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8C5318B" w14:textId="77777777" w:rsidR="00E81F0D" w:rsidRPr="00275E3E" w:rsidRDefault="00E81F0D" w:rsidP="0094419D">
      <w:pPr>
        <w:pStyle w:val="Ttulo1"/>
        <w:jc w:val="center"/>
        <w:rPr>
          <w:b w:val="0"/>
          <w:sz w:val="20"/>
          <w:szCs w:val="20"/>
        </w:rPr>
      </w:pPr>
      <w:r w:rsidRPr="00275E3E">
        <w:rPr>
          <w:b w:val="0"/>
          <w:sz w:val="20"/>
          <w:szCs w:val="20"/>
        </w:rPr>
        <w:t>ANEXO</w:t>
      </w:r>
    </w:p>
    <w:p w14:paraId="6C90FB6D" w14:textId="77777777" w:rsidR="00E81F0D" w:rsidRPr="00275E3E" w:rsidRDefault="00E81F0D" w:rsidP="00C76898">
      <w:pPr>
        <w:pStyle w:val="Ttulo1"/>
        <w:spacing w:before="93"/>
        <w:ind w:left="851" w:firstLine="0"/>
        <w:jc w:val="center"/>
        <w:rPr>
          <w:b w:val="0"/>
          <w:sz w:val="20"/>
          <w:szCs w:val="20"/>
        </w:rPr>
      </w:pPr>
      <w:r w:rsidRPr="00275E3E">
        <w:rPr>
          <w:b w:val="0"/>
          <w:sz w:val="20"/>
          <w:szCs w:val="20"/>
        </w:rPr>
        <w:t>TERMO</w:t>
      </w:r>
      <w:r w:rsidRPr="00275E3E">
        <w:rPr>
          <w:b w:val="0"/>
          <w:spacing w:val="-4"/>
          <w:sz w:val="20"/>
          <w:szCs w:val="20"/>
        </w:rPr>
        <w:t xml:space="preserve"> </w:t>
      </w:r>
      <w:r w:rsidRPr="00275E3E">
        <w:rPr>
          <w:b w:val="0"/>
          <w:sz w:val="20"/>
          <w:szCs w:val="20"/>
        </w:rPr>
        <w:t>DE</w:t>
      </w:r>
      <w:r w:rsidRPr="00275E3E">
        <w:rPr>
          <w:b w:val="0"/>
          <w:spacing w:val="-4"/>
          <w:sz w:val="20"/>
          <w:szCs w:val="20"/>
        </w:rPr>
        <w:t xml:space="preserve"> </w:t>
      </w:r>
      <w:r w:rsidRPr="00275E3E">
        <w:rPr>
          <w:b w:val="0"/>
          <w:sz w:val="20"/>
          <w:szCs w:val="20"/>
        </w:rPr>
        <w:t>REFERÊNCIA</w:t>
      </w:r>
    </w:p>
    <w:p w14:paraId="06CED044" w14:textId="4592B111" w:rsidR="00E81F0D" w:rsidRPr="00275E3E" w:rsidRDefault="00B84160" w:rsidP="00B84160">
      <w:pPr>
        <w:pStyle w:val="Ttulo1"/>
        <w:spacing w:before="93"/>
        <w:ind w:left="2975" w:firstLine="0"/>
        <w:jc w:val="both"/>
        <w:rPr>
          <w:b w:val="0"/>
          <w:sz w:val="20"/>
          <w:szCs w:val="20"/>
        </w:rPr>
      </w:pPr>
      <w:r>
        <w:rPr>
          <w:b w:val="0"/>
          <w:sz w:val="20"/>
          <w:szCs w:val="20"/>
        </w:rPr>
        <w:t xml:space="preserve">    </w:t>
      </w:r>
      <w:r w:rsidR="00E81F0D" w:rsidRPr="00275E3E">
        <w:rPr>
          <w:b w:val="0"/>
          <w:sz w:val="20"/>
          <w:szCs w:val="20"/>
        </w:rPr>
        <w:t>Aquisição/ Fornecimento de Bens</w:t>
      </w:r>
    </w:p>
    <w:p w14:paraId="5DAB6C7B" w14:textId="77777777" w:rsidR="00E81F0D" w:rsidRPr="00275E3E" w:rsidRDefault="00E81F0D" w:rsidP="0083196E">
      <w:pPr>
        <w:jc w:val="both"/>
        <w:rPr>
          <w:rFonts w:ascii="Arial" w:hAnsi="Arial" w:cs="Arial"/>
          <w:sz w:val="20"/>
          <w:szCs w:val="20"/>
        </w:rPr>
      </w:pPr>
    </w:p>
    <w:p w14:paraId="49B9DA33" w14:textId="77777777" w:rsidR="00E81F0D" w:rsidRPr="00275E3E" w:rsidRDefault="11614CD2" w:rsidP="0083196E">
      <w:pPr>
        <w:spacing w:after="0"/>
        <w:jc w:val="both"/>
        <w:rPr>
          <w:rFonts w:ascii="Arial" w:hAnsi="Arial" w:cs="Arial"/>
          <w:sz w:val="20"/>
          <w:szCs w:val="20"/>
        </w:rPr>
      </w:pPr>
      <w:r w:rsidRPr="00275E3E">
        <w:rPr>
          <w:rFonts w:ascii="Arial" w:hAnsi="Arial" w:cs="Arial"/>
          <w:bCs/>
          <w:sz w:val="20"/>
          <w:szCs w:val="20"/>
        </w:rPr>
        <w:t xml:space="preserve">ÓRGÃO SOLICITANTE: </w:t>
      </w:r>
    </w:p>
    <w:p w14:paraId="58D28E7A" w14:textId="27DB2FE6" w:rsidR="11614CD2" w:rsidRPr="00275E3E" w:rsidRDefault="11614CD2" w:rsidP="0083196E">
      <w:pPr>
        <w:spacing w:after="0" w:line="257" w:lineRule="auto"/>
        <w:jc w:val="both"/>
        <w:rPr>
          <w:rFonts w:ascii="Arial" w:hAnsi="Arial" w:cs="Arial"/>
          <w:bCs/>
          <w:sz w:val="20"/>
          <w:szCs w:val="20"/>
        </w:rPr>
      </w:pPr>
      <w:r w:rsidRPr="00275E3E">
        <w:rPr>
          <w:rFonts w:ascii="Arial" w:eastAsia="Arial" w:hAnsi="Arial" w:cs="Arial"/>
          <w:bCs/>
          <w:sz w:val="20"/>
          <w:szCs w:val="20"/>
        </w:rPr>
        <w:t xml:space="preserve">Secretaria Municipal de </w:t>
      </w:r>
      <w:r w:rsidR="00244D14" w:rsidRPr="00275E3E">
        <w:rPr>
          <w:rFonts w:ascii="Arial" w:eastAsia="Arial" w:hAnsi="Arial" w:cs="Arial"/>
          <w:bCs/>
          <w:sz w:val="20"/>
          <w:szCs w:val="20"/>
        </w:rPr>
        <w:t>Administração e Planejamento</w:t>
      </w:r>
    </w:p>
    <w:p w14:paraId="02EB378F" w14:textId="77777777" w:rsidR="00E81F0D" w:rsidRPr="00275E3E" w:rsidRDefault="00E81F0D" w:rsidP="0083196E">
      <w:pPr>
        <w:spacing w:after="0"/>
        <w:jc w:val="both"/>
        <w:rPr>
          <w:rFonts w:ascii="Arial" w:hAnsi="Arial" w:cs="Arial"/>
          <w:sz w:val="20"/>
          <w:szCs w:val="20"/>
        </w:rPr>
      </w:pPr>
    </w:p>
    <w:p w14:paraId="6A05A809" w14:textId="77777777" w:rsidR="0061042A" w:rsidRPr="00275E3E" w:rsidRDefault="0061042A" w:rsidP="0083196E">
      <w:pPr>
        <w:spacing w:after="0"/>
        <w:jc w:val="both"/>
        <w:rPr>
          <w:rFonts w:ascii="Arial" w:hAnsi="Arial" w:cs="Arial"/>
          <w:sz w:val="20"/>
          <w:szCs w:val="20"/>
        </w:rPr>
      </w:pPr>
    </w:p>
    <w:p w14:paraId="0665A141" w14:textId="77777777" w:rsidR="0061042A" w:rsidRPr="00275E3E" w:rsidRDefault="0061042A" w:rsidP="0083196E">
      <w:pPr>
        <w:pStyle w:val="PargrafodaLista"/>
        <w:numPr>
          <w:ilvl w:val="0"/>
          <w:numId w:val="4"/>
        </w:numPr>
        <w:spacing w:after="0"/>
        <w:jc w:val="both"/>
        <w:rPr>
          <w:rFonts w:ascii="Arial" w:hAnsi="Arial" w:cs="Arial"/>
          <w:sz w:val="20"/>
          <w:szCs w:val="20"/>
        </w:rPr>
      </w:pPr>
      <w:r w:rsidRPr="00275E3E">
        <w:rPr>
          <w:rFonts w:ascii="Arial" w:hAnsi="Arial" w:cs="Arial"/>
          <w:sz w:val="20"/>
          <w:szCs w:val="20"/>
        </w:rPr>
        <w:t>OBJETO:</w:t>
      </w:r>
    </w:p>
    <w:p w14:paraId="5A39BBE3" w14:textId="77777777" w:rsidR="009F2D9B" w:rsidRPr="00275E3E" w:rsidRDefault="009F2D9B" w:rsidP="0083196E">
      <w:pPr>
        <w:pStyle w:val="PargrafodaLista"/>
        <w:spacing w:after="0"/>
        <w:ind w:left="644"/>
        <w:jc w:val="both"/>
        <w:rPr>
          <w:rFonts w:ascii="Arial" w:hAnsi="Arial" w:cs="Arial"/>
          <w:sz w:val="20"/>
          <w:szCs w:val="20"/>
        </w:rPr>
      </w:pPr>
    </w:p>
    <w:p w14:paraId="31470FDA" w14:textId="3413B898" w:rsidR="00AC3958" w:rsidRPr="00275E3E" w:rsidRDefault="00AC3958" w:rsidP="0083196E">
      <w:pPr>
        <w:spacing w:after="0"/>
        <w:contextualSpacing/>
        <w:jc w:val="both"/>
        <w:rPr>
          <w:rFonts w:ascii="Arial" w:eastAsia="Calibri" w:hAnsi="Arial" w:cs="Arial"/>
          <w:sz w:val="20"/>
          <w:szCs w:val="20"/>
        </w:rPr>
      </w:pPr>
      <w:r w:rsidRPr="00275E3E">
        <w:rPr>
          <w:rFonts w:ascii="Arial" w:eastAsia="Calibri" w:hAnsi="Arial" w:cs="Arial"/>
          <w:sz w:val="20"/>
          <w:szCs w:val="20"/>
        </w:rPr>
        <w:t xml:space="preserve">CONTRATAÇÃO DE EMPRESA PARA PRESTAÇÃO DE SERVIÇOS DE TECNOLOGIA DA INFORMAÇÃO, DESTINADOS À INFORMATIZAÇÃO, INTEGRAÇÃO E MODERNIZAÇÃO DOS SERVIÇOS PÚBLICOS MUNICIPAIS, VISANDO ATENDER ÀS NECESSIDADES DA PREFEITURA MUNICIPAL DE IAPU-MG, </w:t>
      </w:r>
    </w:p>
    <w:p w14:paraId="4B94D5A5" w14:textId="77777777" w:rsidR="00D030CA" w:rsidRPr="00275E3E" w:rsidRDefault="00D030CA" w:rsidP="0083196E">
      <w:pPr>
        <w:spacing w:after="0"/>
        <w:jc w:val="both"/>
        <w:rPr>
          <w:rFonts w:ascii="Arial" w:hAnsi="Arial" w:cs="Arial"/>
          <w:sz w:val="20"/>
          <w:szCs w:val="20"/>
        </w:rPr>
      </w:pPr>
    </w:p>
    <w:p w14:paraId="2D48EB72" w14:textId="77777777" w:rsidR="00D030CA" w:rsidRPr="00275E3E" w:rsidRDefault="00D030CA" w:rsidP="0083196E">
      <w:pPr>
        <w:pStyle w:val="PargrafodaLista"/>
        <w:numPr>
          <w:ilvl w:val="1"/>
          <w:numId w:val="4"/>
        </w:numPr>
        <w:spacing w:after="0"/>
        <w:jc w:val="both"/>
        <w:rPr>
          <w:rFonts w:ascii="Arial" w:hAnsi="Arial" w:cs="Arial"/>
          <w:sz w:val="20"/>
          <w:szCs w:val="20"/>
        </w:rPr>
      </w:pPr>
      <w:r w:rsidRPr="00275E3E">
        <w:rPr>
          <w:rFonts w:ascii="Arial" w:hAnsi="Arial" w:cs="Arial"/>
          <w:sz w:val="20"/>
          <w:szCs w:val="20"/>
        </w:rPr>
        <w:t>ESPECIFICAÇÕES E QUANTIDADES:</w:t>
      </w:r>
    </w:p>
    <w:p w14:paraId="3DEEC669" w14:textId="77777777" w:rsidR="00640B94" w:rsidRPr="00275E3E" w:rsidRDefault="00640B94" w:rsidP="0083196E">
      <w:pPr>
        <w:spacing w:after="0"/>
        <w:jc w:val="both"/>
        <w:rPr>
          <w:rFonts w:ascii="Arial" w:hAnsi="Arial" w:cs="Arial"/>
          <w:sz w:val="20"/>
          <w:szCs w:val="20"/>
        </w:rPr>
      </w:pPr>
    </w:p>
    <w:tbl>
      <w:tblPr>
        <w:tblW w:w="94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18"/>
        <w:gridCol w:w="3455"/>
        <w:gridCol w:w="1185"/>
        <w:gridCol w:w="974"/>
        <w:gridCol w:w="1560"/>
        <w:gridCol w:w="1702"/>
      </w:tblGrid>
      <w:tr w:rsidR="00EE679C" w:rsidRPr="00275E3E" w14:paraId="13B2C026" w14:textId="77777777" w:rsidTr="00DB733B">
        <w:trPr>
          <w:trHeight w:val="284"/>
          <w:jc w:val="center"/>
        </w:trPr>
        <w:tc>
          <w:tcPr>
            <w:tcW w:w="9494" w:type="dxa"/>
            <w:gridSpan w:val="6"/>
            <w:shd w:val="clear" w:color="000000" w:fill="BFBFBF"/>
            <w:vAlign w:val="center"/>
          </w:tcPr>
          <w:p w14:paraId="7D893492" w14:textId="61583AF0" w:rsidR="00EE679C" w:rsidRPr="00275E3E" w:rsidRDefault="00EE679C" w:rsidP="00853955">
            <w:pPr>
              <w:spacing w:after="0" w:line="240" w:lineRule="auto"/>
              <w:jc w:val="center"/>
              <w:rPr>
                <w:rFonts w:ascii="Arial" w:eastAsia="Times New Roman" w:hAnsi="Arial" w:cs="Arial"/>
                <w:bCs/>
                <w:color w:val="000000"/>
                <w:sz w:val="20"/>
                <w:szCs w:val="20"/>
              </w:rPr>
            </w:pPr>
            <w:r w:rsidRPr="00275E3E">
              <w:rPr>
                <w:rFonts w:ascii="Arial" w:eastAsia="Times New Roman" w:hAnsi="Arial" w:cs="Arial"/>
                <w:bCs/>
                <w:color w:val="000000"/>
                <w:sz w:val="20"/>
                <w:szCs w:val="20"/>
              </w:rPr>
              <w:t>LOTE 1</w:t>
            </w:r>
          </w:p>
        </w:tc>
      </w:tr>
      <w:tr w:rsidR="00EE679C" w:rsidRPr="00275E3E" w14:paraId="515A6E8C" w14:textId="77777777" w:rsidTr="00DB733B">
        <w:trPr>
          <w:trHeight w:val="284"/>
          <w:jc w:val="center"/>
        </w:trPr>
        <w:tc>
          <w:tcPr>
            <w:tcW w:w="9494" w:type="dxa"/>
            <w:gridSpan w:val="6"/>
            <w:shd w:val="clear" w:color="000000" w:fill="BFBFBF"/>
            <w:vAlign w:val="center"/>
            <w:hideMark/>
          </w:tcPr>
          <w:p w14:paraId="0A649FFD" w14:textId="5D60EFDC" w:rsidR="00EE679C" w:rsidRPr="00275E3E" w:rsidRDefault="00EE679C" w:rsidP="0083196E">
            <w:pPr>
              <w:spacing w:after="0" w:line="240" w:lineRule="auto"/>
              <w:jc w:val="both"/>
              <w:rPr>
                <w:rFonts w:ascii="Arial" w:eastAsia="Times New Roman" w:hAnsi="Arial" w:cs="Arial"/>
                <w:bCs/>
                <w:color w:val="000000"/>
                <w:sz w:val="20"/>
                <w:szCs w:val="20"/>
              </w:rPr>
            </w:pPr>
            <w:r w:rsidRPr="00275E3E">
              <w:rPr>
                <w:rFonts w:ascii="Arial" w:eastAsia="Times New Roman" w:hAnsi="Arial" w:cs="Arial"/>
                <w:bCs/>
                <w:color w:val="000000"/>
                <w:sz w:val="20"/>
                <w:szCs w:val="20"/>
              </w:rPr>
              <w:t>FORNECIMENTO DE SOLUÇÃO DE SOFTWARE PARA PORTAL DE INTERNET INSTITUCIONAL.</w:t>
            </w:r>
          </w:p>
        </w:tc>
      </w:tr>
      <w:tr w:rsidR="00EE679C" w:rsidRPr="00275E3E" w14:paraId="612B4CFE" w14:textId="77777777" w:rsidTr="004C338B">
        <w:trPr>
          <w:trHeight w:val="284"/>
          <w:jc w:val="center"/>
        </w:trPr>
        <w:tc>
          <w:tcPr>
            <w:tcW w:w="0" w:type="auto"/>
            <w:shd w:val="clear" w:color="000000" w:fill="BFBFBF"/>
            <w:vAlign w:val="center"/>
            <w:hideMark/>
          </w:tcPr>
          <w:p w14:paraId="154FCF32" w14:textId="77777777" w:rsidR="00EE679C" w:rsidRPr="00275E3E" w:rsidRDefault="00EE679C" w:rsidP="0083196E">
            <w:pPr>
              <w:spacing w:after="0" w:line="240" w:lineRule="auto"/>
              <w:jc w:val="both"/>
              <w:rPr>
                <w:rFonts w:ascii="Arial" w:eastAsia="Times New Roman" w:hAnsi="Arial" w:cs="Arial"/>
                <w:bCs/>
                <w:color w:val="000000"/>
                <w:sz w:val="20"/>
                <w:szCs w:val="20"/>
              </w:rPr>
            </w:pPr>
            <w:r w:rsidRPr="00275E3E">
              <w:rPr>
                <w:rFonts w:ascii="Arial" w:eastAsia="Times New Roman" w:hAnsi="Arial" w:cs="Arial"/>
                <w:bCs/>
                <w:color w:val="000000"/>
                <w:sz w:val="20"/>
                <w:szCs w:val="20"/>
              </w:rPr>
              <w:t>ITEM</w:t>
            </w:r>
          </w:p>
        </w:tc>
        <w:tc>
          <w:tcPr>
            <w:tcW w:w="3597" w:type="dxa"/>
            <w:shd w:val="clear" w:color="000000" w:fill="BFBFBF"/>
            <w:vAlign w:val="center"/>
            <w:hideMark/>
          </w:tcPr>
          <w:p w14:paraId="31CC7EF1" w14:textId="77777777" w:rsidR="00EE679C" w:rsidRPr="00275E3E" w:rsidRDefault="00EE679C" w:rsidP="0083196E">
            <w:pPr>
              <w:spacing w:after="0" w:line="240" w:lineRule="auto"/>
              <w:jc w:val="both"/>
              <w:rPr>
                <w:rFonts w:ascii="Arial" w:eastAsia="Times New Roman" w:hAnsi="Arial" w:cs="Arial"/>
                <w:bCs/>
                <w:color w:val="000000"/>
                <w:sz w:val="20"/>
                <w:szCs w:val="20"/>
              </w:rPr>
            </w:pPr>
            <w:r w:rsidRPr="00275E3E">
              <w:rPr>
                <w:rFonts w:ascii="Arial" w:eastAsia="Times New Roman" w:hAnsi="Arial" w:cs="Arial"/>
                <w:bCs/>
                <w:color w:val="000000"/>
                <w:sz w:val="20"/>
                <w:szCs w:val="20"/>
              </w:rPr>
              <w:t>DESCRIÇÃO</w:t>
            </w:r>
          </w:p>
        </w:tc>
        <w:tc>
          <w:tcPr>
            <w:tcW w:w="1185" w:type="dxa"/>
            <w:shd w:val="clear" w:color="000000" w:fill="BFBFBF"/>
            <w:vAlign w:val="center"/>
            <w:hideMark/>
          </w:tcPr>
          <w:p w14:paraId="0D2EABDC" w14:textId="77777777" w:rsidR="00EE679C" w:rsidRPr="00275E3E" w:rsidRDefault="00EE679C" w:rsidP="0083196E">
            <w:pPr>
              <w:spacing w:after="0" w:line="240" w:lineRule="auto"/>
              <w:jc w:val="both"/>
              <w:rPr>
                <w:rFonts w:ascii="Arial" w:eastAsia="Times New Roman" w:hAnsi="Arial" w:cs="Arial"/>
                <w:bCs/>
                <w:color w:val="000000"/>
                <w:sz w:val="20"/>
                <w:szCs w:val="20"/>
              </w:rPr>
            </w:pPr>
            <w:r w:rsidRPr="00275E3E">
              <w:rPr>
                <w:rFonts w:ascii="Arial" w:eastAsia="Times New Roman" w:hAnsi="Arial" w:cs="Arial"/>
                <w:bCs/>
                <w:color w:val="000000"/>
                <w:sz w:val="20"/>
                <w:szCs w:val="20"/>
              </w:rPr>
              <w:t>UNDIDADE</w:t>
            </w:r>
          </w:p>
        </w:tc>
        <w:tc>
          <w:tcPr>
            <w:tcW w:w="832" w:type="dxa"/>
            <w:shd w:val="clear" w:color="000000" w:fill="BFBFBF"/>
            <w:vAlign w:val="center"/>
            <w:hideMark/>
          </w:tcPr>
          <w:p w14:paraId="5283D543" w14:textId="77777777" w:rsidR="00EE679C" w:rsidRPr="00275E3E" w:rsidRDefault="00EE679C" w:rsidP="0083196E">
            <w:pPr>
              <w:spacing w:after="0" w:line="240" w:lineRule="auto"/>
              <w:jc w:val="both"/>
              <w:rPr>
                <w:rFonts w:ascii="Arial" w:eastAsia="Times New Roman" w:hAnsi="Arial" w:cs="Arial"/>
                <w:bCs/>
                <w:color w:val="000000"/>
                <w:sz w:val="20"/>
                <w:szCs w:val="20"/>
              </w:rPr>
            </w:pPr>
            <w:r w:rsidRPr="00275E3E">
              <w:rPr>
                <w:rFonts w:ascii="Arial" w:eastAsia="Times New Roman" w:hAnsi="Arial" w:cs="Arial"/>
                <w:bCs/>
                <w:color w:val="000000"/>
                <w:sz w:val="20"/>
                <w:szCs w:val="20"/>
              </w:rPr>
              <w:t>QTDADE</w:t>
            </w:r>
          </w:p>
        </w:tc>
        <w:tc>
          <w:tcPr>
            <w:tcW w:w="1560" w:type="dxa"/>
            <w:shd w:val="clear" w:color="000000" w:fill="BFBFBF"/>
            <w:vAlign w:val="center"/>
            <w:hideMark/>
          </w:tcPr>
          <w:p w14:paraId="269949FA" w14:textId="77777777" w:rsidR="00EE679C" w:rsidRPr="00275E3E" w:rsidRDefault="00EE679C" w:rsidP="0083196E">
            <w:pPr>
              <w:spacing w:after="0" w:line="240" w:lineRule="auto"/>
              <w:jc w:val="both"/>
              <w:rPr>
                <w:rFonts w:ascii="Arial" w:eastAsia="Times New Roman" w:hAnsi="Arial" w:cs="Arial"/>
                <w:bCs/>
                <w:color w:val="000000"/>
                <w:sz w:val="20"/>
                <w:szCs w:val="20"/>
              </w:rPr>
            </w:pPr>
            <w:r w:rsidRPr="00275E3E">
              <w:rPr>
                <w:rFonts w:ascii="Arial" w:eastAsia="Times New Roman" w:hAnsi="Arial" w:cs="Arial"/>
                <w:bCs/>
                <w:color w:val="000000"/>
                <w:sz w:val="20"/>
                <w:szCs w:val="20"/>
              </w:rPr>
              <w:t>VALOR UNITÁRIO</w:t>
            </w:r>
          </w:p>
        </w:tc>
        <w:tc>
          <w:tcPr>
            <w:tcW w:w="1702" w:type="dxa"/>
            <w:shd w:val="clear" w:color="000000" w:fill="BFBFBF"/>
            <w:vAlign w:val="center"/>
            <w:hideMark/>
          </w:tcPr>
          <w:p w14:paraId="61B7BF1B" w14:textId="77777777" w:rsidR="00EE679C" w:rsidRPr="00275E3E" w:rsidRDefault="00EE679C" w:rsidP="0083196E">
            <w:pPr>
              <w:spacing w:after="0" w:line="240" w:lineRule="auto"/>
              <w:jc w:val="both"/>
              <w:rPr>
                <w:rFonts w:ascii="Arial" w:eastAsia="Times New Roman" w:hAnsi="Arial" w:cs="Arial"/>
                <w:bCs/>
                <w:color w:val="000000"/>
                <w:sz w:val="20"/>
                <w:szCs w:val="20"/>
              </w:rPr>
            </w:pPr>
            <w:r w:rsidRPr="00275E3E">
              <w:rPr>
                <w:rFonts w:ascii="Arial" w:eastAsia="Times New Roman" w:hAnsi="Arial" w:cs="Arial"/>
                <w:bCs/>
                <w:color w:val="000000"/>
                <w:sz w:val="20"/>
                <w:szCs w:val="20"/>
              </w:rPr>
              <w:t>VALOR TOTAL</w:t>
            </w:r>
          </w:p>
        </w:tc>
      </w:tr>
      <w:tr w:rsidR="007A0523" w:rsidRPr="00275E3E" w14:paraId="56E686FF" w14:textId="77777777" w:rsidTr="004C338B">
        <w:trPr>
          <w:trHeight w:val="1199"/>
          <w:jc w:val="center"/>
        </w:trPr>
        <w:tc>
          <w:tcPr>
            <w:tcW w:w="0" w:type="auto"/>
            <w:shd w:val="clear" w:color="auto" w:fill="auto"/>
            <w:vAlign w:val="center"/>
            <w:hideMark/>
          </w:tcPr>
          <w:p w14:paraId="5535927A" w14:textId="77777777" w:rsidR="007A0523" w:rsidRPr="00275E3E" w:rsidRDefault="007A0523" w:rsidP="007A0523">
            <w:pPr>
              <w:spacing w:after="0" w:line="240" w:lineRule="auto"/>
              <w:jc w:val="both"/>
              <w:rPr>
                <w:rFonts w:ascii="Arial" w:eastAsia="Times New Roman" w:hAnsi="Arial" w:cs="Arial"/>
                <w:color w:val="000000"/>
                <w:sz w:val="20"/>
                <w:szCs w:val="20"/>
              </w:rPr>
            </w:pPr>
            <w:r w:rsidRPr="00275E3E">
              <w:rPr>
                <w:rFonts w:ascii="Arial" w:eastAsia="Times New Roman" w:hAnsi="Arial" w:cs="Arial"/>
                <w:color w:val="000000"/>
                <w:sz w:val="20"/>
                <w:szCs w:val="20"/>
              </w:rPr>
              <w:t>1</w:t>
            </w:r>
          </w:p>
        </w:tc>
        <w:tc>
          <w:tcPr>
            <w:tcW w:w="3597" w:type="dxa"/>
            <w:shd w:val="clear" w:color="auto" w:fill="auto"/>
            <w:vAlign w:val="center"/>
            <w:hideMark/>
          </w:tcPr>
          <w:p w14:paraId="034122DF" w14:textId="77777777" w:rsidR="007A0523" w:rsidRPr="00275E3E" w:rsidRDefault="007A0523" w:rsidP="007A0523">
            <w:pPr>
              <w:spacing w:after="0" w:line="240" w:lineRule="auto"/>
              <w:jc w:val="both"/>
              <w:rPr>
                <w:rFonts w:ascii="Arial" w:eastAsia="Times New Roman" w:hAnsi="Arial" w:cs="Arial"/>
                <w:color w:val="000000"/>
                <w:sz w:val="20"/>
                <w:szCs w:val="20"/>
              </w:rPr>
            </w:pPr>
            <w:r w:rsidRPr="00275E3E">
              <w:rPr>
                <w:rFonts w:ascii="Arial" w:eastAsia="Times New Roman" w:hAnsi="Arial" w:cs="Arial"/>
                <w:color w:val="000000"/>
                <w:sz w:val="20"/>
                <w:szCs w:val="20"/>
              </w:rPr>
              <w:t>Prestação de serviços para Implantação da solução de software para Portal de Internet Institucional, em ambiente de computação em nuvem (</w:t>
            </w:r>
            <w:r w:rsidRPr="00275E3E">
              <w:rPr>
                <w:rFonts w:ascii="Arial" w:eastAsia="Times New Roman" w:hAnsi="Arial" w:cs="Arial"/>
                <w:i/>
                <w:color w:val="000000"/>
                <w:sz w:val="20"/>
                <w:szCs w:val="20"/>
              </w:rPr>
              <w:t>cloud</w:t>
            </w:r>
            <w:r w:rsidRPr="00275E3E">
              <w:rPr>
                <w:rFonts w:ascii="Arial" w:eastAsia="Times New Roman" w:hAnsi="Arial" w:cs="Arial"/>
                <w:color w:val="000000"/>
                <w:sz w:val="20"/>
                <w:szCs w:val="20"/>
              </w:rPr>
              <w:t>), com SLA de 99,5%, incluindo a capacitação técnica de usuários administradores para operação e gerenciamento do ambiente de gestão de conteúdo.</w:t>
            </w:r>
          </w:p>
        </w:tc>
        <w:tc>
          <w:tcPr>
            <w:tcW w:w="1185" w:type="dxa"/>
            <w:shd w:val="clear" w:color="auto" w:fill="auto"/>
            <w:vAlign w:val="center"/>
            <w:hideMark/>
          </w:tcPr>
          <w:p w14:paraId="74E3829A" w14:textId="77777777" w:rsidR="007A0523" w:rsidRPr="00275E3E" w:rsidRDefault="007A0523" w:rsidP="007A0523">
            <w:pPr>
              <w:spacing w:after="0" w:line="240" w:lineRule="auto"/>
              <w:jc w:val="both"/>
              <w:rPr>
                <w:rFonts w:ascii="Arial" w:eastAsia="Times New Roman" w:hAnsi="Arial" w:cs="Arial"/>
                <w:color w:val="000000"/>
                <w:sz w:val="20"/>
                <w:szCs w:val="20"/>
              </w:rPr>
            </w:pPr>
            <w:r w:rsidRPr="00275E3E">
              <w:rPr>
                <w:rFonts w:ascii="Arial" w:eastAsia="Times New Roman" w:hAnsi="Arial" w:cs="Arial"/>
                <w:color w:val="000000"/>
                <w:sz w:val="20"/>
                <w:szCs w:val="20"/>
              </w:rPr>
              <w:t>Serviço Único</w:t>
            </w:r>
          </w:p>
        </w:tc>
        <w:tc>
          <w:tcPr>
            <w:tcW w:w="832" w:type="dxa"/>
            <w:shd w:val="clear" w:color="auto" w:fill="auto"/>
            <w:vAlign w:val="center"/>
            <w:hideMark/>
          </w:tcPr>
          <w:p w14:paraId="571633A0" w14:textId="77777777" w:rsidR="007A0523" w:rsidRPr="00275E3E" w:rsidRDefault="007A0523" w:rsidP="007A0523">
            <w:pPr>
              <w:spacing w:after="0" w:line="240" w:lineRule="auto"/>
              <w:jc w:val="both"/>
              <w:rPr>
                <w:rFonts w:ascii="Arial" w:eastAsia="Times New Roman" w:hAnsi="Arial" w:cs="Arial"/>
                <w:color w:val="000000"/>
                <w:sz w:val="20"/>
                <w:szCs w:val="20"/>
              </w:rPr>
            </w:pPr>
            <w:r w:rsidRPr="00275E3E">
              <w:rPr>
                <w:rFonts w:ascii="Arial" w:eastAsia="Times New Roman" w:hAnsi="Arial" w:cs="Arial"/>
                <w:color w:val="000000"/>
                <w:sz w:val="20"/>
                <w:szCs w:val="20"/>
              </w:rPr>
              <w:t>1</w:t>
            </w:r>
          </w:p>
        </w:tc>
        <w:tc>
          <w:tcPr>
            <w:tcW w:w="1560" w:type="dxa"/>
            <w:shd w:val="clear" w:color="auto" w:fill="auto"/>
            <w:vAlign w:val="center"/>
            <w:hideMark/>
          </w:tcPr>
          <w:p w14:paraId="09C75E44" w14:textId="7D216A62" w:rsidR="007A0523" w:rsidRPr="00275E3E" w:rsidRDefault="007A0523" w:rsidP="007A0523">
            <w:pPr>
              <w:spacing w:after="0" w:line="240" w:lineRule="auto"/>
              <w:jc w:val="both"/>
              <w:rPr>
                <w:rFonts w:ascii="Arial" w:eastAsia="Times New Roman" w:hAnsi="Arial" w:cs="Arial"/>
                <w:color w:val="000000"/>
                <w:sz w:val="20"/>
                <w:szCs w:val="20"/>
              </w:rPr>
            </w:pPr>
            <w:r w:rsidRPr="00275E3E">
              <w:rPr>
                <w:rFonts w:ascii="Arial" w:eastAsia="Times New Roman" w:hAnsi="Arial" w:cs="Arial"/>
                <w:color w:val="000000"/>
                <w:sz w:val="20"/>
                <w:szCs w:val="20"/>
              </w:rPr>
              <w:t xml:space="preserve"> R$      2.350,00         </w:t>
            </w:r>
          </w:p>
        </w:tc>
        <w:tc>
          <w:tcPr>
            <w:tcW w:w="1702" w:type="dxa"/>
            <w:shd w:val="clear" w:color="auto" w:fill="auto"/>
            <w:vAlign w:val="center"/>
            <w:hideMark/>
          </w:tcPr>
          <w:p w14:paraId="407801B6" w14:textId="2BD70D95" w:rsidR="007A0523" w:rsidRPr="00275E3E" w:rsidRDefault="007A0523" w:rsidP="007A0523">
            <w:pPr>
              <w:spacing w:after="0" w:line="240" w:lineRule="auto"/>
              <w:jc w:val="both"/>
              <w:rPr>
                <w:rFonts w:ascii="Arial" w:eastAsia="Times New Roman" w:hAnsi="Arial" w:cs="Arial"/>
                <w:color w:val="000000"/>
                <w:sz w:val="20"/>
                <w:szCs w:val="20"/>
              </w:rPr>
            </w:pPr>
            <w:r w:rsidRPr="00275E3E">
              <w:rPr>
                <w:rFonts w:ascii="Arial" w:eastAsia="Times New Roman" w:hAnsi="Arial" w:cs="Arial"/>
                <w:color w:val="000000"/>
                <w:sz w:val="20"/>
                <w:szCs w:val="20"/>
              </w:rPr>
              <w:t xml:space="preserve"> R$        2.350,00</w:t>
            </w:r>
          </w:p>
        </w:tc>
      </w:tr>
      <w:tr w:rsidR="007A0523" w:rsidRPr="00275E3E" w14:paraId="23B52C9B" w14:textId="77777777" w:rsidTr="004C338B">
        <w:trPr>
          <w:trHeight w:val="609"/>
          <w:jc w:val="center"/>
        </w:trPr>
        <w:tc>
          <w:tcPr>
            <w:tcW w:w="0" w:type="auto"/>
            <w:shd w:val="clear" w:color="auto" w:fill="auto"/>
            <w:vAlign w:val="center"/>
            <w:hideMark/>
          </w:tcPr>
          <w:p w14:paraId="64D5C358" w14:textId="77777777" w:rsidR="007A0523" w:rsidRPr="00275E3E" w:rsidRDefault="007A0523" w:rsidP="007A0523">
            <w:pPr>
              <w:spacing w:after="0" w:line="240" w:lineRule="auto"/>
              <w:jc w:val="both"/>
              <w:rPr>
                <w:rFonts w:ascii="Arial" w:eastAsia="Times New Roman" w:hAnsi="Arial" w:cs="Arial"/>
                <w:color w:val="000000"/>
                <w:sz w:val="20"/>
                <w:szCs w:val="20"/>
              </w:rPr>
            </w:pPr>
            <w:r w:rsidRPr="00275E3E">
              <w:rPr>
                <w:rFonts w:ascii="Arial" w:eastAsia="Times New Roman" w:hAnsi="Arial" w:cs="Arial"/>
                <w:color w:val="000000"/>
                <w:sz w:val="20"/>
                <w:szCs w:val="20"/>
              </w:rPr>
              <w:t>2</w:t>
            </w:r>
          </w:p>
        </w:tc>
        <w:tc>
          <w:tcPr>
            <w:tcW w:w="3597" w:type="dxa"/>
            <w:shd w:val="clear" w:color="auto" w:fill="auto"/>
            <w:vAlign w:val="center"/>
            <w:hideMark/>
          </w:tcPr>
          <w:p w14:paraId="77B3F795" w14:textId="77777777" w:rsidR="007A0523" w:rsidRPr="00275E3E" w:rsidRDefault="007A0523" w:rsidP="007A0523">
            <w:pPr>
              <w:spacing w:after="0" w:line="240" w:lineRule="auto"/>
              <w:jc w:val="both"/>
              <w:rPr>
                <w:rFonts w:ascii="Arial" w:eastAsia="Times New Roman" w:hAnsi="Arial" w:cs="Arial"/>
                <w:color w:val="000000"/>
                <w:sz w:val="20"/>
                <w:szCs w:val="20"/>
              </w:rPr>
            </w:pPr>
            <w:r w:rsidRPr="00275E3E">
              <w:rPr>
                <w:rFonts w:ascii="Arial" w:eastAsia="Times New Roman" w:hAnsi="Arial" w:cs="Arial"/>
                <w:color w:val="000000"/>
                <w:sz w:val="20"/>
                <w:szCs w:val="20"/>
              </w:rPr>
              <w:t>Licenciamento mensal de uso da solução de software para Portal de Internet Institucional, hospedada em ambiente de computação em nuvem (cloud), com SLA de 99,5%.</w:t>
            </w:r>
          </w:p>
        </w:tc>
        <w:tc>
          <w:tcPr>
            <w:tcW w:w="1185" w:type="dxa"/>
            <w:shd w:val="clear" w:color="auto" w:fill="auto"/>
            <w:vAlign w:val="center"/>
            <w:hideMark/>
          </w:tcPr>
          <w:p w14:paraId="4E2E0F8E" w14:textId="77777777" w:rsidR="007A0523" w:rsidRPr="00275E3E" w:rsidRDefault="007A0523" w:rsidP="007A0523">
            <w:pPr>
              <w:spacing w:after="0" w:line="240" w:lineRule="auto"/>
              <w:jc w:val="both"/>
              <w:rPr>
                <w:rFonts w:ascii="Arial" w:eastAsia="Times New Roman" w:hAnsi="Arial" w:cs="Arial"/>
                <w:color w:val="000000"/>
                <w:sz w:val="20"/>
                <w:szCs w:val="20"/>
              </w:rPr>
            </w:pPr>
            <w:r w:rsidRPr="00275E3E">
              <w:rPr>
                <w:rFonts w:ascii="Arial" w:eastAsia="Times New Roman" w:hAnsi="Arial" w:cs="Arial"/>
                <w:color w:val="000000"/>
                <w:sz w:val="20"/>
                <w:szCs w:val="20"/>
              </w:rPr>
              <w:t>Serviço Mensal</w:t>
            </w:r>
          </w:p>
        </w:tc>
        <w:tc>
          <w:tcPr>
            <w:tcW w:w="832" w:type="dxa"/>
            <w:shd w:val="clear" w:color="auto" w:fill="auto"/>
            <w:vAlign w:val="center"/>
            <w:hideMark/>
          </w:tcPr>
          <w:p w14:paraId="5817A150" w14:textId="77777777" w:rsidR="007A0523" w:rsidRPr="00275E3E" w:rsidRDefault="007A0523" w:rsidP="007A0523">
            <w:pPr>
              <w:spacing w:after="0" w:line="240" w:lineRule="auto"/>
              <w:jc w:val="both"/>
              <w:rPr>
                <w:rFonts w:ascii="Arial" w:eastAsia="Times New Roman" w:hAnsi="Arial" w:cs="Arial"/>
                <w:color w:val="000000"/>
                <w:sz w:val="20"/>
                <w:szCs w:val="20"/>
              </w:rPr>
            </w:pPr>
            <w:r w:rsidRPr="00275E3E">
              <w:rPr>
                <w:rFonts w:ascii="Arial" w:eastAsia="Times New Roman" w:hAnsi="Arial" w:cs="Arial"/>
                <w:color w:val="000000"/>
                <w:sz w:val="20"/>
                <w:szCs w:val="20"/>
              </w:rPr>
              <w:t>12</w:t>
            </w:r>
          </w:p>
        </w:tc>
        <w:tc>
          <w:tcPr>
            <w:tcW w:w="1560" w:type="dxa"/>
            <w:shd w:val="clear" w:color="auto" w:fill="auto"/>
            <w:vAlign w:val="center"/>
            <w:hideMark/>
          </w:tcPr>
          <w:p w14:paraId="1D945507" w14:textId="333BD920" w:rsidR="007A0523" w:rsidRPr="00275E3E" w:rsidRDefault="007A0523" w:rsidP="007A0523">
            <w:pPr>
              <w:spacing w:after="0" w:line="240" w:lineRule="auto"/>
              <w:jc w:val="both"/>
              <w:rPr>
                <w:rFonts w:ascii="Arial" w:eastAsia="Times New Roman" w:hAnsi="Arial" w:cs="Arial"/>
                <w:color w:val="000000"/>
                <w:sz w:val="20"/>
                <w:szCs w:val="20"/>
              </w:rPr>
            </w:pPr>
            <w:r w:rsidRPr="00275E3E">
              <w:rPr>
                <w:rFonts w:ascii="Arial" w:eastAsia="Times New Roman" w:hAnsi="Arial" w:cs="Arial"/>
                <w:color w:val="000000"/>
                <w:sz w:val="20"/>
                <w:szCs w:val="20"/>
              </w:rPr>
              <w:t>R$     1.406,50</w:t>
            </w:r>
          </w:p>
        </w:tc>
        <w:tc>
          <w:tcPr>
            <w:tcW w:w="1702" w:type="dxa"/>
            <w:shd w:val="clear" w:color="auto" w:fill="auto"/>
            <w:vAlign w:val="center"/>
            <w:hideMark/>
          </w:tcPr>
          <w:p w14:paraId="5E8EB4A6" w14:textId="70BDC262" w:rsidR="007A0523" w:rsidRPr="00275E3E" w:rsidRDefault="007A0523" w:rsidP="007A0523">
            <w:pPr>
              <w:spacing w:after="0" w:line="240" w:lineRule="auto"/>
              <w:jc w:val="both"/>
              <w:rPr>
                <w:rFonts w:ascii="Arial" w:eastAsia="Times New Roman" w:hAnsi="Arial" w:cs="Arial"/>
                <w:color w:val="000000"/>
                <w:sz w:val="20"/>
                <w:szCs w:val="20"/>
              </w:rPr>
            </w:pPr>
            <w:r w:rsidRPr="00275E3E">
              <w:rPr>
                <w:rFonts w:ascii="Arial" w:eastAsia="Times New Roman" w:hAnsi="Arial" w:cs="Arial"/>
                <w:color w:val="000000"/>
                <w:sz w:val="20"/>
                <w:szCs w:val="20"/>
              </w:rPr>
              <w:t xml:space="preserve"> R$       16. 878,00     </w:t>
            </w:r>
          </w:p>
        </w:tc>
      </w:tr>
      <w:tr w:rsidR="007A0523" w:rsidRPr="00275E3E" w14:paraId="194B319C" w14:textId="77777777" w:rsidTr="004C338B">
        <w:trPr>
          <w:trHeight w:val="284"/>
          <w:jc w:val="center"/>
        </w:trPr>
        <w:tc>
          <w:tcPr>
            <w:tcW w:w="7792" w:type="dxa"/>
            <w:gridSpan w:val="5"/>
            <w:shd w:val="clear" w:color="000000" w:fill="BFBFBF"/>
            <w:vAlign w:val="center"/>
            <w:hideMark/>
          </w:tcPr>
          <w:p w14:paraId="787D0A26" w14:textId="73900396" w:rsidR="007A0523" w:rsidRPr="00275E3E" w:rsidRDefault="007A0523" w:rsidP="007A0523">
            <w:pPr>
              <w:spacing w:after="0" w:line="240" w:lineRule="auto"/>
              <w:jc w:val="both"/>
              <w:rPr>
                <w:rFonts w:ascii="Arial" w:eastAsia="Times New Roman" w:hAnsi="Arial" w:cs="Arial"/>
                <w:bCs/>
                <w:sz w:val="20"/>
                <w:szCs w:val="20"/>
              </w:rPr>
            </w:pPr>
            <w:r w:rsidRPr="00275E3E">
              <w:rPr>
                <w:rFonts w:ascii="Arial" w:eastAsia="Times New Roman" w:hAnsi="Arial" w:cs="Arial"/>
                <w:bCs/>
                <w:sz w:val="20"/>
                <w:szCs w:val="20"/>
              </w:rPr>
              <w:t>VALOR TOTAL GLOBAL DEO LOTE</w:t>
            </w:r>
          </w:p>
        </w:tc>
        <w:tc>
          <w:tcPr>
            <w:tcW w:w="1702" w:type="dxa"/>
            <w:shd w:val="clear" w:color="000000" w:fill="BFBFBF"/>
            <w:vAlign w:val="center"/>
            <w:hideMark/>
          </w:tcPr>
          <w:p w14:paraId="6FFB5DD2" w14:textId="770BB0D6" w:rsidR="007A0523" w:rsidRPr="00275E3E" w:rsidRDefault="007A0523" w:rsidP="007A0523">
            <w:pPr>
              <w:spacing w:after="0" w:line="240" w:lineRule="auto"/>
              <w:jc w:val="both"/>
              <w:rPr>
                <w:rFonts w:ascii="Arial" w:eastAsia="Times New Roman" w:hAnsi="Arial" w:cs="Arial"/>
                <w:bCs/>
                <w:sz w:val="20"/>
                <w:szCs w:val="20"/>
              </w:rPr>
            </w:pPr>
            <w:r w:rsidRPr="00275E3E">
              <w:rPr>
                <w:rFonts w:ascii="Arial" w:eastAsia="Times New Roman" w:hAnsi="Arial" w:cs="Arial"/>
                <w:bCs/>
                <w:sz w:val="20"/>
                <w:szCs w:val="20"/>
              </w:rPr>
              <w:t xml:space="preserve"> R$      </w:t>
            </w:r>
            <w:r w:rsidR="00645A5A" w:rsidRPr="00275E3E">
              <w:rPr>
                <w:rFonts w:ascii="Arial" w:eastAsia="Times New Roman" w:hAnsi="Arial" w:cs="Arial"/>
                <w:bCs/>
                <w:sz w:val="20"/>
                <w:szCs w:val="20"/>
              </w:rPr>
              <w:t>19.228,00</w:t>
            </w:r>
            <w:r w:rsidRPr="00275E3E">
              <w:rPr>
                <w:rFonts w:ascii="Arial" w:eastAsia="Times New Roman" w:hAnsi="Arial" w:cs="Arial"/>
                <w:bCs/>
                <w:sz w:val="20"/>
                <w:szCs w:val="20"/>
              </w:rPr>
              <w:t xml:space="preserve">          </w:t>
            </w:r>
          </w:p>
        </w:tc>
      </w:tr>
      <w:tr w:rsidR="007A0523" w:rsidRPr="00275E3E" w14:paraId="7D1F0CD8" w14:textId="77777777" w:rsidTr="00DB733B">
        <w:trPr>
          <w:trHeight w:val="284"/>
          <w:jc w:val="center"/>
        </w:trPr>
        <w:tc>
          <w:tcPr>
            <w:tcW w:w="9494" w:type="dxa"/>
            <w:gridSpan w:val="6"/>
            <w:shd w:val="clear" w:color="auto" w:fill="auto"/>
            <w:vAlign w:val="center"/>
          </w:tcPr>
          <w:p w14:paraId="3A662ED2" w14:textId="77777777" w:rsidR="009F59D6" w:rsidRPr="00275E3E" w:rsidRDefault="009F59D6" w:rsidP="007A0523">
            <w:pPr>
              <w:spacing w:after="0" w:line="240" w:lineRule="auto"/>
              <w:jc w:val="both"/>
              <w:rPr>
                <w:rFonts w:ascii="Arial" w:eastAsia="Times New Roman" w:hAnsi="Arial" w:cs="Arial"/>
                <w:bCs/>
                <w:sz w:val="20"/>
                <w:szCs w:val="20"/>
              </w:rPr>
            </w:pPr>
          </w:p>
        </w:tc>
      </w:tr>
      <w:tr w:rsidR="007A0523" w:rsidRPr="00275E3E" w14:paraId="41FA2DDB" w14:textId="77777777" w:rsidTr="00DB733B">
        <w:trPr>
          <w:trHeight w:val="284"/>
          <w:jc w:val="center"/>
        </w:trPr>
        <w:tc>
          <w:tcPr>
            <w:tcW w:w="9494" w:type="dxa"/>
            <w:gridSpan w:val="6"/>
            <w:shd w:val="clear" w:color="000000" w:fill="BFBFBF"/>
            <w:vAlign w:val="center"/>
            <w:hideMark/>
          </w:tcPr>
          <w:p w14:paraId="74BAEBEF" w14:textId="4D5E5C60" w:rsidR="007A0523" w:rsidRPr="00275E3E" w:rsidRDefault="007A0523" w:rsidP="00B44AFA">
            <w:pPr>
              <w:spacing w:after="0" w:line="240" w:lineRule="auto"/>
              <w:jc w:val="center"/>
              <w:rPr>
                <w:rFonts w:ascii="Arial" w:eastAsia="Times New Roman" w:hAnsi="Arial" w:cs="Arial"/>
                <w:bCs/>
                <w:sz w:val="20"/>
                <w:szCs w:val="20"/>
              </w:rPr>
            </w:pPr>
            <w:r w:rsidRPr="00275E3E">
              <w:rPr>
                <w:rFonts w:ascii="Arial" w:eastAsia="Times New Roman" w:hAnsi="Arial" w:cs="Arial"/>
                <w:bCs/>
                <w:color w:val="000000"/>
                <w:sz w:val="20"/>
                <w:szCs w:val="20"/>
              </w:rPr>
              <w:t>LOTE 2</w:t>
            </w:r>
          </w:p>
        </w:tc>
      </w:tr>
      <w:tr w:rsidR="007A0523" w:rsidRPr="00275E3E" w14:paraId="52FE2E48" w14:textId="77777777" w:rsidTr="00DB733B">
        <w:trPr>
          <w:trHeight w:val="583"/>
          <w:jc w:val="center"/>
        </w:trPr>
        <w:tc>
          <w:tcPr>
            <w:tcW w:w="9494" w:type="dxa"/>
            <w:gridSpan w:val="6"/>
            <w:shd w:val="clear" w:color="000000" w:fill="BFBFBF"/>
            <w:vAlign w:val="center"/>
            <w:hideMark/>
          </w:tcPr>
          <w:p w14:paraId="35BDF21E" w14:textId="151FC8E4" w:rsidR="007A0523" w:rsidRPr="00275E3E" w:rsidRDefault="007A0523" w:rsidP="007A0523">
            <w:pPr>
              <w:spacing w:after="0" w:line="240" w:lineRule="auto"/>
              <w:jc w:val="both"/>
              <w:rPr>
                <w:rFonts w:ascii="Arial" w:eastAsia="Times New Roman" w:hAnsi="Arial" w:cs="Arial"/>
                <w:bCs/>
                <w:color w:val="000000"/>
                <w:sz w:val="20"/>
                <w:szCs w:val="20"/>
              </w:rPr>
            </w:pPr>
            <w:r w:rsidRPr="00275E3E">
              <w:rPr>
                <w:rFonts w:ascii="Arial" w:eastAsia="Times New Roman" w:hAnsi="Arial" w:cs="Arial"/>
                <w:bCs/>
                <w:color w:val="000000"/>
                <w:sz w:val="20"/>
                <w:szCs w:val="20"/>
              </w:rPr>
              <w:t>FORNECIMENTO DE SOLUÇÃO DE SOFTWARE E INFORMATIZAÇÃO PARA GESTÃO INTEGRADA DA SAÚDE PÚBLICA NO ÂMBITO MUNICIPAL</w:t>
            </w:r>
          </w:p>
        </w:tc>
      </w:tr>
      <w:tr w:rsidR="007A0523" w:rsidRPr="00275E3E" w14:paraId="13B965B0" w14:textId="77777777" w:rsidTr="004C338B">
        <w:trPr>
          <w:trHeight w:val="284"/>
          <w:jc w:val="center"/>
        </w:trPr>
        <w:tc>
          <w:tcPr>
            <w:tcW w:w="0" w:type="auto"/>
            <w:shd w:val="clear" w:color="000000" w:fill="BFBFBF"/>
            <w:vAlign w:val="center"/>
            <w:hideMark/>
          </w:tcPr>
          <w:p w14:paraId="7C4261A2" w14:textId="77777777" w:rsidR="007A0523" w:rsidRPr="00275E3E" w:rsidRDefault="007A0523" w:rsidP="007A0523">
            <w:pPr>
              <w:spacing w:after="0" w:line="240" w:lineRule="auto"/>
              <w:jc w:val="both"/>
              <w:rPr>
                <w:rFonts w:ascii="Arial" w:eastAsia="Times New Roman" w:hAnsi="Arial" w:cs="Arial"/>
                <w:bCs/>
                <w:color w:val="000000"/>
                <w:sz w:val="20"/>
                <w:szCs w:val="20"/>
              </w:rPr>
            </w:pPr>
            <w:r w:rsidRPr="00275E3E">
              <w:rPr>
                <w:rFonts w:ascii="Arial" w:eastAsia="Times New Roman" w:hAnsi="Arial" w:cs="Arial"/>
                <w:bCs/>
                <w:color w:val="000000"/>
                <w:sz w:val="20"/>
                <w:szCs w:val="20"/>
              </w:rPr>
              <w:t>ITEM</w:t>
            </w:r>
          </w:p>
        </w:tc>
        <w:tc>
          <w:tcPr>
            <w:tcW w:w="3597" w:type="dxa"/>
            <w:shd w:val="clear" w:color="000000" w:fill="BFBFBF"/>
            <w:vAlign w:val="center"/>
            <w:hideMark/>
          </w:tcPr>
          <w:p w14:paraId="19A8901F" w14:textId="77777777" w:rsidR="007A0523" w:rsidRPr="00275E3E" w:rsidRDefault="007A0523" w:rsidP="007A0523">
            <w:pPr>
              <w:spacing w:after="0" w:line="240" w:lineRule="auto"/>
              <w:jc w:val="both"/>
              <w:rPr>
                <w:rFonts w:ascii="Arial" w:eastAsia="Times New Roman" w:hAnsi="Arial" w:cs="Arial"/>
                <w:bCs/>
                <w:color w:val="000000"/>
                <w:sz w:val="20"/>
                <w:szCs w:val="20"/>
              </w:rPr>
            </w:pPr>
            <w:r w:rsidRPr="00275E3E">
              <w:rPr>
                <w:rFonts w:ascii="Arial" w:eastAsia="Times New Roman" w:hAnsi="Arial" w:cs="Arial"/>
                <w:bCs/>
                <w:color w:val="000000"/>
                <w:sz w:val="20"/>
                <w:szCs w:val="20"/>
              </w:rPr>
              <w:t>DESCRIÇÃO</w:t>
            </w:r>
          </w:p>
        </w:tc>
        <w:tc>
          <w:tcPr>
            <w:tcW w:w="1185" w:type="dxa"/>
            <w:shd w:val="clear" w:color="000000" w:fill="BFBFBF"/>
            <w:vAlign w:val="center"/>
            <w:hideMark/>
          </w:tcPr>
          <w:p w14:paraId="72ADA9EF" w14:textId="77777777" w:rsidR="007A0523" w:rsidRPr="00275E3E" w:rsidRDefault="007A0523" w:rsidP="007A0523">
            <w:pPr>
              <w:spacing w:after="0" w:line="240" w:lineRule="auto"/>
              <w:jc w:val="both"/>
              <w:rPr>
                <w:rFonts w:ascii="Arial" w:eastAsia="Times New Roman" w:hAnsi="Arial" w:cs="Arial"/>
                <w:bCs/>
                <w:color w:val="000000"/>
                <w:sz w:val="20"/>
                <w:szCs w:val="20"/>
              </w:rPr>
            </w:pPr>
            <w:r w:rsidRPr="00275E3E">
              <w:rPr>
                <w:rFonts w:ascii="Arial" w:eastAsia="Times New Roman" w:hAnsi="Arial" w:cs="Arial"/>
                <w:bCs/>
                <w:color w:val="000000"/>
                <w:sz w:val="20"/>
                <w:szCs w:val="20"/>
              </w:rPr>
              <w:t>UNDIDADE</w:t>
            </w:r>
          </w:p>
        </w:tc>
        <w:tc>
          <w:tcPr>
            <w:tcW w:w="832" w:type="dxa"/>
            <w:shd w:val="clear" w:color="000000" w:fill="BFBFBF"/>
            <w:vAlign w:val="center"/>
            <w:hideMark/>
          </w:tcPr>
          <w:p w14:paraId="0B5D2A44" w14:textId="77777777" w:rsidR="007A0523" w:rsidRPr="00275E3E" w:rsidRDefault="007A0523" w:rsidP="007A0523">
            <w:pPr>
              <w:spacing w:after="0" w:line="240" w:lineRule="auto"/>
              <w:jc w:val="both"/>
              <w:rPr>
                <w:rFonts w:ascii="Arial" w:eastAsia="Times New Roman" w:hAnsi="Arial" w:cs="Arial"/>
                <w:bCs/>
                <w:color w:val="000000"/>
                <w:sz w:val="20"/>
                <w:szCs w:val="20"/>
              </w:rPr>
            </w:pPr>
            <w:r w:rsidRPr="00275E3E">
              <w:rPr>
                <w:rFonts w:ascii="Arial" w:eastAsia="Times New Roman" w:hAnsi="Arial" w:cs="Arial"/>
                <w:bCs/>
                <w:color w:val="000000"/>
                <w:sz w:val="20"/>
                <w:szCs w:val="20"/>
              </w:rPr>
              <w:t>QTDADE</w:t>
            </w:r>
          </w:p>
        </w:tc>
        <w:tc>
          <w:tcPr>
            <w:tcW w:w="1560" w:type="dxa"/>
            <w:shd w:val="clear" w:color="000000" w:fill="BFBFBF"/>
            <w:vAlign w:val="center"/>
            <w:hideMark/>
          </w:tcPr>
          <w:p w14:paraId="102B30AC" w14:textId="77777777" w:rsidR="007A0523" w:rsidRPr="00275E3E" w:rsidRDefault="007A0523" w:rsidP="007A0523">
            <w:pPr>
              <w:spacing w:after="0" w:line="240" w:lineRule="auto"/>
              <w:jc w:val="both"/>
              <w:rPr>
                <w:rFonts w:ascii="Arial" w:eastAsia="Times New Roman" w:hAnsi="Arial" w:cs="Arial"/>
                <w:bCs/>
                <w:color w:val="000000"/>
                <w:sz w:val="20"/>
                <w:szCs w:val="20"/>
              </w:rPr>
            </w:pPr>
            <w:r w:rsidRPr="00275E3E">
              <w:rPr>
                <w:rFonts w:ascii="Arial" w:eastAsia="Times New Roman" w:hAnsi="Arial" w:cs="Arial"/>
                <w:bCs/>
                <w:color w:val="000000"/>
                <w:sz w:val="20"/>
                <w:szCs w:val="20"/>
              </w:rPr>
              <w:t>VALOR UNITÁRIO</w:t>
            </w:r>
          </w:p>
        </w:tc>
        <w:tc>
          <w:tcPr>
            <w:tcW w:w="1702" w:type="dxa"/>
            <w:shd w:val="clear" w:color="000000" w:fill="BFBFBF"/>
            <w:vAlign w:val="center"/>
            <w:hideMark/>
          </w:tcPr>
          <w:p w14:paraId="63F6F246" w14:textId="77777777" w:rsidR="007A0523" w:rsidRPr="00275E3E" w:rsidRDefault="007A0523" w:rsidP="007A0523">
            <w:pPr>
              <w:spacing w:after="0" w:line="240" w:lineRule="auto"/>
              <w:jc w:val="both"/>
              <w:rPr>
                <w:rFonts w:ascii="Arial" w:eastAsia="Times New Roman" w:hAnsi="Arial" w:cs="Arial"/>
                <w:bCs/>
                <w:color w:val="000000"/>
                <w:sz w:val="20"/>
                <w:szCs w:val="20"/>
              </w:rPr>
            </w:pPr>
            <w:r w:rsidRPr="00275E3E">
              <w:rPr>
                <w:rFonts w:ascii="Arial" w:eastAsia="Times New Roman" w:hAnsi="Arial" w:cs="Arial"/>
                <w:bCs/>
                <w:color w:val="000000"/>
                <w:sz w:val="20"/>
                <w:szCs w:val="20"/>
              </w:rPr>
              <w:t>VALOR TOTAL</w:t>
            </w:r>
          </w:p>
        </w:tc>
      </w:tr>
      <w:tr w:rsidR="007A0523" w:rsidRPr="00275E3E" w14:paraId="5921BC2C" w14:textId="77777777" w:rsidTr="004C338B">
        <w:trPr>
          <w:trHeight w:val="1697"/>
          <w:jc w:val="center"/>
        </w:trPr>
        <w:tc>
          <w:tcPr>
            <w:tcW w:w="0" w:type="auto"/>
            <w:shd w:val="clear" w:color="auto" w:fill="auto"/>
            <w:vAlign w:val="center"/>
            <w:hideMark/>
          </w:tcPr>
          <w:p w14:paraId="4A7EC6E3" w14:textId="77777777" w:rsidR="007A0523" w:rsidRPr="00275E3E" w:rsidRDefault="007A0523" w:rsidP="007A0523">
            <w:pPr>
              <w:spacing w:after="0" w:line="240" w:lineRule="auto"/>
              <w:jc w:val="both"/>
              <w:rPr>
                <w:rFonts w:ascii="Arial" w:eastAsia="Times New Roman" w:hAnsi="Arial" w:cs="Arial"/>
                <w:color w:val="000000"/>
                <w:sz w:val="20"/>
                <w:szCs w:val="20"/>
              </w:rPr>
            </w:pPr>
            <w:r w:rsidRPr="00275E3E">
              <w:rPr>
                <w:rFonts w:ascii="Arial" w:eastAsia="Times New Roman" w:hAnsi="Arial" w:cs="Arial"/>
                <w:color w:val="000000"/>
                <w:sz w:val="20"/>
                <w:szCs w:val="20"/>
              </w:rPr>
              <w:t>1</w:t>
            </w:r>
          </w:p>
        </w:tc>
        <w:tc>
          <w:tcPr>
            <w:tcW w:w="3597" w:type="dxa"/>
            <w:shd w:val="clear" w:color="auto" w:fill="auto"/>
            <w:vAlign w:val="center"/>
            <w:hideMark/>
          </w:tcPr>
          <w:p w14:paraId="7CA0C3E9" w14:textId="77777777" w:rsidR="007A0523" w:rsidRPr="00275E3E" w:rsidRDefault="007A0523" w:rsidP="007A0523">
            <w:pPr>
              <w:spacing w:after="0" w:line="240" w:lineRule="auto"/>
              <w:jc w:val="both"/>
              <w:rPr>
                <w:rFonts w:ascii="Arial" w:eastAsia="Times New Roman" w:hAnsi="Arial" w:cs="Arial"/>
                <w:color w:val="000000"/>
                <w:sz w:val="20"/>
                <w:szCs w:val="20"/>
              </w:rPr>
            </w:pPr>
            <w:r w:rsidRPr="00275E3E">
              <w:rPr>
                <w:rFonts w:ascii="Arial" w:eastAsia="Times New Roman" w:hAnsi="Arial" w:cs="Arial"/>
                <w:color w:val="000000"/>
                <w:sz w:val="20"/>
                <w:szCs w:val="20"/>
              </w:rPr>
              <w:t xml:space="preserve">Implantação do E-SUS APS PEC e Soluções de Softwares Integradas para gestão da Secretaria Municipal de Saúde (SMS), em modelo </w:t>
            </w:r>
            <w:r w:rsidRPr="00275E3E">
              <w:rPr>
                <w:rFonts w:ascii="Arial" w:eastAsia="Times New Roman" w:hAnsi="Arial" w:cs="Arial"/>
                <w:i/>
                <w:iCs/>
                <w:color w:val="000000"/>
                <w:sz w:val="20"/>
                <w:szCs w:val="20"/>
              </w:rPr>
              <w:t>Hosting</w:t>
            </w:r>
            <w:r w:rsidRPr="00275E3E">
              <w:rPr>
                <w:rFonts w:ascii="Arial" w:eastAsia="Times New Roman" w:hAnsi="Arial" w:cs="Arial"/>
                <w:color w:val="000000"/>
                <w:sz w:val="20"/>
                <w:szCs w:val="20"/>
              </w:rPr>
              <w:t xml:space="preserve"> em Centro de Dados, com higienização da base de dados e correção de inconsistências, capacitação presencial e treinamentos no Ambiente Virtual de Aprendizagem (AVA) para os </w:t>
            </w:r>
            <w:r w:rsidRPr="00275E3E">
              <w:rPr>
                <w:rFonts w:ascii="Arial" w:eastAsia="Times New Roman" w:hAnsi="Arial" w:cs="Arial"/>
                <w:color w:val="000000"/>
                <w:sz w:val="20"/>
                <w:szCs w:val="20"/>
              </w:rPr>
              <w:lastRenderedPageBreak/>
              <w:t>servidores da Secretaria de Saúde, Atenção Primária à Saúde (APS) e homologação do ambiente E-SUS, garantindo a solução pronta para uso e total funcionalidade do sistema.</w:t>
            </w:r>
          </w:p>
        </w:tc>
        <w:tc>
          <w:tcPr>
            <w:tcW w:w="1185" w:type="dxa"/>
            <w:shd w:val="clear" w:color="auto" w:fill="auto"/>
            <w:vAlign w:val="center"/>
            <w:hideMark/>
          </w:tcPr>
          <w:p w14:paraId="3E88AC7E" w14:textId="77777777" w:rsidR="007A0523" w:rsidRPr="00275E3E" w:rsidRDefault="007A0523" w:rsidP="007A0523">
            <w:pPr>
              <w:spacing w:after="0" w:line="240" w:lineRule="auto"/>
              <w:jc w:val="both"/>
              <w:rPr>
                <w:rFonts w:ascii="Arial" w:eastAsia="Times New Roman" w:hAnsi="Arial" w:cs="Arial"/>
                <w:color w:val="000000"/>
                <w:sz w:val="20"/>
                <w:szCs w:val="20"/>
              </w:rPr>
            </w:pPr>
            <w:r w:rsidRPr="00275E3E">
              <w:rPr>
                <w:rFonts w:ascii="Arial" w:eastAsia="Times New Roman" w:hAnsi="Arial" w:cs="Arial"/>
                <w:color w:val="000000"/>
                <w:sz w:val="20"/>
                <w:szCs w:val="20"/>
              </w:rPr>
              <w:lastRenderedPageBreak/>
              <w:t>Serviço Único</w:t>
            </w:r>
          </w:p>
        </w:tc>
        <w:tc>
          <w:tcPr>
            <w:tcW w:w="832" w:type="dxa"/>
            <w:shd w:val="clear" w:color="auto" w:fill="auto"/>
            <w:vAlign w:val="center"/>
            <w:hideMark/>
          </w:tcPr>
          <w:p w14:paraId="1C4E3884" w14:textId="77777777" w:rsidR="007A0523" w:rsidRPr="00275E3E" w:rsidRDefault="007A0523" w:rsidP="007A0523">
            <w:pPr>
              <w:spacing w:after="0" w:line="240" w:lineRule="auto"/>
              <w:jc w:val="both"/>
              <w:rPr>
                <w:rFonts w:ascii="Arial" w:eastAsia="Times New Roman" w:hAnsi="Arial" w:cs="Arial"/>
                <w:color w:val="000000"/>
                <w:sz w:val="20"/>
                <w:szCs w:val="20"/>
              </w:rPr>
            </w:pPr>
            <w:r w:rsidRPr="00275E3E">
              <w:rPr>
                <w:rFonts w:ascii="Arial" w:eastAsia="Times New Roman" w:hAnsi="Arial" w:cs="Arial"/>
                <w:color w:val="000000"/>
                <w:sz w:val="20"/>
                <w:szCs w:val="20"/>
              </w:rPr>
              <w:t>1</w:t>
            </w:r>
          </w:p>
        </w:tc>
        <w:tc>
          <w:tcPr>
            <w:tcW w:w="1560" w:type="dxa"/>
            <w:shd w:val="clear" w:color="auto" w:fill="auto"/>
            <w:vAlign w:val="center"/>
            <w:hideMark/>
          </w:tcPr>
          <w:p w14:paraId="7FDAD227" w14:textId="3D42634A" w:rsidR="007A0523" w:rsidRPr="00275E3E" w:rsidRDefault="007A0523" w:rsidP="007A0523">
            <w:pPr>
              <w:spacing w:after="0" w:line="240" w:lineRule="auto"/>
              <w:jc w:val="both"/>
              <w:rPr>
                <w:rFonts w:ascii="Arial" w:eastAsia="Times New Roman" w:hAnsi="Arial" w:cs="Arial"/>
                <w:color w:val="000000"/>
                <w:sz w:val="20"/>
                <w:szCs w:val="20"/>
              </w:rPr>
            </w:pPr>
            <w:r w:rsidRPr="00275E3E">
              <w:rPr>
                <w:rFonts w:ascii="Arial" w:eastAsia="Times New Roman" w:hAnsi="Arial" w:cs="Arial"/>
                <w:color w:val="000000"/>
                <w:sz w:val="20"/>
                <w:szCs w:val="20"/>
              </w:rPr>
              <w:t> </w:t>
            </w:r>
            <w:r w:rsidR="007C2874" w:rsidRPr="00275E3E">
              <w:rPr>
                <w:rFonts w:ascii="Arial" w:eastAsia="Times New Roman" w:hAnsi="Arial" w:cs="Arial"/>
                <w:color w:val="000000"/>
                <w:sz w:val="20"/>
                <w:szCs w:val="20"/>
              </w:rPr>
              <w:t>R$     3.070,87</w:t>
            </w:r>
          </w:p>
        </w:tc>
        <w:tc>
          <w:tcPr>
            <w:tcW w:w="1702" w:type="dxa"/>
            <w:shd w:val="clear" w:color="auto" w:fill="auto"/>
            <w:vAlign w:val="center"/>
            <w:hideMark/>
          </w:tcPr>
          <w:p w14:paraId="08BD16D6" w14:textId="33F3610C" w:rsidR="007A0523" w:rsidRPr="00275E3E" w:rsidRDefault="007A0523" w:rsidP="007A0523">
            <w:pPr>
              <w:spacing w:after="0" w:line="240" w:lineRule="auto"/>
              <w:jc w:val="both"/>
              <w:rPr>
                <w:rFonts w:ascii="Arial" w:eastAsia="Times New Roman" w:hAnsi="Arial" w:cs="Arial"/>
                <w:color w:val="000000"/>
                <w:sz w:val="20"/>
                <w:szCs w:val="20"/>
              </w:rPr>
            </w:pPr>
            <w:r w:rsidRPr="00275E3E">
              <w:rPr>
                <w:rFonts w:ascii="Arial" w:eastAsia="Times New Roman" w:hAnsi="Arial" w:cs="Arial"/>
                <w:color w:val="000000"/>
                <w:sz w:val="20"/>
                <w:szCs w:val="20"/>
              </w:rPr>
              <w:t xml:space="preserve"> R$      </w:t>
            </w:r>
            <w:r w:rsidR="007C2874" w:rsidRPr="00275E3E">
              <w:rPr>
                <w:rFonts w:ascii="Arial" w:eastAsia="Times New Roman" w:hAnsi="Arial" w:cs="Arial"/>
                <w:color w:val="000000"/>
                <w:sz w:val="20"/>
                <w:szCs w:val="20"/>
              </w:rPr>
              <w:t>3.070,87</w:t>
            </w:r>
            <w:r w:rsidRPr="00275E3E">
              <w:rPr>
                <w:rFonts w:ascii="Arial" w:eastAsia="Times New Roman" w:hAnsi="Arial" w:cs="Arial"/>
                <w:color w:val="000000"/>
                <w:sz w:val="20"/>
                <w:szCs w:val="20"/>
              </w:rPr>
              <w:t xml:space="preserve">       </w:t>
            </w:r>
            <w:r w:rsidR="007C2874" w:rsidRPr="00275E3E">
              <w:rPr>
                <w:rFonts w:ascii="Arial" w:eastAsia="Times New Roman" w:hAnsi="Arial" w:cs="Arial"/>
                <w:color w:val="000000"/>
                <w:sz w:val="20"/>
                <w:szCs w:val="20"/>
              </w:rPr>
              <w:t xml:space="preserve"> </w:t>
            </w:r>
            <w:r w:rsidRPr="00275E3E">
              <w:rPr>
                <w:rFonts w:ascii="Arial" w:eastAsia="Times New Roman" w:hAnsi="Arial" w:cs="Arial"/>
                <w:color w:val="000000"/>
                <w:sz w:val="20"/>
                <w:szCs w:val="20"/>
              </w:rPr>
              <w:t xml:space="preserve">  </w:t>
            </w:r>
          </w:p>
        </w:tc>
      </w:tr>
      <w:tr w:rsidR="007C2874" w:rsidRPr="00275E3E" w14:paraId="231F21E0" w14:textId="77777777" w:rsidTr="004C338B">
        <w:trPr>
          <w:trHeight w:val="1451"/>
          <w:jc w:val="center"/>
        </w:trPr>
        <w:tc>
          <w:tcPr>
            <w:tcW w:w="0" w:type="auto"/>
            <w:shd w:val="clear" w:color="auto" w:fill="auto"/>
            <w:vAlign w:val="center"/>
            <w:hideMark/>
          </w:tcPr>
          <w:p w14:paraId="7E3CD92B" w14:textId="77777777" w:rsidR="007C2874" w:rsidRPr="00275E3E" w:rsidRDefault="007C2874" w:rsidP="007C2874">
            <w:pPr>
              <w:spacing w:after="0" w:line="240" w:lineRule="auto"/>
              <w:jc w:val="both"/>
              <w:rPr>
                <w:rFonts w:ascii="Arial" w:eastAsia="Times New Roman" w:hAnsi="Arial" w:cs="Arial"/>
                <w:color w:val="000000"/>
                <w:sz w:val="20"/>
                <w:szCs w:val="20"/>
              </w:rPr>
            </w:pPr>
            <w:r w:rsidRPr="00275E3E">
              <w:rPr>
                <w:rFonts w:ascii="Arial" w:eastAsia="Times New Roman" w:hAnsi="Arial" w:cs="Arial"/>
                <w:color w:val="000000"/>
                <w:sz w:val="20"/>
                <w:szCs w:val="20"/>
              </w:rPr>
              <w:lastRenderedPageBreak/>
              <w:t>2</w:t>
            </w:r>
          </w:p>
        </w:tc>
        <w:tc>
          <w:tcPr>
            <w:tcW w:w="3597" w:type="dxa"/>
            <w:shd w:val="clear" w:color="auto" w:fill="auto"/>
            <w:vAlign w:val="center"/>
            <w:hideMark/>
          </w:tcPr>
          <w:p w14:paraId="7F644A1E" w14:textId="77777777" w:rsidR="007C2874" w:rsidRPr="00275E3E" w:rsidRDefault="007C2874" w:rsidP="007C2874">
            <w:pPr>
              <w:spacing w:after="0" w:line="240" w:lineRule="auto"/>
              <w:jc w:val="both"/>
              <w:rPr>
                <w:rFonts w:ascii="Arial" w:eastAsia="Times New Roman" w:hAnsi="Arial" w:cs="Arial"/>
                <w:color w:val="000000"/>
                <w:sz w:val="20"/>
                <w:szCs w:val="20"/>
              </w:rPr>
            </w:pPr>
            <w:r w:rsidRPr="00275E3E">
              <w:rPr>
                <w:rFonts w:ascii="Arial" w:eastAsia="Times New Roman" w:hAnsi="Arial" w:cs="Arial"/>
                <w:color w:val="000000"/>
                <w:sz w:val="20"/>
                <w:szCs w:val="20"/>
              </w:rPr>
              <w:t>Serviços de suporte técnico-operacional através do Centro de Atendimento Técnico (</w:t>
            </w:r>
            <w:r w:rsidRPr="00275E3E">
              <w:rPr>
                <w:rFonts w:ascii="Arial" w:eastAsia="Times New Roman" w:hAnsi="Arial" w:cs="Arial"/>
                <w:i/>
                <w:iCs/>
                <w:color w:val="000000"/>
                <w:sz w:val="20"/>
                <w:szCs w:val="20"/>
              </w:rPr>
              <w:t>HELP DESK WEB</w:t>
            </w:r>
            <w:r w:rsidRPr="00275E3E">
              <w:rPr>
                <w:rFonts w:ascii="Arial" w:eastAsia="Times New Roman" w:hAnsi="Arial" w:cs="Arial"/>
                <w:color w:val="000000"/>
                <w:sz w:val="20"/>
                <w:szCs w:val="20"/>
              </w:rPr>
              <w:t>), atualização contínua da solução E-SUS APS PEC, hospedagem em Centros de Dados com SLA de 99,5% e suporte ao usuário da Atenção Primária à Saúde (APS).</w:t>
            </w:r>
          </w:p>
        </w:tc>
        <w:tc>
          <w:tcPr>
            <w:tcW w:w="1185" w:type="dxa"/>
            <w:shd w:val="clear" w:color="auto" w:fill="auto"/>
            <w:vAlign w:val="center"/>
            <w:hideMark/>
          </w:tcPr>
          <w:p w14:paraId="457C58B5" w14:textId="77777777" w:rsidR="007C2874" w:rsidRPr="00275E3E" w:rsidRDefault="007C2874" w:rsidP="007C2874">
            <w:pPr>
              <w:spacing w:after="0" w:line="240" w:lineRule="auto"/>
              <w:jc w:val="both"/>
              <w:rPr>
                <w:rFonts w:ascii="Arial" w:eastAsia="Times New Roman" w:hAnsi="Arial" w:cs="Arial"/>
                <w:color w:val="000000"/>
                <w:sz w:val="20"/>
                <w:szCs w:val="20"/>
              </w:rPr>
            </w:pPr>
            <w:r w:rsidRPr="00275E3E">
              <w:rPr>
                <w:rFonts w:ascii="Arial" w:eastAsia="Times New Roman" w:hAnsi="Arial" w:cs="Arial"/>
                <w:color w:val="000000"/>
                <w:sz w:val="20"/>
                <w:szCs w:val="20"/>
              </w:rPr>
              <w:t>Serviço Mensal</w:t>
            </w:r>
          </w:p>
        </w:tc>
        <w:tc>
          <w:tcPr>
            <w:tcW w:w="832" w:type="dxa"/>
            <w:shd w:val="clear" w:color="auto" w:fill="auto"/>
            <w:vAlign w:val="center"/>
            <w:hideMark/>
          </w:tcPr>
          <w:p w14:paraId="4E6402AD" w14:textId="77777777" w:rsidR="007C2874" w:rsidRPr="00275E3E" w:rsidRDefault="007C2874" w:rsidP="007C2874">
            <w:pPr>
              <w:spacing w:after="0" w:line="240" w:lineRule="auto"/>
              <w:jc w:val="both"/>
              <w:rPr>
                <w:rFonts w:ascii="Arial" w:eastAsia="Times New Roman" w:hAnsi="Arial" w:cs="Arial"/>
                <w:color w:val="000000"/>
                <w:sz w:val="20"/>
                <w:szCs w:val="20"/>
              </w:rPr>
            </w:pPr>
            <w:r w:rsidRPr="00275E3E">
              <w:rPr>
                <w:rFonts w:ascii="Arial" w:eastAsia="Times New Roman" w:hAnsi="Arial" w:cs="Arial"/>
                <w:color w:val="000000"/>
                <w:sz w:val="20"/>
                <w:szCs w:val="20"/>
              </w:rPr>
              <w:t>12</w:t>
            </w:r>
          </w:p>
        </w:tc>
        <w:tc>
          <w:tcPr>
            <w:tcW w:w="1560" w:type="dxa"/>
            <w:shd w:val="clear" w:color="auto" w:fill="auto"/>
            <w:vAlign w:val="center"/>
            <w:hideMark/>
          </w:tcPr>
          <w:p w14:paraId="6DC78867" w14:textId="187016B3" w:rsidR="007C2874" w:rsidRPr="00275E3E" w:rsidRDefault="007C2874" w:rsidP="007C2874">
            <w:pPr>
              <w:spacing w:after="0" w:line="240" w:lineRule="auto"/>
              <w:jc w:val="both"/>
              <w:rPr>
                <w:rFonts w:ascii="Arial" w:eastAsia="Times New Roman" w:hAnsi="Arial" w:cs="Arial"/>
                <w:color w:val="000000"/>
                <w:sz w:val="20"/>
                <w:szCs w:val="20"/>
              </w:rPr>
            </w:pPr>
            <w:r w:rsidRPr="00275E3E">
              <w:rPr>
                <w:rFonts w:ascii="Arial" w:eastAsia="Times New Roman" w:hAnsi="Arial" w:cs="Arial"/>
                <w:color w:val="000000"/>
                <w:sz w:val="20"/>
                <w:szCs w:val="20"/>
              </w:rPr>
              <w:t xml:space="preserve"> R$       3.223,75         </w:t>
            </w:r>
          </w:p>
        </w:tc>
        <w:tc>
          <w:tcPr>
            <w:tcW w:w="1702" w:type="dxa"/>
            <w:shd w:val="clear" w:color="auto" w:fill="auto"/>
            <w:vAlign w:val="center"/>
            <w:hideMark/>
          </w:tcPr>
          <w:p w14:paraId="1AC8C44B" w14:textId="0CDBAEFE" w:rsidR="007C2874" w:rsidRPr="00275E3E" w:rsidRDefault="007C2874" w:rsidP="007C2874">
            <w:pPr>
              <w:spacing w:after="0" w:line="240" w:lineRule="auto"/>
              <w:jc w:val="both"/>
              <w:rPr>
                <w:rFonts w:ascii="Arial" w:eastAsia="Times New Roman" w:hAnsi="Arial" w:cs="Arial"/>
                <w:color w:val="000000"/>
                <w:sz w:val="20"/>
                <w:szCs w:val="20"/>
              </w:rPr>
            </w:pPr>
            <w:r w:rsidRPr="00275E3E">
              <w:rPr>
                <w:rFonts w:ascii="Arial" w:eastAsia="Times New Roman" w:hAnsi="Arial" w:cs="Arial"/>
                <w:color w:val="000000"/>
                <w:sz w:val="20"/>
                <w:szCs w:val="20"/>
              </w:rPr>
              <w:t xml:space="preserve"> R$    38.685,00            </w:t>
            </w:r>
          </w:p>
        </w:tc>
      </w:tr>
      <w:tr w:rsidR="007C2874" w:rsidRPr="00275E3E" w14:paraId="37A073E0" w14:textId="77777777" w:rsidTr="004C338B">
        <w:trPr>
          <w:trHeight w:val="978"/>
          <w:jc w:val="center"/>
        </w:trPr>
        <w:tc>
          <w:tcPr>
            <w:tcW w:w="0" w:type="auto"/>
            <w:shd w:val="clear" w:color="auto" w:fill="auto"/>
            <w:vAlign w:val="center"/>
            <w:hideMark/>
          </w:tcPr>
          <w:p w14:paraId="7C6363CA" w14:textId="77777777" w:rsidR="007C2874" w:rsidRPr="00275E3E" w:rsidRDefault="007C2874" w:rsidP="007C2874">
            <w:pPr>
              <w:spacing w:after="0" w:line="240" w:lineRule="auto"/>
              <w:jc w:val="both"/>
              <w:rPr>
                <w:rFonts w:ascii="Arial" w:eastAsia="Times New Roman" w:hAnsi="Arial" w:cs="Arial"/>
                <w:color w:val="000000"/>
                <w:sz w:val="20"/>
                <w:szCs w:val="20"/>
              </w:rPr>
            </w:pPr>
            <w:r w:rsidRPr="00275E3E">
              <w:rPr>
                <w:rFonts w:ascii="Arial" w:eastAsia="Times New Roman" w:hAnsi="Arial" w:cs="Arial"/>
                <w:color w:val="000000"/>
                <w:sz w:val="20"/>
                <w:szCs w:val="20"/>
              </w:rPr>
              <w:t>3</w:t>
            </w:r>
          </w:p>
        </w:tc>
        <w:tc>
          <w:tcPr>
            <w:tcW w:w="3597" w:type="dxa"/>
            <w:shd w:val="clear" w:color="auto" w:fill="auto"/>
            <w:vAlign w:val="center"/>
            <w:hideMark/>
          </w:tcPr>
          <w:p w14:paraId="0BF83F49" w14:textId="77777777" w:rsidR="007C2874" w:rsidRPr="00275E3E" w:rsidRDefault="007C2874" w:rsidP="007C2874">
            <w:pPr>
              <w:spacing w:after="0" w:line="240" w:lineRule="auto"/>
              <w:jc w:val="both"/>
              <w:rPr>
                <w:rFonts w:ascii="Arial" w:eastAsia="Times New Roman" w:hAnsi="Arial" w:cs="Arial"/>
                <w:color w:val="000000"/>
                <w:sz w:val="20"/>
                <w:szCs w:val="20"/>
              </w:rPr>
            </w:pPr>
            <w:r w:rsidRPr="00275E3E">
              <w:rPr>
                <w:rFonts w:ascii="Arial" w:eastAsia="Times New Roman" w:hAnsi="Arial" w:cs="Arial"/>
                <w:color w:val="000000"/>
                <w:sz w:val="20"/>
                <w:szCs w:val="20"/>
              </w:rPr>
              <w:t>Licenciamento mensal da solução de software integrada para gestão da saúde pública municipal, incluindo serviços de hospedagem, suporte técnico especializado e SLA de 99,5% de disponibilidade, garantindo alta performance e continuidade dos serviços.</w:t>
            </w:r>
          </w:p>
        </w:tc>
        <w:tc>
          <w:tcPr>
            <w:tcW w:w="1185" w:type="dxa"/>
            <w:shd w:val="clear" w:color="auto" w:fill="auto"/>
            <w:vAlign w:val="center"/>
            <w:hideMark/>
          </w:tcPr>
          <w:p w14:paraId="4DA09395" w14:textId="77777777" w:rsidR="007C2874" w:rsidRPr="00275E3E" w:rsidRDefault="007C2874" w:rsidP="007C2874">
            <w:pPr>
              <w:spacing w:after="0" w:line="240" w:lineRule="auto"/>
              <w:jc w:val="both"/>
              <w:rPr>
                <w:rFonts w:ascii="Arial" w:eastAsia="Times New Roman" w:hAnsi="Arial" w:cs="Arial"/>
                <w:color w:val="000000"/>
                <w:sz w:val="20"/>
                <w:szCs w:val="20"/>
              </w:rPr>
            </w:pPr>
            <w:r w:rsidRPr="00275E3E">
              <w:rPr>
                <w:rFonts w:ascii="Arial" w:eastAsia="Times New Roman" w:hAnsi="Arial" w:cs="Arial"/>
                <w:color w:val="000000"/>
                <w:sz w:val="20"/>
                <w:szCs w:val="20"/>
              </w:rPr>
              <w:t>Serviço Mensal</w:t>
            </w:r>
          </w:p>
        </w:tc>
        <w:tc>
          <w:tcPr>
            <w:tcW w:w="832" w:type="dxa"/>
            <w:shd w:val="clear" w:color="auto" w:fill="auto"/>
            <w:vAlign w:val="center"/>
            <w:hideMark/>
          </w:tcPr>
          <w:p w14:paraId="244AA095" w14:textId="77777777" w:rsidR="007C2874" w:rsidRPr="00275E3E" w:rsidRDefault="007C2874" w:rsidP="007C2874">
            <w:pPr>
              <w:spacing w:after="0" w:line="240" w:lineRule="auto"/>
              <w:jc w:val="both"/>
              <w:rPr>
                <w:rFonts w:ascii="Arial" w:eastAsia="Times New Roman" w:hAnsi="Arial" w:cs="Arial"/>
                <w:color w:val="000000"/>
                <w:sz w:val="20"/>
                <w:szCs w:val="20"/>
              </w:rPr>
            </w:pPr>
            <w:r w:rsidRPr="00275E3E">
              <w:rPr>
                <w:rFonts w:ascii="Arial" w:eastAsia="Times New Roman" w:hAnsi="Arial" w:cs="Arial"/>
                <w:color w:val="000000"/>
                <w:sz w:val="20"/>
                <w:szCs w:val="20"/>
              </w:rPr>
              <w:t>12</w:t>
            </w:r>
          </w:p>
        </w:tc>
        <w:tc>
          <w:tcPr>
            <w:tcW w:w="1560" w:type="dxa"/>
            <w:shd w:val="clear" w:color="auto" w:fill="auto"/>
            <w:vAlign w:val="center"/>
            <w:hideMark/>
          </w:tcPr>
          <w:p w14:paraId="5DFF4BB8" w14:textId="672D8D83" w:rsidR="007C2874" w:rsidRPr="00275E3E" w:rsidRDefault="007C2874" w:rsidP="007C2874">
            <w:pPr>
              <w:spacing w:after="0" w:line="240" w:lineRule="auto"/>
              <w:jc w:val="both"/>
              <w:rPr>
                <w:rFonts w:ascii="Arial" w:eastAsia="Times New Roman" w:hAnsi="Arial" w:cs="Arial"/>
                <w:color w:val="000000"/>
                <w:sz w:val="20"/>
                <w:szCs w:val="20"/>
              </w:rPr>
            </w:pPr>
            <w:r w:rsidRPr="00275E3E">
              <w:rPr>
                <w:rFonts w:ascii="Arial" w:eastAsia="Times New Roman" w:hAnsi="Arial" w:cs="Arial"/>
                <w:color w:val="000000"/>
                <w:sz w:val="20"/>
                <w:szCs w:val="20"/>
              </w:rPr>
              <w:t> </w:t>
            </w:r>
            <w:r w:rsidR="00F60D89" w:rsidRPr="00275E3E">
              <w:rPr>
                <w:rFonts w:ascii="Arial" w:eastAsia="Times New Roman" w:hAnsi="Arial" w:cs="Arial"/>
                <w:color w:val="000000"/>
                <w:sz w:val="20"/>
                <w:szCs w:val="20"/>
              </w:rPr>
              <w:t>R$     3.291,00</w:t>
            </w:r>
            <w:r w:rsidRPr="00275E3E">
              <w:rPr>
                <w:rFonts w:ascii="Arial" w:eastAsia="Times New Roman" w:hAnsi="Arial" w:cs="Arial"/>
                <w:color w:val="000000"/>
                <w:sz w:val="20"/>
                <w:szCs w:val="20"/>
              </w:rPr>
              <w:t xml:space="preserve"> </w:t>
            </w:r>
          </w:p>
        </w:tc>
        <w:tc>
          <w:tcPr>
            <w:tcW w:w="1702" w:type="dxa"/>
            <w:shd w:val="clear" w:color="auto" w:fill="auto"/>
            <w:vAlign w:val="center"/>
            <w:hideMark/>
          </w:tcPr>
          <w:p w14:paraId="2608B8A6" w14:textId="53694191" w:rsidR="007C2874" w:rsidRPr="00275E3E" w:rsidRDefault="007C2874" w:rsidP="00F60D89">
            <w:pPr>
              <w:spacing w:after="0" w:line="240" w:lineRule="auto"/>
              <w:jc w:val="both"/>
              <w:rPr>
                <w:rFonts w:ascii="Arial" w:eastAsia="Times New Roman" w:hAnsi="Arial" w:cs="Arial"/>
                <w:color w:val="000000"/>
                <w:sz w:val="20"/>
                <w:szCs w:val="20"/>
              </w:rPr>
            </w:pPr>
            <w:r w:rsidRPr="00275E3E">
              <w:rPr>
                <w:rFonts w:ascii="Arial" w:eastAsia="Times New Roman" w:hAnsi="Arial" w:cs="Arial"/>
                <w:color w:val="000000"/>
                <w:sz w:val="20"/>
                <w:szCs w:val="20"/>
              </w:rPr>
              <w:t xml:space="preserve"> R$ </w:t>
            </w:r>
            <w:r w:rsidR="00E417F2" w:rsidRPr="00275E3E">
              <w:rPr>
                <w:rFonts w:ascii="Arial" w:eastAsia="Times New Roman" w:hAnsi="Arial" w:cs="Arial"/>
                <w:color w:val="000000"/>
                <w:sz w:val="20"/>
                <w:szCs w:val="20"/>
              </w:rPr>
              <w:t xml:space="preserve"> </w:t>
            </w:r>
            <w:r w:rsidRPr="00275E3E">
              <w:rPr>
                <w:rFonts w:ascii="Arial" w:eastAsia="Times New Roman" w:hAnsi="Arial" w:cs="Arial"/>
                <w:color w:val="000000"/>
                <w:sz w:val="20"/>
                <w:szCs w:val="20"/>
              </w:rPr>
              <w:t xml:space="preserve"> </w:t>
            </w:r>
            <w:r w:rsidR="00F60D89" w:rsidRPr="00275E3E">
              <w:rPr>
                <w:rFonts w:ascii="Arial" w:eastAsia="Times New Roman" w:hAnsi="Arial" w:cs="Arial"/>
                <w:color w:val="000000"/>
                <w:sz w:val="20"/>
                <w:szCs w:val="20"/>
              </w:rPr>
              <w:t>39.492,00</w:t>
            </w:r>
            <w:r w:rsidRPr="00275E3E">
              <w:rPr>
                <w:rFonts w:ascii="Arial" w:eastAsia="Times New Roman" w:hAnsi="Arial" w:cs="Arial"/>
                <w:color w:val="000000"/>
                <w:sz w:val="20"/>
                <w:szCs w:val="20"/>
              </w:rPr>
              <w:t xml:space="preserve">             </w:t>
            </w:r>
          </w:p>
        </w:tc>
      </w:tr>
      <w:tr w:rsidR="007C2874" w:rsidRPr="00275E3E" w14:paraId="01FE7041" w14:textId="77777777" w:rsidTr="004C338B">
        <w:trPr>
          <w:trHeight w:val="1559"/>
          <w:jc w:val="center"/>
        </w:trPr>
        <w:tc>
          <w:tcPr>
            <w:tcW w:w="0" w:type="auto"/>
            <w:shd w:val="clear" w:color="auto" w:fill="auto"/>
            <w:vAlign w:val="center"/>
            <w:hideMark/>
          </w:tcPr>
          <w:p w14:paraId="218A1B5D" w14:textId="77777777" w:rsidR="007C2874" w:rsidRPr="00275E3E" w:rsidRDefault="007C2874" w:rsidP="007C2874">
            <w:pPr>
              <w:spacing w:after="0" w:line="240" w:lineRule="auto"/>
              <w:jc w:val="both"/>
              <w:rPr>
                <w:rFonts w:ascii="Arial" w:eastAsia="Times New Roman" w:hAnsi="Arial" w:cs="Arial"/>
                <w:color w:val="000000"/>
                <w:sz w:val="20"/>
                <w:szCs w:val="20"/>
              </w:rPr>
            </w:pPr>
            <w:r w:rsidRPr="00275E3E">
              <w:rPr>
                <w:rFonts w:ascii="Arial" w:eastAsia="Times New Roman" w:hAnsi="Arial" w:cs="Arial"/>
                <w:color w:val="000000"/>
                <w:sz w:val="20"/>
                <w:szCs w:val="20"/>
              </w:rPr>
              <w:t>4</w:t>
            </w:r>
          </w:p>
        </w:tc>
        <w:tc>
          <w:tcPr>
            <w:tcW w:w="3597" w:type="dxa"/>
            <w:shd w:val="clear" w:color="auto" w:fill="auto"/>
            <w:vAlign w:val="center"/>
            <w:hideMark/>
          </w:tcPr>
          <w:p w14:paraId="4A488119" w14:textId="77777777" w:rsidR="007C2874" w:rsidRPr="00275E3E" w:rsidRDefault="007C2874" w:rsidP="007C2874">
            <w:pPr>
              <w:spacing w:after="0" w:line="240" w:lineRule="auto"/>
              <w:jc w:val="both"/>
              <w:rPr>
                <w:rFonts w:ascii="Arial" w:eastAsia="Times New Roman" w:hAnsi="Arial" w:cs="Arial"/>
                <w:color w:val="000000"/>
                <w:sz w:val="20"/>
                <w:szCs w:val="20"/>
              </w:rPr>
            </w:pPr>
            <w:r w:rsidRPr="00275E3E">
              <w:rPr>
                <w:rFonts w:ascii="Arial" w:eastAsia="Times New Roman" w:hAnsi="Arial" w:cs="Arial"/>
                <w:color w:val="000000"/>
                <w:sz w:val="20"/>
                <w:szCs w:val="20"/>
              </w:rPr>
              <w:t>Licenciamento mensal da solução de software para painel de gestão da Atenção Primária à Saúde (APS) para Municípios, integrado ao E-SUS APS, com serviços de apoio na produção de relatórios e indicadores de desempenho para monitoramento das metas dos programas federais de fomento à APS, incluindo hospedagem, suporte técnico especializado e SLA de 99,5% de disponibilidade.</w:t>
            </w:r>
          </w:p>
        </w:tc>
        <w:tc>
          <w:tcPr>
            <w:tcW w:w="1185" w:type="dxa"/>
            <w:shd w:val="clear" w:color="auto" w:fill="auto"/>
            <w:vAlign w:val="center"/>
            <w:hideMark/>
          </w:tcPr>
          <w:p w14:paraId="5A8D6C67" w14:textId="77777777" w:rsidR="007C2874" w:rsidRPr="00275E3E" w:rsidRDefault="007C2874" w:rsidP="007C2874">
            <w:pPr>
              <w:spacing w:after="0" w:line="240" w:lineRule="auto"/>
              <w:jc w:val="both"/>
              <w:rPr>
                <w:rFonts w:ascii="Arial" w:eastAsia="Times New Roman" w:hAnsi="Arial" w:cs="Arial"/>
                <w:color w:val="000000"/>
                <w:sz w:val="20"/>
                <w:szCs w:val="20"/>
              </w:rPr>
            </w:pPr>
            <w:r w:rsidRPr="00275E3E">
              <w:rPr>
                <w:rFonts w:ascii="Arial" w:eastAsia="Times New Roman" w:hAnsi="Arial" w:cs="Arial"/>
                <w:color w:val="000000"/>
                <w:sz w:val="20"/>
                <w:szCs w:val="20"/>
              </w:rPr>
              <w:t>Serviço Mensal</w:t>
            </w:r>
          </w:p>
        </w:tc>
        <w:tc>
          <w:tcPr>
            <w:tcW w:w="832" w:type="dxa"/>
            <w:shd w:val="clear" w:color="auto" w:fill="auto"/>
            <w:vAlign w:val="center"/>
            <w:hideMark/>
          </w:tcPr>
          <w:p w14:paraId="7E84A0D4" w14:textId="77777777" w:rsidR="007C2874" w:rsidRPr="00275E3E" w:rsidRDefault="007C2874" w:rsidP="007C2874">
            <w:pPr>
              <w:spacing w:after="0" w:line="240" w:lineRule="auto"/>
              <w:jc w:val="both"/>
              <w:rPr>
                <w:rFonts w:ascii="Arial" w:eastAsia="Times New Roman" w:hAnsi="Arial" w:cs="Arial"/>
                <w:color w:val="000000"/>
                <w:sz w:val="20"/>
                <w:szCs w:val="20"/>
              </w:rPr>
            </w:pPr>
            <w:r w:rsidRPr="00275E3E">
              <w:rPr>
                <w:rFonts w:ascii="Arial" w:eastAsia="Times New Roman" w:hAnsi="Arial" w:cs="Arial"/>
                <w:color w:val="000000"/>
                <w:sz w:val="20"/>
                <w:szCs w:val="20"/>
              </w:rPr>
              <w:t>12</w:t>
            </w:r>
          </w:p>
        </w:tc>
        <w:tc>
          <w:tcPr>
            <w:tcW w:w="1560" w:type="dxa"/>
            <w:shd w:val="clear" w:color="auto" w:fill="auto"/>
            <w:vAlign w:val="center"/>
            <w:hideMark/>
          </w:tcPr>
          <w:p w14:paraId="411AD70F" w14:textId="0FA61C1E" w:rsidR="007C2874" w:rsidRPr="00275E3E" w:rsidRDefault="007C2874" w:rsidP="007C2874">
            <w:pPr>
              <w:spacing w:after="0" w:line="240" w:lineRule="auto"/>
              <w:jc w:val="both"/>
              <w:rPr>
                <w:rFonts w:ascii="Arial" w:eastAsia="Times New Roman" w:hAnsi="Arial" w:cs="Arial"/>
                <w:color w:val="000000"/>
                <w:sz w:val="20"/>
                <w:szCs w:val="20"/>
              </w:rPr>
            </w:pPr>
            <w:r w:rsidRPr="00275E3E">
              <w:rPr>
                <w:rFonts w:ascii="Arial" w:eastAsia="Times New Roman" w:hAnsi="Arial" w:cs="Arial"/>
                <w:color w:val="000000"/>
                <w:sz w:val="20"/>
                <w:szCs w:val="20"/>
              </w:rPr>
              <w:t xml:space="preserve"> R$   </w:t>
            </w:r>
            <w:r w:rsidR="00E417F2" w:rsidRPr="00275E3E">
              <w:rPr>
                <w:rFonts w:ascii="Arial" w:eastAsia="Times New Roman" w:hAnsi="Arial" w:cs="Arial"/>
                <w:color w:val="000000"/>
                <w:sz w:val="20"/>
                <w:szCs w:val="20"/>
              </w:rPr>
              <w:t>2.825,00</w:t>
            </w:r>
            <w:r w:rsidRPr="00275E3E">
              <w:rPr>
                <w:rFonts w:ascii="Arial" w:eastAsia="Times New Roman" w:hAnsi="Arial" w:cs="Arial"/>
                <w:color w:val="000000"/>
                <w:sz w:val="20"/>
                <w:szCs w:val="20"/>
              </w:rPr>
              <w:t xml:space="preserve">             </w:t>
            </w:r>
          </w:p>
        </w:tc>
        <w:tc>
          <w:tcPr>
            <w:tcW w:w="1702" w:type="dxa"/>
            <w:shd w:val="clear" w:color="auto" w:fill="auto"/>
            <w:vAlign w:val="center"/>
            <w:hideMark/>
          </w:tcPr>
          <w:p w14:paraId="3DB91F9C" w14:textId="0EB051B2" w:rsidR="007C2874" w:rsidRPr="00275E3E" w:rsidRDefault="007C2874" w:rsidP="007C2874">
            <w:pPr>
              <w:spacing w:after="0" w:line="240" w:lineRule="auto"/>
              <w:jc w:val="both"/>
              <w:rPr>
                <w:rFonts w:ascii="Arial" w:eastAsia="Times New Roman" w:hAnsi="Arial" w:cs="Arial"/>
                <w:color w:val="000000"/>
                <w:sz w:val="20"/>
                <w:szCs w:val="20"/>
              </w:rPr>
            </w:pPr>
            <w:r w:rsidRPr="00275E3E">
              <w:rPr>
                <w:rFonts w:ascii="Arial" w:eastAsia="Times New Roman" w:hAnsi="Arial" w:cs="Arial"/>
                <w:color w:val="000000"/>
                <w:sz w:val="20"/>
                <w:szCs w:val="20"/>
              </w:rPr>
              <w:t xml:space="preserve"> R$   </w:t>
            </w:r>
            <w:r w:rsidR="00E417F2" w:rsidRPr="00275E3E">
              <w:rPr>
                <w:rFonts w:ascii="Arial" w:eastAsia="Times New Roman" w:hAnsi="Arial" w:cs="Arial"/>
                <w:color w:val="000000"/>
                <w:sz w:val="20"/>
                <w:szCs w:val="20"/>
              </w:rPr>
              <w:t>33.900,00</w:t>
            </w:r>
            <w:r w:rsidRPr="00275E3E">
              <w:rPr>
                <w:rFonts w:ascii="Arial" w:eastAsia="Times New Roman" w:hAnsi="Arial" w:cs="Arial"/>
                <w:color w:val="000000"/>
                <w:sz w:val="20"/>
                <w:szCs w:val="20"/>
              </w:rPr>
              <w:t xml:space="preserve">             </w:t>
            </w:r>
          </w:p>
        </w:tc>
      </w:tr>
      <w:tr w:rsidR="007C2874" w:rsidRPr="00275E3E" w14:paraId="57CF6942" w14:textId="77777777" w:rsidTr="004C338B">
        <w:trPr>
          <w:trHeight w:val="1397"/>
          <w:jc w:val="center"/>
        </w:trPr>
        <w:tc>
          <w:tcPr>
            <w:tcW w:w="0" w:type="auto"/>
            <w:shd w:val="clear" w:color="auto" w:fill="auto"/>
            <w:vAlign w:val="center"/>
            <w:hideMark/>
          </w:tcPr>
          <w:p w14:paraId="19251328" w14:textId="77777777" w:rsidR="007C2874" w:rsidRPr="00275E3E" w:rsidRDefault="007C2874" w:rsidP="007C2874">
            <w:pPr>
              <w:spacing w:after="0" w:line="240" w:lineRule="auto"/>
              <w:jc w:val="both"/>
              <w:rPr>
                <w:rFonts w:ascii="Arial" w:eastAsia="Times New Roman" w:hAnsi="Arial" w:cs="Arial"/>
                <w:color w:val="000000"/>
                <w:sz w:val="20"/>
                <w:szCs w:val="20"/>
              </w:rPr>
            </w:pPr>
            <w:r w:rsidRPr="00275E3E">
              <w:rPr>
                <w:rFonts w:ascii="Arial" w:eastAsia="Times New Roman" w:hAnsi="Arial" w:cs="Arial"/>
                <w:color w:val="000000"/>
                <w:sz w:val="20"/>
                <w:szCs w:val="20"/>
              </w:rPr>
              <w:t>5</w:t>
            </w:r>
          </w:p>
        </w:tc>
        <w:tc>
          <w:tcPr>
            <w:tcW w:w="3597" w:type="dxa"/>
            <w:shd w:val="clear" w:color="auto" w:fill="auto"/>
            <w:vAlign w:val="center"/>
            <w:hideMark/>
          </w:tcPr>
          <w:p w14:paraId="3E5C9916" w14:textId="77777777" w:rsidR="007C2874" w:rsidRPr="00275E3E" w:rsidRDefault="007C2874" w:rsidP="007C2874">
            <w:pPr>
              <w:spacing w:after="0" w:line="240" w:lineRule="auto"/>
              <w:jc w:val="both"/>
              <w:rPr>
                <w:rFonts w:ascii="Arial" w:eastAsia="Times New Roman" w:hAnsi="Arial" w:cs="Arial"/>
                <w:color w:val="000000"/>
                <w:sz w:val="20"/>
                <w:szCs w:val="20"/>
              </w:rPr>
            </w:pPr>
            <w:r w:rsidRPr="00275E3E">
              <w:rPr>
                <w:rFonts w:ascii="Arial" w:eastAsia="Times New Roman" w:hAnsi="Arial" w:cs="Arial"/>
                <w:color w:val="000000"/>
                <w:sz w:val="20"/>
                <w:szCs w:val="20"/>
              </w:rPr>
              <w:t xml:space="preserve">Licenciamento mensal da solução de software para aplicativo móvel (compatível com </w:t>
            </w:r>
            <w:r w:rsidRPr="00275E3E">
              <w:rPr>
                <w:rFonts w:ascii="Arial" w:eastAsia="Times New Roman" w:hAnsi="Arial" w:cs="Arial"/>
                <w:i/>
                <w:iCs/>
                <w:color w:val="000000"/>
                <w:sz w:val="20"/>
                <w:szCs w:val="20"/>
              </w:rPr>
              <w:t>Android</w:t>
            </w:r>
            <w:r w:rsidRPr="00275E3E">
              <w:rPr>
                <w:rFonts w:ascii="Arial" w:eastAsia="Times New Roman" w:hAnsi="Arial" w:cs="Arial"/>
                <w:color w:val="000000"/>
                <w:sz w:val="20"/>
                <w:szCs w:val="20"/>
              </w:rPr>
              <w:t xml:space="preserve">), tipo </w:t>
            </w:r>
            <w:r w:rsidRPr="00275E3E">
              <w:rPr>
                <w:rFonts w:ascii="Arial" w:eastAsia="Times New Roman" w:hAnsi="Arial" w:cs="Arial"/>
                <w:i/>
                <w:iCs/>
                <w:color w:val="000000"/>
                <w:sz w:val="20"/>
                <w:szCs w:val="20"/>
              </w:rPr>
              <w:t>APP</w:t>
            </w:r>
            <w:r w:rsidRPr="00275E3E">
              <w:rPr>
                <w:rFonts w:ascii="Arial" w:eastAsia="Times New Roman" w:hAnsi="Arial" w:cs="Arial"/>
                <w:color w:val="000000"/>
                <w:sz w:val="20"/>
                <w:szCs w:val="20"/>
              </w:rPr>
              <w:t>, voltado para a gestão dos fluxos de trabalho dos Agentes Comunitários de Saúde (ACS), com inclusão de suporte técnico especializado e SLA de 99,5% de disponibilidade, assegurando alta performance e continuidade nos serviços.</w:t>
            </w:r>
          </w:p>
        </w:tc>
        <w:tc>
          <w:tcPr>
            <w:tcW w:w="1185" w:type="dxa"/>
            <w:shd w:val="clear" w:color="auto" w:fill="auto"/>
            <w:vAlign w:val="center"/>
            <w:hideMark/>
          </w:tcPr>
          <w:p w14:paraId="0169AA47" w14:textId="77777777" w:rsidR="007C2874" w:rsidRPr="00275E3E" w:rsidRDefault="007C2874" w:rsidP="007C2874">
            <w:pPr>
              <w:spacing w:after="0" w:line="240" w:lineRule="auto"/>
              <w:jc w:val="both"/>
              <w:rPr>
                <w:rFonts w:ascii="Arial" w:eastAsia="Times New Roman" w:hAnsi="Arial" w:cs="Arial"/>
                <w:color w:val="000000"/>
                <w:sz w:val="20"/>
                <w:szCs w:val="20"/>
              </w:rPr>
            </w:pPr>
            <w:r w:rsidRPr="00275E3E">
              <w:rPr>
                <w:rFonts w:ascii="Arial" w:eastAsia="Times New Roman" w:hAnsi="Arial" w:cs="Arial"/>
                <w:color w:val="000000"/>
                <w:sz w:val="20"/>
                <w:szCs w:val="20"/>
              </w:rPr>
              <w:t>Serviço Mensal</w:t>
            </w:r>
          </w:p>
        </w:tc>
        <w:tc>
          <w:tcPr>
            <w:tcW w:w="832" w:type="dxa"/>
            <w:shd w:val="clear" w:color="auto" w:fill="auto"/>
            <w:vAlign w:val="center"/>
            <w:hideMark/>
          </w:tcPr>
          <w:p w14:paraId="4DB60BA2" w14:textId="77777777" w:rsidR="007C2874" w:rsidRPr="00275E3E" w:rsidRDefault="007C2874" w:rsidP="007C2874">
            <w:pPr>
              <w:spacing w:after="0" w:line="240" w:lineRule="auto"/>
              <w:jc w:val="both"/>
              <w:rPr>
                <w:rFonts w:ascii="Arial" w:eastAsia="Times New Roman" w:hAnsi="Arial" w:cs="Arial"/>
                <w:color w:val="000000"/>
                <w:sz w:val="20"/>
                <w:szCs w:val="20"/>
              </w:rPr>
            </w:pPr>
            <w:r w:rsidRPr="00275E3E">
              <w:rPr>
                <w:rFonts w:ascii="Arial" w:eastAsia="Times New Roman" w:hAnsi="Arial" w:cs="Arial"/>
                <w:color w:val="000000"/>
                <w:sz w:val="20"/>
                <w:szCs w:val="20"/>
              </w:rPr>
              <w:t>12</w:t>
            </w:r>
          </w:p>
        </w:tc>
        <w:tc>
          <w:tcPr>
            <w:tcW w:w="1560" w:type="dxa"/>
            <w:shd w:val="clear" w:color="auto" w:fill="auto"/>
            <w:vAlign w:val="center"/>
            <w:hideMark/>
          </w:tcPr>
          <w:p w14:paraId="5BE91546" w14:textId="2E3E7C03" w:rsidR="007C2874" w:rsidRPr="00275E3E" w:rsidRDefault="007C2874" w:rsidP="007C2874">
            <w:pPr>
              <w:spacing w:after="0" w:line="240" w:lineRule="auto"/>
              <w:jc w:val="both"/>
              <w:rPr>
                <w:rFonts w:ascii="Arial" w:eastAsia="Times New Roman" w:hAnsi="Arial" w:cs="Arial"/>
                <w:color w:val="000000"/>
                <w:sz w:val="20"/>
                <w:szCs w:val="20"/>
              </w:rPr>
            </w:pPr>
            <w:r w:rsidRPr="00275E3E">
              <w:rPr>
                <w:rFonts w:ascii="Arial" w:eastAsia="Times New Roman" w:hAnsi="Arial" w:cs="Arial"/>
                <w:color w:val="000000"/>
                <w:sz w:val="20"/>
                <w:szCs w:val="20"/>
              </w:rPr>
              <w:t xml:space="preserve"> R$    </w:t>
            </w:r>
            <w:r w:rsidR="00EA61E2" w:rsidRPr="00275E3E">
              <w:rPr>
                <w:rFonts w:ascii="Arial" w:eastAsia="Times New Roman" w:hAnsi="Arial" w:cs="Arial"/>
                <w:color w:val="000000"/>
                <w:sz w:val="20"/>
                <w:szCs w:val="20"/>
              </w:rPr>
              <w:t>1.737,40</w:t>
            </w:r>
            <w:r w:rsidRPr="00275E3E">
              <w:rPr>
                <w:rFonts w:ascii="Arial" w:eastAsia="Times New Roman" w:hAnsi="Arial" w:cs="Arial"/>
                <w:color w:val="000000"/>
                <w:sz w:val="20"/>
                <w:szCs w:val="20"/>
              </w:rPr>
              <w:t xml:space="preserve">            </w:t>
            </w:r>
          </w:p>
        </w:tc>
        <w:tc>
          <w:tcPr>
            <w:tcW w:w="1702" w:type="dxa"/>
            <w:shd w:val="clear" w:color="auto" w:fill="auto"/>
            <w:vAlign w:val="center"/>
            <w:hideMark/>
          </w:tcPr>
          <w:p w14:paraId="17E2186A" w14:textId="20A3E593" w:rsidR="007C2874" w:rsidRPr="00275E3E" w:rsidRDefault="007C2874" w:rsidP="007C2874">
            <w:pPr>
              <w:spacing w:after="0" w:line="240" w:lineRule="auto"/>
              <w:jc w:val="both"/>
              <w:rPr>
                <w:rFonts w:ascii="Arial" w:eastAsia="Times New Roman" w:hAnsi="Arial" w:cs="Arial"/>
                <w:color w:val="000000"/>
                <w:sz w:val="20"/>
                <w:szCs w:val="20"/>
              </w:rPr>
            </w:pPr>
            <w:r w:rsidRPr="00275E3E">
              <w:rPr>
                <w:rFonts w:ascii="Arial" w:eastAsia="Times New Roman" w:hAnsi="Arial" w:cs="Arial"/>
                <w:color w:val="000000"/>
                <w:sz w:val="20"/>
                <w:szCs w:val="20"/>
              </w:rPr>
              <w:t xml:space="preserve"> R$   </w:t>
            </w:r>
            <w:r w:rsidR="00275AF6" w:rsidRPr="00275E3E">
              <w:rPr>
                <w:rFonts w:ascii="Arial" w:eastAsia="Times New Roman" w:hAnsi="Arial" w:cs="Arial"/>
                <w:color w:val="000000"/>
                <w:sz w:val="20"/>
                <w:szCs w:val="20"/>
              </w:rPr>
              <w:t>20.848,80</w:t>
            </w:r>
            <w:r w:rsidRPr="00275E3E">
              <w:rPr>
                <w:rFonts w:ascii="Arial" w:eastAsia="Times New Roman" w:hAnsi="Arial" w:cs="Arial"/>
                <w:color w:val="000000"/>
                <w:sz w:val="20"/>
                <w:szCs w:val="20"/>
              </w:rPr>
              <w:t xml:space="preserve">             </w:t>
            </w:r>
          </w:p>
        </w:tc>
      </w:tr>
      <w:tr w:rsidR="007C2874" w:rsidRPr="00275E3E" w14:paraId="1B4C4E18" w14:textId="77777777" w:rsidTr="004C338B">
        <w:trPr>
          <w:trHeight w:val="1416"/>
          <w:jc w:val="center"/>
        </w:trPr>
        <w:tc>
          <w:tcPr>
            <w:tcW w:w="0" w:type="auto"/>
            <w:shd w:val="clear" w:color="auto" w:fill="auto"/>
            <w:vAlign w:val="center"/>
            <w:hideMark/>
          </w:tcPr>
          <w:p w14:paraId="4B05DF25" w14:textId="77777777" w:rsidR="007C2874" w:rsidRPr="00275E3E" w:rsidRDefault="007C2874" w:rsidP="007C2874">
            <w:pPr>
              <w:spacing w:after="0" w:line="240" w:lineRule="auto"/>
              <w:jc w:val="both"/>
              <w:rPr>
                <w:rFonts w:ascii="Arial" w:eastAsia="Times New Roman" w:hAnsi="Arial" w:cs="Arial"/>
                <w:color w:val="000000"/>
                <w:sz w:val="20"/>
                <w:szCs w:val="20"/>
              </w:rPr>
            </w:pPr>
            <w:r w:rsidRPr="00275E3E">
              <w:rPr>
                <w:rFonts w:ascii="Arial" w:eastAsia="Times New Roman" w:hAnsi="Arial" w:cs="Arial"/>
                <w:color w:val="000000"/>
                <w:sz w:val="20"/>
                <w:szCs w:val="20"/>
              </w:rPr>
              <w:t>6</w:t>
            </w:r>
          </w:p>
        </w:tc>
        <w:tc>
          <w:tcPr>
            <w:tcW w:w="3597" w:type="dxa"/>
            <w:shd w:val="clear" w:color="auto" w:fill="auto"/>
            <w:vAlign w:val="center"/>
            <w:hideMark/>
          </w:tcPr>
          <w:p w14:paraId="3B4E63EF" w14:textId="77777777" w:rsidR="007C2874" w:rsidRPr="00275E3E" w:rsidRDefault="007C2874" w:rsidP="007C2874">
            <w:pPr>
              <w:spacing w:after="0" w:line="240" w:lineRule="auto"/>
              <w:jc w:val="both"/>
              <w:rPr>
                <w:rFonts w:ascii="Arial" w:eastAsia="Times New Roman" w:hAnsi="Arial" w:cs="Arial"/>
                <w:color w:val="000000"/>
                <w:sz w:val="20"/>
                <w:szCs w:val="20"/>
              </w:rPr>
            </w:pPr>
            <w:r w:rsidRPr="00275E3E">
              <w:rPr>
                <w:rFonts w:ascii="Arial" w:eastAsia="Times New Roman" w:hAnsi="Arial" w:cs="Arial"/>
                <w:color w:val="000000"/>
                <w:sz w:val="20"/>
                <w:szCs w:val="20"/>
              </w:rPr>
              <w:t xml:space="preserve">Licenciamento mensal da solução de software para aplicativo móvel (compatível com </w:t>
            </w:r>
            <w:r w:rsidRPr="00275E3E">
              <w:rPr>
                <w:rFonts w:ascii="Arial" w:eastAsia="Times New Roman" w:hAnsi="Arial" w:cs="Arial"/>
                <w:i/>
                <w:iCs/>
                <w:color w:val="000000"/>
                <w:sz w:val="20"/>
                <w:szCs w:val="20"/>
              </w:rPr>
              <w:t>Android</w:t>
            </w:r>
            <w:r w:rsidRPr="00275E3E">
              <w:rPr>
                <w:rFonts w:ascii="Arial" w:eastAsia="Times New Roman" w:hAnsi="Arial" w:cs="Arial"/>
                <w:color w:val="000000"/>
                <w:sz w:val="20"/>
                <w:szCs w:val="20"/>
              </w:rPr>
              <w:t xml:space="preserve">), tipo </w:t>
            </w:r>
            <w:r w:rsidRPr="00275E3E">
              <w:rPr>
                <w:rFonts w:ascii="Arial" w:eastAsia="Times New Roman" w:hAnsi="Arial" w:cs="Arial"/>
                <w:i/>
                <w:iCs/>
                <w:color w:val="000000"/>
                <w:sz w:val="20"/>
                <w:szCs w:val="20"/>
              </w:rPr>
              <w:t>APP</w:t>
            </w:r>
            <w:r w:rsidRPr="00275E3E">
              <w:rPr>
                <w:rFonts w:ascii="Arial" w:eastAsia="Times New Roman" w:hAnsi="Arial" w:cs="Arial"/>
                <w:color w:val="000000"/>
                <w:sz w:val="20"/>
                <w:szCs w:val="20"/>
              </w:rPr>
              <w:t>, voltado para a gestão dos fluxos de trabalho dos Agentes Comunitários de Endemia (ACE), com inclusão de suporte técnico especializado e SLA de 99,5% de disponibilidade, assegurando alta performance e continuidade nos serviços.</w:t>
            </w:r>
          </w:p>
        </w:tc>
        <w:tc>
          <w:tcPr>
            <w:tcW w:w="1185" w:type="dxa"/>
            <w:shd w:val="clear" w:color="auto" w:fill="auto"/>
            <w:vAlign w:val="center"/>
            <w:hideMark/>
          </w:tcPr>
          <w:p w14:paraId="495CAB54" w14:textId="77777777" w:rsidR="007C2874" w:rsidRPr="00275E3E" w:rsidRDefault="007C2874" w:rsidP="007C2874">
            <w:pPr>
              <w:spacing w:after="0" w:line="240" w:lineRule="auto"/>
              <w:jc w:val="both"/>
              <w:rPr>
                <w:rFonts w:ascii="Arial" w:eastAsia="Times New Roman" w:hAnsi="Arial" w:cs="Arial"/>
                <w:color w:val="000000"/>
                <w:sz w:val="20"/>
                <w:szCs w:val="20"/>
              </w:rPr>
            </w:pPr>
            <w:r w:rsidRPr="00275E3E">
              <w:rPr>
                <w:rFonts w:ascii="Arial" w:eastAsia="Times New Roman" w:hAnsi="Arial" w:cs="Arial"/>
                <w:color w:val="000000"/>
                <w:sz w:val="20"/>
                <w:szCs w:val="20"/>
              </w:rPr>
              <w:t>Serviço Mensal</w:t>
            </w:r>
          </w:p>
        </w:tc>
        <w:tc>
          <w:tcPr>
            <w:tcW w:w="832" w:type="dxa"/>
            <w:shd w:val="clear" w:color="auto" w:fill="auto"/>
            <w:vAlign w:val="center"/>
            <w:hideMark/>
          </w:tcPr>
          <w:p w14:paraId="032597C0" w14:textId="77777777" w:rsidR="007C2874" w:rsidRPr="00275E3E" w:rsidRDefault="007C2874" w:rsidP="007C2874">
            <w:pPr>
              <w:spacing w:after="0" w:line="240" w:lineRule="auto"/>
              <w:jc w:val="both"/>
              <w:rPr>
                <w:rFonts w:ascii="Arial" w:eastAsia="Times New Roman" w:hAnsi="Arial" w:cs="Arial"/>
                <w:color w:val="000000"/>
                <w:sz w:val="20"/>
                <w:szCs w:val="20"/>
              </w:rPr>
            </w:pPr>
            <w:r w:rsidRPr="00275E3E">
              <w:rPr>
                <w:rFonts w:ascii="Arial" w:eastAsia="Times New Roman" w:hAnsi="Arial" w:cs="Arial"/>
                <w:color w:val="000000"/>
                <w:sz w:val="20"/>
                <w:szCs w:val="20"/>
              </w:rPr>
              <w:t>12</w:t>
            </w:r>
          </w:p>
        </w:tc>
        <w:tc>
          <w:tcPr>
            <w:tcW w:w="1560" w:type="dxa"/>
            <w:shd w:val="clear" w:color="auto" w:fill="auto"/>
            <w:vAlign w:val="center"/>
            <w:hideMark/>
          </w:tcPr>
          <w:p w14:paraId="543B593F" w14:textId="73A0A9F4" w:rsidR="007C2874" w:rsidRPr="00275E3E" w:rsidRDefault="007C2874" w:rsidP="007C2874">
            <w:pPr>
              <w:spacing w:after="0" w:line="240" w:lineRule="auto"/>
              <w:jc w:val="both"/>
              <w:rPr>
                <w:rFonts w:ascii="Arial" w:eastAsia="Times New Roman" w:hAnsi="Arial" w:cs="Arial"/>
                <w:color w:val="000000"/>
                <w:sz w:val="20"/>
                <w:szCs w:val="20"/>
              </w:rPr>
            </w:pPr>
            <w:r w:rsidRPr="00275E3E">
              <w:rPr>
                <w:rFonts w:ascii="Arial" w:eastAsia="Times New Roman" w:hAnsi="Arial" w:cs="Arial"/>
                <w:color w:val="000000"/>
                <w:sz w:val="20"/>
                <w:szCs w:val="20"/>
              </w:rPr>
              <w:t xml:space="preserve"> R$ </w:t>
            </w:r>
            <w:r w:rsidR="00D05689" w:rsidRPr="00275E3E">
              <w:rPr>
                <w:rFonts w:ascii="Arial" w:eastAsia="Times New Roman" w:hAnsi="Arial" w:cs="Arial"/>
                <w:color w:val="000000"/>
                <w:sz w:val="20"/>
                <w:szCs w:val="20"/>
              </w:rPr>
              <w:t>1.912,00</w:t>
            </w:r>
            <w:r w:rsidRPr="00275E3E">
              <w:rPr>
                <w:rFonts w:ascii="Arial" w:eastAsia="Times New Roman" w:hAnsi="Arial" w:cs="Arial"/>
                <w:color w:val="000000"/>
                <w:sz w:val="20"/>
                <w:szCs w:val="20"/>
              </w:rPr>
              <w:t xml:space="preserve">               </w:t>
            </w:r>
          </w:p>
        </w:tc>
        <w:tc>
          <w:tcPr>
            <w:tcW w:w="1702" w:type="dxa"/>
            <w:shd w:val="clear" w:color="auto" w:fill="auto"/>
            <w:vAlign w:val="center"/>
            <w:hideMark/>
          </w:tcPr>
          <w:p w14:paraId="03DB9E15" w14:textId="1BED626A" w:rsidR="007C2874" w:rsidRPr="00275E3E" w:rsidRDefault="007C2874" w:rsidP="007C2874">
            <w:pPr>
              <w:spacing w:after="0" w:line="240" w:lineRule="auto"/>
              <w:jc w:val="both"/>
              <w:rPr>
                <w:rFonts w:ascii="Arial" w:eastAsia="Times New Roman" w:hAnsi="Arial" w:cs="Arial"/>
                <w:color w:val="000000"/>
                <w:sz w:val="20"/>
                <w:szCs w:val="20"/>
              </w:rPr>
            </w:pPr>
            <w:r w:rsidRPr="00275E3E">
              <w:rPr>
                <w:rFonts w:ascii="Arial" w:eastAsia="Times New Roman" w:hAnsi="Arial" w:cs="Arial"/>
                <w:color w:val="000000"/>
                <w:sz w:val="20"/>
                <w:szCs w:val="20"/>
              </w:rPr>
              <w:t xml:space="preserve"> R$ </w:t>
            </w:r>
            <w:r w:rsidR="00D05689" w:rsidRPr="00275E3E">
              <w:rPr>
                <w:rFonts w:ascii="Arial" w:eastAsia="Times New Roman" w:hAnsi="Arial" w:cs="Arial"/>
                <w:color w:val="000000"/>
                <w:sz w:val="20"/>
                <w:szCs w:val="20"/>
              </w:rPr>
              <w:t>22.944,00</w:t>
            </w:r>
            <w:r w:rsidRPr="00275E3E">
              <w:rPr>
                <w:rFonts w:ascii="Arial" w:eastAsia="Times New Roman" w:hAnsi="Arial" w:cs="Arial"/>
                <w:color w:val="000000"/>
                <w:sz w:val="20"/>
                <w:szCs w:val="20"/>
              </w:rPr>
              <w:t xml:space="preserve">               </w:t>
            </w:r>
          </w:p>
        </w:tc>
      </w:tr>
      <w:tr w:rsidR="007C2874" w:rsidRPr="00275E3E" w14:paraId="2369C851" w14:textId="77777777" w:rsidTr="004C338B">
        <w:trPr>
          <w:trHeight w:val="1395"/>
          <w:jc w:val="center"/>
        </w:trPr>
        <w:tc>
          <w:tcPr>
            <w:tcW w:w="0" w:type="auto"/>
            <w:shd w:val="clear" w:color="auto" w:fill="auto"/>
            <w:vAlign w:val="center"/>
            <w:hideMark/>
          </w:tcPr>
          <w:p w14:paraId="595CA69D" w14:textId="77777777" w:rsidR="007C2874" w:rsidRPr="00275E3E" w:rsidRDefault="007C2874" w:rsidP="007C2874">
            <w:pPr>
              <w:spacing w:after="0" w:line="240" w:lineRule="auto"/>
              <w:jc w:val="both"/>
              <w:rPr>
                <w:rFonts w:ascii="Arial" w:eastAsia="Times New Roman" w:hAnsi="Arial" w:cs="Arial"/>
                <w:color w:val="000000"/>
                <w:sz w:val="20"/>
                <w:szCs w:val="20"/>
              </w:rPr>
            </w:pPr>
            <w:r w:rsidRPr="00275E3E">
              <w:rPr>
                <w:rFonts w:ascii="Arial" w:eastAsia="Times New Roman" w:hAnsi="Arial" w:cs="Arial"/>
                <w:color w:val="000000"/>
                <w:sz w:val="20"/>
                <w:szCs w:val="20"/>
              </w:rPr>
              <w:lastRenderedPageBreak/>
              <w:t>7</w:t>
            </w:r>
          </w:p>
        </w:tc>
        <w:tc>
          <w:tcPr>
            <w:tcW w:w="3597" w:type="dxa"/>
            <w:shd w:val="clear" w:color="auto" w:fill="auto"/>
            <w:vAlign w:val="center"/>
            <w:hideMark/>
          </w:tcPr>
          <w:p w14:paraId="5270C234" w14:textId="77777777" w:rsidR="007C2874" w:rsidRPr="00275E3E" w:rsidRDefault="007C2874" w:rsidP="007C2874">
            <w:pPr>
              <w:spacing w:after="0" w:line="240" w:lineRule="auto"/>
              <w:jc w:val="both"/>
              <w:rPr>
                <w:rFonts w:ascii="Arial" w:eastAsia="Times New Roman" w:hAnsi="Arial" w:cs="Arial"/>
                <w:color w:val="000000"/>
                <w:sz w:val="20"/>
                <w:szCs w:val="20"/>
              </w:rPr>
            </w:pPr>
            <w:r w:rsidRPr="00275E3E">
              <w:rPr>
                <w:rFonts w:ascii="Arial" w:eastAsia="Times New Roman" w:hAnsi="Arial" w:cs="Arial"/>
                <w:color w:val="000000"/>
                <w:sz w:val="20"/>
                <w:szCs w:val="20"/>
              </w:rPr>
              <w:t xml:space="preserve">Licenciamento mensal, sistema de Inteligência Artificial aplicada à prática médica, voltado ao apoio às consultas clínicas, incluindo serviços de hospedagem em nuvem, suporte técnico especializado aos usuários, </w:t>
            </w:r>
            <w:r w:rsidRPr="00275E3E">
              <w:rPr>
                <w:rFonts w:ascii="Arial" w:eastAsia="Times New Roman" w:hAnsi="Arial" w:cs="Arial"/>
                <w:i/>
                <w:iCs/>
                <w:color w:val="000000"/>
                <w:sz w:val="20"/>
                <w:szCs w:val="20"/>
              </w:rPr>
              <w:t>help desk</w:t>
            </w:r>
            <w:r w:rsidRPr="00275E3E">
              <w:rPr>
                <w:rFonts w:ascii="Arial" w:eastAsia="Times New Roman" w:hAnsi="Arial" w:cs="Arial"/>
                <w:color w:val="000000"/>
                <w:sz w:val="20"/>
                <w:szCs w:val="20"/>
              </w:rPr>
              <w:t xml:space="preserve"> remoto e SLA de 99,5% de disponibilidade, garantindo alta performance, segurança da informação e continuidade dos serviços, em conformidade com as normas do CFM e da LGPD.</w:t>
            </w:r>
          </w:p>
        </w:tc>
        <w:tc>
          <w:tcPr>
            <w:tcW w:w="1185" w:type="dxa"/>
            <w:shd w:val="clear" w:color="auto" w:fill="auto"/>
            <w:vAlign w:val="center"/>
            <w:hideMark/>
          </w:tcPr>
          <w:p w14:paraId="4AD737AE" w14:textId="77777777" w:rsidR="007C2874" w:rsidRPr="00275E3E" w:rsidRDefault="007C2874" w:rsidP="007C2874">
            <w:pPr>
              <w:spacing w:after="0" w:line="240" w:lineRule="auto"/>
              <w:jc w:val="both"/>
              <w:rPr>
                <w:rFonts w:ascii="Arial" w:eastAsia="Times New Roman" w:hAnsi="Arial" w:cs="Arial"/>
                <w:color w:val="000000"/>
                <w:sz w:val="20"/>
                <w:szCs w:val="20"/>
              </w:rPr>
            </w:pPr>
            <w:r w:rsidRPr="00275E3E">
              <w:rPr>
                <w:rFonts w:ascii="Arial" w:eastAsia="Times New Roman" w:hAnsi="Arial" w:cs="Arial"/>
                <w:color w:val="000000"/>
                <w:sz w:val="20"/>
                <w:szCs w:val="20"/>
              </w:rPr>
              <w:t>Serviço Mensal</w:t>
            </w:r>
          </w:p>
        </w:tc>
        <w:tc>
          <w:tcPr>
            <w:tcW w:w="832" w:type="dxa"/>
            <w:shd w:val="clear" w:color="auto" w:fill="auto"/>
            <w:vAlign w:val="center"/>
            <w:hideMark/>
          </w:tcPr>
          <w:p w14:paraId="3D7FF28A" w14:textId="77777777" w:rsidR="007C2874" w:rsidRPr="00275E3E" w:rsidRDefault="007C2874" w:rsidP="007C2874">
            <w:pPr>
              <w:spacing w:after="0" w:line="240" w:lineRule="auto"/>
              <w:jc w:val="both"/>
              <w:rPr>
                <w:rFonts w:ascii="Arial" w:eastAsia="Times New Roman" w:hAnsi="Arial" w:cs="Arial"/>
                <w:color w:val="000000"/>
                <w:sz w:val="20"/>
                <w:szCs w:val="20"/>
              </w:rPr>
            </w:pPr>
            <w:r w:rsidRPr="00275E3E">
              <w:rPr>
                <w:rFonts w:ascii="Arial" w:eastAsia="Times New Roman" w:hAnsi="Arial" w:cs="Arial"/>
                <w:color w:val="000000"/>
                <w:sz w:val="20"/>
                <w:szCs w:val="20"/>
              </w:rPr>
              <w:t>12</w:t>
            </w:r>
          </w:p>
        </w:tc>
        <w:tc>
          <w:tcPr>
            <w:tcW w:w="1560" w:type="dxa"/>
            <w:shd w:val="clear" w:color="auto" w:fill="auto"/>
            <w:vAlign w:val="center"/>
            <w:hideMark/>
          </w:tcPr>
          <w:p w14:paraId="70887A49" w14:textId="795E1AF9" w:rsidR="007C2874" w:rsidRPr="00275E3E" w:rsidRDefault="007C2874" w:rsidP="007C2874">
            <w:pPr>
              <w:spacing w:after="0" w:line="240" w:lineRule="auto"/>
              <w:jc w:val="both"/>
              <w:rPr>
                <w:rFonts w:ascii="Arial" w:eastAsia="Times New Roman" w:hAnsi="Arial" w:cs="Arial"/>
                <w:color w:val="000000"/>
                <w:sz w:val="20"/>
                <w:szCs w:val="20"/>
              </w:rPr>
            </w:pPr>
            <w:r w:rsidRPr="00275E3E">
              <w:rPr>
                <w:rFonts w:ascii="Arial" w:eastAsia="Times New Roman" w:hAnsi="Arial" w:cs="Arial"/>
                <w:color w:val="000000"/>
                <w:sz w:val="20"/>
                <w:szCs w:val="20"/>
              </w:rPr>
              <w:t xml:space="preserve"> R$   </w:t>
            </w:r>
            <w:r w:rsidR="00B40733">
              <w:rPr>
                <w:rFonts w:ascii="Arial" w:eastAsia="Times New Roman" w:hAnsi="Arial" w:cs="Arial"/>
                <w:color w:val="000000"/>
                <w:sz w:val="20"/>
                <w:szCs w:val="20"/>
              </w:rPr>
              <w:t>3.66</w:t>
            </w:r>
            <w:bookmarkStart w:id="0" w:name="_GoBack"/>
            <w:bookmarkEnd w:id="0"/>
            <w:r w:rsidR="00D05689" w:rsidRPr="00275E3E">
              <w:rPr>
                <w:rFonts w:ascii="Arial" w:eastAsia="Times New Roman" w:hAnsi="Arial" w:cs="Arial"/>
                <w:color w:val="000000"/>
                <w:sz w:val="20"/>
                <w:szCs w:val="20"/>
              </w:rPr>
              <w:t>2,50</w:t>
            </w:r>
            <w:r w:rsidRPr="00275E3E">
              <w:rPr>
                <w:rFonts w:ascii="Arial" w:eastAsia="Times New Roman" w:hAnsi="Arial" w:cs="Arial"/>
                <w:color w:val="000000"/>
                <w:sz w:val="20"/>
                <w:szCs w:val="20"/>
              </w:rPr>
              <w:t xml:space="preserve">             </w:t>
            </w:r>
          </w:p>
        </w:tc>
        <w:tc>
          <w:tcPr>
            <w:tcW w:w="1702" w:type="dxa"/>
            <w:shd w:val="clear" w:color="auto" w:fill="auto"/>
            <w:vAlign w:val="center"/>
            <w:hideMark/>
          </w:tcPr>
          <w:p w14:paraId="3EC840C6" w14:textId="527DC87E" w:rsidR="007C2874" w:rsidRPr="00275E3E" w:rsidRDefault="007C2874" w:rsidP="007C2874">
            <w:pPr>
              <w:spacing w:after="0" w:line="240" w:lineRule="auto"/>
              <w:jc w:val="both"/>
              <w:rPr>
                <w:rFonts w:ascii="Arial" w:eastAsia="Times New Roman" w:hAnsi="Arial" w:cs="Arial"/>
                <w:color w:val="000000"/>
                <w:sz w:val="20"/>
                <w:szCs w:val="20"/>
              </w:rPr>
            </w:pPr>
            <w:r w:rsidRPr="00275E3E">
              <w:rPr>
                <w:rFonts w:ascii="Arial" w:eastAsia="Times New Roman" w:hAnsi="Arial" w:cs="Arial"/>
                <w:color w:val="000000"/>
                <w:sz w:val="20"/>
                <w:szCs w:val="20"/>
              </w:rPr>
              <w:t xml:space="preserve"> R$ </w:t>
            </w:r>
            <w:r w:rsidR="00D05689" w:rsidRPr="00275E3E">
              <w:rPr>
                <w:rFonts w:ascii="Arial" w:eastAsia="Times New Roman" w:hAnsi="Arial" w:cs="Arial"/>
                <w:color w:val="000000"/>
                <w:sz w:val="20"/>
                <w:szCs w:val="20"/>
              </w:rPr>
              <w:t>43.950,00</w:t>
            </w:r>
            <w:r w:rsidRPr="00275E3E">
              <w:rPr>
                <w:rFonts w:ascii="Arial" w:eastAsia="Times New Roman" w:hAnsi="Arial" w:cs="Arial"/>
                <w:color w:val="000000"/>
                <w:sz w:val="20"/>
                <w:szCs w:val="20"/>
              </w:rPr>
              <w:t xml:space="preserve">               </w:t>
            </w:r>
          </w:p>
        </w:tc>
      </w:tr>
      <w:tr w:rsidR="007A0523" w:rsidRPr="00275E3E" w14:paraId="5741A757" w14:textId="77777777" w:rsidTr="004C338B">
        <w:trPr>
          <w:trHeight w:val="284"/>
          <w:jc w:val="center"/>
        </w:trPr>
        <w:tc>
          <w:tcPr>
            <w:tcW w:w="7792" w:type="dxa"/>
            <w:gridSpan w:val="5"/>
            <w:shd w:val="clear" w:color="000000" w:fill="BFBFBF"/>
            <w:vAlign w:val="center"/>
            <w:hideMark/>
          </w:tcPr>
          <w:p w14:paraId="2C36A3D8" w14:textId="1562A4EB" w:rsidR="007A0523" w:rsidRPr="00275E3E" w:rsidRDefault="007A0523" w:rsidP="007A0523">
            <w:pPr>
              <w:spacing w:after="0" w:line="240" w:lineRule="auto"/>
              <w:jc w:val="both"/>
              <w:rPr>
                <w:rFonts w:ascii="Arial" w:eastAsia="Times New Roman" w:hAnsi="Arial" w:cs="Arial"/>
                <w:bCs/>
                <w:sz w:val="20"/>
                <w:szCs w:val="20"/>
              </w:rPr>
            </w:pPr>
            <w:r w:rsidRPr="00275E3E">
              <w:rPr>
                <w:rFonts w:ascii="Arial" w:eastAsia="Times New Roman" w:hAnsi="Arial" w:cs="Arial"/>
                <w:bCs/>
                <w:sz w:val="20"/>
                <w:szCs w:val="20"/>
              </w:rPr>
              <w:t>VALOR TOTAL GLOBAL DEO LOTE</w:t>
            </w:r>
          </w:p>
        </w:tc>
        <w:tc>
          <w:tcPr>
            <w:tcW w:w="1702" w:type="dxa"/>
            <w:shd w:val="clear" w:color="000000" w:fill="BFBFBF"/>
            <w:vAlign w:val="center"/>
            <w:hideMark/>
          </w:tcPr>
          <w:p w14:paraId="473855D5" w14:textId="3B80A177" w:rsidR="007A0523" w:rsidRPr="00275E3E" w:rsidRDefault="007C2874" w:rsidP="007A0523">
            <w:pPr>
              <w:spacing w:after="0" w:line="240" w:lineRule="auto"/>
              <w:jc w:val="both"/>
              <w:rPr>
                <w:rFonts w:ascii="Arial" w:eastAsia="Times New Roman" w:hAnsi="Arial" w:cs="Arial"/>
                <w:bCs/>
                <w:sz w:val="20"/>
                <w:szCs w:val="20"/>
              </w:rPr>
            </w:pPr>
            <w:r w:rsidRPr="00275E3E">
              <w:rPr>
                <w:rFonts w:ascii="Arial" w:eastAsia="Times New Roman" w:hAnsi="Arial" w:cs="Arial"/>
                <w:bCs/>
                <w:sz w:val="20"/>
                <w:szCs w:val="20"/>
              </w:rPr>
              <w:t xml:space="preserve"> R$   </w:t>
            </w:r>
            <w:r w:rsidR="00674D08" w:rsidRPr="00275E3E">
              <w:rPr>
                <w:rFonts w:ascii="Arial" w:eastAsia="Times New Roman" w:hAnsi="Arial" w:cs="Arial"/>
                <w:bCs/>
                <w:sz w:val="20"/>
                <w:szCs w:val="20"/>
              </w:rPr>
              <w:t>202.890,67</w:t>
            </w:r>
            <w:r w:rsidRPr="00275E3E">
              <w:rPr>
                <w:rFonts w:ascii="Arial" w:eastAsia="Times New Roman" w:hAnsi="Arial" w:cs="Arial"/>
                <w:bCs/>
                <w:sz w:val="20"/>
                <w:szCs w:val="20"/>
              </w:rPr>
              <w:t xml:space="preserve">           </w:t>
            </w:r>
          </w:p>
        </w:tc>
      </w:tr>
      <w:tr w:rsidR="007A0523" w:rsidRPr="00275E3E" w14:paraId="4FA7F61B" w14:textId="77777777" w:rsidTr="00DB733B">
        <w:trPr>
          <w:trHeight w:val="284"/>
          <w:jc w:val="center"/>
        </w:trPr>
        <w:tc>
          <w:tcPr>
            <w:tcW w:w="9494" w:type="dxa"/>
            <w:gridSpan w:val="6"/>
            <w:shd w:val="clear" w:color="auto" w:fill="auto"/>
            <w:vAlign w:val="center"/>
          </w:tcPr>
          <w:p w14:paraId="1525367C" w14:textId="77777777" w:rsidR="007A0523" w:rsidRPr="00275E3E" w:rsidRDefault="007A0523" w:rsidP="007A0523">
            <w:pPr>
              <w:spacing w:after="0" w:line="240" w:lineRule="auto"/>
              <w:jc w:val="both"/>
              <w:rPr>
                <w:rFonts w:ascii="Arial" w:eastAsia="Times New Roman" w:hAnsi="Arial" w:cs="Arial"/>
                <w:bCs/>
                <w:sz w:val="20"/>
                <w:szCs w:val="20"/>
              </w:rPr>
            </w:pPr>
          </w:p>
        </w:tc>
      </w:tr>
      <w:tr w:rsidR="007A0523" w:rsidRPr="00275E3E" w14:paraId="61FF9B33" w14:textId="77777777" w:rsidTr="00DB733B">
        <w:trPr>
          <w:trHeight w:val="284"/>
          <w:jc w:val="center"/>
        </w:trPr>
        <w:tc>
          <w:tcPr>
            <w:tcW w:w="9494" w:type="dxa"/>
            <w:gridSpan w:val="6"/>
            <w:shd w:val="clear" w:color="000000" w:fill="BFBFBF"/>
            <w:vAlign w:val="center"/>
            <w:hideMark/>
          </w:tcPr>
          <w:p w14:paraId="0CBDA214" w14:textId="60879B51" w:rsidR="007A0523" w:rsidRPr="00275E3E" w:rsidRDefault="007A0523" w:rsidP="00B44AFA">
            <w:pPr>
              <w:spacing w:after="0" w:line="240" w:lineRule="auto"/>
              <w:jc w:val="center"/>
              <w:rPr>
                <w:rFonts w:ascii="Arial" w:eastAsia="Times New Roman" w:hAnsi="Arial" w:cs="Arial"/>
                <w:bCs/>
                <w:sz w:val="20"/>
                <w:szCs w:val="20"/>
              </w:rPr>
            </w:pPr>
            <w:r w:rsidRPr="00275E3E">
              <w:rPr>
                <w:rFonts w:ascii="Arial" w:eastAsia="Times New Roman" w:hAnsi="Arial" w:cs="Arial"/>
                <w:bCs/>
                <w:color w:val="000000"/>
                <w:sz w:val="20"/>
                <w:szCs w:val="20"/>
              </w:rPr>
              <w:t>LOTE 3</w:t>
            </w:r>
          </w:p>
        </w:tc>
      </w:tr>
      <w:tr w:rsidR="007A0523" w:rsidRPr="00275E3E" w14:paraId="4D3A28F3" w14:textId="77777777" w:rsidTr="00DB733B">
        <w:trPr>
          <w:trHeight w:val="626"/>
          <w:jc w:val="center"/>
        </w:trPr>
        <w:tc>
          <w:tcPr>
            <w:tcW w:w="9494" w:type="dxa"/>
            <w:gridSpan w:val="6"/>
            <w:shd w:val="clear" w:color="000000" w:fill="BFBFBF"/>
            <w:vAlign w:val="center"/>
            <w:hideMark/>
          </w:tcPr>
          <w:p w14:paraId="25F1EDBD" w14:textId="07009679" w:rsidR="007A0523" w:rsidRPr="00275E3E" w:rsidRDefault="007A0523" w:rsidP="007A0523">
            <w:pPr>
              <w:spacing w:after="0" w:line="240" w:lineRule="auto"/>
              <w:jc w:val="both"/>
              <w:rPr>
                <w:rFonts w:ascii="Arial" w:eastAsia="Times New Roman" w:hAnsi="Arial" w:cs="Arial"/>
                <w:bCs/>
                <w:color w:val="000000"/>
                <w:sz w:val="20"/>
                <w:szCs w:val="20"/>
              </w:rPr>
            </w:pPr>
            <w:r w:rsidRPr="00275E3E">
              <w:rPr>
                <w:rFonts w:ascii="Arial" w:eastAsia="Times New Roman" w:hAnsi="Arial" w:cs="Arial"/>
                <w:bCs/>
                <w:color w:val="000000"/>
                <w:sz w:val="20"/>
                <w:szCs w:val="20"/>
              </w:rPr>
              <w:t>FORNECIMENTO DE SOLUÇÃO DE SOFTWARE E INFORMATIZAÇÃO PARA GESTÃO INTEGRADA DA EDUCAÇÃO PÚBLICA NO ÂMBITO MUNICIPAL</w:t>
            </w:r>
          </w:p>
        </w:tc>
      </w:tr>
      <w:tr w:rsidR="007A0523" w:rsidRPr="00275E3E" w14:paraId="34D60534" w14:textId="77777777" w:rsidTr="004C338B">
        <w:trPr>
          <w:trHeight w:val="284"/>
          <w:jc w:val="center"/>
        </w:trPr>
        <w:tc>
          <w:tcPr>
            <w:tcW w:w="0" w:type="auto"/>
            <w:shd w:val="clear" w:color="000000" w:fill="BFBFBF"/>
            <w:vAlign w:val="center"/>
            <w:hideMark/>
          </w:tcPr>
          <w:p w14:paraId="4B41E272" w14:textId="77777777" w:rsidR="007A0523" w:rsidRPr="00275E3E" w:rsidRDefault="007A0523" w:rsidP="007A0523">
            <w:pPr>
              <w:spacing w:after="0" w:line="240" w:lineRule="auto"/>
              <w:jc w:val="both"/>
              <w:rPr>
                <w:rFonts w:ascii="Arial" w:eastAsia="Times New Roman" w:hAnsi="Arial" w:cs="Arial"/>
                <w:bCs/>
                <w:color w:val="000000"/>
                <w:sz w:val="20"/>
                <w:szCs w:val="20"/>
              </w:rPr>
            </w:pPr>
            <w:r w:rsidRPr="00275E3E">
              <w:rPr>
                <w:rFonts w:ascii="Arial" w:eastAsia="Times New Roman" w:hAnsi="Arial" w:cs="Arial"/>
                <w:bCs/>
                <w:color w:val="000000"/>
                <w:sz w:val="20"/>
                <w:szCs w:val="20"/>
              </w:rPr>
              <w:t>ITEM</w:t>
            </w:r>
          </w:p>
        </w:tc>
        <w:tc>
          <w:tcPr>
            <w:tcW w:w="3597" w:type="dxa"/>
            <w:shd w:val="clear" w:color="000000" w:fill="BFBFBF"/>
            <w:vAlign w:val="center"/>
            <w:hideMark/>
          </w:tcPr>
          <w:p w14:paraId="39990608" w14:textId="77777777" w:rsidR="007A0523" w:rsidRPr="00275E3E" w:rsidRDefault="007A0523" w:rsidP="007A0523">
            <w:pPr>
              <w:spacing w:after="0" w:line="240" w:lineRule="auto"/>
              <w:jc w:val="both"/>
              <w:rPr>
                <w:rFonts w:ascii="Arial" w:eastAsia="Times New Roman" w:hAnsi="Arial" w:cs="Arial"/>
                <w:bCs/>
                <w:color w:val="000000"/>
                <w:sz w:val="20"/>
                <w:szCs w:val="20"/>
              </w:rPr>
            </w:pPr>
            <w:r w:rsidRPr="00275E3E">
              <w:rPr>
                <w:rFonts w:ascii="Arial" w:eastAsia="Times New Roman" w:hAnsi="Arial" w:cs="Arial"/>
                <w:bCs/>
                <w:color w:val="000000"/>
                <w:sz w:val="20"/>
                <w:szCs w:val="20"/>
              </w:rPr>
              <w:t>DESCRIÇÃO</w:t>
            </w:r>
          </w:p>
        </w:tc>
        <w:tc>
          <w:tcPr>
            <w:tcW w:w="1185" w:type="dxa"/>
            <w:shd w:val="clear" w:color="000000" w:fill="BFBFBF"/>
            <w:vAlign w:val="center"/>
            <w:hideMark/>
          </w:tcPr>
          <w:p w14:paraId="3E8939D9" w14:textId="77777777" w:rsidR="007A0523" w:rsidRPr="00275E3E" w:rsidRDefault="007A0523" w:rsidP="007A0523">
            <w:pPr>
              <w:spacing w:after="0" w:line="240" w:lineRule="auto"/>
              <w:jc w:val="both"/>
              <w:rPr>
                <w:rFonts w:ascii="Arial" w:eastAsia="Times New Roman" w:hAnsi="Arial" w:cs="Arial"/>
                <w:bCs/>
                <w:color w:val="000000"/>
                <w:sz w:val="20"/>
                <w:szCs w:val="20"/>
              </w:rPr>
            </w:pPr>
            <w:r w:rsidRPr="00275E3E">
              <w:rPr>
                <w:rFonts w:ascii="Arial" w:eastAsia="Times New Roman" w:hAnsi="Arial" w:cs="Arial"/>
                <w:bCs/>
                <w:color w:val="000000"/>
                <w:sz w:val="20"/>
                <w:szCs w:val="20"/>
              </w:rPr>
              <w:t>UNDIDADE</w:t>
            </w:r>
          </w:p>
        </w:tc>
        <w:tc>
          <w:tcPr>
            <w:tcW w:w="832" w:type="dxa"/>
            <w:shd w:val="clear" w:color="000000" w:fill="BFBFBF"/>
            <w:vAlign w:val="center"/>
            <w:hideMark/>
          </w:tcPr>
          <w:p w14:paraId="317D049D" w14:textId="77777777" w:rsidR="007A0523" w:rsidRPr="00275E3E" w:rsidRDefault="007A0523" w:rsidP="007A0523">
            <w:pPr>
              <w:spacing w:after="0" w:line="240" w:lineRule="auto"/>
              <w:jc w:val="both"/>
              <w:rPr>
                <w:rFonts w:ascii="Arial" w:eastAsia="Times New Roman" w:hAnsi="Arial" w:cs="Arial"/>
                <w:bCs/>
                <w:color w:val="000000"/>
                <w:sz w:val="20"/>
                <w:szCs w:val="20"/>
              </w:rPr>
            </w:pPr>
            <w:r w:rsidRPr="00275E3E">
              <w:rPr>
                <w:rFonts w:ascii="Arial" w:eastAsia="Times New Roman" w:hAnsi="Arial" w:cs="Arial"/>
                <w:bCs/>
                <w:color w:val="000000"/>
                <w:sz w:val="20"/>
                <w:szCs w:val="20"/>
              </w:rPr>
              <w:t>QTDADE</w:t>
            </w:r>
          </w:p>
        </w:tc>
        <w:tc>
          <w:tcPr>
            <w:tcW w:w="1560" w:type="dxa"/>
            <w:shd w:val="clear" w:color="000000" w:fill="BFBFBF"/>
            <w:vAlign w:val="center"/>
            <w:hideMark/>
          </w:tcPr>
          <w:p w14:paraId="2426B927" w14:textId="77777777" w:rsidR="007A0523" w:rsidRPr="00275E3E" w:rsidRDefault="007A0523" w:rsidP="007A0523">
            <w:pPr>
              <w:spacing w:after="0" w:line="240" w:lineRule="auto"/>
              <w:jc w:val="both"/>
              <w:rPr>
                <w:rFonts w:ascii="Arial" w:eastAsia="Times New Roman" w:hAnsi="Arial" w:cs="Arial"/>
                <w:bCs/>
                <w:color w:val="000000"/>
                <w:sz w:val="20"/>
                <w:szCs w:val="20"/>
              </w:rPr>
            </w:pPr>
            <w:r w:rsidRPr="00275E3E">
              <w:rPr>
                <w:rFonts w:ascii="Arial" w:eastAsia="Times New Roman" w:hAnsi="Arial" w:cs="Arial"/>
                <w:bCs/>
                <w:color w:val="000000"/>
                <w:sz w:val="20"/>
                <w:szCs w:val="20"/>
              </w:rPr>
              <w:t>VALOR UNITÁRIO</w:t>
            </w:r>
          </w:p>
        </w:tc>
        <w:tc>
          <w:tcPr>
            <w:tcW w:w="1702" w:type="dxa"/>
            <w:shd w:val="clear" w:color="000000" w:fill="BFBFBF"/>
            <w:vAlign w:val="center"/>
            <w:hideMark/>
          </w:tcPr>
          <w:p w14:paraId="7C99D6E5" w14:textId="77777777" w:rsidR="007A0523" w:rsidRPr="00275E3E" w:rsidRDefault="007A0523" w:rsidP="007A0523">
            <w:pPr>
              <w:spacing w:after="0" w:line="240" w:lineRule="auto"/>
              <w:jc w:val="both"/>
              <w:rPr>
                <w:rFonts w:ascii="Arial" w:eastAsia="Times New Roman" w:hAnsi="Arial" w:cs="Arial"/>
                <w:bCs/>
                <w:color w:val="000000"/>
                <w:sz w:val="20"/>
                <w:szCs w:val="20"/>
              </w:rPr>
            </w:pPr>
            <w:r w:rsidRPr="00275E3E">
              <w:rPr>
                <w:rFonts w:ascii="Arial" w:eastAsia="Times New Roman" w:hAnsi="Arial" w:cs="Arial"/>
                <w:bCs/>
                <w:color w:val="000000"/>
                <w:sz w:val="20"/>
                <w:szCs w:val="20"/>
              </w:rPr>
              <w:t>VALOR TOTAL</w:t>
            </w:r>
          </w:p>
        </w:tc>
      </w:tr>
      <w:tr w:rsidR="007A0523" w:rsidRPr="00275E3E" w14:paraId="38835E2D" w14:textId="77777777" w:rsidTr="004C338B">
        <w:trPr>
          <w:trHeight w:val="1147"/>
          <w:jc w:val="center"/>
        </w:trPr>
        <w:tc>
          <w:tcPr>
            <w:tcW w:w="0" w:type="auto"/>
            <w:shd w:val="clear" w:color="auto" w:fill="auto"/>
            <w:vAlign w:val="center"/>
            <w:hideMark/>
          </w:tcPr>
          <w:p w14:paraId="11927908" w14:textId="77777777" w:rsidR="007A0523" w:rsidRPr="00275E3E" w:rsidRDefault="007A0523" w:rsidP="007A0523">
            <w:pPr>
              <w:spacing w:after="0" w:line="240" w:lineRule="auto"/>
              <w:jc w:val="both"/>
              <w:rPr>
                <w:rFonts w:ascii="Arial" w:eastAsia="Times New Roman" w:hAnsi="Arial" w:cs="Arial"/>
                <w:color w:val="000000"/>
                <w:sz w:val="20"/>
                <w:szCs w:val="20"/>
              </w:rPr>
            </w:pPr>
            <w:r w:rsidRPr="00275E3E">
              <w:rPr>
                <w:rFonts w:ascii="Arial" w:eastAsia="Times New Roman" w:hAnsi="Arial" w:cs="Arial"/>
                <w:color w:val="000000"/>
                <w:sz w:val="20"/>
                <w:szCs w:val="20"/>
              </w:rPr>
              <w:t>1</w:t>
            </w:r>
          </w:p>
        </w:tc>
        <w:tc>
          <w:tcPr>
            <w:tcW w:w="3597" w:type="dxa"/>
            <w:shd w:val="clear" w:color="auto" w:fill="auto"/>
            <w:vAlign w:val="center"/>
            <w:hideMark/>
          </w:tcPr>
          <w:p w14:paraId="3B39D2EA" w14:textId="77777777" w:rsidR="007A0523" w:rsidRPr="00275E3E" w:rsidRDefault="007A0523" w:rsidP="007A0523">
            <w:pPr>
              <w:spacing w:after="0" w:line="240" w:lineRule="auto"/>
              <w:jc w:val="both"/>
              <w:rPr>
                <w:rFonts w:ascii="Arial" w:eastAsia="Times New Roman" w:hAnsi="Arial" w:cs="Arial"/>
                <w:color w:val="000000"/>
                <w:sz w:val="20"/>
                <w:szCs w:val="20"/>
              </w:rPr>
            </w:pPr>
            <w:r w:rsidRPr="00275E3E">
              <w:rPr>
                <w:rFonts w:ascii="Arial" w:eastAsia="Times New Roman" w:hAnsi="Arial" w:cs="Arial"/>
                <w:color w:val="000000"/>
                <w:sz w:val="20"/>
                <w:szCs w:val="20"/>
              </w:rPr>
              <w:t>Implantação de solução de software integrada para gestão da educação pública de Municípios. Sistema para Ambiente Virtual de Aprendizagem (EaD – Educação a Distância). Incluindo serviços de instalação, configuração, hospedagem e programa de treinamento para os servidores públicos municipais.</w:t>
            </w:r>
          </w:p>
        </w:tc>
        <w:tc>
          <w:tcPr>
            <w:tcW w:w="1185" w:type="dxa"/>
            <w:shd w:val="clear" w:color="auto" w:fill="auto"/>
            <w:vAlign w:val="center"/>
            <w:hideMark/>
          </w:tcPr>
          <w:p w14:paraId="345D3EE3" w14:textId="77777777" w:rsidR="007A0523" w:rsidRPr="00275E3E" w:rsidRDefault="007A0523" w:rsidP="007A0523">
            <w:pPr>
              <w:spacing w:after="0" w:line="240" w:lineRule="auto"/>
              <w:jc w:val="both"/>
              <w:rPr>
                <w:rFonts w:ascii="Arial" w:eastAsia="Times New Roman" w:hAnsi="Arial" w:cs="Arial"/>
                <w:color w:val="000000"/>
                <w:sz w:val="20"/>
                <w:szCs w:val="20"/>
              </w:rPr>
            </w:pPr>
            <w:r w:rsidRPr="00275E3E">
              <w:rPr>
                <w:rFonts w:ascii="Arial" w:eastAsia="Times New Roman" w:hAnsi="Arial" w:cs="Arial"/>
                <w:color w:val="000000"/>
                <w:sz w:val="20"/>
                <w:szCs w:val="20"/>
              </w:rPr>
              <w:t>Serviço Único</w:t>
            </w:r>
          </w:p>
        </w:tc>
        <w:tc>
          <w:tcPr>
            <w:tcW w:w="832" w:type="dxa"/>
            <w:shd w:val="clear" w:color="auto" w:fill="auto"/>
            <w:noWrap/>
            <w:vAlign w:val="center"/>
            <w:hideMark/>
          </w:tcPr>
          <w:p w14:paraId="7842692C" w14:textId="77777777" w:rsidR="007A0523" w:rsidRPr="00275E3E" w:rsidRDefault="007A0523" w:rsidP="007A0523">
            <w:pPr>
              <w:spacing w:after="0" w:line="240" w:lineRule="auto"/>
              <w:jc w:val="both"/>
              <w:rPr>
                <w:rFonts w:ascii="Arial" w:eastAsia="Times New Roman" w:hAnsi="Arial" w:cs="Arial"/>
                <w:color w:val="000000"/>
                <w:sz w:val="20"/>
                <w:szCs w:val="20"/>
              </w:rPr>
            </w:pPr>
            <w:r w:rsidRPr="00275E3E">
              <w:rPr>
                <w:rFonts w:ascii="Arial" w:eastAsia="Times New Roman" w:hAnsi="Arial" w:cs="Arial"/>
                <w:color w:val="000000"/>
                <w:sz w:val="20"/>
                <w:szCs w:val="20"/>
              </w:rPr>
              <w:t> </w:t>
            </w:r>
          </w:p>
        </w:tc>
        <w:tc>
          <w:tcPr>
            <w:tcW w:w="1560" w:type="dxa"/>
            <w:shd w:val="clear" w:color="auto" w:fill="auto"/>
            <w:noWrap/>
            <w:vAlign w:val="center"/>
            <w:hideMark/>
          </w:tcPr>
          <w:p w14:paraId="26C9AD9A" w14:textId="55693345" w:rsidR="007A0523" w:rsidRPr="00275E3E" w:rsidRDefault="007A0523" w:rsidP="007A0523">
            <w:pPr>
              <w:spacing w:after="0" w:line="240" w:lineRule="auto"/>
              <w:jc w:val="both"/>
              <w:rPr>
                <w:rFonts w:ascii="Arial" w:eastAsia="Times New Roman" w:hAnsi="Arial" w:cs="Arial"/>
                <w:color w:val="000000"/>
                <w:sz w:val="20"/>
                <w:szCs w:val="20"/>
              </w:rPr>
            </w:pPr>
            <w:r w:rsidRPr="00275E3E">
              <w:rPr>
                <w:rFonts w:ascii="Arial" w:eastAsia="Times New Roman" w:hAnsi="Arial" w:cs="Arial"/>
                <w:color w:val="000000"/>
                <w:sz w:val="20"/>
                <w:szCs w:val="20"/>
              </w:rPr>
              <w:t> </w:t>
            </w:r>
            <w:r w:rsidR="007B5940" w:rsidRPr="00275E3E">
              <w:rPr>
                <w:rFonts w:ascii="Arial" w:eastAsia="Times New Roman" w:hAnsi="Arial" w:cs="Arial"/>
                <w:color w:val="000000"/>
                <w:sz w:val="20"/>
                <w:szCs w:val="20"/>
              </w:rPr>
              <w:t xml:space="preserve">R$    2.500,00                   </w:t>
            </w:r>
          </w:p>
        </w:tc>
        <w:tc>
          <w:tcPr>
            <w:tcW w:w="1702" w:type="dxa"/>
            <w:shd w:val="clear" w:color="auto" w:fill="auto"/>
            <w:noWrap/>
            <w:vAlign w:val="center"/>
            <w:hideMark/>
          </w:tcPr>
          <w:p w14:paraId="2215C716" w14:textId="32DEBD3B" w:rsidR="007A0523" w:rsidRPr="00275E3E" w:rsidRDefault="007B5940" w:rsidP="007A0523">
            <w:pPr>
              <w:spacing w:after="0" w:line="240" w:lineRule="auto"/>
              <w:jc w:val="both"/>
              <w:rPr>
                <w:rFonts w:ascii="Arial" w:eastAsia="Times New Roman" w:hAnsi="Arial" w:cs="Arial"/>
                <w:color w:val="000000"/>
                <w:sz w:val="20"/>
                <w:szCs w:val="20"/>
              </w:rPr>
            </w:pPr>
            <w:r w:rsidRPr="00275E3E">
              <w:rPr>
                <w:rFonts w:ascii="Arial" w:eastAsia="Times New Roman" w:hAnsi="Arial" w:cs="Arial"/>
                <w:color w:val="000000"/>
                <w:sz w:val="20"/>
                <w:szCs w:val="20"/>
              </w:rPr>
              <w:t xml:space="preserve"> R$   2.500,00                  </w:t>
            </w:r>
            <w:r w:rsidR="007A0523" w:rsidRPr="00275E3E">
              <w:rPr>
                <w:rFonts w:ascii="Arial" w:eastAsia="Times New Roman" w:hAnsi="Arial" w:cs="Arial"/>
                <w:color w:val="000000"/>
                <w:sz w:val="20"/>
                <w:szCs w:val="20"/>
              </w:rPr>
              <w:t xml:space="preserve">  </w:t>
            </w:r>
          </w:p>
        </w:tc>
      </w:tr>
      <w:tr w:rsidR="007B5940" w:rsidRPr="00275E3E" w14:paraId="11CAF807" w14:textId="77777777" w:rsidTr="004C338B">
        <w:trPr>
          <w:trHeight w:val="1494"/>
          <w:jc w:val="center"/>
        </w:trPr>
        <w:tc>
          <w:tcPr>
            <w:tcW w:w="0" w:type="auto"/>
            <w:shd w:val="clear" w:color="auto" w:fill="auto"/>
            <w:vAlign w:val="center"/>
            <w:hideMark/>
          </w:tcPr>
          <w:p w14:paraId="22C0AD41" w14:textId="77777777" w:rsidR="007B5940" w:rsidRPr="00275E3E" w:rsidRDefault="007B5940" w:rsidP="007B5940">
            <w:pPr>
              <w:spacing w:after="0" w:line="240" w:lineRule="auto"/>
              <w:jc w:val="both"/>
              <w:rPr>
                <w:rFonts w:ascii="Arial" w:eastAsia="Times New Roman" w:hAnsi="Arial" w:cs="Arial"/>
                <w:color w:val="000000"/>
                <w:sz w:val="20"/>
                <w:szCs w:val="20"/>
              </w:rPr>
            </w:pPr>
            <w:r w:rsidRPr="00275E3E">
              <w:rPr>
                <w:rFonts w:ascii="Arial" w:eastAsia="Times New Roman" w:hAnsi="Arial" w:cs="Arial"/>
                <w:color w:val="000000"/>
                <w:sz w:val="20"/>
                <w:szCs w:val="20"/>
              </w:rPr>
              <w:t>2</w:t>
            </w:r>
          </w:p>
        </w:tc>
        <w:tc>
          <w:tcPr>
            <w:tcW w:w="3597" w:type="dxa"/>
            <w:shd w:val="clear" w:color="auto" w:fill="auto"/>
            <w:vAlign w:val="center"/>
            <w:hideMark/>
          </w:tcPr>
          <w:p w14:paraId="54C36656" w14:textId="77777777" w:rsidR="007B5940" w:rsidRPr="00275E3E" w:rsidRDefault="007B5940" w:rsidP="007B5940">
            <w:pPr>
              <w:spacing w:after="0" w:line="240" w:lineRule="auto"/>
              <w:jc w:val="both"/>
              <w:rPr>
                <w:rFonts w:ascii="Arial" w:eastAsia="Times New Roman" w:hAnsi="Arial" w:cs="Arial"/>
                <w:color w:val="000000"/>
                <w:sz w:val="20"/>
                <w:szCs w:val="20"/>
              </w:rPr>
            </w:pPr>
            <w:r w:rsidRPr="00275E3E">
              <w:rPr>
                <w:rFonts w:ascii="Arial" w:eastAsia="Times New Roman" w:hAnsi="Arial" w:cs="Arial"/>
                <w:color w:val="000000"/>
                <w:sz w:val="20"/>
                <w:szCs w:val="20"/>
              </w:rPr>
              <w:t>Licenciamento de solução de software integrada para gestão da educação pública de Municípios. Sistema para Ambiente Virtual de Aprendizagem (EaD – Educação a Distância).  Incluindo Serviços de atualização de versões, hospedagem com disponibilidade SLA 99,5 e suporte técnico continuado.</w:t>
            </w:r>
          </w:p>
        </w:tc>
        <w:tc>
          <w:tcPr>
            <w:tcW w:w="1185" w:type="dxa"/>
            <w:shd w:val="clear" w:color="auto" w:fill="auto"/>
            <w:vAlign w:val="center"/>
            <w:hideMark/>
          </w:tcPr>
          <w:p w14:paraId="6739D545" w14:textId="77777777" w:rsidR="007B5940" w:rsidRPr="00275E3E" w:rsidRDefault="007B5940" w:rsidP="007B5940">
            <w:pPr>
              <w:spacing w:after="0" w:line="240" w:lineRule="auto"/>
              <w:jc w:val="both"/>
              <w:rPr>
                <w:rFonts w:ascii="Arial" w:eastAsia="Times New Roman" w:hAnsi="Arial" w:cs="Arial"/>
                <w:color w:val="000000"/>
                <w:sz w:val="20"/>
                <w:szCs w:val="20"/>
              </w:rPr>
            </w:pPr>
            <w:r w:rsidRPr="00275E3E">
              <w:rPr>
                <w:rFonts w:ascii="Arial" w:eastAsia="Times New Roman" w:hAnsi="Arial" w:cs="Arial"/>
                <w:color w:val="000000"/>
                <w:sz w:val="20"/>
                <w:szCs w:val="20"/>
              </w:rPr>
              <w:t>Serviço Mensal</w:t>
            </w:r>
          </w:p>
        </w:tc>
        <w:tc>
          <w:tcPr>
            <w:tcW w:w="832" w:type="dxa"/>
            <w:shd w:val="clear" w:color="auto" w:fill="auto"/>
            <w:noWrap/>
            <w:vAlign w:val="center"/>
            <w:hideMark/>
          </w:tcPr>
          <w:p w14:paraId="30B7A4B7" w14:textId="77777777" w:rsidR="007B5940" w:rsidRPr="00275E3E" w:rsidRDefault="007B5940" w:rsidP="007B5940">
            <w:pPr>
              <w:spacing w:after="0" w:line="240" w:lineRule="auto"/>
              <w:jc w:val="both"/>
              <w:rPr>
                <w:rFonts w:ascii="Arial" w:eastAsia="Times New Roman" w:hAnsi="Arial" w:cs="Arial"/>
                <w:color w:val="000000"/>
                <w:sz w:val="20"/>
                <w:szCs w:val="20"/>
              </w:rPr>
            </w:pPr>
            <w:r w:rsidRPr="00275E3E">
              <w:rPr>
                <w:rFonts w:ascii="Arial" w:eastAsia="Times New Roman" w:hAnsi="Arial" w:cs="Arial"/>
                <w:color w:val="000000"/>
                <w:sz w:val="20"/>
                <w:szCs w:val="20"/>
              </w:rPr>
              <w:t> </w:t>
            </w:r>
          </w:p>
        </w:tc>
        <w:tc>
          <w:tcPr>
            <w:tcW w:w="1560" w:type="dxa"/>
            <w:shd w:val="clear" w:color="auto" w:fill="auto"/>
            <w:noWrap/>
            <w:vAlign w:val="center"/>
            <w:hideMark/>
          </w:tcPr>
          <w:p w14:paraId="1036C27F" w14:textId="311AB5CB" w:rsidR="007B5940" w:rsidRPr="00275E3E" w:rsidRDefault="007B5940" w:rsidP="007B5940">
            <w:pPr>
              <w:spacing w:after="0" w:line="240" w:lineRule="auto"/>
              <w:jc w:val="both"/>
              <w:rPr>
                <w:rFonts w:ascii="Arial" w:eastAsia="Times New Roman" w:hAnsi="Arial" w:cs="Arial"/>
                <w:color w:val="000000"/>
                <w:sz w:val="20"/>
                <w:szCs w:val="20"/>
              </w:rPr>
            </w:pPr>
            <w:r w:rsidRPr="00275E3E">
              <w:rPr>
                <w:rFonts w:ascii="Arial" w:eastAsia="Times New Roman" w:hAnsi="Arial" w:cs="Arial"/>
                <w:color w:val="000000"/>
                <w:sz w:val="20"/>
                <w:szCs w:val="20"/>
              </w:rPr>
              <w:t xml:space="preserve"> R$ 4.453,10                       </w:t>
            </w:r>
          </w:p>
        </w:tc>
        <w:tc>
          <w:tcPr>
            <w:tcW w:w="1702" w:type="dxa"/>
            <w:shd w:val="clear" w:color="auto" w:fill="auto"/>
            <w:noWrap/>
            <w:vAlign w:val="center"/>
            <w:hideMark/>
          </w:tcPr>
          <w:p w14:paraId="1FD03697" w14:textId="276705B3" w:rsidR="007B5940" w:rsidRPr="00275E3E" w:rsidRDefault="007B5940" w:rsidP="007B5940">
            <w:pPr>
              <w:spacing w:after="0" w:line="240" w:lineRule="auto"/>
              <w:jc w:val="both"/>
              <w:rPr>
                <w:rFonts w:ascii="Arial" w:eastAsia="Times New Roman" w:hAnsi="Arial" w:cs="Arial"/>
                <w:color w:val="000000"/>
                <w:sz w:val="20"/>
                <w:szCs w:val="20"/>
              </w:rPr>
            </w:pPr>
            <w:r w:rsidRPr="00275E3E">
              <w:rPr>
                <w:rFonts w:ascii="Arial" w:eastAsia="Times New Roman" w:hAnsi="Arial" w:cs="Arial"/>
                <w:color w:val="000000"/>
                <w:sz w:val="20"/>
                <w:szCs w:val="20"/>
              </w:rPr>
              <w:t xml:space="preserve"> R$   53.437,20                    </w:t>
            </w:r>
          </w:p>
        </w:tc>
      </w:tr>
      <w:tr w:rsidR="007A0523" w:rsidRPr="00275E3E" w14:paraId="6F2D2EAB" w14:textId="77777777" w:rsidTr="004C338B">
        <w:trPr>
          <w:trHeight w:val="284"/>
          <w:jc w:val="center"/>
        </w:trPr>
        <w:tc>
          <w:tcPr>
            <w:tcW w:w="7792" w:type="dxa"/>
            <w:gridSpan w:val="5"/>
            <w:shd w:val="clear" w:color="000000" w:fill="BFBFBF"/>
            <w:vAlign w:val="center"/>
            <w:hideMark/>
          </w:tcPr>
          <w:p w14:paraId="3299EEB9" w14:textId="5B6CD584" w:rsidR="007A0523" w:rsidRPr="00275E3E" w:rsidRDefault="007A0523" w:rsidP="007A0523">
            <w:pPr>
              <w:spacing w:after="0" w:line="240" w:lineRule="auto"/>
              <w:jc w:val="both"/>
              <w:rPr>
                <w:rFonts w:ascii="Arial" w:eastAsia="Times New Roman" w:hAnsi="Arial" w:cs="Arial"/>
                <w:bCs/>
                <w:sz w:val="20"/>
                <w:szCs w:val="20"/>
              </w:rPr>
            </w:pPr>
            <w:r w:rsidRPr="00275E3E">
              <w:rPr>
                <w:rFonts w:ascii="Arial" w:eastAsia="Times New Roman" w:hAnsi="Arial" w:cs="Arial"/>
                <w:bCs/>
                <w:sz w:val="20"/>
                <w:szCs w:val="20"/>
              </w:rPr>
              <w:t>VALOR TOTAL GLOBAL DEO LOTE</w:t>
            </w:r>
          </w:p>
        </w:tc>
        <w:tc>
          <w:tcPr>
            <w:tcW w:w="1702" w:type="dxa"/>
            <w:shd w:val="clear" w:color="000000" w:fill="BFBFBF"/>
            <w:vAlign w:val="center"/>
            <w:hideMark/>
          </w:tcPr>
          <w:p w14:paraId="5668024D" w14:textId="6EF92710" w:rsidR="007A0523" w:rsidRPr="00275E3E" w:rsidRDefault="00161539" w:rsidP="007A0523">
            <w:pPr>
              <w:spacing w:after="0" w:line="240" w:lineRule="auto"/>
              <w:jc w:val="both"/>
              <w:rPr>
                <w:rFonts w:ascii="Arial" w:eastAsia="Times New Roman" w:hAnsi="Arial" w:cs="Arial"/>
                <w:bCs/>
                <w:sz w:val="20"/>
                <w:szCs w:val="20"/>
              </w:rPr>
            </w:pPr>
            <w:r w:rsidRPr="00275E3E">
              <w:rPr>
                <w:rFonts w:ascii="Arial" w:eastAsia="Times New Roman" w:hAnsi="Arial" w:cs="Arial"/>
                <w:bCs/>
                <w:sz w:val="20"/>
                <w:szCs w:val="20"/>
              </w:rPr>
              <w:t xml:space="preserve"> R$    55.937,20</w:t>
            </w:r>
          </w:p>
        </w:tc>
      </w:tr>
      <w:tr w:rsidR="007A0523" w:rsidRPr="00275E3E" w14:paraId="7D570800" w14:textId="77777777" w:rsidTr="00DB733B">
        <w:trPr>
          <w:trHeight w:val="284"/>
          <w:jc w:val="center"/>
        </w:trPr>
        <w:tc>
          <w:tcPr>
            <w:tcW w:w="9494" w:type="dxa"/>
            <w:gridSpan w:val="6"/>
            <w:shd w:val="clear" w:color="auto" w:fill="auto"/>
            <w:vAlign w:val="center"/>
          </w:tcPr>
          <w:p w14:paraId="78DE25A4" w14:textId="77777777" w:rsidR="007A0523" w:rsidRPr="00275E3E" w:rsidRDefault="007A0523" w:rsidP="007A0523">
            <w:pPr>
              <w:spacing w:after="0" w:line="240" w:lineRule="auto"/>
              <w:jc w:val="both"/>
              <w:rPr>
                <w:rFonts w:ascii="Arial" w:eastAsia="Times New Roman" w:hAnsi="Arial" w:cs="Arial"/>
                <w:bCs/>
                <w:color w:val="000000"/>
                <w:sz w:val="20"/>
                <w:szCs w:val="20"/>
              </w:rPr>
            </w:pPr>
          </w:p>
        </w:tc>
      </w:tr>
      <w:tr w:rsidR="007A0523" w:rsidRPr="00275E3E" w14:paraId="295696AA" w14:textId="77777777" w:rsidTr="00DB733B">
        <w:trPr>
          <w:trHeight w:val="284"/>
          <w:jc w:val="center"/>
        </w:trPr>
        <w:tc>
          <w:tcPr>
            <w:tcW w:w="9494" w:type="dxa"/>
            <w:gridSpan w:val="6"/>
            <w:shd w:val="clear" w:color="000000" w:fill="BFBFBF"/>
            <w:vAlign w:val="center"/>
            <w:hideMark/>
          </w:tcPr>
          <w:p w14:paraId="33644923" w14:textId="12D06A38" w:rsidR="007A0523" w:rsidRPr="00275E3E" w:rsidRDefault="007A0523" w:rsidP="00B44AFA">
            <w:pPr>
              <w:spacing w:after="0" w:line="240" w:lineRule="auto"/>
              <w:jc w:val="center"/>
              <w:rPr>
                <w:rFonts w:ascii="Arial" w:eastAsia="Times New Roman" w:hAnsi="Arial" w:cs="Arial"/>
                <w:bCs/>
                <w:sz w:val="20"/>
                <w:szCs w:val="20"/>
              </w:rPr>
            </w:pPr>
            <w:r w:rsidRPr="00275E3E">
              <w:rPr>
                <w:rFonts w:ascii="Arial" w:eastAsia="Times New Roman" w:hAnsi="Arial" w:cs="Arial"/>
                <w:bCs/>
                <w:color w:val="000000"/>
                <w:sz w:val="20"/>
                <w:szCs w:val="20"/>
              </w:rPr>
              <w:t>LOTE 4</w:t>
            </w:r>
          </w:p>
        </w:tc>
      </w:tr>
      <w:tr w:rsidR="007A0523" w:rsidRPr="00275E3E" w14:paraId="6ECC096C" w14:textId="77777777" w:rsidTr="00DB733B">
        <w:trPr>
          <w:trHeight w:val="554"/>
          <w:jc w:val="center"/>
        </w:trPr>
        <w:tc>
          <w:tcPr>
            <w:tcW w:w="9494" w:type="dxa"/>
            <w:gridSpan w:val="6"/>
            <w:shd w:val="clear" w:color="000000" w:fill="BFBFBF"/>
            <w:vAlign w:val="center"/>
            <w:hideMark/>
          </w:tcPr>
          <w:p w14:paraId="79DEAE27" w14:textId="0698D53B" w:rsidR="007A0523" w:rsidRPr="00275E3E" w:rsidRDefault="007A0523" w:rsidP="007A0523">
            <w:pPr>
              <w:spacing w:after="0" w:line="240" w:lineRule="auto"/>
              <w:jc w:val="both"/>
              <w:rPr>
                <w:rFonts w:ascii="Arial" w:eastAsia="Times New Roman" w:hAnsi="Arial" w:cs="Arial"/>
                <w:bCs/>
                <w:color w:val="000000"/>
                <w:sz w:val="20"/>
                <w:szCs w:val="20"/>
              </w:rPr>
            </w:pPr>
            <w:r w:rsidRPr="00275E3E">
              <w:rPr>
                <w:rFonts w:ascii="Arial" w:eastAsia="Times New Roman" w:hAnsi="Arial" w:cs="Arial"/>
                <w:bCs/>
                <w:color w:val="000000"/>
                <w:sz w:val="20"/>
                <w:szCs w:val="20"/>
              </w:rPr>
              <w:t>FORNECIMENTO DE SOLUÇÃO DE SOFTWARE E INFORMATIZAÇÃO PARA GESTÃO INTEGRADA TRIBUTÁRIA DO ISSQN - IMPOSTO SOBRE SERVIÇOS DE QUALQUER NATUREZA NO ÂMBITO MUNICIPAL</w:t>
            </w:r>
          </w:p>
        </w:tc>
      </w:tr>
      <w:tr w:rsidR="007A0523" w:rsidRPr="00275E3E" w14:paraId="390D1A56" w14:textId="77777777" w:rsidTr="004C338B">
        <w:trPr>
          <w:trHeight w:val="284"/>
          <w:jc w:val="center"/>
        </w:trPr>
        <w:tc>
          <w:tcPr>
            <w:tcW w:w="0" w:type="auto"/>
            <w:shd w:val="clear" w:color="000000" w:fill="BFBFBF"/>
            <w:vAlign w:val="center"/>
            <w:hideMark/>
          </w:tcPr>
          <w:p w14:paraId="24926CCC" w14:textId="77777777" w:rsidR="007A0523" w:rsidRPr="00275E3E" w:rsidRDefault="007A0523" w:rsidP="007A0523">
            <w:pPr>
              <w:spacing w:after="0" w:line="240" w:lineRule="auto"/>
              <w:jc w:val="both"/>
              <w:rPr>
                <w:rFonts w:ascii="Arial" w:eastAsia="Times New Roman" w:hAnsi="Arial" w:cs="Arial"/>
                <w:bCs/>
                <w:color w:val="000000"/>
                <w:sz w:val="20"/>
                <w:szCs w:val="20"/>
              </w:rPr>
            </w:pPr>
            <w:r w:rsidRPr="00275E3E">
              <w:rPr>
                <w:rFonts w:ascii="Arial" w:eastAsia="Times New Roman" w:hAnsi="Arial" w:cs="Arial"/>
                <w:bCs/>
                <w:color w:val="000000"/>
                <w:sz w:val="20"/>
                <w:szCs w:val="20"/>
              </w:rPr>
              <w:t>ITEM</w:t>
            </w:r>
          </w:p>
        </w:tc>
        <w:tc>
          <w:tcPr>
            <w:tcW w:w="3597" w:type="dxa"/>
            <w:shd w:val="clear" w:color="000000" w:fill="BFBFBF"/>
            <w:vAlign w:val="center"/>
            <w:hideMark/>
          </w:tcPr>
          <w:p w14:paraId="20648BA1" w14:textId="77777777" w:rsidR="007A0523" w:rsidRPr="00275E3E" w:rsidRDefault="007A0523" w:rsidP="007A0523">
            <w:pPr>
              <w:spacing w:after="0" w:line="240" w:lineRule="auto"/>
              <w:jc w:val="both"/>
              <w:rPr>
                <w:rFonts w:ascii="Arial" w:eastAsia="Times New Roman" w:hAnsi="Arial" w:cs="Arial"/>
                <w:bCs/>
                <w:color w:val="000000"/>
                <w:sz w:val="20"/>
                <w:szCs w:val="20"/>
              </w:rPr>
            </w:pPr>
            <w:r w:rsidRPr="00275E3E">
              <w:rPr>
                <w:rFonts w:ascii="Arial" w:eastAsia="Times New Roman" w:hAnsi="Arial" w:cs="Arial"/>
                <w:bCs/>
                <w:color w:val="000000"/>
                <w:sz w:val="20"/>
                <w:szCs w:val="20"/>
              </w:rPr>
              <w:t>DESCRIÇÃO</w:t>
            </w:r>
          </w:p>
        </w:tc>
        <w:tc>
          <w:tcPr>
            <w:tcW w:w="1185" w:type="dxa"/>
            <w:shd w:val="clear" w:color="000000" w:fill="BFBFBF"/>
            <w:vAlign w:val="center"/>
            <w:hideMark/>
          </w:tcPr>
          <w:p w14:paraId="4C4D57D5" w14:textId="77777777" w:rsidR="007A0523" w:rsidRPr="00275E3E" w:rsidRDefault="007A0523" w:rsidP="007A0523">
            <w:pPr>
              <w:spacing w:after="0" w:line="240" w:lineRule="auto"/>
              <w:jc w:val="both"/>
              <w:rPr>
                <w:rFonts w:ascii="Arial" w:eastAsia="Times New Roman" w:hAnsi="Arial" w:cs="Arial"/>
                <w:bCs/>
                <w:color w:val="000000"/>
                <w:sz w:val="20"/>
                <w:szCs w:val="20"/>
              </w:rPr>
            </w:pPr>
            <w:r w:rsidRPr="00275E3E">
              <w:rPr>
                <w:rFonts w:ascii="Arial" w:eastAsia="Times New Roman" w:hAnsi="Arial" w:cs="Arial"/>
                <w:bCs/>
                <w:color w:val="000000"/>
                <w:sz w:val="20"/>
                <w:szCs w:val="20"/>
              </w:rPr>
              <w:t>UNDIDADE</w:t>
            </w:r>
          </w:p>
        </w:tc>
        <w:tc>
          <w:tcPr>
            <w:tcW w:w="832" w:type="dxa"/>
            <w:shd w:val="clear" w:color="000000" w:fill="BFBFBF"/>
            <w:vAlign w:val="center"/>
            <w:hideMark/>
          </w:tcPr>
          <w:p w14:paraId="4E2F76FF" w14:textId="77777777" w:rsidR="007A0523" w:rsidRPr="00275E3E" w:rsidRDefault="007A0523" w:rsidP="007A0523">
            <w:pPr>
              <w:spacing w:after="0" w:line="240" w:lineRule="auto"/>
              <w:jc w:val="both"/>
              <w:rPr>
                <w:rFonts w:ascii="Arial" w:eastAsia="Times New Roman" w:hAnsi="Arial" w:cs="Arial"/>
                <w:bCs/>
                <w:color w:val="000000"/>
                <w:sz w:val="20"/>
                <w:szCs w:val="20"/>
              </w:rPr>
            </w:pPr>
            <w:r w:rsidRPr="00275E3E">
              <w:rPr>
                <w:rFonts w:ascii="Arial" w:eastAsia="Times New Roman" w:hAnsi="Arial" w:cs="Arial"/>
                <w:bCs/>
                <w:color w:val="000000"/>
                <w:sz w:val="20"/>
                <w:szCs w:val="20"/>
              </w:rPr>
              <w:t>QTDADE</w:t>
            </w:r>
          </w:p>
        </w:tc>
        <w:tc>
          <w:tcPr>
            <w:tcW w:w="1560" w:type="dxa"/>
            <w:shd w:val="clear" w:color="000000" w:fill="BFBFBF"/>
            <w:vAlign w:val="center"/>
            <w:hideMark/>
          </w:tcPr>
          <w:p w14:paraId="0DF4EEB4" w14:textId="77777777" w:rsidR="007A0523" w:rsidRPr="00275E3E" w:rsidRDefault="007A0523" w:rsidP="008C6A33">
            <w:pPr>
              <w:spacing w:after="0" w:line="240" w:lineRule="auto"/>
              <w:jc w:val="center"/>
              <w:rPr>
                <w:rFonts w:ascii="Arial" w:eastAsia="Times New Roman" w:hAnsi="Arial" w:cs="Arial"/>
                <w:bCs/>
                <w:color w:val="000000"/>
                <w:sz w:val="20"/>
                <w:szCs w:val="20"/>
              </w:rPr>
            </w:pPr>
            <w:r w:rsidRPr="00275E3E">
              <w:rPr>
                <w:rFonts w:ascii="Arial" w:eastAsia="Times New Roman" w:hAnsi="Arial" w:cs="Arial"/>
                <w:bCs/>
                <w:color w:val="000000"/>
                <w:sz w:val="20"/>
                <w:szCs w:val="20"/>
              </w:rPr>
              <w:t>VALOR UNITÁRIO</w:t>
            </w:r>
          </w:p>
        </w:tc>
        <w:tc>
          <w:tcPr>
            <w:tcW w:w="1702" w:type="dxa"/>
            <w:shd w:val="clear" w:color="000000" w:fill="BFBFBF"/>
            <w:vAlign w:val="center"/>
            <w:hideMark/>
          </w:tcPr>
          <w:p w14:paraId="08762F9C" w14:textId="77777777" w:rsidR="007A0523" w:rsidRPr="00275E3E" w:rsidRDefault="007A0523" w:rsidP="007A0523">
            <w:pPr>
              <w:spacing w:after="0" w:line="240" w:lineRule="auto"/>
              <w:jc w:val="both"/>
              <w:rPr>
                <w:rFonts w:ascii="Arial" w:eastAsia="Times New Roman" w:hAnsi="Arial" w:cs="Arial"/>
                <w:bCs/>
                <w:color w:val="000000"/>
                <w:sz w:val="20"/>
                <w:szCs w:val="20"/>
              </w:rPr>
            </w:pPr>
            <w:r w:rsidRPr="00275E3E">
              <w:rPr>
                <w:rFonts w:ascii="Arial" w:eastAsia="Times New Roman" w:hAnsi="Arial" w:cs="Arial"/>
                <w:bCs/>
                <w:color w:val="000000"/>
                <w:sz w:val="20"/>
                <w:szCs w:val="20"/>
              </w:rPr>
              <w:t>VALOR TOTAL</w:t>
            </w:r>
          </w:p>
        </w:tc>
      </w:tr>
      <w:tr w:rsidR="00820944" w:rsidRPr="00275E3E" w14:paraId="1CA09BAD" w14:textId="77777777" w:rsidTr="004C338B">
        <w:trPr>
          <w:trHeight w:val="1403"/>
          <w:jc w:val="center"/>
        </w:trPr>
        <w:tc>
          <w:tcPr>
            <w:tcW w:w="0" w:type="auto"/>
            <w:shd w:val="clear" w:color="auto" w:fill="auto"/>
            <w:vAlign w:val="center"/>
            <w:hideMark/>
          </w:tcPr>
          <w:p w14:paraId="46B82497" w14:textId="77777777" w:rsidR="00820944" w:rsidRPr="00275E3E" w:rsidRDefault="00820944" w:rsidP="00820944">
            <w:pPr>
              <w:spacing w:after="0" w:line="240" w:lineRule="auto"/>
              <w:jc w:val="both"/>
              <w:rPr>
                <w:rFonts w:ascii="Arial" w:eastAsia="Times New Roman" w:hAnsi="Arial" w:cs="Arial"/>
                <w:color w:val="000000"/>
                <w:sz w:val="20"/>
                <w:szCs w:val="20"/>
              </w:rPr>
            </w:pPr>
            <w:r w:rsidRPr="00275E3E">
              <w:rPr>
                <w:rFonts w:ascii="Arial" w:eastAsia="Times New Roman" w:hAnsi="Arial" w:cs="Arial"/>
                <w:color w:val="000000"/>
                <w:sz w:val="20"/>
                <w:szCs w:val="20"/>
              </w:rPr>
              <w:t>1</w:t>
            </w:r>
          </w:p>
        </w:tc>
        <w:tc>
          <w:tcPr>
            <w:tcW w:w="3597" w:type="dxa"/>
            <w:shd w:val="clear" w:color="auto" w:fill="auto"/>
            <w:vAlign w:val="center"/>
            <w:hideMark/>
          </w:tcPr>
          <w:p w14:paraId="21609C69" w14:textId="77777777" w:rsidR="00820944" w:rsidRPr="00275E3E" w:rsidRDefault="00820944" w:rsidP="00820944">
            <w:pPr>
              <w:spacing w:after="0" w:line="240" w:lineRule="auto"/>
              <w:jc w:val="both"/>
              <w:rPr>
                <w:rFonts w:ascii="Arial" w:eastAsia="Times New Roman" w:hAnsi="Arial" w:cs="Arial"/>
                <w:color w:val="000000"/>
                <w:sz w:val="20"/>
                <w:szCs w:val="20"/>
              </w:rPr>
            </w:pPr>
            <w:r w:rsidRPr="00275E3E">
              <w:rPr>
                <w:rFonts w:ascii="Arial" w:eastAsia="Times New Roman" w:hAnsi="Arial" w:cs="Arial"/>
                <w:color w:val="000000"/>
                <w:sz w:val="20"/>
                <w:szCs w:val="20"/>
              </w:rPr>
              <w:t xml:space="preserve">Implantação de solução de software integrada para gerenciamento do Imposto Sobre Serviço de Qualquer Natureza (ISSQN), Nota Fiscal de Serviços Eletrônica (NFSe) e Declaração Eletrônica de Serviços (DSE). Incluindo serviços de instalação, configuração, hospedagem e programa de </w:t>
            </w:r>
            <w:r w:rsidRPr="00275E3E">
              <w:rPr>
                <w:rFonts w:ascii="Arial" w:eastAsia="Times New Roman" w:hAnsi="Arial" w:cs="Arial"/>
                <w:color w:val="000000"/>
                <w:sz w:val="20"/>
                <w:szCs w:val="20"/>
              </w:rPr>
              <w:lastRenderedPageBreak/>
              <w:t>treinamento para os servidores públicos municipais.</w:t>
            </w:r>
          </w:p>
        </w:tc>
        <w:tc>
          <w:tcPr>
            <w:tcW w:w="1185" w:type="dxa"/>
            <w:shd w:val="clear" w:color="auto" w:fill="auto"/>
            <w:vAlign w:val="center"/>
            <w:hideMark/>
          </w:tcPr>
          <w:p w14:paraId="125D1CAC" w14:textId="77777777" w:rsidR="00820944" w:rsidRPr="00275E3E" w:rsidRDefault="00820944" w:rsidP="00820944">
            <w:pPr>
              <w:spacing w:after="0" w:line="240" w:lineRule="auto"/>
              <w:jc w:val="both"/>
              <w:rPr>
                <w:rFonts w:ascii="Arial" w:eastAsia="Times New Roman" w:hAnsi="Arial" w:cs="Arial"/>
                <w:color w:val="000000"/>
                <w:sz w:val="20"/>
                <w:szCs w:val="20"/>
              </w:rPr>
            </w:pPr>
            <w:r w:rsidRPr="00275E3E">
              <w:rPr>
                <w:rFonts w:ascii="Arial" w:eastAsia="Times New Roman" w:hAnsi="Arial" w:cs="Arial"/>
                <w:color w:val="000000"/>
                <w:sz w:val="20"/>
                <w:szCs w:val="20"/>
              </w:rPr>
              <w:lastRenderedPageBreak/>
              <w:t>Serviço Único</w:t>
            </w:r>
          </w:p>
        </w:tc>
        <w:tc>
          <w:tcPr>
            <w:tcW w:w="832" w:type="dxa"/>
            <w:shd w:val="clear" w:color="auto" w:fill="auto"/>
            <w:vAlign w:val="center"/>
            <w:hideMark/>
          </w:tcPr>
          <w:p w14:paraId="1921B2A0" w14:textId="77777777" w:rsidR="00820944" w:rsidRPr="00275E3E" w:rsidRDefault="00820944" w:rsidP="00820944">
            <w:pPr>
              <w:spacing w:after="0" w:line="240" w:lineRule="auto"/>
              <w:jc w:val="both"/>
              <w:rPr>
                <w:rFonts w:ascii="Arial" w:eastAsia="Times New Roman" w:hAnsi="Arial" w:cs="Arial"/>
                <w:color w:val="000000"/>
                <w:sz w:val="20"/>
                <w:szCs w:val="20"/>
              </w:rPr>
            </w:pPr>
            <w:r w:rsidRPr="00275E3E">
              <w:rPr>
                <w:rFonts w:ascii="Arial" w:eastAsia="Times New Roman" w:hAnsi="Arial" w:cs="Arial"/>
                <w:color w:val="000000"/>
                <w:sz w:val="20"/>
                <w:szCs w:val="20"/>
              </w:rPr>
              <w:t>1</w:t>
            </w:r>
          </w:p>
        </w:tc>
        <w:tc>
          <w:tcPr>
            <w:tcW w:w="1560" w:type="dxa"/>
            <w:shd w:val="clear" w:color="auto" w:fill="auto"/>
            <w:noWrap/>
            <w:vAlign w:val="center"/>
            <w:hideMark/>
          </w:tcPr>
          <w:p w14:paraId="3CCE6A2F" w14:textId="0226E358" w:rsidR="00820944" w:rsidRPr="00275E3E" w:rsidRDefault="00820944" w:rsidP="00820944">
            <w:pPr>
              <w:spacing w:after="0" w:line="240" w:lineRule="auto"/>
              <w:jc w:val="both"/>
              <w:rPr>
                <w:rFonts w:ascii="Arial" w:eastAsia="Times New Roman" w:hAnsi="Arial" w:cs="Arial"/>
                <w:color w:val="000000"/>
                <w:sz w:val="20"/>
                <w:szCs w:val="20"/>
              </w:rPr>
            </w:pPr>
            <w:r w:rsidRPr="00275E3E">
              <w:rPr>
                <w:rFonts w:ascii="Arial" w:eastAsia="Times New Roman" w:hAnsi="Arial" w:cs="Arial"/>
                <w:color w:val="000000"/>
                <w:sz w:val="20"/>
                <w:szCs w:val="20"/>
              </w:rPr>
              <w:t> </w:t>
            </w:r>
            <w:r w:rsidR="00BD33BC" w:rsidRPr="00275E3E">
              <w:rPr>
                <w:rFonts w:ascii="Arial" w:eastAsia="Times New Roman" w:hAnsi="Arial" w:cs="Arial"/>
                <w:color w:val="000000"/>
                <w:sz w:val="20"/>
                <w:szCs w:val="20"/>
              </w:rPr>
              <w:t xml:space="preserve">R$   </w:t>
            </w:r>
            <w:r w:rsidRPr="00275E3E">
              <w:rPr>
                <w:rFonts w:ascii="Arial" w:eastAsia="Times New Roman" w:hAnsi="Arial" w:cs="Arial"/>
                <w:color w:val="000000"/>
                <w:sz w:val="20"/>
                <w:szCs w:val="20"/>
              </w:rPr>
              <w:t xml:space="preserve"> </w:t>
            </w:r>
            <w:r w:rsidR="006B57EE" w:rsidRPr="00275E3E">
              <w:rPr>
                <w:rFonts w:ascii="Arial" w:eastAsia="Times New Roman" w:hAnsi="Arial" w:cs="Arial"/>
                <w:color w:val="000000"/>
                <w:sz w:val="20"/>
                <w:szCs w:val="20"/>
              </w:rPr>
              <w:t>2.466,67</w:t>
            </w:r>
            <w:r w:rsidRPr="00275E3E">
              <w:rPr>
                <w:rFonts w:ascii="Arial" w:eastAsia="Times New Roman" w:hAnsi="Arial" w:cs="Arial"/>
                <w:color w:val="000000"/>
                <w:sz w:val="20"/>
                <w:szCs w:val="20"/>
              </w:rPr>
              <w:t xml:space="preserve">                </w:t>
            </w:r>
          </w:p>
        </w:tc>
        <w:tc>
          <w:tcPr>
            <w:tcW w:w="1702" w:type="dxa"/>
            <w:shd w:val="clear" w:color="auto" w:fill="auto"/>
            <w:noWrap/>
            <w:vAlign w:val="center"/>
            <w:hideMark/>
          </w:tcPr>
          <w:p w14:paraId="55CC608B" w14:textId="28EC6ADB" w:rsidR="00820944" w:rsidRPr="00275E3E" w:rsidRDefault="00820944" w:rsidP="00820944">
            <w:pPr>
              <w:spacing w:after="0" w:line="240" w:lineRule="auto"/>
              <w:jc w:val="both"/>
              <w:rPr>
                <w:rFonts w:ascii="Arial" w:eastAsia="Times New Roman" w:hAnsi="Arial" w:cs="Arial"/>
                <w:color w:val="000000"/>
                <w:sz w:val="20"/>
                <w:szCs w:val="20"/>
              </w:rPr>
            </w:pPr>
            <w:r w:rsidRPr="00275E3E">
              <w:rPr>
                <w:rFonts w:ascii="Arial" w:eastAsia="Times New Roman" w:hAnsi="Arial" w:cs="Arial"/>
                <w:color w:val="000000"/>
                <w:sz w:val="20"/>
                <w:szCs w:val="20"/>
              </w:rPr>
              <w:t xml:space="preserve"> R$</w:t>
            </w:r>
            <w:r w:rsidR="00BD33BC" w:rsidRPr="00275E3E">
              <w:rPr>
                <w:rFonts w:ascii="Arial" w:eastAsia="Times New Roman" w:hAnsi="Arial" w:cs="Arial"/>
                <w:color w:val="000000"/>
                <w:sz w:val="20"/>
                <w:szCs w:val="20"/>
              </w:rPr>
              <w:t xml:space="preserve"> </w:t>
            </w:r>
            <w:r w:rsidRPr="00275E3E">
              <w:rPr>
                <w:rFonts w:ascii="Arial" w:eastAsia="Times New Roman" w:hAnsi="Arial" w:cs="Arial"/>
                <w:color w:val="000000"/>
                <w:sz w:val="20"/>
                <w:szCs w:val="20"/>
              </w:rPr>
              <w:t xml:space="preserve">  </w:t>
            </w:r>
            <w:r w:rsidR="006B57EE" w:rsidRPr="00275E3E">
              <w:rPr>
                <w:rFonts w:ascii="Arial" w:eastAsia="Times New Roman" w:hAnsi="Arial" w:cs="Arial"/>
                <w:color w:val="000000"/>
                <w:sz w:val="20"/>
                <w:szCs w:val="20"/>
              </w:rPr>
              <w:t>2.466,67</w:t>
            </w:r>
            <w:r w:rsidRPr="00275E3E">
              <w:rPr>
                <w:rFonts w:ascii="Arial" w:eastAsia="Times New Roman" w:hAnsi="Arial" w:cs="Arial"/>
                <w:color w:val="000000"/>
                <w:sz w:val="20"/>
                <w:szCs w:val="20"/>
              </w:rPr>
              <w:t xml:space="preserve">                    </w:t>
            </w:r>
          </w:p>
        </w:tc>
      </w:tr>
      <w:tr w:rsidR="007A0523" w:rsidRPr="00275E3E" w14:paraId="4F350AAA" w14:textId="77777777" w:rsidTr="004C338B">
        <w:trPr>
          <w:trHeight w:val="1281"/>
          <w:jc w:val="center"/>
        </w:trPr>
        <w:tc>
          <w:tcPr>
            <w:tcW w:w="0" w:type="auto"/>
            <w:shd w:val="clear" w:color="auto" w:fill="auto"/>
            <w:vAlign w:val="center"/>
            <w:hideMark/>
          </w:tcPr>
          <w:p w14:paraId="5880F3E5" w14:textId="77777777" w:rsidR="007A0523" w:rsidRPr="00275E3E" w:rsidRDefault="007A0523" w:rsidP="007A0523">
            <w:pPr>
              <w:spacing w:after="0" w:line="240" w:lineRule="auto"/>
              <w:jc w:val="both"/>
              <w:rPr>
                <w:rFonts w:ascii="Arial" w:eastAsia="Times New Roman" w:hAnsi="Arial" w:cs="Arial"/>
                <w:color w:val="000000"/>
                <w:sz w:val="20"/>
                <w:szCs w:val="20"/>
              </w:rPr>
            </w:pPr>
            <w:r w:rsidRPr="00275E3E">
              <w:rPr>
                <w:rFonts w:ascii="Arial" w:eastAsia="Times New Roman" w:hAnsi="Arial" w:cs="Arial"/>
                <w:color w:val="000000"/>
                <w:sz w:val="20"/>
                <w:szCs w:val="20"/>
              </w:rPr>
              <w:lastRenderedPageBreak/>
              <w:t>2</w:t>
            </w:r>
          </w:p>
        </w:tc>
        <w:tc>
          <w:tcPr>
            <w:tcW w:w="3597" w:type="dxa"/>
            <w:shd w:val="clear" w:color="auto" w:fill="auto"/>
            <w:vAlign w:val="center"/>
            <w:hideMark/>
          </w:tcPr>
          <w:p w14:paraId="66196CEF" w14:textId="77777777" w:rsidR="007A0523" w:rsidRPr="00275E3E" w:rsidRDefault="007A0523" w:rsidP="007A0523">
            <w:pPr>
              <w:spacing w:after="0" w:line="240" w:lineRule="auto"/>
              <w:jc w:val="both"/>
              <w:rPr>
                <w:rFonts w:ascii="Arial" w:eastAsia="Times New Roman" w:hAnsi="Arial" w:cs="Arial"/>
                <w:color w:val="000000"/>
                <w:sz w:val="20"/>
                <w:szCs w:val="20"/>
              </w:rPr>
            </w:pPr>
            <w:r w:rsidRPr="00275E3E">
              <w:rPr>
                <w:rFonts w:ascii="Arial" w:eastAsia="Times New Roman" w:hAnsi="Arial" w:cs="Arial"/>
                <w:color w:val="000000"/>
                <w:sz w:val="20"/>
                <w:szCs w:val="20"/>
              </w:rPr>
              <w:t>Licenciamento de solução de software integrada para gerenciamento do Imposto Sobre Serviço de Qualquer Natureza (ISSQN), Nota Fiscal de Serviços Eletrônica (NFSe) e Declaração Eletrônica de Serviços (DSE).  Incluindo Serviços de atualização de versões, hospedagem com disponibilidade SLA 99,5 e suporte técnico continuado.</w:t>
            </w:r>
          </w:p>
        </w:tc>
        <w:tc>
          <w:tcPr>
            <w:tcW w:w="1185" w:type="dxa"/>
            <w:shd w:val="clear" w:color="auto" w:fill="auto"/>
            <w:vAlign w:val="center"/>
            <w:hideMark/>
          </w:tcPr>
          <w:p w14:paraId="7874F75E" w14:textId="77777777" w:rsidR="007A0523" w:rsidRPr="00275E3E" w:rsidRDefault="007A0523" w:rsidP="007A0523">
            <w:pPr>
              <w:spacing w:after="0" w:line="240" w:lineRule="auto"/>
              <w:jc w:val="both"/>
              <w:rPr>
                <w:rFonts w:ascii="Arial" w:eastAsia="Times New Roman" w:hAnsi="Arial" w:cs="Arial"/>
                <w:color w:val="000000"/>
                <w:sz w:val="20"/>
                <w:szCs w:val="20"/>
              </w:rPr>
            </w:pPr>
            <w:r w:rsidRPr="00275E3E">
              <w:rPr>
                <w:rFonts w:ascii="Arial" w:eastAsia="Times New Roman" w:hAnsi="Arial" w:cs="Arial"/>
                <w:color w:val="000000"/>
                <w:sz w:val="20"/>
                <w:szCs w:val="20"/>
              </w:rPr>
              <w:t>Serviço Mensal</w:t>
            </w:r>
          </w:p>
        </w:tc>
        <w:tc>
          <w:tcPr>
            <w:tcW w:w="832" w:type="dxa"/>
            <w:shd w:val="clear" w:color="auto" w:fill="auto"/>
            <w:vAlign w:val="center"/>
            <w:hideMark/>
          </w:tcPr>
          <w:p w14:paraId="3A42DC97" w14:textId="77777777" w:rsidR="007A0523" w:rsidRPr="00275E3E" w:rsidRDefault="007A0523" w:rsidP="007A0523">
            <w:pPr>
              <w:spacing w:after="0" w:line="240" w:lineRule="auto"/>
              <w:jc w:val="both"/>
              <w:rPr>
                <w:rFonts w:ascii="Arial" w:eastAsia="Times New Roman" w:hAnsi="Arial" w:cs="Arial"/>
                <w:color w:val="000000"/>
                <w:sz w:val="20"/>
                <w:szCs w:val="20"/>
              </w:rPr>
            </w:pPr>
            <w:r w:rsidRPr="00275E3E">
              <w:rPr>
                <w:rFonts w:ascii="Arial" w:eastAsia="Times New Roman" w:hAnsi="Arial" w:cs="Arial"/>
                <w:color w:val="000000"/>
                <w:sz w:val="20"/>
                <w:szCs w:val="20"/>
              </w:rPr>
              <w:t>12</w:t>
            </w:r>
          </w:p>
        </w:tc>
        <w:tc>
          <w:tcPr>
            <w:tcW w:w="1560" w:type="dxa"/>
            <w:shd w:val="clear" w:color="auto" w:fill="auto"/>
            <w:noWrap/>
            <w:vAlign w:val="center"/>
            <w:hideMark/>
          </w:tcPr>
          <w:p w14:paraId="3215680B" w14:textId="224440D4" w:rsidR="007A0523" w:rsidRPr="00275E3E" w:rsidRDefault="007A0523" w:rsidP="007A0523">
            <w:pPr>
              <w:spacing w:after="0" w:line="240" w:lineRule="auto"/>
              <w:jc w:val="both"/>
              <w:rPr>
                <w:rFonts w:ascii="Arial" w:eastAsia="Times New Roman" w:hAnsi="Arial" w:cs="Arial"/>
                <w:color w:val="000000"/>
                <w:sz w:val="20"/>
                <w:szCs w:val="20"/>
              </w:rPr>
            </w:pPr>
            <w:r w:rsidRPr="00275E3E">
              <w:rPr>
                <w:rFonts w:ascii="Arial" w:eastAsia="Times New Roman" w:hAnsi="Arial" w:cs="Arial"/>
                <w:color w:val="000000"/>
                <w:sz w:val="20"/>
                <w:szCs w:val="20"/>
              </w:rPr>
              <w:t> </w:t>
            </w:r>
            <w:r w:rsidR="00820944" w:rsidRPr="00275E3E">
              <w:rPr>
                <w:rFonts w:ascii="Arial" w:eastAsia="Times New Roman" w:hAnsi="Arial" w:cs="Arial"/>
                <w:color w:val="000000"/>
                <w:sz w:val="20"/>
                <w:szCs w:val="20"/>
              </w:rPr>
              <w:t xml:space="preserve">R$ </w:t>
            </w:r>
            <w:r w:rsidR="00EB6D70" w:rsidRPr="00275E3E">
              <w:rPr>
                <w:rFonts w:ascii="Arial" w:eastAsia="Times New Roman" w:hAnsi="Arial" w:cs="Arial"/>
                <w:color w:val="000000"/>
                <w:sz w:val="20"/>
                <w:szCs w:val="20"/>
              </w:rPr>
              <w:t>1.521,13</w:t>
            </w:r>
            <w:r w:rsidR="00820944" w:rsidRPr="00275E3E">
              <w:rPr>
                <w:rFonts w:ascii="Arial" w:eastAsia="Times New Roman" w:hAnsi="Arial" w:cs="Arial"/>
                <w:color w:val="000000"/>
                <w:sz w:val="20"/>
                <w:szCs w:val="20"/>
              </w:rPr>
              <w:t xml:space="preserve">                     </w:t>
            </w:r>
          </w:p>
        </w:tc>
        <w:tc>
          <w:tcPr>
            <w:tcW w:w="1702" w:type="dxa"/>
            <w:shd w:val="clear" w:color="auto" w:fill="auto"/>
            <w:noWrap/>
            <w:vAlign w:val="center"/>
            <w:hideMark/>
          </w:tcPr>
          <w:p w14:paraId="7A454A01" w14:textId="2BF5A71D" w:rsidR="007A0523" w:rsidRPr="00275E3E" w:rsidRDefault="00820944" w:rsidP="007A0523">
            <w:pPr>
              <w:spacing w:after="0" w:line="240" w:lineRule="auto"/>
              <w:jc w:val="both"/>
              <w:rPr>
                <w:rFonts w:ascii="Arial" w:eastAsia="Times New Roman" w:hAnsi="Arial" w:cs="Arial"/>
                <w:color w:val="000000"/>
                <w:sz w:val="20"/>
                <w:szCs w:val="20"/>
              </w:rPr>
            </w:pPr>
            <w:r w:rsidRPr="00275E3E">
              <w:rPr>
                <w:rFonts w:ascii="Arial" w:eastAsia="Times New Roman" w:hAnsi="Arial" w:cs="Arial"/>
                <w:color w:val="000000"/>
                <w:sz w:val="20"/>
                <w:szCs w:val="20"/>
              </w:rPr>
              <w:t xml:space="preserve"> R$  </w:t>
            </w:r>
            <w:r w:rsidR="00EA5DA3" w:rsidRPr="00275E3E">
              <w:rPr>
                <w:rFonts w:ascii="Arial" w:eastAsia="Times New Roman" w:hAnsi="Arial" w:cs="Arial"/>
                <w:color w:val="000000"/>
                <w:sz w:val="20"/>
                <w:szCs w:val="20"/>
              </w:rPr>
              <w:t xml:space="preserve"> </w:t>
            </w:r>
            <w:r w:rsidR="00EB6D70" w:rsidRPr="00275E3E">
              <w:rPr>
                <w:rFonts w:ascii="Arial" w:eastAsia="Times New Roman" w:hAnsi="Arial" w:cs="Arial"/>
                <w:color w:val="000000"/>
                <w:sz w:val="20"/>
                <w:szCs w:val="20"/>
              </w:rPr>
              <w:t>18.253,56</w:t>
            </w:r>
            <w:r w:rsidRPr="00275E3E">
              <w:rPr>
                <w:rFonts w:ascii="Arial" w:eastAsia="Times New Roman" w:hAnsi="Arial" w:cs="Arial"/>
                <w:color w:val="000000"/>
                <w:sz w:val="20"/>
                <w:szCs w:val="20"/>
              </w:rPr>
              <w:t xml:space="preserve">                  </w:t>
            </w:r>
            <w:r w:rsidR="007A0523" w:rsidRPr="00275E3E">
              <w:rPr>
                <w:rFonts w:ascii="Arial" w:eastAsia="Times New Roman" w:hAnsi="Arial" w:cs="Arial"/>
                <w:color w:val="000000"/>
                <w:sz w:val="20"/>
                <w:szCs w:val="20"/>
              </w:rPr>
              <w:t xml:space="preserve">  </w:t>
            </w:r>
          </w:p>
        </w:tc>
      </w:tr>
      <w:tr w:rsidR="007A0523" w:rsidRPr="00275E3E" w14:paraId="7709DDFF" w14:textId="77777777" w:rsidTr="004C338B">
        <w:trPr>
          <w:trHeight w:val="284"/>
          <w:jc w:val="center"/>
        </w:trPr>
        <w:tc>
          <w:tcPr>
            <w:tcW w:w="7792" w:type="dxa"/>
            <w:gridSpan w:val="5"/>
            <w:shd w:val="clear" w:color="000000" w:fill="BFBFBF"/>
            <w:vAlign w:val="center"/>
            <w:hideMark/>
          </w:tcPr>
          <w:p w14:paraId="40E6F0CD" w14:textId="50B78BD7" w:rsidR="007A0523" w:rsidRPr="00275E3E" w:rsidRDefault="007A0523" w:rsidP="007A0523">
            <w:pPr>
              <w:spacing w:after="0" w:line="240" w:lineRule="auto"/>
              <w:jc w:val="both"/>
              <w:rPr>
                <w:rFonts w:ascii="Arial" w:eastAsia="Times New Roman" w:hAnsi="Arial" w:cs="Arial"/>
                <w:bCs/>
                <w:sz w:val="20"/>
                <w:szCs w:val="20"/>
              </w:rPr>
            </w:pPr>
            <w:r w:rsidRPr="00275E3E">
              <w:rPr>
                <w:rFonts w:ascii="Arial" w:eastAsia="Times New Roman" w:hAnsi="Arial" w:cs="Arial"/>
                <w:bCs/>
                <w:sz w:val="20"/>
                <w:szCs w:val="20"/>
              </w:rPr>
              <w:t>VALOR TOTAL GLOBAL DEO LOTE</w:t>
            </w:r>
          </w:p>
        </w:tc>
        <w:tc>
          <w:tcPr>
            <w:tcW w:w="1702" w:type="dxa"/>
            <w:shd w:val="clear" w:color="000000" w:fill="BFBFBF"/>
            <w:vAlign w:val="center"/>
            <w:hideMark/>
          </w:tcPr>
          <w:p w14:paraId="76B0C887" w14:textId="76120278" w:rsidR="007A0523" w:rsidRPr="00275E3E" w:rsidRDefault="00820944" w:rsidP="007A0523">
            <w:pPr>
              <w:spacing w:after="0" w:line="240" w:lineRule="auto"/>
              <w:jc w:val="both"/>
              <w:rPr>
                <w:rFonts w:ascii="Arial" w:eastAsia="Times New Roman" w:hAnsi="Arial" w:cs="Arial"/>
                <w:bCs/>
                <w:sz w:val="20"/>
                <w:szCs w:val="20"/>
              </w:rPr>
            </w:pPr>
            <w:r w:rsidRPr="00275E3E">
              <w:rPr>
                <w:rFonts w:ascii="Arial" w:eastAsia="Times New Roman" w:hAnsi="Arial" w:cs="Arial"/>
                <w:bCs/>
                <w:sz w:val="20"/>
                <w:szCs w:val="20"/>
              </w:rPr>
              <w:t xml:space="preserve"> R$   </w:t>
            </w:r>
            <w:r w:rsidR="00EA5DA3" w:rsidRPr="00275E3E">
              <w:rPr>
                <w:rFonts w:ascii="Arial" w:eastAsia="Times New Roman" w:hAnsi="Arial" w:cs="Arial"/>
                <w:bCs/>
                <w:sz w:val="20"/>
                <w:szCs w:val="20"/>
              </w:rPr>
              <w:t>20.720,23</w:t>
            </w:r>
            <w:r w:rsidRPr="00275E3E">
              <w:rPr>
                <w:rFonts w:ascii="Arial" w:eastAsia="Times New Roman" w:hAnsi="Arial" w:cs="Arial"/>
                <w:bCs/>
                <w:sz w:val="20"/>
                <w:szCs w:val="20"/>
              </w:rPr>
              <w:t xml:space="preserve">           </w:t>
            </w:r>
          </w:p>
        </w:tc>
      </w:tr>
      <w:tr w:rsidR="007A0523" w:rsidRPr="00275E3E" w14:paraId="6BC0EFEA" w14:textId="77777777" w:rsidTr="00DB733B">
        <w:trPr>
          <w:trHeight w:val="284"/>
          <w:jc w:val="center"/>
        </w:trPr>
        <w:tc>
          <w:tcPr>
            <w:tcW w:w="9494" w:type="dxa"/>
            <w:gridSpan w:val="6"/>
            <w:shd w:val="clear" w:color="auto" w:fill="auto"/>
            <w:vAlign w:val="center"/>
          </w:tcPr>
          <w:p w14:paraId="42BD1AFB" w14:textId="77777777" w:rsidR="007A0523" w:rsidRPr="00275E3E" w:rsidRDefault="007A0523" w:rsidP="007A0523">
            <w:pPr>
              <w:spacing w:after="0" w:line="240" w:lineRule="auto"/>
              <w:jc w:val="both"/>
              <w:rPr>
                <w:rFonts w:ascii="Arial" w:eastAsia="Times New Roman" w:hAnsi="Arial" w:cs="Arial"/>
                <w:bCs/>
                <w:sz w:val="20"/>
                <w:szCs w:val="20"/>
              </w:rPr>
            </w:pPr>
          </w:p>
        </w:tc>
      </w:tr>
      <w:tr w:rsidR="007A0523" w:rsidRPr="00275E3E" w14:paraId="392067F0" w14:textId="77777777" w:rsidTr="00DB733B">
        <w:trPr>
          <w:trHeight w:val="284"/>
          <w:jc w:val="center"/>
        </w:trPr>
        <w:tc>
          <w:tcPr>
            <w:tcW w:w="9494" w:type="dxa"/>
            <w:gridSpan w:val="6"/>
            <w:shd w:val="clear" w:color="000000" w:fill="BFBFBF"/>
            <w:vAlign w:val="center"/>
            <w:hideMark/>
          </w:tcPr>
          <w:p w14:paraId="509682B0" w14:textId="2E4E744D" w:rsidR="007A0523" w:rsidRPr="00275E3E" w:rsidRDefault="007A0523" w:rsidP="00B44AFA">
            <w:pPr>
              <w:spacing w:after="0" w:line="240" w:lineRule="auto"/>
              <w:jc w:val="center"/>
              <w:rPr>
                <w:rFonts w:ascii="Arial" w:eastAsia="Times New Roman" w:hAnsi="Arial" w:cs="Arial"/>
                <w:bCs/>
                <w:sz w:val="20"/>
                <w:szCs w:val="20"/>
              </w:rPr>
            </w:pPr>
            <w:r w:rsidRPr="00275E3E">
              <w:rPr>
                <w:rFonts w:ascii="Arial" w:eastAsia="Times New Roman" w:hAnsi="Arial" w:cs="Arial"/>
                <w:bCs/>
                <w:color w:val="000000"/>
                <w:sz w:val="20"/>
                <w:szCs w:val="20"/>
              </w:rPr>
              <w:t>LOTE 5</w:t>
            </w:r>
          </w:p>
        </w:tc>
      </w:tr>
      <w:tr w:rsidR="007A0523" w:rsidRPr="00275E3E" w14:paraId="5ACD0465" w14:textId="77777777" w:rsidTr="00DB733B">
        <w:trPr>
          <w:trHeight w:val="569"/>
          <w:jc w:val="center"/>
        </w:trPr>
        <w:tc>
          <w:tcPr>
            <w:tcW w:w="9494" w:type="dxa"/>
            <w:gridSpan w:val="6"/>
            <w:shd w:val="clear" w:color="000000" w:fill="BFBFBF"/>
            <w:vAlign w:val="center"/>
            <w:hideMark/>
          </w:tcPr>
          <w:p w14:paraId="2B403F66" w14:textId="2E630B1D" w:rsidR="007A0523" w:rsidRPr="00275E3E" w:rsidRDefault="007A0523" w:rsidP="007A0523">
            <w:pPr>
              <w:spacing w:after="0" w:line="240" w:lineRule="auto"/>
              <w:jc w:val="both"/>
              <w:rPr>
                <w:rFonts w:ascii="Arial" w:eastAsia="Times New Roman" w:hAnsi="Arial" w:cs="Arial"/>
                <w:bCs/>
                <w:color w:val="000000"/>
                <w:sz w:val="20"/>
                <w:szCs w:val="20"/>
              </w:rPr>
            </w:pPr>
            <w:r w:rsidRPr="00275E3E">
              <w:rPr>
                <w:rFonts w:ascii="Arial" w:eastAsia="Times New Roman" w:hAnsi="Arial" w:cs="Arial"/>
                <w:bCs/>
                <w:color w:val="000000"/>
                <w:sz w:val="20"/>
                <w:szCs w:val="20"/>
              </w:rPr>
              <w:t>FORNECIMENTO DE SOLUÇÃO DE SOFTWARE E INFORMATIZAÇÃO PARA GESTÃO INTEGRADA DO SUAS - SISTEMA ÚNICO DA ASSISTÊNCIA SOCIAL NO ÂMBITO MUNICIPAL</w:t>
            </w:r>
          </w:p>
        </w:tc>
      </w:tr>
      <w:tr w:rsidR="007A0523" w:rsidRPr="00275E3E" w14:paraId="53D9D1CE" w14:textId="77777777" w:rsidTr="004C338B">
        <w:trPr>
          <w:trHeight w:val="284"/>
          <w:jc w:val="center"/>
        </w:trPr>
        <w:tc>
          <w:tcPr>
            <w:tcW w:w="0" w:type="auto"/>
            <w:shd w:val="clear" w:color="000000" w:fill="BFBFBF"/>
            <w:vAlign w:val="center"/>
            <w:hideMark/>
          </w:tcPr>
          <w:p w14:paraId="062E7674" w14:textId="77777777" w:rsidR="007A0523" w:rsidRPr="00275E3E" w:rsidRDefault="007A0523" w:rsidP="007A0523">
            <w:pPr>
              <w:spacing w:after="0" w:line="240" w:lineRule="auto"/>
              <w:jc w:val="both"/>
              <w:rPr>
                <w:rFonts w:ascii="Arial" w:eastAsia="Times New Roman" w:hAnsi="Arial" w:cs="Arial"/>
                <w:bCs/>
                <w:color w:val="000000"/>
                <w:sz w:val="20"/>
                <w:szCs w:val="20"/>
              </w:rPr>
            </w:pPr>
            <w:r w:rsidRPr="00275E3E">
              <w:rPr>
                <w:rFonts w:ascii="Arial" w:eastAsia="Times New Roman" w:hAnsi="Arial" w:cs="Arial"/>
                <w:bCs/>
                <w:color w:val="000000"/>
                <w:sz w:val="20"/>
                <w:szCs w:val="20"/>
              </w:rPr>
              <w:t>ITEM</w:t>
            </w:r>
          </w:p>
        </w:tc>
        <w:tc>
          <w:tcPr>
            <w:tcW w:w="3597" w:type="dxa"/>
            <w:shd w:val="clear" w:color="000000" w:fill="BFBFBF"/>
            <w:vAlign w:val="center"/>
            <w:hideMark/>
          </w:tcPr>
          <w:p w14:paraId="3F82F8DD" w14:textId="77777777" w:rsidR="007A0523" w:rsidRPr="00275E3E" w:rsidRDefault="007A0523" w:rsidP="007A0523">
            <w:pPr>
              <w:spacing w:after="0" w:line="240" w:lineRule="auto"/>
              <w:jc w:val="both"/>
              <w:rPr>
                <w:rFonts w:ascii="Arial" w:eastAsia="Times New Roman" w:hAnsi="Arial" w:cs="Arial"/>
                <w:bCs/>
                <w:color w:val="000000"/>
                <w:sz w:val="20"/>
                <w:szCs w:val="20"/>
              </w:rPr>
            </w:pPr>
            <w:r w:rsidRPr="00275E3E">
              <w:rPr>
                <w:rFonts w:ascii="Arial" w:eastAsia="Times New Roman" w:hAnsi="Arial" w:cs="Arial"/>
                <w:bCs/>
                <w:color w:val="000000"/>
                <w:sz w:val="20"/>
                <w:szCs w:val="20"/>
              </w:rPr>
              <w:t>DESCRIÇÃO</w:t>
            </w:r>
          </w:p>
        </w:tc>
        <w:tc>
          <w:tcPr>
            <w:tcW w:w="1185" w:type="dxa"/>
            <w:shd w:val="clear" w:color="000000" w:fill="BFBFBF"/>
            <w:vAlign w:val="center"/>
            <w:hideMark/>
          </w:tcPr>
          <w:p w14:paraId="1E91FD05" w14:textId="77777777" w:rsidR="007A0523" w:rsidRPr="00275E3E" w:rsidRDefault="007A0523" w:rsidP="007A0523">
            <w:pPr>
              <w:spacing w:after="0" w:line="240" w:lineRule="auto"/>
              <w:jc w:val="both"/>
              <w:rPr>
                <w:rFonts w:ascii="Arial" w:eastAsia="Times New Roman" w:hAnsi="Arial" w:cs="Arial"/>
                <w:bCs/>
                <w:color w:val="000000"/>
                <w:sz w:val="20"/>
                <w:szCs w:val="20"/>
              </w:rPr>
            </w:pPr>
            <w:r w:rsidRPr="00275E3E">
              <w:rPr>
                <w:rFonts w:ascii="Arial" w:eastAsia="Times New Roman" w:hAnsi="Arial" w:cs="Arial"/>
                <w:bCs/>
                <w:color w:val="000000"/>
                <w:sz w:val="20"/>
                <w:szCs w:val="20"/>
              </w:rPr>
              <w:t>UNDIDADE</w:t>
            </w:r>
          </w:p>
        </w:tc>
        <w:tc>
          <w:tcPr>
            <w:tcW w:w="832" w:type="dxa"/>
            <w:shd w:val="clear" w:color="000000" w:fill="BFBFBF"/>
            <w:vAlign w:val="center"/>
            <w:hideMark/>
          </w:tcPr>
          <w:p w14:paraId="61A46E46" w14:textId="77777777" w:rsidR="007A0523" w:rsidRPr="00275E3E" w:rsidRDefault="007A0523" w:rsidP="007A0523">
            <w:pPr>
              <w:spacing w:after="0" w:line="240" w:lineRule="auto"/>
              <w:jc w:val="both"/>
              <w:rPr>
                <w:rFonts w:ascii="Arial" w:eastAsia="Times New Roman" w:hAnsi="Arial" w:cs="Arial"/>
                <w:bCs/>
                <w:color w:val="000000"/>
                <w:sz w:val="20"/>
                <w:szCs w:val="20"/>
              </w:rPr>
            </w:pPr>
            <w:r w:rsidRPr="00275E3E">
              <w:rPr>
                <w:rFonts w:ascii="Arial" w:eastAsia="Times New Roman" w:hAnsi="Arial" w:cs="Arial"/>
                <w:bCs/>
                <w:color w:val="000000"/>
                <w:sz w:val="20"/>
                <w:szCs w:val="20"/>
              </w:rPr>
              <w:t>QTDADE</w:t>
            </w:r>
          </w:p>
        </w:tc>
        <w:tc>
          <w:tcPr>
            <w:tcW w:w="1560" w:type="dxa"/>
            <w:shd w:val="clear" w:color="000000" w:fill="BFBFBF"/>
            <w:vAlign w:val="center"/>
            <w:hideMark/>
          </w:tcPr>
          <w:p w14:paraId="7C275BE0" w14:textId="77777777" w:rsidR="007A0523" w:rsidRPr="00275E3E" w:rsidRDefault="007A0523" w:rsidP="007A0523">
            <w:pPr>
              <w:spacing w:after="0" w:line="240" w:lineRule="auto"/>
              <w:jc w:val="both"/>
              <w:rPr>
                <w:rFonts w:ascii="Arial" w:eastAsia="Times New Roman" w:hAnsi="Arial" w:cs="Arial"/>
                <w:bCs/>
                <w:color w:val="000000"/>
                <w:sz w:val="20"/>
                <w:szCs w:val="20"/>
              </w:rPr>
            </w:pPr>
            <w:r w:rsidRPr="00275E3E">
              <w:rPr>
                <w:rFonts w:ascii="Arial" w:eastAsia="Times New Roman" w:hAnsi="Arial" w:cs="Arial"/>
                <w:bCs/>
                <w:color w:val="000000"/>
                <w:sz w:val="20"/>
                <w:szCs w:val="20"/>
              </w:rPr>
              <w:t>VALOR UNITÁRIO</w:t>
            </w:r>
          </w:p>
        </w:tc>
        <w:tc>
          <w:tcPr>
            <w:tcW w:w="1702" w:type="dxa"/>
            <w:shd w:val="clear" w:color="000000" w:fill="BFBFBF"/>
            <w:vAlign w:val="center"/>
            <w:hideMark/>
          </w:tcPr>
          <w:p w14:paraId="0CFCA886" w14:textId="77777777" w:rsidR="007A0523" w:rsidRPr="00275E3E" w:rsidRDefault="007A0523" w:rsidP="007A0523">
            <w:pPr>
              <w:spacing w:after="0" w:line="240" w:lineRule="auto"/>
              <w:jc w:val="both"/>
              <w:rPr>
                <w:rFonts w:ascii="Arial" w:eastAsia="Times New Roman" w:hAnsi="Arial" w:cs="Arial"/>
                <w:bCs/>
                <w:color w:val="000000"/>
                <w:sz w:val="20"/>
                <w:szCs w:val="20"/>
              </w:rPr>
            </w:pPr>
            <w:r w:rsidRPr="00275E3E">
              <w:rPr>
                <w:rFonts w:ascii="Arial" w:eastAsia="Times New Roman" w:hAnsi="Arial" w:cs="Arial"/>
                <w:bCs/>
                <w:color w:val="000000"/>
                <w:sz w:val="20"/>
                <w:szCs w:val="20"/>
              </w:rPr>
              <w:t>VALOR TOTAL</w:t>
            </w:r>
          </w:p>
        </w:tc>
      </w:tr>
      <w:tr w:rsidR="007A0523" w:rsidRPr="00275E3E" w14:paraId="616374FE" w14:textId="77777777" w:rsidTr="004C338B">
        <w:trPr>
          <w:trHeight w:val="1366"/>
          <w:jc w:val="center"/>
        </w:trPr>
        <w:tc>
          <w:tcPr>
            <w:tcW w:w="0" w:type="auto"/>
            <w:shd w:val="clear" w:color="auto" w:fill="auto"/>
            <w:vAlign w:val="center"/>
            <w:hideMark/>
          </w:tcPr>
          <w:p w14:paraId="66529D5B" w14:textId="77777777" w:rsidR="007A0523" w:rsidRPr="00275E3E" w:rsidRDefault="007A0523" w:rsidP="007A0523">
            <w:pPr>
              <w:spacing w:after="0" w:line="240" w:lineRule="auto"/>
              <w:jc w:val="both"/>
              <w:rPr>
                <w:rFonts w:ascii="Arial" w:eastAsia="Times New Roman" w:hAnsi="Arial" w:cs="Arial"/>
                <w:color w:val="000000"/>
                <w:sz w:val="20"/>
                <w:szCs w:val="20"/>
              </w:rPr>
            </w:pPr>
            <w:r w:rsidRPr="00275E3E">
              <w:rPr>
                <w:rFonts w:ascii="Arial" w:eastAsia="Times New Roman" w:hAnsi="Arial" w:cs="Arial"/>
                <w:color w:val="000000"/>
                <w:sz w:val="20"/>
                <w:szCs w:val="20"/>
              </w:rPr>
              <w:t>1</w:t>
            </w:r>
          </w:p>
        </w:tc>
        <w:tc>
          <w:tcPr>
            <w:tcW w:w="3597" w:type="dxa"/>
            <w:shd w:val="clear" w:color="auto" w:fill="auto"/>
            <w:vAlign w:val="center"/>
            <w:hideMark/>
          </w:tcPr>
          <w:p w14:paraId="0A6B9DE1" w14:textId="77777777" w:rsidR="007A0523" w:rsidRPr="00275E3E" w:rsidRDefault="007A0523" w:rsidP="007A0523">
            <w:pPr>
              <w:spacing w:after="0" w:line="240" w:lineRule="auto"/>
              <w:jc w:val="both"/>
              <w:rPr>
                <w:rFonts w:ascii="Arial" w:eastAsia="Times New Roman" w:hAnsi="Arial" w:cs="Arial"/>
                <w:color w:val="000000"/>
                <w:sz w:val="20"/>
                <w:szCs w:val="20"/>
              </w:rPr>
            </w:pPr>
            <w:r w:rsidRPr="00275E3E">
              <w:rPr>
                <w:rFonts w:ascii="Arial" w:eastAsia="Times New Roman" w:hAnsi="Arial" w:cs="Arial"/>
                <w:color w:val="000000"/>
                <w:sz w:val="20"/>
                <w:szCs w:val="20"/>
              </w:rPr>
              <w:t>Implantação de solução de software integrada para gestão do Sistema Único de Assistência Social (SUAS), para atender às necessidades da Secretaria de Assistência Social. Incluindo serviços de instalação, configuração, hospedagem e programa de treinamento para os servidores públicos municipais.</w:t>
            </w:r>
          </w:p>
        </w:tc>
        <w:tc>
          <w:tcPr>
            <w:tcW w:w="1185" w:type="dxa"/>
            <w:shd w:val="clear" w:color="auto" w:fill="auto"/>
            <w:vAlign w:val="center"/>
            <w:hideMark/>
          </w:tcPr>
          <w:p w14:paraId="5D9470D7" w14:textId="77777777" w:rsidR="007A0523" w:rsidRPr="00275E3E" w:rsidRDefault="007A0523" w:rsidP="007A0523">
            <w:pPr>
              <w:spacing w:after="0" w:line="240" w:lineRule="auto"/>
              <w:jc w:val="both"/>
              <w:rPr>
                <w:rFonts w:ascii="Arial" w:eastAsia="Times New Roman" w:hAnsi="Arial" w:cs="Arial"/>
                <w:color w:val="000000"/>
                <w:sz w:val="20"/>
                <w:szCs w:val="20"/>
              </w:rPr>
            </w:pPr>
            <w:r w:rsidRPr="00275E3E">
              <w:rPr>
                <w:rFonts w:ascii="Arial" w:eastAsia="Times New Roman" w:hAnsi="Arial" w:cs="Arial"/>
                <w:color w:val="000000"/>
                <w:sz w:val="20"/>
                <w:szCs w:val="20"/>
              </w:rPr>
              <w:t>Serviço Único</w:t>
            </w:r>
          </w:p>
        </w:tc>
        <w:tc>
          <w:tcPr>
            <w:tcW w:w="832" w:type="dxa"/>
            <w:shd w:val="clear" w:color="auto" w:fill="auto"/>
            <w:vAlign w:val="center"/>
            <w:hideMark/>
          </w:tcPr>
          <w:p w14:paraId="22B9D979" w14:textId="77777777" w:rsidR="007A0523" w:rsidRPr="00275E3E" w:rsidRDefault="007A0523" w:rsidP="007A0523">
            <w:pPr>
              <w:spacing w:after="0" w:line="240" w:lineRule="auto"/>
              <w:jc w:val="both"/>
              <w:rPr>
                <w:rFonts w:ascii="Arial" w:eastAsia="Times New Roman" w:hAnsi="Arial" w:cs="Arial"/>
                <w:color w:val="000000"/>
                <w:sz w:val="20"/>
                <w:szCs w:val="20"/>
              </w:rPr>
            </w:pPr>
            <w:r w:rsidRPr="00275E3E">
              <w:rPr>
                <w:rFonts w:ascii="Arial" w:eastAsia="Times New Roman" w:hAnsi="Arial" w:cs="Arial"/>
                <w:color w:val="000000"/>
                <w:sz w:val="20"/>
                <w:szCs w:val="20"/>
              </w:rPr>
              <w:t>1</w:t>
            </w:r>
          </w:p>
        </w:tc>
        <w:tc>
          <w:tcPr>
            <w:tcW w:w="1560" w:type="dxa"/>
            <w:shd w:val="clear" w:color="auto" w:fill="auto"/>
            <w:noWrap/>
            <w:vAlign w:val="center"/>
            <w:hideMark/>
          </w:tcPr>
          <w:p w14:paraId="4ED8C9FA" w14:textId="3A08559B" w:rsidR="007A0523" w:rsidRPr="00275E3E" w:rsidRDefault="007A0523" w:rsidP="007A0523">
            <w:pPr>
              <w:spacing w:after="0" w:line="240" w:lineRule="auto"/>
              <w:jc w:val="both"/>
              <w:rPr>
                <w:rFonts w:ascii="Arial" w:eastAsia="Times New Roman" w:hAnsi="Arial" w:cs="Arial"/>
                <w:color w:val="000000"/>
                <w:sz w:val="20"/>
                <w:szCs w:val="20"/>
              </w:rPr>
            </w:pPr>
            <w:r w:rsidRPr="00275E3E">
              <w:rPr>
                <w:rFonts w:ascii="Arial" w:eastAsia="Times New Roman" w:hAnsi="Arial" w:cs="Arial"/>
                <w:color w:val="000000"/>
                <w:sz w:val="20"/>
                <w:szCs w:val="20"/>
              </w:rPr>
              <w:t> </w:t>
            </w:r>
            <w:r w:rsidR="00332AFF" w:rsidRPr="00275E3E">
              <w:rPr>
                <w:rFonts w:ascii="Arial" w:eastAsia="Times New Roman" w:hAnsi="Arial" w:cs="Arial"/>
                <w:color w:val="000000"/>
                <w:sz w:val="20"/>
                <w:szCs w:val="20"/>
              </w:rPr>
              <w:t xml:space="preserve"> R$   3.125,00 </w:t>
            </w:r>
          </w:p>
        </w:tc>
        <w:tc>
          <w:tcPr>
            <w:tcW w:w="1702" w:type="dxa"/>
            <w:shd w:val="clear" w:color="auto" w:fill="auto"/>
            <w:noWrap/>
            <w:vAlign w:val="center"/>
            <w:hideMark/>
          </w:tcPr>
          <w:p w14:paraId="6DC95F8C" w14:textId="5C9FED04" w:rsidR="007A0523" w:rsidRPr="00275E3E" w:rsidRDefault="007A0523" w:rsidP="007A0523">
            <w:pPr>
              <w:spacing w:after="0" w:line="240" w:lineRule="auto"/>
              <w:jc w:val="both"/>
              <w:rPr>
                <w:rFonts w:ascii="Arial" w:eastAsia="Times New Roman" w:hAnsi="Arial" w:cs="Arial"/>
                <w:color w:val="000000"/>
                <w:sz w:val="20"/>
                <w:szCs w:val="20"/>
              </w:rPr>
            </w:pPr>
            <w:r w:rsidRPr="00275E3E">
              <w:rPr>
                <w:rFonts w:ascii="Arial" w:eastAsia="Times New Roman" w:hAnsi="Arial" w:cs="Arial"/>
                <w:color w:val="000000"/>
                <w:sz w:val="20"/>
                <w:szCs w:val="20"/>
              </w:rPr>
              <w:t> </w:t>
            </w:r>
            <w:r w:rsidR="00332AFF" w:rsidRPr="00275E3E">
              <w:rPr>
                <w:rFonts w:ascii="Arial" w:eastAsia="Times New Roman" w:hAnsi="Arial" w:cs="Arial"/>
                <w:color w:val="000000"/>
                <w:sz w:val="20"/>
                <w:szCs w:val="20"/>
              </w:rPr>
              <w:t xml:space="preserve"> R$ 3.125,00   </w:t>
            </w:r>
          </w:p>
        </w:tc>
      </w:tr>
      <w:tr w:rsidR="007A0523" w:rsidRPr="00275E3E" w14:paraId="1053F36E" w14:textId="77777777" w:rsidTr="004C338B">
        <w:trPr>
          <w:trHeight w:val="1366"/>
          <w:jc w:val="center"/>
        </w:trPr>
        <w:tc>
          <w:tcPr>
            <w:tcW w:w="0" w:type="auto"/>
            <w:shd w:val="clear" w:color="auto" w:fill="auto"/>
            <w:vAlign w:val="center"/>
            <w:hideMark/>
          </w:tcPr>
          <w:p w14:paraId="3F8C2D48" w14:textId="77777777" w:rsidR="007A0523" w:rsidRPr="00275E3E" w:rsidRDefault="007A0523" w:rsidP="007A0523">
            <w:pPr>
              <w:spacing w:after="0" w:line="240" w:lineRule="auto"/>
              <w:jc w:val="both"/>
              <w:rPr>
                <w:rFonts w:ascii="Arial" w:eastAsia="Times New Roman" w:hAnsi="Arial" w:cs="Arial"/>
                <w:color w:val="000000"/>
                <w:sz w:val="20"/>
                <w:szCs w:val="20"/>
              </w:rPr>
            </w:pPr>
            <w:r w:rsidRPr="00275E3E">
              <w:rPr>
                <w:rFonts w:ascii="Arial" w:eastAsia="Times New Roman" w:hAnsi="Arial" w:cs="Arial"/>
                <w:color w:val="000000"/>
                <w:sz w:val="20"/>
                <w:szCs w:val="20"/>
              </w:rPr>
              <w:t>2</w:t>
            </w:r>
          </w:p>
        </w:tc>
        <w:tc>
          <w:tcPr>
            <w:tcW w:w="3597" w:type="dxa"/>
            <w:shd w:val="clear" w:color="auto" w:fill="auto"/>
            <w:vAlign w:val="center"/>
            <w:hideMark/>
          </w:tcPr>
          <w:p w14:paraId="7FB20A67" w14:textId="77777777" w:rsidR="007A0523" w:rsidRPr="00275E3E" w:rsidRDefault="007A0523" w:rsidP="007A0523">
            <w:pPr>
              <w:spacing w:after="0" w:line="240" w:lineRule="auto"/>
              <w:jc w:val="both"/>
              <w:rPr>
                <w:rFonts w:ascii="Arial" w:eastAsia="Times New Roman" w:hAnsi="Arial" w:cs="Arial"/>
                <w:color w:val="000000"/>
                <w:sz w:val="20"/>
                <w:szCs w:val="20"/>
              </w:rPr>
            </w:pPr>
            <w:r w:rsidRPr="00275E3E">
              <w:rPr>
                <w:rFonts w:ascii="Arial" w:eastAsia="Times New Roman" w:hAnsi="Arial" w:cs="Arial"/>
                <w:color w:val="000000"/>
                <w:sz w:val="20"/>
                <w:szCs w:val="20"/>
              </w:rPr>
              <w:t>Licenciamento de solução de software integrada para gestão do Sistema Único de Assistência Social (SUAS), para atender às necessidades da Secretaria de Assistência Social  Incluindo Serviços de atualização de versões, hospedagem com disponibilidade SLA 99,5 e suporte técnico continuado.</w:t>
            </w:r>
          </w:p>
        </w:tc>
        <w:tc>
          <w:tcPr>
            <w:tcW w:w="1185" w:type="dxa"/>
            <w:shd w:val="clear" w:color="auto" w:fill="auto"/>
            <w:vAlign w:val="center"/>
            <w:hideMark/>
          </w:tcPr>
          <w:p w14:paraId="6C461D28" w14:textId="77777777" w:rsidR="007A0523" w:rsidRPr="00275E3E" w:rsidRDefault="007A0523" w:rsidP="007A0523">
            <w:pPr>
              <w:spacing w:after="0" w:line="240" w:lineRule="auto"/>
              <w:jc w:val="both"/>
              <w:rPr>
                <w:rFonts w:ascii="Arial" w:eastAsia="Times New Roman" w:hAnsi="Arial" w:cs="Arial"/>
                <w:color w:val="000000"/>
                <w:sz w:val="20"/>
                <w:szCs w:val="20"/>
              </w:rPr>
            </w:pPr>
            <w:r w:rsidRPr="00275E3E">
              <w:rPr>
                <w:rFonts w:ascii="Arial" w:eastAsia="Times New Roman" w:hAnsi="Arial" w:cs="Arial"/>
                <w:color w:val="000000"/>
                <w:sz w:val="20"/>
                <w:szCs w:val="20"/>
              </w:rPr>
              <w:t xml:space="preserve">Mensal </w:t>
            </w:r>
          </w:p>
        </w:tc>
        <w:tc>
          <w:tcPr>
            <w:tcW w:w="832" w:type="dxa"/>
            <w:shd w:val="clear" w:color="auto" w:fill="auto"/>
            <w:vAlign w:val="center"/>
            <w:hideMark/>
          </w:tcPr>
          <w:p w14:paraId="58D97E97" w14:textId="77777777" w:rsidR="007A0523" w:rsidRPr="00275E3E" w:rsidRDefault="007A0523" w:rsidP="007A0523">
            <w:pPr>
              <w:spacing w:after="0" w:line="240" w:lineRule="auto"/>
              <w:jc w:val="both"/>
              <w:rPr>
                <w:rFonts w:ascii="Arial" w:eastAsia="Times New Roman" w:hAnsi="Arial" w:cs="Arial"/>
                <w:color w:val="000000"/>
                <w:sz w:val="20"/>
                <w:szCs w:val="20"/>
              </w:rPr>
            </w:pPr>
            <w:r w:rsidRPr="00275E3E">
              <w:rPr>
                <w:rFonts w:ascii="Arial" w:eastAsia="Times New Roman" w:hAnsi="Arial" w:cs="Arial"/>
                <w:color w:val="000000"/>
                <w:sz w:val="20"/>
                <w:szCs w:val="20"/>
              </w:rPr>
              <w:t>12</w:t>
            </w:r>
          </w:p>
        </w:tc>
        <w:tc>
          <w:tcPr>
            <w:tcW w:w="1560" w:type="dxa"/>
            <w:shd w:val="clear" w:color="auto" w:fill="auto"/>
            <w:noWrap/>
            <w:vAlign w:val="center"/>
            <w:hideMark/>
          </w:tcPr>
          <w:p w14:paraId="2ADA58D3" w14:textId="06412D3D" w:rsidR="007A0523" w:rsidRPr="00275E3E" w:rsidRDefault="007A0523" w:rsidP="007A0523">
            <w:pPr>
              <w:spacing w:after="0" w:line="240" w:lineRule="auto"/>
              <w:jc w:val="both"/>
              <w:rPr>
                <w:rFonts w:ascii="Arial" w:eastAsia="Times New Roman" w:hAnsi="Arial" w:cs="Arial"/>
                <w:color w:val="000000"/>
                <w:sz w:val="20"/>
                <w:szCs w:val="20"/>
              </w:rPr>
            </w:pPr>
            <w:r w:rsidRPr="00275E3E">
              <w:rPr>
                <w:rFonts w:ascii="Arial" w:eastAsia="Times New Roman" w:hAnsi="Arial" w:cs="Arial"/>
                <w:color w:val="000000"/>
                <w:sz w:val="20"/>
                <w:szCs w:val="20"/>
              </w:rPr>
              <w:t> </w:t>
            </w:r>
            <w:r w:rsidR="00332AFF" w:rsidRPr="00275E3E">
              <w:rPr>
                <w:rFonts w:ascii="Arial" w:eastAsia="Times New Roman" w:hAnsi="Arial" w:cs="Arial"/>
                <w:color w:val="000000"/>
                <w:sz w:val="20"/>
                <w:szCs w:val="20"/>
              </w:rPr>
              <w:t xml:space="preserve"> R$   2.641,91  </w:t>
            </w:r>
          </w:p>
        </w:tc>
        <w:tc>
          <w:tcPr>
            <w:tcW w:w="1702" w:type="dxa"/>
            <w:shd w:val="clear" w:color="auto" w:fill="auto"/>
            <w:noWrap/>
            <w:vAlign w:val="center"/>
            <w:hideMark/>
          </w:tcPr>
          <w:p w14:paraId="158E54B2" w14:textId="2F7A69FF" w:rsidR="007A0523" w:rsidRPr="00275E3E" w:rsidRDefault="007A0523" w:rsidP="007A0523">
            <w:pPr>
              <w:spacing w:after="0" w:line="240" w:lineRule="auto"/>
              <w:jc w:val="both"/>
              <w:rPr>
                <w:rFonts w:ascii="Arial" w:eastAsia="Times New Roman" w:hAnsi="Arial" w:cs="Arial"/>
                <w:color w:val="000000"/>
                <w:sz w:val="20"/>
                <w:szCs w:val="20"/>
              </w:rPr>
            </w:pPr>
            <w:r w:rsidRPr="00275E3E">
              <w:rPr>
                <w:rFonts w:ascii="Arial" w:eastAsia="Times New Roman" w:hAnsi="Arial" w:cs="Arial"/>
                <w:color w:val="000000"/>
                <w:sz w:val="20"/>
                <w:szCs w:val="20"/>
              </w:rPr>
              <w:t> </w:t>
            </w:r>
            <w:r w:rsidR="00332AFF" w:rsidRPr="00275E3E">
              <w:rPr>
                <w:rFonts w:ascii="Arial" w:eastAsia="Times New Roman" w:hAnsi="Arial" w:cs="Arial"/>
                <w:color w:val="000000"/>
                <w:sz w:val="20"/>
                <w:szCs w:val="20"/>
              </w:rPr>
              <w:t xml:space="preserve"> R$ 31.702,92   </w:t>
            </w:r>
          </w:p>
        </w:tc>
      </w:tr>
      <w:tr w:rsidR="007A0523" w:rsidRPr="00275E3E" w14:paraId="0C88B9BF" w14:textId="77777777" w:rsidTr="004C338B">
        <w:trPr>
          <w:trHeight w:val="284"/>
          <w:jc w:val="center"/>
        </w:trPr>
        <w:tc>
          <w:tcPr>
            <w:tcW w:w="7792" w:type="dxa"/>
            <w:gridSpan w:val="5"/>
            <w:shd w:val="clear" w:color="000000" w:fill="BFBFBF"/>
            <w:vAlign w:val="center"/>
            <w:hideMark/>
          </w:tcPr>
          <w:p w14:paraId="7FAE705D" w14:textId="462EE54B" w:rsidR="007A0523" w:rsidRPr="00275E3E" w:rsidRDefault="007A0523" w:rsidP="007A0523">
            <w:pPr>
              <w:spacing w:after="0" w:line="240" w:lineRule="auto"/>
              <w:jc w:val="both"/>
              <w:rPr>
                <w:rFonts w:ascii="Arial" w:eastAsia="Times New Roman" w:hAnsi="Arial" w:cs="Arial"/>
                <w:bCs/>
                <w:sz w:val="20"/>
                <w:szCs w:val="20"/>
              </w:rPr>
            </w:pPr>
            <w:r w:rsidRPr="00275E3E">
              <w:rPr>
                <w:rFonts w:ascii="Arial" w:eastAsia="Times New Roman" w:hAnsi="Arial" w:cs="Arial"/>
                <w:bCs/>
                <w:sz w:val="20"/>
                <w:szCs w:val="20"/>
              </w:rPr>
              <w:t>VALOR TOTAL GLOBAL DEO LOTE</w:t>
            </w:r>
          </w:p>
        </w:tc>
        <w:tc>
          <w:tcPr>
            <w:tcW w:w="1702" w:type="dxa"/>
            <w:shd w:val="clear" w:color="000000" w:fill="BFBFBF"/>
            <w:vAlign w:val="center"/>
            <w:hideMark/>
          </w:tcPr>
          <w:p w14:paraId="6219A2D5" w14:textId="61997206" w:rsidR="007A0523" w:rsidRPr="00275E3E" w:rsidRDefault="00332AFF" w:rsidP="007A0523">
            <w:pPr>
              <w:spacing w:after="0" w:line="240" w:lineRule="auto"/>
              <w:jc w:val="both"/>
              <w:rPr>
                <w:rFonts w:ascii="Arial" w:eastAsia="Times New Roman" w:hAnsi="Arial" w:cs="Arial"/>
                <w:bCs/>
                <w:sz w:val="20"/>
                <w:szCs w:val="20"/>
              </w:rPr>
            </w:pPr>
            <w:r w:rsidRPr="00275E3E">
              <w:rPr>
                <w:rFonts w:ascii="Arial" w:eastAsia="Times New Roman" w:hAnsi="Arial" w:cs="Arial"/>
                <w:bCs/>
                <w:sz w:val="20"/>
                <w:szCs w:val="20"/>
              </w:rPr>
              <w:t xml:space="preserve"> R$   </w:t>
            </w:r>
            <w:r w:rsidR="0067244B" w:rsidRPr="00275E3E">
              <w:rPr>
                <w:rFonts w:ascii="Arial" w:eastAsia="Times New Roman" w:hAnsi="Arial" w:cs="Arial"/>
                <w:bCs/>
                <w:sz w:val="20"/>
                <w:szCs w:val="20"/>
              </w:rPr>
              <w:t>34.827,92</w:t>
            </w:r>
            <w:r w:rsidR="007A0523" w:rsidRPr="00275E3E">
              <w:rPr>
                <w:rFonts w:ascii="Arial" w:eastAsia="Times New Roman" w:hAnsi="Arial" w:cs="Arial"/>
                <w:bCs/>
                <w:sz w:val="20"/>
                <w:szCs w:val="20"/>
              </w:rPr>
              <w:t xml:space="preserve"> </w:t>
            </w:r>
          </w:p>
        </w:tc>
      </w:tr>
      <w:tr w:rsidR="007A0523" w:rsidRPr="00275E3E" w14:paraId="6ACC5523" w14:textId="77777777" w:rsidTr="00DB733B">
        <w:trPr>
          <w:trHeight w:val="284"/>
          <w:jc w:val="center"/>
        </w:trPr>
        <w:tc>
          <w:tcPr>
            <w:tcW w:w="9494" w:type="dxa"/>
            <w:gridSpan w:val="6"/>
            <w:shd w:val="clear" w:color="000000" w:fill="BFBFBF"/>
            <w:noWrap/>
            <w:vAlign w:val="center"/>
            <w:hideMark/>
          </w:tcPr>
          <w:p w14:paraId="744A8B3B" w14:textId="77777777" w:rsidR="007A0523" w:rsidRPr="00275E3E" w:rsidRDefault="007A0523" w:rsidP="007A0523">
            <w:pPr>
              <w:spacing w:after="0" w:line="240" w:lineRule="auto"/>
              <w:jc w:val="both"/>
              <w:rPr>
                <w:rFonts w:ascii="Arial" w:eastAsia="Times New Roman" w:hAnsi="Arial" w:cs="Arial"/>
                <w:color w:val="000000"/>
                <w:sz w:val="20"/>
                <w:szCs w:val="20"/>
              </w:rPr>
            </w:pPr>
            <w:r w:rsidRPr="00275E3E">
              <w:rPr>
                <w:rFonts w:ascii="Arial" w:eastAsia="Times New Roman" w:hAnsi="Arial" w:cs="Arial"/>
                <w:color w:val="000000"/>
                <w:sz w:val="20"/>
                <w:szCs w:val="20"/>
              </w:rPr>
              <w:t> </w:t>
            </w:r>
          </w:p>
        </w:tc>
      </w:tr>
      <w:tr w:rsidR="007A0523" w:rsidRPr="00275E3E" w14:paraId="48864A7D" w14:textId="77777777" w:rsidTr="004C338B">
        <w:trPr>
          <w:trHeight w:val="284"/>
          <w:jc w:val="center"/>
        </w:trPr>
        <w:tc>
          <w:tcPr>
            <w:tcW w:w="7792" w:type="dxa"/>
            <w:gridSpan w:val="5"/>
            <w:shd w:val="clear" w:color="000000" w:fill="BFBFBF"/>
            <w:vAlign w:val="center"/>
            <w:hideMark/>
          </w:tcPr>
          <w:p w14:paraId="3BEAFF8C" w14:textId="77777777" w:rsidR="007A0523" w:rsidRPr="00275E3E" w:rsidRDefault="007A0523" w:rsidP="007A0523">
            <w:pPr>
              <w:spacing w:after="0" w:line="240" w:lineRule="auto"/>
              <w:jc w:val="both"/>
              <w:rPr>
                <w:rFonts w:ascii="Arial" w:eastAsia="Times New Roman" w:hAnsi="Arial" w:cs="Arial"/>
                <w:bCs/>
                <w:sz w:val="20"/>
                <w:szCs w:val="20"/>
              </w:rPr>
            </w:pPr>
            <w:r w:rsidRPr="00275E3E">
              <w:rPr>
                <w:rFonts w:ascii="Arial" w:eastAsia="Times New Roman" w:hAnsi="Arial" w:cs="Arial"/>
                <w:bCs/>
                <w:sz w:val="20"/>
                <w:szCs w:val="20"/>
              </w:rPr>
              <w:t>VALOR TOTAL GLOBAL</w:t>
            </w:r>
          </w:p>
        </w:tc>
        <w:tc>
          <w:tcPr>
            <w:tcW w:w="1702" w:type="dxa"/>
            <w:shd w:val="clear" w:color="000000" w:fill="BFBFBF"/>
            <w:vAlign w:val="center"/>
            <w:hideMark/>
          </w:tcPr>
          <w:p w14:paraId="415A83FD" w14:textId="380AA292" w:rsidR="007A0523" w:rsidRPr="00275E3E" w:rsidRDefault="0017038F" w:rsidP="007A0523">
            <w:pPr>
              <w:spacing w:after="0" w:line="240" w:lineRule="auto"/>
              <w:jc w:val="both"/>
              <w:rPr>
                <w:rFonts w:ascii="Arial" w:eastAsia="Times New Roman" w:hAnsi="Arial" w:cs="Arial"/>
                <w:bCs/>
                <w:sz w:val="20"/>
                <w:szCs w:val="20"/>
              </w:rPr>
            </w:pPr>
            <w:r w:rsidRPr="00275E3E">
              <w:rPr>
                <w:rFonts w:ascii="Arial" w:eastAsia="Times New Roman" w:hAnsi="Arial" w:cs="Arial"/>
                <w:bCs/>
                <w:sz w:val="20"/>
                <w:szCs w:val="20"/>
              </w:rPr>
              <w:t xml:space="preserve"> R$ </w:t>
            </w:r>
            <w:r w:rsidR="00B44AFA" w:rsidRPr="00275E3E">
              <w:rPr>
                <w:rFonts w:ascii="Arial" w:eastAsia="Times New Roman" w:hAnsi="Arial" w:cs="Arial"/>
                <w:bCs/>
                <w:sz w:val="20"/>
                <w:szCs w:val="20"/>
              </w:rPr>
              <w:t xml:space="preserve"> </w:t>
            </w:r>
            <w:r w:rsidRPr="00275E3E">
              <w:rPr>
                <w:rFonts w:ascii="Arial" w:eastAsia="Times New Roman" w:hAnsi="Arial" w:cs="Arial"/>
                <w:bCs/>
                <w:sz w:val="20"/>
                <w:szCs w:val="20"/>
              </w:rPr>
              <w:t xml:space="preserve"> 333.604,02</w:t>
            </w:r>
            <w:r w:rsidR="007A0523" w:rsidRPr="00275E3E">
              <w:rPr>
                <w:rFonts w:ascii="Arial" w:eastAsia="Times New Roman" w:hAnsi="Arial" w:cs="Arial"/>
                <w:bCs/>
                <w:sz w:val="20"/>
                <w:szCs w:val="20"/>
              </w:rPr>
              <w:t xml:space="preserve">  </w:t>
            </w:r>
          </w:p>
        </w:tc>
      </w:tr>
    </w:tbl>
    <w:p w14:paraId="3656B9AB" w14:textId="69660898" w:rsidR="00640B94" w:rsidRPr="00275E3E" w:rsidRDefault="00640B94" w:rsidP="0083196E">
      <w:pPr>
        <w:spacing w:after="0"/>
        <w:jc w:val="both"/>
        <w:rPr>
          <w:rFonts w:ascii="Arial" w:hAnsi="Arial" w:cs="Arial"/>
          <w:sz w:val="20"/>
          <w:szCs w:val="20"/>
        </w:rPr>
      </w:pPr>
    </w:p>
    <w:p w14:paraId="45FB0818" w14:textId="77777777" w:rsidR="00640B94" w:rsidRPr="00275E3E" w:rsidRDefault="00640B94" w:rsidP="0083196E">
      <w:pPr>
        <w:spacing w:after="0"/>
        <w:jc w:val="both"/>
        <w:rPr>
          <w:rFonts w:ascii="Arial" w:hAnsi="Arial" w:cs="Arial"/>
          <w:sz w:val="20"/>
          <w:szCs w:val="20"/>
        </w:rPr>
      </w:pPr>
    </w:p>
    <w:p w14:paraId="53128261" w14:textId="61F3C56F" w:rsidR="00640B94" w:rsidRPr="00275E3E" w:rsidRDefault="00AA64D6" w:rsidP="0083196E">
      <w:pPr>
        <w:spacing w:after="0"/>
        <w:jc w:val="both"/>
        <w:rPr>
          <w:rFonts w:ascii="Arial" w:hAnsi="Arial" w:cs="Arial"/>
          <w:sz w:val="20"/>
          <w:szCs w:val="20"/>
        </w:rPr>
      </w:pPr>
      <w:r w:rsidRPr="00275E3E">
        <w:rPr>
          <w:rFonts w:ascii="Arial" w:hAnsi="Arial" w:cs="Arial"/>
          <w:sz w:val="20"/>
          <w:szCs w:val="20"/>
        </w:rPr>
        <w:t>1.1.2 DETALHAMENTO DO OBJETO</w:t>
      </w:r>
    </w:p>
    <w:p w14:paraId="5FEA29A2" w14:textId="77777777" w:rsidR="00AA64D6" w:rsidRPr="00275E3E" w:rsidRDefault="00AA64D6" w:rsidP="0083196E">
      <w:pPr>
        <w:spacing w:after="0"/>
        <w:jc w:val="both"/>
        <w:rPr>
          <w:rFonts w:ascii="Arial" w:hAnsi="Arial" w:cs="Arial"/>
          <w:sz w:val="20"/>
          <w:szCs w:val="20"/>
        </w:rPr>
      </w:pPr>
    </w:p>
    <w:p w14:paraId="23464E2D" w14:textId="77777777" w:rsidR="00AA64D6" w:rsidRPr="00275E3E" w:rsidRDefault="00AA64D6" w:rsidP="0083196E">
      <w:pPr>
        <w:spacing w:line="240" w:lineRule="auto"/>
        <w:jc w:val="both"/>
        <w:rPr>
          <w:rFonts w:ascii="Arial" w:hAnsi="Arial" w:cs="Arial"/>
          <w:sz w:val="20"/>
          <w:szCs w:val="20"/>
        </w:rPr>
      </w:pPr>
      <w:r w:rsidRPr="00275E3E">
        <w:rPr>
          <w:rFonts w:ascii="Arial" w:hAnsi="Arial" w:cs="Arial"/>
          <w:sz w:val="20"/>
          <w:szCs w:val="20"/>
        </w:rPr>
        <w:t>Lote 1 – Portal de Internet Institucional</w:t>
      </w:r>
    </w:p>
    <w:p w14:paraId="5B31E246" w14:textId="77777777" w:rsidR="00AA64D6" w:rsidRPr="00275E3E" w:rsidRDefault="00AA64D6" w:rsidP="0083196E">
      <w:pPr>
        <w:spacing w:line="240" w:lineRule="auto"/>
        <w:jc w:val="both"/>
        <w:rPr>
          <w:rFonts w:ascii="Arial" w:hAnsi="Arial" w:cs="Arial"/>
          <w:sz w:val="20"/>
          <w:szCs w:val="20"/>
        </w:rPr>
      </w:pPr>
      <w:r w:rsidRPr="00275E3E">
        <w:rPr>
          <w:rFonts w:ascii="Arial" w:hAnsi="Arial" w:cs="Arial"/>
          <w:sz w:val="20"/>
          <w:szCs w:val="20"/>
        </w:rPr>
        <w:t xml:space="preserve">Compreende a prestação de serviços para implantação de solução tecnológica destinada à criação, disponibilização e gerenciamento do Portal de Internet Institucional do Município, incluindo capacitação de usuários administradores e licenciamento de uso da plataforma em </w:t>
      </w:r>
      <w:r w:rsidRPr="00275E3E">
        <w:rPr>
          <w:rFonts w:ascii="Arial" w:hAnsi="Arial" w:cs="Arial"/>
          <w:sz w:val="20"/>
          <w:szCs w:val="20"/>
        </w:rPr>
        <w:lastRenderedPageBreak/>
        <w:t>ambiente de computação em nuvem, assegurando sua operacionalização, disponibilidade e atualização contínua.</w:t>
      </w:r>
    </w:p>
    <w:p w14:paraId="23C26DAD" w14:textId="77777777" w:rsidR="00AA64D6" w:rsidRPr="00275E3E" w:rsidRDefault="00AA64D6" w:rsidP="0083196E">
      <w:pPr>
        <w:spacing w:line="240" w:lineRule="auto"/>
        <w:jc w:val="both"/>
        <w:rPr>
          <w:rFonts w:ascii="Arial" w:hAnsi="Arial" w:cs="Arial"/>
          <w:sz w:val="20"/>
          <w:szCs w:val="20"/>
        </w:rPr>
      </w:pPr>
      <w:r w:rsidRPr="00275E3E">
        <w:rPr>
          <w:rFonts w:ascii="Arial" w:hAnsi="Arial" w:cs="Arial"/>
          <w:sz w:val="20"/>
          <w:szCs w:val="20"/>
        </w:rPr>
        <w:t>Lote 2 – Gestão Integrada da Saúde Pública</w:t>
      </w:r>
    </w:p>
    <w:p w14:paraId="74F63BF1" w14:textId="77777777" w:rsidR="00AA64D6" w:rsidRPr="00275E3E" w:rsidRDefault="00AA64D6" w:rsidP="0083196E">
      <w:pPr>
        <w:spacing w:line="240" w:lineRule="auto"/>
        <w:jc w:val="both"/>
        <w:rPr>
          <w:rFonts w:ascii="Arial" w:hAnsi="Arial" w:cs="Arial"/>
          <w:sz w:val="20"/>
          <w:szCs w:val="20"/>
        </w:rPr>
      </w:pPr>
      <w:r w:rsidRPr="00275E3E">
        <w:rPr>
          <w:rFonts w:ascii="Arial" w:hAnsi="Arial" w:cs="Arial"/>
          <w:sz w:val="20"/>
          <w:szCs w:val="20"/>
        </w:rPr>
        <w:t>Contempla a implantação de soluções tecnológicas integradas para apoio à gestão da Secretaria Municipal de Saúde e aos serviços da Atenção Primária, incluindo preparação e tratamento de bases de dados, capacitação de usuários, disponibilização de ambiente tecnológico adequado, serviços de suporte técnico-operacional e licenciamento de sistemas especializados, painéis de gestão, aplicações móveis e recursos tecnológicos voltados ao aprimoramento dos processos assistenciais e gerenciais.</w:t>
      </w:r>
    </w:p>
    <w:p w14:paraId="2566924D" w14:textId="77777777" w:rsidR="00AA64D6" w:rsidRPr="00275E3E" w:rsidRDefault="00AA64D6" w:rsidP="0083196E">
      <w:pPr>
        <w:spacing w:line="240" w:lineRule="auto"/>
        <w:jc w:val="both"/>
        <w:rPr>
          <w:rFonts w:ascii="Arial" w:hAnsi="Arial" w:cs="Arial"/>
          <w:sz w:val="20"/>
          <w:szCs w:val="20"/>
        </w:rPr>
      </w:pPr>
      <w:r w:rsidRPr="00275E3E">
        <w:rPr>
          <w:rFonts w:ascii="Arial" w:hAnsi="Arial" w:cs="Arial"/>
          <w:sz w:val="20"/>
          <w:szCs w:val="20"/>
        </w:rPr>
        <w:t>Lote 3 – Gestão Integrada da Educação Pública</w:t>
      </w:r>
    </w:p>
    <w:p w14:paraId="6B07504A" w14:textId="77777777" w:rsidR="00AA64D6" w:rsidRPr="00275E3E" w:rsidRDefault="00AA64D6" w:rsidP="0083196E">
      <w:pPr>
        <w:spacing w:line="240" w:lineRule="auto"/>
        <w:jc w:val="both"/>
        <w:rPr>
          <w:rFonts w:ascii="Arial" w:hAnsi="Arial" w:cs="Arial"/>
          <w:sz w:val="20"/>
          <w:szCs w:val="20"/>
        </w:rPr>
      </w:pPr>
      <w:r w:rsidRPr="00275E3E">
        <w:rPr>
          <w:rFonts w:ascii="Arial" w:hAnsi="Arial" w:cs="Arial"/>
          <w:sz w:val="20"/>
          <w:szCs w:val="20"/>
        </w:rPr>
        <w:t>Abrange a implantação e o licenciamento de solução tecnológica integrada para gestão educacional, incluindo a disponibilização de ambiente virtual para apoio às atividades pedagógicas, bem como serviços associados necessários ao adequado funcionamento da plataforma, suporte aos usuários e atualização da solução.</w:t>
      </w:r>
    </w:p>
    <w:p w14:paraId="12A00931" w14:textId="77777777" w:rsidR="00AA64D6" w:rsidRPr="00275E3E" w:rsidRDefault="00AA64D6" w:rsidP="0083196E">
      <w:pPr>
        <w:spacing w:line="240" w:lineRule="auto"/>
        <w:jc w:val="both"/>
        <w:rPr>
          <w:rFonts w:ascii="Arial" w:hAnsi="Arial" w:cs="Arial"/>
          <w:sz w:val="20"/>
          <w:szCs w:val="20"/>
        </w:rPr>
      </w:pPr>
      <w:r w:rsidRPr="00275E3E">
        <w:rPr>
          <w:rFonts w:ascii="Arial" w:hAnsi="Arial" w:cs="Arial"/>
          <w:sz w:val="20"/>
          <w:szCs w:val="20"/>
        </w:rPr>
        <w:t>Lote 4 – Gestão Integrada Tributária do ISSQN</w:t>
      </w:r>
    </w:p>
    <w:p w14:paraId="208D5C44" w14:textId="77777777" w:rsidR="00AA64D6" w:rsidRPr="00275E3E" w:rsidRDefault="00AA64D6" w:rsidP="0083196E">
      <w:pPr>
        <w:spacing w:line="240" w:lineRule="auto"/>
        <w:jc w:val="both"/>
        <w:rPr>
          <w:rFonts w:ascii="Arial" w:hAnsi="Arial" w:cs="Arial"/>
          <w:sz w:val="20"/>
          <w:szCs w:val="20"/>
        </w:rPr>
      </w:pPr>
      <w:r w:rsidRPr="00275E3E">
        <w:rPr>
          <w:rFonts w:ascii="Arial" w:hAnsi="Arial" w:cs="Arial"/>
          <w:sz w:val="20"/>
          <w:szCs w:val="20"/>
        </w:rPr>
        <w:t>Compreende a implantação e o licenciamento de solução tecnológica destinada ao gerenciamento do Imposto Sobre Serviços de Qualquer Natureza (ISSQN), contemplando funcionalidades relacionadas à emissão de documentos fiscais eletrônicos e à declaração de serviços, incluindo serviços necessários à sua operacionalização, atualização e suporte.</w:t>
      </w:r>
    </w:p>
    <w:p w14:paraId="6A1970C5" w14:textId="77777777" w:rsidR="00AA64D6" w:rsidRPr="00275E3E" w:rsidRDefault="00AA64D6" w:rsidP="0083196E">
      <w:pPr>
        <w:spacing w:line="240" w:lineRule="auto"/>
        <w:jc w:val="both"/>
        <w:rPr>
          <w:rFonts w:ascii="Arial" w:hAnsi="Arial" w:cs="Arial"/>
          <w:sz w:val="20"/>
          <w:szCs w:val="20"/>
        </w:rPr>
      </w:pPr>
      <w:r w:rsidRPr="00275E3E">
        <w:rPr>
          <w:rFonts w:ascii="Arial" w:hAnsi="Arial" w:cs="Arial"/>
          <w:sz w:val="20"/>
          <w:szCs w:val="20"/>
        </w:rPr>
        <w:t>Lote 5 – Gestão Integrada do Sistema Único de Assistência Social (SUAS)</w:t>
      </w:r>
    </w:p>
    <w:p w14:paraId="62486C05" w14:textId="426A1CE6" w:rsidR="00C2505C" w:rsidRPr="00275E3E" w:rsidRDefault="00AA64D6" w:rsidP="0083196E">
      <w:pPr>
        <w:spacing w:line="240" w:lineRule="auto"/>
        <w:jc w:val="both"/>
        <w:rPr>
          <w:rFonts w:ascii="Arial" w:hAnsi="Arial" w:cs="Arial"/>
          <w:sz w:val="20"/>
          <w:szCs w:val="20"/>
        </w:rPr>
      </w:pPr>
      <w:r w:rsidRPr="00275E3E">
        <w:rPr>
          <w:rFonts w:ascii="Arial" w:hAnsi="Arial" w:cs="Arial"/>
          <w:sz w:val="20"/>
          <w:szCs w:val="20"/>
        </w:rPr>
        <w:t>Contempla a implantação e o licenciamento de solução tecnológica voltada à gestão dos serviços socioassistenciais do Município, incluindo serviços necessários ao funcionamento da plataforma, suporte aos usuários e atualização da solução, em atendimento às demandas da Secretaria Municipal de Assistência Social.</w:t>
      </w:r>
    </w:p>
    <w:p w14:paraId="4101652C" w14:textId="77777777" w:rsidR="00E81F0D" w:rsidRPr="00275E3E" w:rsidRDefault="00E81F0D" w:rsidP="0083196E">
      <w:pPr>
        <w:spacing w:after="0"/>
        <w:jc w:val="both"/>
        <w:rPr>
          <w:rFonts w:ascii="Arial" w:hAnsi="Arial" w:cs="Arial"/>
          <w:sz w:val="20"/>
          <w:szCs w:val="20"/>
        </w:rPr>
      </w:pPr>
    </w:p>
    <w:p w14:paraId="6C060CD4" w14:textId="77777777" w:rsidR="000612B9" w:rsidRPr="00275E3E" w:rsidRDefault="000612B9" w:rsidP="0083196E">
      <w:pPr>
        <w:pStyle w:val="PargrafodaLista"/>
        <w:numPr>
          <w:ilvl w:val="1"/>
          <w:numId w:val="4"/>
        </w:numPr>
        <w:spacing w:after="0"/>
        <w:jc w:val="both"/>
        <w:rPr>
          <w:rFonts w:ascii="Arial" w:hAnsi="Arial" w:cs="Arial"/>
          <w:sz w:val="20"/>
          <w:szCs w:val="20"/>
        </w:rPr>
      </w:pPr>
      <w:r w:rsidRPr="00275E3E">
        <w:rPr>
          <w:rFonts w:ascii="Arial" w:hAnsi="Arial" w:cs="Arial"/>
          <w:sz w:val="20"/>
          <w:szCs w:val="20"/>
        </w:rPr>
        <w:t>DA NATUREZA DO OBJETO</w:t>
      </w:r>
    </w:p>
    <w:p w14:paraId="4B99056E" w14:textId="77777777" w:rsidR="00E81F0D" w:rsidRPr="00275E3E" w:rsidRDefault="00E81F0D" w:rsidP="0083196E">
      <w:pPr>
        <w:spacing w:after="0"/>
        <w:jc w:val="both"/>
        <w:rPr>
          <w:rFonts w:ascii="Arial" w:hAnsi="Arial" w:cs="Arial"/>
          <w:sz w:val="20"/>
          <w:szCs w:val="20"/>
        </w:rPr>
      </w:pPr>
    </w:p>
    <w:p w14:paraId="57D75154" w14:textId="77777777" w:rsidR="000612B9" w:rsidRPr="00275E3E" w:rsidRDefault="3882831B" w:rsidP="0083196E">
      <w:pPr>
        <w:spacing w:after="0"/>
        <w:contextualSpacing/>
        <w:jc w:val="both"/>
        <w:rPr>
          <w:rFonts w:ascii="Arial" w:eastAsia="Calibri" w:hAnsi="Arial" w:cs="Arial"/>
          <w:sz w:val="20"/>
          <w:szCs w:val="20"/>
        </w:rPr>
      </w:pPr>
      <w:r w:rsidRPr="00275E3E">
        <w:rPr>
          <w:rFonts w:ascii="Arial" w:eastAsia="Calibri" w:hAnsi="Arial" w:cs="Arial"/>
          <w:sz w:val="20"/>
          <w:szCs w:val="20"/>
        </w:rPr>
        <w:t>Os bens objeto desta contratação são caracterizados como comuns, com características e especificações usuais de mercado uma vez que;</w:t>
      </w:r>
    </w:p>
    <w:p w14:paraId="798E3434" w14:textId="6F248C04" w:rsidR="3882831B" w:rsidRPr="00275E3E" w:rsidRDefault="3882831B" w:rsidP="0083196E">
      <w:pPr>
        <w:spacing w:after="0"/>
        <w:contextualSpacing/>
        <w:jc w:val="both"/>
        <w:rPr>
          <w:rFonts w:ascii="Arial" w:eastAsia="Arial" w:hAnsi="Arial" w:cs="Arial"/>
          <w:sz w:val="20"/>
          <w:szCs w:val="20"/>
        </w:rPr>
      </w:pPr>
      <w:r w:rsidRPr="00275E3E">
        <w:rPr>
          <w:rFonts w:ascii="Arial" w:eastAsia="Arial" w:hAnsi="Arial" w:cs="Arial"/>
          <w:color w:val="000000" w:themeColor="text1"/>
          <w:sz w:val="20"/>
          <w:szCs w:val="20"/>
        </w:rPr>
        <w:t>O artigo 6º da Lei nº 14.133, de 2021, estabelece que os itens de consumo e serviço deverão ser de qualidade comum, não superior à necessária para cumprir as finalidades às quais se destinam, vedada a aquisição de artigos de luxo. O Decreto nº 10.818, de 2021 regulamentou o tema, devendo as vedações nele estabelecidas serem respeitadas pelo administrador público.</w:t>
      </w:r>
    </w:p>
    <w:p w14:paraId="4DDBEF00" w14:textId="77777777" w:rsidR="00122B8D" w:rsidRPr="00275E3E" w:rsidRDefault="00122B8D" w:rsidP="0083196E">
      <w:pPr>
        <w:pStyle w:val="PargrafodaLista"/>
        <w:spacing w:after="0"/>
        <w:ind w:left="0"/>
        <w:jc w:val="both"/>
        <w:rPr>
          <w:rFonts w:ascii="Arial" w:hAnsi="Arial" w:cs="Arial"/>
          <w:sz w:val="20"/>
          <w:szCs w:val="20"/>
        </w:rPr>
      </w:pPr>
    </w:p>
    <w:p w14:paraId="5A928E51" w14:textId="77777777" w:rsidR="00741A5C" w:rsidRPr="00275E3E" w:rsidRDefault="00741A5C" w:rsidP="0083196E">
      <w:pPr>
        <w:pStyle w:val="PargrafodaLista"/>
        <w:numPr>
          <w:ilvl w:val="0"/>
          <w:numId w:val="4"/>
        </w:numPr>
        <w:spacing w:after="0"/>
        <w:jc w:val="both"/>
        <w:rPr>
          <w:rFonts w:ascii="Arial" w:hAnsi="Arial" w:cs="Arial"/>
          <w:sz w:val="20"/>
          <w:szCs w:val="20"/>
        </w:rPr>
      </w:pPr>
      <w:r w:rsidRPr="00275E3E">
        <w:rPr>
          <w:rFonts w:ascii="Arial" w:hAnsi="Arial" w:cs="Arial"/>
          <w:sz w:val="20"/>
          <w:szCs w:val="20"/>
        </w:rPr>
        <w:t>FUNDAMENTAÇÃO</w:t>
      </w:r>
      <w:r w:rsidRPr="00275E3E">
        <w:rPr>
          <w:rFonts w:ascii="Arial" w:hAnsi="Arial" w:cs="Arial"/>
          <w:color w:val="000000" w:themeColor="text1"/>
          <w:sz w:val="20"/>
          <w:szCs w:val="20"/>
        </w:rPr>
        <w:t xml:space="preserve"> DA CONTRATAÇÃO</w:t>
      </w:r>
    </w:p>
    <w:p w14:paraId="3461D779" w14:textId="77777777" w:rsidR="00122B8D" w:rsidRPr="00275E3E" w:rsidRDefault="00122B8D" w:rsidP="0083196E">
      <w:pPr>
        <w:pStyle w:val="PargrafodaLista"/>
        <w:spacing w:after="0"/>
        <w:ind w:left="0"/>
        <w:jc w:val="both"/>
        <w:rPr>
          <w:rFonts w:ascii="Arial" w:hAnsi="Arial" w:cs="Arial"/>
          <w:sz w:val="20"/>
          <w:szCs w:val="20"/>
        </w:rPr>
      </w:pPr>
    </w:p>
    <w:p w14:paraId="0FB78278" w14:textId="1FCB7D07" w:rsidR="00290FE9" w:rsidRPr="00275E3E" w:rsidRDefault="00122B8D" w:rsidP="0083196E">
      <w:pPr>
        <w:pStyle w:val="PargrafodaLista"/>
        <w:numPr>
          <w:ilvl w:val="1"/>
          <w:numId w:val="4"/>
        </w:numPr>
        <w:spacing w:after="0"/>
        <w:jc w:val="both"/>
        <w:rPr>
          <w:rFonts w:ascii="Arial" w:hAnsi="Arial" w:cs="Arial"/>
          <w:sz w:val="20"/>
          <w:szCs w:val="20"/>
        </w:rPr>
      </w:pPr>
      <w:r w:rsidRPr="00275E3E">
        <w:rPr>
          <w:rFonts w:ascii="Arial" w:hAnsi="Arial" w:cs="Arial"/>
          <w:sz w:val="20"/>
          <w:szCs w:val="20"/>
        </w:rPr>
        <w:t>FUNDAMENTAÇÃO</w:t>
      </w:r>
      <w:r w:rsidR="00741A5C" w:rsidRPr="00275E3E">
        <w:rPr>
          <w:rFonts w:ascii="Arial" w:hAnsi="Arial" w:cs="Arial"/>
          <w:color w:val="000000" w:themeColor="text1"/>
          <w:sz w:val="20"/>
          <w:szCs w:val="20"/>
        </w:rPr>
        <w:t>:</w:t>
      </w:r>
    </w:p>
    <w:p w14:paraId="5CEBDFC7" w14:textId="77777777" w:rsidR="009B215A" w:rsidRPr="00275E3E" w:rsidRDefault="0056681B" w:rsidP="0083196E">
      <w:pPr>
        <w:spacing w:before="100" w:beforeAutospacing="1" w:after="100" w:afterAutospacing="1" w:line="240" w:lineRule="auto"/>
        <w:contextualSpacing/>
        <w:jc w:val="both"/>
        <w:rPr>
          <w:rFonts w:ascii="Arial" w:eastAsia="Times New Roman" w:hAnsi="Arial" w:cs="Arial"/>
          <w:sz w:val="20"/>
          <w:szCs w:val="20"/>
        </w:rPr>
      </w:pPr>
      <w:r w:rsidRPr="00275E3E">
        <w:rPr>
          <w:rFonts w:ascii="Arial" w:hAnsi="Arial" w:cs="Arial"/>
          <w:color w:val="FF0000"/>
          <w:sz w:val="20"/>
          <w:szCs w:val="20"/>
        </w:rPr>
        <w:t xml:space="preserve">    </w:t>
      </w:r>
      <w:r w:rsidR="009B215A" w:rsidRPr="00275E3E">
        <w:rPr>
          <w:rFonts w:ascii="Arial" w:eastAsia="Times New Roman" w:hAnsi="Arial" w:cs="Arial"/>
          <w:sz w:val="20"/>
          <w:szCs w:val="20"/>
        </w:rPr>
        <w:t>A presente contratação fundamenta-se na necessidade de promover a digitalização, informatização e integração das atividades administrativas das secretarias municipais responsáveis pela execução de políticas públicas estruturantes e pela oferta de serviços públicos essenciais à população.</w:t>
      </w:r>
    </w:p>
    <w:p w14:paraId="5FF4ADC8" w14:textId="679573DE" w:rsidR="009B215A" w:rsidRPr="00275E3E" w:rsidRDefault="002F032F" w:rsidP="0083196E">
      <w:pPr>
        <w:spacing w:before="100" w:beforeAutospacing="1" w:after="100" w:afterAutospacing="1" w:line="240" w:lineRule="auto"/>
        <w:contextualSpacing/>
        <w:jc w:val="both"/>
        <w:rPr>
          <w:rFonts w:ascii="Arial" w:eastAsia="Times New Roman" w:hAnsi="Arial" w:cs="Arial"/>
          <w:sz w:val="20"/>
          <w:szCs w:val="20"/>
        </w:rPr>
      </w:pPr>
      <w:r w:rsidRPr="00275E3E">
        <w:rPr>
          <w:rFonts w:ascii="Arial" w:eastAsia="Times New Roman" w:hAnsi="Arial" w:cs="Arial"/>
          <w:sz w:val="20"/>
          <w:szCs w:val="20"/>
        </w:rPr>
        <w:t xml:space="preserve">   </w:t>
      </w:r>
      <w:r w:rsidR="009B215A" w:rsidRPr="00275E3E">
        <w:rPr>
          <w:rFonts w:ascii="Arial" w:eastAsia="Times New Roman" w:hAnsi="Arial" w:cs="Arial"/>
          <w:sz w:val="20"/>
          <w:szCs w:val="20"/>
        </w:rPr>
        <w:t>O atual cenário da Administração Municipal evidencia a crescente demanda por soluções tecnológicas que assegurem maior eficiência na gestão das informações, aprimorem os controles internos, ampliem a capacidade de planejamento e fortaleçam os mecanismos de transparência e governança pública. A utilização de sistemas informatizados tornou-se elemento indispensável para garantir a regularidade, a confiabilidade e a continuidade dos serviços prestados pelo Município.</w:t>
      </w:r>
    </w:p>
    <w:p w14:paraId="48BBBF5A" w14:textId="0F9DEEE8" w:rsidR="009B215A" w:rsidRPr="00275E3E" w:rsidRDefault="002F032F" w:rsidP="0083196E">
      <w:pPr>
        <w:spacing w:before="100" w:beforeAutospacing="1" w:after="100" w:afterAutospacing="1" w:line="240" w:lineRule="auto"/>
        <w:contextualSpacing/>
        <w:jc w:val="both"/>
        <w:rPr>
          <w:rFonts w:ascii="Arial" w:eastAsia="Times New Roman" w:hAnsi="Arial" w:cs="Arial"/>
          <w:sz w:val="20"/>
          <w:szCs w:val="20"/>
        </w:rPr>
      </w:pPr>
      <w:r w:rsidRPr="00275E3E">
        <w:rPr>
          <w:rFonts w:ascii="Arial" w:eastAsia="Times New Roman" w:hAnsi="Arial" w:cs="Arial"/>
          <w:sz w:val="20"/>
          <w:szCs w:val="20"/>
        </w:rPr>
        <w:t xml:space="preserve">   </w:t>
      </w:r>
      <w:r w:rsidR="009B215A" w:rsidRPr="00275E3E">
        <w:rPr>
          <w:rFonts w:ascii="Arial" w:eastAsia="Times New Roman" w:hAnsi="Arial" w:cs="Arial"/>
          <w:sz w:val="20"/>
          <w:szCs w:val="20"/>
        </w:rPr>
        <w:t xml:space="preserve">Ressalta-se que a Prefeitura Municipal de Iapu-MG não dispõe, em sua estrutura organizacional, de capacidade técnica, operacional ou de corpo profissional especializado </w:t>
      </w:r>
      <w:r w:rsidR="009B215A" w:rsidRPr="00275E3E">
        <w:rPr>
          <w:rFonts w:ascii="Arial" w:eastAsia="Times New Roman" w:hAnsi="Arial" w:cs="Arial"/>
          <w:sz w:val="20"/>
          <w:szCs w:val="20"/>
        </w:rPr>
        <w:lastRenderedPageBreak/>
        <w:t>suficiente para o desenvolvimento, implantação e sustentação de soluções tecnológicas com o nível de complexidade e segurança exigido pela Administração Pública. A criação de sistemas próprios demandaria elevados investimentos, estrutura tecnológica específica e formação de equipe multidisciplinar permanente, medidas que se mostram incompatíveis com os princípios da economicidade e da eficiência administrativa.</w:t>
      </w:r>
    </w:p>
    <w:p w14:paraId="65A8B689" w14:textId="44F507F6" w:rsidR="009B215A" w:rsidRPr="00275E3E" w:rsidRDefault="002F032F" w:rsidP="0083196E">
      <w:pPr>
        <w:spacing w:before="100" w:beforeAutospacing="1" w:after="100" w:afterAutospacing="1" w:line="240" w:lineRule="auto"/>
        <w:contextualSpacing/>
        <w:jc w:val="both"/>
        <w:rPr>
          <w:rFonts w:ascii="Arial" w:eastAsia="Times New Roman" w:hAnsi="Arial" w:cs="Arial"/>
          <w:sz w:val="20"/>
          <w:szCs w:val="20"/>
        </w:rPr>
      </w:pPr>
      <w:r w:rsidRPr="00275E3E">
        <w:rPr>
          <w:rFonts w:ascii="Arial" w:eastAsia="Times New Roman" w:hAnsi="Arial" w:cs="Arial"/>
          <w:sz w:val="20"/>
          <w:szCs w:val="20"/>
        </w:rPr>
        <w:t xml:space="preserve">   </w:t>
      </w:r>
      <w:r w:rsidR="009B215A" w:rsidRPr="00275E3E">
        <w:rPr>
          <w:rFonts w:ascii="Arial" w:eastAsia="Times New Roman" w:hAnsi="Arial" w:cs="Arial"/>
          <w:sz w:val="20"/>
          <w:szCs w:val="20"/>
        </w:rPr>
        <w:t>Nesse contexto, a contratação de empresa especializada apresenta-se como a alternativa mais adequada e vantajosa, permitindo o acesso a soluções consolidadas, suporte técnico qualificado, atualização tecnológica contínua e observância às boas práticas de segurança da informação, fatores essenciais para a modernização da gestão pública municipal.</w:t>
      </w:r>
    </w:p>
    <w:p w14:paraId="146F939E" w14:textId="053A430F" w:rsidR="009B215A" w:rsidRPr="00275E3E" w:rsidRDefault="002F032F" w:rsidP="0083196E">
      <w:pPr>
        <w:spacing w:before="100" w:beforeAutospacing="1" w:after="100" w:afterAutospacing="1" w:line="240" w:lineRule="auto"/>
        <w:contextualSpacing/>
        <w:jc w:val="both"/>
        <w:rPr>
          <w:rFonts w:ascii="Arial" w:eastAsia="Times New Roman" w:hAnsi="Arial" w:cs="Arial"/>
          <w:sz w:val="20"/>
          <w:szCs w:val="20"/>
        </w:rPr>
      </w:pPr>
      <w:r w:rsidRPr="00275E3E">
        <w:rPr>
          <w:rFonts w:ascii="Arial" w:eastAsia="Times New Roman" w:hAnsi="Arial" w:cs="Arial"/>
          <w:sz w:val="20"/>
          <w:szCs w:val="20"/>
        </w:rPr>
        <w:t xml:space="preserve">   </w:t>
      </w:r>
      <w:r w:rsidR="009B215A" w:rsidRPr="00275E3E">
        <w:rPr>
          <w:rFonts w:ascii="Arial" w:eastAsia="Times New Roman" w:hAnsi="Arial" w:cs="Arial"/>
          <w:sz w:val="20"/>
          <w:szCs w:val="20"/>
        </w:rPr>
        <w:t>Adicionalmente, a informatização dos processos administrativos contribui para a redução de falhas operacionais, padronização de procedimentos, melhoria da qualidade dos dados institucionais e otimização da aplicação dos recursos públicos, refletindo diretamente na qualidade dos serviços disponibilizados ao cidadão.</w:t>
      </w:r>
    </w:p>
    <w:p w14:paraId="0562CB0E" w14:textId="3A65FFEB" w:rsidR="0056681B" w:rsidRPr="00275E3E" w:rsidRDefault="002F032F" w:rsidP="0083196E">
      <w:pPr>
        <w:spacing w:before="100" w:beforeAutospacing="1" w:after="100" w:afterAutospacing="1" w:line="240" w:lineRule="auto"/>
        <w:contextualSpacing/>
        <w:jc w:val="both"/>
        <w:rPr>
          <w:rFonts w:ascii="Arial" w:eastAsia="Times New Roman" w:hAnsi="Arial" w:cs="Arial"/>
          <w:sz w:val="20"/>
          <w:szCs w:val="20"/>
        </w:rPr>
      </w:pPr>
      <w:r w:rsidRPr="00275E3E">
        <w:rPr>
          <w:rFonts w:ascii="Arial" w:eastAsia="Times New Roman" w:hAnsi="Arial" w:cs="Arial"/>
          <w:sz w:val="20"/>
          <w:szCs w:val="20"/>
        </w:rPr>
        <w:t xml:space="preserve">   </w:t>
      </w:r>
      <w:r w:rsidR="009B215A" w:rsidRPr="00275E3E">
        <w:rPr>
          <w:rFonts w:ascii="Arial" w:eastAsia="Times New Roman" w:hAnsi="Arial" w:cs="Arial"/>
          <w:sz w:val="20"/>
          <w:szCs w:val="20"/>
        </w:rPr>
        <w:t>Dessa forma, a presente contratação mostra-se necessária para dotar a Administração Municipal de instrumentos tecnológicos capazes de apoiar a execução de suas competências constitucionais e legais, assegurando maior eficiência operacional, melhoria do desempenho institucional e fortalecimento da capacidade do Município de atender, com qualidade e tempestividade, às demandas da sociedade.</w:t>
      </w:r>
    </w:p>
    <w:p w14:paraId="6EEA0514" w14:textId="77777777" w:rsidR="00741A5C" w:rsidRPr="00275E3E" w:rsidRDefault="00741A5C" w:rsidP="0083196E">
      <w:pPr>
        <w:pStyle w:val="PargrafodaLista"/>
        <w:numPr>
          <w:ilvl w:val="1"/>
          <w:numId w:val="4"/>
        </w:numPr>
        <w:spacing w:after="0"/>
        <w:jc w:val="both"/>
        <w:rPr>
          <w:rFonts w:ascii="Arial" w:hAnsi="Arial" w:cs="Arial"/>
          <w:sz w:val="20"/>
          <w:szCs w:val="20"/>
        </w:rPr>
      </w:pPr>
      <w:r w:rsidRPr="00275E3E">
        <w:rPr>
          <w:rFonts w:ascii="Arial" w:hAnsi="Arial" w:cs="Arial"/>
          <w:sz w:val="20"/>
          <w:szCs w:val="20"/>
        </w:rPr>
        <w:t xml:space="preserve"> QUANTITATIVO A SER DEMANDADO:</w:t>
      </w:r>
    </w:p>
    <w:p w14:paraId="34CE0A41" w14:textId="77777777" w:rsidR="009D6C75" w:rsidRPr="00275E3E" w:rsidRDefault="009D6C75" w:rsidP="0083196E">
      <w:pPr>
        <w:pStyle w:val="PargrafodaLista"/>
        <w:spacing w:after="0"/>
        <w:ind w:left="786"/>
        <w:jc w:val="both"/>
        <w:rPr>
          <w:rFonts w:ascii="Arial" w:hAnsi="Arial" w:cs="Arial"/>
          <w:sz w:val="20"/>
          <w:szCs w:val="20"/>
        </w:rPr>
      </w:pPr>
    </w:p>
    <w:p w14:paraId="322634F7" w14:textId="77777777" w:rsidR="009D6C75" w:rsidRPr="00275E3E" w:rsidRDefault="009D6C75" w:rsidP="0083196E">
      <w:pPr>
        <w:pStyle w:val="PargrafodaLista"/>
        <w:spacing w:after="0"/>
        <w:ind w:left="0"/>
        <w:jc w:val="both"/>
        <w:rPr>
          <w:rFonts w:ascii="Arial" w:hAnsi="Arial" w:cs="Arial"/>
          <w:sz w:val="20"/>
          <w:szCs w:val="20"/>
        </w:rPr>
      </w:pPr>
      <w:r w:rsidRPr="00275E3E">
        <w:rPr>
          <w:rFonts w:ascii="Arial" w:hAnsi="Arial" w:cs="Arial"/>
          <w:sz w:val="20"/>
          <w:szCs w:val="20"/>
        </w:rPr>
        <w:t>A determinação do quantitativo de demanda para a presente licitação baseia</w:t>
      </w:r>
      <w:r w:rsidR="00B60735" w:rsidRPr="00275E3E">
        <w:rPr>
          <w:rFonts w:ascii="Arial" w:hAnsi="Arial" w:cs="Arial"/>
          <w:sz w:val="20"/>
          <w:szCs w:val="20"/>
        </w:rPr>
        <w:t>-se em uma análise criteriosa de necessidades de</w:t>
      </w:r>
      <w:r w:rsidRPr="00275E3E">
        <w:rPr>
          <w:rFonts w:ascii="Arial" w:hAnsi="Arial" w:cs="Arial"/>
          <w:sz w:val="20"/>
          <w:szCs w:val="20"/>
        </w:rPr>
        <w:t xml:space="preserve"> </w:t>
      </w:r>
      <w:r w:rsidR="00B60735" w:rsidRPr="00275E3E">
        <w:rPr>
          <w:rFonts w:ascii="Arial" w:hAnsi="Arial" w:cs="Arial"/>
          <w:sz w:val="20"/>
          <w:szCs w:val="20"/>
        </w:rPr>
        <w:t>demanda</w:t>
      </w:r>
      <w:r w:rsidR="009F746E" w:rsidRPr="00275E3E">
        <w:rPr>
          <w:rFonts w:ascii="Arial" w:hAnsi="Arial" w:cs="Arial"/>
          <w:sz w:val="20"/>
          <w:szCs w:val="20"/>
        </w:rPr>
        <w:t xml:space="preserve"> </w:t>
      </w:r>
      <w:r w:rsidR="00B60735" w:rsidRPr="00275E3E">
        <w:rPr>
          <w:rFonts w:ascii="Arial" w:hAnsi="Arial" w:cs="Arial"/>
          <w:sz w:val="20"/>
          <w:szCs w:val="20"/>
        </w:rPr>
        <w:t>do ano anterior</w:t>
      </w:r>
      <w:r w:rsidR="009F746E" w:rsidRPr="00275E3E">
        <w:rPr>
          <w:rFonts w:ascii="Arial" w:hAnsi="Arial" w:cs="Arial"/>
          <w:sz w:val="20"/>
          <w:szCs w:val="20"/>
        </w:rPr>
        <w:t>, c</w:t>
      </w:r>
      <w:r w:rsidRPr="00275E3E">
        <w:rPr>
          <w:rFonts w:ascii="Arial" w:hAnsi="Arial" w:cs="Arial"/>
          <w:sz w:val="20"/>
          <w:szCs w:val="20"/>
        </w:rPr>
        <w:t>onsiderando o histórico</w:t>
      </w:r>
      <w:r w:rsidR="001F4809" w:rsidRPr="00275E3E">
        <w:rPr>
          <w:rFonts w:ascii="Arial" w:hAnsi="Arial" w:cs="Arial"/>
          <w:sz w:val="20"/>
          <w:szCs w:val="20"/>
        </w:rPr>
        <w:t>, os registros e</w:t>
      </w:r>
      <w:r w:rsidRPr="00275E3E">
        <w:rPr>
          <w:rFonts w:ascii="Arial" w:hAnsi="Arial" w:cs="Arial"/>
          <w:sz w:val="20"/>
          <w:szCs w:val="20"/>
        </w:rPr>
        <w:t xml:space="preserve"> as projeções de </w:t>
      </w:r>
      <w:r w:rsidR="00FB0315" w:rsidRPr="00275E3E">
        <w:rPr>
          <w:rFonts w:ascii="Arial" w:hAnsi="Arial" w:cs="Arial"/>
          <w:sz w:val="20"/>
          <w:szCs w:val="20"/>
        </w:rPr>
        <w:t>consumo</w:t>
      </w:r>
      <w:r w:rsidRPr="00275E3E">
        <w:rPr>
          <w:rFonts w:ascii="Arial" w:hAnsi="Arial" w:cs="Arial"/>
          <w:sz w:val="20"/>
          <w:szCs w:val="20"/>
        </w:rPr>
        <w:t xml:space="preserve"> para o </w:t>
      </w:r>
      <w:r w:rsidR="009F746E" w:rsidRPr="00275E3E">
        <w:rPr>
          <w:rFonts w:ascii="Arial" w:hAnsi="Arial" w:cs="Arial"/>
          <w:sz w:val="20"/>
          <w:szCs w:val="20"/>
        </w:rPr>
        <w:t>período abrangido pelo contrato.</w:t>
      </w:r>
    </w:p>
    <w:p w14:paraId="6D98A12B" w14:textId="77777777" w:rsidR="002637DD" w:rsidRPr="00275E3E" w:rsidRDefault="002637DD" w:rsidP="0083196E">
      <w:pPr>
        <w:spacing w:after="0"/>
        <w:jc w:val="both"/>
        <w:rPr>
          <w:rFonts w:ascii="Arial" w:hAnsi="Arial" w:cs="Arial"/>
          <w:sz w:val="20"/>
          <w:szCs w:val="20"/>
        </w:rPr>
      </w:pPr>
    </w:p>
    <w:p w14:paraId="4C8C2D15" w14:textId="77777777" w:rsidR="002E1C88" w:rsidRPr="00275E3E" w:rsidRDefault="00F52FB8" w:rsidP="0083196E">
      <w:pPr>
        <w:pStyle w:val="PargrafodaLista"/>
        <w:numPr>
          <w:ilvl w:val="0"/>
          <w:numId w:val="4"/>
        </w:numPr>
        <w:spacing w:after="0"/>
        <w:jc w:val="both"/>
        <w:rPr>
          <w:rFonts w:ascii="Arial" w:hAnsi="Arial" w:cs="Arial"/>
          <w:sz w:val="20"/>
          <w:szCs w:val="20"/>
        </w:rPr>
      </w:pPr>
      <w:r w:rsidRPr="00275E3E">
        <w:rPr>
          <w:rFonts w:ascii="Arial" w:hAnsi="Arial" w:cs="Arial"/>
          <w:sz w:val="20"/>
          <w:szCs w:val="20"/>
        </w:rPr>
        <w:t>DOS PARÂMETROS DA LICITAÇÃO</w:t>
      </w:r>
    </w:p>
    <w:p w14:paraId="2946DB82" w14:textId="77777777" w:rsidR="002E1C88" w:rsidRPr="00275E3E" w:rsidRDefault="002E1C88" w:rsidP="0083196E">
      <w:pPr>
        <w:pStyle w:val="PargrafodaLista"/>
        <w:spacing w:after="0"/>
        <w:ind w:left="644"/>
        <w:jc w:val="both"/>
        <w:rPr>
          <w:rFonts w:ascii="Arial" w:hAnsi="Arial" w:cs="Arial"/>
          <w:sz w:val="20"/>
          <w:szCs w:val="20"/>
        </w:rPr>
      </w:pPr>
    </w:p>
    <w:p w14:paraId="1A04054C" w14:textId="77777777" w:rsidR="00992A09" w:rsidRPr="00275E3E" w:rsidRDefault="008055D3" w:rsidP="0083196E">
      <w:pPr>
        <w:pStyle w:val="PargrafodaLista"/>
        <w:spacing w:after="0"/>
        <w:ind w:left="644"/>
        <w:jc w:val="both"/>
        <w:rPr>
          <w:rFonts w:ascii="Arial" w:hAnsi="Arial" w:cs="Arial"/>
          <w:sz w:val="20"/>
          <w:szCs w:val="20"/>
        </w:rPr>
      </w:pPr>
      <w:r w:rsidRPr="00275E3E">
        <w:rPr>
          <w:rFonts w:ascii="Arial" w:hAnsi="Arial" w:cs="Arial"/>
          <w:sz w:val="20"/>
          <w:szCs w:val="20"/>
        </w:rPr>
        <w:t>3</w:t>
      </w:r>
      <w:r w:rsidR="00992A09" w:rsidRPr="00275E3E">
        <w:rPr>
          <w:rFonts w:ascii="Arial" w:hAnsi="Arial" w:cs="Arial"/>
          <w:sz w:val="20"/>
          <w:szCs w:val="20"/>
        </w:rPr>
        <w:t>.1 CRITÉRIOS DE JULGAMENTO</w:t>
      </w:r>
    </w:p>
    <w:p w14:paraId="5997CC1D" w14:textId="77777777" w:rsidR="00E37723" w:rsidRPr="00275E3E" w:rsidRDefault="00E37723" w:rsidP="0083196E">
      <w:pPr>
        <w:spacing w:after="0"/>
        <w:jc w:val="both"/>
        <w:rPr>
          <w:rFonts w:ascii="Arial" w:hAnsi="Arial" w:cs="Arial"/>
          <w:color w:val="FF0000"/>
          <w:sz w:val="20"/>
          <w:szCs w:val="20"/>
        </w:rPr>
      </w:pPr>
    </w:p>
    <w:p w14:paraId="3432E9CB" w14:textId="0C277757" w:rsidR="79E77914" w:rsidRPr="00275E3E" w:rsidRDefault="7C7AEA20" w:rsidP="0083196E">
      <w:pPr>
        <w:spacing w:after="0" w:line="257" w:lineRule="auto"/>
        <w:jc w:val="both"/>
        <w:rPr>
          <w:rFonts w:ascii="Arial" w:eastAsia="Calibri" w:hAnsi="Arial" w:cs="Arial"/>
          <w:sz w:val="20"/>
          <w:szCs w:val="20"/>
        </w:rPr>
      </w:pPr>
      <w:r w:rsidRPr="00275E3E">
        <w:rPr>
          <w:rFonts w:ascii="Arial" w:eastAsia="Calibri" w:hAnsi="Arial" w:cs="Arial"/>
          <w:sz w:val="20"/>
          <w:szCs w:val="20"/>
        </w:rPr>
        <w:t xml:space="preserve">A contratação dos serviços se dará por meio da modalidade licitatória </w:t>
      </w:r>
      <w:r w:rsidRPr="00275E3E">
        <w:rPr>
          <w:rFonts w:ascii="Arial" w:eastAsia="Calibri" w:hAnsi="Arial" w:cs="Arial"/>
          <w:bCs/>
          <w:sz w:val="20"/>
          <w:szCs w:val="20"/>
        </w:rPr>
        <w:t>PREGÃO ELETRÔNICO</w:t>
      </w:r>
      <w:r w:rsidRPr="00275E3E">
        <w:rPr>
          <w:rFonts w:ascii="Arial" w:eastAsia="Calibri" w:hAnsi="Arial" w:cs="Arial"/>
          <w:sz w:val="20"/>
          <w:szCs w:val="20"/>
        </w:rPr>
        <w:t xml:space="preserve">, do tipo </w:t>
      </w:r>
      <w:r w:rsidR="00517C28" w:rsidRPr="00275E3E">
        <w:rPr>
          <w:rFonts w:ascii="Arial" w:eastAsia="Calibri" w:hAnsi="Arial" w:cs="Arial"/>
          <w:bCs/>
          <w:sz w:val="20"/>
          <w:szCs w:val="20"/>
        </w:rPr>
        <w:t xml:space="preserve">MENOR PREÇO POR </w:t>
      </w:r>
      <w:r w:rsidRPr="00275E3E">
        <w:rPr>
          <w:rFonts w:ascii="Arial" w:eastAsia="Calibri" w:hAnsi="Arial" w:cs="Arial"/>
          <w:bCs/>
          <w:sz w:val="20"/>
          <w:szCs w:val="20"/>
        </w:rPr>
        <w:t>LOTE EM MODO DE DISPUTA ABERTO</w:t>
      </w:r>
      <w:r w:rsidRPr="00275E3E">
        <w:rPr>
          <w:rFonts w:ascii="Arial" w:eastAsia="Calibri" w:hAnsi="Arial" w:cs="Arial"/>
          <w:sz w:val="20"/>
          <w:szCs w:val="20"/>
        </w:rPr>
        <w:t>.</w:t>
      </w:r>
    </w:p>
    <w:p w14:paraId="6537F28F" w14:textId="77777777" w:rsidR="00FB00C1" w:rsidRPr="00275E3E" w:rsidRDefault="00FB00C1" w:rsidP="0083196E">
      <w:pPr>
        <w:spacing w:after="240"/>
        <w:jc w:val="both"/>
        <w:rPr>
          <w:rStyle w:val="normaltextrun"/>
          <w:rFonts w:ascii="Arial" w:hAnsi="Arial" w:cs="Arial"/>
          <w:color w:val="FF0000"/>
          <w:sz w:val="20"/>
          <w:szCs w:val="20"/>
          <w:bdr w:val="none" w:sz="0" w:space="0" w:color="auto" w:frame="1"/>
        </w:rPr>
      </w:pPr>
    </w:p>
    <w:p w14:paraId="3C1B0ACC" w14:textId="5B4F2B7D" w:rsidR="004242C2" w:rsidRPr="00275E3E" w:rsidRDefault="00FD3374" w:rsidP="0083196E">
      <w:pPr>
        <w:tabs>
          <w:tab w:val="left" w:pos="709"/>
        </w:tabs>
        <w:spacing w:before="120" w:after="0" w:line="240" w:lineRule="auto"/>
        <w:ind w:left="284"/>
        <w:jc w:val="both"/>
        <w:rPr>
          <w:rStyle w:val="eop"/>
          <w:rFonts w:ascii="Arial" w:hAnsi="Arial" w:cs="Arial"/>
          <w:color w:val="000000"/>
          <w:sz w:val="20"/>
          <w:szCs w:val="20"/>
          <w:shd w:val="clear" w:color="auto" w:fill="FFFFFF"/>
        </w:rPr>
      </w:pPr>
      <w:r w:rsidRPr="00275E3E">
        <w:rPr>
          <w:rStyle w:val="normaltextrun"/>
          <w:rFonts w:ascii="Arial" w:hAnsi="Arial" w:cs="Arial"/>
          <w:bCs/>
          <w:color w:val="000000"/>
          <w:sz w:val="20"/>
          <w:szCs w:val="20"/>
          <w:shd w:val="clear" w:color="auto" w:fill="FFFFFF"/>
          <w:lang w:val="pt-PT"/>
        </w:rPr>
        <w:t>3.2</w:t>
      </w:r>
      <w:r w:rsidR="00133626" w:rsidRPr="00275E3E">
        <w:rPr>
          <w:rStyle w:val="normaltextrun"/>
          <w:rFonts w:ascii="Arial" w:hAnsi="Arial" w:cs="Arial"/>
          <w:bCs/>
          <w:color w:val="000000"/>
          <w:sz w:val="20"/>
          <w:szCs w:val="20"/>
          <w:shd w:val="clear" w:color="auto" w:fill="FFFFFF"/>
          <w:lang w:val="pt-PT"/>
        </w:rPr>
        <w:t xml:space="preserve"> </w:t>
      </w:r>
      <w:r w:rsidR="004242C2" w:rsidRPr="00275E3E">
        <w:rPr>
          <w:rStyle w:val="normaltextrun"/>
          <w:rFonts w:ascii="Arial" w:hAnsi="Arial" w:cs="Arial"/>
          <w:bCs/>
          <w:color w:val="000000"/>
          <w:sz w:val="20"/>
          <w:szCs w:val="20"/>
          <w:shd w:val="clear" w:color="auto" w:fill="FFFFFF"/>
          <w:lang w:val="pt-PT"/>
        </w:rPr>
        <w:t>Será adotado tratamento diferenciado a microempresas (ME) e empresas de pequeno porte (EPP), conforme o disposto no art. 48 da Lei Complementar nº 123/2006 (alterado pela Lei Complementar nº 147/2014) em lotes com valor referencial até a R$ 80.000,00 por lote</w:t>
      </w:r>
      <w:r w:rsidR="004242C2" w:rsidRPr="00275E3E">
        <w:rPr>
          <w:rStyle w:val="normaltextrun"/>
          <w:rFonts w:ascii="Arial" w:hAnsi="Arial" w:cs="Arial"/>
          <w:color w:val="000000"/>
          <w:sz w:val="20"/>
          <w:szCs w:val="20"/>
          <w:shd w:val="clear" w:color="auto" w:fill="FFFFFF"/>
          <w:lang w:val="pt-PT"/>
        </w:rPr>
        <w:t>.</w:t>
      </w:r>
      <w:r w:rsidR="004242C2" w:rsidRPr="00275E3E">
        <w:rPr>
          <w:rStyle w:val="eop"/>
          <w:rFonts w:ascii="Arial" w:hAnsi="Arial" w:cs="Arial"/>
          <w:color w:val="000000"/>
          <w:sz w:val="20"/>
          <w:szCs w:val="20"/>
          <w:shd w:val="clear" w:color="auto" w:fill="FFFFFF"/>
        </w:rPr>
        <w:t> </w:t>
      </w:r>
    </w:p>
    <w:p w14:paraId="39B6B1D1" w14:textId="77777777" w:rsidR="00304917" w:rsidRPr="00275E3E" w:rsidRDefault="00AE0E8C" w:rsidP="0083196E">
      <w:pPr>
        <w:spacing w:after="240"/>
        <w:jc w:val="both"/>
        <w:rPr>
          <w:rFonts w:ascii="Arial" w:hAnsi="Arial" w:cs="Arial"/>
          <w:sz w:val="20"/>
          <w:szCs w:val="20"/>
        </w:rPr>
      </w:pPr>
      <w:r w:rsidRPr="00275E3E">
        <w:rPr>
          <w:rFonts w:ascii="Arial" w:hAnsi="Arial" w:cs="Arial"/>
          <w:sz w:val="20"/>
          <w:szCs w:val="20"/>
        </w:rPr>
        <w:t xml:space="preserve">    </w:t>
      </w:r>
    </w:p>
    <w:p w14:paraId="4C1B90EB" w14:textId="77777777" w:rsidR="00E736D2" w:rsidRPr="00275E3E" w:rsidRDefault="00E736D2" w:rsidP="0083196E">
      <w:pPr>
        <w:spacing w:after="0"/>
        <w:ind w:left="1134"/>
        <w:jc w:val="both"/>
        <w:rPr>
          <w:rFonts w:ascii="Arial" w:hAnsi="Arial" w:cs="Arial"/>
          <w:sz w:val="20"/>
          <w:szCs w:val="20"/>
        </w:rPr>
      </w:pPr>
      <w:r w:rsidRPr="00275E3E">
        <w:rPr>
          <w:rFonts w:ascii="Arial" w:hAnsi="Arial" w:cs="Arial"/>
          <w:sz w:val="20"/>
          <w:szCs w:val="20"/>
        </w:rPr>
        <w:t>“Art. 48”. Para o cumprimento do disposto no art. 47 desta Lei Complementar</w:t>
      </w:r>
      <w:r w:rsidR="00133626" w:rsidRPr="00275E3E">
        <w:rPr>
          <w:rFonts w:ascii="Arial" w:hAnsi="Arial" w:cs="Arial"/>
          <w:sz w:val="20"/>
          <w:szCs w:val="20"/>
        </w:rPr>
        <w:t xml:space="preserve"> sita acima</w:t>
      </w:r>
      <w:r w:rsidRPr="00275E3E">
        <w:rPr>
          <w:rFonts w:ascii="Arial" w:hAnsi="Arial" w:cs="Arial"/>
          <w:sz w:val="20"/>
          <w:szCs w:val="20"/>
        </w:rPr>
        <w:t xml:space="preserve">, a administração pública: </w:t>
      </w:r>
    </w:p>
    <w:p w14:paraId="3FD4DB35" w14:textId="77777777" w:rsidR="00E736D2" w:rsidRPr="00275E3E" w:rsidRDefault="00E736D2" w:rsidP="0083196E">
      <w:pPr>
        <w:spacing w:after="0"/>
        <w:ind w:left="1134"/>
        <w:jc w:val="both"/>
        <w:rPr>
          <w:rFonts w:ascii="Arial" w:hAnsi="Arial" w:cs="Arial"/>
          <w:sz w:val="20"/>
          <w:szCs w:val="20"/>
        </w:rPr>
      </w:pPr>
      <w:r w:rsidRPr="00275E3E">
        <w:rPr>
          <w:rFonts w:ascii="Arial" w:hAnsi="Arial" w:cs="Arial"/>
          <w:sz w:val="20"/>
          <w:szCs w:val="20"/>
        </w:rPr>
        <w:t xml:space="preserve">I - deverá realizar processo licitatório destinado exclusivamente à participação de microempresas e empresas de pequeno porte nos itens de contratação cujo valor seja de até R$ 80.000,00 (oitenta mil reais); </w:t>
      </w:r>
    </w:p>
    <w:p w14:paraId="6DFB9E20" w14:textId="77777777" w:rsidR="00E2035F" w:rsidRPr="00275E3E" w:rsidRDefault="00E2035F" w:rsidP="0083196E">
      <w:pPr>
        <w:spacing w:after="0"/>
        <w:ind w:left="1134"/>
        <w:jc w:val="both"/>
        <w:rPr>
          <w:rFonts w:ascii="Arial" w:hAnsi="Arial" w:cs="Arial"/>
          <w:sz w:val="20"/>
          <w:szCs w:val="20"/>
        </w:rPr>
      </w:pPr>
    </w:p>
    <w:p w14:paraId="7D4A33A8" w14:textId="77777777" w:rsidR="00E2035F" w:rsidRPr="00275E3E" w:rsidRDefault="00E2035F" w:rsidP="0083196E">
      <w:pPr>
        <w:spacing w:after="0"/>
        <w:ind w:left="1134"/>
        <w:jc w:val="both"/>
        <w:rPr>
          <w:rFonts w:ascii="Arial" w:hAnsi="Arial" w:cs="Arial"/>
          <w:sz w:val="20"/>
          <w:szCs w:val="20"/>
        </w:rPr>
      </w:pPr>
      <w:r w:rsidRPr="00275E3E">
        <w:rPr>
          <w:rFonts w:ascii="Arial" w:hAnsi="Arial" w:cs="Arial"/>
          <w:sz w:val="20"/>
          <w:szCs w:val="20"/>
        </w:rPr>
        <w:t>Justifica-se ainda o tratamento diferenciado e simplificados as microempresas e empresas de pequeno portenho termos do art. 1º e seus incisos da Lei Municipal nº 1.545/2018.</w:t>
      </w:r>
    </w:p>
    <w:p w14:paraId="70DF9E56" w14:textId="77777777" w:rsidR="00E2035F" w:rsidRPr="00275E3E" w:rsidRDefault="00E2035F" w:rsidP="0083196E">
      <w:pPr>
        <w:spacing w:after="0"/>
        <w:ind w:left="1134"/>
        <w:jc w:val="both"/>
        <w:rPr>
          <w:rFonts w:ascii="Arial" w:hAnsi="Arial" w:cs="Arial"/>
          <w:sz w:val="20"/>
          <w:szCs w:val="20"/>
        </w:rPr>
      </w:pPr>
    </w:p>
    <w:p w14:paraId="5CA6B94E" w14:textId="77777777" w:rsidR="00E736D2" w:rsidRPr="00275E3E" w:rsidRDefault="00E736D2" w:rsidP="0083196E">
      <w:pPr>
        <w:spacing w:after="0"/>
        <w:ind w:left="1134"/>
        <w:jc w:val="both"/>
        <w:rPr>
          <w:rFonts w:ascii="Arial" w:hAnsi="Arial" w:cs="Arial"/>
          <w:sz w:val="20"/>
          <w:szCs w:val="20"/>
        </w:rPr>
      </w:pPr>
      <w:r w:rsidRPr="00275E3E">
        <w:rPr>
          <w:rFonts w:ascii="Arial" w:hAnsi="Arial" w:cs="Arial"/>
          <w:sz w:val="20"/>
          <w:szCs w:val="20"/>
        </w:rPr>
        <w:t xml:space="preserve"> Art. 1º Nas contratações públicas da administração direta e indireta, autárquica e fundacional do Município de Iapu será concedido tratamento diferenciado e simplificado para as microempresas- ME e empresas de pequeno porte- EPP objetivando:</w:t>
      </w:r>
    </w:p>
    <w:p w14:paraId="5270BD00" w14:textId="77777777" w:rsidR="00E736D2" w:rsidRPr="00275E3E" w:rsidRDefault="00E736D2" w:rsidP="0083196E">
      <w:pPr>
        <w:spacing w:after="0"/>
        <w:ind w:left="1134"/>
        <w:jc w:val="both"/>
        <w:rPr>
          <w:rFonts w:ascii="Arial" w:hAnsi="Arial" w:cs="Arial"/>
          <w:sz w:val="20"/>
          <w:szCs w:val="20"/>
        </w:rPr>
      </w:pPr>
      <w:r w:rsidRPr="00275E3E">
        <w:rPr>
          <w:rFonts w:ascii="Arial" w:hAnsi="Arial" w:cs="Arial"/>
          <w:sz w:val="20"/>
          <w:szCs w:val="20"/>
        </w:rPr>
        <w:t xml:space="preserve"> I- a promoção do desenvolvimento econômico e social no âmbito municipal e regional;</w:t>
      </w:r>
    </w:p>
    <w:p w14:paraId="6958B4FC" w14:textId="77777777" w:rsidR="00E736D2" w:rsidRPr="00275E3E" w:rsidRDefault="00E736D2" w:rsidP="0083196E">
      <w:pPr>
        <w:spacing w:after="0"/>
        <w:ind w:left="1134"/>
        <w:jc w:val="both"/>
        <w:rPr>
          <w:rFonts w:ascii="Arial" w:hAnsi="Arial" w:cs="Arial"/>
          <w:sz w:val="20"/>
          <w:szCs w:val="20"/>
        </w:rPr>
      </w:pPr>
      <w:r w:rsidRPr="00275E3E">
        <w:rPr>
          <w:rFonts w:ascii="Arial" w:hAnsi="Arial" w:cs="Arial"/>
          <w:sz w:val="20"/>
          <w:szCs w:val="20"/>
        </w:rPr>
        <w:t xml:space="preserve"> II- a ampliação da eficiência das políticas públicas; e,</w:t>
      </w:r>
    </w:p>
    <w:p w14:paraId="2C4CB9D4" w14:textId="77777777" w:rsidR="00304917" w:rsidRPr="00275E3E" w:rsidRDefault="249F9943" w:rsidP="0083196E">
      <w:pPr>
        <w:spacing w:after="0"/>
        <w:ind w:left="1134"/>
        <w:jc w:val="both"/>
        <w:rPr>
          <w:rFonts w:ascii="Arial" w:hAnsi="Arial" w:cs="Arial"/>
          <w:sz w:val="20"/>
          <w:szCs w:val="20"/>
        </w:rPr>
      </w:pPr>
      <w:r w:rsidRPr="00275E3E">
        <w:rPr>
          <w:rFonts w:ascii="Arial" w:hAnsi="Arial" w:cs="Arial"/>
          <w:sz w:val="20"/>
          <w:szCs w:val="20"/>
        </w:rPr>
        <w:lastRenderedPageBreak/>
        <w:t xml:space="preserve"> III- o incentivo à inovação tecnológica. ” (...)</w:t>
      </w:r>
    </w:p>
    <w:p w14:paraId="2F896E68" w14:textId="08DA3DA5" w:rsidR="249F9943" w:rsidRPr="00275E3E" w:rsidRDefault="249F9943" w:rsidP="0083196E">
      <w:pPr>
        <w:spacing w:after="0"/>
        <w:ind w:left="1134"/>
        <w:jc w:val="both"/>
        <w:rPr>
          <w:rFonts w:ascii="Arial" w:hAnsi="Arial" w:cs="Arial"/>
          <w:sz w:val="20"/>
          <w:szCs w:val="20"/>
        </w:rPr>
      </w:pPr>
    </w:p>
    <w:p w14:paraId="1A1124FB" w14:textId="10B40402" w:rsidR="7A2475D0" w:rsidRPr="00275E3E" w:rsidRDefault="7A2475D0" w:rsidP="0083196E">
      <w:pPr>
        <w:spacing w:after="0"/>
        <w:ind w:left="1134"/>
        <w:jc w:val="both"/>
        <w:rPr>
          <w:rFonts w:ascii="Arial" w:hAnsi="Arial" w:cs="Arial"/>
          <w:sz w:val="20"/>
          <w:szCs w:val="20"/>
        </w:rPr>
      </w:pPr>
    </w:p>
    <w:p w14:paraId="39DBCB1F" w14:textId="581C8547" w:rsidR="7A2475D0" w:rsidRPr="00275E3E" w:rsidRDefault="7A2475D0" w:rsidP="0083196E">
      <w:pPr>
        <w:spacing w:after="0"/>
        <w:ind w:left="1134"/>
        <w:jc w:val="both"/>
        <w:rPr>
          <w:rFonts w:ascii="Arial" w:hAnsi="Arial" w:cs="Arial"/>
          <w:sz w:val="20"/>
          <w:szCs w:val="20"/>
        </w:rPr>
      </w:pPr>
    </w:p>
    <w:p w14:paraId="7CD69BAA" w14:textId="333521B9" w:rsidR="71B1AC34" w:rsidRPr="00275E3E" w:rsidRDefault="00FD3374" w:rsidP="0083196E">
      <w:pPr>
        <w:tabs>
          <w:tab w:val="left" w:pos="709"/>
        </w:tabs>
        <w:spacing w:before="120" w:after="0"/>
        <w:jc w:val="both"/>
        <w:rPr>
          <w:rFonts w:ascii="Arial" w:hAnsi="Arial" w:cs="Arial"/>
          <w:sz w:val="20"/>
          <w:szCs w:val="20"/>
        </w:rPr>
      </w:pPr>
      <w:r w:rsidRPr="00275E3E">
        <w:rPr>
          <w:rFonts w:ascii="Arial" w:eastAsia="Arial" w:hAnsi="Arial" w:cs="Arial"/>
          <w:bCs/>
          <w:sz w:val="20"/>
          <w:szCs w:val="20"/>
        </w:rPr>
        <w:t>3.2.</w:t>
      </w:r>
      <w:r w:rsidR="71B1AC34" w:rsidRPr="00275E3E">
        <w:rPr>
          <w:rFonts w:ascii="Arial" w:eastAsia="Arial" w:hAnsi="Arial" w:cs="Arial"/>
          <w:bCs/>
          <w:sz w:val="20"/>
          <w:szCs w:val="20"/>
        </w:rPr>
        <w:t>1 LOTES EXCLUSIVOS PARA MICROEMPRESAS E EMPRESAS DE PEQUENO PORTE.</w:t>
      </w:r>
    </w:p>
    <w:p w14:paraId="064AE151" w14:textId="0EF547E5" w:rsidR="71B1AC34" w:rsidRPr="00275E3E" w:rsidRDefault="71B1AC34" w:rsidP="0083196E">
      <w:pPr>
        <w:spacing w:after="0"/>
        <w:ind w:right="-1"/>
        <w:jc w:val="both"/>
        <w:rPr>
          <w:rFonts w:ascii="Arial" w:hAnsi="Arial" w:cs="Arial"/>
          <w:sz w:val="20"/>
          <w:szCs w:val="20"/>
        </w:rPr>
      </w:pPr>
      <w:r w:rsidRPr="00275E3E">
        <w:rPr>
          <w:rFonts w:ascii="Arial" w:eastAsia="Calibri" w:hAnsi="Arial" w:cs="Arial"/>
          <w:sz w:val="20"/>
          <w:szCs w:val="20"/>
        </w:rPr>
        <w:t xml:space="preserve">De acordo com a Lei Municipal nº 1.545/2018, os lotes </w:t>
      </w:r>
      <w:r w:rsidRPr="00275E3E">
        <w:rPr>
          <w:rFonts w:ascii="Arial" w:eastAsia="Arial" w:hAnsi="Arial" w:cs="Arial"/>
          <w:bCs/>
          <w:sz w:val="20"/>
          <w:szCs w:val="20"/>
        </w:rPr>
        <w:t>01,</w:t>
      </w:r>
      <w:r w:rsidR="00F92E65" w:rsidRPr="00275E3E">
        <w:rPr>
          <w:rFonts w:ascii="Arial" w:eastAsia="Arial" w:hAnsi="Arial" w:cs="Arial"/>
          <w:bCs/>
          <w:sz w:val="20"/>
          <w:szCs w:val="20"/>
        </w:rPr>
        <w:t>03,04 e 05</w:t>
      </w:r>
      <w:r w:rsidRPr="00275E3E">
        <w:rPr>
          <w:rFonts w:ascii="Arial" w:eastAsia="Arial" w:hAnsi="Arial" w:cs="Arial"/>
          <w:bCs/>
          <w:sz w:val="20"/>
          <w:szCs w:val="20"/>
        </w:rPr>
        <w:t xml:space="preserve"> </w:t>
      </w:r>
      <w:r w:rsidRPr="00275E3E">
        <w:rPr>
          <w:rFonts w:ascii="Arial" w:eastAsia="Calibri" w:hAnsi="Arial" w:cs="Arial"/>
          <w:sz w:val="20"/>
          <w:szCs w:val="20"/>
        </w:rPr>
        <w:t>deste Pregão serão exclusivos para a participação de Microempresas e Empresas de pequeno porte, sediadas no âmbito regional nos limites geográficos da região do vale do rio doce, de acordo com o artigo 1º, 3º e incisos da Lei Municipal nº 1.545/2018.</w:t>
      </w:r>
    </w:p>
    <w:p w14:paraId="637805D2" w14:textId="77777777" w:rsidR="009D7302" w:rsidRPr="00275E3E" w:rsidRDefault="009D7302" w:rsidP="0083196E">
      <w:pPr>
        <w:tabs>
          <w:tab w:val="left" w:pos="709"/>
        </w:tabs>
        <w:spacing w:before="120" w:after="0" w:line="240" w:lineRule="auto"/>
        <w:jc w:val="both"/>
        <w:rPr>
          <w:rFonts w:ascii="Arial" w:hAnsi="Arial" w:cs="Arial"/>
          <w:sz w:val="20"/>
          <w:szCs w:val="20"/>
        </w:rPr>
      </w:pPr>
    </w:p>
    <w:p w14:paraId="01E5F411" w14:textId="624B8918" w:rsidR="00F967C0" w:rsidRPr="00275E3E" w:rsidRDefault="00F967C0" w:rsidP="0069191C">
      <w:pPr>
        <w:pStyle w:val="PargrafodaLista"/>
        <w:numPr>
          <w:ilvl w:val="1"/>
          <w:numId w:val="12"/>
        </w:numPr>
        <w:spacing w:before="4" w:after="0" w:line="240" w:lineRule="auto"/>
        <w:ind w:right="83"/>
        <w:jc w:val="both"/>
        <w:rPr>
          <w:rFonts w:ascii="Arial" w:eastAsia="Arial MT" w:hAnsi="Arial" w:cs="Arial"/>
          <w:sz w:val="20"/>
          <w:szCs w:val="20"/>
          <w:lang w:val="pt-PT"/>
        </w:rPr>
      </w:pPr>
      <w:r w:rsidRPr="00275E3E">
        <w:rPr>
          <w:rFonts w:ascii="Arial" w:eastAsia="Arial MT" w:hAnsi="Arial" w:cs="Arial"/>
          <w:sz w:val="20"/>
          <w:szCs w:val="20"/>
          <w:lang w:val="pt-PT"/>
        </w:rPr>
        <w:t>NÃO SERÁ ADMITIDA A PARTICIPAÇÃO DE CONSÓRCIO</w:t>
      </w:r>
    </w:p>
    <w:p w14:paraId="0E89BF9E" w14:textId="77777777" w:rsidR="000E6F69" w:rsidRPr="00275E3E" w:rsidRDefault="000E6F69" w:rsidP="0083196E">
      <w:pPr>
        <w:tabs>
          <w:tab w:val="left" w:pos="709"/>
        </w:tabs>
        <w:spacing w:before="120" w:after="0" w:line="240" w:lineRule="auto"/>
        <w:jc w:val="both"/>
        <w:rPr>
          <w:rFonts w:ascii="Arial" w:hAnsi="Arial" w:cs="Arial"/>
          <w:sz w:val="20"/>
          <w:szCs w:val="20"/>
        </w:rPr>
      </w:pPr>
      <w:r w:rsidRPr="00275E3E">
        <w:rPr>
          <w:rFonts w:ascii="Arial" w:hAnsi="Arial" w:cs="Arial"/>
          <w:sz w:val="20"/>
          <w:szCs w:val="20"/>
        </w:rPr>
        <w:t>a) A formação de consórcio não traria benefícios significativos em termos de economia, eficiência ou qualidade na prestação dos serviços. Além disso, a complexidade e a diversidade das demandas nesse setor podem tornar a gestão de um consórcio mais difícil e menos eficaz do que a contratação direta de fornecedores especializados.</w:t>
      </w:r>
    </w:p>
    <w:p w14:paraId="5431472E" w14:textId="77777777" w:rsidR="000E6F69" w:rsidRPr="00275E3E" w:rsidRDefault="000E6F69" w:rsidP="0083196E">
      <w:pPr>
        <w:tabs>
          <w:tab w:val="left" w:pos="709"/>
        </w:tabs>
        <w:spacing w:before="120" w:after="0" w:line="240" w:lineRule="auto"/>
        <w:jc w:val="both"/>
        <w:rPr>
          <w:rFonts w:ascii="Arial" w:hAnsi="Arial" w:cs="Arial"/>
          <w:sz w:val="20"/>
          <w:szCs w:val="20"/>
        </w:rPr>
      </w:pPr>
      <w:r w:rsidRPr="00275E3E">
        <w:rPr>
          <w:rFonts w:ascii="Arial" w:hAnsi="Arial" w:cs="Arial"/>
          <w:sz w:val="20"/>
          <w:szCs w:val="20"/>
        </w:rPr>
        <w:t>b) Dessa forma, a opção pela não adoção de consórcio no processo licitatório de peças e serviços automotivos pode ser justificada com base na análise técnica e econômica das necessidades da administração pública, conforme previsto na nova Lei 14.133 de 2021.</w:t>
      </w:r>
    </w:p>
    <w:p w14:paraId="15E2A3DC" w14:textId="77777777" w:rsidR="00F967C0" w:rsidRPr="00275E3E" w:rsidRDefault="000E6F69" w:rsidP="0083196E">
      <w:pPr>
        <w:tabs>
          <w:tab w:val="left" w:pos="709"/>
        </w:tabs>
        <w:spacing w:before="120" w:after="0" w:line="240" w:lineRule="auto"/>
        <w:jc w:val="both"/>
        <w:rPr>
          <w:rFonts w:ascii="Arial" w:hAnsi="Arial" w:cs="Arial"/>
          <w:sz w:val="20"/>
          <w:szCs w:val="20"/>
        </w:rPr>
      </w:pPr>
      <w:r w:rsidRPr="00275E3E">
        <w:rPr>
          <w:rFonts w:ascii="Arial" w:hAnsi="Arial" w:cs="Arial"/>
          <w:sz w:val="20"/>
          <w:szCs w:val="20"/>
        </w:rPr>
        <w:t>c) Cabe ressaltar ainda que a Lei 14.133/21 estabelece que a vedação é que deve ser inserida no edital, de sorte que a omissão do instrumento convocatório acerca do assunto equivale à autorização</w:t>
      </w:r>
    </w:p>
    <w:p w14:paraId="463F29E8" w14:textId="77777777" w:rsidR="00F967C0" w:rsidRPr="00275E3E" w:rsidRDefault="00F967C0" w:rsidP="0083196E">
      <w:pPr>
        <w:spacing w:after="0"/>
        <w:jc w:val="both"/>
        <w:rPr>
          <w:rFonts w:ascii="Arial" w:hAnsi="Arial" w:cs="Arial"/>
          <w:sz w:val="20"/>
          <w:szCs w:val="20"/>
          <w:lang w:val="pt-PT"/>
        </w:rPr>
      </w:pPr>
    </w:p>
    <w:p w14:paraId="3B7B4B86" w14:textId="77777777" w:rsidR="00741A5C" w:rsidRPr="00275E3E" w:rsidRDefault="00741A5C" w:rsidP="0083196E">
      <w:pPr>
        <w:pStyle w:val="PargrafodaLista"/>
        <w:spacing w:after="0"/>
        <w:jc w:val="both"/>
        <w:rPr>
          <w:rFonts w:ascii="Arial" w:hAnsi="Arial" w:cs="Arial"/>
          <w:sz w:val="20"/>
          <w:szCs w:val="20"/>
        </w:rPr>
      </w:pPr>
    </w:p>
    <w:p w14:paraId="5630AD66" w14:textId="58EF357D" w:rsidR="004F6925" w:rsidRPr="00275E3E" w:rsidRDefault="004B29BC" w:rsidP="0069191C">
      <w:pPr>
        <w:pStyle w:val="PargrafodaLista"/>
        <w:numPr>
          <w:ilvl w:val="1"/>
          <w:numId w:val="9"/>
        </w:numPr>
        <w:spacing w:before="4" w:after="0" w:line="240" w:lineRule="auto"/>
        <w:ind w:right="83"/>
        <w:jc w:val="both"/>
        <w:rPr>
          <w:rFonts w:ascii="Arial" w:hAnsi="Arial" w:cs="Arial"/>
          <w:sz w:val="20"/>
          <w:szCs w:val="20"/>
        </w:rPr>
      </w:pPr>
      <w:r w:rsidRPr="00275E3E">
        <w:rPr>
          <w:rFonts w:ascii="Arial" w:hAnsi="Arial" w:cs="Arial"/>
          <w:sz w:val="20"/>
          <w:szCs w:val="20"/>
        </w:rPr>
        <w:t xml:space="preserve"> </w:t>
      </w:r>
      <w:r w:rsidR="0052356E" w:rsidRPr="00275E3E">
        <w:rPr>
          <w:rFonts w:ascii="Arial" w:hAnsi="Arial" w:cs="Arial"/>
          <w:sz w:val="20"/>
          <w:szCs w:val="20"/>
        </w:rPr>
        <w:t>DO AGRUPAMENTO DE ITENS EM LOTE</w:t>
      </w:r>
    </w:p>
    <w:p w14:paraId="6BE3EEC0" w14:textId="77777777" w:rsidR="00F01342" w:rsidRPr="00275E3E" w:rsidRDefault="00F01342" w:rsidP="0083196E">
      <w:pPr>
        <w:pStyle w:val="PargrafodaLista"/>
        <w:spacing w:before="4" w:after="0" w:line="240" w:lineRule="auto"/>
        <w:ind w:left="644" w:right="83"/>
        <w:jc w:val="both"/>
        <w:rPr>
          <w:rFonts w:ascii="Arial" w:hAnsi="Arial" w:cs="Arial"/>
          <w:color w:val="FF0000"/>
          <w:sz w:val="20"/>
          <w:szCs w:val="20"/>
        </w:rPr>
      </w:pPr>
    </w:p>
    <w:p w14:paraId="4EA77419" w14:textId="290F5EDB" w:rsidR="00266651" w:rsidRPr="00275E3E" w:rsidRDefault="00266651" w:rsidP="0069191C">
      <w:pPr>
        <w:pStyle w:val="PargrafodaLista"/>
        <w:numPr>
          <w:ilvl w:val="0"/>
          <w:numId w:val="8"/>
        </w:numPr>
        <w:tabs>
          <w:tab w:val="left" w:pos="3890"/>
        </w:tabs>
        <w:spacing w:before="4" w:after="0" w:line="240" w:lineRule="auto"/>
        <w:ind w:left="644" w:right="83"/>
        <w:jc w:val="both"/>
        <w:rPr>
          <w:rFonts w:ascii="Arial" w:hAnsi="Arial" w:cs="Arial"/>
          <w:color w:val="FF0000"/>
          <w:sz w:val="20"/>
          <w:szCs w:val="20"/>
        </w:rPr>
      </w:pPr>
      <w:r w:rsidRPr="00275E3E">
        <w:rPr>
          <w:rFonts w:ascii="Arial" w:eastAsia="Times New Roman" w:hAnsi="Arial" w:cs="Arial"/>
          <w:bCs/>
          <w:color w:val="000000"/>
          <w:sz w:val="20"/>
          <w:szCs w:val="20"/>
          <w:lang w:eastAsia="pt-BR"/>
        </w:rPr>
        <w:t xml:space="preserve">De acordo com a Lei nº 14.133/2021, o parcelamento do objeto em lotes deve ser priorizado sempre que tecnicamente viável e economicamente vantajoso (art. 40, § 2º, inciso II), com o objetivo de ampliar a competição, atrair mais licitantes (inclusive micro e pequenas empresas), promover a economicidade e evitar concentração de mercado. </w:t>
      </w:r>
    </w:p>
    <w:p w14:paraId="1D152133" w14:textId="77777777" w:rsidR="00266651" w:rsidRPr="00275E3E" w:rsidRDefault="00266651" w:rsidP="0083196E">
      <w:pPr>
        <w:pStyle w:val="PargrafodaLista"/>
        <w:spacing w:before="4" w:after="0" w:line="240" w:lineRule="auto"/>
        <w:ind w:left="644" w:right="83"/>
        <w:jc w:val="both"/>
        <w:rPr>
          <w:rFonts w:ascii="Arial" w:hAnsi="Arial" w:cs="Arial"/>
          <w:color w:val="FF0000"/>
          <w:sz w:val="20"/>
          <w:szCs w:val="20"/>
        </w:rPr>
      </w:pPr>
    </w:p>
    <w:p w14:paraId="0A302410" w14:textId="19BB65ED" w:rsidR="004C5694" w:rsidRPr="00FF108B" w:rsidRDefault="00F01342" w:rsidP="0083196E">
      <w:pPr>
        <w:pStyle w:val="PargrafodaLista"/>
        <w:numPr>
          <w:ilvl w:val="0"/>
          <w:numId w:val="8"/>
        </w:numPr>
        <w:tabs>
          <w:tab w:val="left" w:pos="3890"/>
        </w:tabs>
        <w:spacing w:before="120" w:after="0" w:line="240" w:lineRule="auto"/>
        <w:ind w:right="228"/>
        <w:jc w:val="both"/>
        <w:rPr>
          <w:rFonts w:ascii="Arial" w:eastAsia="Times New Roman" w:hAnsi="Arial" w:cs="Arial"/>
          <w:bCs/>
          <w:color w:val="000000"/>
          <w:sz w:val="20"/>
          <w:szCs w:val="20"/>
          <w:lang w:eastAsia="pt-BR"/>
        </w:rPr>
      </w:pPr>
      <w:r w:rsidRPr="00275E3E">
        <w:rPr>
          <w:rFonts w:ascii="Arial" w:eastAsia="Times New Roman" w:hAnsi="Arial" w:cs="Arial"/>
          <w:bCs/>
          <w:color w:val="000000"/>
          <w:sz w:val="20"/>
          <w:szCs w:val="20"/>
          <w:lang w:eastAsia="pt-BR"/>
        </w:rPr>
        <w:t>Para atendimento das necessidades da Administração Municipal, o objeto desta contratação encontra-se estruturado em lotes, organizados conforme os grupos de serviços a serem prestados, observadas as características funcionais de cada área administrativa.</w:t>
      </w:r>
    </w:p>
    <w:p w14:paraId="73E44231" w14:textId="77777777" w:rsidR="004C5694" w:rsidRPr="00275E3E" w:rsidRDefault="004C5694" w:rsidP="0083196E">
      <w:pPr>
        <w:tabs>
          <w:tab w:val="left" w:pos="3890"/>
        </w:tabs>
        <w:spacing w:after="0" w:line="240" w:lineRule="auto"/>
        <w:ind w:right="228"/>
        <w:jc w:val="both"/>
        <w:rPr>
          <w:rFonts w:ascii="Arial" w:eastAsia="Times New Roman" w:hAnsi="Arial" w:cs="Arial"/>
          <w:bCs/>
          <w:color w:val="FF0000"/>
          <w:sz w:val="20"/>
          <w:szCs w:val="20"/>
          <w:lang w:eastAsia="pt-BR"/>
        </w:rPr>
      </w:pPr>
    </w:p>
    <w:p w14:paraId="7194DBDC" w14:textId="77777777" w:rsidR="004D724A" w:rsidRPr="00275E3E" w:rsidRDefault="004D724A" w:rsidP="0083196E">
      <w:pPr>
        <w:tabs>
          <w:tab w:val="left" w:pos="3890"/>
        </w:tabs>
        <w:spacing w:after="0" w:line="240" w:lineRule="auto"/>
        <w:ind w:right="228"/>
        <w:jc w:val="both"/>
        <w:rPr>
          <w:rFonts w:ascii="Arial" w:eastAsia="Times New Roman" w:hAnsi="Arial" w:cs="Arial"/>
          <w:bCs/>
          <w:color w:val="FF0000"/>
          <w:sz w:val="20"/>
          <w:szCs w:val="20"/>
          <w:lang w:eastAsia="pt-BR"/>
        </w:rPr>
      </w:pPr>
    </w:p>
    <w:p w14:paraId="5C54D76D" w14:textId="77777777" w:rsidR="004D724A" w:rsidRPr="00275E3E" w:rsidRDefault="004D724A" w:rsidP="0069191C">
      <w:pPr>
        <w:pStyle w:val="PargrafodaLista"/>
        <w:numPr>
          <w:ilvl w:val="0"/>
          <w:numId w:val="9"/>
        </w:numPr>
        <w:spacing w:before="4" w:after="0" w:line="240" w:lineRule="auto"/>
        <w:ind w:right="83"/>
        <w:jc w:val="both"/>
        <w:rPr>
          <w:rFonts w:ascii="Arial" w:eastAsia="Times New Roman" w:hAnsi="Arial" w:cs="Arial"/>
          <w:bCs/>
          <w:color w:val="FF0000"/>
          <w:sz w:val="20"/>
          <w:szCs w:val="20"/>
          <w:lang w:eastAsia="pt-BR"/>
        </w:rPr>
      </w:pPr>
      <w:r w:rsidRPr="00275E3E">
        <w:rPr>
          <w:rFonts w:ascii="Arial" w:eastAsia="Times New Roman" w:hAnsi="Arial" w:cs="Arial"/>
          <w:bCs/>
          <w:color w:val="FF0000"/>
          <w:sz w:val="20"/>
          <w:szCs w:val="20"/>
          <w:lang w:eastAsia="pt-BR"/>
        </w:rPr>
        <w:t xml:space="preserve"> </w:t>
      </w:r>
      <w:r w:rsidRPr="00275E3E">
        <w:rPr>
          <w:rFonts w:ascii="Arial" w:eastAsia="Times New Roman" w:hAnsi="Arial" w:cs="Arial"/>
          <w:bCs/>
          <w:sz w:val="20"/>
          <w:szCs w:val="20"/>
          <w:lang w:eastAsia="pt-BR"/>
        </w:rPr>
        <w:t>CRITÉRIOS DE SUSTENTABILIDADE AMBIENTAL</w:t>
      </w:r>
    </w:p>
    <w:p w14:paraId="769D0D3C" w14:textId="77777777" w:rsidR="00E94F0A" w:rsidRPr="00275E3E" w:rsidRDefault="00E94F0A" w:rsidP="0083196E">
      <w:pPr>
        <w:tabs>
          <w:tab w:val="left" w:pos="3890"/>
        </w:tabs>
        <w:spacing w:after="0" w:line="240" w:lineRule="auto"/>
        <w:ind w:right="228"/>
        <w:jc w:val="both"/>
        <w:rPr>
          <w:rFonts w:ascii="Arial" w:eastAsia="Times New Roman" w:hAnsi="Arial" w:cs="Arial"/>
          <w:bCs/>
          <w:color w:val="FF0000"/>
          <w:sz w:val="20"/>
          <w:szCs w:val="20"/>
          <w:lang w:eastAsia="pt-BR"/>
        </w:rPr>
      </w:pPr>
    </w:p>
    <w:p w14:paraId="5BF81C3A" w14:textId="7E9182A4" w:rsidR="004D724A" w:rsidRPr="00275E3E" w:rsidRDefault="00603E1A" w:rsidP="0083196E">
      <w:pPr>
        <w:tabs>
          <w:tab w:val="left" w:pos="3890"/>
        </w:tabs>
        <w:spacing w:after="0" w:line="240" w:lineRule="auto"/>
        <w:ind w:right="228"/>
        <w:jc w:val="both"/>
        <w:rPr>
          <w:rFonts w:ascii="Arial" w:eastAsia="Times New Roman" w:hAnsi="Arial" w:cs="Arial"/>
          <w:bCs/>
          <w:sz w:val="20"/>
          <w:szCs w:val="20"/>
          <w:lang w:eastAsia="pt-BR"/>
        </w:rPr>
      </w:pPr>
      <w:r w:rsidRPr="00275E3E">
        <w:rPr>
          <w:rFonts w:ascii="Arial" w:eastAsia="Times New Roman" w:hAnsi="Arial" w:cs="Arial"/>
          <w:bCs/>
          <w:sz w:val="20"/>
          <w:szCs w:val="20"/>
          <w:lang w:eastAsia="pt-BR"/>
        </w:rPr>
        <w:t>4</w:t>
      </w:r>
      <w:r w:rsidR="00E94F0A" w:rsidRPr="00275E3E">
        <w:rPr>
          <w:rFonts w:ascii="Arial" w:eastAsia="Times New Roman" w:hAnsi="Arial" w:cs="Arial"/>
          <w:bCs/>
          <w:sz w:val="20"/>
          <w:szCs w:val="20"/>
          <w:lang w:eastAsia="pt-BR"/>
        </w:rPr>
        <w:t xml:space="preserve">.1 </w:t>
      </w:r>
      <w:r w:rsidR="004D724A" w:rsidRPr="00275E3E">
        <w:rPr>
          <w:rFonts w:ascii="Arial" w:eastAsia="Times New Roman" w:hAnsi="Arial" w:cs="Arial"/>
          <w:bCs/>
          <w:sz w:val="20"/>
          <w:szCs w:val="20"/>
          <w:lang w:eastAsia="pt-BR"/>
        </w:rPr>
        <w:t>A empresa CONTRATADA deverá garantir, no que couber, o descarte correto e seguro de todos os insumos/itens que forem removidos em manutenções, adotando práticas de sustentabilidade ambiental na execução do objeto. Deverá adotar medidas, quando couber, para atender as recomendações contidas no Capítulo III, DOS BENS E SERVIÇOS, com ênfase no art. 6º da Instrução Normativa nº 01/2010 SLTI/MPOG, bem como, o Decreto nº 7.746/2012 que estabelece critérios, práticas e diretrizes para a promoção do Desenvolvimento nacional sustentável e a Lei nº 12.305/2010 que institui a política de resíduos sólidos.</w:t>
      </w:r>
    </w:p>
    <w:p w14:paraId="54CD245A" w14:textId="77777777" w:rsidR="004D724A" w:rsidRPr="00275E3E" w:rsidRDefault="004D724A" w:rsidP="0083196E">
      <w:pPr>
        <w:tabs>
          <w:tab w:val="left" w:pos="3890"/>
        </w:tabs>
        <w:spacing w:after="0" w:line="240" w:lineRule="auto"/>
        <w:ind w:right="228"/>
        <w:jc w:val="both"/>
        <w:rPr>
          <w:rFonts w:ascii="Arial" w:eastAsia="Times New Roman" w:hAnsi="Arial" w:cs="Arial"/>
          <w:bCs/>
          <w:sz w:val="20"/>
          <w:szCs w:val="20"/>
          <w:lang w:eastAsia="pt-BR"/>
        </w:rPr>
      </w:pPr>
    </w:p>
    <w:p w14:paraId="1B5DF4C8" w14:textId="53BD275B" w:rsidR="004D724A" w:rsidRPr="00275E3E" w:rsidRDefault="00603E1A" w:rsidP="0083196E">
      <w:pPr>
        <w:tabs>
          <w:tab w:val="left" w:pos="3890"/>
        </w:tabs>
        <w:spacing w:after="0" w:line="240" w:lineRule="auto"/>
        <w:ind w:right="228"/>
        <w:jc w:val="both"/>
        <w:rPr>
          <w:rFonts w:ascii="Arial" w:eastAsia="Times New Roman" w:hAnsi="Arial" w:cs="Arial"/>
          <w:bCs/>
          <w:sz w:val="20"/>
          <w:szCs w:val="20"/>
          <w:lang w:eastAsia="pt-BR"/>
        </w:rPr>
      </w:pPr>
      <w:r w:rsidRPr="00275E3E">
        <w:rPr>
          <w:rFonts w:ascii="Arial" w:eastAsia="Times New Roman" w:hAnsi="Arial" w:cs="Arial"/>
          <w:bCs/>
          <w:sz w:val="20"/>
          <w:szCs w:val="20"/>
          <w:lang w:eastAsia="pt-BR"/>
        </w:rPr>
        <w:t>4</w:t>
      </w:r>
      <w:r w:rsidR="00E94F0A" w:rsidRPr="00275E3E">
        <w:rPr>
          <w:rFonts w:ascii="Arial" w:eastAsia="Times New Roman" w:hAnsi="Arial" w:cs="Arial"/>
          <w:bCs/>
          <w:sz w:val="20"/>
          <w:szCs w:val="20"/>
          <w:lang w:eastAsia="pt-BR"/>
        </w:rPr>
        <w:t xml:space="preserve">.2 </w:t>
      </w:r>
      <w:r w:rsidR="004D724A" w:rsidRPr="00275E3E">
        <w:rPr>
          <w:rFonts w:ascii="Arial" w:eastAsia="Times New Roman" w:hAnsi="Arial" w:cs="Arial"/>
          <w:bCs/>
          <w:sz w:val="20"/>
          <w:szCs w:val="20"/>
          <w:lang w:eastAsia="pt-BR"/>
        </w:rPr>
        <w:t>A empresa CONTRATADA deverá contribuir para a promoção do desenvolvimento nacional sustentável no cumprimento de diretrizes e critérios de sustentabilidade ambiental de acordo com a Lei nº 14.133/2021</w:t>
      </w:r>
    </w:p>
    <w:p w14:paraId="1231BE67" w14:textId="77777777" w:rsidR="004D724A" w:rsidRPr="00275E3E" w:rsidRDefault="004D724A" w:rsidP="0083196E">
      <w:pPr>
        <w:tabs>
          <w:tab w:val="left" w:pos="3890"/>
        </w:tabs>
        <w:spacing w:after="0" w:line="240" w:lineRule="auto"/>
        <w:ind w:right="228"/>
        <w:jc w:val="both"/>
        <w:rPr>
          <w:rFonts w:ascii="Arial" w:eastAsia="Times New Roman" w:hAnsi="Arial" w:cs="Arial"/>
          <w:bCs/>
          <w:sz w:val="20"/>
          <w:szCs w:val="20"/>
          <w:lang w:eastAsia="pt-BR"/>
        </w:rPr>
      </w:pPr>
    </w:p>
    <w:p w14:paraId="4290DDF0" w14:textId="60B5D207" w:rsidR="004D724A" w:rsidRPr="00275E3E" w:rsidRDefault="00603E1A" w:rsidP="0083196E">
      <w:pPr>
        <w:tabs>
          <w:tab w:val="left" w:pos="3890"/>
        </w:tabs>
        <w:spacing w:after="0" w:line="240" w:lineRule="auto"/>
        <w:ind w:right="228"/>
        <w:jc w:val="both"/>
        <w:rPr>
          <w:rFonts w:ascii="Arial" w:eastAsia="Times New Roman" w:hAnsi="Arial" w:cs="Arial"/>
          <w:bCs/>
          <w:sz w:val="20"/>
          <w:szCs w:val="20"/>
          <w:lang w:eastAsia="pt-BR"/>
        </w:rPr>
      </w:pPr>
      <w:r w:rsidRPr="00275E3E">
        <w:rPr>
          <w:rFonts w:ascii="Arial" w:eastAsia="Times New Roman" w:hAnsi="Arial" w:cs="Arial"/>
          <w:bCs/>
          <w:sz w:val="20"/>
          <w:szCs w:val="20"/>
          <w:lang w:eastAsia="pt-BR"/>
        </w:rPr>
        <w:t>4</w:t>
      </w:r>
      <w:r w:rsidR="00E94F0A" w:rsidRPr="00275E3E">
        <w:rPr>
          <w:rFonts w:ascii="Arial" w:eastAsia="Times New Roman" w:hAnsi="Arial" w:cs="Arial"/>
          <w:bCs/>
          <w:sz w:val="20"/>
          <w:szCs w:val="20"/>
          <w:lang w:eastAsia="pt-BR"/>
        </w:rPr>
        <w:t xml:space="preserve">.3 </w:t>
      </w:r>
      <w:r w:rsidR="004D724A" w:rsidRPr="00275E3E">
        <w:rPr>
          <w:rFonts w:ascii="Arial" w:eastAsia="Times New Roman" w:hAnsi="Arial" w:cs="Arial"/>
          <w:bCs/>
          <w:sz w:val="20"/>
          <w:szCs w:val="20"/>
          <w:lang w:eastAsia="pt-BR"/>
        </w:rPr>
        <w:t>A empresa contratada deverá adotar medidas a orientar seus empregados para adotare</w:t>
      </w:r>
      <w:r w:rsidR="00491181" w:rsidRPr="00275E3E">
        <w:rPr>
          <w:rFonts w:ascii="Arial" w:eastAsia="Times New Roman" w:hAnsi="Arial" w:cs="Arial"/>
          <w:bCs/>
          <w:sz w:val="20"/>
          <w:szCs w:val="20"/>
          <w:lang w:eastAsia="pt-BR"/>
        </w:rPr>
        <w:t xml:space="preserve">m condutas e </w:t>
      </w:r>
      <w:r w:rsidR="004D724A" w:rsidRPr="00275E3E">
        <w:rPr>
          <w:rFonts w:ascii="Arial" w:eastAsia="Times New Roman" w:hAnsi="Arial" w:cs="Arial"/>
          <w:bCs/>
          <w:sz w:val="20"/>
          <w:szCs w:val="20"/>
          <w:lang w:eastAsia="pt-BR"/>
        </w:rPr>
        <w:t>técnicas para redução de consumo de energia elétrica, de consumo d</w:t>
      </w:r>
      <w:r w:rsidR="00491181" w:rsidRPr="00275E3E">
        <w:rPr>
          <w:rFonts w:ascii="Arial" w:eastAsia="Times New Roman" w:hAnsi="Arial" w:cs="Arial"/>
          <w:bCs/>
          <w:sz w:val="20"/>
          <w:szCs w:val="20"/>
          <w:lang w:eastAsia="pt-BR"/>
        </w:rPr>
        <w:t xml:space="preserve">e água e </w:t>
      </w:r>
      <w:r w:rsidR="00491181" w:rsidRPr="00275E3E">
        <w:rPr>
          <w:rFonts w:ascii="Arial" w:eastAsia="Times New Roman" w:hAnsi="Arial" w:cs="Arial"/>
          <w:bCs/>
          <w:sz w:val="20"/>
          <w:szCs w:val="20"/>
          <w:lang w:eastAsia="pt-BR"/>
        </w:rPr>
        <w:lastRenderedPageBreak/>
        <w:t>redução de produção de resíduos</w:t>
      </w:r>
      <w:r w:rsidR="004D724A" w:rsidRPr="00275E3E">
        <w:rPr>
          <w:rFonts w:ascii="Arial" w:eastAsia="Times New Roman" w:hAnsi="Arial" w:cs="Arial"/>
          <w:bCs/>
          <w:sz w:val="20"/>
          <w:szCs w:val="20"/>
          <w:lang w:eastAsia="pt-BR"/>
        </w:rPr>
        <w:t xml:space="preserve"> sólidos, observadas e respeitadas as normas ambientais vigentes.</w:t>
      </w:r>
    </w:p>
    <w:p w14:paraId="36FEB5B0" w14:textId="77777777" w:rsidR="00491181" w:rsidRPr="00275E3E" w:rsidRDefault="00491181" w:rsidP="0083196E">
      <w:pPr>
        <w:tabs>
          <w:tab w:val="left" w:pos="3890"/>
        </w:tabs>
        <w:spacing w:after="0" w:line="240" w:lineRule="auto"/>
        <w:ind w:right="228"/>
        <w:jc w:val="both"/>
        <w:rPr>
          <w:rFonts w:ascii="Arial" w:eastAsia="Times New Roman" w:hAnsi="Arial" w:cs="Arial"/>
          <w:bCs/>
          <w:sz w:val="20"/>
          <w:szCs w:val="20"/>
          <w:lang w:eastAsia="pt-BR"/>
        </w:rPr>
      </w:pPr>
    </w:p>
    <w:p w14:paraId="508D955C" w14:textId="5906868A" w:rsidR="004D724A" w:rsidRPr="00275E3E" w:rsidRDefault="00603E1A" w:rsidP="0083196E">
      <w:pPr>
        <w:tabs>
          <w:tab w:val="left" w:pos="3890"/>
        </w:tabs>
        <w:spacing w:after="0" w:line="240" w:lineRule="auto"/>
        <w:ind w:right="228"/>
        <w:jc w:val="both"/>
        <w:rPr>
          <w:rFonts w:ascii="Arial" w:eastAsia="Times New Roman" w:hAnsi="Arial" w:cs="Arial"/>
          <w:bCs/>
          <w:sz w:val="20"/>
          <w:szCs w:val="20"/>
          <w:lang w:eastAsia="pt-BR"/>
        </w:rPr>
      </w:pPr>
      <w:r w:rsidRPr="00275E3E">
        <w:rPr>
          <w:rFonts w:ascii="Arial" w:eastAsia="Times New Roman" w:hAnsi="Arial" w:cs="Arial"/>
          <w:bCs/>
          <w:sz w:val="20"/>
          <w:szCs w:val="20"/>
          <w:lang w:eastAsia="pt-BR"/>
        </w:rPr>
        <w:t>4</w:t>
      </w:r>
      <w:r w:rsidR="00E94F0A" w:rsidRPr="00275E3E">
        <w:rPr>
          <w:rFonts w:ascii="Arial" w:eastAsia="Times New Roman" w:hAnsi="Arial" w:cs="Arial"/>
          <w:bCs/>
          <w:sz w:val="20"/>
          <w:szCs w:val="20"/>
          <w:lang w:eastAsia="pt-BR"/>
        </w:rPr>
        <w:t xml:space="preserve">.4 </w:t>
      </w:r>
      <w:r w:rsidR="004D724A" w:rsidRPr="00275E3E">
        <w:rPr>
          <w:rFonts w:ascii="Arial" w:eastAsia="Times New Roman" w:hAnsi="Arial" w:cs="Arial"/>
          <w:bCs/>
          <w:sz w:val="20"/>
          <w:szCs w:val="20"/>
          <w:lang w:eastAsia="pt-BR"/>
        </w:rPr>
        <w:t>É dever da empresa contratada, observar entre outras: o menor imp</w:t>
      </w:r>
      <w:r w:rsidR="00491181" w:rsidRPr="00275E3E">
        <w:rPr>
          <w:rFonts w:ascii="Arial" w:eastAsia="Times New Roman" w:hAnsi="Arial" w:cs="Arial"/>
          <w:bCs/>
          <w:sz w:val="20"/>
          <w:szCs w:val="20"/>
          <w:lang w:eastAsia="pt-BR"/>
        </w:rPr>
        <w:t xml:space="preserve">acto sobre recursos naturais </w:t>
      </w:r>
      <w:r w:rsidR="004D724A" w:rsidRPr="00275E3E">
        <w:rPr>
          <w:rFonts w:ascii="Arial" w:eastAsia="Times New Roman" w:hAnsi="Arial" w:cs="Arial"/>
          <w:bCs/>
          <w:sz w:val="20"/>
          <w:szCs w:val="20"/>
          <w:lang w:eastAsia="pt-BR"/>
        </w:rPr>
        <w:t>como flora, fauna, ar, solo e água; preferência para materiais, tecnologias e m</w:t>
      </w:r>
      <w:r w:rsidR="00491181" w:rsidRPr="00275E3E">
        <w:rPr>
          <w:rFonts w:ascii="Arial" w:eastAsia="Times New Roman" w:hAnsi="Arial" w:cs="Arial"/>
          <w:bCs/>
          <w:sz w:val="20"/>
          <w:szCs w:val="20"/>
          <w:lang w:eastAsia="pt-BR"/>
        </w:rPr>
        <w:t xml:space="preserve">atérias-primas de origem local; </w:t>
      </w:r>
      <w:r w:rsidR="004D724A" w:rsidRPr="00275E3E">
        <w:rPr>
          <w:rFonts w:ascii="Arial" w:eastAsia="Times New Roman" w:hAnsi="Arial" w:cs="Arial"/>
          <w:bCs/>
          <w:sz w:val="20"/>
          <w:szCs w:val="20"/>
          <w:lang w:eastAsia="pt-BR"/>
        </w:rPr>
        <w:t>maior eficiência na utilização de recursos naturais como água e ener</w:t>
      </w:r>
      <w:r w:rsidR="00491181" w:rsidRPr="00275E3E">
        <w:rPr>
          <w:rFonts w:ascii="Arial" w:eastAsia="Times New Roman" w:hAnsi="Arial" w:cs="Arial"/>
          <w:bCs/>
          <w:sz w:val="20"/>
          <w:szCs w:val="20"/>
          <w:lang w:eastAsia="pt-BR"/>
        </w:rPr>
        <w:t xml:space="preserve">gia; maior geração de empregos, </w:t>
      </w:r>
      <w:r w:rsidR="004D724A" w:rsidRPr="00275E3E">
        <w:rPr>
          <w:rFonts w:ascii="Arial" w:eastAsia="Times New Roman" w:hAnsi="Arial" w:cs="Arial"/>
          <w:bCs/>
          <w:sz w:val="20"/>
          <w:szCs w:val="20"/>
          <w:lang w:eastAsia="pt-BR"/>
        </w:rPr>
        <w:t>preferenc</w:t>
      </w:r>
      <w:r w:rsidR="00491181" w:rsidRPr="00275E3E">
        <w:rPr>
          <w:rFonts w:ascii="Arial" w:eastAsia="Times New Roman" w:hAnsi="Arial" w:cs="Arial"/>
          <w:bCs/>
          <w:sz w:val="20"/>
          <w:szCs w:val="20"/>
          <w:lang w:eastAsia="pt-BR"/>
        </w:rPr>
        <w:t xml:space="preserve">ialmente com mão de obra local; </w:t>
      </w:r>
      <w:r w:rsidR="004D724A" w:rsidRPr="00275E3E">
        <w:rPr>
          <w:rFonts w:ascii="Arial" w:eastAsia="Times New Roman" w:hAnsi="Arial" w:cs="Arial"/>
          <w:bCs/>
          <w:sz w:val="20"/>
          <w:szCs w:val="20"/>
          <w:lang w:eastAsia="pt-BR"/>
        </w:rPr>
        <w:t xml:space="preserve">maior vida útil e menor custo </w:t>
      </w:r>
      <w:r w:rsidR="00491181" w:rsidRPr="00275E3E">
        <w:rPr>
          <w:rFonts w:ascii="Arial" w:eastAsia="Times New Roman" w:hAnsi="Arial" w:cs="Arial"/>
          <w:bCs/>
          <w:sz w:val="20"/>
          <w:szCs w:val="20"/>
          <w:lang w:eastAsia="pt-BR"/>
        </w:rPr>
        <w:t xml:space="preserve">de manutenção do bem e da obra; </w:t>
      </w:r>
      <w:r w:rsidR="004D724A" w:rsidRPr="00275E3E">
        <w:rPr>
          <w:rFonts w:ascii="Arial" w:eastAsia="Times New Roman" w:hAnsi="Arial" w:cs="Arial"/>
          <w:bCs/>
          <w:sz w:val="20"/>
          <w:szCs w:val="20"/>
          <w:lang w:eastAsia="pt-BR"/>
        </w:rPr>
        <w:t>uso de inovações que reduzam a pressão sobre recursos naturais; e or</w:t>
      </w:r>
      <w:r w:rsidR="00491181" w:rsidRPr="00275E3E">
        <w:rPr>
          <w:rFonts w:ascii="Arial" w:eastAsia="Times New Roman" w:hAnsi="Arial" w:cs="Arial"/>
          <w:bCs/>
          <w:sz w:val="20"/>
          <w:szCs w:val="20"/>
          <w:lang w:eastAsia="pt-BR"/>
        </w:rPr>
        <w:t>igem ambientalmente regular dos recursos</w:t>
      </w:r>
      <w:r w:rsidR="004D724A" w:rsidRPr="00275E3E">
        <w:rPr>
          <w:rFonts w:ascii="Arial" w:eastAsia="Times New Roman" w:hAnsi="Arial" w:cs="Arial"/>
          <w:bCs/>
          <w:sz w:val="20"/>
          <w:szCs w:val="20"/>
          <w:lang w:eastAsia="pt-BR"/>
        </w:rPr>
        <w:t xml:space="preserve"> naturais utilizados nos bens, serviços e obras</w:t>
      </w:r>
      <w:r w:rsidR="00491181" w:rsidRPr="00275E3E">
        <w:rPr>
          <w:rFonts w:ascii="Arial" w:eastAsia="Times New Roman" w:hAnsi="Arial" w:cs="Arial"/>
          <w:bCs/>
          <w:sz w:val="20"/>
          <w:szCs w:val="20"/>
          <w:lang w:eastAsia="pt-BR"/>
        </w:rPr>
        <w:t>.</w:t>
      </w:r>
    </w:p>
    <w:p w14:paraId="30D7AA69" w14:textId="77777777" w:rsidR="004D724A" w:rsidRPr="00275E3E" w:rsidRDefault="004D724A" w:rsidP="0083196E">
      <w:pPr>
        <w:pStyle w:val="PargrafodaLista"/>
        <w:tabs>
          <w:tab w:val="left" w:pos="3890"/>
        </w:tabs>
        <w:spacing w:after="0" w:line="240" w:lineRule="auto"/>
        <w:ind w:left="673" w:right="228"/>
        <w:jc w:val="both"/>
        <w:rPr>
          <w:rFonts w:ascii="Arial" w:eastAsia="Times New Roman" w:hAnsi="Arial" w:cs="Arial"/>
          <w:bCs/>
          <w:color w:val="FF0000"/>
          <w:sz w:val="20"/>
          <w:szCs w:val="20"/>
          <w:lang w:eastAsia="pt-BR"/>
        </w:rPr>
      </w:pPr>
    </w:p>
    <w:p w14:paraId="7196D064" w14:textId="77777777" w:rsidR="00890F8A" w:rsidRPr="00275E3E" w:rsidRDefault="00890F8A" w:rsidP="0083196E">
      <w:pPr>
        <w:spacing w:before="4" w:after="0" w:line="240" w:lineRule="auto"/>
        <w:ind w:right="83"/>
        <w:jc w:val="both"/>
        <w:rPr>
          <w:rFonts w:ascii="Arial" w:hAnsi="Arial" w:cs="Arial"/>
          <w:sz w:val="20"/>
          <w:szCs w:val="20"/>
        </w:rPr>
      </w:pPr>
    </w:p>
    <w:p w14:paraId="689D0731" w14:textId="77777777" w:rsidR="00084647" w:rsidRPr="00275E3E" w:rsidRDefault="00084647" w:rsidP="0069191C">
      <w:pPr>
        <w:pStyle w:val="PargrafodaLista"/>
        <w:numPr>
          <w:ilvl w:val="0"/>
          <w:numId w:val="9"/>
        </w:numPr>
        <w:spacing w:before="4" w:after="0" w:line="240" w:lineRule="auto"/>
        <w:ind w:right="83"/>
        <w:jc w:val="both"/>
        <w:rPr>
          <w:rFonts w:ascii="Arial" w:hAnsi="Arial" w:cs="Arial"/>
          <w:sz w:val="20"/>
          <w:szCs w:val="20"/>
        </w:rPr>
      </w:pPr>
      <w:r w:rsidRPr="00275E3E">
        <w:rPr>
          <w:rFonts w:ascii="Arial" w:hAnsi="Arial" w:cs="Arial"/>
          <w:sz w:val="20"/>
          <w:szCs w:val="20"/>
        </w:rPr>
        <w:t>DOS</w:t>
      </w:r>
      <w:r w:rsidRPr="00275E3E">
        <w:rPr>
          <w:rFonts w:ascii="Arial" w:hAnsi="Arial" w:cs="Arial"/>
          <w:color w:val="000000" w:themeColor="text1"/>
          <w:sz w:val="20"/>
          <w:szCs w:val="20"/>
        </w:rPr>
        <w:t xml:space="preserve"> CRITÉRIOS DE HABILITAÇÃO</w:t>
      </w:r>
    </w:p>
    <w:p w14:paraId="00D99205" w14:textId="77777777" w:rsidR="00FD59B8" w:rsidRPr="00275E3E" w:rsidRDefault="00084647" w:rsidP="0083196E">
      <w:pPr>
        <w:ind w:right="228"/>
        <w:jc w:val="both"/>
        <w:rPr>
          <w:rFonts w:ascii="Arial" w:hAnsi="Arial" w:cs="Arial"/>
          <w:bCs/>
          <w:sz w:val="20"/>
          <w:szCs w:val="20"/>
        </w:rPr>
      </w:pPr>
      <w:r w:rsidRPr="00275E3E">
        <w:rPr>
          <w:rFonts w:ascii="Arial" w:eastAsia="Arial MT" w:hAnsi="Arial" w:cs="Arial"/>
          <w:bCs/>
          <w:color w:val="000000"/>
          <w:sz w:val="20"/>
          <w:szCs w:val="20"/>
          <w:lang w:val="pt-PT"/>
        </w:rPr>
        <w:t>Para fins de habilitação, deverá o licitante comprovar os seguintes requisitos</w:t>
      </w:r>
      <w:r w:rsidRPr="00275E3E">
        <w:rPr>
          <w:rFonts w:ascii="Arial" w:hAnsi="Arial" w:cs="Arial"/>
          <w:bCs/>
          <w:sz w:val="20"/>
          <w:szCs w:val="20"/>
        </w:rPr>
        <w:t>:</w:t>
      </w:r>
    </w:p>
    <w:p w14:paraId="2A2D7177" w14:textId="77777777" w:rsidR="00084647" w:rsidRPr="00275E3E" w:rsidRDefault="00084647" w:rsidP="0069191C">
      <w:pPr>
        <w:pStyle w:val="PargrafodaLista"/>
        <w:numPr>
          <w:ilvl w:val="1"/>
          <w:numId w:val="10"/>
        </w:numPr>
        <w:spacing w:before="4" w:after="0" w:line="240" w:lineRule="auto"/>
        <w:ind w:right="83"/>
        <w:jc w:val="both"/>
        <w:rPr>
          <w:rFonts w:ascii="Arial" w:hAnsi="Arial" w:cs="Arial"/>
          <w:sz w:val="20"/>
          <w:szCs w:val="20"/>
        </w:rPr>
      </w:pPr>
      <w:r w:rsidRPr="00275E3E">
        <w:rPr>
          <w:rFonts w:ascii="Arial" w:hAnsi="Arial" w:cs="Arial"/>
          <w:color w:val="000000" w:themeColor="text1"/>
          <w:sz w:val="20"/>
          <w:szCs w:val="20"/>
        </w:rPr>
        <w:t>HABILITAÇÃO</w:t>
      </w:r>
      <w:r w:rsidRPr="00275E3E">
        <w:rPr>
          <w:rFonts w:ascii="Arial" w:hAnsi="Arial" w:cs="Arial"/>
          <w:sz w:val="20"/>
          <w:szCs w:val="20"/>
        </w:rPr>
        <w:t xml:space="preserve"> JURÍDICA E REGULARIDADE FISCAL:</w:t>
      </w:r>
    </w:p>
    <w:p w14:paraId="34FF1C98" w14:textId="77777777" w:rsidR="00084647" w:rsidRPr="00275E3E" w:rsidRDefault="00084647" w:rsidP="0083196E">
      <w:pPr>
        <w:ind w:right="228"/>
        <w:jc w:val="both"/>
        <w:rPr>
          <w:rFonts w:ascii="Arial" w:hAnsi="Arial" w:cs="Arial"/>
          <w:sz w:val="20"/>
          <w:szCs w:val="20"/>
        </w:rPr>
      </w:pPr>
    </w:p>
    <w:p w14:paraId="480595FE" w14:textId="77777777" w:rsidR="004A7744" w:rsidRPr="00275E3E" w:rsidRDefault="00084647" w:rsidP="0083196E">
      <w:pPr>
        <w:numPr>
          <w:ilvl w:val="0"/>
          <w:numId w:val="5"/>
        </w:numPr>
        <w:spacing w:before="96" w:after="0" w:line="240" w:lineRule="auto"/>
        <w:jc w:val="both"/>
        <w:rPr>
          <w:rFonts w:ascii="Arial" w:eastAsia="Arial MT" w:hAnsi="Arial" w:cs="Arial"/>
          <w:bCs/>
          <w:color w:val="000000"/>
          <w:sz w:val="20"/>
          <w:szCs w:val="20"/>
          <w:lang w:val="pt-PT"/>
        </w:rPr>
      </w:pPr>
      <w:r w:rsidRPr="00275E3E">
        <w:rPr>
          <w:rFonts w:ascii="Arial" w:eastAsia="Arial MT" w:hAnsi="Arial" w:cs="Arial"/>
          <w:bCs/>
          <w:color w:val="000000"/>
          <w:sz w:val="20"/>
          <w:szCs w:val="20"/>
          <w:lang w:val="pt-PT"/>
        </w:rPr>
        <w:t xml:space="preserve">Microempreendedor Individual - MEI: Certificado da Condição de Microempreendedor Individual - CCMEI, cuja aceitação ficará condicionada à verificação da autenticidade no sítio </w:t>
      </w:r>
      <w:hyperlink r:id="rId8" w:history="1">
        <w:r w:rsidR="004A7744" w:rsidRPr="00275E3E">
          <w:rPr>
            <w:rStyle w:val="Hyperlink"/>
            <w:rFonts w:ascii="Arial" w:eastAsia="Arial MT" w:hAnsi="Arial" w:cs="Arial"/>
            <w:bCs/>
            <w:sz w:val="20"/>
            <w:szCs w:val="20"/>
            <w:lang w:val="pt-PT"/>
          </w:rPr>
          <w:t>https://www.gov.br/empresas-e-negocios/pt-br/empreendedor</w:t>
        </w:r>
      </w:hyperlink>
      <w:r w:rsidRPr="00275E3E">
        <w:rPr>
          <w:rFonts w:ascii="Arial" w:eastAsia="Arial MT" w:hAnsi="Arial" w:cs="Arial"/>
          <w:bCs/>
          <w:color w:val="000000"/>
          <w:sz w:val="20"/>
          <w:szCs w:val="20"/>
          <w:lang w:val="pt-PT"/>
        </w:rPr>
        <w:t>;</w:t>
      </w:r>
    </w:p>
    <w:p w14:paraId="6ECA0879" w14:textId="77777777" w:rsidR="00084647" w:rsidRPr="00275E3E" w:rsidRDefault="00084647" w:rsidP="0083196E">
      <w:pPr>
        <w:numPr>
          <w:ilvl w:val="0"/>
          <w:numId w:val="5"/>
        </w:numPr>
        <w:spacing w:before="96" w:after="0" w:line="240" w:lineRule="auto"/>
        <w:jc w:val="both"/>
        <w:rPr>
          <w:rFonts w:ascii="Arial" w:eastAsia="Arial MT" w:hAnsi="Arial" w:cs="Arial"/>
          <w:bCs/>
          <w:color w:val="000000"/>
          <w:sz w:val="20"/>
          <w:szCs w:val="20"/>
          <w:lang w:val="pt-PT"/>
        </w:rPr>
      </w:pPr>
      <w:r w:rsidRPr="00275E3E">
        <w:rPr>
          <w:rFonts w:ascii="Arial" w:eastAsia="Arial MT" w:hAnsi="Arial" w:cs="Arial"/>
          <w:bCs/>
          <w:color w:val="000000"/>
          <w:sz w:val="20"/>
          <w:szCs w:val="20"/>
          <w:lang w:val="pt-PT"/>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0F1B50B4" w14:textId="77777777" w:rsidR="00F20F94" w:rsidRPr="00275E3E" w:rsidRDefault="00084647" w:rsidP="0083196E">
      <w:pPr>
        <w:numPr>
          <w:ilvl w:val="0"/>
          <w:numId w:val="5"/>
        </w:numPr>
        <w:spacing w:before="96" w:after="0" w:line="240" w:lineRule="auto"/>
        <w:jc w:val="both"/>
        <w:rPr>
          <w:rFonts w:ascii="Arial" w:eastAsia="Arial MT" w:hAnsi="Arial" w:cs="Arial"/>
          <w:bCs/>
          <w:color w:val="000000"/>
          <w:sz w:val="20"/>
          <w:szCs w:val="20"/>
          <w:lang w:val="pt-PT"/>
        </w:rPr>
      </w:pPr>
      <w:r w:rsidRPr="00275E3E">
        <w:rPr>
          <w:rFonts w:ascii="Arial" w:eastAsia="Arial MT" w:hAnsi="Arial" w:cs="Arial"/>
          <w:bCs/>
          <w:color w:val="000000"/>
          <w:sz w:val="20"/>
          <w:szCs w:val="20"/>
          <w:lang w:val="pt-PT"/>
        </w:rPr>
        <w:t>Sociedade simples: inscrição do ato constitutivo no Registro Civil de Pessoas Jurídicas do local de sua sede, acompanhada de documento comprobatório de seus administradores;</w:t>
      </w:r>
    </w:p>
    <w:p w14:paraId="13267D4B" w14:textId="77777777" w:rsidR="00084647" w:rsidRPr="00275E3E" w:rsidRDefault="00084647" w:rsidP="0083196E">
      <w:pPr>
        <w:numPr>
          <w:ilvl w:val="0"/>
          <w:numId w:val="5"/>
        </w:numPr>
        <w:spacing w:before="96" w:after="0" w:line="240" w:lineRule="auto"/>
        <w:jc w:val="both"/>
        <w:rPr>
          <w:rFonts w:ascii="Arial" w:eastAsia="Arial MT" w:hAnsi="Arial" w:cs="Arial"/>
          <w:bCs/>
          <w:color w:val="000000"/>
          <w:sz w:val="20"/>
          <w:szCs w:val="20"/>
          <w:lang w:val="pt-PT"/>
        </w:rPr>
      </w:pPr>
      <w:r w:rsidRPr="00275E3E">
        <w:rPr>
          <w:rFonts w:ascii="Arial" w:eastAsia="Arial MT" w:hAnsi="Arial" w:cs="Arial"/>
          <w:bCs/>
          <w:color w:val="000000"/>
          <w:sz w:val="20"/>
          <w:szCs w:val="20"/>
          <w:lang w:val="pt-PT"/>
        </w:rPr>
        <w:t xml:space="preserve">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303CE8C7" w14:textId="77777777" w:rsidR="00D42AA8" w:rsidRPr="00275E3E" w:rsidRDefault="00084647" w:rsidP="0083196E">
      <w:pPr>
        <w:numPr>
          <w:ilvl w:val="0"/>
          <w:numId w:val="5"/>
        </w:numPr>
        <w:spacing w:before="96" w:after="0" w:line="240" w:lineRule="auto"/>
        <w:jc w:val="both"/>
        <w:rPr>
          <w:rFonts w:ascii="Arial" w:eastAsia="Arial MT" w:hAnsi="Arial" w:cs="Arial"/>
          <w:bCs/>
          <w:color w:val="000000"/>
          <w:sz w:val="20"/>
          <w:szCs w:val="20"/>
          <w:lang w:val="pt-PT"/>
        </w:rPr>
      </w:pPr>
      <w:r w:rsidRPr="00275E3E">
        <w:rPr>
          <w:rFonts w:ascii="Arial" w:eastAsia="Arial MT" w:hAnsi="Arial" w:cs="Arial"/>
          <w:bCs/>
          <w:color w:val="000000"/>
          <w:sz w:val="20"/>
          <w:szCs w:val="20"/>
          <w:lang w:val="pt-PT"/>
        </w:rPr>
        <w:t>Cédula de identidade (RG) ou documento equivalente que, por força de lei, tenha validade para fins de identificação em todo o território nacional do sócio administrador.</w:t>
      </w:r>
    </w:p>
    <w:p w14:paraId="6E769235" w14:textId="77777777" w:rsidR="00084647" w:rsidRPr="00275E3E" w:rsidRDefault="00084647" w:rsidP="0083196E">
      <w:pPr>
        <w:numPr>
          <w:ilvl w:val="0"/>
          <w:numId w:val="5"/>
        </w:numPr>
        <w:spacing w:before="96" w:after="0" w:line="240" w:lineRule="auto"/>
        <w:jc w:val="both"/>
        <w:rPr>
          <w:rFonts w:ascii="Arial" w:eastAsia="Arial MT" w:hAnsi="Arial" w:cs="Arial"/>
          <w:color w:val="000000"/>
          <w:sz w:val="20"/>
          <w:szCs w:val="20"/>
          <w:lang w:val="pt-PT"/>
        </w:rPr>
      </w:pPr>
      <w:r w:rsidRPr="00275E3E">
        <w:rPr>
          <w:rFonts w:ascii="Arial" w:eastAsia="Arial MT" w:hAnsi="Arial" w:cs="Arial"/>
          <w:color w:val="000000" w:themeColor="text1"/>
          <w:sz w:val="20"/>
          <w:szCs w:val="20"/>
          <w:lang w:val="pt-PT"/>
        </w:rPr>
        <w:t>Os documentos apresentados deverão estar acompanhados de todas as alterações ou da consolidação respectiva.</w:t>
      </w:r>
    </w:p>
    <w:p w14:paraId="6D072C0D" w14:textId="77777777" w:rsidR="00084647" w:rsidRPr="00275E3E" w:rsidRDefault="00084647" w:rsidP="0083196E">
      <w:pPr>
        <w:spacing w:before="4" w:after="0" w:line="240" w:lineRule="auto"/>
        <w:ind w:right="83"/>
        <w:jc w:val="both"/>
        <w:rPr>
          <w:rFonts w:ascii="Arial" w:hAnsi="Arial" w:cs="Arial"/>
          <w:sz w:val="20"/>
          <w:szCs w:val="20"/>
        </w:rPr>
      </w:pPr>
    </w:p>
    <w:p w14:paraId="5955C34B" w14:textId="77777777" w:rsidR="00084647" w:rsidRPr="00275E3E" w:rsidRDefault="00084647" w:rsidP="0069191C">
      <w:pPr>
        <w:pStyle w:val="PargrafodaLista"/>
        <w:numPr>
          <w:ilvl w:val="1"/>
          <w:numId w:val="10"/>
        </w:numPr>
        <w:spacing w:before="4" w:after="0" w:line="240" w:lineRule="auto"/>
        <w:ind w:right="83"/>
        <w:jc w:val="both"/>
        <w:rPr>
          <w:rFonts w:ascii="Arial" w:hAnsi="Arial" w:cs="Arial"/>
          <w:color w:val="000000" w:themeColor="text1"/>
          <w:sz w:val="20"/>
          <w:szCs w:val="20"/>
        </w:rPr>
      </w:pPr>
      <w:r w:rsidRPr="00275E3E">
        <w:rPr>
          <w:rFonts w:ascii="Arial" w:hAnsi="Arial" w:cs="Arial"/>
          <w:sz w:val="20"/>
          <w:szCs w:val="20"/>
        </w:rPr>
        <w:t xml:space="preserve"> </w:t>
      </w:r>
      <w:r w:rsidR="00A211F1" w:rsidRPr="00275E3E">
        <w:rPr>
          <w:rFonts w:ascii="Arial" w:hAnsi="Arial" w:cs="Arial"/>
          <w:color w:val="000000" w:themeColor="text1"/>
          <w:sz w:val="20"/>
          <w:szCs w:val="20"/>
        </w:rPr>
        <w:t xml:space="preserve">HABILITAÇÃO FISCAL, SOCIAL E </w:t>
      </w:r>
      <w:r w:rsidR="00B042A8" w:rsidRPr="00275E3E">
        <w:rPr>
          <w:rFonts w:ascii="Arial" w:hAnsi="Arial" w:cs="Arial"/>
          <w:color w:val="000000" w:themeColor="text1"/>
          <w:sz w:val="20"/>
          <w:szCs w:val="20"/>
        </w:rPr>
        <w:t>TRABALHISTA.</w:t>
      </w:r>
    </w:p>
    <w:p w14:paraId="48A21919" w14:textId="77777777" w:rsidR="00084647" w:rsidRPr="00275E3E" w:rsidRDefault="00084647" w:rsidP="0083196E">
      <w:pPr>
        <w:pStyle w:val="PargrafodaLista"/>
        <w:spacing w:before="4" w:after="0" w:line="240" w:lineRule="auto"/>
        <w:ind w:left="1506" w:right="83"/>
        <w:jc w:val="both"/>
        <w:rPr>
          <w:rFonts w:ascii="Arial" w:hAnsi="Arial" w:cs="Arial"/>
          <w:sz w:val="20"/>
          <w:szCs w:val="20"/>
        </w:rPr>
      </w:pPr>
    </w:p>
    <w:p w14:paraId="6BD18F9B" w14:textId="77777777" w:rsidR="00084647" w:rsidRPr="00275E3E" w:rsidRDefault="00084647" w:rsidP="0083196E">
      <w:pPr>
        <w:pStyle w:val="PargrafodaLista"/>
        <w:spacing w:before="4" w:after="0" w:line="240" w:lineRule="auto"/>
        <w:ind w:left="1506" w:right="83"/>
        <w:jc w:val="both"/>
        <w:rPr>
          <w:rFonts w:ascii="Arial" w:hAnsi="Arial" w:cs="Arial"/>
          <w:sz w:val="20"/>
          <w:szCs w:val="20"/>
        </w:rPr>
      </w:pPr>
    </w:p>
    <w:p w14:paraId="453449C1" w14:textId="10CB07D3" w:rsidR="00084647" w:rsidRPr="00275E3E" w:rsidRDefault="00084647" w:rsidP="0083196E">
      <w:pPr>
        <w:pStyle w:val="PargrafodaLista"/>
        <w:numPr>
          <w:ilvl w:val="0"/>
          <w:numId w:val="3"/>
        </w:numPr>
        <w:spacing w:before="96" w:after="0" w:line="240" w:lineRule="auto"/>
        <w:jc w:val="both"/>
        <w:rPr>
          <w:rFonts w:ascii="Arial" w:eastAsia="Arial MT" w:hAnsi="Arial" w:cs="Arial"/>
          <w:color w:val="FF0000"/>
          <w:sz w:val="20"/>
          <w:szCs w:val="20"/>
          <w:lang w:val="pt-PT"/>
        </w:rPr>
      </w:pPr>
      <w:r w:rsidRPr="00275E3E">
        <w:rPr>
          <w:rFonts w:ascii="Arial" w:eastAsia="Arial MT" w:hAnsi="Arial" w:cs="Arial"/>
          <w:color w:val="000000" w:themeColor="text1"/>
          <w:sz w:val="20"/>
          <w:szCs w:val="20"/>
          <w:lang w:val="pt-PT"/>
        </w:rPr>
        <w:t>Prova de inscrição no Cadastro Nacional de Pessoas Jurídicas;</w:t>
      </w:r>
      <w:r w:rsidR="009057BF" w:rsidRPr="00275E3E">
        <w:rPr>
          <w:rFonts w:ascii="Arial" w:eastAsia="Arial MT" w:hAnsi="Arial" w:cs="Arial"/>
          <w:color w:val="000000" w:themeColor="text1"/>
          <w:sz w:val="20"/>
          <w:szCs w:val="20"/>
          <w:lang w:val="pt-PT"/>
        </w:rPr>
        <w:t xml:space="preserve"> </w:t>
      </w:r>
    </w:p>
    <w:p w14:paraId="7C5F3736" w14:textId="3E08278D" w:rsidR="007F65B8" w:rsidRPr="00275E3E" w:rsidRDefault="46DE35D0" w:rsidP="0083196E">
      <w:pPr>
        <w:numPr>
          <w:ilvl w:val="0"/>
          <w:numId w:val="3"/>
        </w:numPr>
        <w:spacing w:before="96" w:after="0" w:line="240" w:lineRule="auto"/>
        <w:jc w:val="both"/>
        <w:rPr>
          <w:rFonts w:ascii="Arial" w:eastAsia="Arial" w:hAnsi="Arial" w:cs="Arial"/>
          <w:color w:val="000000"/>
          <w:sz w:val="20"/>
          <w:szCs w:val="20"/>
          <w:u w:val="single"/>
          <w:lang w:val="pt"/>
        </w:rPr>
      </w:pPr>
      <w:r w:rsidRPr="00275E3E">
        <w:rPr>
          <w:rFonts w:ascii="Arial" w:eastAsia="Arial MT" w:hAnsi="Arial" w:cs="Arial"/>
          <w:color w:val="000000" w:themeColor="text1"/>
          <w:sz w:val="20"/>
          <w:szCs w:val="20"/>
          <w:lang w:val="pt-PT"/>
        </w:rPr>
        <w:t xml:space="preserve">Prova de inscrição no cadastro de contribuintes estadual </w:t>
      </w:r>
      <w:r w:rsidRPr="00275E3E">
        <w:rPr>
          <w:rFonts w:ascii="Arial" w:eastAsia="Arial MT" w:hAnsi="Arial" w:cs="Arial"/>
          <w:sz w:val="20"/>
          <w:szCs w:val="20"/>
          <w:lang w:val="pt-PT"/>
        </w:rPr>
        <w:t>ou</w:t>
      </w:r>
      <w:r w:rsidRPr="00275E3E">
        <w:rPr>
          <w:rFonts w:ascii="Arial" w:eastAsia="Arial MT" w:hAnsi="Arial" w:cs="Arial"/>
          <w:color w:val="FF0000"/>
          <w:sz w:val="20"/>
          <w:szCs w:val="20"/>
          <w:lang w:val="pt-PT"/>
        </w:rPr>
        <w:t xml:space="preserve"> </w:t>
      </w:r>
      <w:r w:rsidRPr="00275E3E">
        <w:rPr>
          <w:rFonts w:ascii="Arial" w:eastAsia="Arial MT" w:hAnsi="Arial" w:cs="Arial"/>
          <w:color w:val="000000" w:themeColor="text1"/>
          <w:sz w:val="20"/>
          <w:szCs w:val="20"/>
          <w:lang w:val="pt-PT"/>
        </w:rPr>
        <w:t xml:space="preserve">municipal relativo ao domicílio ou sede do fornecedor, pertinente ao seu ramo de atividade e compatível com o objeto contratual, </w:t>
      </w:r>
      <w:r w:rsidRPr="00275E3E">
        <w:rPr>
          <w:rFonts w:ascii="Arial" w:eastAsia="Arial" w:hAnsi="Arial" w:cs="Arial"/>
          <w:color w:val="000000" w:themeColor="text1"/>
          <w:sz w:val="20"/>
          <w:szCs w:val="20"/>
          <w:u w:val="single"/>
          <w:lang w:val="pt"/>
        </w:rPr>
        <w:t>através de comprovante de inscrição, exceto se for dispensado.</w:t>
      </w:r>
      <w:r w:rsidRPr="00275E3E">
        <w:rPr>
          <w:rFonts w:ascii="Arial" w:eastAsia="Arial MT" w:hAnsi="Arial" w:cs="Arial"/>
          <w:color w:val="000000" w:themeColor="text1"/>
          <w:sz w:val="20"/>
          <w:szCs w:val="20"/>
          <w:lang w:val="pt-PT"/>
        </w:rPr>
        <w:t xml:space="preserve"> </w:t>
      </w:r>
    </w:p>
    <w:p w14:paraId="7AEB56EC" w14:textId="63758C1A" w:rsidR="007F65B8" w:rsidRPr="00275E3E" w:rsidRDefault="46DE35D0" w:rsidP="0083196E">
      <w:pPr>
        <w:numPr>
          <w:ilvl w:val="0"/>
          <w:numId w:val="3"/>
        </w:numPr>
        <w:spacing w:before="96" w:after="0" w:line="240" w:lineRule="auto"/>
        <w:jc w:val="both"/>
        <w:rPr>
          <w:rFonts w:ascii="Arial" w:eastAsia="Arial MT" w:hAnsi="Arial" w:cs="Arial"/>
          <w:color w:val="000000"/>
          <w:sz w:val="20"/>
          <w:szCs w:val="20"/>
          <w:lang w:val="pt-PT"/>
        </w:rPr>
      </w:pPr>
      <w:r w:rsidRPr="00275E3E">
        <w:rPr>
          <w:rFonts w:ascii="Arial" w:eastAsia="Arial MT" w:hAnsi="Arial" w:cs="Arial"/>
          <w:color w:val="000000" w:themeColor="text1"/>
          <w:sz w:val="20"/>
          <w:szCs w:val="20"/>
          <w:lang w:val="pt-PT"/>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2DF989BD" w14:textId="77777777" w:rsidR="00084647" w:rsidRPr="00275E3E" w:rsidRDefault="00084647" w:rsidP="0083196E">
      <w:pPr>
        <w:numPr>
          <w:ilvl w:val="0"/>
          <w:numId w:val="3"/>
        </w:numPr>
        <w:spacing w:before="96" w:after="0" w:line="240" w:lineRule="auto"/>
        <w:jc w:val="both"/>
        <w:rPr>
          <w:rFonts w:ascii="Arial" w:eastAsia="Arial MT" w:hAnsi="Arial" w:cs="Arial"/>
          <w:color w:val="000000"/>
          <w:sz w:val="20"/>
          <w:szCs w:val="20"/>
          <w:lang w:val="pt-PT"/>
        </w:rPr>
      </w:pPr>
      <w:r w:rsidRPr="00275E3E">
        <w:rPr>
          <w:rFonts w:ascii="Arial" w:eastAsia="Arial MT" w:hAnsi="Arial" w:cs="Arial"/>
          <w:color w:val="000000" w:themeColor="text1"/>
          <w:sz w:val="20"/>
          <w:szCs w:val="20"/>
          <w:lang w:val="pt-PT"/>
        </w:rPr>
        <w:t>Prova de regula</w:t>
      </w:r>
      <w:r w:rsidR="00A76297" w:rsidRPr="00275E3E">
        <w:rPr>
          <w:rFonts w:ascii="Arial" w:eastAsia="Arial MT" w:hAnsi="Arial" w:cs="Arial"/>
          <w:color w:val="000000" w:themeColor="text1"/>
          <w:sz w:val="20"/>
          <w:szCs w:val="20"/>
          <w:lang w:val="pt-PT"/>
        </w:rPr>
        <w:t xml:space="preserve">ridade com a Fazenda Estadual </w:t>
      </w:r>
      <w:r w:rsidR="00A76297" w:rsidRPr="00275E3E">
        <w:rPr>
          <w:rFonts w:ascii="Arial" w:eastAsia="Arial MT" w:hAnsi="Arial" w:cs="Arial"/>
          <w:color w:val="FF0000"/>
          <w:sz w:val="20"/>
          <w:szCs w:val="20"/>
          <w:lang w:val="pt-PT"/>
        </w:rPr>
        <w:t xml:space="preserve">e </w:t>
      </w:r>
      <w:r w:rsidRPr="00275E3E">
        <w:rPr>
          <w:rFonts w:ascii="Arial" w:eastAsia="Arial MT" w:hAnsi="Arial" w:cs="Arial"/>
          <w:color w:val="000000" w:themeColor="text1"/>
          <w:sz w:val="20"/>
          <w:szCs w:val="20"/>
          <w:lang w:val="pt-PT"/>
        </w:rPr>
        <w:t>Municipal do domicílio ou sede do fornecedor, relativa à atividade em cujo exercício contrata ou concorre;</w:t>
      </w:r>
    </w:p>
    <w:p w14:paraId="436C09F1" w14:textId="77777777" w:rsidR="00084647" w:rsidRPr="00275E3E" w:rsidRDefault="00C92426" w:rsidP="0083196E">
      <w:pPr>
        <w:numPr>
          <w:ilvl w:val="0"/>
          <w:numId w:val="3"/>
        </w:numPr>
        <w:spacing w:before="96" w:after="0" w:line="240" w:lineRule="auto"/>
        <w:jc w:val="both"/>
        <w:rPr>
          <w:rFonts w:ascii="Arial" w:eastAsia="Arial MT" w:hAnsi="Arial" w:cs="Arial"/>
          <w:color w:val="000000"/>
          <w:sz w:val="20"/>
          <w:szCs w:val="20"/>
          <w:lang w:val="pt-PT"/>
        </w:rPr>
      </w:pPr>
      <w:r w:rsidRPr="00275E3E">
        <w:rPr>
          <w:rFonts w:ascii="Arial" w:eastAsia="Times New Roman" w:hAnsi="Arial" w:cs="Arial"/>
          <w:color w:val="000000" w:themeColor="text1"/>
          <w:sz w:val="20"/>
          <w:szCs w:val="20"/>
          <w:lang w:eastAsia="pt-BR"/>
        </w:rPr>
        <w:lastRenderedPageBreak/>
        <w:t>Caso o fornecedor seja considerado isento dos tributos Estadual ou Municipal relacionados ao objeto contratual, deverá comprovar tal condição mediante a apresentação de declaração da Fazenda respectiva do seu domicílio ou sede, ou outra equivalente, na forma da lei</w:t>
      </w:r>
    </w:p>
    <w:p w14:paraId="2AC77C1B" w14:textId="77777777" w:rsidR="00084647" w:rsidRPr="00275E3E" w:rsidRDefault="00084647" w:rsidP="0083196E">
      <w:pPr>
        <w:numPr>
          <w:ilvl w:val="0"/>
          <w:numId w:val="3"/>
        </w:numPr>
        <w:spacing w:before="96" w:after="0" w:line="240" w:lineRule="auto"/>
        <w:jc w:val="both"/>
        <w:rPr>
          <w:rFonts w:ascii="Arial" w:eastAsia="Arial MT" w:hAnsi="Arial" w:cs="Arial"/>
          <w:color w:val="000000"/>
          <w:sz w:val="20"/>
          <w:szCs w:val="20"/>
          <w:lang w:val="pt-PT"/>
        </w:rPr>
      </w:pPr>
      <w:r w:rsidRPr="00275E3E">
        <w:rPr>
          <w:rFonts w:ascii="Arial" w:eastAsia="Arial MT" w:hAnsi="Arial" w:cs="Arial"/>
          <w:color w:val="000000" w:themeColor="text1"/>
          <w:sz w:val="20"/>
          <w:szCs w:val="20"/>
          <w:lang w:val="pt-PT"/>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7E00917F" w14:textId="77777777" w:rsidR="00A620C7" w:rsidRPr="00275E3E" w:rsidRDefault="00084647" w:rsidP="0083196E">
      <w:pPr>
        <w:numPr>
          <w:ilvl w:val="0"/>
          <w:numId w:val="3"/>
        </w:numPr>
        <w:spacing w:before="96" w:after="0" w:line="240" w:lineRule="auto"/>
        <w:jc w:val="both"/>
        <w:rPr>
          <w:rFonts w:ascii="Arial" w:eastAsia="Arial MT" w:hAnsi="Arial" w:cs="Arial"/>
          <w:color w:val="000000"/>
          <w:sz w:val="20"/>
          <w:szCs w:val="20"/>
          <w:lang w:val="pt-PT"/>
        </w:rPr>
      </w:pPr>
      <w:r w:rsidRPr="00275E3E">
        <w:rPr>
          <w:rFonts w:ascii="Arial" w:eastAsia="Arial MT" w:hAnsi="Arial" w:cs="Arial"/>
          <w:color w:val="000000" w:themeColor="text1"/>
          <w:sz w:val="20"/>
          <w:szCs w:val="20"/>
          <w:lang w:val="pt-PT"/>
        </w:rPr>
        <w:t>Prova de regularidade com o Fundo de Garantia do Tempo de Serviço (FGTS);</w:t>
      </w:r>
    </w:p>
    <w:p w14:paraId="78B92324" w14:textId="77777777" w:rsidR="00084647" w:rsidRPr="00275E3E" w:rsidRDefault="00084647" w:rsidP="0083196E">
      <w:pPr>
        <w:numPr>
          <w:ilvl w:val="0"/>
          <w:numId w:val="3"/>
        </w:numPr>
        <w:spacing w:before="96" w:after="0" w:line="240" w:lineRule="auto"/>
        <w:jc w:val="both"/>
        <w:rPr>
          <w:rFonts w:ascii="Arial" w:eastAsia="Arial MT" w:hAnsi="Arial" w:cs="Arial"/>
          <w:color w:val="000000"/>
          <w:sz w:val="20"/>
          <w:szCs w:val="20"/>
          <w:lang w:val="pt-PT"/>
        </w:rPr>
      </w:pPr>
      <w:r w:rsidRPr="00275E3E">
        <w:rPr>
          <w:rFonts w:ascii="Arial" w:eastAsia="Arial MT" w:hAnsi="Arial" w:cs="Arial"/>
          <w:color w:val="000000" w:themeColor="text1"/>
          <w:sz w:val="20"/>
          <w:szCs w:val="20"/>
          <w:lang w:val="pt-PT"/>
        </w:rPr>
        <w:t xml:space="preserve">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0AB4AEA6" w14:textId="29378434" w:rsidR="5F2BEDDB" w:rsidRPr="00275E3E" w:rsidRDefault="5F2BEDDB" w:rsidP="0083196E">
      <w:pPr>
        <w:numPr>
          <w:ilvl w:val="0"/>
          <w:numId w:val="3"/>
        </w:numPr>
        <w:spacing w:before="96" w:after="0" w:line="240" w:lineRule="auto"/>
        <w:jc w:val="both"/>
        <w:rPr>
          <w:rFonts w:ascii="Arial" w:eastAsia="Arial MT" w:hAnsi="Arial" w:cs="Arial"/>
          <w:sz w:val="20"/>
          <w:szCs w:val="20"/>
          <w:lang w:val="pt-PT"/>
        </w:rPr>
      </w:pPr>
      <w:r w:rsidRPr="00275E3E">
        <w:rPr>
          <w:rFonts w:ascii="Arial" w:eastAsia="Arial MT" w:hAnsi="Arial" w:cs="Arial"/>
          <w:color w:val="000000" w:themeColor="text1"/>
          <w:sz w:val="20"/>
          <w:szCs w:val="20"/>
          <w:lang w:val="pt-PT"/>
        </w:rPr>
        <w:t>Certidão simplificada da junta comercial, com prazo de validade de 180 dias até a data da licitação.</w:t>
      </w:r>
    </w:p>
    <w:p w14:paraId="238601FE" w14:textId="77777777" w:rsidR="00DC7282" w:rsidRPr="00275E3E" w:rsidRDefault="00DC7282" w:rsidP="004C5694">
      <w:pPr>
        <w:spacing w:after="0"/>
        <w:jc w:val="both"/>
        <w:rPr>
          <w:rFonts w:ascii="Arial" w:hAnsi="Arial" w:cs="Arial"/>
          <w:sz w:val="20"/>
          <w:szCs w:val="20"/>
        </w:rPr>
      </w:pPr>
    </w:p>
    <w:p w14:paraId="6693F04A" w14:textId="77777777" w:rsidR="004B29BC" w:rsidRPr="00275E3E" w:rsidRDefault="00A05EAE" w:rsidP="0069191C">
      <w:pPr>
        <w:pStyle w:val="PargrafodaLista"/>
        <w:numPr>
          <w:ilvl w:val="1"/>
          <w:numId w:val="10"/>
        </w:numPr>
        <w:spacing w:before="4" w:after="0" w:line="240" w:lineRule="auto"/>
        <w:ind w:right="83"/>
        <w:jc w:val="both"/>
        <w:rPr>
          <w:rFonts w:ascii="Arial" w:hAnsi="Arial" w:cs="Arial"/>
          <w:bCs/>
          <w:sz w:val="20"/>
          <w:szCs w:val="20"/>
        </w:rPr>
      </w:pPr>
      <w:r w:rsidRPr="00275E3E">
        <w:rPr>
          <w:rFonts w:ascii="Arial" w:hAnsi="Arial" w:cs="Arial"/>
          <w:bCs/>
          <w:sz w:val="20"/>
          <w:szCs w:val="20"/>
        </w:rPr>
        <w:t xml:space="preserve"> </w:t>
      </w:r>
      <w:r w:rsidR="00A211F1" w:rsidRPr="00275E3E">
        <w:rPr>
          <w:rFonts w:ascii="Arial" w:hAnsi="Arial" w:cs="Arial"/>
          <w:bCs/>
          <w:color w:val="000000" w:themeColor="text1"/>
          <w:sz w:val="20"/>
          <w:szCs w:val="20"/>
        </w:rPr>
        <w:t>QUALIFICAÇÃO</w:t>
      </w:r>
      <w:r w:rsidR="00A211F1" w:rsidRPr="00275E3E">
        <w:rPr>
          <w:rFonts w:ascii="Arial" w:hAnsi="Arial" w:cs="Arial"/>
          <w:bCs/>
          <w:sz w:val="20"/>
          <w:szCs w:val="20"/>
        </w:rPr>
        <w:t xml:space="preserve"> ECONÔMICO-FINANCEIRA</w:t>
      </w:r>
    </w:p>
    <w:p w14:paraId="0F3CABC7" w14:textId="77777777" w:rsidR="00A05EAE" w:rsidRPr="00275E3E" w:rsidRDefault="00A05EAE" w:rsidP="0083196E">
      <w:pPr>
        <w:spacing w:before="4" w:after="0" w:line="240" w:lineRule="auto"/>
        <w:ind w:right="83"/>
        <w:jc w:val="both"/>
        <w:rPr>
          <w:rFonts w:ascii="Arial" w:hAnsi="Arial" w:cs="Arial"/>
          <w:sz w:val="20"/>
          <w:szCs w:val="20"/>
        </w:rPr>
      </w:pPr>
    </w:p>
    <w:p w14:paraId="13313AD8" w14:textId="456AF381" w:rsidR="004A7744" w:rsidRPr="00275E3E" w:rsidRDefault="00A05EAE" w:rsidP="0083196E">
      <w:pPr>
        <w:pStyle w:val="PargrafodaLista"/>
        <w:numPr>
          <w:ilvl w:val="0"/>
          <w:numId w:val="6"/>
        </w:numPr>
        <w:spacing w:before="96" w:after="0" w:line="240" w:lineRule="auto"/>
        <w:jc w:val="both"/>
        <w:rPr>
          <w:rFonts w:ascii="Arial" w:eastAsia="Arial MT" w:hAnsi="Arial" w:cs="Arial"/>
          <w:color w:val="000000"/>
          <w:sz w:val="20"/>
          <w:szCs w:val="20"/>
          <w:lang w:val="pt-PT"/>
        </w:rPr>
      </w:pPr>
      <w:r w:rsidRPr="00275E3E">
        <w:rPr>
          <w:rFonts w:ascii="Arial" w:eastAsia="Arial MT" w:hAnsi="Arial" w:cs="Arial"/>
          <w:color w:val="000000" w:themeColor="text1"/>
          <w:sz w:val="20"/>
          <w:szCs w:val="20"/>
          <w:lang w:val="pt-PT"/>
        </w:rPr>
        <w:t>Balanço patrimonial dos 2 (dois) últimos exercícios sociais registrado na junta comercial ou autenticado pela Receita Federal via Sped ou serem autenticados no registro público competente. (Lei nº 14.133, de 2021, art. 69, I), limitando-se ao último exercício no caso de a pessoa jurídica ter sido constituída há menos de 2 (dois) anos. (14.133, de 2021, art. 69, § 6º</w:t>
      </w:r>
      <w:r w:rsidR="4F2D3219" w:rsidRPr="00275E3E">
        <w:rPr>
          <w:rFonts w:ascii="Arial" w:eastAsia="Arial MT" w:hAnsi="Arial" w:cs="Arial"/>
          <w:color w:val="000000" w:themeColor="text1"/>
          <w:sz w:val="20"/>
          <w:szCs w:val="20"/>
          <w:lang w:val="pt-PT"/>
        </w:rPr>
        <w:t>); As empresas criadas no exercício financeiro da licitação deverão atender a todas as exigências da habilitação e poderão substituir os demonstrativos contábeis pelo balanço de abertura. (Lei nº 14.133, de 2021, art. 65, §1º).</w:t>
      </w:r>
    </w:p>
    <w:p w14:paraId="5B08B5D1" w14:textId="77777777" w:rsidR="00A620C7" w:rsidRPr="00275E3E" w:rsidRDefault="00A620C7" w:rsidP="0083196E">
      <w:pPr>
        <w:pStyle w:val="PargrafodaLista"/>
        <w:spacing w:before="96" w:after="0" w:line="240" w:lineRule="auto"/>
        <w:ind w:left="786"/>
        <w:jc w:val="both"/>
        <w:rPr>
          <w:rFonts w:ascii="Arial" w:eastAsia="Arial MT" w:hAnsi="Arial" w:cs="Arial"/>
          <w:bCs/>
          <w:color w:val="000000"/>
          <w:sz w:val="20"/>
          <w:szCs w:val="20"/>
          <w:lang w:val="pt-PT"/>
        </w:rPr>
      </w:pPr>
    </w:p>
    <w:p w14:paraId="031EE33F" w14:textId="77777777" w:rsidR="00F20F94" w:rsidRPr="00275E3E" w:rsidRDefault="00A05EAE" w:rsidP="0083196E">
      <w:pPr>
        <w:pStyle w:val="PargrafodaLista"/>
        <w:numPr>
          <w:ilvl w:val="0"/>
          <w:numId w:val="6"/>
        </w:numPr>
        <w:spacing w:before="96" w:after="0" w:line="240" w:lineRule="auto"/>
        <w:jc w:val="both"/>
        <w:rPr>
          <w:rFonts w:ascii="Arial" w:eastAsia="Arial MT" w:hAnsi="Arial" w:cs="Arial"/>
          <w:bCs/>
          <w:color w:val="000000"/>
          <w:sz w:val="20"/>
          <w:szCs w:val="20"/>
          <w:lang w:val="pt-PT"/>
        </w:rPr>
      </w:pPr>
      <w:r w:rsidRPr="00275E3E">
        <w:rPr>
          <w:rFonts w:ascii="Arial" w:eastAsia="Arial MT" w:hAnsi="Arial" w:cs="Arial"/>
          <w:color w:val="000000" w:themeColor="text1"/>
          <w:sz w:val="20"/>
          <w:szCs w:val="20"/>
          <w:lang w:val="pt-PT"/>
        </w:rPr>
        <w:t>Certidão negativa de falência expedida pelo distribuidor da sede do fornecedor - Lei nº (14.133, de 2021,  art. 69, caput, inciso II);</w:t>
      </w:r>
    </w:p>
    <w:p w14:paraId="16DEB4AB" w14:textId="77777777" w:rsidR="007D05CE" w:rsidRPr="00275E3E" w:rsidRDefault="007D05CE" w:rsidP="0083196E">
      <w:pPr>
        <w:spacing w:before="96" w:after="0" w:line="240" w:lineRule="auto"/>
        <w:ind w:left="786"/>
        <w:jc w:val="both"/>
        <w:rPr>
          <w:rFonts w:ascii="Arial" w:eastAsia="Arial MT" w:hAnsi="Arial" w:cs="Arial"/>
          <w:bCs/>
          <w:color w:val="000000"/>
          <w:sz w:val="20"/>
          <w:szCs w:val="20"/>
          <w:lang w:val="pt-PT"/>
        </w:rPr>
      </w:pPr>
    </w:p>
    <w:p w14:paraId="2FE14BD4" w14:textId="77777777" w:rsidR="00BF0150" w:rsidRPr="00275E3E" w:rsidRDefault="167FA6BC" w:rsidP="0069191C">
      <w:pPr>
        <w:pStyle w:val="PargrafodaLista"/>
        <w:numPr>
          <w:ilvl w:val="1"/>
          <w:numId w:val="10"/>
        </w:numPr>
        <w:spacing w:before="4" w:after="0" w:line="240" w:lineRule="auto"/>
        <w:ind w:right="83"/>
        <w:jc w:val="both"/>
        <w:rPr>
          <w:rFonts w:ascii="Arial" w:eastAsia="Arial MT" w:hAnsi="Arial" w:cs="Arial"/>
          <w:bCs/>
          <w:color w:val="000000"/>
          <w:sz w:val="20"/>
          <w:szCs w:val="20"/>
          <w:lang w:val="pt-PT"/>
        </w:rPr>
      </w:pPr>
      <w:r w:rsidRPr="00275E3E">
        <w:rPr>
          <w:rFonts w:ascii="Arial" w:eastAsia="Arial MT" w:hAnsi="Arial" w:cs="Arial"/>
          <w:bCs/>
          <w:color w:val="000000" w:themeColor="text1"/>
          <w:sz w:val="20"/>
          <w:szCs w:val="20"/>
          <w:lang w:val="pt-PT"/>
        </w:rPr>
        <w:t xml:space="preserve"> QUALIFICAÇÃO TÉCNICA</w:t>
      </w:r>
    </w:p>
    <w:p w14:paraId="26D3463E" w14:textId="77777777" w:rsidR="00DD5B14" w:rsidRPr="00275E3E" w:rsidRDefault="00DD5B14" w:rsidP="0083196E">
      <w:pPr>
        <w:spacing w:before="4" w:after="0" w:line="240" w:lineRule="auto"/>
        <w:ind w:right="83"/>
        <w:jc w:val="both"/>
        <w:rPr>
          <w:rFonts w:ascii="Arial" w:eastAsia="Arial MT" w:hAnsi="Arial" w:cs="Arial"/>
          <w:bCs/>
          <w:color w:val="000000"/>
          <w:sz w:val="20"/>
          <w:szCs w:val="20"/>
          <w:lang w:val="pt-PT"/>
        </w:rPr>
      </w:pPr>
    </w:p>
    <w:p w14:paraId="6D72680D" w14:textId="75833FEE" w:rsidR="00FD3374" w:rsidRPr="00275E3E" w:rsidRDefault="00603E1A" w:rsidP="0083196E">
      <w:pPr>
        <w:spacing w:before="4" w:after="0" w:line="240" w:lineRule="auto"/>
        <w:ind w:right="83"/>
        <w:jc w:val="both"/>
        <w:rPr>
          <w:rFonts w:ascii="Arial" w:eastAsia="Arial MT" w:hAnsi="Arial" w:cs="Arial"/>
          <w:bCs/>
          <w:color w:val="000000"/>
          <w:sz w:val="20"/>
          <w:szCs w:val="20"/>
          <w:lang w:val="pt-PT"/>
        </w:rPr>
      </w:pPr>
      <w:r w:rsidRPr="00275E3E">
        <w:rPr>
          <w:rFonts w:ascii="Arial" w:eastAsia="Arial MT" w:hAnsi="Arial" w:cs="Arial"/>
          <w:bCs/>
          <w:color w:val="000000"/>
          <w:sz w:val="20"/>
          <w:szCs w:val="20"/>
          <w:lang w:val="pt-PT"/>
        </w:rPr>
        <w:t>5.4.1</w:t>
      </w:r>
      <w:r w:rsidR="00FD3374" w:rsidRPr="00275E3E">
        <w:rPr>
          <w:rFonts w:ascii="Arial" w:eastAsia="Arial MT" w:hAnsi="Arial" w:cs="Arial"/>
          <w:bCs/>
          <w:color w:val="000000"/>
          <w:sz w:val="20"/>
          <w:szCs w:val="20"/>
          <w:lang w:val="pt-PT"/>
        </w:rPr>
        <w:tab/>
        <w:t>A licitante, em decorrência da sua participação no processo licitatório, deverá apresentar obrigatoriamente, relativo à sua habilitação técnica, como parte integrante da sua documentação, a comprovação de aptidão para desempenho de atividade pertinente e compatível em características com o objeto que está sendo licitado, através de um ou mais atestados que demonstre que o licitante tenha executado serviços similares ao objeto da licitação, por um prazo de, no mínimo de 1 (um) ano (§ 5º, art. 67, Lei Federal 14.133/21);</w:t>
      </w:r>
    </w:p>
    <w:p w14:paraId="590EB89A" w14:textId="77777777" w:rsidR="00FD3374" w:rsidRPr="00275E3E" w:rsidRDefault="00FD3374" w:rsidP="0083196E">
      <w:pPr>
        <w:spacing w:before="4" w:after="0" w:line="240" w:lineRule="auto"/>
        <w:ind w:right="83"/>
        <w:jc w:val="both"/>
        <w:rPr>
          <w:rFonts w:ascii="Arial" w:eastAsia="Arial MT" w:hAnsi="Arial" w:cs="Arial"/>
          <w:bCs/>
          <w:color w:val="000000"/>
          <w:sz w:val="20"/>
          <w:szCs w:val="20"/>
          <w:lang w:val="pt-PT"/>
        </w:rPr>
      </w:pPr>
    </w:p>
    <w:p w14:paraId="24CCCBC8" w14:textId="728C4B87" w:rsidR="00FD3374" w:rsidRPr="00275E3E" w:rsidRDefault="00603E1A" w:rsidP="0083196E">
      <w:pPr>
        <w:spacing w:before="4" w:after="0" w:line="240" w:lineRule="auto"/>
        <w:ind w:right="83"/>
        <w:jc w:val="both"/>
        <w:rPr>
          <w:rFonts w:ascii="Arial" w:eastAsia="Arial MT" w:hAnsi="Arial" w:cs="Arial"/>
          <w:bCs/>
          <w:color w:val="000000"/>
          <w:sz w:val="20"/>
          <w:szCs w:val="20"/>
          <w:lang w:val="pt-PT"/>
        </w:rPr>
      </w:pPr>
      <w:r w:rsidRPr="00275E3E">
        <w:rPr>
          <w:rFonts w:ascii="Arial" w:eastAsia="Arial MT" w:hAnsi="Arial" w:cs="Arial"/>
          <w:bCs/>
          <w:color w:val="000000"/>
          <w:sz w:val="20"/>
          <w:szCs w:val="20"/>
          <w:lang w:val="pt-PT"/>
        </w:rPr>
        <w:t xml:space="preserve">5.4.2 </w:t>
      </w:r>
      <w:r w:rsidR="00FD3374" w:rsidRPr="00275E3E">
        <w:rPr>
          <w:rFonts w:ascii="Arial" w:eastAsia="Arial MT" w:hAnsi="Arial" w:cs="Arial"/>
          <w:bCs/>
          <w:color w:val="000000"/>
          <w:sz w:val="20"/>
          <w:szCs w:val="20"/>
          <w:lang w:val="pt-PT"/>
        </w:rPr>
        <w:t>Os atestados de capacidade técnica podem ser fornecidos por pessoas jurídicas de direito público ou privado, comprobatórios das capacidades técnicas da licitante, abrangendo Implantação da solução de software dos grupos de serviços do TRT em Centro de Dados no modelo cloud computing, licenciamento de software, bem como treinamentos de usuários e suporte técnico operacional;</w:t>
      </w:r>
    </w:p>
    <w:p w14:paraId="5FB27758" w14:textId="77777777" w:rsidR="00FD3374" w:rsidRPr="00275E3E" w:rsidRDefault="00FD3374" w:rsidP="0083196E">
      <w:pPr>
        <w:spacing w:before="4" w:after="0" w:line="240" w:lineRule="auto"/>
        <w:ind w:right="83"/>
        <w:jc w:val="both"/>
        <w:rPr>
          <w:rFonts w:ascii="Arial" w:eastAsia="Arial MT" w:hAnsi="Arial" w:cs="Arial"/>
          <w:bCs/>
          <w:color w:val="000000"/>
          <w:sz w:val="20"/>
          <w:szCs w:val="20"/>
          <w:lang w:val="pt-PT"/>
        </w:rPr>
      </w:pPr>
    </w:p>
    <w:p w14:paraId="5C9953F1" w14:textId="0438001E" w:rsidR="00FD3374" w:rsidRPr="00275E3E" w:rsidRDefault="00603E1A" w:rsidP="0083196E">
      <w:pPr>
        <w:spacing w:before="4" w:after="0" w:line="240" w:lineRule="auto"/>
        <w:ind w:right="83"/>
        <w:jc w:val="both"/>
        <w:rPr>
          <w:rFonts w:ascii="Arial" w:eastAsia="Arial MT" w:hAnsi="Arial" w:cs="Arial"/>
          <w:bCs/>
          <w:color w:val="000000"/>
          <w:sz w:val="20"/>
          <w:szCs w:val="20"/>
          <w:lang w:val="pt-PT"/>
        </w:rPr>
      </w:pPr>
      <w:r w:rsidRPr="00275E3E">
        <w:rPr>
          <w:rFonts w:ascii="Arial" w:eastAsia="Arial MT" w:hAnsi="Arial" w:cs="Arial"/>
          <w:bCs/>
          <w:color w:val="000000"/>
          <w:sz w:val="20"/>
          <w:szCs w:val="20"/>
          <w:lang w:val="pt-PT"/>
        </w:rPr>
        <w:t xml:space="preserve">5.4.3 </w:t>
      </w:r>
      <w:r w:rsidR="00FD3374" w:rsidRPr="00275E3E">
        <w:rPr>
          <w:rFonts w:ascii="Arial" w:eastAsia="Arial MT" w:hAnsi="Arial" w:cs="Arial"/>
          <w:bCs/>
          <w:color w:val="000000"/>
          <w:sz w:val="20"/>
          <w:szCs w:val="20"/>
          <w:lang w:val="pt-PT"/>
        </w:rPr>
        <w:t>Relativo ao fornecimento de Solução de Software Sistema de gestão de saúde pública, abrangendo: a-) licenciamento de solução de software e b-) implantação com procedimentos de treinamentos e serviços de hospedagem de Soluções de Softwares em Centro de Dados.</w:t>
      </w:r>
    </w:p>
    <w:p w14:paraId="013630C0" w14:textId="77777777" w:rsidR="00FD3374" w:rsidRPr="00275E3E" w:rsidRDefault="00FD3374" w:rsidP="0083196E">
      <w:pPr>
        <w:spacing w:before="4" w:after="0" w:line="240" w:lineRule="auto"/>
        <w:ind w:right="83"/>
        <w:jc w:val="both"/>
        <w:rPr>
          <w:rFonts w:ascii="Arial" w:eastAsia="Arial MT" w:hAnsi="Arial" w:cs="Arial"/>
          <w:bCs/>
          <w:color w:val="000000"/>
          <w:sz w:val="20"/>
          <w:szCs w:val="20"/>
          <w:lang w:val="pt-PT"/>
        </w:rPr>
      </w:pPr>
    </w:p>
    <w:p w14:paraId="16F8F451" w14:textId="2BFB891F" w:rsidR="00FD3374" w:rsidRPr="00275E3E" w:rsidRDefault="00603E1A" w:rsidP="0083196E">
      <w:pPr>
        <w:spacing w:before="4" w:after="0" w:line="240" w:lineRule="auto"/>
        <w:ind w:right="83"/>
        <w:jc w:val="both"/>
        <w:rPr>
          <w:rFonts w:ascii="Arial" w:eastAsia="Arial MT" w:hAnsi="Arial" w:cs="Arial"/>
          <w:bCs/>
          <w:color w:val="000000"/>
          <w:sz w:val="20"/>
          <w:szCs w:val="20"/>
          <w:lang w:val="pt-PT"/>
        </w:rPr>
      </w:pPr>
      <w:r w:rsidRPr="00275E3E">
        <w:rPr>
          <w:rFonts w:ascii="Arial" w:eastAsia="Arial MT" w:hAnsi="Arial" w:cs="Arial"/>
          <w:bCs/>
          <w:color w:val="000000"/>
          <w:sz w:val="20"/>
          <w:szCs w:val="20"/>
          <w:lang w:val="pt-PT"/>
        </w:rPr>
        <w:t xml:space="preserve">5.4.5 </w:t>
      </w:r>
      <w:r w:rsidR="00FD3374" w:rsidRPr="00275E3E">
        <w:rPr>
          <w:rFonts w:ascii="Arial" w:eastAsia="Arial MT" w:hAnsi="Arial" w:cs="Arial"/>
          <w:bCs/>
          <w:color w:val="000000"/>
          <w:sz w:val="20"/>
          <w:szCs w:val="20"/>
          <w:lang w:val="pt-PT"/>
        </w:rPr>
        <w:t xml:space="preserve">A licitante deverá apresentar certificado de registro do programa de computador emitido pelo Instituto Nacional da Propriedade Industrial (INPI), para comprovar aptidão técnica quanto ao licenciamento de software correspondente às Soluções de Software para </w:t>
      </w:r>
      <w:r w:rsidR="00E32A9F" w:rsidRPr="00275E3E">
        <w:rPr>
          <w:rFonts w:ascii="Arial" w:eastAsia="Arial MT" w:hAnsi="Arial" w:cs="Arial"/>
          <w:bCs/>
          <w:color w:val="000000"/>
          <w:sz w:val="20"/>
          <w:szCs w:val="20"/>
          <w:lang w:val="pt-PT"/>
        </w:rPr>
        <w:t xml:space="preserve">os </w:t>
      </w:r>
      <w:r w:rsidR="00E32A9F" w:rsidRPr="00275E3E">
        <w:rPr>
          <w:rFonts w:ascii="Arial" w:eastAsia="Arial MT" w:hAnsi="Arial" w:cs="Arial"/>
          <w:bCs/>
          <w:color w:val="000000"/>
          <w:sz w:val="20"/>
          <w:szCs w:val="20"/>
          <w:highlight w:val="yellow"/>
          <w:lang w:val="pt-PT"/>
        </w:rPr>
        <w:t>LOTES 2,3,4 e 5</w:t>
      </w:r>
      <w:r w:rsidR="00FD3374" w:rsidRPr="00275E3E">
        <w:rPr>
          <w:rFonts w:ascii="Arial" w:eastAsia="Arial MT" w:hAnsi="Arial" w:cs="Arial"/>
          <w:bCs/>
          <w:color w:val="000000"/>
          <w:sz w:val="20"/>
          <w:szCs w:val="20"/>
          <w:lang w:val="pt-PT"/>
        </w:rPr>
        <w:t xml:space="preserve">, previstas neste Termo de Referência. Caso a licitante não seja a fabricante ou proprietária da solução de software ofertada, deverá apresentar autorização formal do fabricante declarando que está tecnicamente habilitada a comercializar, implantar e manter as soluções objeto da </w:t>
      </w:r>
      <w:r w:rsidR="00FD3374" w:rsidRPr="00275E3E">
        <w:rPr>
          <w:rFonts w:ascii="Arial" w:eastAsia="Arial MT" w:hAnsi="Arial" w:cs="Arial"/>
          <w:bCs/>
          <w:color w:val="000000"/>
          <w:sz w:val="20"/>
          <w:szCs w:val="20"/>
          <w:lang w:val="pt-PT"/>
        </w:rPr>
        <w:lastRenderedPageBreak/>
        <w:t>contratação. Nessa hipótese, o atestado de capacidade técnica deverá ser emitido em nome da licitante, comprovando sua aptidão para realizar as atividades de implantação e licenciamento, independentemente da titularidade do software.</w:t>
      </w:r>
    </w:p>
    <w:p w14:paraId="67C1949A" w14:textId="77777777" w:rsidR="00FD3374" w:rsidRPr="00275E3E" w:rsidRDefault="00FD3374" w:rsidP="0083196E">
      <w:pPr>
        <w:spacing w:before="4" w:after="0" w:line="240" w:lineRule="auto"/>
        <w:ind w:right="83"/>
        <w:jc w:val="both"/>
        <w:rPr>
          <w:rFonts w:ascii="Arial" w:eastAsia="Arial MT" w:hAnsi="Arial" w:cs="Arial"/>
          <w:bCs/>
          <w:color w:val="000000"/>
          <w:sz w:val="20"/>
          <w:szCs w:val="20"/>
          <w:lang w:val="pt-PT"/>
        </w:rPr>
      </w:pPr>
    </w:p>
    <w:p w14:paraId="086EC0BC" w14:textId="2267F2E0" w:rsidR="00FD3374" w:rsidRPr="00275E3E" w:rsidRDefault="00603E1A" w:rsidP="0083196E">
      <w:pPr>
        <w:spacing w:before="4" w:after="0" w:line="240" w:lineRule="auto"/>
        <w:ind w:right="83"/>
        <w:jc w:val="both"/>
        <w:rPr>
          <w:rFonts w:ascii="Arial" w:eastAsia="Arial MT" w:hAnsi="Arial" w:cs="Arial"/>
          <w:bCs/>
          <w:color w:val="000000"/>
          <w:sz w:val="20"/>
          <w:szCs w:val="20"/>
          <w:lang w:val="pt-PT"/>
        </w:rPr>
      </w:pPr>
      <w:r w:rsidRPr="00275E3E">
        <w:rPr>
          <w:rFonts w:ascii="Arial" w:eastAsia="Arial MT" w:hAnsi="Arial" w:cs="Arial"/>
          <w:bCs/>
          <w:color w:val="000000"/>
          <w:sz w:val="20"/>
          <w:szCs w:val="20"/>
          <w:lang w:val="pt-PT"/>
        </w:rPr>
        <w:t xml:space="preserve">5.4.6 </w:t>
      </w:r>
      <w:r w:rsidR="00FD3374" w:rsidRPr="00275E3E">
        <w:rPr>
          <w:rFonts w:ascii="Arial" w:eastAsia="Arial MT" w:hAnsi="Arial" w:cs="Arial"/>
          <w:bCs/>
          <w:color w:val="000000"/>
          <w:sz w:val="20"/>
          <w:szCs w:val="20"/>
          <w:lang w:val="pt-PT"/>
        </w:rPr>
        <w:t>Declaração de disponibilidade de equipe técnica principal/chave, em quantidade e qualidade adequadas para a correta execução do programa de implantação, capacitação, homologação, suporte técnico aos usuários e garantia de SLA, observadas as seguintes categorias mínimas e capacidades a seguir:</w:t>
      </w:r>
    </w:p>
    <w:p w14:paraId="193243F7" w14:textId="77777777" w:rsidR="00603E1A" w:rsidRPr="00275E3E" w:rsidRDefault="00603E1A" w:rsidP="0083196E">
      <w:pPr>
        <w:spacing w:before="4" w:after="0" w:line="240" w:lineRule="auto"/>
        <w:ind w:right="83"/>
        <w:jc w:val="both"/>
        <w:rPr>
          <w:rFonts w:ascii="Arial" w:eastAsia="Arial MT" w:hAnsi="Arial" w:cs="Arial"/>
          <w:bCs/>
          <w:color w:val="000000"/>
          <w:sz w:val="20"/>
          <w:szCs w:val="20"/>
          <w:lang w:val="pt-PT"/>
        </w:rPr>
      </w:pPr>
    </w:p>
    <w:p w14:paraId="1BE4B3EE" w14:textId="77777777" w:rsidR="00FD3374" w:rsidRPr="00275E3E" w:rsidRDefault="00FD3374" w:rsidP="00E32A9F">
      <w:pPr>
        <w:spacing w:before="4" w:after="0" w:line="240" w:lineRule="auto"/>
        <w:ind w:right="83"/>
        <w:jc w:val="both"/>
        <w:rPr>
          <w:rFonts w:ascii="Arial" w:eastAsia="Arial MT" w:hAnsi="Arial" w:cs="Arial"/>
          <w:bCs/>
          <w:color w:val="000000"/>
          <w:sz w:val="20"/>
          <w:szCs w:val="20"/>
          <w:lang w:val="pt-PT"/>
        </w:rPr>
      </w:pPr>
      <w:r w:rsidRPr="00275E3E">
        <w:rPr>
          <w:rFonts w:ascii="Arial" w:eastAsia="Arial MT" w:hAnsi="Arial" w:cs="Arial"/>
          <w:bCs/>
          <w:color w:val="000000"/>
          <w:sz w:val="20"/>
          <w:szCs w:val="20"/>
          <w:lang w:val="pt-PT"/>
        </w:rPr>
        <w:t>I.</w:t>
      </w:r>
      <w:r w:rsidRPr="00275E3E">
        <w:rPr>
          <w:rFonts w:ascii="Arial" w:eastAsia="Arial MT" w:hAnsi="Arial" w:cs="Arial"/>
          <w:bCs/>
          <w:color w:val="000000"/>
          <w:sz w:val="20"/>
          <w:szCs w:val="20"/>
          <w:lang w:val="pt-PT"/>
        </w:rPr>
        <w:tab/>
        <w:t>(GP) Gerente de Projetos: 1-) Atuação em gerência de projetos;</w:t>
      </w:r>
    </w:p>
    <w:p w14:paraId="2FD77DD0" w14:textId="65AD9072" w:rsidR="00FD3374" w:rsidRPr="00275E3E" w:rsidRDefault="00FD3374" w:rsidP="00E32A9F">
      <w:pPr>
        <w:spacing w:before="4" w:after="0" w:line="240" w:lineRule="auto"/>
        <w:ind w:right="83"/>
        <w:jc w:val="both"/>
        <w:rPr>
          <w:rFonts w:ascii="Arial" w:eastAsia="Arial MT" w:hAnsi="Arial" w:cs="Arial"/>
          <w:bCs/>
          <w:color w:val="000000"/>
          <w:sz w:val="20"/>
          <w:szCs w:val="20"/>
          <w:lang w:val="pt-PT"/>
        </w:rPr>
      </w:pPr>
      <w:r w:rsidRPr="00275E3E">
        <w:rPr>
          <w:rFonts w:ascii="Arial" w:eastAsia="Arial MT" w:hAnsi="Arial" w:cs="Arial"/>
          <w:bCs/>
          <w:color w:val="000000"/>
          <w:sz w:val="20"/>
          <w:szCs w:val="20"/>
          <w:lang w:val="pt-PT"/>
        </w:rPr>
        <w:t>Graduação e/ou especialização em Tecnologia da Informação (TI)</w:t>
      </w:r>
      <w:r w:rsidR="00E32A9F" w:rsidRPr="00275E3E">
        <w:rPr>
          <w:rFonts w:ascii="Arial" w:eastAsia="Arial MT" w:hAnsi="Arial" w:cs="Arial"/>
          <w:bCs/>
          <w:color w:val="000000"/>
          <w:sz w:val="20"/>
          <w:szCs w:val="20"/>
          <w:lang w:val="pt-PT"/>
        </w:rPr>
        <w:t xml:space="preserve">  </w:t>
      </w:r>
      <w:r w:rsidR="00E32A9F" w:rsidRPr="004C338B">
        <w:rPr>
          <w:rFonts w:ascii="Arial" w:eastAsia="Arial MT" w:hAnsi="Arial" w:cs="Arial"/>
          <w:bCs/>
          <w:color w:val="000000"/>
          <w:sz w:val="20"/>
          <w:szCs w:val="20"/>
          <w:highlight w:val="yellow"/>
          <w:lang w:val="pt-PT"/>
        </w:rPr>
        <w:t>para todos os LOTES licitados</w:t>
      </w:r>
      <w:r w:rsidRPr="00275E3E">
        <w:rPr>
          <w:rFonts w:ascii="Arial" w:eastAsia="Arial MT" w:hAnsi="Arial" w:cs="Arial"/>
          <w:bCs/>
          <w:color w:val="000000"/>
          <w:sz w:val="20"/>
          <w:szCs w:val="20"/>
          <w:lang w:val="pt-PT"/>
        </w:rPr>
        <w:t>;</w:t>
      </w:r>
    </w:p>
    <w:p w14:paraId="790271EC" w14:textId="1C02242B" w:rsidR="00FD3374" w:rsidRPr="00275E3E" w:rsidRDefault="00603E1A" w:rsidP="00E32A9F">
      <w:pPr>
        <w:spacing w:before="4" w:after="0" w:line="240" w:lineRule="auto"/>
        <w:ind w:right="83"/>
        <w:jc w:val="both"/>
        <w:rPr>
          <w:rFonts w:ascii="Arial" w:eastAsia="Arial MT" w:hAnsi="Arial" w:cs="Arial"/>
          <w:bCs/>
          <w:color w:val="000000"/>
          <w:sz w:val="20"/>
          <w:szCs w:val="20"/>
          <w:lang w:val="pt-PT"/>
        </w:rPr>
      </w:pPr>
      <w:r w:rsidRPr="00275E3E">
        <w:rPr>
          <w:rFonts w:ascii="Arial" w:eastAsia="Arial MT" w:hAnsi="Arial" w:cs="Arial"/>
          <w:bCs/>
          <w:color w:val="000000"/>
          <w:sz w:val="20"/>
          <w:szCs w:val="20"/>
          <w:lang w:val="pt-PT"/>
        </w:rPr>
        <w:t>2</w:t>
      </w:r>
      <w:r w:rsidR="00FD3374" w:rsidRPr="00275E3E">
        <w:rPr>
          <w:rFonts w:ascii="Arial" w:eastAsia="Arial MT" w:hAnsi="Arial" w:cs="Arial"/>
          <w:bCs/>
          <w:color w:val="000000"/>
          <w:sz w:val="20"/>
          <w:szCs w:val="20"/>
          <w:lang w:val="pt-PT"/>
        </w:rPr>
        <w:t>) Experiência em gerenciamento, desenvolvimento e implantação de projetos com as Soluções de Software ofertadas.</w:t>
      </w:r>
    </w:p>
    <w:p w14:paraId="6DD95102" w14:textId="4553311A" w:rsidR="00FD3374" w:rsidRPr="00275E3E" w:rsidRDefault="00FD3374" w:rsidP="00E32A9F">
      <w:pPr>
        <w:spacing w:before="4" w:after="0" w:line="240" w:lineRule="auto"/>
        <w:ind w:right="83"/>
        <w:jc w:val="both"/>
        <w:rPr>
          <w:rFonts w:ascii="Arial" w:eastAsia="Arial MT" w:hAnsi="Arial" w:cs="Arial"/>
          <w:bCs/>
          <w:color w:val="000000"/>
          <w:sz w:val="20"/>
          <w:szCs w:val="20"/>
          <w:lang w:val="pt-PT"/>
        </w:rPr>
      </w:pPr>
      <w:r w:rsidRPr="00275E3E">
        <w:rPr>
          <w:rFonts w:ascii="Arial" w:eastAsia="Arial MT" w:hAnsi="Arial" w:cs="Arial"/>
          <w:bCs/>
          <w:color w:val="000000"/>
          <w:sz w:val="20"/>
          <w:szCs w:val="20"/>
          <w:lang w:val="pt-PT"/>
        </w:rPr>
        <w:t>II.</w:t>
      </w:r>
      <w:r w:rsidRPr="00275E3E">
        <w:rPr>
          <w:rFonts w:ascii="Arial" w:eastAsia="Arial MT" w:hAnsi="Arial" w:cs="Arial"/>
          <w:bCs/>
          <w:color w:val="000000"/>
          <w:sz w:val="20"/>
          <w:szCs w:val="20"/>
          <w:lang w:val="pt-PT"/>
        </w:rPr>
        <w:tab/>
        <w:t>(AS) Analista de Sistemas: 1-) Atuação em análise de sistemas; 2-) Graduação e/ou especialização em TI; 3-) Experiência em análise e programação na plataforma tecnológica e ambiente de desenvolvimento adotados na construção e ma</w:t>
      </w:r>
      <w:r w:rsidR="00E32A9F" w:rsidRPr="00275E3E">
        <w:rPr>
          <w:rFonts w:ascii="Arial" w:eastAsia="Arial MT" w:hAnsi="Arial" w:cs="Arial"/>
          <w:bCs/>
          <w:color w:val="000000"/>
          <w:sz w:val="20"/>
          <w:szCs w:val="20"/>
          <w:lang w:val="pt-PT"/>
        </w:rPr>
        <w:t xml:space="preserve">nutenção das Soluções ofertadas; </w:t>
      </w:r>
      <w:r w:rsidR="00E32A9F" w:rsidRPr="004C338B">
        <w:rPr>
          <w:rFonts w:ascii="Arial" w:eastAsia="Arial MT" w:hAnsi="Arial" w:cs="Arial"/>
          <w:bCs/>
          <w:color w:val="000000"/>
          <w:sz w:val="20"/>
          <w:szCs w:val="20"/>
          <w:highlight w:val="yellow"/>
          <w:lang w:val="pt-PT"/>
        </w:rPr>
        <w:t xml:space="preserve">para todos os LOTES </w:t>
      </w:r>
      <w:r w:rsidR="00E32A9F" w:rsidRPr="00275E3E">
        <w:rPr>
          <w:rFonts w:ascii="Arial" w:eastAsia="Arial MT" w:hAnsi="Arial" w:cs="Arial"/>
          <w:bCs/>
          <w:color w:val="000000"/>
          <w:sz w:val="20"/>
          <w:szCs w:val="20"/>
          <w:highlight w:val="yellow"/>
          <w:lang w:val="pt-PT"/>
        </w:rPr>
        <w:t>licitados</w:t>
      </w:r>
      <w:r w:rsidR="00E32A9F" w:rsidRPr="00275E3E">
        <w:rPr>
          <w:rFonts w:ascii="Arial" w:eastAsia="Arial MT" w:hAnsi="Arial" w:cs="Arial"/>
          <w:bCs/>
          <w:color w:val="000000"/>
          <w:sz w:val="20"/>
          <w:szCs w:val="20"/>
          <w:lang w:val="pt-PT"/>
        </w:rPr>
        <w:t xml:space="preserve">. </w:t>
      </w:r>
    </w:p>
    <w:p w14:paraId="4505B7AE" w14:textId="78B8DC0D" w:rsidR="00FD3374" w:rsidRPr="00275E3E" w:rsidRDefault="00FD3374" w:rsidP="00E32A9F">
      <w:pPr>
        <w:spacing w:before="4" w:after="0" w:line="240" w:lineRule="auto"/>
        <w:ind w:right="83"/>
        <w:jc w:val="both"/>
        <w:rPr>
          <w:rFonts w:ascii="Arial" w:eastAsia="Arial MT" w:hAnsi="Arial" w:cs="Arial"/>
          <w:bCs/>
          <w:color w:val="000000"/>
          <w:sz w:val="20"/>
          <w:szCs w:val="20"/>
          <w:lang w:val="pt-PT"/>
        </w:rPr>
      </w:pPr>
      <w:r w:rsidRPr="00275E3E">
        <w:rPr>
          <w:rFonts w:ascii="Arial" w:eastAsia="Arial MT" w:hAnsi="Arial" w:cs="Arial"/>
          <w:bCs/>
          <w:color w:val="000000"/>
          <w:sz w:val="20"/>
          <w:szCs w:val="20"/>
          <w:lang w:val="pt-PT"/>
        </w:rPr>
        <w:t>III.</w:t>
      </w:r>
      <w:r w:rsidRPr="00275E3E">
        <w:rPr>
          <w:rFonts w:ascii="Arial" w:eastAsia="Arial MT" w:hAnsi="Arial" w:cs="Arial"/>
          <w:bCs/>
          <w:color w:val="000000"/>
          <w:sz w:val="20"/>
          <w:szCs w:val="20"/>
          <w:lang w:val="pt-PT"/>
        </w:rPr>
        <w:tab/>
        <w:t>(PS) Programador de Sistemas: 1-) Atuação em programação (codificação) de sistemas; 2-) Formação técnica, graduação e/ou especialização em TI; 3-) Experiência em codificação na plataforma tecnológica e ambiente de desenvolvimento adotados nas Soluções ofertadas</w:t>
      </w:r>
      <w:r w:rsidR="00E32A9F" w:rsidRPr="00275E3E">
        <w:rPr>
          <w:rFonts w:ascii="Arial" w:eastAsia="Arial MT" w:hAnsi="Arial" w:cs="Arial"/>
          <w:bCs/>
          <w:color w:val="000000"/>
          <w:sz w:val="20"/>
          <w:szCs w:val="20"/>
          <w:lang w:val="pt-PT"/>
        </w:rPr>
        <w:t xml:space="preserve">; </w:t>
      </w:r>
      <w:r w:rsidR="00E32A9F" w:rsidRPr="004C338B">
        <w:rPr>
          <w:rFonts w:ascii="Arial" w:eastAsia="Arial MT" w:hAnsi="Arial" w:cs="Arial"/>
          <w:bCs/>
          <w:color w:val="000000"/>
          <w:sz w:val="20"/>
          <w:szCs w:val="20"/>
          <w:highlight w:val="yellow"/>
          <w:lang w:val="pt-PT"/>
        </w:rPr>
        <w:t xml:space="preserve">para todos os LOTES </w:t>
      </w:r>
      <w:r w:rsidR="00E32A9F" w:rsidRPr="00275E3E">
        <w:rPr>
          <w:rFonts w:ascii="Arial" w:eastAsia="Arial MT" w:hAnsi="Arial" w:cs="Arial"/>
          <w:bCs/>
          <w:color w:val="000000"/>
          <w:sz w:val="20"/>
          <w:szCs w:val="20"/>
          <w:highlight w:val="yellow"/>
          <w:lang w:val="pt-PT"/>
        </w:rPr>
        <w:t>licitados</w:t>
      </w:r>
      <w:r w:rsidR="00E32A9F" w:rsidRPr="00275E3E">
        <w:rPr>
          <w:rFonts w:ascii="Arial" w:eastAsia="Arial MT" w:hAnsi="Arial" w:cs="Arial"/>
          <w:bCs/>
          <w:color w:val="000000"/>
          <w:sz w:val="20"/>
          <w:szCs w:val="20"/>
          <w:lang w:val="pt-PT"/>
        </w:rPr>
        <w:t>.</w:t>
      </w:r>
    </w:p>
    <w:p w14:paraId="07647517" w14:textId="0FFE11B5" w:rsidR="00FD3374" w:rsidRPr="00275E3E" w:rsidRDefault="00FD3374" w:rsidP="00E32A9F">
      <w:pPr>
        <w:spacing w:before="4" w:after="0" w:line="240" w:lineRule="auto"/>
        <w:ind w:right="83"/>
        <w:jc w:val="both"/>
        <w:rPr>
          <w:rFonts w:ascii="Arial" w:eastAsia="Arial MT" w:hAnsi="Arial" w:cs="Arial"/>
          <w:bCs/>
          <w:color w:val="000000"/>
          <w:sz w:val="20"/>
          <w:szCs w:val="20"/>
          <w:lang w:val="pt-PT"/>
        </w:rPr>
      </w:pPr>
      <w:r w:rsidRPr="00275E3E">
        <w:rPr>
          <w:rFonts w:ascii="Arial" w:eastAsia="Arial MT" w:hAnsi="Arial" w:cs="Arial"/>
          <w:bCs/>
          <w:color w:val="000000"/>
          <w:sz w:val="20"/>
          <w:szCs w:val="20"/>
          <w:lang w:val="pt-PT"/>
        </w:rPr>
        <w:t>IV.</w:t>
      </w:r>
      <w:r w:rsidRPr="00275E3E">
        <w:rPr>
          <w:rFonts w:ascii="Arial" w:eastAsia="Arial MT" w:hAnsi="Arial" w:cs="Arial"/>
          <w:bCs/>
          <w:color w:val="000000"/>
          <w:sz w:val="20"/>
          <w:szCs w:val="20"/>
          <w:lang w:val="pt-PT"/>
        </w:rPr>
        <w:tab/>
        <w:t>(DA) Administrador de Banco de Dados: 1-) Atuação com Sistemas; 2-) Gerenciadores de Bancos de Dados (SGBD); 3-) Graduaç</w:t>
      </w:r>
      <w:r w:rsidR="00603E1A" w:rsidRPr="00275E3E">
        <w:rPr>
          <w:rFonts w:ascii="Arial" w:eastAsia="Arial MT" w:hAnsi="Arial" w:cs="Arial"/>
          <w:bCs/>
          <w:color w:val="000000"/>
          <w:sz w:val="20"/>
          <w:szCs w:val="20"/>
          <w:lang w:val="pt-PT"/>
        </w:rPr>
        <w:t>ão e/ou especialização em TI; 4</w:t>
      </w:r>
      <w:r w:rsidRPr="00275E3E">
        <w:rPr>
          <w:rFonts w:ascii="Arial" w:eastAsia="Arial MT" w:hAnsi="Arial" w:cs="Arial"/>
          <w:bCs/>
          <w:color w:val="000000"/>
          <w:sz w:val="20"/>
          <w:szCs w:val="20"/>
          <w:lang w:val="pt-PT"/>
        </w:rPr>
        <w:t>) Experiência em projeto e administração de SGBD aplicados às Soluções ofertadas</w:t>
      </w:r>
      <w:r w:rsidR="00E32A9F" w:rsidRPr="00275E3E">
        <w:rPr>
          <w:rFonts w:ascii="Arial" w:eastAsia="Arial MT" w:hAnsi="Arial" w:cs="Arial"/>
          <w:bCs/>
          <w:color w:val="000000"/>
          <w:sz w:val="20"/>
          <w:szCs w:val="20"/>
          <w:lang w:val="pt-PT"/>
        </w:rPr>
        <w:t xml:space="preserve"> </w:t>
      </w:r>
      <w:r w:rsidR="00E32A9F" w:rsidRPr="004C338B">
        <w:rPr>
          <w:rFonts w:ascii="Arial" w:eastAsia="Arial MT" w:hAnsi="Arial" w:cs="Arial"/>
          <w:bCs/>
          <w:color w:val="000000"/>
          <w:sz w:val="20"/>
          <w:szCs w:val="20"/>
          <w:highlight w:val="yellow"/>
          <w:lang w:val="pt-PT"/>
        </w:rPr>
        <w:t>para todos os LOTES licitados</w:t>
      </w:r>
      <w:r w:rsidRPr="00275E3E">
        <w:rPr>
          <w:rFonts w:ascii="Arial" w:eastAsia="Arial MT" w:hAnsi="Arial" w:cs="Arial"/>
          <w:bCs/>
          <w:color w:val="000000"/>
          <w:sz w:val="20"/>
          <w:szCs w:val="20"/>
          <w:lang w:val="pt-PT"/>
        </w:rPr>
        <w:t>.</w:t>
      </w:r>
    </w:p>
    <w:p w14:paraId="33ECB5E5" w14:textId="78C20D55" w:rsidR="00FD3374" w:rsidRPr="00275E3E" w:rsidRDefault="00FD3374" w:rsidP="00E32A9F">
      <w:pPr>
        <w:spacing w:before="4" w:after="0" w:line="240" w:lineRule="auto"/>
        <w:ind w:right="83"/>
        <w:jc w:val="both"/>
        <w:rPr>
          <w:rFonts w:ascii="Arial" w:eastAsia="Arial MT" w:hAnsi="Arial" w:cs="Arial"/>
          <w:bCs/>
          <w:color w:val="000000"/>
          <w:sz w:val="20"/>
          <w:szCs w:val="20"/>
          <w:lang w:val="pt-PT"/>
        </w:rPr>
      </w:pPr>
      <w:r w:rsidRPr="00275E3E">
        <w:rPr>
          <w:rFonts w:ascii="Arial" w:eastAsia="Arial MT" w:hAnsi="Arial" w:cs="Arial"/>
          <w:bCs/>
          <w:color w:val="000000"/>
          <w:sz w:val="20"/>
          <w:szCs w:val="20"/>
          <w:lang w:val="pt-PT"/>
        </w:rPr>
        <w:t>V.</w:t>
      </w:r>
      <w:r w:rsidRPr="00275E3E">
        <w:rPr>
          <w:rFonts w:ascii="Arial" w:eastAsia="Arial MT" w:hAnsi="Arial" w:cs="Arial"/>
          <w:bCs/>
          <w:color w:val="000000"/>
          <w:sz w:val="20"/>
          <w:szCs w:val="20"/>
          <w:lang w:val="pt-PT"/>
        </w:rPr>
        <w:tab/>
        <w:t>(RT-SAUDE) Enfermeiro(a) ou Médico(a): 1-) Atuação como especialista de implantação em Atenção Primária à Saúde; 2-) Formação técnica, graduação e/ou especialização em Atenção Básica ou Saúde da Família; 3-) Experiência em projetos de informatização de UBS e Secretarias Municipais de Saúde.</w:t>
      </w:r>
      <w:r w:rsidR="00E32A9F" w:rsidRPr="00275E3E">
        <w:rPr>
          <w:rFonts w:ascii="Arial" w:eastAsia="Arial MT" w:hAnsi="Arial" w:cs="Arial"/>
          <w:bCs/>
          <w:color w:val="000000"/>
          <w:sz w:val="20"/>
          <w:szCs w:val="20"/>
          <w:lang w:val="pt-PT"/>
        </w:rPr>
        <w:t xml:space="preserve"> </w:t>
      </w:r>
      <w:r w:rsidR="00E32A9F" w:rsidRPr="00275E3E">
        <w:rPr>
          <w:rFonts w:ascii="Arial" w:eastAsia="Arial MT" w:hAnsi="Arial" w:cs="Arial"/>
          <w:bCs/>
          <w:color w:val="000000"/>
          <w:sz w:val="20"/>
          <w:szCs w:val="20"/>
          <w:highlight w:val="yellow"/>
          <w:lang w:val="pt-PT"/>
        </w:rPr>
        <w:t>Comprovação apenas para o LOTE 2</w:t>
      </w:r>
      <w:r w:rsidR="00E32A9F" w:rsidRPr="00275E3E">
        <w:rPr>
          <w:rFonts w:ascii="Arial" w:eastAsia="Arial MT" w:hAnsi="Arial" w:cs="Arial"/>
          <w:bCs/>
          <w:color w:val="000000"/>
          <w:sz w:val="20"/>
          <w:szCs w:val="20"/>
          <w:lang w:val="pt-PT"/>
        </w:rPr>
        <w:t>.</w:t>
      </w:r>
    </w:p>
    <w:p w14:paraId="1B0AD10F" w14:textId="77777777" w:rsidR="00FD3374" w:rsidRPr="00275E3E" w:rsidRDefault="00FD3374" w:rsidP="00E32A9F">
      <w:pPr>
        <w:spacing w:before="4" w:after="0" w:line="240" w:lineRule="auto"/>
        <w:ind w:right="83"/>
        <w:jc w:val="both"/>
        <w:rPr>
          <w:rFonts w:ascii="Arial" w:eastAsia="Arial MT" w:hAnsi="Arial" w:cs="Arial"/>
          <w:bCs/>
          <w:color w:val="000000"/>
          <w:sz w:val="20"/>
          <w:szCs w:val="20"/>
          <w:lang w:val="pt-PT"/>
        </w:rPr>
      </w:pPr>
      <w:r w:rsidRPr="00275E3E">
        <w:rPr>
          <w:rFonts w:ascii="Arial" w:eastAsia="Arial MT" w:hAnsi="Arial" w:cs="Arial"/>
          <w:bCs/>
          <w:color w:val="000000"/>
          <w:sz w:val="20"/>
          <w:szCs w:val="20"/>
          <w:lang w:val="pt-PT"/>
        </w:rPr>
        <w:t>VI.</w:t>
      </w:r>
      <w:r w:rsidRPr="00275E3E">
        <w:rPr>
          <w:rFonts w:ascii="Arial" w:eastAsia="Arial MT" w:hAnsi="Arial" w:cs="Arial"/>
          <w:bCs/>
          <w:color w:val="000000"/>
          <w:sz w:val="20"/>
          <w:szCs w:val="20"/>
          <w:lang w:val="pt-PT"/>
        </w:rPr>
        <w:tab/>
        <w:t>(RT-SOCIAL) Assistência Social: Exigência exclusiva para profissional da área de Serviço Social: 1-) Atuação como especialista de implantação em gestão do Sistema Único de Assistência Social (SUAS); 2-) Formação técnica, graduação e/ou especialização em Serviço Social, Gestão do SUAS, Políticas Públicas ou Gestão de Programas Sociais, com registro ativo no CRESS; 3-) Experiência em projetos de informatização e modernização da gestão socioassistencial, abrangendo processos de implantação de sistemas, qualificação de equipes de CRAS/CREAS e integração de dados com os sistemas nacionais de informação da assistência social (Rede SUAS, Prontuário SUAS, CadÚnico e RMA).</w:t>
      </w:r>
    </w:p>
    <w:p w14:paraId="0902EF24" w14:textId="1E583C9C" w:rsidR="00FD3374" w:rsidRPr="00275E3E" w:rsidRDefault="00603E1A" w:rsidP="0083196E">
      <w:pPr>
        <w:spacing w:before="4" w:after="0" w:line="240" w:lineRule="auto"/>
        <w:ind w:right="83"/>
        <w:jc w:val="both"/>
        <w:rPr>
          <w:rFonts w:ascii="Arial" w:eastAsia="Arial MT" w:hAnsi="Arial" w:cs="Arial"/>
          <w:bCs/>
          <w:color w:val="000000"/>
          <w:sz w:val="20"/>
          <w:szCs w:val="20"/>
          <w:lang w:val="pt-PT"/>
        </w:rPr>
      </w:pPr>
      <w:r w:rsidRPr="00275E3E">
        <w:rPr>
          <w:rFonts w:ascii="Arial" w:eastAsia="Arial MT" w:hAnsi="Arial" w:cs="Arial"/>
          <w:bCs/>
          <w:color w:val="000000"/>
          <w:sz w:val="20"/>
          <w:szCs w:val="20"/>
          <w:lang w:val="pt-PT"/>
        </w:rPr>
        <w:t xml:space="preserve">5.4.8 </w:t>
      </w:r>
      <w:r w:rsidR="00FD3374" w:rsidRPr="00275E3E">
        <w:rPr>
          <w:rFonts w:ascii="Arial" w:eastAsia="Arial MT" w:hAnsi="Arial" w:cs="Arial"/>
          <w:bCs/>
          <w:color w:val="000000"/>
          <w:sz w:val="20"/>
          <w:szCs w:val="20"/>
          <w:lang w:val="pt-PT"/>
        </w:rPr>
        <w:t>Deverão ser apresentados para comprovação da capacidade técnica dos profissionais indicados os (1) currículos, (2) certificados/diplomas de (3) formação acadêmica e (4) atestados de capacidade técnica profissional emitidos por entidades públicas ou privadas, bem como comprovação de vínculo com a licitante, mediante Contrato de Trabalho ou Carteira de Trabalho (CTPS), quando aplicável.</w:t>
      </w:r>
      <w:r w:rsidR="00E32A9F" w:rsidRPr="00275E3E">
        <w:rPr>
          <w:rFonts w:ascii="Arial" w:eastAsia="Arial MT" w:hAnsi="Arial" w:cs="Arial"/>
          <w:bCs/>
          <w:color w:val="000000"/>
          <w:sz w:val="20"/>
          <w:szCs w:val="20"/>
          <w:lang w:val="pt-PT"/>
        </w:rPr>
        <w:t xml:space="preserve"> </w:t>
      </w:r>
      <w:r w:rsidR="00E32A9F" w:rsidRPr="00275E3E">
        <w:rPr>
          <w:rFonts w:ascii="Arial" w:eastAsia="Arial MT" w:hAnsi="Arial" w:cs="Arial"/>
          <w:bCs/>
          <w:color w:val="000000"/>
          <w:sz w:val="20"/>
          <w:szCs w:val="20"/>
          <w:highlight w:val="yellow"/>
          <w:lang w:val="pt-PT"/>
        </w:rPr>
        <w:t>Comprovação apenas para o LOTE 5</w:t>
      </w:r>
    </w:p>
    <w:p w14:paraId="509CDE84" w14:textId="77777777" w:rsidR="00FD3374" w:rsidRPr="00275E3E" w:rsidRDefault="00FD3374" w:rsidP="0083196E">
      <w:pPr>
        <w:spacing w:before="4" w:after="0" w:line="240" w:lineRule="auto"/>
        <w:ind w:right="83"/>
        <w:jc w:val="both"/>
        <w:rPr>
          <w:rFonts w:ascii="Arial" w:eastAsia="Arial MT" w:hAnsi="Arial" w:cs="Arial"/>
          <w:bCs/>
          <w:color w:val="000000"/>
          <w:sz w:val="20"/>
          <w:szCs w:val="20"/>
          <w:lang w:val="pt-PT"/>
        </w:rPr>
      </w:pPr>
    </w:p>
    <w:p w14:paraId="2D114EC3" w14:textId="1C89906B" w:rsidR="00FD3374" w:rsidRPr="00275E3E" w:rsidRDefault="00603E1A" w:rsidP="0083196E">
      <w:pPr>
        <w:spacing w:before="4" w:after="0" w:line="240" w:lineRule="auto"/>
        <w:ind w:right="83"/>
        <w:jc w:val="both"/>
        <w:rPr>
          <w:rFonts w:ascii="Arial" w:eastAsia="Arial MT" w:hAnsi="Arial" w:cs="Arial"/>
          <w:bCs/>
          <w:color w:val="000000"/>
          <w:sz w:val="20"/>
          <w:szCs w:val="20"/>
          <w:lang w:val="pt-PT"/>
        </w:rPr>
      </w:pPr>
      <w:r w:rsidRPr="00275E3E">
        <w:rPr>
          <w:rFonts w:ascii="Arial" w:eastAsia="Arial MT" w:hAnsi="Arial" w:cs="Arial"/>
          <w:bCs/>
          <w:color w:val="000000"/>
          <w:sz w:val="20"/>
          <w:szCs w:val="20"/>
          <w:lang w:val="pt-PT"/>
        </w:rPr>
        <w:t xml:space="preserve">5.4.9 </w:t>
      </w:r>
      <w:r w:rsidR="00FD3374" w:rsidRPr="00275E3E">
        <w:rPr>
          <w:rFonts w:ascii="Arial" w:eastAsia="Arial MT" w:hAnsi="Arial" w:cs="Arial"/>
          <w:bCs/>
          <w:color w:val="000000"/>
          <w:sz w:val="20"/>
          <w:szCs w:val="20"/>
          <w:lang w:val="pt-PT"/>
        </w:rPr>
        <w:t>Alternativamente, como comprovação do vínculo mencionado no subitem anterior, será admitido a apresentação de Contrato de Prestação de Serviços ou Declaração de Contratação Futura, desde que o documento contenha informações suficientes para assegurar a execução do objeto, especificando (1) as atividades a serem desempenhadas, (2) o prazo de vigência, (3) a carga horária disponibilizada e a (4) remuneração pactuada, válidas até a data de realização do certame.</w:t>
      </w:r>
    </w:p>
    <w:p w14:paraId="0C075C65" w14:textId="77777777" w:rsidR="00FD3374" w:rsidRPr="00275E3E" w:rsidRDefault="00FD3374" w:rsidP="0083196E">
      <w:pPr>
        <w:spacing w:before="4" w:after="0" w:line="240" w:lineRule="auto"/>
        <w:ind w:right="83"/>
        <w:jc w:val="both"/>
        <w:rPr>
          <w:rFonts w:ascii="Arial" w:eastAsia="Arial MT" w:hAnsi="Arial" w:cs="Arial"/>
          <w:bCs/>
          <w:color w:val="000000"/>
          <w:sz w:val="20"/>
          <w:szCs w:val="20"/>
          <w:lang w:val="pt-PT"/>
        </w:rPr>
      </w:pPr>
    </w:p>
    <w:p w14:paraId="11704218" w14:textId="515B28A0" w:rsidR="00FD3374" w:rsidRPr="00275E3E" w:rsidRDefault="00603E1A" w:rsidP="0083196E">
      <w:pPr>
        <w:spacing w:before="4" w:after="0" w:line="240" w:lineRule="auto"/>
        <w:ind w:right="83"/>
        <w:jc w:val="both"/>
        <w:rPr>
          <w:rFonts w:ascii="Arial" w:eastAsia="Arial MT" w:hAnsi="Arial" w:cs="Arial"/>
          <w:bCs/>
          <w:color w:val="000000"/>
          <w:sz w:val="20"/>
          <w:szCs w:val="20"/>
          <w:lang w:val="pt-PT"/>
        </w:rPr>
      </w:pPr>
      <w:r w:rsidRPr="00275E3E">
        <w:rPr>
          <w:rFonts w:ascii="Arial" w:eastAsia="Arial MT" w:hAnsi="Arial" w:cs="Arial"/>
          <w:bCs/>
          <w:color w:val="000000"/>
          <w:sz w:val="20"/>
          <w:szCs w:val="20"/>
          <w:lang w:val="pt-PT"/>
        </w:rPr>
        <w:t xml:space="preserve">5.4.10 </w:t>
      </w:r>
      <w:r w:rsidR="00FD3374" w:rsidRPr="00275E3E">
        <w:rPr>
          <w:rFonts w:ascii="Arial" w:eastAsia="Arial MT" w:hAnsi="Arial" w:cs="Arial"/>
          <w:bCs/>
          <w:color w:val="000000"/>
          <w:sz w:val="20"/>
          <w:szCs w:val="20"/>
          <w:lang w:val="pt-PT"/>
        </w:rPr>
        <w:t>É vedada a indicação de um mesmo profissional para mais de uma categoria profissional.</w:t>
      </w:r>
    </w:p>
    <w:p w14:paraId="1AA45D6D" w14:textId="77777777" w:rsidR="00FD3374" w:rsidRPr="00275E3E" w:rsidRDefault="00FD3374" w:rsidP="0083196E">
      <w:pPr>
        <w:spacing w:before="4" w:after="0" w:line="240" w:lineRule="auto"/>
        <w:ind w:right="83"/>
        <w:jc w:val="both"/>
        <w:rPr>
          <w:rFonts w:ascii="Arial" w:eastAsia="Arial MT" w:hAnsi="Arial" w:cs="Arial"/>
          <w:bCs/>
          <w:color w:val="000000"/>
          <w:sz w:val="20"/>
          <w:szCs w:val="20"/>
          <w:lang w:val="pt-PT"/>
        </w:rPr>
      </w:pPr>
    </w:p>
    <w:p w14:paraId="2EA0D5BF" w14:textId="0DE12CD3" w:rsidR="00FD3374" w:rsidRPr="00275E3E" w:rsidRDefault="00603E1A" w:rsidP="0083196E">
      <w:pPr>
        <w:spacing w:before="4" w:after="0" w:line="240" w:lineRule="auto"/>
        <w:ind w:right="83"/>
        <w:jc w:val="both"/>
        <w:rPr>
          <w:rFonts w:ascii="Arial" w:eastAsia="Arial MT" w:hAnsi="Arial" w:cs="Arial"/>
          <w:bCs/>
          <w:color w:val="000000"/>
          <w:sz w:val="20"/>
          <w:szCs w:val="20"/>
          <w:lang w:val="pt-PT"/>
        </w:rPr>
      </w:pPr>
      <w:r w:rsidRPr="00275E3E">
        <w:rPr>
          <w:rFonts w:ascii="Arial" w:eastAsia="Arial MT" w:hAnsi="Arial" w:cs="Arial"/>
          <w:bCs/>
          <w:color w:val="000000"/>
          <w:sz w:val="20"/>
          <w:szCs w:val="20"/>
          <w:lang w:val="pt-PT"/>
        </w:rPr>
        <w:t>5.4.11</w:t>
      </w:r>
      <w:r w:rsidR="00FD3374" w:rsidRPr="00275E3E">
        <w:rPr>
          <w:rFonts w:ascii="Arial" w:eastAsia="Arial MT" w:hAnsi="Arial" w:cs="Arial"/>
          <w:bCs/>
          <w:color w:val="000000"/>
          <w:sz w:val="20"/>
          <w:szCs w:val="20"/>
          <w:lang w:val="pt-PT"/>
        </w:rPr>
        <w:t xml:space="preserve">A licitante deverá comprovar pessoal técnico adequado e disponível, com qualificação compatível com o objeto, nos termos do art. 67 da Lei nº 14.133/2021, apresentando documentação comprobatória da equipe técnica responsável pelos trabalhos e atestados </w:t>
      </w:r>
      <w:r w:rsidR="00FD3374" w:rsidRPr="00275E3E">
        <w:rPr>
          <w:rFonts w:ascii="Arial" w:eastAsia="Arial MT" w:hAnsi="Arial" w:cs="Arial"/>
          <w:bCs/>
          <w:color w:val="000000"/>
          <w:sz w:val="20"/>
          <w:szCs w:val="20"/>
          <w:lang w:val="pt-PT"/>
        </w:rPr>
        <w:lastRenderedPageBreak/>
        <w:t>individuais de capacidade técnica dos profissionais (quando exigidos pelo TRT), que demonstrem experiência na execução de serviços semelhantes ao objeto, em períodos sucessivos ou não, por prazo mínimo de 3 (três) anos (art. 67, § 5º, Lei nº 14.133/2021).</w:t>
      </w:r>
    </w:p>
    <w:p w14:paraId="6B34CE3C" w14:textId="77777777" w:rsidR="00FD3374" w:rsidRPr="00275E3E" w:rsidRDefault="00FD3374" w:rsidP="0083196E">
      <w:pPr>
        <w:spacing w:before="4" w:after="0" w:line="240" w:lineRule="auto"/>
        <w:ind w:right="83"/>
        <w:jc w:val="both"/>
        <w:rPr>
          <w:rFonts w:ascii="Arial" w:eastAsia="Arial MT" w:hAnsi="Arial" w:cs="Arial"/>
          <w:bCs/>
          <w:color w:val="000000"/>
          <w:sz w:val="20"/>
          <w:szCs w:val="20"/>
          <w:lang w:val="pt-PT"/>
        </w:rPr>
      </w:pPr>
    </w:p>
    <w:p w14:paraId="63D8C96F" w14:textId="28EA7089" w:rsidR="00FD3374" w:rsidRPr="00275E3E" w:rsidRDefault="00603E1A" w:rsidP="0083196E">
      <w:pPr>
        <w:spacing w:before="4" w:after="0" w:line="240" w:lineRule="auto"/>
        <w:ind w:right="83"/>
        <w:jc w:val="both"/>
        <w:rPr>
          <w:rFonts w:ascii="Arial" w:eastAsia="Arial MT" w:hAnsi="Arial" w:cs="Arial"/>
          <w:bCs/>
          <w:color w:val="000000"/>
          <w:sz w:val="20"/>
          <w:szCs w:val="20"/>
          <w:lang w:val="pt-PT"/>
        </w:rPr>
      </w:pPr>
      <w:r w:rsidRPr="00275E3E">
        <w:rPr>
          <w:rFonts w:ascii="Arial" w:eastAsia="Arial MT" w:hAnsi="Arial" w:cs="Arial"/>
          <w:bCs/>
          <w:color w:val="000000"/>
          <w:sz w:val="20"/>
          <w:szCs w:val="20"/>
          <w:lang w:val="pt-PT"/>
        </w:rPr>
        <w:t xml:space="preserve">5.4.12 </w:t>
      </w:r>
      <w:r w:rsidR="00FD3374" w:rsidRPr="00275E3E">
        <w:rPr>
          <w:rFonts w:ascii="Arial" w:eastAsia="Arial MT" w:hAnsi="Arial" w:cs="Arial"/>
          <w:bCs/>
          <w:color w:val="000000"/>
          <w:sz w:val="20"/>
          <w:szCs w:val="20"/>
          <w:lang w:val="pt-PT"/>
        </w:rPr>
        <w:t>CONFORMIDADE NORMATIVA: Para fins de habilitação complementar, as licitantes deverão apresentar ainda, sob pena de inabilitação, às conformidades aplicáveis neste Edital, que será orientado pelas normas vinculadas ao procedimento de licitação, incluindo o "Pacote Anticorrupção", Proteção de Dados, Acesso à Informação, além do Guia Nacional de Contratações Sustentáveis, considerando as Leis Federais compatíveis com a regulamentação contida no Edital e seus documentos associados, garantindo a autonomia dos entes federativos na seleção dos instrumentos que regularão o processo de licitação. A conformidade normativa seguirá os padrões aqui descritos.</w:t>
      </w:r>
      <w:r w:rsidR="00DC6FDE" w:rsidRPr="00275E3E">
        <w:rPr>
          <w:rFonts w:ascii="Arial" w:eastAsia="Arial MT" w:hAnsi="Arial" w:cs="Arial"/>
          <w:bCs/>
          <w:color w:val="000000"/>
          <w:sz w:val="20"/>
          <w:szCs w:val="20"/>
          <w:lang w:val="pt-PT"/>
        </w:rPr>
        <w:t xml:space="preserve"> Comprovação de conformidade para todos os </w:t>
      </w:r>
      <w:r w:rsidR="00DC6FDE" w:rsidRPr="00275E3E">
        <w:rPr>
          <w:rFonts w:ascii="Arial" w:eastAsia="Arial MT" w:hAnsi="Arial" w:cs="Arial"/>
          <w:bCs/>
          <w:color w:val="000000"/>
          <w:sz w:val="20"/>
          <w:szCs w:val="20"/>
          <w:highlight w:val="yellow"/>
          <w:lang w:val="pt-PT"/>
        </w:rPr>
        <w:t>LOTES licitados</w:t>
      </w:r>
    </w:p>
    <w:p w14:paraId="26875B72" w14:textId="77777777" w:rsidR="00603E1A" w:rsidRPr="00275E3E" w:rsidRDefault="00603E1A" w:rsidP="0083196E">
      <w:pPr>
        <w:spacing w:before="4" w:after="0" w:line="240" w:lineRule="auto"/>
        <w:ind w:right="83"/>
        <w:jc w:val="both"/>
        <w:rPr>
          <w:rFonts w:ascii="Arial" w:eastAsia="Arial MT" w:hAnsi="Arial" w:cs="Arial"/>
          <w:bCs/>
          <w:color w:val="000000"/>
          <w:sz w:val="20"/>
          <w:szCs w:val="20"/>
          <w:lang w:val="pt-PT"/>
        </w:rPr>
      </w:pPr>
    </w:p>
    <w:p w14:paraId="0EB4880F" w14:textId="77777777" w:rsidR="00FD3374" w:rsidRPr="00275E3E" w:rsidRDefault="00FD3374" w:rsidP="0083196E">
      <w:pPr>
        <w:spacing w:before="4" w:after="0" w:line="240" w:lineRule="auto"/>
        <w:ind w:right="83"/>
        <w:jc w:val="both"/>
        <w:rPr>
          <w:rFonts w:ascii="Arial" w:eastAsia="Arial MT" w:hAnsi="Arial" w:cs="Arial"/>
          <w:bCs/>
          <w:color w:val="000000"/>
          <w:sz w:val="20"/>
          <w:szCs w:val="20"/>
          <w:lang w:val="pt-PT"/>
        </w:rPr>
      </w:pPr>
      <w:r w:rsidRPr="00275E3E">
        <w:rPr>
          <w:rFonts w:ascii="Arial" w:eastAsia="Arial MT" w:hAnsi="Arial" w:cs="Arial"/>
          <w:bCs/>
          <w:color w:val="000000"/>
          <w:sz w:val="20"/>
          <w:szCs w:val="20"/>
          <w:lang w:val="pt-PT"/>
        </w:rPr>
        <w:t>VII.</w:t>
      </w:r>
      <w:r w:rsidRPr="00275E3E">
        <w:rPr>
          <w:rFonts w:ascii="Arial" w:eastAsia="Arial MT" w:hAnsi="Arial" w:cs="Arial"/>
          <w:bCs/>
          <w:color w:val="000000"/>
          <w:sz w:val="20"/>
          <w:szCs w:val="20"/>
          <w:lang w:val="pt-PT"/>
        </w:rPr>
        <w:tab/>
        <w:t>Nomear uma pessoa física ou jurídica como Controladora, responsável pelo tratamento dos dados relacionados às atividades da empresa, conforme estabelecido na Lei Geral de Proteção de Dados Pessoais (LGPD - LEI Nº 13.709, DE 14 DE AGOSTO DE 2018), de acordo com o art. 7º e 5º, inciso VI.</w:t>
      </w:r>
    </w:p>
    <w:p w14:paraId="3ED46E08" w14:textId="77777777" w:rsidR="00FD3374" w:rsidRPr="00275E3E" w:rsidRDefault="00FD3374" w:rsidP="0083196E">
      <w:pPr>
        <w:spacing w:before="4" w:after="0" w:line="240" w:lineRule="auto"/>
        <w:ind w:right="83"/>
        <w:jc w:val="both"/>
        <w:rPr>
          <w:rFonts w:ascii="Arial" w:eastAsia="Arial MT" w:hAnsi="Arial" w:cs="Arial"/>
          <w:bCs/>
          <w:color w:val="000000"/>
          <w:sz w:val="20"/>
          <w:szCs w:val="20"/>
          <w:lang w:val="pt-PT"/>
        </w:rPr>
      </w:pPr>
      <w:r w:rsidRPr="00275E3E">
        <w:rPr>
          <w:rFonts w:ascii="Arial" w:eastAsia="Arial MT" w:hAnsi="Arial" w:cs="Arial"/>
          <w:bCs/>
          <w:color w:val="000000"/>
          <w:sz w:val="20"/>
          <w:szCs w:val="20"/>
          <w:lang w:val="pt-PT"/>
        </w:rPr>
        <w:t>VIII.</w:t>
      </w:r>
      <w:r w:rsidRPr="00275E3E">
        <w:rPr>
          <w:rFonts w:ascii="Arial" w:eastAsia="Arial MT" w:hAnsi="Arial" w:cs="Arial"/>
          <w:bCs/>
          <w:color w:val="000000"/>
          <w:sz w:val="20"/>
          <w:szCs w:val="20"/>
          <w:lang w:val="pt-PT"/>
        </w:rPr>
        <w:tab/>
        <w:t>Designar uma pessoa física ou jurídica como Operadora, encarregada pelo tratamento dos dados vinculados às atividades da empresa, em conformidade com a LGPD, conforme o art. 7º e 5º, inciso VI.</w:t>
      </w:r>
    </w:p>
    <w:p w14:paraId="768E06CA" w14:textId="77777777" w:rsidR="00FD3374" w:rsidRPr="00275E3E" w:rsidRDefault="00FD3374" w:rsidP="0083196E">
      <w:pPr>
        <w:spacing w:before="4" w:after="0" w:line="240" w:lineRule="auto"/>
        <w:ind w:right="83"/>
        <w:jc w:val="both"/>
        <w:rPr>
          <w:rFonts w:ascii="Arial" w:eastAsia="Arial MT" w:hAnsi="Arial" w:cs="Arial"/>
          <w:bCs/>
          <w:color w:val="000000"/>
          <w:sz w:val="20"/>
          <w:szCs w:val="20"/>
          <w:lang w:val="pt-PT"/>
        </w:rPr>
      </w:pPr>
      <w:r w:rsidRPr="00275E3E">
        <w:rPr>
          <w:rFonts w:ascii="Arial" w:eastAsia="Arial MT" w:hAnsi="Arial" w:cs="Arial"/>
          <w:bCs/>
          <w:color w:val="000000"/>
          <w:sz w:val="20"/>
          <w:szCs w:val="20"/>
          <w:lang w:val="pt-PT"/>
        </w:rPr>
        <w:t>IX.</w:t>
      </w:r>
      <w:r w:rsidRPr="00275E3E">
        <w:rPr>
          <w:rFonts w:ascii="Arial" w:eastAsia="Arial MT" w:hAnsi="Arial" w:cs="Arial"/>
          <w:bCs/>
          <w:color w:val="000000"/>
          <w:sz w:val="20"/>
          <w:szCs w:val="20"/>
          <w:lang w:val="pt-PT"/>
        </w:rPr>
        <w:tab/>
        <w:t xml:space="preserve">Designar uma pessoa física ou jurídica como encarregada pelo tratamento dos dados vinculados às atividades da empresa, em alinhamento com a LGPD, conforme o art. 7º e 5º, inciso VI. </w:t>
      </w:r>
    </w:p>
    <w:p w14:paraId="41A76413" w14:textId="77777777" w:rsidR="00FD3374" w:rsidRPr="00275E3E" w:rsidRDefault="00FD3374" w:rsidP="0083196E">
      <w:pPr>
        <w:spacing w:before="4" w:after="0" w:line="240" w:lineRule="auto"/>
        <w:ind w:right="83"/>
        <w:jc w:val="both"/>
        <w:rPr>
          <w:rFonts w:ascii="Arial" w:eastAsia="Arial MT" w:hAnsi="Arial" w:cs="Arial"/>
          <w:bCs/>
          <w:color w:val="000000"/>
          <w:sz w:val="20"/>
          <w:szCs w:val="20"/>
          <w:lang w:val="pt-PT"/>
        </w:rPr>
      </w:pPr>
      <w:r w:rsidRPr="00275E3E">
        <w:rPr>
          <w:rFonts w:ascii="Arial" w:eastAsia="Arial MT" w:hAnsi="Arial" w:cs="Arial"/>
          <w:bCs/>
          <w:color w:val="000000"/>
          <w:sz w:val="20"/>
          <w:szCs w:val="20"/>
          <w:lang w:val="pt-PT"/>
        </w:rPr>
        <w:t>X.</w:t>
      </w:r>
      <w:r w:rsidRPr="00275E3E">
        <w:rPr>
          <w:rFonts w:ascii="Arial" w:eastAsia="Arial MT" w:hAnsi="Arial" w:cs="Arial"/>
          <w:bCs/>
          <w:color w:val="000000"/>
          <w:sz w:val="20"/>
          <w:szCs w:val="20"/>
          <w:lang w:val="pt-PT"/>
        </w:rPr>
        <w:tab/>
        <w:t>As pessoas nomeadas como Controladora, Operadora e Encarregada devem demonstrar individualmente habilidade técnica em áreas relacionadas às atividades a serem realizadas, por meio de certificado de capacitação em áreas correlatas às atividades desenvolvidas.</w:t>
      </w:r>
    </w:p>
    <w:p w14:paraId="4DB70DEF" w14:textId="77777777" w:rsidR="00FD3374" w:rsidRPr="00275E3E" w:rsidRDefault="00FD3374" w:rsidP="0083196E">
      <w:pPr>
        <w:spacing w:before="4" w:after="0" w:line="240" w:lineRule="auto"/>
        <w:ind w:right="83"/>
        <w:jc w:val="both"/>
        <w:rPr>
          <w:rFonts w:ascii="Arial" w:eastAsia="Arial MT" w:hAnsi="Arial" w:cs="Arial"/>
          <w:bCs/>
          <w:color w:val="000000"/>
          <w:sz w:val="20"/>
          <w:szCs w:val="20"/>
          <w:lang w:val="pt-PT"/>
        </w:rPr>
      </w:pPr>
      <w:r w:rsidRPr="00275E3E">
        <w:rPr>
          <w:rFonts w:ascii="Arial" w:eastAsia="Arial MT" w:hAnsi="Arial" w:cs="Arial"/>
          <w:bCs/>
          <w:color w:val="000000"/>
          <w:sz w:val="20"/>
          <w:szCs w:val="20"/>
          <w:lang w:val="pt-PT"/>
        </w:rPr>
        <w:t>XI.</w:t>
      </w:r>
      <w:r w:rsidRPr="00275E3E">
        <w:rPr>
          <w:rFonts w:ascii="Arial" w:eastAsia="Arial MT" w:hAnsi="Arial" w:cs="Arial"/>
          <w:bCs/>
          <w:color w:val="000000"/>
          <w:sz w:val="20"/>
          <w:szCs w:val="20"/>
          <w:lang w:val="pt-PT"/>
        </w:rPr>
        <w:tab/>
        <w:t>Apresentar um esboço das Políticas de Gerenciamento de Incidentes de Segurança, conforme os requisitos do Capítulo VII, Seção I e II da LGPD. Estabelecer políticas para lidar com incidentes de segurança (Capítulo VII, Seção I e II da LGPD, artigos 46 a 51).</w:t>
      </w:r>
    </w:p>
    <w:p w14:paraId="029E6C49" w14:textId="77777777" w:rsidR="00FD3374" w:rsidRPr="00275E3E" w:rsidRDefault="00FD3374" w:rsidP="0083196E">
      <w:pPr>
        <w:spacing w:before="4" w:after="0" w:line="240" w:lineRule="auto"/>
        <w:ind w:right="83"/>
        <w:jc w:val="both"/>
        <w:rPr>
          <w:rFonts w:ascii="Arial" w:eastAsia="Arial MT" w:hAnsi="Arial" w:cs="Arial"/>
          <w:bCs/>
          <w:color w:val="000000"/>
          <w:sz w:val="20"/>
          <w:szCs w:val="20"/>
          <w:lang w:val="pt-PT"/>
        </w:rPr>
      </w:pPr>
      <w:r w:rsidRPr="00275E3E">
        <w:rPr>
          <w:rFonts w:ascii="Arial" w:eastAsia="Arial MT" w:hAnsi="Arial" w:cs="Arial"/>
          <w:bCs/>
          <w:color w:val="000000"/>
          <w:sz w:val="20"/>
          <w:szCs w:val="20"/>
          <w:lang w:val="pt-PT"/>
        </w:rPr>
        <w:t>XII.</w:t>
      </w:r>
      <w:r w:rsidRPr="00275E3E">
        <w:rPr>
          <w:rFonts w:ascii="Arial" w:eastAsia="Arial MT" w:hAnsi="Arial" w:cs="Arial"/>
          <w:bCs/>
          <w:color w:val="000000"/>
          <w:sz w:val="20"/>
          <w:szCs w:val="20"/>
          <w:lang w:val="pt-PT"/>
        </w:rPr>
        <w:tab/>
        <w:t>Implementar um formulário para denúncias e queixas sobre incidentes de segurança de dados (Art. 55-J, inciso XXIV).</w:t>
      </w:r>
    </w:p>
    <w:p w14:paraId="12ACD38F" w14:textId="77777777" w:rsidR="00FD3374" w:rsidRPr="00275E3E" w:rsidRDefault="00FD3374" w:rsidP="0083196E">
      <w:pPr>
        <w:spacing w:before="4" w:after="0" w:line="240" w:lineRule="auto"/>
        <w:ind w:right="83"/>
        <w:jc w:val="both"/>
        <w:rPr>
          <w:rFonts w:ascii="Arial" w:eastAsia="Arial MT" w:hAnsi="Arial" w:cs="Arial"/>
          <w:bCs/>
          <w:color w:val="000000"/>
          <w:sz w:val="20"/>
          <w:szCs w:val="20"/>
          <w:lang w:val="pt-PT"/>
        </w:rPr>
      </w:pPr>
      <w:r w:rsidRPr="00275E3E">
        <w:rPr>
          <w:rFonts w:ascii="Arial" w:eastAsia="Arial MT" w:hAnsi="Arial" w:cs="Arial"/>
          <w:bCs/>
          <w:color w:val="000000"/>
          <w:sz w:val="20"/>
          <w:szCs w:val="20"/>
          <w:lang w:val="pt-PT"/>
        </w:rPr>
        <w:t>XIII.</w:t>
      </w:r>
      <w:r w:rsidRPr="00275E3E">
        <w:rPr>
          <w:rFonts w:ascii="Arial" w:eastAsia="Arial MT" w:hAnsi="Arial" w:cs="Arial"/>
          <w:bCs/>
          <w:color w:val="000000"/>
          <w:sz w:val="20"/>
          <w:szCs w:val="20"/>
          <w:lang w:val="pt-PT"/>
        </w:rPr>
        <w:tab/>
        <w:t>Ter um plano de contingência para incidentes de segurança (Art. 50, inciso I, alínea g).</w:t>
      </w:r>
    </w:p>
    <w:p w14:paraId="0B3CE0C8" w14:textId="77777777" w:rsidR="00FD3374" w:rsidRPr="00275E3E" w:rsidRDefault="00FD3374" w:rsidP="0083196E">
      <w:pPr>
        <w:spacing w:before="4" w:after="0" w:line="240" w:lineRule="auto"/>
        <w:ind w:right="83"/>
        <w:jc w:val="both"/>
        <w:rPr>
          <w:rFonts w:ascii="Arial" w:eastAsia="Arial MT" w:hAnsi="Arial" w:cs="Arial"/>
          <w:bCs/>
          <w:color w:val="000000"/>
          <w:sz w:val="20"/>
          <w:szCs w:val="20"/>
          <w:lang w:val="pt-PT"/>
        </w:rPr>
      </w:pPr>
      <w:r w:rsidRPr="00275E3E">
        <w:rPr>
          <w:rFonts w:ascii="Arial" w:eastAsia="Arial MT" w:hAnsi="Arial" w:cs="Arial"/>
          <w:bCs/>
          <w:color w:val="000000"/>
          <w:sz w:val="20"/>
          <w:szCs w:val="20"/>
          <w:lang w:val="pt-PT"/>
        </w:rPr>
        <w:t>XIV.</w:t>
      </w:r>
      <w:r w:rsidRPr="00275E3E">
        <w:rPr>
          <w:rFonts w:ascii="Arial" w:eastAsia="Arial MT" w:hAnsi="Arial" w:cs="Arial"/>
          <w:bCs/>
          <w:color w:val="000000"/>
          <w:sz w:val="20"/>
          <w:szCs w:val="20"/>
          <w:lang w:val="pt-PT"/>
        </w:rPr>
        <w:tab/>
        <w:t>Estabelecer de forma clara e pública os padrões de conduta, código de ética, políticas e procedimentos de integridade aplicáveis a todos os funcionários e administradores, assim como a terceiros envolvidos nos processos e atividades dos competidores, de acordo com o Decreto 11.129/2022, em seu artigo 57, incisos II e III.</w:t>
      </w:r>
    </w:p>
    <w:p w14:paraId="39881C3E" w14:textId="77777777" w:rsidR="00FD3374" w:rsidRPr="00275E3E" w:rsidRDefault="00FD3374" w:rsidP="0083196E">
      <w:pPr>
        <w:spacing w:before="4" w:after="0" w:line="240" w:lineRule="auto"/>
        <w:ind w:right="83"/>
        <w:jc w:val="both"/>
        <w:rPr>
          <w:rFonts w:ascii="Arial" w:eastAsia="Arial MT" w:hAnsi="Arial" w:cs="Arial"/>
          <w:bCs/>
          <w:color w:val="000000"/>
          <w:sz w:val="20"/>
          <w:szCs w:val="20"/>
          <w:lang w:val="pt-PT"/>
        </w:rPr>
      </w:pPr>
      <w:r w:rsidRPr="00275E3E">
        <w:rPr>
          <w:rFonts w:ascii="Arial" w:eastAsia="Arial MT" w:hAnsi="Arial" w:cs="Arial"/>
          <w:bCs/>
          <w:color w:val="000000"/>
          <w:sz w:val="20"/>
          <w:szCs w:val="20"/>
          <w:lang w:val="pt-PT"/>
        </w:rPr>
        <w:t>XV.</w:t>
      </w:r>
      <w:r w:rsidRPr="00275E3E">
        <w:rPr>
          <w:rFonts w:ascii="Arial" w:eastAsia="Arial MT" w:hAnsi="Arial" w:cs="Arial"/>
          <w:bCs/>
          <w:color w:val="000000"/>
          <w:sz w:val="20"/>
          <w:szCs w:val="20"/>
          <w:lang w:val="pt-PT"/>
        </w:rPr>
        <w:tab/>
        <w:t>Implementar políticas que incluam um Canal de Denúncias Anônimas, de fácil acesso, aberto e amplamente divulgado para funcionários e terceiros, permitindo a denúncia de irregularidades, bem como mecanismos para tratar as denúncias e proteger os denunciantes de boa-fé, com procedimentos internos que estabeleçam medidas disciplinares em caso de violação, conforme o Decreto 11.129/2022, em seu artigo 57, incisos X e XI.</w:t>
      </w:r>
    </w:p>
    <w:p w14:paraId="123A8B9F" w14:textId="35B04A38" w:rsidR="00DD5B14" w:rsidRPr="00275E3E" w:rsidRDefault="00FD3374" w:rsidP="0083196E">
      <w:pPr>
        <w:spacing w:before="4" w:after="0" w:line="240" w:lineRule="auto"/>
        <w:ind w:right="83"/>
        <w:jc w:val="both"/>
        <w:rPr>
          <w:rFonts w:ascii="Arial" w:eastAsia="Arial MT" w:hAnsi="Arial" w:cs="Arial"/>
          <w:bCs/>
          <w:color w:val="000000"/>
          <w:sz w:val="20"/>
          <w:szCs w:val="20"/>
          <w:lang w:val="pt-PT"/>
        </w:rPr>
      </w:pPr>
      <w:r w:rsidRPr="00275E3E">
        <w:rPr>
          <w:rFonts w:ascii="Arial" w:eastAsia="Arial MT" w:hAnsi="Arial" w:cs="Arial"/>
          <w:bCs/>
          <w:color w:val="000000"/>
          <w:sz w:val="20"/>
          <w:szCs w:val="20"/>
          <w:lang w:val="pt-PT"/>
        </w:rPr>
        <w:t>XVI.</w:t>
      </w:r>
      <w:r w:rsidRPr="00275E3E">
        <w:rPr>
          <w:rFonts w:ascii="Arial" w:eastAsia="Arial MT" w:hAnsi="Arial" w:cs="Arial"/>
          <w:bCs/>
          <w:color w:val="000000"/>
          <w:sz w:val="20"/>
          <w:szCs w:val="20"/>
          <w:lang w:val="pt-PT"/>
        </w:rPr>
        <w:tab/>
        <w:t>Demonstrar, por meio de documentos internos e acesso público, como em websites, a divulgação do registro das competências e estrutura organizacional da empresa licitante, em conformidade com a LAI (Lei de Acesso à Informação) nos artigos 6º, 8º, §1º e 2º.</w:t>
      </w:r>
    </w:p>
    <w:p w14:paraId="4B1F511A" w14:textId="77777777" w:rsidR="00213F0F" w:rsidRPr="00275E3E" w:rsidRDefault="00213F0F" w:rsidP="0083196E">
      <w:pPr>
        <w:spacing w:before="96" w:after="0" w:line="240" w:lineRule="auto"/>
        <w:jc w:val="both"/>
        <w:rPr>
          <w:rFonts w:ascii="Arial" w:eastAsia="Arial MT" w:hAnsi="Arial" w:cs="Arial"/>
          <w:bCs/>
          <w:color w:val="000000"/>
          <w:sz w:val="20"/>
          <w:szCs w:val="20"/>
          <w:lang w:val="pt-PT"/>
        </w:rPr>
      </w:pPr>
    </w:p>
    <w:p w14:paraId="41F23177" w14:textId="534480BE" w:rsidR="00C122F7" w:rsidRPr="00275E3E" w:rsidRDefault="00FB00C1" w:rsidP="0069191C">
      <w:pPr>
        <w:pStyle w:val="PargrafodaLista"/>
        <w:numPr>
          <w:ilvl w:val="0"/>
          <w:numId w:val="10"/>
        </w:numPr>
        <w:spacing w:before="4" w:after="0" w:line="240" w:lineRule="auto"/>
        <w:ind w:right="83"/>
        <w:jc w:val="both"/>
        <w:rPr>
          <w:rFonts w:ascii="Arial" w:eastAsia="Arial MT" w:hAnsi="Arial" w:cs="Arial"/>
          <w:bCs/>
          <w:sz w:val="20"/>
          <w:szCs w:val="20"/>
          <w:lang w:val="pt-PT"/>
        </w:rPr>
      </w:pPr>
      <w:r w:rsidRPr="00275E3E">
        <w:rPr>
          <w:rFonts w:ascii="Arial" w:eastAsia="Arial MT" w:hAnsi="Arial" w:cs="Arial"/>
          <w:bCs/>
          <w:color w:val="000000"/>
          <w:sz w:val="20"/>
          <w:szCs w:val="20"/>
          <w:lang w:val="pt-PT"/>
        </w:rPr>
        <w:t xml:space="preserve"> </w:t>
      </w:r>
      <w:r w:rsidR="00C122F7" w:rsidRPr="00275E3E">
        <w:rPr>
          <w:rFonts w:ascii="Arial" w:eastAsia="Arial MT" w:hAnsi="Arial" w:cs="Arial"/>
          <w:bCs/>
          <w:sz w:val="20"/>
          <w:szCs w:val="20"/>
          <w:lang w:val="pt-PT"/>
        </w:rPr>
        <w:t>DECLARAÇÃO COMPLEMENTARES DE APRESENTAÇÃO OBRIGATÓRIA:</w:t>
      </w:r>
    </w:p>
    <w:p w14:paraId="65F9C3DC" w14:textId="77777777" w:rsidR="00C122F7" w:rsidRPr="00275E3E" w:rsidRDefault="00C122F7" w:rsidP="0083196E">
      <w:pPr>
        <w:pStyle w:val="PargrafodaLista"/>
        <w:jc w:val="both"/>
        <w:rPr>
          <w:rFonts w:ascii="Arial" w:eastAsia="Arial MT" w:hAnsi="Arial" w:cs="Arial"/>
          <w:bCs/>
          <w:color w:val="000000"/>
          <w:sz w:val="20"/>
          <w:szCs w:val="20"/>
          <w:lang w:val="pt-PT"/>
        </w:rPr>
      </w:pPr>
    </w:p>
    <w:p w14:paraId="0DE9BECD" w14:textId="77777777" w:rsidR="0074676F" w:rsidRPr="00275E3E" w:rsidRDefault="0074676F" w:rsidP="0083196E">
      <w:pPr>
        <w:pStyle w:val="PargrafodaLista"/>
        <w:numPr>
          <w:ilvl w:val="0"/>
          <w:numId w:val="2"/>
        </w:numPr>
        <w:jc w:val="both"/>
        <w:rPr>
          <w:rFonts w:ascii="Arial" w:eastAsia="Arial MT" w:hAnsi="Arial" w:cs="Arial"/>
          <w:color w:val="000000" w:themeColor="text1"/>
          <w:sz w:val="20"/>
          <w:szCs w:val="20"/>
          <w:lang w:val="pt-PT"/>
        </w:rPr>
      </w:pPr>
      <w:r w:rsidRPr="00275E3E">
        <w:rPr>
          <w:rFonts w:ascii="Arial" w:eastAsia="Arial MT" w:hAnsi="Arial" w:cs="Arial"/>
          <w:sz w:val="20"/>
          <w:szCs w:val="20"/>
          <w:lang w:val="pt-PT"/>
        </w:rPr>
        <w:t>Declaração da ME, EPP que não celebrou contratos com a Administração Pública cujos valores somados extrapolem a receita bruta máxima admitida para fins de enquadramento como empresa de pequeno porte.</w:t>
      </w:r>
    </w:p>
    <w:p w14:paraId="6C9DB158" w14:textId="77777777" w:rsidR="00A15AFF" w:rsidRPr="00275E3E" w:rsidRDefault="00A15AFF" w:rsidP="0083196E">
      <w:pPr>
        <w:pStyle w:val="PargrafodaLista"/>
        <w:numPr>
          <w:ilvl w:val="0"/>
          <w:numId w:val="2"/>
        </w:numPr>
        <w:jc w:val="both"/>
        <w:rPr>
          <w:rFonts w:ascii="Arial" w:eastAsia="Arial MT" w:hAnsi="Arial" w:cs="Arial"/>
          <w:sz w:val="20"/>
          <w:szCs w:val="20"/>
          <w:lang w:val="pt-PT"/>
        </w:rPr>
      </w:pPr>
      <w:r w:rsidRPr="00275E3E">
        <w:rPr>
          <w:rFonts w:ascii="Arial" w:eastAsia="Arial MT" w:hAnsi="Arial" w:cs="Arial"/>
          <w:color w:val="000000"/>
          <w:sz w:val="20"/>
          <w:szCs w:val="20"/>
          <w:lang w:val="pt-PT"/>
        </w:rPr>
        <w:t xml:space="preserve">Deverá apresentar declaração </w:t>
      </w:r>
      <w:r w:rsidRPr="00275E3E">
        <w:rPr>
          <w:rFonts w:ascii="Arial" w:hAnsi="Arial" w:cs="Arial"/>
          <w:color w:val="0D0D0D"/>
          <w:sz w:val="20"/>
          <w:szCs w:val="20"/>
          <w:shd w:val="clear" w:color="auto" w:fill="FFFFFF"/>
        </w:rPr>
        <w:t>que, nos últimos anos, não sofreu sanções administrativas que a impeçam de contratar com a administração pública, e que mantém uma conduta idônea em todas as suas relações comerciais.</w:t>
      </w:r>
    </w:p>
    <w:p w14:paraId="5F842BB3" w14:textId="39D25E79" w:rsidR="49BA90CA" w:rsidRPr="00275E3E" w:rsidRDefault="49BA90CA" w:rsidP="0083196E">
      <w:pPr>
        <w:pStyle w:val="PargrafodaLista"/>
        <w:ind w:left="1440"/>
        <w:jc w:val="both"/>
        <w:rPr>
          <w:rFonts w:ascii="Arial" w:eastAsia="Arial MT" w:hAnsi="Arial" w:cs="Arial"/>
          <w:color w:val="000000" w:themeColor="text1"/>
          <w:sz w:val="20"/>
          <w:szCs w:val="20"/>
          <w:lang w:val="pt-PT"/>
        </w:rPr>
      </w:pPr>
    </w:p>
    <w:p w14:paraId="3A4F8368" w14:textId="023BE002" w:rsidR="00C74991" w:rsidRPr="00275E3E" w:rsidRDefault="0E82872C" w:rsidP="0083196E">
      <w:pPr>
        <w:pStyle w:val="PargrafodaLista"/>
        <w:numPr>
          <w:ilvl w:val="0"/>
          <w:numId w:val="2"/>
        </w:numPr>
        <w:jc w:val="both"/>
        <w:rPr>
          <w:rFonts w:ascii="Arial" w:eastAsia="Arial MT" w:hAnsi="Arial" w:cs="Arial"/>
          <w:color w:val="000000" w:themeColor="text1"/>
          <w:sz w:val="20"/>
          <w:szCs w:val="20"/>
        </w:rPr>
      </w:pPr>
      <w:r w:rsidRPr="00275E3E">
        <w:rPr>
          <w:rFonts w:ascii="Arial" w:eastAsia="Arial" w:hAnsi="Arial" w:cs="Arial"/>
          <w:bCs/>
          <w:color w:val="000000" w:themeColor="text1"/>
          <w:sz w:val="20"/>
          <w:szCs w:val="20"/>
        </w:rPr>
        <w:lastRenderedPageBreak/>
        <w:t xml:space="preserve"> Dados da Empresa / Licitante vencedora;</w:t>
      </w:r>
    </w:p>
    <w:p w14:paraId="686E0F59" w14:textId="71E212F2" w:rsidR="00C74991" w:rsidRPr="00275E3E" w:rsidRDefault="0E82872C" w:rsidP="0083196E">
      <w:pPr>
        <w:pStyle w:val="PargrafodaLista"/>
        <w:numPr>
          <w:ilvl w:val="0"/>
          <w:numId w:val="1"/>
        </w:numPr>
        <w:spacing w:after="0" w:line="240" w:lineRule="auto"/>
        <w:ind w:right="83"/>
        <w:jc w:val="both"/>
        <w:rPr>
          <w:rFonts w:ascii="Arial" w:eastAsia="Arial" w:hAnsi="Arial" w:cs="Arial"/>
          <w:bCs/>
          <w:color w:val="000000" w:themeColor="text1"/>
          <w:sz w:val="20"/>
          <w:szCs w:val="20"/>
          <w:lang w:val="pt"/>
        </w:rPr>
      </w:pPr>
      <w:r w:rsidRPr="00275E3E">
        <w:rPr>
          <w:rFonts w:ascii="Arial" w:eastAsia="Arial" w:hAnsi="Arial" w:cs="Arial"/>
          <w:bCs/>
          <w:color w:val="000000" w:themeColor="text1"/>
          <w:sz w:val="20"/>
          <w:szCs w:val="20"/>
          <w:lang w:val="pt"/>
        </w:rPr>
        <w:t>Nome da empresa;</w:t>
      </w:r>
    </w:p>
    <w:p w14:paraId="467275B0" w14:textId="699071E6" w:rsidR="00C74991" w:rsidRPr="00275E3E" w:rsidRDefault="0E82872C" w:rsidP="0083196E">
      <w:pPr>
        <w:pStyle w:val="PargrafodaLista"/>
        <w:numPr>
          <w:ilvl w:val="0"/>
          <w:numId w:val="1"/>
        </w:numPr>
        <w:spacing w:after="0" w:line="240" w:lineRule="auto"/>
        <w:ind w:right="83"/>
        <w:jc w:val="both"/>
        <w:rPr>
          <w:rFonts w:ascii="Arial" w:eastAsia="Arial" w:hAnsi="Arial" w:cs="Arial"/>
          <w:bCs/>
          <w:color w:val="000000" w:themeColor="text1"/>
          <w:sz w:val="20"/>
          <w:szCs w:val="20"/>
          <w:lang w:val="pt"/>
        </w:rPr>
      </w:pPr>
      <w:r w:rsidRPr="00275E3E">
        <w:rPr>
          <w:rFonts w:ascii="Arial" w:eastAsia="Arial" w:hAnsi="Arial" w:cs="Arial"/>
          <w:bCs/>
          <w:color w:val="000000" w:themeColor="text1"/>
          <w:sz w:val="20"/>
          <w:szCs w:val="20"/>
          <w:lang w:val="pt"/>
        </w:rPr>
        <w:t>Telefone;</w:t>
      </w:r>
    </w:p>
    <w:p w14:paraId="3446F8AE" w14:textId="4901F7F6" w:rsidR="00C74991" w:rsidRPr="00275E3E" w:rsidRDefault="0E82872C" w:rsidP="0083196E">
      <w:pPr>
        <w:pStyle w:val="PargrafodaLista"/>
        <w:numPr>
          <w:ilvl w:val="0"/>
          <w:numId w:val="1"/>
        </w:numPr>
        <w:spacing w:after="0" w:line="240" w:lineRule="auto"/>
        <w:ind w:right="83"/>
        <w:jc w:val="both"/>
        <w:rPr>
          <w:rFonts w:ascii="Arial" w:eastAsia="Arial" w:hAnsi="Arial" w:cs="Arial"/>
          <w:bCs/>
          <w:color w:val="000000" w:themeColor="text1"/>
          <w:sz w:val="20"/>
          <w:szCs w:val="20"/>
          <w:lang w:val="pt"/>
        </w:rPr>
      </w:pPr>
      <w:r w:rsidRPr="00275E3E">
        <w:rPr>
          <w:rFonts w:ascii="Arial" w:eastAsia="Arial" w:hAnsi="Arial" w:cs="Arial"/>
          <w:bCs/>
          <w:color w:val="000000" w:themeColor="text1"/>
          <w:sz w:val="20"/>
          <w:szCs w:val="20"/>
          <w:lang w:val="pt"/>
        </w:rPr>
        <w:t>Endereço;</w:t>
      </w:r>
    </w:p>
    <w:p w14:paraId="482A4CE7" w14:textId="0152F63A" w:rsidR="00C74991" w:rsidRPr="00275E3E" w:rsidRDefault="0E82872C" w:rsidP="0083196E">
      <w:pPr>
        <w:pStyle w:val="PargrafodaLista"/>
        <w:numPr>
          <w:ilvl w:val="0"/>
          <w:numId w:val="1"/>
        </w:numPr>
        <w:spacing w:after="0" w:line="240" w:lineRule="auto"/>
        <w:ind w:right="83"/>
        <w:jc w:val="both"/>
        <w:rPr>
          <w:rFonts w:ascii="Arial" w:eastAsia="Arial" w:hAnsi="Arial" w:cs="Arial"/>
          <w:bCs/>
          <w:color w:val="000000" w:themeColor="text1"/>
          <w:sz w:val="20"/>
          <w:szCs w:val="20"/>
          <w:lang w:val="pt"/>
        </w:rPr>
      </w:pPr>
      <w:r w:rsidRPr="00275E3E">
        <w:rPr>
          <w:rFonts w:ascii="Arial" w:eastAsia="Arial" w:hAnsi="Arial" w:cs="Arial"/>
          <w:bCs/>
          <w:color w:val="000000" w:themeColor="text1"/>
          <w:sz w:val="20"/>
          <w:szCs w:val="20"/>
          <w:lang w:val="pt"/>
        </w:rPr>
        <w:t>Dados bancários;</w:t>
      </w:r>
    </w:p>
    <w:p w14:paraId="1F3B1409" w14:textId="77777777" w:rsidR="00C122F7" w:rsidRPr="00275E3E" w:rsidRDefault="00C122F7" w:rsidP="0083196E">
      <w:pPr>
        <w:spacing w:before="96" w:after="0" w:line="240" w:lineRule="auto"/>
        <w:jc w:val="both"/>
        <w:rPr>
          <w:rFonts w:ascii="Arial" w:eastAsia="Arial MT" w:hAnsi="Arial" w:cs="Arial"/>
          <w:bCs/>
          <w:color w:val="000000"/>
          <w:sz w:val="20"/>
          <w:szCs w:val="20"/>
          <w:lang w:val="pt-PT"/>
        </w:rPr>
      </w:pPr>
    </w:p>
    <w:p w14:paraId="0A722019" w14:textId="77777777" w:rsidR="00BF7420" w:rsidRPr="00275E3E" w:rsidRDefault="00BF7420" w:rsidP="0069191C">
      <w:pPr>
        <w:pStyle w:val="PargrafodaLista"/>
        <w:numPr>
          <w:ilvl w:val="0"/>
          <w:numId w:val="10"/>
        </w:numPr>
        <w:spacing w:before="4" w:after="0" w:line="240" w:lineRule="auto"/>
        <w:ind w:right="83"/>
        <w:jc w:val="both"/>
        <w:rPr>
          <w:rFonts w:ascii="Arial" w:eastAsia="Arial MT" w:hAnsi="Arial" w:cs="Arial"/>
          <w:bCs/>
          <w:sz w:val="20"/>
          <w:szCs w:val="20"/>
          <w:lang w:val="pt-PT"/>
        </w:rPr>
      </w:pPr>
      <w:r w:rsidRPr="00275E3E">
        <w:rPr>
          <w:rFonts w:ascii="Arial" w:eastAsia="Times New Roman" w:hAnsi="Arial" w:cs="Arial"/>
          <w:sz w:val="20"/>
          <w:szCs w:val="20"/>
          <w:lang w:eastAsia="pt-BR"/>
        </w:rPr>
        <w:t xml:space="preserve">DA </w:t>
      </w:r>
      <w:r w:rsidRPr="00275E3E">
        <w:rPr>
          <w:rFonts w:ascii="Arial" w:hAnsi="Arial" w:cs="Arial"/>
          <w:sz w:val="20"/>
          <w:szCs w:val="20"/>
        </w:rPr>
        <w:t>EXECUÇÃO</w:t>
      </w:r>
      <w:r w:rsidRPr="00275E3E">
        <w:rPr>
          <w:rFonts w:ascii="Arial" w:eastAsia="Times New Roman" w:hAnsi="Arial" w:cs="Arial"/>
          <w:sz w:val="20"/>
          <w:szCs w:val="20"/>
          <w:lang w:eastAsia="pt-BR"/>
        </w:rPr>
        <w:t xml:space="preserve"> DO OBJETO</w:t>
      </w:r>
    </w:p>
    <w:p w14:paraId="562C75D1" w14:textId="77777777" w:rsidR="00BF7420" w:rsidRPr="00275E3E" w:rsidRDefault="00BF7420" w:rsidP="0083196E">
      <w:pPr>
        <w:pStyle w:val="PargrafodaLista"/>
        <w:spacing w:before="4" w:after="0" w:line="240" w:lineRule="auto"/>
        <w:ind w:left="1146" w:right="83"/>
        <w:jc w:val="both"/>
        <w:rPr>
          <w:rFonts w:ascii="Arial" w:eastAsia="Times New Roman" w:hAnsi="Arial" w:cs="Arial"/>
          <w:sz w:val="20"/>
          <w:szCs w:val="20"/>
          <w:lang w:eastAsia="pt-BR"/>
        </w:rPr>
      </w:pPr>
    </w:p>
    <w:p w14:paraId="664355AD" w14:textId="77777777" w:rsidR="00CC628D" w:rsidRPr="00275E3E" w:rsidRDefault="00CC628D" w:rsidP="0083196E">
      <w:pPr>
        <w:spacing w:before="4" w:after="0" w:line="240" w:lineRule="auto"/>
        <w:ind w:right="83"/>
        <w:jc w:val="both"/>
        <w:rPr>
          <w:rFonts w:ascii="Arial" w:eastAsia="Times New Roman" w:hAnsi="Arial" w:cs="Arial"/>
          <w:sz w:val="20"/>
          <w:szCs w:val="20"/>
          <w:lang w:eastAsia="pt-BR"/>
        </w:rPr>
      </w:pPr>
    </w:p>
    <w:p w14:paraId="71427BE7" w14:textId="77777777" w:rsidR="00BF7420" w:rsidRPr="00275E3E" w:rsidRDefault="00C517E3" w:rsidP="0069191C">
      <w:pPr>
        <w:pStyle w:val="PargrafodaLista"/>
        <w:numPr>
          <w:ilvl w:val="1"/>
          <w:numId w:val="10"/>
        </w:numPr>
        <w:spacing w:before="4" w:after="0" w:line="240" w:lineRule="auto"/>
        <w:ind w:right="83"/>
        <w:jc w:val="both"/>
        <w:rPr>
          <w:rFonts w:ascii="Arial" w:hAnsi="Arial" w:cs="Arial"/>
          <w:sz w:val="20"/>
          <w:szCs w:val="20"/>
        </w:rPr>
      </w:pPr>
      <w:r w:rsidRPr="00275E3E">
        <w:rPr>
          <w:rFonts w:ascii="Arial" w:hAnsi="Arial" w:cs="Arial"/>
          <w:sz w:val="20"/>
          <w:szCs w:val="20"/>
        </w:rPr>
        <w:t>PRAZO DE ENTREGA/EXECUÇÃO</w:t>
      </w:r>
    </w:p>
    <w:p w14:paraId="0C16AE94" w14:textId="77777777" w:rsidR="00B55A14" w:rsidRPr="00275E3E" w:rsidRDefault="00B55A14" w:rsidP="0083196E">
      <w:pPr>
        <w:pStyle w:val="PargrafodaLista"/>
        <w:spacing w:before="4" w:after="0" w:line="240" w:lineRule="auto"/>
        <w:ind w:left="644" w:right="83"/>
        <w:jc w:val="both"/>
        <w:rPr>
          <w:rFonts w:ascii="Arial" w:hAnsi="Arial" w:cs="Arial"/>
          <w:sz w:val="20"/>
          <w:szCs w:val="20"/>
        </w:rPr>
      </w:pPr>
    </w:p>
    <w:p w14:paraId="1A965116" w14:textId="35D93ECB" w:rsidR="00C517E3" w:rsidRPr="00275E3E" w:rsidRDefault="00196851" w:rsidP="0069191C">
      <w:pPr>
        <w:pStyle w:val="PargrafodaLista"/>
        <w:numPr>
          <w:ilvl w:val="0"/>
          <w:numId w:val="11"/>
        </w:numPr>
        <w:spacing w:before="4" w:after="0" w:line="240" w:lineRule="auto"/>
        <w:ind w:left="993" w:right="83" w:hanging="284"/>
        <w:jc w:val="both"/>
        <w:rPr>
          <w:rFonts w:ascii="Arial" w:hAnsi="Arial" w:cs="Arial"/>
          <w:sz w:val="20"/>
          <w:szCs w:val="20"/>
        </w:rPr>
      </w:pPr>
      <w:r w:rsidRPr="00275E3E">
        <w:rPr>
          <w:rFonts w:ascii="Arial" w:hAnsi="Arial" w:cs="Arial"/>
          <w:sz w:val="20"/>
          <w:szCs w:val="20"/>
        </w:rPr>
        <w:t>A empresa vencedora deverá i</w:t>
      </w:r>
      <w:r w:rsidR="003B7D64" w:rsidRPr="00275E3E">
        <w:rPr>
          <w:rFonts w:ascii="Arial" w:hAnsi="Arial" w:cs="Arial"/>
          <w:sz w:val="20"/>
          <w:szCs w:val="20"/>
        </w:rPr>
        <w:t>niciar</w:t>
      </w:r>
      <w:r w:rsidR="00B55A14" w:rsidRPr="00275E3E">
        <w:rPr>
          <w:rFonts w:ascii="Arial" w:hAnsi="Arial" w:cs="Arial"/>
          <w:sz w:val="20"/>
          <w:szCs w:val="20"/>
        </w:rPr>
        <w:t xml:space="preserve"> a execução do objeto logo após a assinatura do contrato</w:t>
      </w:r>
      <w:r w:rsidR="003B7D64" w:rsidRPr="00275E3E">
        <w:rPr>
          <w:rFonts w:ascii="Arial" w:hAnsi="Arial" w:cs="Arial"/>
          <w:sz w:val="20"/>
          <w:szCs w:val="20"/>
        </w:rPr>
        <w:t>.</w:t>
      </w:r>
    </w:p>
    <w:p w14:paraId="72801A63" w14:textId="77777777" w:rsidR="003B7D64" w:rsidRPr="00275E3E" w:rsidRDefault="003B7D64" w:rsidP="0083196E">
      <w:pPr>
        <w:pStyle w:val="PargrafodaLista"/>
        <w:spacing w:before="4" w:after="0" w:line="240" w:lineRule="auto"/>
        <w:ind w:left="993" w:right="83"/>
        <w:jc w:val="both"/>
        <w:rPr>
          <w:rFonts w:ascii="Arial" w:hAnsi="Arial" w:cs="Arial"/>
          <w:sz w:val="20"/>
          <w:szCs w:val="20"/>
        </w:rPr>
      </w:pPr>
    </w:p>
    <w:p w14:paraId="41DCDF6E" w14:textId="782ED1CD" w:rsidR="003B7D64" w:rsidRPr="00275E3E" w:rsidRDefault="003B7D64" w:rsidP="0069191C">
      <w:pPr>
        <w:pStyle w:val="PargrafodaLista"/>
        <w:numPr>
          <w:ilvl w:val="0"/>
          <w:numId w:val="11"/>
        </w:numPr>
        <w:spacing w:before="4" w:after="0" w:line="240" w:lineRule="auto"/>
        <w:ind w:left="993" w:right="83" w:hanging="284"/>
        <w:jc w:val="both"/>
        <w:rPr>
          <w:rFonts w:ascii="Arial" w:hAnsi="Arial" w:cs="Arial"/>
          <w:sz w:val="20"/>
          <w:szCs w:val="20"/>
        </w:rPr>
      </w:pPr>
      <w:r w:rsidRPr="00275E3E">
        <w:rPr>
          <w:rFonts w:ascii="Arial" w:hAnsi="Arial" w:cs="Arial"/>
          <w:sz w:val="20"/>
          <w:szCs w:val="20"/>
        </w:rPr>
        <w:t>A empresa vencedora terá o prazo de até 3 (três), meses, contados do recebimento ordem de fornecimento, para entrega do objeto nas seguintes condições:</w:t>
      </w:r>
    </w:p>
    <w:p w14:paraId="538A2E0B" w14:textId="77777777" w:rsidR="003B7D64" w:rsidRPr="00275E3E" w:rsidRDefault="003B7D64" w:rsidP="0083196E">
      <w:pPr>
        <w:pStyle w:val="PargrafodaLista"/>
        <w:jc w:val="both"/>
        <w:rPr>
          <w:rFonts w:ascii="Arial" w:hAnsi="Arial" w:cs="Arial"/>
          <w:sz w:val="20"/>
          <w:szCs w:val="20"/>
        </w:rPr>
      </w:pPr>
    </w:p>
    <w:p w14:paraId="060D7951" w14:textId="4DF3C109" w:rsidR="002D6709" w:rsidRPr="00275E3E" w:rsidRDefault="00495770" w:rsidP="0069191C">
      <w:pPr>
        <w:pStyle w:val="PargrafodaLista"/>
        <w:numPr>
          <w:ilvl w:val="2"/>
          <w:numId w:val="10"/>
        </w:numPr>
        <w:spacing w:before="4" w:after="0" w:line="240" w:lineRule="auto"/>
        <w:ind w:right="83"/>
        <w:jc w:val="both"/>
        <w:rPr>
          <w:rFonts w:ascii="Arial" w:hAnsi="Arial" w:cs="Arial"/>
          <w:b/>
          <w:i/>
          <w:sz w:val="20"/>
          <w:szCs w:val="20"/>
        </w:rPr>
      </w:pPr>
      <w:r w:rsidRPr="00275E3E">
        <w:rPr>
          <w:rFonts w:ascii="Arial" w:hAnsi="Arial" w:cs="Arial"/>
          <w:b/>
          <w:sz w:val="20"/>
          <w:szCs w:val="20"/>
        </w:rPr>
        <w:t>DETALHAMENTO DA PRESTAÇÃO DE SERVIÇOS</w:t>
      </w:r>
      <w:r w:rsidR="002D6709" w:rsidRPr="00275E3E">
        <w:rPr>
          <w:rFonts w:ascii="Arial" w:hAnsi="Arial" w:cs="Arial"/>
          <w:b/>
          <w:sz w:val="20"/>
          <w:szCs w:val="20"/>
        </w:rPr>
        <w:t xml:space="preserve"> LOTE 1 - </w:t>
      </w:r>
      <w:r w:rsidR="002D6709" w:rsidRPr="00275E3E">
        <w:rPr>
          <w:rFonts w:ascii="Arial" w:hAnsi="Arial" w:cs="Arial"/>
          <w:b/>
          <w:bCs/>
          <w:sz w:val="20"/>
          <w:szCs w:val="20"/>
        </w:rPr>
        <w:t>COMUNICAÇÃO INSTITUCIONAL</w:t>
      </w:r>
    </w:p>
    <w:p w14:paraId="1B416158" w14:textId="77777777" w:rsidR="002D6709" w:rsidRPr="00275E3E" w:rsidRDefault="002D6709" w:rsidP="002D6709">
      <w:pPr>
        <w:pStyle w:val="PargrafodaLista"/>
        <w:spacing w:before="4" w:after="0" w:line="240" w:lineRule="auto"/>
        <w:ind w:left="1288" w:right="83"/>
        <w:jc w:val="both"/>
        <w:rPr>
          <w:rFonts w:ascii="Arial" w:hAnsi="Arial" w:cs="Arial"/>
          <w:b/>
          <w:i/>
          <w:sz w:val="20"/>
          <w:szCs w:val="20"/>
        </w:rPr>
      </w:pPr>
    </w:p>
    <w:p w14:paraId="7DDDCD4B" w14:textId="63B73231" w:rsidR="002D6709" w:rsidRPr="00275E3E" w:rsidRDefault="002D6709" w:rsidP="0069191C">
      <w:pPr>
        <w:pStyle w:val="PargrafodaLista"/>
        <w:numPr>
          <w:ilvl w:val="3"/>
          <w:numId w:val="10"/>
        </w:numPr>
        <w:spacing w:before="4" w:after="0" w:line="240" w:lineRule="auto"/>
        <w:ind w:right="83"/>
        <w:jc w:val="both"/>
        <w:rPr>
          <w:rFonts w:ascii="Arial" w:hAnsi="Arial" w:cs="Arial"/>
          <w:b/>
          <w:sz w:val="20"/>
          <w:szCs w:val="20"/>
        </w:rPr>
      </w:pPr>
      <w:r w:rsidRPr="00275E3E">
        <w:rPr>
          <w:rStyle w:val="Forte"/>
          <w:rFonts w:ascii="Arial" w:eastAsiaTheme="majorEastAsia" w:hAnsi="Arial" w:cs="Arial"/>
          <w:bCs w:val="0"/>
          <w:sz w:val="20"/>
          <w:szCs w:val="20"/>
        </w:rPr>
        <w:t xml:space="preserve"> Descritivo Geral da Solução de Software</w:t>
      </w:r>
    </w:p>
    <w:p w14:paraId="4119C18A" w14:textId="77777777" w:rsidR="002D6709" w:rsidRPr="00275E3E" w:rsidRDefault="002D6709" w:rsidP="002D6709">
      <w:pPr>
        <w:pStyle w:val="NormalWeb"/>
        <w:ind w:left="993"/>
        <w:jc w:val="both"/>
        <w:rPr>
          <w:rFonts w:ascii="Arial" w:hAnsi="Arial" w:cs="Arial"/>
          <w:sz w:val="20"/>
          <w:szCs w:val="20"/>
        </w:rPr>
      </w:pPr>
      <w:r w:rsidRPr="00275E3E">
        <w:rPr>
          <w:rFonts w:ascii="Arial" w:hAnsi="Arial" w:cs="Arial"/>
          <w:sz w:val="20"/>
          <w:szCs w:val="20"/>
        </w:rPr>
        <w:t>A solução deverá consistir em plataforma tecnológica integrada, acessível em ambiente web, destinada à criação, gestão, organização e publicação de conteúdos institucionais do Município, funcionando como canal oficial digital para divulgação de atos administrativos, informações de interesse público e serviços informativos ao cidadão.</w:t>
      </w:r>
    </w:p>
    <w:p w14:paraId="14229863" w14:textId="77777777" w:rsidR="002D6709" w:rsidRPr="00275E3E" w:rsidRDefault="002D6709" w:rsidP="002D6709">
      <w:pPr>
        <w:pStyle w:val="NormalWeb"/>
        <w:ind w:left="993"/>
        <w:jc w:val="both"/>
        <w:rPr>
          <w:rFonts w:ascii="Arial" w:hAnsi="Arial" w:cs="Arial"/>
          <w:sz w:val="20"/>
          <w:szCs w:val="20"/>
        </w:rPr>
      </w:pPr>
      <w:r w:rsidRPr="00275E3E">
        <w:rPr>
          <w:rFonts w:ascii="Arial" w:hAnsi="Arial" w:cs="Arial"/>
          <w:sz w:val="20"/>
          <w:szCs w:val="20"/>
        </w:rPr>
        <w:t>A plataforma deverá permitir a administração centralizada do portal institucional, com possibilidade de gestão descentralizada por unidades administrativas, assegurando padronização visual, governança editorial, rastreabilidade das publicações e controle das permissões de acesso.</w:t>
      </w:r>
    </w:p>
    <w:p w14:paraId="0E3CCBDC" w14:textId="77777777" w:rsidR="002D6709" w:rsidRPr="00275E3E" w:rsidRDefault="002D6709" w:rsidP="002D6709">
      <w:pPr>
        <w:pStyle w:val="NormalWeb"/>
        <w:ind w:left="993"/>
        <w:jc w:val="both"/>
        <w:rPr>
          <w:rFonts w:ascii="Arial" w:hAnsi="Arial" w:cs="Arial"/>
          <w:sz w:val="20"/>
          <w:szCs w:val="20"/>
        </w:rPr>
      </w:pPr>
      <w:r w:rsidRPr="00275E3E">
        <w:rPr>
          <w:rFonts w:ascii="Arial" w:hAnsi="Arial" w:cs="Arial"/>
          <w:sz w:val="20"/>
          <w:szCs w:val="20"/>
        </w:rPr>
        <w:t>A solução deverá ser fornecida em versão plenamente operacional, contemplando estrutura necessária para publicação contínua de conteúdos, atualização dinâmica das informações e manutenção do histórico das publicações.</w:t>
      </w:r>
    </w:p>
    <w:p w14:paraId="4D656BBF" w14:textId="77777777" w:rsidR="002D6709" w:rsidRPr="00275E3E" w:rsidRDefault="002D6709" w:rsidP="002D6709">
      <w:pPr>
        <w:pStyle w:val="NormalWeb"/>
        <w:ind w:left="993"/>
        <w:jc w:val="both"/>
        <w:rPr>
          <w:rFonts w:ascii="Arial" w:hAnsi="Arial" w:cs="Arial"/>
          <w:sz w:val="20"/>
          <w:szCs w:val="20"/>
        </w:rPr>
      </w:pPr>
      <w:r w:rsidRPr="00275E3E">
        <w:rPr>
          <w:rStyle w:val="Forte"/>
          <w:rFonts w:ascii="Arial" w:eastAsiaTheme="majorEastAsia" w:hAnsi="Arial" w:cs="Arial"/>
          <w:b w:val="0"/>
          <w:sz w:val="20"/>
          <w:szCs w:val="20"/>
        </w:rPr>
        <w:t>A solução deverá garantir, no mínimo:</w:t>
      </w:r>
    </w:p>
    <w:p w14:paraId="46E35A66" w14:textId="77777777" w:rsidR="002D6709" w:rsidRPr="00275E3E" w:rsidRDefault="002D6709" w:rsidP="0069191C">
      <w:pPr>
        <w:pStyle w:val="NormalWeb"/>
        <w:numPr>
          <w:ilvl w:val="0"/>
          <w:numId w:val="17"/>
        </w:numPr>
        <w:ind w:left="1276" w:firstLine="0"/>
        <w:jc w:val="both"/>
        <w:rPr>
          <w:rFonts w:ascii="Arial" w:hAnsi="Arial" w:cs="Arial"/>
          <w:sz w:val="20"/>
          <w:szCs w:val="20"/>
        </w:rPr>
      </w:pPr>
      <w:r w:rsidRPr="00275E3E">
        <w:rPr>
          <w:rFonts w:ascii="Arial" w:hAnsi="Arial" w:cs="Arial"/>
          <w:sz w:val="20"/>
          <w:szCs w:val="20"/>
        </w:rPr>
        <w:t>organização hierárquica das informações institucionais;</w:t>
      </w:r>
    </w:p>
    <w:p w14:paraId="1B0FD6FF" w14:textId="77777777" w:rsidR="002D6709" w:rsidRPr="00275E3E" w:rsidRDefault="002D6709" w:rsidP="0069191C">
      <w:pPr>
        <w:pStyle w:val="NormalWeb"/>
        <w:numPr>
          <w:ilvl w:val="0"/>
          <w:numId w:val="17"/>
        </w:numPr>
        <w:ind w:left="1276" w:firstLine="0"/>
        <w:jc w:val="both"/>
        <w:rPr>
          <w:rFonts w:ascii="Arial" w:hAnsi="Arial" w:cs="Arial"/>
          <w:sz w:val="20"/>
          <w:szCs w:val="20"/>
        </w:rPr>
      </w:pPr>
      <w:r w:rsidRPr="00275E3E">
        <w:rPr>
          <w:rFonts w:ascii="Arial" w:hAnsi="Arial" w:cs="Arial"/>
          <w:sz w:val="20"/>
          <w:szCs w:val="20"/>
        </w:rPr>
        <w:t>facilidade na atualização de conteúdos por usuários autorizados;</w:t>
      </w:r>
    </w:p>
    <w:p w14:paraId="49B7A33E" w14:textId="77777777" w:rsidR="002D6709" w:rsidRPr="00275E3E" w:rsidRDefault="002D6709" w:rsidP="0069191C">
      <w:pPr>
        <w:pStyle w:val="NormalWeb"/>
        <w:numPr>
          <w:ilvl w:val="0"/>
          <w:numId w:val="17"/>
        </w:numPr>
        <w:ind w:left="1276" w:firstLine="0"/>
        <w:jc w:val="both"/>
        <w:rPr>
          <w:rFonts w:ascii="Arial" w:hAnsi="Arial" w:cs="Arial"/>
          <w:sz w:val="20"/>
          <w:szCs w:val="20"/>
        </w:rPr>
      </w:pPr>
      <w:r w:rsidRPr="00275E3E">
        <w:rPr>
          <w:rFonts w:ascii="Arial" w:hAnsi="Arial" w:cs="Arial"/>
          <w:sz w:val="20"/>
          <w:szCs w:val="20"/>
        </w:rPr>
        <w:t>padronização da identidade visual do portal;</w:t>
      </w:r>
    </w:p>
    <w:p w14:paraId="24FE5A9D" w14:textId="77777777" w:rsidR="002D6709" w:rsidRPr="00275E3E" w:rsidRDefault="002D6709" w:rsidP="0069191C">
      <w:pPr>
        <w:pStyle w:val="NormalWeb"/>
        <w:numPr>
          <w:ilvl w:val="0"/>
          <w:numId w:val="17"/>
        </w:numPr>
        <w:ind w:left="1276" w:firstLine="0"/>
        <w:jc w:val="both"/>
        <w:rPr>
          <w:rFonts w:ascii="Arial" w:hAnsi="Arial" w:cs="Arial"/>
          <w:sz w:val="20"/>
          <w:szCs w:val="20"/>
        </w:rPr>
      </w:pPr>
      <w:r w:rsidRPr="00275E3E">
        <w:rPr>
          <w:rFonts w:ascii="Arial" w:hAnsi="Arial" w:cs="Arial"/>
          <w:sz w:val="20"/>
          <w:szCs w:val="20"/>
        </w:rPr>
        <w:t>mecanismos de busca eficientes;</w:t>
      </w:r>
    </w:p>
    <w:p w14:paraId="4CE711C0" w14:textId="77777777" w:rsidR="002D6709" w:rsidRPr="00275E3E" w:rsidRDefault="002D6709" w:rsidP="0069191C">
      <w:pPr>
        <w:pStyle w:val="NormalWeb"/>
        <w:numPr>
          <w:ilvl w:val="0"/>
          <w:numId w:val="17"/>
        </w:numPr>
        <w:ind w:left="1276" w:firstLine="0"/>
        <w:jc w:val="both"/>
        <w:rPr>
          <w:rFonts w:ascii="Arial" w:hAnsi="Arial" w:cs="Arial"/>
          <w:sz w:val="20"/>
          <w:szCs w:val="20"/>
        </w:rPr>
      </w:pPr>
      <w:r w:rsidRPr="00275E3E">
        <w:rPr>
          <w:rFonts w:ascii="Arial" w:hAnsi="Arial" w:cs="Arial"/>
          <w:sz w:val="20"/>
          <w:szCs w:val="20"/>
        </w:rPr>
        <w:t>disponibilidade permanente para acesso público;</w:t>
      </w:r>
    </w:p>
    <w:p w14:paraId="57A0CEFC" w14:textId="77777777" w:rsidR="002D6709" w:rsidRPr="00275E3E" w:rsidRDefault="002D6709" w:rsidP="0069191C">
      <w:pPr>
        <w:pStyle w:val="NormalWeb"/>
        <w:numPr>
          <w:ilvl w:val="0"/>
          <w:numId w:val="17"/>
        </w:numPr>
        <w:ind w:left="1276" w:firstLine="0"/>
        <w:jc w:val="both"/>
        <w:rPr>
          <w:rFonts w:ascii="Arial" w:hAnsi="Arial" w:cs="Arial"/>
          <w:sz w:val="20"/>
          <w:szCs w:val="20"/>
        </w:rPr>
      </w:pPr>
      <w:r w:rsidRPr="00275E3E">
        <w:rPr>
          <w:rFonts w:ascii="Arial" w:hAnsi="Arial" w:cs="Arial"/>
          <w:sz w:val="20"/>
          <w:szCs w:val="20"/>
        </w:rPr>
        <w:t>preservação do histórico das publicações;</w:t>
      </w:r>
    </w:p>
    <w:p w14:paraId="4F318A63" w14:textId="77777777" w:rsidR="002D6709" w:rsidRPr="00275E3E" w:rsidRDefault="002D6709" w:rsidP="0069191C">
      <w:pPr>
        <w:pStyle w:val="NormalWeb"/>
        <w:numPr>
          <w:ilvl w:val="0"/>
          <w:numId w:val="17"/>
        </w:numPr>
        <w:ind w:left="1276" w:firstLine="0"/>
        <w:jc w:val="both"/>
        <w:rPr>
          <w:rFonts w:ascii="Arial" w:hAnsi="Arial" w:cs="Arial"/>
          <w:sz w:val="20"/>
          <w:szCs w:val="20"/>
        </w:rPr>
      </w:pPr>
      <w:r w:rsidRPr="00275E3E">
        <w:rPr>
          <w:rFonts w:ascii="Arial" w:hAnsi="Arial" w:cs="Arial"/>
          <w:sz w:val="20"/>
          <w:szCs w:val="20"/>
        </w:rPr>
        <w:t>estrutura compatível com a expansão futura do portal.</w:t>
      </w:r>
    </w:p>
    <w:p w14:paraId="3A96E6EF" w14:textId="64EE2A11" w:rsidR="002D6709" w:rsidRPr="00275E3E" w:rsidRDefault="002D6709" w:rsidP="0069191C">
      <w:pPr>
        <w:pStyle w:val="PargrafodaLista"/>
        <w:numPr>
          <w:ilvl w:val="3"/>
          <w:numId w:val="10"/>
        </w:numPr>
        <w:spacing w:before="4" w:after="0" w:line="240" w:lineRule="auto"/>
        <w:ind w:right="83"/>
        <w:jc w:val="both"/>
        <w:rPr>
          <w:rStyle w:val="Forte"/>
          <w:rFonts w:ascii="Arial" w:eastAsiaTheme="majorEastAsia" w:hAnsi="Arial" w:cs="Arial"/>
          <w:b w:val="0"/>
          <w:sz w:val="20"/>
          <w:szCs w:val="20"/>
        </w:rPr>
      </w:pPr>
      <w:r w:rsidRPr="00275E3E">
        <w:rPr>
          <w:rStyle w:val="Forte"/>
          <w:rFonts w:ascii="Arial" w:eastAsiaTheme="majorEastAsia" w:hAnsi="Arial" w:cs="Arial"/>
          <w:bCs w:val="0"/>
          <w:sz w:val="20"/>
          <w:szCs w:val="20"/>
        </w:rPr>
        <w:t>Arquitetura WEB Básica</w:t>
      </w:r>
    </w:p>
    <w:p w14:paraId="4A26390A" w14:textId="77777777" w:rsidR="002D6709" w:rsidRPr="00275E3E" w:rsidRDefault="002D6709" w:rsidP="002D6709">
      <w:pPr>
        <w:pStyle w:val="NormalWeb"/>
        <w:ind w:left="993"/>
        <w:jc w:val="both"/>
        <w:rPr>
          <w:rFonts w:ascii="Arial" w:hAnsi="Arial" w:cs="Arial"/>
          <w:sz w:val="20"/>
          <w:szCs w:val="20"/>
        </w:rPr>
      </w:pPr>
      <w:r w:rsidRPr="00275E3E">
        <w:rPr>
          <w:rFonts w:ascii="Arial" w:hAnsi="Arial" w:cs="Arial"/>
          <w:sz w:val="20"/>
          <w:szCs w:val="20"/>
        </w:rPr>
        <w:t>A solução deverá ser disponibilizada integralmente em arquitetura web moderna, dispensando a instalação de softwares adicionais nas estações de trabalho dos usuários, exceto navegadores de internet.</w:t>
      </w:r>
    </w:p>
    <w:p w14:paraId="376702C9" w14:textId="77777777" w:rsidR="002D6709" w:rsidRPr="00275E3E" w:rsidRDefault="002D6709" w:rsidP="002D6709">
      <w:pPr>
        <w:pStyle w:val="NormalWeb"/>
        <w:ind w:left="993"/>
        <w:jc w:val="both"/>
        <w:rPr>
          <w:rFonts w:ascii="Arial" w:hAnsi="Arial" w:cs="Arial"/>
          <w:sz w:val="20"/>
          <w:szCs w:val="20"/>
        </w:rPr>
      </w:pPr>
      <w:r w:rsidRPr="00275E3E">
        <w:rPr>
          <w:rFonts w:ascii="Arial" w:hAnsi="Arial" w:cs="Arial"/>
          <w:bCs/>
          <w:sz w:val="20"/>
          <w:szCs w:val="20"/>
        </w:rPr>
        <w:t>A arquitetura deverá atender aos seguintes requisitos mínimos:</w:t>
      </w:r>
    </w:p>
    <w:p w14:paraId="05E29DCF" w14:textId="77777777" w:rsidR="002D6709" w:rsidRPr="00275E3E" w:rsidRDefault="002D6709" w:rsidP="0069191C">
      <w:pPr>
        <w:pStyle w:val="NormalWeb"/>
        <w:numPr>
          <w:ilvl w:val="0"/>
          <w:numId w:val="17"/>
        </w:numPr>
        <w:ind w:left="1276" w:firstLine="0"/>
        <w:jc w:val="both"/>
        <w:rPr>
          <w:rFonts w:ascii="Arial" w:hAnsi="Arial" w:cs="Arial"/>
          <w:sz w:val="20"/>
          <w:szCs w:val="20"/>
        </w:rPr>
      </w:pPr>
      <w:r w:rsidRPr="00275E3E">
        <w:rPr>
          <w:rFonts w:ascii="Arial" w:hAnsi="Arial" w:cs="Arial"/>
          <w:sz w:val="20"/>
          <w:szCs w:val="20"/>
        </w:rPr>
        <w:lastRenderedPageBreak/>
        <w:t>operar integralmente por meio de navegadores web atualizados;</w:t>
      </w:r>
    </w:p>
    <w:p w14:paraId="61CCB7EF" w14:textId="77777777" w:rsidR="002D6709" w:rsidRPr="00275E3E" w:rsidRDefault="002D6709" w:rsidP="0069191C">
      <w:pPr>
        <w:pStyle w:val="NormalWeb"/>
        <w:numPr>
          <w:ilvl w:val="0"/>
          <w:numId w:val="17"/>
        </w:numPr>
        <w:ind w:left="1276" w:firstLine="0"/>
        <w:jc w:val="both"/>
        <w:rPr>
          <w:rFonts w:ascii="Arial" w:hAnsi="Arial" w:cs="Arial"/>
          <w:sz w:val="20"/>
          <w:szCs w:val="20"/>
        </w:rPr>
      </w:pPr>
      <w:r w:rsidRPr="00275E3E">
        <w:rPr>
          <w:rFonts w:ascii="Arial" w:hAnsi="Arial" w:cs="Arial"/>
          <w:sz w:val="20"/>
          <w:szCs w:val="20"/>
        </w:rPr>
        <w:t>utilizar protocolo seguro HTTPS com certificado digital válido;</w:t>
      </w:r>
    </w:p>
    <w:p w14:paraId="05B92C56" w14:textId="77777777" w:rsidR="002D6709" w:rsidRPr="00275E3E" w:rsidRDefault="002D6709" w:rsidP="0069191C">
      <w:pPr>
        <w:pStyle w:val="NormalWeb"/>
        <w:numPr>
          <w:ilvl w:val="0"/>
          <w:numId w:val="17"/>
        </w:numPr>
        <w:ind w:left="1276" w:firstLine="0"/>
        <w:jc w:val="both"/>
        <w:rPr>
          <w:rFonts w:ascii="Arial" w:hAnsi="Arial" w:cs="Arial"/>
          <w:sz w:val="20"/>
          <w:szCs w:val="20"/>
        </w:rPr>
      </w:pPr>
      <w:r w:rsidRPr="00275E3E">
        <w:rPr>
          <w:rFonts w:ascii="Arial" w:hAnsi="Arial" w:cs="Arial"/>
          <w:sz w:val="20"/>
          <w:szCs w:val="20"/>
        </w:rPr>
        <w:t>possuir interface responsiva, adaptável a desktops, tablets e smartphones;</w:t>
      </w:r>
    </w:p>
    <w:p w14:paraId="2BE690EC" w14:textId="77777777" w:rsidR="002D6709" w:rsidRPr="00275E3E" w:rsidRDefault="002D6709" w:rsidP="0069191C">
      <w:pPr>
        <w:pStyle w:val="NormalWeb"/>
        <w:numPr>
          <w:ilvl w:val="0"/>
          <w:numId w:val="17"/>
        </w:numPr>
        <w:ind w:left="1276" w:firstLine="0"/>
        <w:jc w:val="both"/>
        <w:rPr>
          <w:rFonts w:ascii="Arial" w:hAnsi="Arial" w:cs="Arial"/>
          <w:sz w:val="20"/>
          <w:szCs w:val="20"/>
        </w:rPr>
      </w:pPr>
      <w:r w:rsidRPr="00275E3E">
        <w:rPr>
          <w:rFonts w:ascii="Arial" w:hAnsi="Arial" w:cs="Arial"/>
          <w:sz w:val="20"/>
          <w:szCs w:val="20"/>
        </w:rPr>
        <w:t>suportar acessos simultâneos sem degradação relevante de desempenho;</w:t>
      </w:r>
    </w:p>
    <w:p w14:paraId="4752719F" w14:textId="77777777" w:rsidR="002D6709" w:rsidRPr="00275E3E" w:rsidRDefault="002D6709" w:rsidP="0069191C">
      <w:pPr>
        <w:pStyle w:val="NormalWeb"/>
        <w:numPr>
          <w:ilvl w:val="0"/>
          <w:numId w:val="17"/>
        </w:numPr>
        <w:ind w:left="1276" w:firstLine="0"/>
        <w:jc w:val="both"/>
        <w:rPr>
          <w:rFonts w:ascii="Arial" w:hAnsi="Arial" w:cs="Arial"/>
          <w:sz w:val="20"/>
          <w:szCs w:val="20"/>
        </w:rPr>
      </w:pPr>
      <w:r w:rsidRPr="00275E3E">
        <w:rPr>
          <w:rFonts w:ascii="Arial" w:hAnsi="Arial" w:cs="Arial"/>
          <w:sz w:val="20"/>
          <w:szCs w:val="20"/>
        </w:rPr>
        <w:t>ser hospedada em ambiente de computação em nuvem com capacidade de escalabilidade;</w:t>
      </w:r>
    </w:p>
    <w:p w14:paraId="40DDA9F8" w14:textId="77777777" w:rsidR="002D6709" w:rsidRPr="00275E3E" w:rsidRDefault="002D6709" w:rsidP="0069191C">
      <w:pPr>
        <w:pStyle w:val="NormalWeb"/>
        <w:numPr>
          <w:ilvl w:val="0"/>
          <w:numId w:val="17"/>
        </w:numPr>
        <w:ind w:left="1276" w:firstLine="0"/>
        <w:jc w:val="both"/>
        <w:rPr>
          <w:rFonts w:ascii="Arial" w:hAnsi="Arial" w:cs="Arial"/>
          <w:sz w:val="20"/>
          <w:szCs w:val="20"/>
        </w:rPr>
      </w:pPr>
      <w:r w:rsidRPr="00275E3E">
        <w:rPr>
          <w:rFonts w:ascii="Arial" w:hAnsi="Arial" w:cs="Arial"/>
          <w:sz w:val="20"/>
          <w:szCs w:val="20"/>
        </w:rPr>
        <w:t>garantir segregação lógica entre ambiente administrativo e ambiente público;</w:t>
      </w:r>
    </w:p>
    <w:p w14:paraId="12CE5455" w14:textId="77777777" w:rsidR="002D6709" w:rsidRPr="00275E3E" w:rsidRDefault="002D6709" w:rsidP="0069191C">
      <w:pPr>
        <w:pStyle w:val="NormalWeb"/>
        <w:numPr>
          <w:ilvl w:val="0"/>
          <w:numId w:val="17"/>
        </w:numPr>
        <w:ind w:left="1276" w:firstLine="0"/>
        <w:jc w:val="both"/>
        <w:rPr>
          <w:rFonts w:ascii="Arial" w:hAnsi="Arial" w:cs="Arial"/>
          <w:sz w:val="20"/>
          <w:szCs w:val="20"/>
        </w:rPr>
      </w:pPr>
      <w:r w:rsidRPr="00275E3E">
        <w:rPr>
          <w:rFonts w:ascii="Arial" w:hAnsi="Arial" w:cs="Arial"/>
          <w:sz w:val="20"/>
          <w:szCs w:val="20"/>
        </w:rPr>
        <w:t>permitir armazenamento estruturado de documentos e mídias digitais;</w:t>
      </w:r>
    </w:p>
    <w:p w14:paraId="1085EE10" w14:textId="77777777" w:rsidR="002D6709" w:rsidRPr="00275E3E" w:rsidRDefault="002D6709" w:rsidP="0069191C">
      <w:pPr>
        <w:pStyle w:val="NormalWeb"/>
        <w:numPr>
          <w:ilvl w:val="0"/>
          <w:numId w:val="17"/>
        </w:numPr>
        <w:ind w:left="1276" w:firstLine="0"/>
        <w:jc w:val="both"/>
        <w:rPr>
          <w:rFonts w:ascii="Arial" w:hAnsi="Arial" w:cs="Arial"/>
          <w:sz w:val="20"/>
          <w:szCs w:val="20"/>
        </w:rPr>
      </w:pPr>
      <w:r w:rsidRPr="00275E3E">
        <w:rPr>
          <w:rFonts w:ascii="Arial" w:hAnsi="Arial" w:cs="Arial"/>
          <w:sz w:val="20"/>
          <w:szCs w:val="20"/>
        </w:rPr>
        <w:t>possuir mecanismo de indexação para busca textual no conteúdo do portal;</w:t>
      </w:r>
    </w:p>
    <w:p w14:paraId="7D0AA397" w14:textId="77777777" w:rsidR="002D6709" w:rsidRPr="00275E3E" w:rsidRDefault="002D6709" w:rsidP="0069191C">
      <w:pPr>
        <w:pStyle w:val="NormalWeb"/>
        <w:numPr>
          <w:ilvl w:val="0"/>
          <w:numId w:val="17"/>
        </w:numPr>
        <w:ind w:left="1276" w:firstLine="0"/>
        <w:jc w:val="both"/>
        <w:rPr>
          <w:rFonts w:ascii="Arial" w:hAnsi="Arial" w:cs="Arial"/>
          <w:sz w:val="20"/>
          <w:szCs w:val="20"/>
        </w:rPr>
      </w:pPr>
      <w:r w:rsidRPr="00275E3E">
        <w:rPr>
          <w:rFonts w:ascii="Arial" w:hAnsi="Arial" w:cs="Arial"/>
          <w:sz w:val="20"/>
          <w:szCs w:val="20"/>
        </w:rPr>
        <w:t>manter registros de logs operacionais e de acesso para fins de auditoria.</w:t>
      </w:r>
    </w:p>
    <w:p w14:paraId="1C32D883" w14:textId="77777777" w:rsidR="002D6709" w:rsidRPr="00275E3E" w:rsidRDefault="002D6709" w:rsidP="002D6709">
      <w:pPr>
        <w:pStyle w:val="NormalWeb"/>
        <w:ind w:left="993"/>
        <w:jc w:val="both"/>
        <w:rPr>
          <w:rFonts w:ascii="Arial" w:hAnsi="Arial" w:cs="Arial"/>
          <w:sz w:val="20"/>
          <w:szCs w:val="20"/>
        </w:rPr>
      </w:pPr>
      <w:r w:rsidRPr="00275E3E">
        <w:rPr>
          <w:rFonts w:ascii="Arial" w:hAnsi="Arial" w:cs="Arial"/>
          <w:sz w:val="20"/>
          <w:szCs w:val="20"/>
        </w:rPr>
        <w:t>A arquitetura deverá ser projetada de forma a assegurar estabilidade operacional, segurança no acesso às informações e adequada experiência de navegação ao usuário final.</w:t>
      </w:r>
    </w:p>
    <w:p w14:paraId="65A8C86B" w14:textId="2089D92F" w:rsidR="002D6709" w:rsidRPr="00275E3E" w:rsidRDefault="002D6709" w:rsidP="0069191C">
      <w:pPr>
        <w:pStyle w:val="PargrafodaLista"/>
        <w:numPr>
          <w:ilvl w:val="3"/>
          <w:numId w:val="10"/>
        </w:numPr>
        <w:spacing w:before="4" w:after="0" w:line="240" w:lineRule="auto"/>
        <w:ind w:right="83"/>
        <w:jc w:val="both"/>
        <w:rPr>
          <w:rStyle w:val="Forte"/>
          <w:rFonts w:ascii="Arial" w:eastAsiaTheme="majorEastAsia" w:hAnsi="Arial" w:cs="Arial"/>
          <w:b w:val="0"/>
          <w:sz w:val="20"/>
          <w:szCs w:val="20"/>
        </w:rPr>
      </w:pPr>
      <w:r w:rsidRPr="00275E3E">
        <w:rPr>
          <w:rStyle w:val="Forte"/>
          <w:rFonts w:ascii="Arial" w:eastAsiaTheme="majorEastAsia" w:hAnsi="Arial" w:cs="Arial"/>
          <w:bCs w:val="0"/>
          <w:sz w:val="20"/>
          <w:szCs w:val="20"/>
        </w:rPr>
        <w:t xml:space="preserve"> Requisitos Não Funcionais</w:t>
      </w:r>
    </w:p>
    <w:p w14:paraId="171D9EDE" w14:textId="664CCDA8" w:rsidR="002D6709" w:rsidRPr="00275E3E" w:rsidRDefault="002D6709" w:rsidP="0069191C">
      <w:pPr>
        <w:pStyle w:val="PargrafodaLista"/>
        <w:numPr>
          <w:ilvl w:val="4"/>
          <w:numId w:val="10"/>
        </w:numPr>
        <w:spacing w:before="4" w:after="0" w:line="240" w:lineRule="auto"/>
        <w:ind w:right="83"/>
        <w:jc w:val="both"/>
        <w:rPr>
          <w:rStyle w:val="Forte"/>
          <w:rFonts w:ascii="Arial" w:eastAsiaTheme="majorEastAsia" w:hAnsi="Arial" w:cs="Arial"/>
          <w:sz w:val="20"/>
          <w:szCs w:val="20"/>
        </w:rPr>
      </w:pPr>
      <w:r w:rsidRPr="00275E3E">
        <w:rPr>
          <w:rStyle w:val="Forte"/>
          <w:rFonts w:ascii="Arial" w:eastAsiaTheme="majorEastAsia" w:hAnsi="Arial" w:cs="Arial"/>
          <w:bCs w:val="0"/>
          <w:sz w:val="20"/>
          <w:szCs w:val="20"/>
        </w:rPr>
        <w:t>Segurança da Informação</w:t>
      </w:r>
    </w:p>
    <w:p w14:paraId="66647700" w14:textId="77777777" w:rsidR="002D6709" w:rsidRPr="00275E3E" w:rsidRDefault="002D6709" w:rsidP="008B6A0E">
      <w:pPr>
        <w:pStyle w:val="NormalWeb"/>
        <w:ind w:left="1276"/>
        <w:jc w:val="both"/>
        <w:rPr>
          <w:rFonts w:ascii="Arial" w:hAnsi="Arial" w:cs="Arial"/>
          <w:sz w:val="20"/>
          <w:szCs w:val="20"/>
        </w:rPr>
      </w:pPr>
      <w:r w:rsidRPr="00275E3E">
        <w:rPr>
          <w:rFonts w:ascii="Arial" w:hAnsi="Arial" w:cs="Arial"/>
          <w:sz w:val="20"/>
          <w:szCs w:val="20"/>
        </w:rPr>
        <w:t>A solução deverá possuir mecanismos que garantam a proteção das informações institucionais contra acessos não autorizados e alterações indevidas.</w:t>
      </w:r>
    </w:p>
    <w:p w14:paraId="3736185D" w14:textId="77777777" w:rsidR="002D6709" w:rsidRPr="00275E3E" w:rsidRDefault="002D6709" w:rsidP="008B6A0E">
      <w:pPr>
        <w:pStyle w:val="NormalWeb"/>
        <w:ind w:left="1276"/>
        <w:jc w:val="both"/>
        <w:rPr>
          <w:rFonts w:ascii="Arial" w:hAnsi="Arial" w:cs="Arial"/>
          <w:sz w:val="20"/>
          <w:szCs w:val="20"/>
        </w:rPr>
      </w:pPr>
      <w:r w:rsidRPr="00275E3E">
        <w:rPr>
          <w:rFonts w:ascii="Arial" w:hAnsi="Arial" w:cs="Arial"/>
          <w:sz w:val="20"/>
          <w:szCs w:val="20"/>
        </w:rPr>
        <w:t>Deverá, no mínimo:</w:t>
      </w:r>
    </w:p>
    <w:p w14:paraId="315167B3" w14:textId="77777777" w:rsidR="002D6709" w:rsidRPr="00275E3E" w:rsidRDefault="002D6709" w:rsidP="0069191C">
      <w:pPr>
        <w:pStyle w:val="NormalWeb"/>
        <w:numPr>
          <w:ilvl w:val="0"/>
          <w:numId w:val="17"/>
        </w:numPr>
        <w:ind w:left="1276" w:firstLine="0"/>
        <w:jc w:val="both"/>
        <w:rPr>
          <w:rFonts w:ascii="Arial" w:hAnsi="Arial" w:cs="Arial"/>
          <w:sz w:val="20"/>
          <w:szCs w:val="20"/>
        </w:rPr>
      </w:pPr>
      <w:r w:rsidRPr="00275E3E">
        <w:rPr>
          <w:rFonts w:ascii="Arial" w:hAnsi="Arial" w:cs="Arial"/>
          <w:sz w:val="20"/>
          <w:szCs w:val="20"/>
        </w:rPr>
        <w:t>permitir autenticação individualizada de usuários;</w:t>
      </w:r>
    </w:p>
    <w:p w14:paraId="1B04158C" w14:textId="77777777" w:rsidR="002D6709" w:rsidRPr="00275E3E" w:rsidRDefault="002D6709" w:rsidP="0069191C">
      <w:pPr>
        <w:pStyle w:val="NormalWeb"/>
        <w:numPr>
          <w:ilvl w:val="0"/>
          <w:numId w:val="17"/>
        </w:numPr>
        <w:ind w:left="1276" w:firstLine="0"/>
        <w:jc w:val="both"/>
        <w:rPr>
          <w:rFonts w:ascii="Arial" w:hAnsi="Arial" w:cs="Arial"/>
          <w:sz w:val="20"/>
          <w:szCs w:val="20"/>
        </w:rPr>
      </w:pPr>
      <w:r w:rsidRPr="00275E3E">
        <w:rPr>
          <w:rFonts w:ascii="Arial" w:hAnsi="Arial" w:cs="Arial"/>
          <w:sz w:val="20"/>
          <w:szCs w:val="20"/>
        </w:rPr>
        <w:t>possibilitar configuração de perfis e níveis de permissão;</w:t>
      </w:r>
    </w:p>
    <w:p w14:paraId="06BB5555" w14:textId="77777777" w:rsidR="002D6709" w:rsidRPr="00275E3E" w:rsidRDefault="002D6709" w:rsidP="0069191C">
      <w:pPr>
        <w:pStyle w:val="NormalWeb"/>
        <w:numPr>
          <w:ilvl w:val="0"/>
          <w:numId w:val="17"/>
        </w:numPr>
        <w:ind w:left="1276" w:firstLine="0"/>
        <w:jc w:val="both"/>
        <w:rPr>
          <w:rFonts w:ascii="Arial" w:hAnsi="Arial" w:cs="Arial"/>
          <w:sz w:val="20"/>
          <w:szCs w:val="20"/>
        </w:rPr>
      </w:pPr>
      <w:r w:rsidRPr="00275E3E">
        <w:rPr>
          <w:rFonts w:ascii="Arial" w:hAnsi="Arial" w:cs="Arial"/>
          <w:sz w:val="20"/>
          <w:szCs w:val="20"/>
        </w:rPr>
        <w:t>registrar logs de operações relevantes;</w:t>
      </w:r>
    </w:p>
    <w:p w14:paraId="5BC55D91" w14:textId="77777777" w:rsidR="002D6709" w:rsidRPr="00275E3E" w:rsidRDefault="002D6709" w:rsidP="0069191C">
      <w:pPr>
        <w:pStyle w:val="NormalWeb"/>
        <w:numPr>
          <w:ilvl w:val="0"/>
          <w:numId w:val="17"/>
        </w:numPr>
        <w:ind w:left="1276" w:firstLine="0"/>
        <w:jc w:val="both"/>
        <w:rPr>
          <w:rFonts w:ascii="Arial" w:hAnsi="Arial" w:cs="Arial"/>
          <w:sz w:val="20"/>
          <w:szCs w:val="20"/>
        </w:rPr>
      </w:pPr>
      <w:r w:rsidRPr="00275E3E">
        <w:rPr>
          <w:rFonts w:ascii="Arial" w:hAnsi="Arial" w:cs="Arial"/>
          <w:sz w:val="20"/>
          <w:szCs w:val="20"/>
        </w:rPr>
        <w:t>proteger credenciais por meio de criptografia;</w:t>
      </w:r>
    </w:p>
    <w:p w14:paraId="3DA36CA7" w14:textId="77777777" w:rsidR="002D6709" w:rsidRPr="00275E3E" w:rsidRDefault="002D6709" w:rsidP="0069191C">
      <w:pPr>
        <w:pStyle w:val="NormalWeb"/>
        <w:numPr>
          <w:ilvl w:val="0"/>
          <w:numId w:val="17"/>
        </w:numPr>
        <w:ind w:left="1276" w:firstLine="0"/>
        <w:jc w:val="both"/>
        <w:rPr>
          <w:rFonts w:ascii="Arial" w:hAnsi="Arial" w:cs="Arial"/>
          <w:sz w:val="20"/>
          <w:szCs w:val="20"/>
        </w:rPr>
      </w:pPr>
      <w:r w:rsidRPr="00275E3E">
        <w:rPr>
          <w:rFonts w:ascii="Arial" w:hAnsi="Arial" w:cs="Arial"/>
          <w:sz w:val="20"/>
          <w:szCs w:val="20"/>
        </w:rPr>
        <w:t>possuir rotinas de backup periódico com possibilidade de restauração;</w:t>
      </w:r>
    </w:p>
    <w:p w14:paraId="19BAEC1D" w14:textId="77777777" w:rsidR="008B6A0E" w:rsidRPr="00275E3E" w:rsidRDefault="002D6709" w:rsidP="0069191C">
      <w:pPr>
        <w:pStyle w:val="NormalWeb"/>
        <w:numPr>
          <w:ilvl w:val="0"/>
          <w:numId w:val="17"/>
        </w:numPr>
        <w:ind w:left="1276" w:firstLine="0"/>
        <w:jc w:val="both"/>
        <w:rPr>
          <w:rFonts w:ascii="Arial" w:hAnsi="Arial" w:cs="Arial"/>
          <w:sz w:val="20"/>
          <w:szCs w:val="20"/>
        </w:rPr>
      </w:pPr>
      <w:r w:rsidRPr="00275E3E">
        <w:rPr>
          <w:rFonts w:ascii="Arial" w:hAnsi="Arial" w:cs="Arial"/>
          <w:sz w:val="20"/>
          <w:szCs w:val="20"/>
        </w:rPr>
        <w:t>adotar práticas seguras de desenvolvimento e proteção contra vulnerabilidades conhecidas.</w:t>
      </w:r>
    </w:p>
    <w:p w14:paraId="342EFB6E" w14:textId="78C930A1" w:rsidR="002D6709" w:rsidRPr="00275E3E" w:rsidRDefault="002D6709" w:rsidP="0069191C">
      <w:pPr>
        <w:pStyle w:val="PargrafodaLista"/>
        <w:numPr>
          <w:ilvl w:val="4"/>
          <w:numId w:val="10"/>
        </w:numPr>
        <w:spacing w:before="4" w:after="0" w:line="240" w:lineRule="auto"/>
        <w:ind w:right="83"/>
        <w:jc w:val="both"/>
        <w:rPr>
          <w:rStyle w:val="Forte"/>
          <w:rFonts w:ascii="Arial" w:eastAsiaTheme="majorEastAsia" w:hAnsi="Arial" w:cs="Arial"/>
          <w:sz w:val="20"/>
          <w:szCs w:val="20"/>
        </w:rPr>
      </w:pPr>
      <w:r w:rsidRPr="00275E3E">
        <w:rPr>
          <w:rStyle w:val="Forte"/>
          <w:rFonts w:ascii="Arial" w:eastAsiaTheme="majorEastAsia" w:hAnsi="Arial" w:cs="Arial"/>
          <w:bCs w:val="0"/>
          <w:sz w:val="20"/>
          <w:szCs w:val="20"/>
        </w:rPr>
        <w:t>Disponibilidade e Desempenho</w:t>
      </w:r>
    </w:p>
    <w:p w14:paraId="09707824" w14:textId="77777777" w:rsidR="002D6709" w:rsidRPr="00275E3E" w:rsidRDefault="002D6709" w:rsidP="008B6A0E">
      <w:pPr>
        <w:pStyle w:val="NormalWeb"/>
        <w:ind w:left="1276"/>
        <w:jc w:val="both"/>
        <w:rPr>
          <w:rFonts w:ascii="Arial" w:hAnsi="Arial" w:cs="Arial"/>
          <w:sz w:val="20"/>
          <w:szCs w:val="20"/>
        </w:rPr>
      </w:pPr>
      <w:r w:rsidRPr="00275E3E">
        <w:rPr>
          <w:rFonts w:ascii="Arial" w:hAnsi="Arial" w:cs="Arial"/>
          <w:sz w:val="20"/>
          <w:szCs w:val="20"/>
        </w:rPr>
        <w:t>A solução deverá ser capaz de manter operação estável mesmo em situações de aumento de acessos, especialmente durante publicações relevantes.</w:t>
      </w:r>
    </w:p>
    <w:p w14:paraId="3ABDB400" w14:textId="77777777" w:rsidR="002D6709" w:rsidRPr="00275E3E" w:rsidRDefault="002D6709" w:rsidP="008B6A0E">
      <w:pPr>
        <w:pStyle w:val="NormalWeb"/>
        <w:ind w:left="1276"/>
        <w:jc w:val="both"/>
        <w:rPr>
          <w:rFonts w:ascii="Arial" w:hAnsi="Arial" w:cs="Arial"/>
          <w:sz w:val="20"/>
          <w:szCs w:val="20"/>
        </w:rPr>
      </w:pPr>
      <w:r w:rsidRPr="00275E3E">
        <w:rPr>
          <w:rFonts w:ascii="Arial" w:hAnsi="Arial" w:cs="Arial"/>
          <w:sz w:val="20"/>
          <w:szCs w:val="20"/>
        </w:rPr>
        <w:t>Deverá:</w:t>
      </w:r>
    </w:p>
    <w:p w14:paraId="1AAF4350" w14:textId="77777777" w:rsidR="002D6709" w:rsidRPr="00275E3E" w:rsidRDefault="002D6709" w:rsidP="0069191C">
      <w:pPr>
        <w:pStyle w:val="NormalWeb"/>
        <w:numPr>
          <w:ilvl w:val="0"/>
          <w:numId w:val="17"/>
        </w:numPr>
        <w:ind w:left="1276" w:firstLine="0"/>
        <w:jc w:val="both"/>
        <w:rPr>
          <w:rFonts w:ascii="Arial" w:hAnsi="Arial" w:cs="Arial"/>
          <w:sz w:val="20"/>
          <w:szCs w:val="20"/>
        </w:rPr>
      </w:pPr>
      <w:r w:rsidRPr="00275E3E">
        <w:rPr>
          <w:rFonts w:ascii="Arial" w:hAnsi="Arial" w:cs="Arial"/>
          <w:sz w:val="20"/>
          <w:szCs w:val="20"/>
        </w:rPr>
        <w:t>suportar múltiplos acessos simultâneos;</w:t>
      </w:r>
    </w:p>
    <w:p w14:paraId="50B60956" w14:textId="77777777" w:rsidR="002D6709" w:rsidRPr="00275E3E" w:rsidRDefault="002D6709" w:rsidP="0069191C">
      <w:pPr>
        <w:pStyle w:val="NormalWeb"/>
        <w:numPr>
          <w:ilvl w:val="0"/>
          <w:numId w:val="17"/>
        </w:numPr>
        <w:ind w:left="1276" w:firstLine="0"/>
        <w:jc w:val="both"/>
        <w:rPr>
          <w:rFonts w:ascii="Arial" w:hAnsi="Arial" w:cs="Arial"/>
          <w:sz w:val="20"/>
          <w:szCs w:val="20"/>
        </w:rPr>
      </w:pPr>
      <w:r w:rsidRPr="00275E3E">
        <w:rPr>
          <w:rFonts w:ascii="Arial" w:hAnsi="Arial" w:cs="Arial"/>
          <w:sz w:val="20"/>
          <w:szCs w:val="20"/>
        </w:rPr>
        <w:t>empregar mecanismos de otimização de carregamento;</w:t>
      </w:r>
    </w:p>
    <w:p w14:paraId="729107B3" w14:textId="77777777" w:rsidR="002D6709" w:rsidRPr="00275E3E" w:rsidRDefault="002D6709" w:rsidP="0069191C">
      <w:pPr>
        <w:pStyle w:val="NormalWeb"/>
        <w:numPr>
          <w:ilvl w:val="0"/>
          <w:numId w:val="17"/>
        </w:numPr>
        <w:ind w:left="1276" w:firstLine="0"/>
        <w:jc w:val="both"/>
        <w:rPr>
          <w:rFonts w:ascii="Arial" w:hAnsi="Arial" w:cs="Arial"/>
          <w:sz w:val="20"/>
          <w:szCs w:val="20"/>
        </w:rPr>
      </w:pPr>
      <w:r w:rsidRPr="00275E3E">
        <w:rPr>
          <w:rFonts w:ascii="Arial" w:hAnsi="Arial" w:cs="Arial"/>
          <w:sz w:val="20"/>
          <w:szCs w:val="20"/>
        </w:rPr>
        <w:t>apresentar tempo de resposta compatível com aplicações web modernas;</w:t>
      </w:r>
    </w:p>
    <w:p w14:paraId="40E1479A" w14:textId="77777777" w:rsidR="002D6709" w:rsidRPr="00275E3E" w:rsidRDefault="002D6709" w:rsidP="0069191C">
      <w:pPr>
        <w:pStyle w:val="NormalWeb"/>
        <w:numPr>
          <w:ilvl w:val="0"/>
          <w:numId w:val="17"/>
        </w:numPr>
        <w:ind w:left="1276" w:firstLine="0"/>
        <w:jc w:val="both"/>
        <w:rPr>
          <w:rFonts w:ascii="Arial" w:hAnsi="Arial" w:cs="Arial"/>
          <w:sz w:val="20"/>
          <w:szCs w:val="20"/>
        </w:rPr>
      </w:pPr>
      <w:r w:rsidRPr="00275E3E">
        <w:rPr>
          <w:rFonts w:ascii="Arial" w:hAnsi="Arial" w:cs="Arial"/>
          <w:sz w:val="20"/>
          <w:szCs w:val="20"/>
        </w:rPr>
        <w:t>permitir monitoramento da disponibilidade do serviço.</w:t>
      </w:r>
    </w:p>
    <w:p w14:paraId="1D84B63D" w14:textId="2CA0C9D6" w:rsidR="002D6709" w:rsidRPr="00275E3E" w:rsidRDefault="002D6709" w:rsidP="0069191C">
      <w:pPr>
        <w:pStyle w:val="PargrafodaLista"/>
        <w:numPr>
          <w:ilvl w:val="4"/>
          <w:numId w:val="10"/>
        </w:numPr>
        <w:spacing w:before="4" w:after="0" w:line="240" w:lineRule="auto"/>
        <w:ind w:right="83"/>
        <w:jc w:val="both"/>
        <w:rPr>
          <w:rStyle w:val="Forte"/>
          <w:rFonts w:ascii="Arial" w:eastAsiaTheme="majorEastAsia" w:hAnsi="Arial" w:cs="Arial"/>
          <w:sz w:val="20"/>
          <w:szCs w:val="20"/>
        </w:rPr>
      </w:pPr>
      <w:r w:rsidRPr="00275E3E">
        <w:rPr>
          <w:rStyle w:val="Forte"/>
          <w:rFonts w:ascii="Arial" w:eastAsiaTheme="majorEastAsia" w:hAnsi="Arial" w:cs="Arial"/>
          <w:bCs w:val="0"/>
          <w:sz w:val="20"/>
          <w:szCs w:val="20"/>
        </w:rPr>
        <w:t>Integridade e Confiabilidade das Informações</w:t>
      </w:r>
    </w:p>
    <w:p w14:paraId="07500D18" w14:textId="77777777" w:rsidR="002D6709" w:rsidRPr="00275E3E" w:rsidRDefault="002D6709" w:rsidP="008B6A0E">
      <w:pPr>
        <w:pStyle w:val="NormalWeb"/>
        <w:ind w:left="1276"/>
        <w:jc w:val="both"/>
        <w:rPr>
          <w:rFonts w:ascii="Arial" w:hAnsi="Arial" w:cs="Arial"/>
          <w:sz w:val="20"/>
          <w:szCs w:val="20"/>
        </w:rPr>
      </w:pPr>
      <w:r w:rsidRPr="00275E3E">
        <w:rPr>
          <w:rFonts w:ascii="Arial" w:hAnsi="Arial" w:cs="Arial"/>
          <w:sz w:val="20"/>
          <w:szCs w:val="20"/>
        </w:rPr>
        <w:t>A solução deverá assegurar que os conteúdos publicados permaneçam íntegros e acessíveis ao longo do tempo.</w:t>
      </w:r>
    </w:p>
    <w:p w14:paraId="2512F769" w14:textId="77777777" w:rsidR="002D6709" w:rsidRPr="00275E3E" w:rsidRDefault="002D6709" w:rsidP="008B6A0E">
      <w:pPr>
        <w:pStyle w:val="NormalWeb"/>
        <w:ind w:left="1276"/>
        <w:jc w:val="both"/>
        <w:rPr>
          <w:rFonts w:ascii="Arial" w:hAnsi="Arial" w:cs="Arial"/>
          <w:sz w:val="20"/>
          <w:szCs w:val="20"/>
        </w:rPr>
      </w:pPr>
      <w:r w:rsidRPr="00275E3E">
        <w:rPr>
          <w:rFonts w:ascii="Arial" w:hAnsi="Arial" w:cs="Arial"/>
          <w:sz w:val="20"/>
          <w:szCs w:val="20"/>
        </w:rPr>
        <w:t>Deverá:</w:t>
      </w:r>
    </w:p>
    <w:p w14:paraId="63AA38A1" w14:textId="77777777" w:rsidR="002D6709" w:rsidRPr="00275E3E" w:rsidRDefault="002D6709" w:rsidP="0069191C">
      <w:pPr>
        <w:pStyle w:val="NormalWeb"/>
        <w:numPr>
          <w:ilvl w:val="0"/>
          <w:numId w:val="17"/>
        </w:numPr>
        <w:ind w:left="1276" w:firstLine="0"/>
        <w:jc w:val="both"/>
        <w:rPr>
          <w:rFonts w:ascii="Arial" w:hAnsi="Arial" w:cs="Arial"/>
          <w:sz w:val="20"/>
          <w:szCs w:val="20"/>
        </w:rPr>
      </w:pPr>
      <w:r w:rsidRPr="00275E3E">
        <w:rPr>
          <w:rFonts w:ascii="Arial" w:hAnsi="Arial" w:cs="Arial"/>
          <w:sz w:val="20"/>
          <w:szCs w:val="20"/>
        </w:rPr>
        <w:t>preservar o conteúdo original das publicações;</w:t>
      </w:r>
    </w:p>
    <w:p w14:paraId="144B6F41" w14:textId="77777777" w:rsidR="002D6709" w:rsidRPr="00275E3E" w:rsidRDefault="002D6709" w:rsidP="0069191C">
      <w:pPr>
        <w:pStyle w:val="NormalWeb"/>
        <w:numPr>
          <w:ilvl w:val="0"/>
          <w:numId w:val="17"/>
        </w:numPr>
        <w:ind w:left="1276" w:firstLine="0"/>
        <w:jc w:val="both"/>
        <w:rPr>
          <w:rFonts w:ascii="Arial" w:hAnsi="Arial" w:cs="Arial"/>
          <w:sz w:val="20"/>
          <w:szCs w:val="20"/>
        </w:rPr>
      </w:pPr>
      <w:r w:rsidRPr="00275E3E">
        <w:rPr>
          <w:rFonts w:ascii="Arial" w:hAnsi="Arial" w:cs="Arial"/>
          <w:sz w:val="20"/>
          <w:szCs w:val="20"/>
        </w:rPr>
        <w:t>impedir alterações sem rastreabilidade;</w:t>
      </w:r>
    </w:p>
    <w:p w14:paraId="2CF7C045" w14:textId="77777777" w:rsidR="002D6709" w:rsidRPr="00275E3E" w:rsidRDefault="002D6709" w:rsidP="0069191C">
      <w:pPr>
        <w:pStyle w:val="NormalWeb"/>
        <w:numPr>
          <w:ilvl w:val="0"/>
          <w:numId w:val="17"/>
        </w:numPr>
        <w:ind w:left="1276" w:firstLine="0"/>
        <w:jc w:val="both"/>
        <w:rPr>
          <w:rFonts w:ascii="Arial" w:hAnsi="Arial" w:cs="Arial"/>
          <w:sz w:val="20"/>
          <w:szCs w:val="20"/>
        </w:rPr>
      </w:pPr>
      <w:r w:rsidRPr="00275E3E">
        <w:rPr>
          <w:rFonts w:ascii="Arial" w:hAnsi="Arial" w:cs="Arial"/>
          <w:sz w:val="20"/>
          <w:szCs w:val="20"/>
        </w:rPr>
        <w:t>manter consistência entre páginas, anexos e links;</w:t>
      </w:r>
    </w:p>
    <w:p w14:paraId="3797DEA0" w14:textId="77777777" w:rsidR="002D6709" w:rsidRPr="00275E3E" w:rsidRDefault="002D6709" w:rsidP="0069191C">
      <w:pPr>
        <w:pStyle w:val="NormalWeb"/>
        <w:numPr>
          <w:ilvl w:val="0"/>
          <w:numId w:val="17"/>
        </w:numPr>
        <w:ind w:left="1276" w:firstLine="0"/>
        <w:jc w:val="both"/>
        <w:rPr>
          <w:rFonts w:ascii="Arial" w:hAnsi="Arial" w:cs="Arial"/>
          <w:sz w:val="20"/>
          <w:szCs w:val="20"/>
        </w:rPr>
      </w:pPr>
      <w:r w:rsidRPr="00275E3E">
        <w:rPr>
          <w:rFonts w:ascii="Arial" w:hAnsi="Arial" w:cs="Arial"/>
          <w:sz w:val="20"/>
          <w:szCs w:val="20"/>
        </w:rPr>
        <w:lastRenderedPageBreak/>
        <w:t>permitir recuperação de conteúdos quando aplicável.</w:t>
      </w:r>
    </w:p>
    <w:p w14:paraId="58446582" w14:textId="1673C47F" w:rsidR="002D6709" w:rsidRPr="00275E3E" w:rsidRDefault="002D6709" w:rsidP="0069191C">
      <w:pPr>
        <w:pStyle w:val="PargrafodaLista"/>
        <w:numPr>
          <w:ilvl w:val="4"/>
          <w:numId w:val="10"/>
        </w:numPr>
        <w:spacing w:before="4" w:after="0" w:line="240" w:lineRule="auto"/>
        <w:ind w:right="83"/>
        <w:jc w:val="both"/>
        <w:rPr>
          <w:rStyle w:val="Forte"/>
          <w:rFonts w:ascii="Arial" w:eastAsiaTheme="majorEastAsia" w:hAnsi="Arial" w:cs="Arial"/>
          <w:sz w:val="20"/>
          <w:szCs w:val="20"/>
        </w:rPr>
      </w:pPr>
      <w:r w:rsidRPr="00275E3E">
        <w:rPr>
          <w:rStyle w:val="Forte"/>
          <w:rFonts w:ascii="Arial" w:eastAsiaTheme="majorEastAsia" w:hAnsi="Arial" w:cs="Arial"/>
          <w:bCs w:val="0"/>
          <w:sz w:val="20"/>
          <w:szCs w:val="20"/>
        </w:rPr>
        <w:t>Usabilidade</w:t>
      </w:r>
    </w:p>
    <w:p w14:paraId="52F70DB5" w14:textId="77777777" w:rsidR="002D6709" w:rsidRPr="00275E3E" w:rsidRDefault="002D6709" w:rsidP="008B6A0E">
      <w:pPr>
        <w:pStyle w:val="NormalWeb"/>
        <w:ind w:left="1276"/>
        <w:jc w:val="both"/>
        <w:rPr>
          <w:rFonts w:ascii="Arial" w:hAnsi="Arial" w:cs="Arial"/>
          <w:sz w:val="20"/>
          <w:szCs w:val="20"/>
        </w:rPr>
      </w:pPr>
      <w:r w:rsidRPr="00275E3E">
        <w:rPr>
          <w:rFonts w:ascii="Arial" w:hAnsi="Arial" w:cs="Arial"/>
          <w:sz w:val="20"/>
          <w:szCs w:val="20"/>
        </w:rPr>
        <w:t>A interface administrativa deverá ser intuitiva e permitir operação por usuários sem conhecimento técnico avançado.</w:t>
      </w:r>
    </w:p>
    <w:p w14:paraId="6AD5BEA7" w14:textId="77777777" w:rsidR="002D6709" w:rsidRPr="00275E3E" w:rsidRDefault="002D6709" w:rsidP="008B6A0E">
      <w:pPr>
        <w:pStyle w:val="NormalWeb"/>
        <w:ind w:left="1276"/>
        <w:jc w:val="both"/>
        <w:rPr>
          <w:rFonts w:ascii="Arial" w:hAnsi="Arial" w:cs="Arial"/>
          <w:sz w:val="20"/>
          <w:szCs w:val="20"/>
        </w:rPr>
      </w:pPr>
      <w:r w:rsidRPr="00275E3E">
        <w:rPr>
          <w:rFonts w:ascii="Arial" w:hAnsi="Arial" w:cs="Arial"/>
          <w:sz w:val="20"/>
          <w:szCs w:val="20"/>
        </w:rPr>
        <w:t>Deverá:</w:t>
      </w:r>
    </w:p>
    <w:p w14:paraId="25000E12" w14:textId="77777777" w:rsidR="002D6709" w:rsidRPr="00275E3E" w:rsidRDefault="002D6709" w:rsidP="0069191C">
      <w:pPr>
        <w:pStyle w:val="NormalWeb"/>
        <w:numPr>
          <w:ilvl w:val="0"/>
          <w:numId w:val="17"/>
        </w:numPr>
        <w:ind w:left="1276" w:firstLine="0"/>
        <w:jc w:val="both"/>
        <w:rPr>
          <w:rFonts w:ascii="Arial" w:hAnsi="Arial" w:cs="Arial"/>
          <w:sz w:val="20"/>
          <w:szCs w:val="20"/>
        </w:rPr>
      </w:pPr>
      <w:r w:rsidRPr="00275E3E">
        <w:rPr>
          <w:rFonts w:ascii="Arial" w:hAnsi="Arial" w:cs="Arial"/>
          <w:sz w:val="20"/>
          <w:szCs w:val="20"/>
        </w:rPr>
        <w:t>disponibilizar editor visual de fácil utilização;</w:t>
      </w:r>
    </w:p>
    <w:p w14:paraId="0E2896B1" w14:textId="77777777" w:rsidR="002D6709" w:rsidRPr="00275E3E" w:rsidRDefault="002D6709" w:rsidP="0069191C">
      <w:pPr>
        <w:pStyle w:val="NormalWeb"/>
        <w:numPr>
          <w:ilvl w:val="0"/>
          <w:numId w:val="17"/>
        </w:numPr>
        <w:ind w:left="1276" w:firstLine="0"/>
        <w:jc w:val="both"/>
        <w:rPr>
          <w:rFonts w:ascii="Arial" w:hAnsi="Arial" w:cs="Arial"/>
          <w:sz w:val="20"/>
          <w:szCs w:val="20"/>
        </w:rPr>
      </w:pPr>
      <w:r w:rsidRPr="00275E3E">
        <w:rPr>
          <w:rFonts w:ascii="Arial" w:hAnsi="Arial" w:cs="Arial"/>
          <w:sz w:val="20"/>
          <w:szCs w:val="20"/>
        </w:rPr>
        <w:t>permitir inclusão de mídias sem procedimentos complexos;</w:t>
      </w:r>
    </w:p>
    <w:p w14:paraId="4629C916" w14:textId="77777777" w:rsidR="002D6709" w:rsidRPr="00275E3E" w:rsidRDefault="002D6709" w:rsidP="0069191C">
      <w:pPr>
        <w:pStyle w:val="NormalWeb"/>
        <w:numPr>
          <w:ilvl w:val="0"/>
          <w:numId w:val="17"/>
        </w:numPr>
        <w:ind w:left="1276" w:firstLine="0"/>
        <w:jc w:val="both"/>
        <w:rPr>
          <w:rFonts w:ascii="Arial" w:hAnsi="Arial" w:cs="Arial"/>
          <w:sz w:val="20"/>
          <w:szCs w:val="20"/>
        </w:rPr>
      </w:pPr>
      <w:r w:rsidRPr="00275E3E">
        <w:rPr>
          <w:rFonts w:ascii="Arial" w:hAnsi="Arial" w:cs="Arial"/>
          <w:sz w:val="20"/>
          <w:szCs w:val="20"/>
        </w:rPr>
        <w:t>organizar conteúdos de forma lógica;</w:t>
      </w:r>
    </w:p>
    <w:p w14:paraId="4C142117" w14:textId="77777777" w:rsidR="002D6709" w:rsidRPr="00275E3E" w:rsidRDefault="002D6709" w:rsidP="0069191C">
      <w:pPr>
        <w:pStyle w:val="NormalWeb"/>
        <w:numPr>
          <w:ilvl w:val="0"/>
          <w:numId w:val="17"/>
        </w:numPr>
        <w:ind w:left="1276" w:firstLine="0"/>
        <w:jc w:val="both"/>
        <w:rPr>
          <w:rFonts w:ascii="Arial" w:hAnsi="Arial" w:cs="Arial"/>
          <w:sz w:val="20"/>
          <w:szCs w:val="20"/>
        </w:rPr>
      </w:pPr>
      <w:r w:rsidRPr="00275E3E">
        <w:rPr>
          <w:rFonts w:ascii="Arial" w:hAnsi="Arial" w:cs="Arial"/>
          <w:sz w:val="20"/>
          <w:szCs w:val="20"/>
        </w:rPr>
        <w:t>reduzir a dependência de suporte técnico para tarefas rotineiras.</w:t>
      </w:r>
    </w:p>
    <w:p w14:paraId="3B464FDD" w14:textId="2F5170DF" w:rsidR="002D6709" w:rsidRPr="00275E3E" w:rsidRDefault="002D6709" w:rsidP="0069191C">
      <w:pPr>
        <w:pStyle w:val="PargrafodaLista"/>
        <w:numPr>
          <w:ilvl w:val="4"/>
          <w:numId w:val="10"/>
        </w:numPr>
        <w:spacing w:before="4" w:after="0" w:line="240" w:lineRule="auto"/>
        <w:ind w:right="83"/>
        <w:jc w:val="both"/>
        <w:rPr>
          <w:rStyle w:val="Forte"/>
          <w:rFonts w:ascii="Arial" w:eastAsiaTheme="majorEastAsia" w:hAnsi="Arial" w:cs="Arial"/>
          <w:sz w:val="20"/>
          <w:szCs w:val="20"/>
        </w:rPr>
      </w:pPr>
      <w:r w:rsidRPr="00275E3E">
        <w:rPr>
          <w:rStyle w:val="Forte"/>
          <w:rFonts w:ascii="Arial" w:eastAsiaTheme="majorEastAsia" w:hAnsi="Arial" w:cs="Arial"/>
          <w:bCs w:val="0"/>
          <w:sz w:val="20"/>
          <w:szCs w:val="20"/>
        </w:rPr>
        <w:t>Acessibilidade</w:t>
      </w:r>
    </w:p>
    <w:p w14:paraId="1372A954" w14:textId="77777777" w:rsidR="002D6709" w:rsidRPr="00275E3E" w:rsidRDefault="002D6709" w:rsidP="008B6A0E">
      <w:pPr>
        <w:pStyle w:val="NormalWeb"/>
        <w:ind w:left="1276"/>
        <w:jc w:val="both"/>
        <w:rPr>
          <w:rFonts w:ascii="Arial" w:hAnsi="Arial" w:cs="Arial"/>
          <w:sz w:val="20"/>
          <w:szCs w:val="20"/>
        </w:rPr>
      </w:pPr>
      <w:r w:rsidRPr="00275E3E">
        <w:rPr>
          <w:rFonts w:ascii="Arial" w:hAnsi="Arial" w:cs="Arial"/>
          <w:sz w:val="20"/>
          <w:szCs w:val="20"/>
        </w:rPr>
        <w:t>A solução deverá observar boas práticas de acessibilidade digital, permitindo navegação adequada por diferentes perfis de usuários.</w:t>
      </w:r>
    </w:p>
    <w:p w14:paraId="30D6BF67" w14:textId="77777777" w:rsidR="002D6709" w:rsidRPr="00275E3E" w:rsidRDefault="002D6709" w:rsidP="008B6A0E">
      <w:pPr>
        <w:pStyle w:val="NormalWeb"/>
        <w:ind w:left="1276"/>
        <w:jc w:val="both"/>
        <w:rPr>
          <w:rFonts w:ascii="Arial" w:hAnsi="Arial" w:cs="Arial"/>
          <w:sz w:val="20"/>
          <w:szCs w:val="20"/>
        </w:rPr>
      </w:pPr>
      <w:r w:rsidRPr="00275E3E">
        <w:rPr>
          <w:rFonts w:ascii="Arial" w:hAnsi="Arial" w:cs="Arial"/>
          <w:sz w:val="20"/>
          <w:szCs w:val="20"/>
        </w:rPr>
        <w:t>Deverá contemplar:</w:t>
      </w:r>
    </w:p>
    <w:p w14:paraId="39799BA0" w14:textId="77777777" w:rsidR="002D6709" w:rsidRPr="00275E3E" w:rsidRDefault="002D6709" w:rsidP="0069191C">
      <w:pPr>
        <w:pStyle w:val="NormalWeb"/>
        <w:numPr>
          <w:ilvl w:val="0"/>
          <w:numId w:val="17"/>
        </w:numPr>
        <w:ind w:left="1276" w:firstLine="0"/>
        <w:jc w:val="both"/>
        <w:rPr>
          <w:rFonts w:ascii="Arial" w:hAnsi="Arial" w:cs="Arial"/>
          <w:sz w:val="20"/>
          <w:szCs w:val="20"/>
        </w:rPr>
      </w:pPr>
      <w:r w:rsidRPr="00275E3E">
        <w:rPr>
          <w:rFonts w:ascii="Arial" w:hAnsi="Arial" w:cs="Arial"/>
          <w:sz w:val="20"/>
          <w:szCs w:val="20"/>
        </w:rPr>
        <w:t>estrutura semântica adequada das páginas;</w:t>
      </w:r>
    </w:p>
    <w:p w14:paraId="09540E5D" w14:textId="77777777" w:rsidR="002D6709" w:rsidRPr="00275E3E" w:rsidRDefault="002D6709" w:rsidP="0069191C">
      <w:pPr>
        <w:pStyle w:val="NormalWeb"/>
        <w:numPr>
          <w:ilvl w:val="0"/>
          <w:numId w:val="17"/>
        </w:numPr>
        <w:ind w:left="1276" w:firstLine="0"/>
        <w:jc w:val="both"/>
        <w:rPr>
          <w:rFonts w:ascii="Arial" w:hAnsi="Arial" w:cs="Arial"/>
          <w:sz w:val="20"/>
          <w:szCs w:val="20"/>
        </w:rPr>
      </w:pPr>
      <w:r w:rsidRPr="00275E3E">
        <w:rPr>
          <w:rFonts w:ascii="Arial" w:hAnsi="Arial" w:cs="Arial"/>
          <w:sz w:val="20"/>
          <w:szCs w:val="20"/>
        </w:rPr>
        <w:t>suporte à navegação por teclado;</w:t>
      </w:r>
    </w:p>
    <w:p w14:paraId="78B7B2F7" w14:textId="77777777" w:rsidR="002D6709" w:rsidRPr="00275E3E" w:rsidRDefault="002D6709" w:rsidP="0069191C">
      <w:pPr>
        <w:pStyle w:val="NormalWeb"/>
        <w:numPr>
          <w:ilvl w:val="0"/>
          <w:numId w:val="17"/>
        </w:numPr>
        <w:ind w:left="1276" w:firstLine="0"/>
        <w:jc w:val="both"/>
        <w:rPr>
          <w:rFonts w:ascii="Arial" w:hAnsi="Arial" w:cs="Arial"/>
          <w:sz w:val="20"/>
          <w:szCs w:val="20"/>
        </w:rPr>
      </w:pPr>
      <w:r w:rsidRPr="00275E3E">
        <w:rPr>
          <w:rFonts w:ascii="Arial" w:hAnsi="Arial" w:cs="Arial"/>
          <w:sz w:val="20"/>
          <w:szCs w:val="20"/>
        </w:rPr>
        <w:t>utilização de textos alternativos em imagens;</w:t>
      </w:r>
    </w:p>
    <w:p w14:paraId="3A599BE0" w14:textId="4A46296E" w:rsidR="008B6A0E" w:rsidRPr="00275E3E" w:rsidRDefault="002D6709" w:rsidP="0069191C">
      <w:pPr>
        <w:pStyle w:val="NormalWeb"/>
        <w:numPr>
          <w:ilvl w:val="0"/>
          <w:numId w:val="17"/>
        </w:numPr>
        <w:ind w:left="1276" w:firstLine="0"/>
        <w:jc w:val="both"/>
        <w:rPr>
          <w:rFonts w:ascii="Arial" w:hAnsi="Arial" w:cs="Arial"/>
          <w:sz w:val="20"/>
          <w:szCs w:val="20"/>
        </w:rPr>
      </w:pPr>
      <w:r w:rsidRPr="00275E3E">
        <w:rPr>
          <w:rFonts w:ascii="Arial" w:hAnsi="Arial" w:cs="Arial"/>
          <w:sz w:val="20"/>
          <w:szCs w:val="20"/>
        </w:rPr>
        <w:t>contraste visual apropriado.</w:t>
      </w:r>
    </w:p>
    <w:p w14:paraId="1ABDBAD1" w14:textId="239180AF" w:rsidR="002D6709" w:rsidRPr="00275E3E" w:rsidRDefault="002D6709" w:rsidP="0069191C">
      <w:pPr>
        <w:pStyle w:val="PargrafodaLista"/>
        <w:numPr>
          <w:ilvl w:val="4"/>
          <w:numId w:val="10"/>
        </w:numPr>
        <w:spacing w:before="4" w:after="0" w:line="240" w:lineRule="auto"/>
        <w:ind w:right="83"/>
        <w:jc w:val="both"/>
        <w:rPr>
          <w:rStyle w:val="Forte"/>
          <w:rFonts w:ascii="Arial" w:eastAsiaTheme="majorEastAsia" w:hAnsi="Arial" w:cs="Arial"/>
          <w:sz w:val="20"/>
          <w:szCs w:val="20"/>
        </w:rPr>
      </w:pPr>
      <w:r w:rsidRPr="00275E3E">
        <w:rPr>
          <w:rStyle w:val="Forte"/>
          <w:rFonts w:ascii="Arial" w:eastAsiaTheme="majorEastAsia" w:hAnsi="Arial" w:cs="Arial"/>
          <w:bCs w:val="0"/>
          <w:sz w:val="20"/>
          <w:szCs w:val="20"/>
        </w:rPr>
        <w:t>Evolutividade</w:t>
      </w:r>
    </w:p>
    <w:p w14:paraId="7BB4A09D" w14:textId="77777777" w:rsidR="002D6709" w:rsidRPr="00275E3E" w:rsidRDefault="002D6709" w:rsidP="008B6A0E">
      <w:pPr>
        <w:pStyle w:val="NormalWeb"/>
        <w:ind w:left="1276"/>
        <w:jc w:val="both"/>
        <w:rPr>
          <w:rFonts w:ascii="Arial" w:hAnsi="Arial" w:cs="Arial"/>
          <w:sz w:val="20"/>
          <w:szCs w:val="20"/>
        </w:rPr>
      </w:pPr>
      <w:r w:rsidRPr="00275E3E">
        <w:rPr>
          <w:rFonts w:ascii="Arial" w:hAnsi="Arial" w:cs="Arial"/>
          <w:sz w:val="20"/>
          <w:szCs w:val="20"/>
        </w:rPr>
        <w:t>A solução deverá permitir expansão estrutural do portal sem necessidade de reconstrução da plataforma.</w:t>
      </w:r>
    </w:p>
    <w:p w14:paraId="5B82AC2E" w14:textId="77777777" w:rsidR="002D6709" w:rsidRPr="00275E3E" w:rsidRDefault="002D6709" w:rsidP="008B6A0E">
      <w:pPr>
        <w:pStyle w:val="NormalWeb"/>
        <w:ind w:left="1276"/>
        <w:jc w:val="both"/>
        <w:rPr>
          <w:rFonts w:ascii="Arial" w:hAnsi="Arial" w:cs="Arial"/>
          <w:sz w:val="20"/>
          <w:szCs w:val="20"/>
        </w:rPr>
      </w:pPr>
      <w:r w:rsidRPr="00275E3E">
        <w:rPr>
          <w:rFonts w:ascii="Arial" w:hAnsi="Arial" w:cs="Arial"/>
          <w:sz w:val="20"/>
          <w:szCs w:val="20"/>
        </w:rPr>
        <w:t>Deverá possibilitar:</w:t>
      </w:r>
    </w:p>
    <w:p w14:paraId="3F14585F" w14:textId="77777777" w:rsidR="002D6709" w:rsidRPr="00275E3E" w:rsidRDefault="002D6709" w:rsidP="0069191C">
      <w:pPr>
        <w:pStyle w:val="NormalWeb"/>
        <w:numPr>
          <w:ilvl w:val="0"/>
          <w:numId w:val="17"/>
        </w:numPr>
        <w:ind w:left="1276" w:firstLine="0"/>
        <w:jc w:val="both"/>
        <w:rPr>
          <w:rFonts w:ascii="Arial" w:hAnsi="Arial" w:cs="Arial"/>
          <w:sz w:val="20"/>
          <w:szCs w:val="20"/>
        </w:rPr>
      </w:pPr>
      <w:r w:rsidRPr="00275E3E">
        <w:rPr>
          <w:rFonts w:ascii="Arial" w:hAnsi="Arial" w:cs="Arial"/>
          <w:sz w:val="20"/>
          <w:szCs w:val="20"/>
        </w:rPr>
        <w:t>criação de novas páginas e seções;</w:t>
      </w:r>
    </w:p>
    <w:p w14:paraId="0A8F116D" w14:textId="77777777" w:rsidR="002D6709" w:rsidRPr="00275E3E" w:rsidRDefault="002D6709" w:rsidP="0069191C">
      <w:pPr>
        <w:pStyle w:val="NormalWeb"/>
        <w:numPr>
          <w:ilvl w:val="0"/>
          <w:numId w:val="17"/>
        </w:numPr>
        <w:ind w:left="1276" w:firstLine="0"/>
        <w:jc w:val="both"/>
        <w:rPr>
          <w:rFonts w:ascii="Arial" w:hAnsi="Arial" w:cs="Arial"/>
          <w:sz w:val="20"/>
          <w:szCs w:val="20"/>
        </w:rPr>
      </w:pPr>
      <w:r w:rsidRPr="00275E3E">
        <w:rPr>
          <w:rFonts w:ascii="Arial" w:hAnsi="Arial" w:cs="Arial"/>
          <w:sz w:val="20"/>
          <w:szCs w:val="20"/>
        </w:rPr>
        <w:t>reorganização de menus;</w:t>
      </w:r>
    </w:p>
    <w:p w14:paraId="2D9C3F11" w14:textId="77777777" w:rsidR="002D6709" w:rsidRPr="00275E3E" w:rsidRDefault="002D6709" w:rsidP="0069191C">
      <w:pPr>
        <w:pStyle w:val="NormalWeb"/>
        <w:numPr>
          <w:ilvl w:val="0"/>
          <w:numId w:val="17"/>
        </w:numPr>
        <w:ind w:left="1276" w:firstLine="0"/>
        <w:jc w:val="both"/>
        <w:rPr>
          <w:rFonts w:ascii="Arial" w:hAnsi="Arial" w:cs="Arial"/>
          <w:sz w:val="20"/>
          <w:szCs w:val="20"/>
        </w:rPr>
      </w:pPr>
      <w:r w:rsidRPr="00275E3E">
        <w:rPr>
          <w:rFonts w:ascii="Arial" w:hAnsi="Arial" w:cs="Arial"/>
          <w:sz w:val="20"/>
          <w:szCs w:val="20"/>
        </w:rPr>
        <w:t>inclusão de novos módulos;</w:t>
      </w:r>
    </w:p>
    <w:p w14:paraId="5E2C390E" w14:textId="77777777" w:rsidR="002D6709" w:rsidRPr="00275E3E" w:rsidRDefault="002D6709" w:rsidP="0069191C">
      <w:pPr>
        <w:pStyle w:val="NormalWeb"/>
        <w:numPr>
          <w:ilvl w:val="0"/>
          <w:numId w:val="17"/>
        </w:numPr>
        <w:ind w:left="1276" w:firstLine="0"/>
        <w:jc w:val="both"/>
        <w:rPr>
          <w:rFonts w:ascii="Arial" w:hAnsi="Arial" w:cs="Arial"/>
          <w:sz w:val="20"/>
          <w:szCs w:val="20"/>
        </w:rPr>
      </w:pPr>
      <w:r w:rsidRPr="00275E3E">
        <w:rPr>
          <w:rFonts w:ascii="Arial" w:hAnsi="Arial" w:cs="Arial"/>
          <w:sz w:val="20"/>
          <w:szCs w:val="20"/>
        </w:rPr>
        <w:t>adaptação a futuras demandas institucionais.</w:t>
      </w:r>
    </w:p>
    <w:p w14:paraId="6195ABAB" w14:textId="29A29F47" w:rsidR="002D6709" w:rsidRPr="00275E3E" w:rsidRDefault="002D6709" w:rsidP="0069191C">
      <w:pPr>
        <w:pStyle w:val="PargrafodaLista"/>
        <w:numPr>
          <w:ilvl w:val="4"/>
          <w:numId w:val="10"/>
        </w:numPr>
        <w:spacing w:before="4" w:after="0" w:line="240" w:lineRule="auto"/>
        <w:ind w:right="83"/>
        <w:jc w:val="both"/>
        <w:rPr>
          <w:rStyle w:val="Forte"/>
          <w:rFonts w:ascii="Arial" w:eastAsiaTheme="majorEastAsia" w:hAnsi="Arial" w:cs="Arial"/>
          <w:bCs w:val="0"/>
          <w:sz w:val="20"/>
          <w:szCs w:val="20"/>
        </w:rPr>
      </w:pPr>
      <w:r w:rsidRPr="00275E3E">
        <w:rPr>
          <w:rStyle w:val="Forte"/>
          <w:rFonts w:ascii="Arial" w:eastAsiaTheme="majorEastAsia" w:hAnsi="Arial" w:cs="Arial"/>
          <w:bCs w:val="0"/>
          <w:sz w:val="20"/>
          <w:szCs w:val="20"/>
        </w:rPr>
        <w:t>Sistema de Gerenciamento de Conteúdo – CMS</w:t>
      </w:r>
    </w:p>
    <w:p w14:paraId="45E7BA4E" w14:textId="77777777" w:rsidR="002D6709" w:rsidRPr="00275E3E" w:rsidRDefault="002D6709" w:rsidP="008B6A0E">
      <w:pPr>
        <w:pStyle w:val="NormalWeb"/>
        <w:ind w:left="1276"/>
        <w:jc w:val="both"/>
        <w:rPr>
          <w:rFonts w:ascii="Arial" w:hAnsi="Arial" w:cs="Arial"/>
          <w:sz w:val="20"/>
          <w:szCs w:val="20"/>
        </w:rPr>
      </w:pPr>
      <w:r w:rsidRPr="00275E3E">
        <w:rPr>
          <w:rFonts w:ascii="Arial" w:hAnsi="Arial" w:cs="Arial"/>
          <w:sz w:val="20"/>
          <w:szCs w:val="20"/>
        </w:rPr>
        <w:t>A solução deverá possuir sistema de gerenciamento de conteúdo que permita autonomia administrativa ao Município na gestão das informações publicadas.</w:t>
      </w:r>
    </w:p>
    <w:p w14:paraId="65E30D7D" w14:textId="77777777" w:rsidR="002D6709" w:rsidRPr="00275E3E" w:rsidRDefault="002D6709" w:rsidP="008B6A0E">
      <w:pPr>
        <w:pStyle w:val="NormalWeb"/>
        <w:ind w:left="1276"/>
        <w:jc w:val="both"/>
        <w:rPr>
          <w:rFonts w:ascii="Arial" w:hAnsi="Arial" w:cs="Arial"/>
          <w:sz w:val="20"/>
          <w:szCs w:val="20"/>
        </w:rPr>
      </w:pPr>
      <w:r w:rsidRPr="00275E3E">
        <w:rPr>
          <w:rFonts w:ascii="Arial" w:hAnsi="Arial" w:cs="Arial"/>
          <w:sz w:val="20"/>
          <w:szCs w:val="20"/>
        </w:rPr>
        <w:t>O CMS deverá:</w:t>
      </w:r>
    </w:p>
    <w:p w14:paraId="5289555E" w14:textId="77777777" w:rsidR="002D6709" w:rsidRPr="00275E3E" w:rsidRDefault="002D6709" w:rsidP="0069191C">
      <w:pPr>
        <w:pStyle w:val="NormalWeb"/>
        <w:numPr>
          <w:ilvl w:val="0"/>
          <w:numId w:val="17"/>
        </w:numPr>
        <w:ind w:left="1276" w:firstLine="0"/>
        <w:jc w:val="both"/>
        <w:rPr>
          <w:rFonts w:ascii="Arial" w:hAnsi="Arial" w:cs="Arial"/>
          <w:sz w:val="20"/>
          <w:szCs w:val="20"/>
        </w:rPr>
      </w:pPr>
      <w:r w:rsidRPr="00275E3E">
        <w:rPr>
          <w:rFonts w:ascii="Arial" w:hAnsi="Arial" w:cs="Arial"/>
          <w:sz w:val="20"/>
          <w:szCs w:val="20"/>
        </w:rPr>
        <w:t>permitir criação, edição e publicação de páginas;</w:t>
      </w:r>
    </w:p>
    <w:p w14:paraId="799CD2A2" w14:textId="77777777" w:rsidR="002D6709" w:rsidRPr="00275E3E" w:rsidRDefault="002D6709" w:rsidP="0069191C">
      <w:pPr>
        <w:pStyle w:val="NormalWeb"/>
        <w:numPr>
          <w:ilvl w:val="0"/>
          <w:numId w:val="17"/>
        </w:numPr>
        <w:ind w:left="1276" w:firstLine="0"/>
        <w:jc w:val="both"/>
        <w:rPr>
          <w:rFonts w:ascii="Arial" w:hAnsi="Arial" w:cs="Arial"/>
          <w:sz w:val="20"/>
          <w:szCs w:val="20"/>
        </w:rPr>
      </w:pPr>
      <w:r w:rsidRPr="00275E3E">
        <w:rPr>
          <w:rFonts w:ascii="Arial" w:hAnsi="Arial" w:cs="Arial"/>
          <w:sz w:val="20"/>
          <w:szCs w:val="20"/>
        </w:rPr>
        <w:t>gerenciar menus e submenus;</w:t>
      </w:r>
    </w:p>
    <w:p w14:paraId="104988BD" w14:textId="77777777" w:rsidR="002D6709" w:rsidRPr="00275E3E" w:rsidRDefault="002D6709" w:rsidP="0069191C">
      <w:pPr>
        <w:pStyle w:val="NormalWeb"/>
        <w:numPr>
          <w:ilvl w:val="0"/>
          <w:numId w:val="17"/>
        </w:numPr>
        <w:ind w:left="1276" w:firstLine="0"/>
        <w:jc w:val="both"/>
        <w:rPr>
          <w:rFonts w:ascii="Arial" w:hAnsi="Arial" w:cs="Arial"/>
          <w:sz w:val="20"/>
          <w:szCs w:val="20"/>
        </w:rPr>
      </w:pPr>
      <w:r w:rsidRPr="00275E3E">
        <w:rPr>
          <w:rFonts w:ascii="Arial" w:hAnsi="Arial" w:cs="Arial"/>
          <w:sz w:val="20"/>
          <w:szCs w:val="20"/>
        </w:rPr>
        <w:t>possuir editor visual completo;</w:t>
      </w:r>
    </w:p>
    <w:p w14:paraId="700F861C" w14:textId="77777777" w:rsidR="002D6709" w:rsidRPr="00275E3E" w:rsidRDefault="002D6709" w:rsidP="0069191C">
      <w:pPr>
        <w:pStyle w:val="NormalWeb"/>
        <w:numPr>
          <w:ilvl w:val="0"/>
          <w:numId w:val="17"/>
        </w:numPr>
        <w:ind w:left="1276" w:firstLine="0"/>
        <w:jc w:val="both"/>
        <w:rPr>
          <w:rFonts w:ascii="Arial" w:hAnsi="Arial" w:cs="Arial"/>
          <w:sz w:val="20"/>
          <w:szCs w:val="20"/>
        </w:rPr>
      </w:pPr>
      <w:r w:rsidRPr="00275E3E">
        <w:rPr>
          <w:rFonts w:ascii="Arial" w:hAnsi="Arial" w:cs="Arial"/>
          <w:sz w:val="20"/>
          <w:szCs w:val="20"/>
        </w:rPr>
        <w:t>permitir upload e gestão de arquivos;</w:t>
      </w:r>
    </w:p>
    <w:p w14:paraId="1E98DD01" w14:textId="77777777" w:rsidR="002D6709" w:rsidRPr="00275E3E" w:rsidRDefault="002D6709" w:rsidP="0069191C">
      <w:pPr>
        <w:pStyle w:val="NormalWeb"/>
        <w:numPr>
          <w:ilvl w:val="0"/>
          <w:numId w:val="17"/>
        </w:numPr>
        <w:ind w:left="1276" w:firstLine="0"/>
        <w:jc w:val="both"/>
        <w:rPr>
          <w:rFonts w:ascii="Arial" w:hAnsi="Arial" w:cs="Arial"/>
          <w:sz w:val="20"/>
          <w:szCs w:val="20"/>
        </w:rPr>
      </w:pPr>
      <w:r w:rsidRPr="00275E3E">
        <w:rPr>
          <w:rFonts w:ascii="Arial" w:hAnsi="Arial" w:cs="Arial"/>
          <w:sz w:val="20"/>
          <w:szCs w:val="20"/>
        </w:rPr>
        <w:t>organizar mídias em biblioteca reutilizável;</w:t>
      </w:r>
    </w:p>
    <w:p w14:paraId="69633A84" w14:textId="77777777" w:rsidR="002D6709" w:rsidRPr="00275E3E" w:rsidRDefault="002D6709" w:rsidP="0069191C">
      <w:pPr>
        <w:pStyle w:val="NormalWeb"/>
        <w:numPr>
          <w:ilvl w:val="0"/>
          <w:numId w:val="17"/>
        </w:numPr>
        <w:ind w:left="1276" w:firstLine="0"/>
        <w:jc w:val="both"/>
        <w:rPr>
          <w:rFonts w:ascii="Arial" w:hAnsi="Arial" w:cs="Arial"/>
          <w:sz w:val="20"/>
          <w:szCs w:val="20"/>
        </w:rPr>
      </w:pPr>
      <w:r w:rsidRPr="00275E3E">
        <w:rPr>
          <w:rFonts w:ascii="Arial" w:hAnsi="Arial" w:cs="Arial"/>
          <w:sz w:val="20"/>
          <w:szCs w:val="20"/>
        </w:rPr>
        <w:t>possibilitar agendamento de publicações;</w:t>
      </w:r>
    </w:p>
    <w:p w14:paraId="1EC8BAEA" w14:textId="77777777" w:rsidR="002D6709" w:rsidRPr="00275E3E" w:rsidRDefault="002D6709" w:rsidP="0069191C">
      <w:pPr>
        <w:pStyle w:val="NormalWeb"/>
        <w:numPr>
          <w:ilvl w:val="0"/>
          <w:numId w:val="17"/>
        </w:numPr>
        <w:ind w:left="1276" w:firstLine="0"/>
        <w:jc w:val="both"/>
        <w:rPr>
          <w:rFonts w:ascii="Arial" w:hAnsi="Arial" w:cs="Arial"/>
          <w:sz w:val="20"/>
          <w:szCs w:val="20"/>
        </w:rPr>
      </w:pPr>
      <w:r w:rsidRPr="00275E3E">
        <w:rPr>
          <w:rFonts w:ascii="Arial" w:hAnsi="Arial" w:cs="Arial"/>
          <w:sz w:val="20"/>
          <w:szCs w:val="20"/>
        </w:rPr>
        <w:t>manter histórico de alterações;</w:t>
      </w:r>
    </w:p>
    <w:p w14:paraId="15B75823" w14:textId="77777777" w:rsidR="002D6709" w:rsidRPr="00275E3E" w:rsidRDefault="002D6709" w:rsidP="0069191C">
      <w:pPr>
        <w:pStyle w:val="NormalWeb"/>
        <w:numPr>
          <w:ilvl w:val="0"/>
          <w:numId w:val="17"/>
        </w:numPr>
        <w:ind w:left="1276" w:firstLine="0"/>
        <w:jc w:val="both"/>
        <w:rPr>
          <w:rFonts w:ascii="Arial" w:hAnsi="Arial" w:cs="Arial"/>
          <w:sz w:val="20"/>
          <w:szCs w:val="20"/>
        </w:rPr>
      </w:pPr>
      <w:r w:rsidRPr="00275E3E">
        <w:rPr>
          <w:rFonts w:ascii="Arial" w:hAnsi="Arial" w:cs="Arial"/>
          <w:sz w:val="20"/>
          <w:szCs w:val="20"/>
        </w:rPr>
        <w:t>permitir configuração de URLs amigáveis;</w:t>
      </w:r>
    </w:p>
    <w:p w14:paraId="35BCE1E0" w14:textId="77777777" w:rsidR="002D6709" w:rsidRPr="00275E3E" w:rsidRDefault="002D6709" w:rsidP="0069191C">
      <w:pPr>
        <w:pStyle w:val="NormalWeb"/>
        <w:numPr>
          <w:ilvl w:val="0"/>
          <w:numId w:val="17"/>
        </w:numPr>
        <w:ind w:left="1276" w:firstLine="0"/>
        <w:jc w:val="both"/>
        <w:rPr>
          <w:rFonts w:ascii="Arial" w:hAnsi="Arial" w:cs="Arial"/>
          <w:sz w:val="20"/>
          <w:szCs w:val="20"/>
        </w:rPr>
      </w:pPr>
      <w:r w:rsidRPr="00275E3E">
        <w:rPr>
          <w:rFonts w:ascii="Arial" w:hAnsi="Arial" w:cs="Arial"/>
          <w:sz w:val="20"/>
          <w:szCs w:val="20"/>
        </w:rPr>
        <w:lastRenderedPageBreak/>
        <w:t>possuir ferramenta de busca interna;</w:t>
      </w:r>
    </w:p>
    <w:p w14:paraId="2A3219D4" w14:textId="7C7F1195" w:rsidR="002D6709" w:rsidRPr="00275E3E" w:rsidRDefault="002D6709" w:rsidP="0069191C">
      <w:pPr>
        <w:pStyle w:val="NormalWeb"/>
        <w:numPr>
          <w:ilvl w:val="0"/>
          <w:numId w:val="17"/>
        </w:numPr>
        <w:ind w:left="1276" w:firstLine="0"/>
        <w:jc w:val="both"/>
        <w:rPr>
          <w:rFonts w:ascii="Arial" w:hAnsi="Arial" w:cs="Arial"/>
          <w:sz w:val="20"/>
          <w:szCs w:val="20"/>
        </w:rPr>
      </w:pPr>
      <w:r w:rsidRPr="00275E3E">
        <w:rPr>
          <w:rFonts w:ascii="Arial" w:hAnsi="Arial" w:cs="Arial"/>
          <w:sz w:val="20"/>
          <w:szCs w:val="20"/>
        </w:rPr>
        <w:t xml:space="preserve">permitir categorização e indexação de </w:t>
      </w:r>
      <w:r w:rsidR="008B6A0E" w:rsidRPr="00275E3E">
        <w:rPr>
          <w:rFonts w:ascii="Arial" w:hAnsi="Arial" w:cs="Arial"/>
          <w:sz w:val="20"/>
          <w:szCs w:val="20"/>
        </w:rPr>
        <w:t>conteúdo</w:t>
      </w:r>
      <w:r w:rsidRPr="00275E3E">
        <w:rPr>
          <w:rFonts w:ascii="Arial" w:hAnsi="Arial" w:cs="Arial"/>
          <w:sz w:val="20"/>
          <w:szCs w:val="20"/>
        </w:rPr>
        <w:t>.</w:t>
      </w:r>
    </w:p>
    <w:p w14:paraId="5F15B07B" w14:textId="77777777" w:rsidR="002D6709" w:rsidRPr="00275E3E" w:rsidRDefault="002D6709" w:rsidP="008B6A0E">
      <w:pPr>
        <w:pStyle w:val="NormalWeb"/>
        <w:ind w:left="1276"/>
        <w:jc w:val="both"/>
        <w:rPr>
          <w:rFonts w:ascii="Arial" w:hAnsi="Arial" w:cs="Arial"/>
          <w:sz w:val="20"/>
          <w:szCs w:val="20"/>
        </w:rPr>
      </w:pPr>
      <w:r w:rsidRPr="00275E3E">
        <w:rPr>
          <w:rFonts w:ascii="Arial" w:hAnsi="Arial" w:cs="Arial"/>
          <w:sz w:val="20"/>
          <w:szCs w:val="20"/>
        </w:rPr>
        <w:t>O sistema deverá suportar workflow editorial quando aplicável, permitindo controle sobre o processo de criação e publicação.</w:t>
      </w:r>
    </w:p>
    <w:p w14:paraId="5E20500C" w14:textId="16873B0F" w:rsidR="002D6709" w:rsidRPr="00275E3E" w:rsidRDefault="002D6709" w:rsidP="0069191C">
      <w:pPr>
        <w:pStyle w:val="PargrafodaLista"/>
        <w:numPr>
          <w:ilvl w:val="3"/>
          <w:numId w:val="10"/>
        </w:numPr>
        <w:spacing w:before="4" w:after="0" w:line="240" w:lineRule="auto"/>
        <w:ind w:right="83"/>
        <w:jc w:val="both"/>
        <w:rPr>
          <w:rStyle w:val="Forte"/>
          <w:rFonts w:ascii="Arial" w:eastAsiaTheme="majorEastAsia" w:hAnsi="Arial" w:cs="Arial"/>
          <w:b w:val="0"/>
          <w:sz w:val="20"/>
          <w:szCs w:val="20"/>
        </w:rPr>
      </w:pPr>
      <w:r w:rsidRPr="00275E3E">
        <w:rPr>
          <w:rStyle w:val="Forte"/>
          <w:rFonts w:ascii="Arial" w:eastAsiaTheme="majorEastAsia" w:hAnsi="Arial" w:cs="Arial"/>
          <w:bCs w:val="0"/>
          <w:sz w:val="20"/>
          <w:szCs w:val="20"/>
        </w:rPr>
        <w:t>REQUISITOS FUNCIONAIS – MÓDULOS</w:t>
      </w:r>
    </w:p>
    <w:p w14:paraId="5CF17D33" w14:textId="77777777" w:rsidR="008B6A0E" w:rsidRPr="00275E3E" w:rsidRDefault="008B6A0E" w:rsidP="008B6A0E">
      <w:pPr>
        <w:pStyle w:val="PargrafodaLista"/>
        <w:spacing w:before="4" w:after="0" w:line="240" w:lineRule="auto"/>
        <w:ind w:left="1572" w:right="83"/>
        <w:jc w:val="both"/>
        <w:rPr>
          <w:rStyle w:val="Forte"/>
          <w:rFonts w:ascii="Arial" w:eastAsiaTheme="majorEastAsia" w:hAnsi="Arial" w:cs="Arial"/>
          <w:b w:val="0"/>
          <w:sz w:val="20"/>
          <w:szCs w:val="20"/>
        </w:rPr>
      </w:pPr>
    </w:p>
    <w:p w14:paraId="18ABD5BF" w14:textId="4402A21B" w:rsidR="002D6709" w:rsidRPr="00275E3E" w:rsidRDefault="002D6709" w:rsidP="0069191C">
      <w:pPr>
        <w:pStyle w:val="PargrafodaLista"/>
        <w:numPr>
          <w:ilvl w:val="4"/>
          <w:numId w:val="10"/>
        </w:numPr>
        <w:spacing w:before="4" w:after="0" w:line="240" w:lineRule="auto"/>
        <w:ind w:right="83"/>
        <w:jc w:val="both"/>
        <w:rPr>
          <w:rStyle w:val="Forte"/>
          <w:rFonts w:ascii="Arial" w:eastAsiaTheme="majorEastAsia" w:hAnsi="Arial" w:cs="Arial"/>
          <w:b w:val="0"/>
          <w:sz w:val="20"/>
          <w:szCs w:val="20"/>
        </w:rPr>
      </w:pPr>
      <w:r w:rsidRPr="00275E3E">
        <w:rPr>
          <w:rStyle w:val="Forte"/>
          <w:rFonts w:ascii="Arial" w:eastAsiaTheme="majorEastAsia" w:hAnsi="Arial" w:cs="Arial"/>
          <w:bCs w:val="0"/>
          <w:sz w:val="20"/>
          <w:szCs w:val="20"/>
        </w:rPr>
        <w:t>Portal Institucional – Notícias Multimídia</w:t>
      </w:r>
    </w:p>
    <w:p w14:paraId="1333BDC2" w14:textId="77777777" w:rsidR="002D6709" w:rsidRPr="00275E3E" w:rsidRDefault="002D6709" w:rsidP="008B6A0E">
      <w:pPr>
        <w:pStyle w:val="NormalWeb"/>
        <w:ind w:left="1276"/>
        <w:jc w:val="both"/>
        <w:rPr>
          <w:rFonts w:ascii="Arial" w:hAnsi="Arial" w:cs="Arial"/>
          <w:sz w:val="20"/>
          <w:szCs w:val="20"/>
        </w:rPr>
      </w:pPr>
      <w:r w:rsidRPr="00275E3E">
        <w:rPr>
          <w:rFonts w:ascii="Arial" w:hAnsi="Arial" w:cs="Arial"/>
          <w:sz w:val="20"/>
          <w:szCs w:val="20"/>
        </w:rPr>
        <w:t>O Portal Institucional constitui o ambiente digital oficial da Administração Pública Municipal, destinado à centralização, organização e ampla divulgação das informações governamentais, funcionando como instrumento estruturante de comunicação pública e de suporte à publicidade dos atos administrativos.</w:t>
      </w:r>
    </w:p>
    <w:p w14:paraId="430365E3" w14:textId="77777777" w:rsidR="002D6709" w:rsidRPr="00275E3E" w:rsidRDefault="002D6709" w:rsidP="008B6A0E">
      <w:pPr>
        <w:pStyle w:val="NormalWeb"/>
        <w:ind w:left="1276"/>
        <w:jc w:val="both"/>
        <w:rPr>
          <w:rFonts w:ascii="Arial" w:hAnsi="Arial" w:cs="Arial"/>
          <w:sz w:val="20"/>
          <w:szCs w:val="20"/>
        </w:rPr>
      </w:pPr>
      <w:r w:rsidRPr="00275E3E">
        <w:rPr>
          <w:rFonts w:ascii="Arial" w:hAnsi="Arial" w:cs="Arial"/>
          <w:sz w:val="20"/>
          <w:szCs w:val="20"/>
        </w:rPr>
        <w:t>Sua função primordial é estabelecer um canal permanente, confiável e acessível de relacionamento entre o Município e a sociedade, permitindo a disponibilização tempestiva de conteúdos institucionais, normativos e informativos, bem como o acompanhamento das ações governamentais e das políticas públicas em execução.</w:t>
      </w:r>
    </w:p>
    <w:p w14:paraId="746887F5" w14:textId="77777777" w:rsidR="002D6709" w:rsidRPr="00275E3E" w:rsidRDefault="002D6709" w:rsidP="008B6A0E">
      <w:pPr>
        <w:pStyle w:val="NormalWeb"/>
        <w:ind w:left="1276"/>
        <w:jc w:val="both"/>
        <w:rPr>
          <w:rFonts w:ascii="Arial" w:hAnsi="Arial" w:cs="Arial"/>
          <w:sz w:val="20"/>
          <w:szCs w:val="20"/>
        </w:rPr>
      </w:pPr>
      <w:r w:rsidRPr="00275E3E">
        <w:rPr>
          <w:rFonts w:ascii="Arial" w:hAnsi="Arial" w:cs="Arial"/>
          <w:sz w:val="20"/>
          <w:szCs w:val="20"/>
        </w:rPr>
        <w:t>O portal deve atuar como repositório digital das informações oficiais do Município, promovendo a convergência informacional em plataforma única, reduzindo a dispersão de dados, padronizando a comunicação institucional e favorecendo maior clareza na divulgação das iniciativas administrativas.</w:t>
      </w:r>
    </w:p>
    <w:p w14:paraId="6934C1AE" w14:textId="77777777" w:rsidR="002D6709" w:rsidRPr="00275E3E" w:rsidRDefault="002D6709" w:rsidP="008B6A0E">
      <w:pPr>
        <w:pStyle w:val="NormalWeb"/>
        <w:ind w:left="1276"/>
        <w:jc w:val="both"/>
        <w:rPr>
          <w:rFonts w:ascii="Arial" w:hAnsi="Arial" w:cs="Arial"/>
          <w:sz w:val="20"/>
          <w:szCs w:val="20"/>
        </w:rPr>
      </w:pPr>
      <w:r w:rsidRPr="00275E3E">
        <w:rPr>
          <w:rFonts w:ascii="Arial" w:hAnsi="Arial" w:cs="Arial"/>
          <w:sz w:val="20"/>
          <w:szCs w:val="20"/>
        </w:rPr>
        <w:t>Além de seu caráter informativo, o Portal Institucional desempenha papel estratégico na organização dos fluxos de publicação governamental, apoiando a veiculação de decretos, portarias, editais, comunicados, notícias e demais atos administrativos, assegurando previsibilidade, rastreabilidade e facilidade de acesso ao conteúdo público.</w:t>
      </w:r>
    </w:p>
    <w:p w14:paraId="27F71DD5" w14:textId="77777777" w:rsidR="002D6709" w:rsidRPr="00275E3E" w:rsidRDefault="002D6709" w:rsidP="008B6A0E">
      <w:pPr>
        <w:pStyle w:val="NormalWeb"/>
        <w:ind w:left="1276"/>
        <w:jc w:val="both"/>
        <w:rPr>
          <w:rFonts w:ascii="Arial" w:hAnsi="Arial" w:cs="Arial"/>
          <w:sz w:val="20"/>
          <w:szCs w:val="20"/>
        </w:rPr>
      </w:pPr>
      <w:r w:rsidRPr="00275E3E">
        <w:rPr>
          <w:rFonts w:ascii="Arial" w:hAnsi="Arial" w:cs="Arial"/>
          <w:sz w:val="20"/>
          <w:szCs w:val="20"/>
        </w:rPr>
        <w:t>A plataforma também deve contribuir para o fortalecimento da transparência administrativa, permitindo que informações de interesse coletivo sejam disponibilizadas de forma estruturada, pesquisável e atualizada, favorecendo o controle social e a compreensão das atividades desempenhadas pela Administração Municipal.</w:t>
      </w:r>
    </w:p>
    <w:p w14:paraId="4E404440" w14:textId="77777777" w:rsidR="002D6709" w:rsidRPr="00275E3E" w:rsidRDefault="002D6709" w:rsidP="008B6A0E">
      <w:pPr>
        <w:pStyle w:val="NormalWeb"/>
        <w:ind w:left="1276"/>
        <w:jc w:val="both"/>
        <w:rPr>
          <w:rFonts w:ascii="Arial" w:hAnsi="Arial" w:cs="Arial"/>
          <w:sz w:val="20"/>
          <w:szCs w:val="20"/>
        </w:rPr>
      </w:pPr>
      <w:r w:rsidRPr="00275E3E">
        <w:rPr>
          <w:rFonts w:ascii="Arial" w:hAnsi="Arial" w:cs="Arial"/>
          <w:sz w:val="20"/>
          <w:szCs w:val="20"/>
        </w:rPr>
        <w:t>Sob a perspectiva gerencial, o portal funciona como ferramenta de apoio à governança informacional, permitindo que as unidades administrativas publiquem seus conteúdos dentro de um padrão institucional unificado, preservando a identidade organizacional e garantindo maior eficiência na gestão da informação pública.</w:t>
      </w:r>
    </w:p>
    <w:p w14:paraId="12873D38" w14:textId="77777777" w:rsidR="002D6709" w:rsidRPr="00275E3E" w:rsidRDefault="002D6709" w:rsidP="008B6A0E">
      <w:pPr>
        <w:pStyle w:val="NormalWeb"/>
        <w:ind w:left="1276"/>
        <w:jc w:val="both"/>
        <w:rPr>
          <w:rFonts w:ascii="Arial" w:hAnsi="Arial" w:cs="Arial"/>
          <w:sz w:val="20"/>
          <w:szCs w:val="20"/>
        </w:rPr>
      </w:pPr>
      <w:r w:rsidRPr="00275E3E">
        <w:rPr>
          <w:rFonts w:ascii="Arial" w:hAnsi="Arial" w:cs="Arial"/>
          <w:sz w:val="20"/>
          <w:szCs w:val="20"/>
        </w:rPr>
        <w:t>Dessa forma, o Portal Institucional deixa de ser apenas um meio de divulgação para assumir papel estruturante na modernização administrativa, apoiando a transformação digital do Município e ampliando a capacidade da Administração de comunicar, prestar informações e organizar seus dados de maneira segura, contínua e acessível.</w:t>
      </w:r>
    </w:p>
    <w:p w14:paraId="69444B62" w14:textId="77777777" w:rsidR="002D6709" w:rsidRPr="00275E3E" w:rsidRDefault="002D6709" w:rsidP="008B6A0E">
      <w:pPr>
        <w:pStyle w:val="NormalWeb"/>
        <w:ind w:left="1276"/>
        <w:jc w:val="both"/>
        <w:rPr>
          <w:rFonts w:ascii="Arial" w:hAnsi="Arial" w:cs="Arial"/>
          <w:sz w:val="20"/>
          <w:szCs w:val="20"/>
        </w:rPr>
      </w:pPr>
      <w:r w:rsidRPr="00275E3E">
        <w:rPr>
          <w:rFonts w:ascii="Arial" w:hAnsi="Arial" w:cs="Arial"/>
          <w:sz w:val="20"/>
          <w:szCs w:val="20"/>
        </w:rPr>
        <w:t>A solução deverá permitir a publicação estruturada de notícias institucionais com suporte a múltiplos formatos de mídia.</w:t>
      </w:r>
    </w:p>
    <w:p w14:paraId="7C0CD7B9" w14:textId="77777777" w:rsidR="002D6709" w:rsidRPr="00275E3E" w:rsidRDefault="002D6709" w:rsidP="008B6A0E">
      <w:pPr>
        <w:pStyle w:val="NormalWeb"/>
        <w:ind w:left="1276"/>
        <w:jc w:val="both"/>
        <w:rPr>
          <w:rFonts w:ascii="Arial" w:hAnsi="Arial" w:cs="Arial"/>
          <w:sz w:val="20"/>
          <w:szCs w:val="20"/>
        </w:rPr>
      </w:pPr>
      <w:r w:rsidRPr="00275E3E">
        <w:rPr>
          <w:rFonts w:ascii="Arial" w:hAnsi="Arial" w:cs="Arial"/>
          <w:sz w:val="20"/>
          <w:szCs w:val="20"/>
        </w:rPr>
        <w:t>Deverá:</w:t>
      </w:r>
    </w:p>
    <w:p w14:paraId="13BCCE58" w14:textId="77777777" w:rsidR="002D6709" w:rsidRPr="00275E3E" w:rsidRDefault="002D6709" w:rsidP="0069191C">
      <w:pPr>
        <w:pStyle w:val="NormalWeb"/>
        <w:numPr>
          <w:ilvl w:val="0"/>
          <w:numId w:val="17"/>
        </w:numPr>
        <w:ind w:left="1276" w:firstLine="0"/>
        <w:jc w:val="both"/>
        <w:rPr>
          <w:rFonts w:ascii="Arial" w:hAnsi="Arial" w:cs="Arial"/>
          <w:sz w:val="20"/>
          <w:szCs w:val="20"/>
        </w:rPr>
      </w:pPr>
      <w:r w:rsidRPr="00275E3E">
        <w:rPr>
          <w:rFonts w:ascii="Arial" w:hAnsi="Arial" w:cs="Arial"/>
          <w:sz w:val="20"/>
          <w:szCs w:val="20"/>
        </w:rPr>
        <w:lastRenderedPageBreak/>
        <w:t>permitir cadastro completo de notícias;</w:t>
      </w:r>
    </w:p>
    <w:p w14:paraId="4D44BC71" w14:textId="77777777" w:rsidR="002D6709" w:rsidRPr="00275E3E" w:rsidRDefault="002D6709" w:rsidP="0069191C">
      <w:pPr>
        <w:pStyle w:val="NormalWeb"/>
        <w:numPr>
          <w:ilvl w:val="0"/>
          <w:numId w:val="17"/>
        </w:numPr>
        <w:ind w:left="1276" w:firstLine="0"/>
        <w:jc w:val="both"/>
        <w:rPr>
          <w:rFonts w:ascii="Arial" w:hAnsi="Arial" w:cs="Arial"/>
          <w:sz w:val="20"/>
          <w:szCs w:val="20"/>
        </w:rPr>
      </w:pPr>
      <w:r w:rsidRPr="00275E3E">
        <w:rPr>
          <w:rFonts w:ascii="Arial" w:hAnsi="Arial" w:cs="Arial"/>
          <w:sz w:val="20"/>
          <w:szCs w:val="20"/>
        </w:rPr>
        <w:t>suportar inclusão de imagens, galerias e vídeos;</w:t>
      </w:r>
    </w:p>
    <w:p w14:paraId="60FE16E9" w14:textId="77777777" w:rsidR="002D6709" w:rsidRPr="00275E3E" w:rsidRDefault="002D6709" w:rsidP="0069191C">
      <w:pPr>
        <w:pStyle w:val="NormalWeb"/>
        <w:numPr>
          <w:ilvl w:val="0"/>
          <w:numId w:val="17"/>
        </w:numPr>
        <w:ind w:left="1276" w:firstLine="0"/>
        <w:jc w:val="both"/>
        <w:rPr>
          <w:rFonts w:ascii="Arial" w:hAnsi="Arial" w:cs="Arial"/>
          <w:sz w:val="20"/>
          <w:szCs w:val="20"/>
        </w:rPr>
      </w:pPr>
      <w:r w:rsidRPr="00275E3E">
        <w:rPr>
          <w:rFonts w:ascii="Arial" w:hAnsi="Arial" w:cs="Arial"/>
          <w:sz w:val="20"/>
          <w:szCs w:val="20"/>
        </w:rPr>
        <w:t>permitir anexação de documentos;</w:t>
      </w:r>
    </w:p>
    <w:p w14:paraId="0EC1DD03" w14:textId="77777777" w:rsidR="002D6709" w:rsidRPr="00275E3E" w:rsidRDefault="002D6709" w:rsidP="0069191C">
      <w:pPr>
        <w:pStyle w:val="NormalWeb"/>
        <w:numPr>
          <w:ilvl w:val="0"/>
          <w:numId w:val="17"/>
        </w:numPr>
        <w:ind w:left="1276" w:firstLine="0"/>
        <w:jc w:val="both"/>
        <w:rPr>
          <w:rFonts w:ascii="Arial" w:hAnsi="Arial" w:cs="Arial"/>
          <w:sz w:val="20"/>
          <w:szCs w:val="20"/>
        </w:rPr>
      </w:pPr>
      <w:r w:rsidRPr="00275E3E">
        <w:rPr>
          <w:rFonts w:ascii="Arial" w:hAnsi="Arial" w:cs="Arial"/>
          <w:sz w:val="20"/>
          <w:szCs w:val="20"/>
        </w:rPr>
        <w:t>organizar conteúdos por categorias;</w:t>
      </w:r>
    </w:p>
    <w:p w14:paraId="3E4872F0" w14:textId="77777777" w:rsidR="002D6709" w:rsidRPr="00275E3E" w:rsidRDefault="002D6709" w:rsidP="0069191C">
      <w:pPr>
        <w:pStyle w:val="NormalWeb"/>
        <w:numPr>
          <w:ilvl w:val="0"/>
          <w:numId w:val="17"/>
        </w:numPr>
        <w:ind w:left="1276" w:firstLine="0"/>
        <w:jc w:val="both"/>
        <w:rPr>
          <w:rFonts w:ascii="Arial" w:hAnsi="Arial" w:cs="Arial"/>
          <w:sz w:val="20"/>
          <w:szCs w:val="20"/>
        </w:rPr>
      </w:pPr>
      <w:r w:rsidRPr="00275E3E">
        <w:rPr>
          <w:rFonts w:ascii="Arial" w:hAnsi="Arial" w:cs="Arial"/>
          <w:sz w:val="20"/>
          <w:szCs w:val="20"/>
        </w:rPr>
        <w:t>destacar publicações relevantes;</w:t>
      </w:r>
    </w:p>
    <w:p w14:paraId="7C6E3986" w14:textId="77777777" w:rsidR="002D6709" w:rsidRPr="00275E3E" w:rsidRDefault="002D6709" w:rsidP="0069191C">
      <w:pPr>
        <w:pStyle w:val="NormalWeb"/>
        <w:numPr>
          <w:ilvl w:val="0"/>
          <w:numId w:val="17"/>
        </w:numPr>
        <w:ind w:left="1276" w:firstLine="0"/>
        <w:jc w:val="both"/>
        <w:rPr>
          <w:rFonts w:ascii="Arial" w:hAnsi="Arial" w:cs="Arial"/>
          <w:sz w:val="20"/>
          <w:szCs w:val="20"/>
        </w:rPr>
      </w:pPr>
      <w:r w:rsidRPr="00275E3E">
        <w:rPr>
          <w:rFonts w:ascii="Arial" w:hAnsi="Arial" w:cs="Arial"/>
          <w:sz w:val="20"/>
          <w:szCs w:val="20"/>
        </w:rPr>
        <w:t>permitir agendamento;</w:t>
      </w:r>
    </w:p>
    <w:p w14:paraId="2BA1CFCE" w14:textId="77777777" w:rsidR="002D6709" w:rsidRPr="00275E3E" w:rsidRDefault="002D6709" w:rsidP="0069191C">
      <w:pPr>
        <w:pStyle w:val="NormalWeb"/>
        <w:numPr>
          <w:ilvl w:val="0"/>
          <w:numId w:val="17"/>
        </w:numPr>
        <w:ind w:left="1276" w:firstLine="0"/>
        <w:jc w:val="both"/>
        <w:rPr>
          <w:rFonts w:ascii="Arial" w:hAnsi="Arial" w:cs="Arial"/>
          <w:sz w:val="20"/>
          <w:szCs w:val="20"/>
        </w:rPr>
      </w:pPr>
      <w:r w:rsidRPr="00275E3E">
        <w:rPr>
          <w:rFonts w:ascii="Arial" w:hAnsi="Arial" w:cs="Arial"/>
          <w:sz w:val="20"/>
          <w:szCs w:val="20"/>
        </w:rPr>
        <w:t>manter arquivo histórico pesquisável;</w:t>
      </w:r>
    </w:p>
    <w:p w14:paraId="79ADCAB4" w14:textId="77777777" w:rsidR="002D6709" w:rsidRPr="00275E3E" w:rsidRDefault="002D6709" w:rsidP="0069191C">
      <w:pPr>
        <w:pStyle w:val="NormalWeb"/>
        <w:numPr>
          <w:ilvl w:val="0"/>
          <w:numId w:val="17"/>
        </w:numPr>
        <w:ind w:left="1276" w:firstLine="0"/>
        <w:jc w:val="both"/>
        <w:rPr>
          <w:rFonts w:ascii="Arial" w:hAnsi="Arial" w:cs="Arial"/>
          <w:sz w:val="20"/>
          <w:szCs w:val="20"/>
        </w:rPr>
      </w:pPr>
      <w:r w:rsidRPr="00275E3E">
        <w:rPr>
          <w:rFonts w:ascii="Arial" w:hAnsi="Arial" w:cs="Arial"/>
          <w:sz w:val="20"/>
          <w:szCs w:val="20"/>
        </w:rPr>
        <w:t>identificar autoria e data de publicação.</w:t>
      </w:r>
    </w:p>
    <w:p w14:paraId="1B46566D" w14:textId="258F8545" w:rsidR="002D6709" w:rsidRPr="00275E3E" w:rsidRDefault="002D6709" w:rsidP="0069191C">
      <w:pPr>
        <w:pStyle w:val="PargrafodaLista"/>
        <w:numPr>
          <w:ilvl w:val="4"/>
          <w:numId w:val="10"/>
        </w:numPr>
        <w:spacing w:before="4" w:after="0" w:line="240" w:lineRule="auto"/>
        <w:ind w:right="83"/>
        <w:jc w:val="both"/>
        <w:rPr>
          <w:rStyle w:val="Forte"/>
          <w:rFonts w:ascii="Arial" w:eastAsiaTheme="majorEastAsia" w:hAnsi="Arial" w:cs="Arial"/>
          <w:b w:val="0"/>
          <w:sz w:val="20"/>
          <w:szCs w:val="20"/>
        </w:rPr>
      </w:pPr>
      <w:r w:rsidRPr="00275E3E">
        <w:rPr>
          <w:rStyle w:val="Forte"/>
          <w:rFonts w:ascii="Arial" w:eastAsiaTheme="majorEastAsia" w:hAnsi="Arial" w:cs="Arial"/>
          <w:bCs w:val="0"/>
          <w:sz w:val="20"/>
          <w:szCs w:val="20"/>
        </w:rPr>
        <w:t>Páginas das Secretarias</w:t>
      </w:r>
    </w:p>
    <w:p w14:paraId="746E50F6" w14:textId="77777777" w:rsidR="002D6709" w:rsidRPr="00275E3E" w:rsidRDefault="002D6709" w:rsidP="008B6A0E">
      <w:pPr>
        <w:pStyle w:val="NormalWeb"/>
        <w:ind w:left="1276"/>
        <w:jc w:val="both"/>
        <w:rPr>
          <w:rFonts w:ascii="Arial" w:hAnsi="Arial" w:cs="Arial"/>
          <w:sz w:val="20"/>
          <w:szCs w:val="20"/>
        </w:rPr>
      </w:pPr>
      <w:r w:rsidRPr="00275E3E">
        <w:rPr>
          <w:rFonts w:ascii="Arial" w:hAnsi="Arial" w:cs="Arial"/>
          <w:sz w:val="20"/>
          <w:szCs w:val="20"/>
        </w:rPr>
        <w:t>As páginas das Secretarias Municipais deverão constituir ambientes digitais oficiais destinados à representação institucional das unidades administrativas que compõem a estrutura organizacional do Município, funcionando como canais formais de divulgação de informações setoriais, serviços, programas, ações governamentais e atos administrativos vinculados a cada área de gestão.</w:t>
      </w:r>
    </w:p>
    <w:p w14:paraId="4724E481" w14:textId="77777777" w:rsidR="002D6709" w:rsidRPr="00275E3E" w:rsidRDefault="002D6709" w:rsidP="008B6A0E">
      <w:pPr>
        <w:pStyle w:val="NormalWeb"/>
        <w:ind w:left="1276"/>
        <w:jc w:val="both"/>
        <w:rPr>
          <w:rFonts w:ascii="Arial" w:hAnsi="Arial" w:cs="Arial"/>
          <w:sz w:val="20"/>
          <w:szCs w:val="20"/>
        </w:rPr>
      </w:pPr>
      <w:r w:rsidRPr="00275E3E">
        <w:rPr>
          <w:rFonts w:ascii="Arial" w:hAnsi="Arial" w:cs="Arial"/>
          <w:sz w:val="20"/>
          <w:szCs w:val="20"/>
        </w:rPr>
        <w:t>Esses ambientes deverão permitir a organização descentralizada das informações, assegurando que cada secretaria possa manter seus conteúdos permanentemente atualizados, sem prejuízo da padronização visual, editorial e tecnológica do portal institucional, preservando a identidade organizacional da Administração Municipal.</w:t>
      </w:r>
    </w:p>
    <w:p w14:paraId="6D5EFB82" w14:textId="77777777" w:rsidR="002D6709" w:rsidRPr="00275E3E" w:rsidRDefault="002D6709" w:rsidP="008B6A0E">
      <w:pPr>
        <w:pStyle w:val="NormalWeb"/>
        <w:ind w:left="1276"/>
        <w:jc w:val="both"/>
        <w:rPr>
          <w:rFonts w:ascii="Arial" w:hAnsi="Arial" w:cs="Arial"/>
          <w:sz w:val="20"/>
          <w:szCs w:val="20"/>
        </w:rPr>
      </w:pPr>
      <w:r w:rsidRPr="00275E3E">
        <w:rPr>
          <w:rFonts w:ascii="Arial" w:hAnsi="Arial" w:cs="Arial"/>
          <w:sz w:val="20"/>
          <w:szCs w:val="20"/>
        </w:rPr>
        <w:t>As páginas setoriais deverão atuar como instrumentos de convergência informacional, reunindo em espaço único dados relevantes ao cidadão, tais como competências da secretaria, estrutura administrativa, contatos oficiais, horários de atendimento, serviços ofertados, documentos públicos, comunicados e demais conteúdos relacionados às atividades da unidade.</w:t>
      </w:r>
    </w:p>
    <w:p w14:paraId="6FE3917A" w14:textId="77777777" w:rsidR="002D6709" w:rsidRPr="00275E3E" w:rsidRDefault="002D6709" w:rsidP="008B6A0E">
      <w:pPr>
        <w:pStyle w:val="NormalWeb"/>
        <w:ind w:left="1276"/>
        <w:jc w:val="both"/>
        <w:rPr>
          <w:rFonts w:ascii="Arial" w:hAnsi="Arial" w:cs="Arial"/>
          <w:sz w:val="20"/>
          <w:szCs w:val="20"/>
        </w:rPr>
      </w:pPr>
      <w:r w:rsidRPr="00275E3E">
        <w:rPr>
          <w:rFonts w:ascii="Arial" w:hAnsi="Arial" w:cs="Arial"/>
          <w:sz w:val="20"/>
          <w:szCs w:val="20"/>
        </w:rPr>
        <w:t>Além da função informativa, esses espaços digitais deverão apoiar a transparência administrativa ao facilitar o acesso às informações específicas de cada área governamental, contribuindo para maior clareza na comunicação pública e melhor compreensão das atribuições institucionais por parte da sociedade.</w:t>
      </w:r>
    </w:p>
    <w:p w14:paraId="0850DADA" w14:textId="77777777" w:rsidR="002D6709" w:rsidRPr="00275E3E" w:rsidRDefault="002D6709" w:rsidP="008B6A0E">
      <w:pPr>
        <w:pStyle w:val="NormalWeb"/>
        <w:ind w:left="1276"/>
        <w:jc w:val="both"/>
        <w:rPr>
          <w:rFonts w:ascii="Arial" w:hAnsi="Arial" w:cs="Arial"/>
          <w:sz w:val="20"/>
          <w:szCs w:val="20"/>
        </w:rPr>
      </w:pPr>
      <w:r w:rsidRPr="00275E3E">
        <w:rPr>
          <w:rFonts w:ascii="Arial" w:hAnsi="Arial" w:cs="Arial"/>
          <w:sz w:val="20"/>
          <w:szCs w:val="20"/>
        </w:rPr>
        <w:t>Sob a ótica gerencial, a estruturação das páginas das secretarias favorece a organização dos fluxos internos de publicação, reduz a dispersão de informações em múltiplos canais e fortalece a governança do conteúdo institucional, permitindo maior controle sobre a origem, atualização e responsabilidade pelas informações divulgadas.</w:t>
      </w:r>
    </w:p>
    <w:p w14:paraId="20E89578" w14:textId="77777777" w:rsidR="002D6709" w:rsidRPr="00275E3E" w:rsidRDefault="002D6709" w:rsidP="008B6A0E">
      <w:pPr>
        <w:pStyle w:val="NormalWeb"/>
        <w:ind w:left="1276"/>
        <w:jc w:val="both"/>
        <w:rPr>
          <w:rFonts w:ascii="Arial" w:hAnsi="Arial" w:cs="Arial"/>
          <w:sz w:val="20"/>
          <w:szCs w:val="20"/>
        </w:rPr>
      </w:pPr>
      <w:r w:rsidRPr="00275E3E">
        <w:rPr>
          <w:rFonts w:ascii="Arial" w:hAnsi="Arial" w:cs="Arial"/>
          <w:sz w:val="20"/>
          <w:szCs w:val="20"/>
        </w:rPr>
        <w:t>Dessa forma, as páginas das Secretarias deixam de representar apenas subdivisões do portal para assumir papel relevante na arquitetura informacional do Município, apoiando a modernização administrativa, a eficiência na comunicação institucional e a ampliação do acesso do cidadão às informações públicas.</w:t>
      </w:r>
    </w:p>
    <w:p w14:paraId="15BADFE2" w14:textId="77777777" w:rsidR="002D6709" w:rsidRPr="00275E3E" w:rsidRDefault="002D6709" w:rsidP="008B6A0E">
      <w:pPr>
        <w:pStyle w:val="NormalWeb"/>
        <w:ind w:left="1276"/>
        <w:jc w:val="both"/>
        <w:rPr>
          <w:rFonts w:ascii="Arial" w:hAnsi="Arial" w:cs="Arial"/>
          <w:sz w:val="20"/>
          <w:szCs w:val="20"/>
        </w:rPr>
      </w:pPr>
      <w:r w:rsidRPr="00275E3E">
        <w:rPr>
          <w:rFonts w:ascii="Arial" w:hAnsi="Arial" w:cs="Arial"/>
          <w:sz w:val="20"/>
          <w:szCs w:val="20"/>
        </w:rPr>
        <w:t>A solução deverá permitir a criação de páginas específicas para cada unidade administrativa.</w:t>
      </w:r>
    </w:p>
    <w:p w14:paraId="3D2B98EC" w14:textId="77777777" w:rsidR="002D6709" w:rsidRPr="00275E3E" w:rsidRDefault="002D6709" w:rsidP="008B6A0E">
      <w:pPr>
        <w:pStyle w:val="NormalWeb"/>
        <w:ind w:left="1276"/>
        <w:jc w:val="both"/>
        <w:rPr>
          <w:rFonts w:ascii="Arial" w:hAnsi="Arial" w:cs="Arial"/>
          <w:sz w:val="20"/>
          <w:szCs w:val="20"/>
        </w:rPr>
      </w:pPr>
      <w:r w:rsidRPr="00275E3E">
        <w:rPr>
          <w:rFonts w:ascii="Arial" w:hAnsi="Arial" w:cs="Arial"/>
          <w:sz w:val="20"/>
          <w:szCs w:val="20"/>
        </w:rPr>
        <w:t>Deverá:</w:t>
      </w:r>
    </w:p>
    <w:p w14:paraId="4C967BF0" w14:textId="77777777" w:rsidR="002D6709" w:rsidRPr="00275E3E" w:rsidRDefault="002D6709" w:rsidP="0069191C">
      <w:pPr>
        <w:pStyle w:val="NormalWeb"/>
        <w:numPr>
          <w:ilvl w:val="0"/>
          <w:numId w:val="17"/>
        </w:numPr>
        <w:ind w:left="1276" w:firstLine="0"/>
        <w:jc w:val="both"/>
        <w:rPr>
          <w:rFonts w:ascii="Arial" w:hAnsi="Arial" w:cs="Arial"/>
          <w:sz w:val="20"/>
          <w:szCs w:val="20"/>
        </w:rPr>
      </w:pPr>
      <w:r w:rsidRPr="00275E3E">
        <w:rPr>
          <w:rFonts w:ascii="Arial" w:hAnsi="Arial" w:cs="Arial"/>
          <w:sz w:val="20"/>
          <w:szCs w:val="20"/>
        </w:rPr>
        <w:t>permitir gestão descentralizada do conteúdo;</w:t>
      </w:r>
    </w:p>
    <w:p w14:paraId="441D76BC" w14:textId="77777777" w:rsidR="002D6709" w:rsidRPr="00275E3E" w:rsidRDefault="002D6709" w:rsidP="0069191C">
      <w:pPr>
        <w:pStyle w:val="NormalWeb"/>
        <w:numPr>
          <w:ilvl w:val="0"/>
          <w:numId w:val="17"/>
        </w:numPr>
        <w:ind w:left="1276" w:firstLine="0"/>
        <w:jc w:val="both"/>
        <w:rPr>
          <w:rFonts w:ascii="Arial" w:hAnsi="Arial" w:cs="Arial"/>
          <w:sz w:val="20"/>
          <w:szCs w:val="20"/>
        </w:rPr>
      </w:pPr>
      <w:r w:rsidRPr="00275E3E">
        <w:rPr>
          <w:rFonts w:ascii="Arial" w:hAnsi="Arial" w:cs="Arial"/>
          <w:sz w:val="20"/>
          <w:szCs w:val="20"/>
        </w:rPr>
        <w:t>manter padronização visual;</w:t>
      </w:r>
    </w:p>
    <w:p w14:paraId="3960EE40" w14:textId="77777777" w:rsidR="002D6709" w:rsidRPr="00275E3E" w:rsidRDefault="002D6709" w:rsidP="0069191C">
      <w:pPr>
        <w:pStyle w:val="NormalWeb"/>
        <w:numPr>
          <w:ilvl w:val="0"/>
          <w:numId w:val="17"/>
        </w:numPr>
        <w:ind w:left="1276" w:firstLine="0"/>
        <w:jc w:val="both"/>
        <w:rPr>
          <w:rFonts w:ascii="Arial" w:hAnsi="Arial" w:cs="Arial"/>
          <w:sz w:val="20"/>
          <w:szCs w:val="20"/>
        </w:rPr>
      </w:pPr>
      <w:r w:rsidRPr="00275E3E">
        <w:rPr>
          <w:rFonts w:ascii="Arial" w:hAnsi="Arial" w:cs="Arial"/>
          <w:sz w:val="20"/>
          <w:szCs w:val="20"/>
        </w:rPr>
        <w:t>possibilitar inclusão de textos institucionais, contatos e documentos;</w:t>
      </w:r>
    </w:p>
    <w:p w14:paraId="56A0F2ED" w14:textId="77777777" w:rsidR="002D6709" w:rsidRPr="00275E3E" w:rsidRDefault="002D6709" w:rsidP="0069191C">
      <w:pPr>
        <w:pStyle w:val="NormalWeb"/>
        <w:numPr>
          <w:ilvl w:val="0"/>
          <w:numId w:val="17"/>
        </w:numPr>
        <w:ind w:left="1276" w:firstLine="0"/>
        <w:jc w:val="both"/>
        <w:rPr>
          <w:rFonts w:ascii="Arial" w:hAnsi="Arial" w:cs="Arial"/>
          <w:sz w:val="20"/>
          <w:szCs w:val="20"/>
        </w:rPr>
      </w:pPr>
      <w:r w:rsidRPr="00275E3E">
        <w:rPr>
          <w:rFonts w:ascii="Arial" w:hAnsi="Arial" w:cs="Arial"/>
          <w:sz w:val="20"/>
          <w:szCs w:val="20"/>
        </w:rPr>
        <w:t>permitir criação de subseções internas;</w:t>
      </w:r>
    </w:p>
    <w:p w14:paraId="77945A97" w14:textId="77777777" w:rsidR="002D6709" w:rsidRPr="00275E3E" w:rsidRDefault="002D6709" w:rsidP="0069191C">
      <w:pPr>
        <w:pStyle w:val="NormalWeb"/>
        <w:numPr>
          <w:ilvl w:val="0"/>
          <w:numId w:val="17"/>
        </w:numPr>
        <w:ind w:left="1276" w:firstLine="0"/>
        <w:jc w:val="both"/>
        <w:rPr>
          <w:rFonts w:ascii="Arial" w:hAnsi="Arial" w:cs="Arial"/>
          <w:sz w:val="20"/>
          <w:szCs w:val="20"/>
        </w:rPr>
      </w:pPr>
      <w:r w:rsidRPr="00275E3E">
        <w:rPr>
          <w:rFonts w:ascii="Arial" w:hAnsi="Arial" w:cs="Arial"/>
          <w:sz w:val="20"/>
          <w:szCs w:val="20"/>
        </w:rPr>
        <w:lastRenderedPageBreak/>
        <w:t>vincular conteúdos à secretaria responsável.</w:t>
      </w:r>
    </w:p>
    <w:p w14:paraId="116453A9" w14:textId="1D2AFF3E" w:rsidR="002D6709" w:rsidRPr="00275E3E" w:rsidRDefault="002D6709" w:rsidP="0069191C">
      <w:pPr>
        <w:pStyle w:val="PargrafodaLista"/>
        <w:numPr>
          <w:ilvl w:val="4"/>
          <w:numId w:val="10"/>
        </w:numPr>
        <w:spacing w:before="4" w:after="0" w:line="240" w:lineRule="auto"/>
        <w:ind w:right="83"/>
        <w:jc w:val="both"/>
        <w:rPr>
          <w:rStyle w:val="Forte"/>
          <w:rFonts w:ascii="Arial" w:eastAsiaTheme="majorEastAsia" w:hAnsi="Arial" w:cs="Arial"/>
          <w:bCs w:val="0"/>
          <w:sz w:val="20"/>
          <w:szCs w:val="20"/>
        </w:rPr>
      </w:pPr>
      <w:r w:rsidRPr="00275E3E">
        <w:rPr>
          <w:rStyle w:val="Forte"/>
          <w:rFonts w:ascii="Arial" w:eastAsiaTheme="majorEastAsia" w:hAnsi="Arial" w:cs="Arial"/>
          <w:bCs w:val="0"/>
          <w:sz w:val="20"/>
          <w:szCs w:val="20"/>
        </w:rPr>
        <w:t>Áreas de Downloads Personalizadas</w:t>
      </w:r>
    </w:p>
    <w:p w14:paraId="50EA3729" w14:textId="77777777" w:rsidR="002D6709" w:rsidRPr="00275E3E" w:rsidRDefault="002D6709" w:rsidP="008B6A0E">
      <w:pPr>
        <w:pStyle w:val="NormalWeb"/>
        <w:ind w:left="1276"/>
        <w:jc w:val="both"/>
        <w:rPr>
          <w:rFonts w:ascii="Arial" w:hAnsi="Arial" w:cs="Arial"/>
          <w:sz w:val="20"/>
          <w:szCs w:val="20"/>
        </w:rPr>
      </w:pPr>
      <w:r w:rsidRPr="00275E3E">
        <w:rPr>
          <w:rFonts w:ascii="Arial" w:hAnsi="Arial" w:cs="Arial"/>
          <w:sz w:val="20"/>
          <w:szCs w:val="20"/>
        </w:rPr>
        <w:t>A solução deverá disponibilizar repositório digital para arquivos públicos.</w:t>
      </w:r>
    </w:p>
    <w:p w14:paraId="445305A6" w14:textId="77777777" w:rsidR="002D6709" w:rsidRPr="00275E3E" w:rsidRDefault="002D6709" w:rsidP="008B6A0E">
      <w:pPr>
        <w:pStyle w:val="NormalWeb"/>
        <w:ind w:left="1276"/>
        <w:jc w:val="both"/>
        <w:rPr>
          <w:rFonts w:ascii="Arial" w:hAnsi="Arial" w:cs="Arial"/>
          <w:sz w:val="20"/>
          <w:szCs w:val="20"/>
        </w:rPr>
      </w:pPr>
      <w:r w:rsidRPr="00275E3E">
        <w:rPr>
          <w:rFonts w:ascii="Arial" w:hAnsi="Arial" w:cs="Arial"/>
          <w:sz w:val="20"/>
          <w:szCs w:val="20"/>
        </w:rPr>
        <w:t>Deverá:</w:t>
      </w:r>
    </w:p>
    <w:p w14:paraId="400C7E68" w14:textId="77777777" w:rsidR="002D6709" w:rsidRPr="00275E3E" w:rsidRDefault="002D6709" w:rsidP="0069191C">
      <w:pPr>
        <w:pStyle w:val="NormalWeb"/>
        <w:numPr>
          <w:ilvl w:val="0"/>
          <w:numId w:val="17"/>
        </w:numPr>
        <w:ind w:left="1276" w:firstLine="0"/>
        <w:jc w:val="both"/>
        <w:rPr>
          <w:rFonts w:ascii="Arial" w:hAnsi="Arial" w:cs="Arial"/>
          <w:sz w:val="20"/>
          <w:szCs w:val="20"/>
        </w:rPr>
      </w:pPr>
      <w:r w:rsidRPr="00275E3E">
        <w:rPr>
          <w:rFonts w:ascii="Arial" w:hAnsi="Arial" w:cs="Arial"/>
          <w:sz w:val="20"/>
          <w:szCs w:val="20"/>
        </w:rPr>
        <w:t>permitir categorização dos documentos;</w:t>
      </w:r>
    </w:p>
    <w:p w14:paraId="3A5A3219" w14:textId="77777777" w:rsidR="002D6709" w:rsidRPr="00275E3E" w:rsidRDefault="002D6709" w:rsidP="0069191C">
      <w:pPr>
        <w:pStyle w:val="NormalWeb"/>
        <w:numPr>
          <w:ilvl w:val="0"/>
          <w:numId w:val="17"/>
        </w:numPr>
        <w:ind w:left="1276" w:firstLine="0"/>
        <w:jc w:val="both"/>
        <w:rPr>
          <w:rFonts w:ascii="Arial" w:hAnsi="Arial" w:cs="Arial"/>
          <w:sz w:val="20"/>
          <w:szCs w:val="20"/>
        </w:rPr>
      </w:pPr>
      <w:r w:rsidRPr="00275E3E">
        <w:rPr>
          <w:rFonts w:ascii="Arial" w:hAnsi="Arial" w:cs="Arial"/>
          <w:sz w:val="20"/>
          <w:szCs w:val="20"/>
        </w:rPr>
        <w:t>possuir mecanismo de busca;</w:t>
      </w:r>
    </w:p>
    <w:p w14:paraId="3140CC83" w14:textId="77777777" w:rsidR="002D6709" w:rsidRPr="00275E3E" w:rsidRDefault="002D6709" w:rsidP="0069191C">
      <w:pPr>
        <w:pStyle w:val="NormalWeb"/>
        <w:numPr>
          <w:ilvl w:val="0"/>
          <w:numId w:val="17"/>
        </w:numPr>
        <w:ind w:left="1276" w:firstLine="0"/>
        <w:jc w:val="both"/>
        <w:rPr>
          <w:rFonts w:ascii="Arial" w:hAnsi="Arial" w:cs="Arial"/>
          <w:sz w:val="20"/>
          <w:szCs w:val="20"/>
        </w:rPr>
      </w:pPr>
      <w:r w:rsidRPr="00275E3E">
        <w:rPr>
          <w:rFonts w:ascii="Arial" w:hAnsi="Arial" w:cs="Arial"/>
          <w:sz w:val="20"/>
          <w:szCs w:val="20"/>
        </w:rPr>
        <w:t>exibir metadados dos arquivos;</w:t>
      </w:r>
    </w:p>
    <w:p w14:paraId="1DF298DB" w14:textId="77777777" w:rsidR="002D6709" w:rsidRPr="00275E3E" w:rsidRDefault="002D6709" w:rsidP="0069191C">
      <w:pPr>
        <w:pStyle w:val="NormalWeb"/>
        <w:numPr>
          <w:ilvl w:val="0"/>
          <w:numId w:val="17"/>
        </w:numPr>
        <w:ind w:left="1276" w:firstLine="0"/>
        <w:jc w:val="both"/>
        <w:rPr>
          <w:rFonts w:ascii="Arial" w:hAnsi="Arial" w:cs="Arial"/>
          <w:sz w:val="20"/>
          <w:szCs w:val="20"/>
        </w:rPr>
      </w:pPr>
      <w:r w:rsidRPr="00275E3E">
        <w:rPr>
          <w:rFonts w:ascii="Arial" w:hAnsi="Arial" w:cs="Arial"/>
          <w:sz w:val="20"/>
          <w:szCs w:val="20"/>
        </w:rPr>
        <w:t>permitir substituição controlada de versões;</w:t>
      </w:r>
    </w:p>
    <w:p w14:paraId="7EDEC62C" w14:textId="77777777" w:rsidR="002D6709" w:rsidRPr="00275E3E" w:rsidRDefault="002D6709" w:rsidP="0069191C">
      <w:pPr>
        <w:pStyle w:val="NormalWeb"/>
        <w:numPr>
          <w:ilvl w:val="0"/>
          <w:numId w:val="17"/>
        </w:numPr>
        <w:ind w:left="1276" w:firstLine="0"/>
        <w:jc w:val="both"/>
        <w:rPr>
          <w:rFonts w:ascii="Arial" w:hAnsi="Arial" w:cs="Arial"/>
          <w:sz w:val="20"/>
          <w:szCs w:val="20"/>
        </w:rPr>
      </w:pPr>
      <w:r w:rsidRPr="00275E3E">
        <w:rPr>
          <w:rFonts w:ascii="Arial" w:hAnsi="Arial" w:cs="Arial"/>
          <w:sz w:val="20"/>
          <w:szCs w:val="20"/>
        </w:rPr>
        <w:t>manter identificação da unidade responsável.</w:t>
      </w:r>
    </w:p>
    <w:p w14:paraId="4365842A" w14:textId="38883F85" w:rsidR="002D6709" w:rsidRPr="00275E3E" w:rsidRDefault="002D6709" w:rsidP="0069191C">
      <w:pPr>
        <w:pStyle w:val="PargrafodaLista"/>
        <w:numPr>
          <w:ilvl w:val="4"/>
          <w:numId w:val="10"/>
        </w:numPr>
        <w:spacing w:before="4" w:after="0" w:line="240" w:lineRule="auto"/>
        <w:ind w:right="83"/>
        <w:jc w:val="both"/>
        <w:rPr>
          <w:rStyle w:val="Forte"/>
          <w:rFonts w:ascii="Arial" w:eastAsiaTheme="majorEastAsia" w:hAnsi="Arial" w:cs="Arial"/>
          <w:bCs w:val="0"/>
          <w:sz w:val="20"/>
          <w:szCs w:val="20"/>
        </w:rPr>
      </w:pPr>
      <w:r w:rsidRPr="00275E3E">
        <w:rPr>
          <w:rStyle w:val="Forte"/>
          <w:rFonts w:ascii="Arial" w:eastAsiaTheme="majorEastAsia" w:hAnsi="Arial" w:cs="Arial"/>
          <w:bCs w:val="0"/>
          <w:sz w:val="20"/>
          <w:szCs w:val="20"/>
        </w:rPr>
        <w:t>Diário Oficial Eletrônico</w:t>
      </w:r>
    </w:p>
    <w:p w14:paraId="288C149A" w14:textId="77777777" w:rsidR="002D6709" w:rsidRPr="00275E3E" w:rsidRDefault="002D6709" w:rsidP="008B6A0E">
      <w:pPr>
        <w:pStyle w:val="NormalWeb"/>
        <w:ind w:left="1276"/>
        <w:jc w:val="both"/>
        <w:rPr>
          <w:rFonts w:ascii="Arial" w:hAnsi="Arial" w:cs="Arial"/>
          <w:sz w:val="20"/>
          <w:szCs w:val="20"/>
        </w:rPr>
      </w:pPr>
      <w:r w:rsidRPr="00275E3E">
        <w:rPr>
          <w:rFonts w:ascii="Arial" w:hAnsi="Arial" w:cs="Arial"/>
          <w:sz w:val="20"/>
          <w:szCs w:val="20"/>
        </w:rPr>
        <w:t>O Diário Oficial Eletrônico deverá constituir o meio digital oficial destinado à publicação dos atos administrativos do Poder Executivo Municipal, funcionando como instrumento formal de publicidade governamental e garantindo a divulgação regular, organizada e permanente das decisões administrativas.</w:t>
      </w:r>
    </w:p>
    <w:p w14:paraId="20FF2D84" w14:textId="77777777" w:rsidR="002D6709" w:rsidRPr="00275E3E" w:rsidRDefault="002D6709" w:rsidP="008B6A0E">
      <w:pPr>
        <w:pStyle w:val="NormalWeb"/>
        <w:ind w:left="1276"/>
        <w:jc w:val="both"/>
        <w:rPr>
          <w:rFonts w:ascii="Arial" w:hAnsi="Arial" w:cs="Arial"/>
          <w:sz w:val="20"/>
          <w:szCs w:val="20"/>
        </w:rPr>
      </w:pPr>
      <w:r w:rsidRPr="00275E3E">
        <w:rPr>
          <w:rFonts w:ascii="Arial" w:hAnsi="Arial" w:cs="Arial"/>
          <w:sz w:val="20"/>
          <w:szCs w:val="20"/>
        </w:rPr>
        <w:t>Sua implementação deverá assegurar maior eficiência nos fluxos de publicação, permitindo que leis, decretos, portarias, editais, contratos, avisos, resultados de processos administrativos e demais atos oficiais sejam disponibilizados em ambiente digital único, estruturado e de fácil acesso ao público.</w:t>
      </w:r>
    </w:p>
    <w:p w14:paraId="7881E50F" w14:textId="77777777" w:rsidR="002D6709" w:rsidRPr="00275E3E" w:rsidRDefault="002D6709" w:rsidP="008B6A0E">
      <w:pPr>
        <w:pStyle w:val="NormalWeb"/>
        <w:ind w:left="1276"/>
        <w:jc w:val="both"/>
        <w:rPr>
          <w:rFonts w:ascii="Arial" w:hAnsi="Arial" w:cs="Arial"/>
          <w:sz w:val="20"/>
          <w:szCs w:val="20"/>
        </w:rPr>
      </w:pPr>
      <w:r w:rsidRPr="00275E3E">
        <w:rPr>
          <w:rFonts w:ascii="Arial" w:hAnsi="Arial" w:cs="Arial"/>
          <w:sz w:val="20"/>
          <w:szCs w:val="20"/>
        </w:rPr>
        <w:t>O sistema deverá atuar como repositório oficial das publicações governamentais, preservando a integridade dos documentos, a autenticidade das edições e a rastreabilidade das informações, de modo a garantir segurança jurídica aos atos administrativos e previsibilidade quanto à sua divulgação.</w:t>
      </w:r>
    </w:p>
    <w:p w14:paraId="2A3D74ED" w14:textId="77777777" w:rsidR="002D6709" w:rsidRPr="00275E3E" w:rsidRDefault="002D6709" w:rsidP="008B6A0E">
      <w:pPr>
        <w:pStyle w:val="NormalWeb"/>
        <w:ind w:left="1276"/>
        <w:jc w:val="both"/>
        <w:rPr>
          <w:rFonts w:ascii="Arial" w:hAnsi="Arial" w:cs="Arial"/>
          <w:sz w:val="20"/>
          <w:szCs w:val="20"/>
        </w:rPr>
      </w:pPr>
      <w:r w:rsidRPr="00275E3E">
        <w:rPr>
          <w:rFonts w:ascii="Arial" w:hAnsi="Arial" w:cs="Arial"/>
          <w:sz w:val="20"/>
          <w:szCs w:val="20"/>
        </w:rPr>
        <w:t>Além de sua função legal, o Diário Oficial Eletrônico deverá contribuir para a modernização administrativa ao substituir práticas fragmentadas de divulgação, promover maior padronização das publicações e ampliar a transparência da atuação governamental.</w:t>
      </w:r>
    </w:p>
    <w:p w14:paraId="12BB60F9" w14:textId="77777777" w:rsidR="002D6709" w:rsidRPr="00275E3E" w:rsidRDefault="002D6709" w:rsidP="008B6A0E">
      <w:pPr>
        <w:pStyle w:val="NormalWeb"/>
        <w:ind w:left="1276"/>
        <w:jc w:val="both"/>
        <w:rPr>
          <w:rFonts w:ascii="Arial" w:hAnsi="Arial" w:cs="Arial"/>
          <w:sz w:val="20"/>
          <w:szCs w:val="20"/>
        </w:rPr>
      </w:pPr>
      <w:r w:rsidRPr="00275E3E">
        <w:rPr>
          <w:rFonts w:ascii="Arial" w:hAnsi="Arial" w:cs="Arial"/>
          <w:sz w:val="20"/>
          <w:szCs w:val="20"/>
        </w:rPr>
        <w:t>A solução deverá possibilitar organização cronológica das edições, mecanismos eficientes de consulta e pesquisa, além da manutenção do acervo histórico das publicações, assegurando acesso contínuo às informações oficiais do Município.</w:t>
      </w:r>
    </w:p>
    <w:p w14:paraId="3983DEC3" w14:textId="77777777" w:rsidR="002D6709" w:rsidRPr="00275E3E" w:rsidRDefault="002D6709" w:rsidP="008B6A0E">
      <w:pPr>
        <w:pStyle w:val="NormalWeb"/>
        <w:ind w:left="1276"/>
        <w:jc w:val="both"/>
        <w:rPr>
          <w:rFonts w:ascii="Arial" w:hAnsi="Arial" w:cs="Arial"/>
          <w:sz w:val="20"/>
          <w:szCs w:val="20"/>
        </w:rPr>
      </w:pPr>
      <w:r w:rsidRPr="00275E3E">
        <w:rPr>
          <w:rFonts w:ascii="Arial" w:hAnsi="Arial" w:cs="Arial"/>
          <w:sz w:val="20"/>
          <w:szCs w:val="20"/>
        </w:rPr>
        <w:t>Sob a perspectiva da governança pública, o Diário Oficial deverá apoiar a formalização dos atos administrativos, fortalecer os mecanismos de controle e favorecer o acompanhamento das ações governamentais pela sociedade e pelos órgãos de fiscalização.</w:t>
      </w:r>
    </w:p>
    <w:p w14:paraId="1305C26C" w14:textId="77777777" w:rsidR="002D6709" w:rsidRPr="00275E3E" w:rsidRDefault="002D6709" w:rsidP="008B6A0E">
      <w:pPr>
        <w:pStyle w:val="NormalWeb"/>
        <w:ind w:left="1276"/>
        <w:jc w:val="both"/>
        <w:rPr>
          <w:rFonts w:ascii="Arial" w:hAnsi="Arial" w:cs="Arial"/>
          <w:sz w:val="20"/>
          <w:szCs w:val="20"/>
        </w:rPr>
      </w:pPr>
      <w:r w:rsidRPr="00275E3E">
        <w:rPr>
          <w:rFonts w:ascii="Arial" w:hAnsi="Arial" w:cs="Arial"/>
          <w:sz w:val="20"/>
          <w:szCs w:val="20"/>
        </w:rPr>
        <w:t>Dessa forma, o Diário Oficial Eletrônico configura-se como infraestrutura essencial de comunicação oficial, contribuindo para a confiabilidade das publicações institucionais, para a organização dos processos administrativos e para o fortalecimento da transparência pública.</w:t>
      </w:r>
    </w:p>
    <w:p w14:paraId="5F006C12" w14:textId="77777777" w:rsidR="002D6709" w:rsidRPr="00275E3E" w:rsidRDefault="002D6709" w:rsidP="008B6A0E">
      <w:pPr>
        <w:pStyle w:val="NormalWeb"/>
        <w:ind w:left="1276"/>
        <w:jc w:val="both"/>
        <w:rPr>
          <w:rFonts w:ascii="Arial" w:hAnsi="Arial" w:cs="Arial"/>
          <w:sz w:val="20"/>
          <w:szCs w:val="20"/>
        </w:rPr>
      </w:pPr>
      <w:r w:rsidRPr="00275E3E">
        <w:rPr>
          <w:rFonts w:ascii="Arial" w:hAnsi="Arial" w:cs="Arial"/>
          <w:sz w:val="20"/>
          <w:szCs w:val="20"/>
        </w:rPr>
        <w:t>A solução deverá permitir publicação estruturada das edições do Diário Oficial.</w:t>
      </w:r>
    </w:p>
    <w:p w14:paraId="2E3EC947" w14:textId="77777777" w:rsidR="002D6709" w:rsidRPr="00275E3E" w:rsidRDefault="002D6709" w:rsidP="008B6A0E">
      <w:pPr>
        <w:pStyle w:val="NormalWeb"/>
        <w:ind w:left="1276"/>
        <w:jc w:val="both"/>
        <w:rPr>
          <w:rFonts w:ascii="Arial" w:hAnsi="Arial" w:cs="Arial"/>
          <w:sz w:val="20"/>
          <w:szCs w:val="20"/>
        </w:rPr>
      </w:pPr>
      <w:r w:rsidRPr="00275E3E">
        <w:rPr>
          <w:rFonts w:ascii="Arial" w:hAnsi="Arial" w:cs="Arial"/>
          <w:sz w:val="20"/>
          <w:szCs w:val="20"/>
        </w:rPr>
        <w:t>Deverá:</w:t>
      </w:r>
    </w:p>
    <w:p w14:paraId="39BC815C" w14:textId="77777777" w:rsidR="002D6709" w:rsidRPr="00275E3E" w:rsidRDefault="002D6709" w:rsidP="0069191C">
      <w:pPr>
        <w:pStyle w:val="NormalWeb"/>
        <w:numPr>
          <w:ilvl w:val="0"/>
          <w:numId w:val="17"/>
        </w:numPr>
        <w:ind w:left="1276" w:firstLine="0"/>
        <w:jc w:val="both"/>
        <w:rPr>
          <w:rFonts w:ascii="Arial" w:hAnsi="Arial" w:cs="Arial"/>
          <w:sz w:val="20"/>
          <w:szCs w:val="20"/>
        </w:rPr>
      </w:pPr>
      <w:r w:rsidRPr="00275E3E">
        <w:rPr>
          <w:rFonts w:ascii="Arial" w:hAnsi="Arial" w:cs="Arial"/>
          <w:sz w:val="20"/>
          <w:szCs w:val="20"/>
        </w:rPr>
        <w:lastRenderedPageBreak/>
        <w:t>organizar edições por número e data;</w:t>
      </w:r>
    </w:p>
    <w:p w14:paraId="0FBB74BA" w14:textId="77777777" w:rsidR="002D6709" w:rsidRPr="00275E3E" w:rsidRDefault="002D6709" w:rsidP="0069191C">
      <w:pPr>
        <w:pStyle w:val="NormalWeb"/>
        <w:numPr>
          <w:ilvl w:val="0"/>
          <w:numId w:val="17"/>
        </w:numPr>
        <w:ind w:left="1276" w:firstLine="0"/>
        <w:jc w:val="both"/>
        <w:rPr>
          <w:rFonts w:ascii="Arial" w:hAnsi="Arial" w:cs="Arial"/>
          <w:sz w:val="20"/>
          <w:szCs w:val="20"/>
        </w:rPr>
      </w:pPr>
      <w:r w:rsidRPr="00275E3E">
        <w:rPr>
          <w:rFonts w:ascii="Arial" w:hAnsi="Arial" w:cs="Arial"/>
          <w:sz w:val="20"/>
          <w:szCs w:val="20"/>
        </w:rPr>
        <w:t>permitir consulta por período;</w:t>
      </w:r>
    </w:p>
    <w:p w14:paraId="2579AFEE" w14:textId="77777777" w:rsidR="002D6709" w:rsidRPr="00275E3E" w:rsidRDefault="002D6709" w:rsidP="0069191C">
      <w:pPr>
        <w:pStyle w:val="NormalWeb"/>
        <w:numPr>
          <w:ilvl w:val="0"/>
          <w:numId w:val="17"/>
        </w:numPr>
        <w:ind w:left="1276" w:firstLine="0"/>
        <w:jc w:val="both"/>
        <w:rPr>
          <w:rFonts w:ascii="Arial" w:hAnsi="Arial" w:cs="Arial"/>
          <w:sz w:val="20"/>
          <w:szCs w:val="20"/>
        </w:rPr>
      </w:pPr>
      <w:r w:rsidRPr="00275E3E">
        <w:rPr>
          <w:rFonts w:ascii="Arial" w:hAnsi="Arial" w:cs="Arial"/>
          <w:sz w:val="20"/>
          <w:szCs w:val="20"/>
        </w:rPr>
        <w:t>disponibilizar arquivos para visualização e download;</w:t>
      </w:r>
    </w:p>
    <w:p w14:paraId="485F0551" w14:textId="77777777" w:rsidR="002D6709" w:rsidRPr="00275E3E" w:rsidRDefault="002D6709" w:rsidP="0069191C">
      <w:pPr>
        <w:pStyle w:val="NormalWeb"/>
        <w:numPr>
          <w:ilvl w:val="0"/>
          <w:numId w:val="17"/>
        </w:numPr>
        <w:ind w:left="1276" w:firstLine="0"/>
        <w:jc w:val="both"/>
        <w:rPr>
          <w:rFonts w:ascii="Arial" w:hAnsi="Arial" w:cs="Arial"/>
          <w:sz w:val="20"/>
          <w:szCs w:val="20"/>
        </w:rPr>
      </w:pPr>
      <w:r w:rsidRPr="00275E3E">
        <w:rPr>
          <w:rFonts w:ascii="Arial" w:hAnsi="Arial" w:cs="Arial"/>
          <w:sz w:val="20"/>
          <w:szCs w:val="20"/>
        </w:rPr>
        <w:t>possibilitar publicação de retificações;</w:t>
      </w:r>
    </w:p>
    <w:p w14:paraId="005BD5B0" w14:textId="77777777" w:rsidR="002D6709" w:rsidRPr="00275E3E" w:rsidRDefault="002D6709" w:rsidP="0069191C">
      <w:pPr>
        <w:pStyle w:val="NormalWeb"/>
        <w:numPr>
          <w:ilvl w:val="0"/>
          <w:numId w:val="17"/>
        </w:numPr>
        <w:ind w:left="1276" w:firstLine="0"/>
        <w:jc w:val="both"/>
        <w:rPr>
          <w:rFonts w:ascii="Arial" w:hAnsi="Arial" w:cs="Arial"/>
          <w:sz w:val="20"/>
          <w:szCs w:val="20"/>
        </w:rPr>
      </w:pPr>
      <w:r w:rsidRPr="00275E3E">
        <w:rPr>
          <w:rFonts w:ascii="Arial" w:hAnsi="Arial" w:cs="Arial"/>
          <w:sz w:val="20"/>
          <w:szCs w:val="20"/>
        </w:rPr>
        <w:t>manter acesso permanente às edições.</w:t>
      </w:r>
    </w:p>
    <w:p w14:paraId="5E216B92" w14:textId="0804911B" w:rsidR="002D6709" w:rsidRPr="00275E3E" w:rsidRDefault="002D6709" w:rsidP="0069191C">
      <w:pPr>
        <w:pStyle w:val="PargrafodaLista"/>
        <w:numPr>
          <w:ilvl w:val="4"/>
          <w:numId w:val="10"/>
        </w:numPr>
        <w:spacing w:before="4" w:after="0" w:line="240" w:lineRule="auto"/>
        <w:ind w:right="83"/>
        <w:jc w:val="both"/>
        <w:rPr>
          <w:rStyle w:val="Forte"/>
          <w:rFonts w:ascii="Arial" w:eastAsiaTheme="majorEastAsia" w:hAnsi="Arial" w:cs="Arial"/>
          <w:bCs w:val="0"/>
          <w:sz w:val="20"/>
          <w:szCs w:val="20"/>
        </w:rPr>
      </w:pPr>
      <w:r w:rsidRPr="00275E3E">
        <w:rPr>
          <w:rStyle w:val="Forte"/>
          <w:rFonts w:ascii="Arial" w:eastAsiaTheme="majorEastAsia" w:hAnsi="Arial" w:cs="Arial"/>
          <w:bCs w:val="0"/>
          <w:sz w:val="20"/>
          <w:szCs w:val="20"/>
        </w:rPr>
        <w:t>Publicações de Licitações e Editais</w:t>
      </w:r>
    </w:p>
    <w:p w14:paraId="4328A771" w14:textId="77777777" w:rsidR="002D6709" w:rsidRPr="00275E3E" w:rsidRDefault="002D6709" w:rsidP="008B6A0E">
      <w:pPr>
        <w:pStyle w:val="NormalWeb"/>
        <w:ind w:left="1276"/>
        <w:jc w:val="both"/>
        <w:rPr>
          <w:rFonts w:ascii="Arial" w:hAnsi="Arial" w:cs="Arial"/>
          <w:sz w:val="20"/>
          <w:szCs w:val="20"/>
        </w:rPr>
      </w:pPr>
      <w:r w:rsidRPr="00275E3E">
        <w:rPr>
          <w:rFonts w:ascii="Arial" w:hAnsi="Arial" w:cs="Arial"/>
          <w:sz w:val="20"/>
          <w:szCs w:val="20"/>
        </w:rPr>
        <w:t>O módulo de Publicações de Licitações e Editais deverá constituir ambiente digital oficial destinado à divulgação estruturada dos procedimentos licitatórios e demais instrumentos convocatórios promovidos pelo Município, funcionando como ferramenta essencial para assegurar a transparência administrativa e ampliar o acesso às oportunidades de contratação pública.</w:t>
      </w:r>
    </w:p>
    <w:p w14:paraId="09AC7564" w14:textId="77777777" w:rsidR="002D6709" w:rsidRPr="00275E3E" w:rsidRDefault="002D6709" w:rsidP="008B6A0E">
      <w:pPr>
        <w:pStyle w:val="NormalWeb"/>
        <w:ind w:left="1276"/>
        <w:jc w:val="both"/>
        <w:rPr>
          <w:rFonts w:ascii="Arial" w:hAnsi="Arial" w:cs="Arial"/>
          <w:sz w:val="20"/>
          <w:szCs w:val="20"/>
        </w:rPr>
      </w:pPr>
      <w:r w:rsidRPr="00275E3E">
        <w:rPr>
          <w:rFonts w:ascii="Arial" w:hAnsi="Arial" w:cs="Arial"/>
          <w:sz w:val="20"/>
          <w:szCs w:val="20"/>
        </w:rPr>
        <w:t>A solução deverá permitir a organização padronizada das informações relativas aos certames, possibilitando a disponibilização clara e tempestiva de editais, termos de referência, anexos, avisos, resultados, atas, contratos, aditivos e demais documentos vinculados aos processos administrativos de contratação.</w:t>
      </w:r>
    </w:p>
    <w:p w14:paraId="382040EA" w14:textId="77777777" w:rsidR="002D6709" w:rsidRPr="00275E3E" w:rsidRDefault="002D6709" w:rsidP="008B6A0E">
      <w:pPr>
        <w:pStyle w:val="NormalWeb"/>
        <w:ind w:left="1276"/>
        <w:jc w:val="both"/>
        <w:rPr>
          <w:rFonts w:ascii="Arial" w:hAnsi="Arial" w:cs="Arial"/>
          <w:sz w:val="20"/>
          <w:szCs w:val="20"/>
        </w:rPr>
      </w:pPr>
      <w:r w:rsidRPr="00275E3E">
        <w:rPr>
          <w:rFonts w:ascii="Arial" w:hAnsi="Arial" w:cs="Arial"/>
          <w:sz w:val="20"/>
          <w:szCs w:val="20"/>
        </w:rPr>
        <w:t>O módulo deverá atuar como repositório público das informações licitatórias, promovendo a centralização dos documentos em plataforma única, reduzindo a dispersão informacional e facilitando a consulta por cidadãos, fornecedores e órgãos de controle.</w:t>
      </w:r>
    </w:p>
    <w:p w14:paraId="486724B4" w14:textId="77777777" w:rsidR="002D6709" w:rsidRPr="00275E3E" w:rsidRDefault="002D6709" w:rsidP="008B6A0E">
      <w:pPr>
        <w:pStyle w:val="NormalWeb"/>
        <w:ind w:left="1276"/>
        <w:jc w:val="both"/>
        <w:rPr>
          <w:rFonts w:ascii="Arial" w:hAnsi="Arial" w:cs="Arial"/>
          <w:sz w:val="20"/>
          <w:szCs w:val="20"/>
        </w:rPr>
      </w:pPr>
      <w:r w:rsidRPr="00275E3E">
        <w:rPr>
          <w:rFonts w:ascii="Arial" w:hAnsi="Arial" w:cs="Arial"/>
          <w:sz w:val="20"/>
          <w:szCs w:val="20"/>
        </w:rPr>
        <w:t>Além de sua função informativa, a ferramenta deverá apoiar a regularidade dos processos licitatórios ao favorecer a ampla publicidade dos atos, elemento indispensável para a promoção da competitividade e para a observância dos princípios que regem a Administração Pública.</w:t>
      </w:r>
    </w:p>
    <w:p w14:paraId="37F7E31C" w14:textId="77777777" w:rsidR="002D6709" w:rsidRPr="00275E3E" w:rsidRDefault="002D6709" w:rsidP="008B6A0E">
      <w:pPr>
        <w:pStyle w:val="NormalWeb"/>
        <w:ind w:left="1276"/>
        <w:jc w:val="both"/>
        <w:rPr>
          <w:rFonts w:ascii="Arial" w:hAnsi="Arial" w:cs="Arial"/>
          <w:sz w:val="20"/>
          <w:szCs w:val="20"/>
        </w:rPr>
      </w:pPr>
      <w:r w:rsidRPr="00275E3E">
        <w:rPr>
          <w:rFonts w:ascii="Arial" w:hAnsi="Arial" w:cs="Arial"/>
          <w:sz w:val="20"/>
          <w:szCs w:val="20"/>
        </w:rPr>
        <w:t>A solução deverá assegurar a manutenção do histórico das publicações, permitindo o acompanhamento da evolução dos processos e garantindo rastreabilidade das informações divulgadas, de modo a fortalecer os mecanismos de controle e a confiabilidade dos registros institucionais.</w:t>
      </w:r>
    </w:p>
    <w:p w14:paraId="3BD07B38" w14:textId="77777777" w:rsidR="002D6709" w:rsidRPr="00275E3E" w:rsidRDefault="002D6709" w:rsidP="008B6A0E">
      <w:pPr>
        <w:pStyle w:val="NormalWeb"/>
        <w:ind w:left="1276"/>
        <w:jc w:val="both"/>
        <w:rPr>
          <w:rFonts w:ascii="Arial" w:hAnsi="Arial" w:cs="Arial"/>
          <w:sz w:val="20"/>
          <w:szCs w:val="20"/>
        </w:rPr>
      </w:pPr>
      <w:r w:rsidRPr="00275E3E">
        <w:rPr>
          <w:rFonts w:ascii="Arial" w:hAnsi="Arial" w:cs="Arial"/>
          <w:sz w:val="20"/>
          <w:szCs w:val="20"/>
        </w:rPr>
        <w:t>Sob a perspectiva gerencial, o módulo contribuirá para a padronização dos fluxos de publicação, maior organização documental e melhoria na gestão das informações relacionadas às contratações públicas municipais.</w:t>
      </w:r>
    </w:p>
    <w:p w14:paraId="4813E936" w14:textId="77777777" w:rsidR="002D6709" w:rsidRPr="00275E3E" w:rsidRDefault="002D6709" w:rsidP="008B6A0E">
      <w:pPr>
        <w:pStyle w:val="NormalWeb"/>
        <w:ind w:left="1276"/>
        <w:jc w:val="both"/>
        <w:rPr>
          <w:rFonts w:ascii="Arial" w:hAnsi="Arial" w:cs="Arial"/>
          <w:sz w:val="20"/>
          <w:szCs w:val="20"/>
        </w:rPr>
      </w:pPr>
      <w:r w:rsidRPr="00275E3E">
        <w:rPr>
          <w:rFonts w:ascii="Arial" w:hAnsi="Arial" w:cs="Arial"/>
          <w:sz w:val="20"/>
          <w:szCs w:val="20"/>
        </w:rPr>
        <w:t>Dessa forma, o módulo de Publicações de Licitações e Editais configura-se como componente estratégico do portal institucional, apoiando a governança das contratações, ampliando a transparência ativa e favorecendo o acompanhamento das ações administrativas pela sociedade.</w:t>
      </w:r>
    </w:p>
    <w:p w14:paraId="3EE69C9A" w14:textId="77777777" w:rsidR="002D6709" w:rsidRPr="00275E3E" w:rsidRDefault="002D6709" w:rsidP="008B6A0E">
      <w:pPr>
        <w:pStyle w:val="NormalWeb"/>
        <w:ind w:left="1276"/>
        <w:jc w:val="both"/>
        <w:rPr>
          <w:rFonts w:ascii="Arial" w:hAnsi="Arial" w:cs="Arial"/>
          <w:sz w:val="20"/>
          <w:szCs w:val="20"/>
        </w:rPr>
      </w:pPr>
      <w:r w:rsidRPr="00275E3E">
        <w:rPr>
          <w:rFonts w:ascii="Arial" w:hAnsi="Arial" w:cs="Arial"/>
          <w:sz w:val="20"/>
          <w:szCs w:val="20"/>
        </w:rPr>
        <w:t>A solução deverá permitir gestão completa das publicações relacionadas aos processos licitatórios.</w:t>
      </w:r>
    </w:p>
    <w:p w14:paraId="30128D93" w14:textId="77777777" w:rsidR="002D6709" w:rsidRPr="00275E3E" w:rsidRDefault="002D6709" w:rsidP="008B6A0E">
      <w:pPr>
        <w:pStyle w:val="NormalWeb"/>
        <w:ind w:left="1276"/>
        <w:jc w:val="both"/>
        <w:rPr>
          <w:rFonts w:ascii="Arial" w:hAnsi="Arial" w:cs="Arial"/>
          <w:sz w:val="20"/>
          <w:szCs w:val="20"/>
        </w:rPr>
      </w:pPr>
      <w:r w:rsidRPr="00275E3E">
        <w:rPr>
          <w:rFonts w:ascii="Arial" w:hAnsi="Arial" w:cs="Arial"/>
          <w:sz w:val="20"/>
          <w:szCs w:val="20"/>
        </w:rPr>
        <w:t>Deverá:</w:t>
      </w:r>
    </w:p>
    <w:p w14:paraId="52CDFAC5" w14:textId="77777777" w:rsidR="002D6709" w:rsidRPr="00275E3E" w:rsidRDefault="002D6709" w:rsidP="0069191C">
      <w:pPr>
        <w:pStyle w:val="NormalWeb"/>
        <w:numPr>
          <w:ilvl w:val="0"/>
          <w:numId w:val="17"/>
        </w:numPr>
        <w:ind w:left="1276" w:firstLine="0"/>
        <w:jc w:val="both"/>
        <w:rPr>
          <w:rFonts w:ascii="Arial" w:hAnsi="Arial" w:cs="Arial"/>
          <w:sz w:val="20"/>
          <w:szCs w:val="20"/>
        </w:rPr>
      </w:pPr>
      <w:r w:rsidRPr="00275E3E">
        <w:rPr>
          <w:rFonts w:ascii="Arial" w:hAnsi="Arial" w:cs="Arial"/>
          <w:sz w:val="20"/>
          <w:szCs w:val="20"/>
        </w:rPr>
        <w:t>cadastrar processos com informações estruturadas;</w:t>
      </w:r>
    </w:p>
    <w:p w14:paraId="431A4483" w14:textId="77777777" w:rsidR="002D6709" w:rsidRPr="00275E3E" w:rsidRDefault="002D6709" w:rsidP="0069191C">
      <w:pPr>
        <w:pStyle w:val="NormalWeb"/>
        <w:numPr>
          <w:ilvl w:val="0"/>
          <w:numId w:val="17"/>
        </w:numPr>
        <w:ind w:left="1276" w:firstLine="0"/>
        <w:jc w:val="both"/>
        <w:rPr>
          <w:rFonts w:ascii="Arial" w:hAnsi="Arial" w:cs="Arial"/>
          <w:sz w:val="20"/>
          <w:szCs w:val="20"/>
        </w:rPr>
      </w:pPr>
      <w:r w:rsidRPr="00275E3E">
        <w:rPr>
          <w:rFonts w:ascii="Arial" w:hAnsi="Arial" w:cs="Arial"/>
          <w:sz w:val="20"/>
          <w:szCs w:val="20"/>
        </w:rPr>
        <w:t>permitir anexação de documentos;</w:t>
      </w:r>
    </w:p>
    <w:p w14:paraId="61C33379" w14:textId="77777777" w:rsidR="002D6709" w:rsidRPr="00275E3E" w:rsidRDefault="002D6709" w:rsidP="0069191C">
      <w:pPr>
        <w:pStyle w:val="NormalWeb"/>
        <w:numPr>
          <w:ilvl w:val="0"/>
          <w:numId w:val="17"/>
        </w:numPr>
        <w:ind w:left="1276" w:firstLine="0"/>
        <w:jc w:val="both"/>
        <w:rPr>
          <w:rFonts w:ascii="Arial" w:hAnsi="Arial" w:cs="Arial"/>
          <w:sz w:val="20"/>
          <w:szCs w:val="20"/>
        </w:rPr>
      </w:pPr>
      <w:r w:rsidRPr="00275E3E">
        <w:rPr>
          <w:rFonts w:ascii="Arial" w:hAnsi="Arial" w:cs="Arial"/>
          <w:sz w:val="20"/>
          <w:szCs w:val="20"/>
        </w:rPr>
        <w:t>registrar movimentações;</w:t>
      </w:r>
    </w:p>
    <w:p w14:paraId="189A99A7" w14:textId="77777777" w:rsidR="002D6709" w:rsidRPr="00275E3E" w:rsidRDefault="002D6709" w:rsidP="0069191C">
      <w:pPr>
        <w:pStyle w:val="NormalWeb"/>
        <w:numPr>
          <w:ilvl w:val="0"/>
          <w:numId w:val="17"/>
        </w:numPr>
        <w:ind w:left="1276" w:firstLine="0"/>
        <w:jc w:val="both"/>
        <w:rPr>
          <w:rFonts w:ascii="Arial" w:hAnsi="Arial" w:cs="Arial"/>
          <w:sz w:val="20"/>
          <w:szCs w:val="20"/>
        </w:rPr>
      </w:pPr>
      <w:r w:rsidRPr="00275E3E">
        <w:rPr>
          <w:rFonts w:ascii="Arial" w:hAnsi="Arial" w:cs="Arial"/>
          <w:sz w:val="20"/>
          <w:szCs w:val="20"/>
        </w:rPr>
        <w:t>disponibilizar consulta pública;</w:t>
      </w:r>
    </w:p>
    <w:p w14:paraId="7E055655" w14:textId="77777777" w:rsidR="002D6709" w:rsidRPr="00275E3E" w:rsidRDefault="002D6709" w:rsidP="0069191C">
      <w:pPr>
        <w:pStyle w:val="NormalWeb"/>
        <w:numPr>
          <w:ilvl w:val="0"/>
          <w:numId w:val="17"/>
        </w:numPr>
        <w:ind w:left="1276" w:firstLine="0"/>
        <w:jc w:val="both"/>
        <w:rPr>
          <w:rFonts w:ascii="Arial" w:hAnsi="Arial" w:cs="Arial"/>
          <w:sz w:val="20"/>
          <w:szCs w:val="20"/>
        </w:rPr>
      </w:pPr>
      <w:r w:rsidRPr="00275E3E">
        <w:rPr>
          <w:rFonts w:ascii="Arial" w:hAnsi="Arial" w:cs="Arial"/>
          <w:sz w:val="20"/>
          <w:szCs w:val="20"/>
        </w:rPr>
        <w:t>manter histórico das publicações.</w:t>
      </w:r>
    </w:p>
    <w:p w14:paraId="2DCE03B3" w14:textId="01628577" w:rsidR="002D6709" w:rsidRPr="00275E3E" w:rsidRDefault="002D6709" w:rsidP="0069191C">
      <w:pPr>
        <w:pStyle w:val="PargrafodaLista"/>
        <w:numPr>
          <w:ilvl w:val="4"/>
          <w:numId w:val="10"/>
        </w:numPr>
        <w:spacing w:before="4" w:after="0" w:line="240" w:lineRule="auto"/>
        <w:ind w:right="83"/>
        <w:jc w:val="both"/>
        <w:rPr>
          <w:rStyle w:val="Forte"/>
          <w:rFonts w:ascii="Arial" w:eastAsiaTheme="majorEastAsia" w:hAnsi="Arial" w:cs="Arial"/>
          <w:b w:val="0"/>
          <w:sz w:val="20"/>
          <w:szCs w:val="20"/>
        </w:rPr>
      </w:pPr>
      <w:r w:rsidRPr="00275E3E">
        <w:rPr>
          <w:rStyle w:val="Forte"/>
          <w:rFonts w:ascii="Arial" w:eastAsiaTheme="majorEastAsia" w:hAnsi="Arial" w:cs="Arial"/>
          <w:bCs w:val="0"/>
          <w:sz w:val="20"/>
          <w:szCs w:val="20"/>
        </w:rPr>
        <w:lastRenderedPageBreak/>
        <w:t>Ouvidoria e e-SIC</w:t>
      </w:r>
    </w:p>
    <w:p w14:paraId="5370B794" w14:textId="77777777" w:rsidR="002D6709" w:rsidRPr="00275E3E" w:rsidRDefault="002D6709" w:rsidP="008B6A0E">
      <w:pPr>
        <w:pStyle w:val="NormalWeb"/>
        <w:ind w:left="1276"/>
        <w:jc w:val="both"/>
        <w:rPr>
          <w:rFonts w:ascii="Arial" w:hAnsi="Arial" w:cs="Arial"/>
          <w:sz w:val="20"/>
          <w:szCs w:val="20"/>
        </w:rPr>
      </w:pPr>
      <w:r w:rsidRPr="00275E3E">
        <w:rPr>
          <w:rFonts w:ascii="Arial" w:hAnsi="Arial" w:cs="Arial"/>
          <w:sz w:val="20"/>
          <w:szCs w:val="20"/>
        </w:rPr>
        <w:t>O módulo de Ouvidoria e Serviço de Informação ao Cidadão deverá constituir canal digital oficial destinado ao recebimento, registro, tratamento e acompanhamento das manifestações da sociedade, funcionando como instrumento estruturado de comunicação entre o cidadão e a Administração Municipal.</w:t>
      </w:r>
    </w:p>
    <w:p w14:paraId="263F8288" w14:textId="77777777" w:rsidR="002D6709" w:rsidRPr="00275E3E" w:rsidRDefault="002D6709" w:rsidP="008B6A0E">
      <w:pPr>
        <w:pStyle w:val="NormalWeb"/>
        <w:ind w:left="1276"/>
        <w:jc w:val="both"/>
        <w:rPr>
          <w:rFonts w:ascii="Arial" w:hAnsi="Arial" w:cs="Arial"/>
          <w:sz w:val="20"/>
          <w:szCs w:val="20"/>
        </w:rPr>
      </w:pPr>
      <w:r w:rsidRPr="00275E3E">
        <w:rPr>
          <w:rFonts w:ascii="Arial" w:hAnsi="Arial" w:cs="Arial"/>
          <w:sz w:val="20"/>
          <w:szCs w:val="20"/>
        </w:rPr>
        <w:t>A solução deverá permitir que solicitações de acesso à informação, denúncias, reclamações, sugestões, elogios e demais manifestações sejam registradas de forma organizada, rastreável e acessível, promovendo maior transparência na gestão pública e fortalecendo os mecanismos de participação social.</w:t>
      </w:r>
    </w:p>
    <w:p w14:paraId="6D7F661B" w14:textId="77777777" w:rsidR="002D6709" w:rsidRPr="00275E3E" w:rsidRDefault="002D6709" w:rsidP="008B6A0E">
      <w:pPr>
        <w:pStyle w:val="NormalWeb"/>
        <w:ind w:left="1276"/>
        <w:jc w:val="both"/>
        <w:rPr>
          <w:rFonts w:ascii="Arial" w:hAnsi="Arial" w:cs="Arial"/>
          <w:sz w:val="20"/>
          <w:szCs w:val="20"/>
        </w:rPr>
      </w:pPr>
      <w:r w:rsidRPr="00275E3E">
        <w:rPr>
          <w:rFonts w:ascii="Arial" w:hAnsi="Arial" w:cs="Arial"/>
          <w:sz w:val="20"/>
          <w:szCs w:val="20"/>
        </w:rPr>
        <w:t>O sistema deverá apoiar a organização dos fluxos internos de atendimento, possibilitando o encaminhamento das demandas às unidades responsáveis, o acompanhamento dos prazos de resposta e o registro das providências adotadas, contribuindo para maior eficiência administrativa e melhor qualidade no relacionamento institucional com o cidadão.</w:t>
      </w:r>
    </w:p>
    <w:p w14:paraId="4B7D1DAF" w14:textId="77777777" w:rsidR="002D6709" w:rsidRPr="00275E3E" w:rsidRDefault="002D6709" w:rsidP="008B6A0E">
      <w:pPr>
        <w:pStyle w:val="NormalWeb"/>
        <w:ind w:left="1276"/>
        <w:jc w:val="both"/>
        <w:rPr>
          <w:rFonts w:ascii="Arial" w:hAnsi="Arial" w:cs="Arial"/>
          <w:sz w:val="20"/>
          <w:szCs w:val="20"/>
        </w:rPr>
      </w:pPr>
      <w:r w:rsidRPr="00275E3E">
        <w:rPr>
          <w:rFonts w:ascii="Arial" w:hAnsi="Arial" w:cs="Arial"/>
          <w:sz w:val="20"/>
          <w:szCs w:val="20"/>
        </w:rPr>
        <w:t>Além de sua função operacional, o módulo deverá atuar como ferramenta de gestão, permitindo a consolidação de dados gerenciais capazes de apoiar a identificação de demandas recorrentes, o aprimoramento dos serviços públicos e o aperfeiçoamento dos processos administrativos.</w:t>
      </w:r>
    </w:p>
    <w:p w14:paraId="19E8906D" w14:textId="77777777" w:rsidR="002D6709" w:rsidRPr="00275E3E" w:rsidRDefault="002D6709" w:rsidP="008B6A0E">
      <w:pPr>
        <w:pStyle w:val="NormalWeb"/>
        <w:ind w:left="1276"/>
        <w:jc w:val="both"/>
        <w:rPr>
          <w:rFonts w:ascii="Arial" w:hAnsi="Arial" w:cs="Arial"/>
          <w:sz w:val="20"/>
          <w:szCs w:val="20"/>
        </w:rPr>
      </w:pPr>
      <w:r w:rsidRPr="00275E3E">
        <w:rPr>
          <w:rFonts w:ascii="Arial" w:hAnsi="Arial" w:cs="Arial"/>
          <w:sz w:val="20"/>
          <w:szCs w:val="20"/>
        </w:rPr>
        <w:t>Sob a perspectiva da governança pública, a Ouvidoria e o e-SIC fortalecem a transparência passiva, ampliam o controle social e favorecem a construção de uma Administração mais acessível, responsiva e orientada ao interesse coletivo.</w:t>
      </w:r>
    </w:p>
    <w:p w14:paraId="09F974E0" w14:textId="77777777" w:rsidR="002D6709" w:rsidRPr="00275E3E" w:rsidRDefault="002D6709" w:rsidP="008B6A0E">
      <w:pPr>
        <w:pStyle w:val="NormalWeb"/>
        <w:ind w:left="1276"/>
        <w:jc w:val="both"/>
        <w:rPr>
          <w:rFonts w:ascii="Arial" w:hAnsi="Arial" w:cs="Arial"/>
          <w:sz w:val="20"/>
          <w:szCs w:val="20"/>
        </w:rPr>
      </w:pPr>
      <w:r w:rsidRPr="00275E3E">
        <w:rPr>
          <w:rFonts w:ascii="Arial" w:hAnsi="Arial" w:cs="Arial"/>
          <w:sz w:val="20"/>
          <w:szCs w:val="20"/>
        </w:rPr>
        <w:t>Dessa forma, o módulo configura-se como componente essencial da infraestrutura digital do Município, contribuindo para a modernização da gestão, a qualificação do atendimento ao cidadão e o fortalecimento da confiança institucional.</w:t>
      </w:r>
    </w:p>
    <w:p w14:paraId="42056F98" w14:textId="77777777" w:rsidR="002D6709" w:rsidRPr="00275E3E" w:rsidRDefault="002D6709" w:rsidP="008B6A0E">
      <w:pPr>
        <w:pStyle w:val="NormalWeb"/>
        <w:ind w:left="1276"/>
        <w:jc w:val="both"/>
        <w:rPr>
          <w:rFonts w:ascii="Arial" w:hAnsi="Arial" w:cs="Arial"/>
          <w:sz w:val="20"/>
          <w:szCs w:val="20"/>
        </w:rPr>
      </w:pPr>
      <w:r w:rsidRPr="00275E3E">
        <w:rPr>
          <w:rFonts w:ascii="Arial" w:hAnsi="Arial" w:cs="Arial"/>
          <w:sz w:val="20"/>
          <w:szCs w:val="20"/>
        </w:rPr>
        <w:t>A solução deverá disponibilizar canal eletrônico para manifestações e pedidos de acesso à informação.</w:t>
      </w:r>
    </w:p>
    <w:p w14:paraId="6596F93A" w14:textId="77777777" w:rsidR="002D6709" w:rsidRPr="00275E3E" w:rsidRDefault="002D6709" w:rsidP="008B6A0E">
      <w:pPr>
        <w:pStyle w:val="NormalWeb"/>
        <w:ind w:left="1276"/>
        <w:jc w:val="both"/>
        <w:rPr>
          <w:rFonts w:ascii="Arial" w:hAnsi="Arial" w:cs="Arial"/>
          <w:sz w:val="20"/>
          <w:szCs w:val="20"/>
        </w:rPr>
      </w:pPr>
      <w:r w:rsidRPr="00275E3E">
        <w:rPr>
          <w:rFonts w:ascii="Arial" w:hAnsi="Arial" w:cs="Arial"/>
          <w:sz w:val="20"/>
          <w:szCs w:val="20"/>
        </w:rPr>
        <w:t>Deverá:</w:t>
      </w:r>
    </w:p>
    <w:p w14:paraId="6BE40C32" w14:textId="77777777" w:rsidR="002D6709" w:rsidRPr="00275E3E" w:rsidRDefault="002D6709" w:rsidP="0069191C">
      <w:pPr>
        <w:pStyle w:val="NormalWeb"/>
        <w:numPr>
          <w:ilvl w:val="0"/>
          <w:numId w:val="17"/>
        </w:numPr>
        <w:ind w:left="1276" w:firstLine="0"/>
        <w:jc w:val="both"/>
        <w:rPr>
          <w:rFonts w:ascii="Arial" w:hAnsi="Arial" w:cs="Arial"/>
          <w:sz w:val="20"/>
          <w:szCs w:val="20"/>
        </w:rPr>
      </w:pPr>
      <w:r w:rsidRPr="00275E3E">
        <w:rPr>
          <w:rFonts w:ascii="Arial" w:hAnsi="Arial" w:cs="Arial"/>
          <w:sz w:val="20"/>
          <w:szCs w:val="20"/>
        </w:rPr>
        <w:t>gerar protocolo automático;</w:t>
      </w:r>
    </w:p>
    <w:p w14:paraId="26B4CA1C" w14:textId="77777777" w:rsidR="002D6709" w:rsidRPr="00275E3E" w:rsidRDefault="002D6709" w:rsidP="0069191C">
      <w:pPr>
        <w:pStyle w:val="NormalWeb"/>
        <w:numPr>
          <w:ilvl w:val="0"/>
          <w:numId w:val="17"/>
        </w:numPr>
        <w:ind w:left="1276" w:firstLine="0"/>
        <w:jc w:val="both"/>
        <w:rPr>
          <w:rFonts w:ascii="Arial" w:hAnsi="Arial" w:cs="Arial"/>
          <w:sz w:val="20"/>
          <w:szCs w:val="20"/>
        </w:rPr>
      </w:pPr>
      <w:r w:rsidRPr="00275E3E">
        <w:rPr>
          <w:rFonts w:ascii="Arial" w:hAnsi="Arial" w:cs="Arial"/>
          <w:sz w:val="20"/>
          <w:szCs w:val="20"/>
        </w:rPr>
        <w:t>permitir acompanhamento da solicitação;</w:t>
      </w:r>
    </w:p>
    <w:p w14:paraId="00BA560A" w14:textId="77777777" w:rsidR="002D6709" w:rsidRPr="00275E3E" w:rsidRDefault="002D6709" w:rsidP="0069191C">
      <w:pPr>
        <w:pStyle w:val="NormalWeb"/>
        <w:numPr>
          <w:ilvl w:val="0"/>
          <w:numId w:val="17"/>
        </w:numPr>
        <w:ind w:left="1276" w:firstLine="0"/>
        <w:jc w:val="both"/>
        <w:rPr>
          <w:rFonts w:ascii="Arial" w:hAnsi="Arial" w:cs="Arial"/>
          <w:sz w:val="20"/>
          <w:szCs w:val="20"/>
        </w:rPr>
      </w:pPr>
      <w:r w:rsidRPr="00275E3E">
        <w:rPr>
          <w:rFonts w:ascii="Arial" w:hAnsi="Arial" w:cs="Arial"/>
          <w:sz w:val="20"/>
          <w:szCs w:val="20"/>
        </w:rPr>
        <w:t>registrar movimentações;</w:t>
      </w:r>
    </w:p>
    <w:p w14:paraId="07836426" w14:textId="77777777" w:rsidR="002D6709" w:rsidRPr="00275E3E" w:rsidRDefault="002D6709" w:rsidP="0069191C">
      <w:pPr>
        <w:pStyle w:val="NormalWeb"/>
        <w:numPr>
          <w:ilvl w:val="0"/>
          <w:numId w:val="17"/>
        </w:numPr>
        <w:ind w:left="1276" w:firstLine="0"/>
        <w:jc w:val="both"/>
        <w:rPr>
          <w:rFonts w:ascii="Arial" w:hAnsi="Arial" w:cs="Arial"/>
          <w:sz w:val="20"/>
          <w:szCs w:val="20"/>
        </w:rPr>
      </w:pPr>
      <w:r w:rsidRPr="00275E3E">
        <w:rPr>
          <w:rFonts w:ascii="Arial" w:hAnsi="Arial" w:cs="Arial"/>
          <w:sz w:val="20"/>
          <w:szCs w:val="20"/>
        </w:rPr>
        <w:t>controlar prazos;</w:t>
      </w:r>
    </w:p>
    <w:p w14:paraId="56A5C738" w14:textId="77777777" w:rsidR="002D6709" w:rsidRPr="00275E3E" w:rsidRDefault="002D6709" w:rsidP="0069191C">
      <w:pPr>
        <w:pStyle w:val="NormalWeb"/>
        <w:numPr>
          <w:ilvl w:val="0"/>
          <w:numId w:val="17"/>
        </w:numPr>
        <w:ind w:left="1276" w:firstLine="0"/>
        <w:jc w:val="both"/>
        <w:rPr>
          <w:rFonts w:ascii="Arial" w:hAnsi="Arial" w:cs="Arial"/>
          <w:sz w:val="20"/>
          <w:szCs w:val="20"/>
        </w:rPr>
      </w:pPr>
      <w:r w:rsidRPr="00275E3E">
        <w:rPr>
          <w:rFonts w:ascii="Arial" w:hAnsi="Arial" w:cs="Arial"/>
          <w:sz w:val="20"/>
          <w:szCs w:val="20"/>
        </w:rPr>
        <w:t>permitir resposta institucional;</w:t>
      </w:r>
    </w:p>
    <w:p w14:paraId="30D88447" w14:textId="77777777" w:rsidR="002D6709" w:rsidRPr="00275E3E" w:rsidRDefault="002D6709" w:rsidP="0069191C">
      <w:pPr>
        <w:pStyle w:val="NormalWeb"/>
        <w:numPr>
          <w:ilvl w:val="0"/>
          <w:numId w:val="17"/>
        </w:numPr>
        <w:ind w:left="1276" w:firstLine="0"/>
        <w:jc w:val="both"/>
        <w:rPr>
          <w:rFonts w:ascii="Arial" w:hAnsi="Arial" w:cs="Arial"/>
          <w:sz w:val="20"/>
          <w:szCs w:val="20"/>
        </w:rPr>
      </w:pPr>
      <w:r w:rsidRPr="00275E3E">
        <w:rPr>
          <w:rFonts w:ascii="Arial" w:hAnsi="Arial" w:cs="Arial"/>
          <w:sz w:val="20"/>
          <w:szCs w:val="20"/>
        </w:rPr>
        <w:t>emitir relatórios gerenciais.</w:t>
      </w:r>
    </w:p>
    <w:p w14:paraId="7D575A2D" w14:textId="74945157" w:rsidR="002D6709" w:rsidRPr="00275E3E" w:rsidRDefault="002D6709" w:rsidP="0069191C">
      <w:pPr>
        <w:pStyle w:val="PargrafodaLista"/>
        <w:numPr>
          <w:ilvl w:val="4"/>
          <w:numId w:val="10"/>
        </w:numPr>
        <w:spacing w:before="4" w:after="0" w:line="240" w:lineRule="auto"/>
        <w:ind w:right="83"/>
        <w:jc w:val="both"/>
        <w:rPr>
          <w:rStyle w:val="Forte"/>
          <w:rFonts w:ascii="Arial" w:eastAsiaTheme="majorEastAsia" w:hAnsi="Arial" w:cs="Arial"/>
          <w:b w:val="0"/>
          <w:sz w:val="20"/>
          <w:szCs w:val="20"/>
        </w:rPr>
      </w:pPr>
      <w:r w:rsidRPr="00275E3E">
        <w:rPr>
          <w:rStyle w:val="Forte"/>
          <w:rFonts w:ascii="Arial" w:eastAsiaTheme="majorEastAsia" w:hAnsi="Arial" w:cs="Arial"/>
          <w:bCs w:val="0"/>
          <w:sz w:val="20"/>
          <w:szCs w:val="20"/>
        </w:rPr>
        <w:t>Transparência das Emendas Parlamentares</w:t>
      </w:r>
    </w:p>
    <w:p w14:paraId="1B2B6E01" w14:textId="77777777" w:rsidR="002D6709" w:rsidRPr="00275E3E" w:rsidRDefault="002D6709" w:rsidP="008B6A0E">
      <w:pPr>
        <w:pStyle w:val="NormalWeb"/>
        <w:ind w:left="1276"/>
        <w:jc w:val="both"/>
        <w:rPr>
          <w:rFonts w:ascii="Arial" w:hAnsi="Arial" w:cs="Arial"/>
          <w:sz w:val="20"/>
          <w:szCs w:val="20"/>
        </w:rPr>
      </w:pPr>
      <w:r w:rsidRPr="00275E3E">
        <w:rPr>
          <w:rFonts w:ascii="Arial" w:hAnsi="Arial" w:cs="Arial"/>
          <w:sz w:val="20"/>
          <w:szCs w:val="20"/>
        </w:rPr>
        <w:t>O módulo de Transparência das Emendas Parlamentares deverá constituir ambiente digital específico para divulgação estruturada das emendas destinadas ao Município, permitindo o acompanhamento das informações relacionadas à origem dos recursos, objetos financiados, valores envolvidos e estágio de execução.</w:t>
      </w:r>
    </w:p>
    <w:p w14:paraId="6C27E75D" w14:textId="77777777" w:rsidR="002D6709" w:rsidRPr="00275E3E" w:rsidRDefault="002D6709" w:rsidP="008B6A0E">
      <w:pPr>
        <w:pStyle w:val="NormalWeb"/>
        <w:ind w:left="1276"/>
        <w:jc w:val="both"/>
        <w:rPr>
          <w:rFonts w:ascii="Arial" w:hAnsi="Arial" w:cs="Arial"/>
          <w:sz w:val="20"/>
          <w:szCs w:val="20"/>
        </w:rPr>
      </w:pPr>
      <w:r w:rsidRPr="00275E3E">
        <w:rPr>
          <w:rFonts w:ascii="Arial" w:hAnsi="Arial" w:cs="Arial"/>
          <w:sz w:val="20"/>
          <w:szCs w:val="20"/>
        </w:rPr>
        <w:lastRenderedPageBreak/>
        <w:t>A solução deverá promover a organização padronizada dessas informações em plataforma única, facilitando a consulta pública e contribuindo para maior clareza quanto à aplicação dos recursos provenientes de transferências parlamentares.</w:t>
      </w:r>
    </w:p>
    <w:p w14:paraId="51E3D42B" w14:textId="77777777" w:rsidR="002D6709" w:rsidRPr="00275E3E" w:rsidRDefault="002D6709" w:rsidP="008B6A0E">
      <w:pPr>
        <w:pStyle w:val="NormalWeb"/>
        <w:ind w:left="1276"/>
        <w:jc w:val="both"/>
        <w:rPr>
          <w:rFonts w:ascii="Arial" w:hAnsi="Arial" w:cs="Arial"/>
          <w:sz w:val="20"/>
          <w:szCs w:val="20"/>
        </w:rPr>
      </w:pPr>
      <w:r w:rsidRPr="00275E3E">
        <w:rPr>
          <w:rFonts w:ascii="Arial" w:hAnsi="Arial" w:cs="Arial"/>
          <w:sz w:val="20"/>
          <w:szCs w:val="20"/>
        </w:rPr>
        <w:t>O módulo deverá atuar como instrumento de transparência ativa, favorecendo o acompanhamento da execução das ações financiadas, ampliando a visibilidade das iniciativas governamentais e fortalecendo os mecanismos de controle social.</w:t>
      </w:r>
    </w:p>
    <w:p w14:paraId="2C4F595A" w14:textId="77777777" w:rsidR="002D6709" w:rsidRPr="00275E3E" w:rsidRDefault="002D6709" w:rsidP="008B6A0E">
      <w:pPr>
        <w:pStyle w:val="NormalWeb"/>
        <w:ind w:left="1276"/>
        <w:jc w:val="both"/>
        <w:rPr>
          <w:rFonts w:ascii="Arial" w:hAnsi="Arial" w:cs="Arial"/>
          <w:sz w:val="20"/>
          <w:szCs w:val="20"/>
        </w:rPr>
      </w:pPr>
      <w:r w:rsidRPr="00275E3E">
        <w:rPr>
          <w:rFonts w:ascii="Arial" w:hAnsi="Arial" w:cs="Arial"/>
          <w:sz w:val="20"/>
          <w:szCs w:val="20"/>
        </w:rPr>
        <w:t>Além disso, a disponibilização estruturada dessas informações contribui para a melhoria dos processos internos de gestão, permitindo maior organização documental, acompanhamento gerencial e suporte à prestação de contas perante os órgãos de controle.</w:t>
      </w:r>
    </w:p>
    <w:p w14:paraId="7B23A277" w14:textId="77777777" w:rsidR="002D6709" w:rsidRPr="00275E3E" w:rsidRDefault="002D6709" w:rsidP="008B6A0E">
      <w:pPr>
        <w:pStyle w:val="NormalWeb"/>
        <w:ind w:left="1276"/>
        <w:jc w:val="both"/>
        <w:rPr>
          <w:rFonts w:ascii="Arial" w:hAnsi="Arial" w:cs="Arial"/>
          <w:sz w:val="20"/>
          <w:szCs w:val="20"/>
        </w:rPr>
      </w:pPr>
      <w:r w:rsidRPr="00275E3E">
        <w:rPr>
          <w:rFonts w:ascii="Arial" w:hAnsi="Arial" w:cs="Arial"/>
          <w:sz w:val="20"/>
          <w:szCs w:val="20"/>
        </w:rPr>
        <w:t>Sob a ótica da governança, o módulo apoia a integridade administrativa ao promover maior rastreabilidade dos recursos públicos e reforçar o compromisso institucional com a transparência e a responsabilidade na gestão financeira.</w:t>
      </w:r>
    </w:p>
    <w:p w14:paraId="211CA818" w14:textId="77777777" w:rsidR="002D6709" w:rsidRPr="00275E3E" w:rsidRDefault="002D6709" w:rsidP="008B6A0E">
      <w:pPr>
        <w:pStyle w:val="NormalWeb"/>
        <w:ind w:left="1276"/>
        <w:jc w:val="both"/>
        <w:rPr>
          <w:rFonts w:ascii="Arial" w:hAnsi="Arial" w:cs="Arial"/>
          <w:sz w:val="20"/>
          <w:szCs w:val="20"/>
        </w:rPr>
      </w:pPr>
      <w:r w:rsidRPr="00275E3E">
        <w:rPr>
          <w:rFonts w:ascii="Arial" w:hAnsi="Arial" w:cs="Arial"/>
          <w:sz w:val="20"/>
          <w:szCs w:val="20"/>
        </w:rPr>
        <w:t>Dessa forma, o Portal de Emendas Parlamentares consolida-se como ferramenta estratégica para qualificação da informação pública, fortalecimento da accountability e aprimoramento da relação entre Administração e sociedade.</w:t>
      </w:r>
    </w:p>
    <w:p w14:paraId="636953BE" w14:textId="77777777" w:rsidR="002D6709" w:rsidRPr="00275E3E" w:rsidRDefault="002D6709" w:rsidP="008B6A0E">
      <w:pPr>
        <w:pStyle w:val="NormalWeb"/>
        <w:ind w:left="1276"/>
        <w:jc w:val="both"/>
        <w:rPr>
          <w:rFonts w:ascii="Arial" w:hAnsi="Arial" w:cs="Arial"/>
          <w:sz w:val="20"/>
          <w:szCs w:val="20"/>
        </w:rPr>
      </w:pPr>
      <w:r w:rsidRPr="00275E3E">
        <w:rPr>
          <w:rFonts w:ascii="Arial" w:hAnsi="Arial" w:cs="Arial"/>
          <w:sz w:val="20"/>
          <w:szCs w:val="20"/>
        </w:rPr>
        <w:t>A solução deverá disponibilizar seção específica para divulgação das emendas parlamentares destinadas ao Município.</w:t>
      </w:r>
    </w:p>
    <w:p w14:paraId="5ABE949C" w14:textId="77777777" w:rsidR="002D6709" w:rsidRPr="00275E3E" w:rsidRDefault="002D6709" w:rsidP="008B6A0E">
      <w:pPr>
        <w:pStyle w:val="NormalWeb"/>
        <w:ind w:left="1276"/>
        <w:jc w:val="both"/>
        <w:rPr>
          <w:rFonts w:ascii="Arial" w:hAnsi="Arial" w:cs="Arial"/>
          <w:sz w:val="20"/>
          <w:szCs w:val="20"/>
        </w:rPr>
      </w:pPr>
      <w:r w:rsidRPr="00275E3E">
        <w:rPr>
          <w:rFonts w:ascii="Arial" w:hAnsi="Arial" w:cs="Arial"/>
          <w:sz w:val="20"/>
          <w:szCs w:val="20"/>
        </w:rPr>
        <w:t>Deverá:</w:t>
      </w:r>
    </w:p>
    <w:p w14:paraId="5C5816C9" w14:textId="77777777" w:rsidR="002D6709" w:rsidRPr="00275E3E" w:rsidRDefault="002D6709" w:rsidP="0069191C">
      <w:pPr>
        <w:pStyle w:val="NormalWeb"/>
        <w:numPr>
          <w:ilvl w:val="0"/>
          <w:numId w:val="17"/>
        </w:numPr>
        <w:ind w:left="1276" w:firstLine="0"/>
        <w:jc w:val="both"/>
        <w:rPr>
          <w:rFonts w:ascii="Arial" w:hAnsi="Arial" w:cs="Arial"/>
          <w:sz w:val="20"/>
          <w:szCs w:val="20"/>
        </w:rPr>
      </w:pPr>
      <w:r w:rsidRPr="00275E3E">
        <w:rPr>
          <w:rFonts w:ascii="Arial" w:hAnsi="Arial" w:cs="Arial"/>
          <w:sz w:val="20"/>
          <w:szCs w:val="20"/>
        </w:rPr>
        <w:t>permitir cadastro estruturado das emendas;</w:t>
      </w:r>
    </w:p>
    <w:p w14:paraId="3A6F0F5C" w14:textId="77777777" w:rsidR="002D6709" w:rsidRPr="00275E3E" w:rsidRDefault="002D6709" w:rsidP="0069191C">
      <w:pPr>
        <w:pStyle w:val="NormalWeb"/>
        <w:numPr>
          <w:ilvl w:val="0"/>
          <w:numId w:val="17"/>
        </w:numPr>
        <w:ind w:left="1276" w:firstLine="0"/>
        <w:jc w:val="both"/>
        <w:rPr>
          <w:rFonts w:ascii="Arial" w:hAnsi="Arial" w:cs="Arial"/>
          <w:sz w:val="20"/>
          <w:szCs w:val="20"/>
        </w:rPr>
      </w:pPr>
      <w:r w:rsidRPr="00275E3E">
        <w:rPr>
          <w:rFonts w:ascii="Arial" w:hAnsi="Arial" w:cs="Arial"/>
          <w:sz w:val="20"/>
          <w:szCs w:val="20"/>
        </w:rPr>
        <w:t>informar origem, valores e objeto;</w:t>
      </w:r>
    </w:p>
    <w:p w14:paraId="51AD1D4E" w14:textId="77777777" w:rsidR="002D6709" w:rsidRPr="00275E3E" w:rsidRDefault="002D6709" w:rsidP="0069191C">
      <w:pPr>
        <w:pStyle w:val="NormalWeb"/>
        <w:numPr>
          <w:ilvl w:val="0"/>
          <w:numId w:val="17"/>
        </w:numPr>
        <w:ind w:left="1276" w:firstLine="0"/>
        <w:jc w:val="both"/>
        <w:rPr>
          <w:rFonts w:ascii="Arial" w:hAnsi="Arial" w:cs="Arial"/>
          <w:sz w:val="20"/>
          <w:szCs w:val="20"/>
        </w:rPr>
      </w:pPr>
      <w:r w:rsidRPr="00275E3E">
        <w:rPr>
          <w:rFonts w:ascii="Arial" w:hAnsi="Arial" w:cs="Arial"/>
          <w:sz w:val="20"/>
          <w:szCs w:val="20"/>
        </w:rPr>
        <w:t>registrar situação da execução;</w:t>
      </w:r>
    </w:p>
    <w:p w14:paraId="794A0DDA" w14:textId="77777777" w:rsidR="002D6709" w:rsidRPr="00275E3E" w:rsidRDefault="002D6709" w:rsidP="0069191C">
      <w:pPr>
        <w:pStyle w:val="NormalWeb"/>
        <w:numPr>
          <w:ilvl w:val="0"/>
          <w:numId w:val="17"/>
        </w:numPr>
        <w:ind w:left="1276" w:firstLine="0"/>
        <w:jc w:val="both"/>
        <w:rPr>
          <w:rFonts w:ascii="Arial" w:hAnsi="Arial" w:cs="Arial"/>
          <w:sz w:val="20"/>
          <w:szCs w:val="20"/>
        </w:rPr>
      </w:pPr>
      <w:r w:rsidRPr="00275E3E">
        <w:rPr>
          <w:rFonts w:ascii="Arial" w:hAnsi="Arial" w:cs="Arial"/>
          <w:sz w:val="20"/>
          <w:szCs w:val="20"/>
        </w:rPr>
        <w:t>permitir anexação de documentos;</w:t>
      </w:r>
    </w:p>
    <w:p w14:paraId="29026034" w14:textId="77777777" w:rsidR="002D6709" w:rsidRPr="00275E3E" w:rsidRDefault="002D6709" w:rsidP="0069191C">
      <w:pPr>
        <w:pStyle w:val="NormalWeb"/>
        <w:numPr>
          <w:ilvl w:val="0"/>
          <w:numId w:val="17"/>
        </w:numPr>
        <w:ind w:left="1276" w:firstLine="0"/>
        <w:jc w:val="both"/>
        <w:rPr>
          <w:rFonts w:ascii="Arial" w:hAnsi="Arial" w:cs="Arial"/>
          <w:sz w:val="20"/>
          <w:szCs w:val="20"/>
        </w:rPr>
      </w:pPr>
      <w:r w:rsidRPr="00275E3E">
        <w:rPr>
          <w:rFonts w:ascii="Arial" w:hAnsi="Arial" w:cs="Arial"/>
          <w:sz w:val="20"/>
          <w:szCs w:val="20"/>
        </w:rPr>
        <w:t>disponibilizar filtros de consulta;</w:t>
      </w:r>
    </w:p>
    <w:p w14:paraId="5B31760B" w14:textId="77777777" w:rsidR="002D6709" w:rsidRPr="00275E3E" w:rsidRDefault="002D6709" w:rsidP="0069191C">
      <w:pPr>
        <w:pStyle w:val="NormalWeb"/>
        <w:numPr>
          <w:ilvl w:val="0"/>
          <w:numId w:val="17"/>
        </w:numPr>
        <w:ind w:left="1276" w:firstLine="0"/>
        <w:jc w:val="both"/>
        <w:rPr>
          <w:rFonts w:ascii="Arial" w:hAnsi="Arial" w:cs="Arial"/>
          <w:sz w:val="20"/>
          <w:szCs w:val="20"/>
        </w:rPr>
      </w:pPr>
      <w:r w:rsidRPr="00275E3E">
        <w:rPr>
          <w:rFonts w:ascii="Arial" w:hAnsi="Arial" w:cs="Arial"/>
          <w:sz w:val="20"/>
          <w:szCs w:val="20"/>
        </w:rPr>
        <w:t>manter histórico das informações.</w:t>
      </w:r>
    </w:p>
    <w:p w14:paraId="21934562" w14:textId="77777777" w:rsidR="008B6A0E" w:rsidRPr="00275E3E" w:rsidRDefault="008B6A0E" w:rsidP="008B6A0E">
      <w:pPr>
        <w:pStyle w:val="Ttulo1"/>
        <w:widowControl w:val="0"/>
        <w:tabs>
          <w:tab w:val="left" w:pos="567"/>
        </w:tabs>
        <w:ind w:left="0" w:right="-1" w:firstLine="0"/>
        <w:jc w:val="both"/>
        <w:rPr>
          <w:b w:val="0"/>
          <w:sz w:val="20"/>
          <w:szCs w:val="20"/>
        </w:rPr>
      </w:pPr>
    </w:p>
    <w:p w14:paraId="2F925774" w14:textId="1C31D449" w:rsidR="003021DE" w:rsidRPr="00275E3E" w:rsidRDefault="008B6A0E" w:rsidP="0069191C">
      <w:pPr>
        <w:pStyle w:val="PargrafodaLista"/>
        <w:numPr>
          <w:ilvl w:val="2"/>
          <w:numId w:val="10"/>
        </w:numPr>
        <w:spacing w:before="4" w:after="0" w:line="240" w:lineRule="auto"/>
        <w:ind w:right="83"/>
        <w:jc w:val="both"/>
        <w:rPr>
          <w:rFonts w:ascii="Arial" w:hAnsi="Arial" w:cs="Arial"/>
          <w:b/>
          <w:sz w:val="20"/>
          <w:szCs w:val="20"/>
        </w:rPr>
      </w:pPr>
      <w:r w:rsidRPr="00275E3E">
        <w:rPr>
          <w:rFonts w:ascii="Arial" w:hAnsi="Arial" w:cs="Arial"/>
          <w:b/>
          <w:sz w:val="20"/>
          <w:szCs w:val="20"/>
        </w:rPr>
        <w:t xml:space="preserve">DETALHAMENTO DA PRESTAÇÃO DE SERVIÇOS </w:t>
      </w:r>
      <w:r w:rsidR="002D6709" w:rsidRPr="00275E3E">
        <w:rPr>
          <w:rFonts w:ascii="Arial" w:hAnsi="Arial" w:cs="Arial"/>
          <w:b/>
          <w:sz w:val="20"/>
          <w:szCs w:val="20"/>
        </w:rPr>
        <w:t>LOTE 2 – GESTÃO DA SAÚDE PÚBLICA</w:t>
      </w:r>
    </w:p>
    <w:p w14:paraId="3EA9B183" w14:textId="77777777" w:rsidR="003021DE" w:rsidRPr="00275E3E" w:rsidRDefault="003021DE" w:rsidP="003021DE">
      <w:pPr>
        <w:pStyle w:val="PargrafodaLista"/>
        <w:spacing w:before="4" w:after="0" w:line="240" w:lineRule="auto"/>
        <w:ind w:left="1288" w:right="83"/>
        <w:jc w:val="both"/>
        <w:rPr>
          <w:rFonts w:ascii="Arial" w:hAnsi="Arial" w:cs="Arial"/>
          <w:bCs/>
          <w:sz w:val="20"/>
          <w:szCs w:val="20"/>
        </w:rPr>
      </w:pPr>
    </w:p>
    <w:p w14:paraId="159726F3" w14:textId="552BB240" w:rsidR="003021DE" w:rsidRPr="00275E3E" w:rsidRDefault="002D6709" w:rsidP="0069191C">
      <w:pPr>
        <w:pStyle w:val="PargrafodaLista"/>
        <w:numPr>
          <w:ilvl w:val="3"/>
          <w:numId w:val="10"/>
        </w:numPr>
        <w:spacing w:before="4" w:after="0" w:line="240" w:lineRule="auto"/>
        <w:ind w:right="83"/>
        <w:jc w:val="both"/>
        <w:rPr>
          <w:rFonts w:ascii="Arial" w:hAnsi="Arial" w:cs="Arial"/>
          <w:bCs/>
          <w:sz w:val="20"/>
          <w:szCs w:val="20"/>
        </w:rPr>
      </w:pPr>
      <w:r w:rsidRPr="00275E3E">
        <w:rPr>
          <w:rFonts w:ascii="Arial" w:hAnsi="Arial" w:cs="Arial"/>
          <w:b/>
          <w:sz w:val="20"/>
          <w:szCs w:val="20"/>
        </w:rPr>
        <w:t>DEFINIÇÃO DA ESTRATÉGIA DA PRESTAÇÃO DE SERVIÇOS</w:t>
      </w:r>
      <w:r w:rsidR="00D85E60" w:rsidRPr="00275E3E">
        <w:rPr>
          <w:rFonts w:ascii="Arial" w:hAnsi="Arial" w:cs="Arial"/>
          <w:b/>
          <w:sz w:val="20"/>
          <w:szCs w:val="20"/>
        </w:rPr>
        <w:t xml:space="preserve"> PARA INFORMATIZAÇÃO DA APS – ATENÇÃO PRIMÁRIA DA SAÚDE.</w:t>
      </w:r>
    </w:p>
    <w:p w14:paraId="2E90B42E" w14:textId="77777777" w:rsidR="003021DE" w:rsidRPr="00275E3E" w:rsidRDefault="003021DE" w:rsidP="003021DE">
      <w:pPr>
        <w:pStyle w:val="PargrafodaLista"/>
        <w:spacing w:before="4" w:after="0" w:line="240" w:lineRule="auto"/>
        <w:ind w:left="1572" w:right="83"/>
        <w:jc w:val="both"/>
        <w:rPr>
          <w:rFonts w:ascii="Arial" w:hAnsi="Arial" w:cs="Arial"/>
          <w:bCs/>
          <w:sz w:val="20"/>
          <w:szCs w:val="20"/>
        </w:rPr>
      </w:pPr>
    </w:p>
    <w:p w14:paraId="6B7BF089" w14:textId="4AF434B7" w:rsidR="002D6709" w:rsidRPr="00275E3E" w:rsidRDefault="002D6709" w:rsidP="0069191C">
      <w:pPr>
        <w:pStyle w:val="PargrafodaLista"/>
        <w:numPr>
          <w:ilvl w:val="4"/>
          <w:numId w:val="10"/>
        </w:numPr>
        <w:spacing w:before="4" w:after="0" w:line="240" w:lineRule="auto"/>
        <w:ind w:right="83"/>
        <w:jc w:val="both"/>
        <w:rPr>
          <w:rFonts w:ascii="Arial" w:hAnsi="Arial" w:cs="Arial"/>
          <w:bCs/>
          <w:sz w:val="20"/>
          <w:szCs w:val="20"/>
        </w:rPr>
      </w:pPr>
      <w:r w:rsidRPr="00275E3E">
        <w:rPr>
          <w:rFonts w:ascii="Arial" w:hAnsi="Arial" w:cs="Arial"/>
          <w:iCs/>
          <w:sz w:val="20"/>
          <w:szCs w:val="20"/>
        </w:rPr>
        <w:t>Prestação de serviços de suporte técnico-operacional, hospedagem em data centers com SLA de 99,5%, suporte técnico especializado em gestão da Atenção Primária à Saúde, capacitação continuada de profissionais e fornecimento de relatórios de produção e indicadores para monitoramento das metas dos programas Previne Brasil, Informatiza APS e PSE, abrangendo o atendimento via Help Desk Web, a atualização e suporte do sistema e-SUS APS PEC, bem como o licenciamento, hospedagem e suporte técnico de soluções integradas para a gestão da saúde pública municipal, incluindo painel de gestão e sistemas complementares para aprimoramento da análise, planejamento e acompanhamento das ações em saúde.</w:t>
      </w:r>
    </w:p>
    <w:p w14:paraId="3662259A" w14:textId="3609A50B" w:rsidR="002D6709" w:rsidRPr="00275E3E" w:rsidRDefault="002D6709" w:rsidP="0069191C">
      <w:pPr>
        <w:pStyle w:val="PargrafodaLista"/>
        <w:numPr>
          <w:ilvl w:val="4"/>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 xml:space="preserve">A Contratada deverá implementar o diagnóstico/modelagem para o processo de trabalho e implantar o software e-SUS APS de acordo com a estratégia do Ministério da Saúde através do Departamento de </w:t>
      </w:r>
      <w:r w:rsidRPr="00275E3E">
        <w:rPr>
          <w:rFonts w:ascii="Arial" w:hAnsi="Arial" w:cs="Arial"/>
          <w:iCs/>
          <w:sz w:val="20"/>
          <w:szCs w:val="20"/>
        </w:rPr>
        <w:lastRenderedPageBreak/>
        <w:t>Atenção Básica (DAB) para reestruturar as informações da Atenção Primária à Saúde (APS);</w:t>
      </w:r>
      <w:bookmarkStart w:id="1" w:name="_Ref32768515"/>
    </w:p>
    <w:p w14:paraId="0CA6FAA6" w14:textId="19906406" w:rsidR="002D6709" w:rsidRPr="00275E3E" w:rsidRDefault="002D6709" w:rsidP="0069191C">
      <w:pPr>
        <w:pStyle w:val="PargrafodaLista"/>
        <w:numPr>
          <w:ilvl w:val="4"/>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A contratada deverá entregar um relatório de análise diagnóstica do cenário inicial de implementação do e-SUS APS no município em até 30 dias após o início dos trabalhos, este relatório será desenvolvido com a análise dos registros de produção do trimestre anterior ao início da prestação de serviços, com os seguintes tópicos de avaliação:</w:t>
      </w:r>
      <w:bookmarkEnd w:id="1"/>
    </w:p>
    <w:p w14:paraId="7CEA6015" w14:textId="77777777" w:rsidR="002D6709" w:rsidRPr="00275E3E" w:rsidRDefault="002D6709" w:rsidP="0069191C">
      <w:pPr>
        <w:pStyle w:val="PargrafodaLista"/>
        <w:numPr>
          <w:ilvl w:val="3"/>
          <w:numId w:val="18"/>
        </w:numPr>
        <w:tabs>
          <w:tab w:val="left" w:pos="567"/>
        </w:tabs>
        <w:spacing w:line="240" w:lineRule="auto"/>
        <w:rPr>
          <w:rFonts w:ascii="Arial" w:hAnsi="Arial" w:cs="Arial"/>
          <w:bCs/>
          <w:sz w:val="20"/>
          <w:szCs w:val="20"/>
        </w:rPr>
      </w:pPr>
      <w:r w:rsidRPr="00275E3E">
        <w:rPr>
          <w:rFonts w:ascii="Arial" w:hAnsi="Arial" w:cs="Arial"/>
          <w:bCs/>
          <w:sz w:val="20"/>
          <w:szCs w:val="20"/>
        </w:rPr>
        <w:t>Atendimentos individuais de profissionais de nível superior;</w:t>
      </w:r>
    </w:p>
    <w:p w14:paraId="1253AF5E" w14:textId="77777777" w:rsidR="002D6709" w:rsidRPr="00275E3E" w:rsidRDefault="002D6709" w:rsidP="0069191C">
      <w:pPr>
        <w:pStyle w:val="PargrafodaLista"/>
        <w:numPr>
          <w:ilvl w:val="3"/>
          <w:numId w:val="18"/>
        </w:numPr>
        <w:tabs>
          <w:tab w:val="left" w:pos="567"/>
        </w:tabs>
        <w:spacing w:line="240" w:lineRule="auto"/>
        <w:rPr>
          <w:rFonts w:ascii="Arial" w:hAnsi="Arial" w:cs="Arial"/>
          <w:bCs/>
          <w:sz w:val="20"/>
          <w:szCs w:val="20"/>
        </w:rPr>
      </w:pPr>
      <w:r w:rsidRPr="00275E3E">
        <w:rPr>
          <w:rFonts w:ascii="Arial" w:hAnsi="Arial" w:cs="Arial"/>
          <w:bCs/>
          <w:sz w:val="20"/>
          <w:szCs w:val="20"/>
        </w:rPr>
        <w:t>Atendimentos individuais odontológico de nível superior;</w:t>
      </w:r>
    </w:p>
    <w:p w14:paraId="2C71C2B8" w14:textId="77777777" w:rsidR="002D6709" w:rsidRPr="00275E3E" w:rsidRDefault="002D6709" w:rsidP="0069191C">
      <w:pPr>
        <w:pStyle w:val="PargrafodaLista"/>
        <w:numPr>
          <w:ilvl w:val="4"/>
          <w:numId w:val="18"/>
        </w:numPr>
        <w:tabs>
          <w:tab w:val="left" w:pos="567"/>
        </w:tabs>
        <w:spacing w:line="240" w:lineRule="auto"/>
        <w:rPr>
          <w:rFonts w:ascii="Arial" w:hAnsi="Arial" w:cs="Arial"/>
          <w:bCs/>
          <w:sz w:val="20"/>
          <w:szCs w:val="20"/>
        </w:rPr>
      </w:pPr>
      <w:r w:rsidRPr="00275E3E">
        <w:rPr>
          <w:rFonts w:ascii="Arial" w:hAnsi="Arial" w:cs="Arial"/>
          <w:bCs/>
          <w:sz w:val="20"/>
          <w:szCs w:val="20"/>
        </w:rPr>
        <w:t>Procedimentos consolidados e individualizados de profissionais de nível técnico e superior;</w:t>
      </w:r>
    </w:p>
    <w:p w14:paraId="156A1BC7" w14:textId="77777777" w:rsidR="002D6709" w:rsidRPr="00275E3E" w:rsidRDefault="002D6709" w:rsidP="0069191C">
      <w:pPr>
        <w:pStyle w:val="PargrafodaLista"/>
        <w:numPr>
          <w:ilvl w:val="3"/>
          <w:numId w:val="18"/>
        </w:numPr>
        <w:tabs>
          <w:tab w:val="left" w:pos="567"/>
        </w:tabs>
        <w:spacing w:line="240" w:lineRule="auto"/>
        <w:rPr>
          <w:rFonts w:ascii="Arial" w:hAnsi="Arial" w:cs="Arial"/>
          <w:bCs/>
          <w:sz w:val="20"/>
          <w:szCs w:val="20"/>
        </w:rPr>
      </w:pPr>
      <w:r w:rsidRPr="00275E3E">
        <w:rPr>
          <w:rFonts w:ascii="Arial" w:hAnsi="Arial" w:cs="Arial"/>
          <w:bCs/>
          <w:sz w:val="20"/>
          <w:szCs w:val="20"/>
        </w:rPr>
        <w:t xml:space="preserve">Análise do registro de imunobiológicos administrados; </w:t>
      </w:r>
    </w:p>
    <w:p w14:paraId="1872CEE2" w14:textId="77777777" w:rsidR="002D6709" w:rsidRPr="00275E3E" w:rsidRDefault="002D6709" w:rsidP="0069191C">
      <w:pPr>
        <w:pStyle w:val="PargrafodaLista"/>
        <w:numPr>
          <w:ilvl w:val="3"/>
          <w:numId w:val="18"/>
        </w:numPr>
        <w:tabs>
          <w:tab w:val="left" w:pos="567"/>
        </w:tabs>
        <w:spacing w:line="240" w:lineRule="auto"/>
        <w:rPr>
          <w:rFonts w:ascii="Arial" w:hAnsi="Arial" w:cs="Arial"/>
          <w:bCs/>
          <w:sz w:val="20"/>
          <w:szCs w:val="20"/>
        </w:rPr>
      </w:pPr>
      <w:r w:rsidRPr="00275E3E">
        <w:rPr>
          <w:rFonts w:ascii="Arial" w:hAnsi="Arial" w:cs="Arial"/>
          <w:bCs/>
          <w:sz w:val="20"/>
          <w:szCs w:val="20"/>
        </w:rPr>
        <w:t>Atividades coletivas de nível médio, técnico e superior;</w:t>
      </w:r>
    </w:p>
    <w:p w14:paraId="0B9F4100" w14:textId="77777777" w:rsidR="002D6709" w:rsidRPr="00275E3E" w:rsidRDefault="002D6709" w:rsidP="0069191C">
      <w:pPr>
        <w:pStyle w:val="PargrafodaLista"/>
        <w:numPr>
          <w:ilvl w:val="3"/>
          <w:numId w:val="18"/>
        </w:numPr>
        <w:tabs>
          <w:tab w:val="left" w:pos="567"/>
        </w:tabs>
        <w:spacing w:line="240" w:lineRule="auto"/>
        <w:rPr>
          <w:rFonts w:ascii="Arial" w:hAnsi="Arial" w:cs="Arial"/>
          <w:bCs/>
          <w:sz w:val="20"/>
          <w:szCs w:val="20"/>
        </w:rPr>
      </w:pPr>
      <w:r w:rsidRPr="00275E3E">
        <w:rPr>
          <w:rFonts w:ascii="Arial" w:hAnsi="Arial" w:cs="Arial"/>
          <w:bCs/>
          <w:sz w:val="20"/>
          <w:szCs w:val="20"/>
        </w:rPr>
        <w:t>Visitas domiciliares de agentes comunitários de saúde;</w:t>
      </w:r>
    </w:p>
    <w:p w14:paraId="042CC04C" w14:textId="77777777" w:rsidR="002D6709" w:rsidRPr="00275E3E" w:rsidRDefault="002D6709" w:rsidP="0069191C">
      <w:pPr>
        <w:pStyle w:val="PargrafodaLista"/>
        <w:numPr>
          <w:ilvl w:val="3"/>
          <w:numId w:val="18"/>
        </w:numPr>
        <w:tabs>
          <w:tab w:val="left" w:pos="567"/>
        </w:tabs>
        <w:spacing w:line="240" w:lineRule="auto"/>
        <w:rPr>
          <w:rFonts w:ascii="Arial" w:hAnsi="Arial" w:cs="Arial"/>
          <w:bCs/>
          <w:sz w:val="20"/>
          <w:szCs w:val="20"/>
        </w:rPr>
      </w:pPr>
      <w:r w:rsidRPr="00275E3E">
        <w:rPr>
          <w:rFonts w:ascii="Arial" w:hAnsi="Arial" w:cs="Arial"/>
          <w:bCs/>
          <w:sz w:val="20"/>
          <w:szCs w:val="20"/>
        </w:rPr>
        <w:t>População total cadastrada:</w:t>
      </w:r>
    </w:p>
    <w:p w14:paraId="16BB7D10" w14:textId="77777777" w:rsidR="002D6709" w:rsidRPr="00275E3E" w:rsidRDefault="002D6709" w:rsidP="0069191C">
      <w:pPr>
        <w:pStyle w:val="PargrafodaLista"/>
        <w:numPr>
          <w:ilvl w:val="4"/>
          <w:numId w:val="18"/>
        </w:numPr>
        <w:tabs>
          <w:tab w:val="left" w:pos="567"/>
        </w:tabs>
        <w:spacing w:line="240" w:lineRule="auto"/>
        <w:rPr>
          <w:rFonts w:ascii="Arial" w:hAnsi="Arial" w:cs="Arial"/>
          <w:bCs/>
          <w:sz w:val="20"/>
          <w:szCs w:val="20"/>
        </w:rPr>
      </w:pPr>
      <w:r w:rsidRPr="00275E3E">
        <w:rPr>
          <w:rFonts w:ascii="Arial" w:hAnsi="Arial" w:cs="Arial"/>
          <w:bCs/>
          <w:sz w:val="20"/>
          <w:szCs w:val="20"/>
        </w:rPr>
        <w:t>Cadastros domiciliares;</w:t>
      </w:r>
    </w:p>
    <w:p w14:paraId="3876F823" w14:textId="77777777" w:rsidR="002D6709" w:rsidRPr="00275E3E" w:rsidRDefault="002D6709" w:rsidP="0069191C">
      <w:pPr>
        <w:pStyle w:val="PargrafodaLista"/>
        <w:numPr>
          <w:ilvl w:val="4"/>
          <w:numId w:val="18"/>
        </w:numPr>
        <w:tabs>
          <w:tab w:val="left" w:pos="567"/>
        </w:tabs>
        <w:spacing w:line="240" w:lineRule="auto"/>
        <w:rPr>
          <w:rFonts w:ascii="Arial" w:hAnsi="Arial" w:cs="Arial"/>
          <w:bCs/>
          <w:sz w:val="20"/>
          <w:szCs w:val="20"/>
        </w:rPr>
      </w:pPr>
      <w:r w:rsidRPr="00275E3E">
        <w:rPr>
          <w:rFonts w:ascii="Arial" w:hAnsi="Arial" w:cs="Arial"/>
          <w:bCs/>
          <w:sz w:val="20"/>
          <w:szCs w:val="20"/>
        </w:rPr>
        <w:t>Cadastros individuais;</w:t>
      </w:r>
    </w:p>
    <w:p w14:paraId="515B598D" w14:textId="77777777" w:rsidR="002D6709" w:rsidRPr="00275E3E" w:rsidRDefault="002D6709" w:rsidP="0069191C">
      <w:pPr>
        <w:pStyle w:val="PargrafodaLista"/>
        <w:numPr>
          <w:ilvl w:val="3"/>
          <w:numId w:val="18"/>
        </w:numPr>
        <w:tabs>
          <w:tab w:val="left" w:pos="567"/>
        </w:tabs>
        <w:spacing w:line="240" w:lineRule="auto"/>
        <w:rPr>
          <w:rFonts w:ascii="Arial" w:hAnsi="Arial" w:cs="Arial"/>
          <w:bCs/>
          <w:sz w:val="20"/>
          <w:szCs w:val="20"/>
        </w:rPr>
      </w:pPr>
      <w:r w:rsidRPr="00275E3E">
        <w:rPr>
          <w:rFonts w:ascii="Arial" w:hAnsi="Arial" w:cs="Arial"/>
          <w:bCs/>
          <w:sz w:val="20"/>
          <w:szCs w:val="20"/>
        </w:rPr>
        <w:t>Evolução da situação do território:</w:t>
      </w:r>
    </w:p>
    <w:p w14:paraId="3D19A4D3" w14:textId="77777777" w:rsidR="002D6709" w:rsidRPr="00275E3E" w:rsidRDefault="002D6709" w:rsidP="0069191C">
      <w:pPr>
        <w:pStyle w:val="PargrafodaLista"/>
        <w:numPr>
          <w:ilvl w:val="4"/>
          <w:numId w:val="18"/>
        </w:numPr>
        <w:tabs>
          <w:tab w:val="left" w:pos="567"/>
        </w:tabs>
        <w:spacing w:line="240" w:lineRule="auto"/>
        <w:rPr>
          <w:rFonts w:ascii="Arial" w:hAnsi="Arial" w:cs="Arial"/>
          <w:bCs/>
          <w:sz w:val="20"/>
          <w:szCs w:val="20"/>
        </w:rPr>
      </w:pPr>
      <w:r w:rsidRPr="00275E3E">
        <w:rPr>
          <w:rFonts w:ascii="Arial" w:hAnsi="Arial" w:cs="Arial"/>
          <w:bCs/>
          <w:sz w:val="20"/>
          <w:szCs w:val="20"/>
        </w:rPr>
        <w:t>Evolução de cadastros dos cidadãos pertencentes a área de abrangência;</w:t>
      </w:r>
    </w:p>
    <w:p w14:paraId="1BD51423" w14:textId="77777777" w:rsidR="002D6709" w:rsidRPr="00275E3E" w:rsidRDefault="002D6709" w:rsidP="002D6709">
      <w:pPr>
        <w:pStyle w:val="PargrafodaLista"/>
        <w:tabs>
          <w:tab w:val="left" w:pos="567"/>
        </w:tabs>
        <w:spacing w:line="240" w:lineRule="auto"/>
        <w:ind w:left="0"/>
        <w:rPr>
          <w:rFonts w:ascii="Arial" w:hAnsi="Arial" w:cs="Arial"/>
          <w:bCs/>
          <w:sz w:val="20"/>
          <w:szCs w:val="20"/>
        </w:rPr>
      </w:pPr>
    </w:p>
    <w:p w14:paraId="58724241" w14:textId="77777777" w:rsidR="002D6709" w:rsidRPr="00275E3E" w:rsidRDefault="002D6709" w:rsidP="0069191C">
      <w:pPr>
        <w:pStyle w:val="PargrafodaLista"/>
        <w:numPr>
          <w:ilvl w:val="4"/>
          <w:numId w:val="18"/>
        </w:numPr>
        <w:tabs>
          <w:tab w:val="left" w:pos="567"/>
        </w:tabs>
        <w:spacing w:line="240" w:lineRule="auto"/>
        <w:rPr>
          <w:rFonts w:ascii="Arial" w:hAnsi="Arial" w:cs="Arial"/>
          <w:bCs/>
          <w:sz w:val="20"/>
          <w:szCs w:val="20"/>
        </w:rPr>
      </w:pPr>
      <w:r w:rsidRPr="00275E3E">
        <w:rPr>
          <w:rFonts w:ascii="Arial" w:hAnsi="Arial" w:cs="Arial"/>
          <w:bCs/>
          <w:sz w:val="20"/>
          <w:szCs w:val="20"/>
        </w:rPr>
        <w:t>Evolução de cadastros dos domicílios pertencentes a área de abrangência;</w:t>
      </w:r>
    </w:p>
    <w:p w14:paraId="575ADEBE" w14:textId="77777777" w:rsidR="002D6709" w:rsidRPr="00275E3E" w:rsidRDefault="002D6709" w:rsidP="0069191C">
      <w:pPr>
        <w:pStyle w:val="PargrafodaLista"/>
        <w:numPr>
          <w:ilvl w:val="4"/>
          <w:numId w:val="18"/>
        </w:numPr>
        <w:tabs>
          <w:tab w:val="left" w:pos="567"/>
        </w:tabs>
        <w:spacing w:line="240" w:lineRule="auto"/>
        <w:rPr>
          <w:rFonts w:ascii="Arial" w:hAnsi="Arial" w:cs="Arial"/>
          <w:bCs/>
          <w:sz w:val="20"/>
          <w:szCs w:val="20"/>
        </w:rPr>
      </w:pPr>
      <w:r w:rsidRPr="00275E3E">
        <w:rPr>
          <w:rFonts w:ascii="Arial" w:hAnsi="Arial" w:cs="Arial"/>
          <w:bCs/>
          <w:sz w:val="20"/>
          <w:szCs w:val="20"/>
        </w:rPr>
        <w:t>Evolução de cadastros das famílias pertencentes a área de abrangência;</w:t>
      </w:r>
    </w:p>
    <w:p w14:paraId="54200334" w14:textId="77777777" w:rsidR="002D6709" w:rsidRPr="00275E3E" w:rsidRDefault="002D6709" w:rsidP="002D6709">
      <w:pPr>
        <w:pStyle w:val="PargrafodaLista"/>
        <w:tabs>
          <w:tab w:val="left" w:pos="567"/>
        </w:tabs>
        <w:spacing w:line="240" w:lineRule="auto"/>
        <w:ind w:left="0"/>
        <w:rPr>
          <w:rFonts w:ascii="Arial" w:hAnsi="Arial" w:cs="Arial"/>
          <w:bCs/>
          <w:sz w:val="20"/>
          <w:szCs w:val="20"/>
        </w:rPr>
      </w:pPr>
    </w:p>
    <w:p w14:paraId="6B27B61C" w14:textId="77777777" w:rsidR="002D6709" w:rsidRPr="00275E3E" w:rsidRDefault="002D6709" w:rsidP="0069191C">
      <w:pPr>
        <w:pStyle w:val="PargrafodaLista"/>
        <w:numPr>
          <w:ilvl w:val="3"/>
          <w:numId w:val="18"/>
        </w:numPr>
        <w:tabs>
          <w:tab w:val="left" w:pos="567"/>
        </w:tabs>
        <w:spacing w:line="240" w:lineRule="auto"/>
        <w:rPr>
          <w:rFonts w:ascii="Arial" w:hAnsi="Arial" w:cs="Arial"/>
          <w:bCs/>
          <w:sz w:val="20"/>
          <w:szCs w:val="20"/>
        </w:rPr>
      </w:pPr>
      <w:r w:rsidRPr="00275E3E">
        <w:rPr>
          <w:rFonts w:ascii="Arial" w:hAnsi="Arial" w:cs="Arial"/>
          <w:bCs/>
          <w:sz w:val="20"/>
          <w:szCs w:val="20"/>
        </w:rPr>
        <w:t>Análise das inconsistências identificadas pelo sistema:</w:t>
      </w:r>
    </w:p>
    <w:p w14:paraId="6D82304D" w14:textId="77777777" w:rsidR="002D6709" w:rsidRPr="00275E3E" w:rsidRDefault="002D6709" w:rsidP="002D6709">
      <w:pPr>
        <w:pStyle w:val="PargrafodaLista"/>
        <w:tabs>
          <w:tab w:val="left" w:pos="567"/>
        </w:tabs>
        <w:spacing w:line="240" w:lineRule="auto"/>
        <w:ind w:left="0"/>
        <w:rPr>
          <w:rFonts w:ascii="Arial" w:hAnsi="Arial" w:cs="Arial"/>
          <w:bCs/>
          <w:sz w:val="20"/>
          <w:szCs w:val="20"/>
        </w:rPr>
      </w:pPr>
    </w:p>
    <w:p w14:paraId="3683FBF9" w14:textId="77777777" w:rsidR="002D6709" w:rsidRPr="00275E3E" w:rsidRDefault="002D6709" w:rsidP="0069191C">
      <w:pPr>
        <w:pStyle w:val="PargrafodaLista"/>
        <w:numPr>
          <w:ilvl w:val="4"/>
          <w:numId w:val="18"/>
        </w:numPr>
        <w:tabs>
          <w:tab w:val="left" w:pos="567"/>
        </w:tabs>
        <w:spacing w:line="240" w:lineRule="auto"/>
        <w:rPr>
          <w:rFonts w:ascii="Arial" w:hAnsi="Arial" w:cs="Arial"/>
          <w:bCs/>
          <w:sz w:val="20"/>
          <w:szCs w:val="20"/>
        </w:rPr>
      </w:pPr>
      <w:r w:rsidRPr="00275E3E">
        <w:rPr>
          <w:rFonts w:ascii="Arial" w:hAnsi="Arial" w:cs="Arial"/>
          <w:bCs/>
          <w:sz w:val="20"/>
          <w:szCs w:val="20"/>
        </w:rPr>
        <w:t>Inconsistências relacionadas ao domicílio ou à família:</w:t>
      </w:r>
    </w:p>
    <w:p w14:paraId="72570073" w14:textId="77777777" w:rsidR="002D6709" w:rsidRPr="00275E3E" w:rsidRDefault="002D6709" w:rsidP="0069191C">
      <w:pPr>
        <w:pStyle w:val="PargrafodaLista"/>
        <w:numPr>
          <w:ilvl w:val="4"/>
          <w:numId w:val="18"/>
        </w:numPr>
        <w:tabs>
          <w:tab w:val="left" w:pos="567"/>
        </w:tabs>
        <w:spacing w:line="240" w:lineRule="auto"/>
        <w:rPr>
          <w:rFonts w:ascii="Arial" w:hAnsi="Arial" w:cs="Arial"/>
          <w:bCs/>
          <w:sz w:val="20"/>
          <w:szCs w:val="20"/>
        </w:rPr>
      </w:pPr>
      <w:r w:rsidRPr="00275E3E">
        <w:rPr>
          <w:rFonts w:ascii="Arial" w:hAnsi="Arial" w:cs="Arial"/>
          <w:bCs/>
          <w:sz w:val="20"/>
          <w:szCs w:val="20"/>
        </w:rPr>
        <w:t>Responsável sem cadastro individual no território;</w:t>
      </w:r>
    </w:p>
    <w:p w14:paraId="723C37F4" w14:textId="77777777" w:rsidR="002D6709" w:rsidRPr="00275E3E" w:rsidRDefault="002D6709" w:rsidP="0069191C">
      <w:pPr>
        <w:pStyle w:val="PargrafodaLista"/>
        <w:numPr>
          <w:ilvl w:val="4"/>
          <w:numId w:val="18"/>
        </w:numPr>
        <w:tabs>
          <w:tab w:val="left" w:pos="567"/>
        </w:tabs>
        <w:spacing w:line="240" w:lineRule="auto"/>
        <w:rPr>
          <w:rFonts w:ascii="Arial" w:hAnsi="Arial" w:cs="Arial"/>
          <w:bCs/>
          <w:sz w:val="20"/>
          <w:szCs w:val="20"/>
        </w:rPr>
      </w:pPr>
      <w:r w:rsidRPr="00275E3E">
        <w:rPr>
          <w:rFonts w:ascii="Arial" w:hAnsi="Arial" w:cs="Arial"/>
          <w:bCs/>
          <w:sz w:val="20"/>
          <w:szCs w:val="20"/>
        </w:rPr>
        <w:t>Responsável não declarado no cadastro individual;</w:t>
      </w:r>
    </w:p>
    <w:p w14:paraId="04CA2228" w14:textId="77777777" w:rsidR="002D6709" w:rsidRPr="00275E3E" w:rsidRDefault="002D6709" w:rsidP="0069191C">
      <w:pPr>
        <w:pStyle w:val="PargrafodaLista"/>
        <w:numPr>
          <w:ilvl w:val="4"/>
          <w:numId w:val="18"/>
        </w:numPr>
        <w:tabs>
          <w:tab w:val="left" w:pos="567"/>
        </w:tabs>
        <w:spacing w:line="240" w:lineRule="auto"/>
        <w:rPr>
          <w:rFonts w:ascii="Arial" w:hAnsi="Arial" w:cs="Arial"/>
          <w:bCs/>
          <w:sz w:val="20"/>
          <w:szCs w:val="20"/>
        </w:rPr>
      </w:pPr>
      <w:r w:rsidRPr="00275E3E">
        <w:rPr>
          <w:rFonts w:ascii="Arial" w:hAnsi="Arial" w:cs="Arial"/>
          <w:bCs/>
          <w:sz w:val="20"/>
          <w:szCs w:val="20"/>
        </w:rPr>
        <w:t>Responsável em outro domicílio mais atual;</w:t>
      </w:r>
    </w:p>
    <w:p w14:paraId="11CDA904" w14:textId="77777777" w:rsidR="002D6709" w:rsidRPr="00275E3E" w:rsidRDefault="002D6709" w:rsidP="0069191C">
      <w:pPr>
        <w:pStyle w:val="PargrafodaLista"/>
        <w:numPr>
          <w:ilvl w:val="4"/>
          <w:numId w:val="18"/>
        </w:numPr>
        <w:tabs>
          <w:tab w:val="left" w:pos="567"/>
        </w:tabs>
        <w:spacing w:line="240" w:lineRule="auto"/>
        <w:rPr>
          <w:rFonts w:ascii="Arial" w:hAnsi="Arial" w:cs="Arial"/>
          <w:bCs/>
          <w:sz w:val="20"/>
          <w:szCs w:val="20"/>
        </w:rPr>
      </w:pPr>
      <w:r w:rsidRPr="00275E3E">
        <w:rPr>
          <w:rFonts w:ascii="Arial" w:hAnsi="Arial" w:cs="Arial"/>
          <w:bCs/>
          <w:sz w:val="20"/>
          <w:szCs w:val="20"/>
        </w:rPr>
        <w:t>Inconsistências relacionadas aos cidadãos:</w:t>
      </w:r>
    </w:p>
    <w:p w14:paraId="5046A0BA" w14:textId="77777777" w:rsidR="002D6709" w:rsidRPr="00275E3E" w:rsidRDefault="002D6709" w:rsidP="0069191C">
      <w:pPr>
        <w:pStyle w:val="PargrafodaLista"/>
        <w:numPr>
          <w:ilvl w:val="4"/>
          <w:numId w:val="18"/>
        </w:numPr>
        <w:tabs>
          <w:tab w:val="left" w:pos="567"/>
        </w:tabs>
        <w:spacing w:line="240" w:lineRule="auto"/>
        <w:rPr>
          <w:rFonts w:ascii="Arial" w:hAnsi="Arial" w:cs="Arial"/>
          <w:bCs/>
          <w:sz w:val="20"/>
          <w:szCs w:val="20"/>
        </w:rPr>
      </w:pPr>
      <w:r w:rsidRPr="00275E3E">
        <w:rPr>
          <w:rFonts w:ascii="Arial" w:hAnsi="Arial" w:cs="Arial"/>
          <w:bCs/>
          <w:sz w:val="20"/>
          <w:szCs w:val="20"/>
        </w:rPr>
        <w:t>Responsável com mudança de território;</w:t>
      </w:r>
    </w:p>
    <w:p w14:paraId="0FFA026F" w14:textId="77777777" w:rsidR="002D6709" w:rsidRPr="00275E3E" w:rsidRDefault="002D6709" w:rsidP="0069191C">
      <w:pPr>
        <w:pStyle w:val="PargrafodaLista"/>
        <w:numPr>
          <w:ilvl w:val="4"/>
          <w:numId w:val="18"/>
        </w:numPr>
        <w:tabs>
          <w:tab w:val="left" w:pos="567"/>
        </w:tabs>
        <w:spacing w:line="240" w:lineRule="auto"/>
        <w:rPr>
          <w:rFonts w:ascii="Arial" w:hAnsi="Arial" w:cs="Arial"/>
          <w:bCs/>
          <w:sz w:val="20"/>
          <w:szCs w:val="20"/>
        </w:rPr>
      </w:pPr>
      <w:r w:rsidRPr="00275E3E">
        <w:rPr>
          <w:rFonts w:ascii="Arial" w:hAnsi="Arial" w:cs="Arial"/>
          <w:bCs/>
          <w:sz w:val="20"/>
          <w:szCs w:val="20"/>
        </w:rPr>
        <w:t>Responsável com óbito no cadastro individual;</w:t>
      </w:r>
    </w:p>
    <w:p w14:paraId="6A4B7342" w14:textId="77777777" w:rsidR="002D6709" w:rsidRPr="00275E3E" w:rsidRDefault="002D6709" w:rsidP="0069191C">
      <w:pPr>
        <w:pStyle w:val="PargrafodaLista"/>
        <w:numPr>
          <w:ilvl w:val="4"/>
          <w:numId w:val="18"/>
        </w:numPr>
        <w:tabs>
          <w:tab w:val="left" w:pos="567"/>
        </w:tabs>
        <w:spacing w:line="240" w:lineRule="auto"/>
        <w:rPr>
          <w:rFonts w:ascii="Arial" w:hAnsi="Arial" w:cs="Arial"/>
          <w:bCs/>
          <w:sz w:val="20"/>
          <w:szCs w:val="20"/>
        </w:rPr>
      </w:pPr>
      <w:r w:rsidRPr="00275E3E">
        <w:rPr>
          <w:rFonts w:ascii="Arial" w:hAnsi="Arial" w:cs="Arial"/>
          <w:bCs/>
          <w:sz w:val="20"/>
          <w:szCs w:val="20"/>
        </w:rPr>
        <w:t>Responsável não informado;</w:t>
      </w:r>
    </w:p>
    <w:p w14:paraId="4AAF1FEE" w14:textId="77777777" w:rsidR="002D6709" w:rsidRPr="00275E3E" w:rsidRDefault="002D6709" w:rsidP="0069191C">
      <w:pPr>
        <w:pStyle w:val="PargrafodaLista"/>
        <w:numPr>
          <w:ilvl w:val="4"/>
          <w:numId w:val="18"/>
        </w:numPr>
        <w:tabs>
          <w:tab w:val="left" w:pos="567"/>
        </w:tabs>
        <w:spacing w:line="240" w:lineRule="auto"/>
        <w:rPr>
          <w:rFonts w:ascii="Arial" w:hAnsi="Arial" w:cs="Arial"/>
          <w:bCs/>
          <w:sz w:val="20"/>
          <w:szCs w:val="20"/>
        </w:rPr>
      </w:pPr>
      <w:r w:rsidRPr="00275E3E">
        <w:rPr>
          <w:rFonts w:ascii="Arial" w:hAnsi="Arial" w:cs="Arial"/>
          <w:bCs/>
          <w:sz w:val="20"/>
          <w:szCs w:val="20"/>
        </w:rPr>
        <w:t>Sem vínculo com o domicílio;</w:t>
      </w:r>
    </w:p>
    <w:p w14:paraId="3B68D40A" w14:textId="77777777" w:rsidR="002D6709" w:rsidRPr="00275E3E" w:rsidRDefault="002D6709" w:rsidP="002D6709">
      <w:pPr>
        <w:pStyle w:val="PargrafodaLista"/>
        <w:tabs>
          <w:tab w:val="left" w:pos="567"/>
        </w:tabs>
        <w:spacing w:line="240" w:lineRule="auto"/>
        <w:ind w:left="0"/>
        <w:rPr>
          <w:rFonts w:ascii="Arial" w:hAnsi="Arial" w:cs="Arial"/>
          <w:bCs/>
          <w:sz w:val="20"/>
          <w:szCs w:val="20"/>
        </w:rPr>
      </w:pPr>
    </w:p>
    <w:p w14:paraId="3F9B50A9" w14:textId="77777777" w:rsidR="002D6709" w:rsidRPr="00275E3E" w:rsidRDefault="002D6709" w:rsidP="0069191C">
      <w:pPr>
        <w:pStyle w:val="PargrafodaLista"/>
        <w:numPr>
          <w:ilvl w:val="3"/>
          <w:numId w:val="18"/>
        </w:numPr>
        <w:tabs>
          <w:tab w:val="left" w:pos="567"/>
        </w:tabs>
        <w:spacing w:line="240" w:lineRule="auto"/>
        <w:rPr>
          <w:rFonts w:ascii="Arial" w:hAnsi="Arial" w:cs="Arial"/>
          <w:bCs/>
          <w:sz w:val="20"/>
          <w:szCs w:val="20"/>
        </w:rPr>
      </w:pPr>
      <w:r w:rsidRPr="00275E3E">
        <w:rPr>
          <w:rFonts w:ascii="Arial" w:hAnsi="Arial" w:cs="Arial"/>
          <w:bCs/>
          <w:sz w:val="20"/>
          <w:szCs w:val="20"/>
        </w:rPr>
        <w:t>Detalhamento das situações críticas identificadas:</w:t>
      </w:r>
    </w:p>
    <w:p w14:paraId="447232BE" w14:textId="77777777" w:rsidR="002D6709" w:rsidRPr="00275E3E" w:rsidRDefault="002D6709" w:rsidP="002D6709">
      <w:pPr>
        <w:pStyle w:val="PargrafodaLista"/>
        <w:tabs>
          <w:tab w:val="left" w:pos="567"/>
        </w:tabs>
        <w:spacing w:line="240" w:lineRule="auto"/>
        <w:ind w:left="0"/>
        <w:rPr>
          <w:rFonts w:ascii="Arial" w:hAnsi="Arial" w:cs="Arial"/>
          <w:bCs/>
          <w:sz w:val="20"/>
          <w:szCs w:val="20"/>
        </w:rPr>
      </w:pPr>
    </w:p>
    <w:p w14:paraId="6C118A92" w14:textId="77777777" w:rsidR="002D6709" w:rsidRPr="00275E3E" w:rsidRDefault="002D6709" w:rsidP="0069191C">
      <w:pPr>
        <w:pStyle w:val="PargrafodaLista"/>
        <w:numPr>
          <w:ilvl w:val="4"/>
          <w:numId w:val="18"/>
        </w:numPr>
        <w:tabs>
          <w:tab w:val="left" w:pos="567"/>
        </w:tabs>
        <w:spacing w:line="240" w:lineRule="auto"/>
        <w:rPr>
          <w:rFonts w:ascii="Arial" w:hAnsi="Arial" w:cs="Arial"/>
          <w:bCs/>
          <w:sz w:val="20"/>
          <w:szCs w:val="20"/>
        </w:rPr>
      </w:pPr>
      <w:r w:rsidRPr="00275E3E">
        <w:rPr>
          <w:rFonts w:ascii="Arial" w:hAnsi="Arial" w:cs="Arial"/>
          <w:bCs/>
          <w:sz w:val="20"/>
          <w:szCs w:val="20"/>
        </w:rPr>
        <w:t>Parecer técnico de evolução do cenário atual para o cenário ideal;</w:t>
      </w:r>
    </w:p>
    <w:p w14:paraId="66F77175" w14:textId="77777777" w:rsidR="002D6709" w:rsidRPr="00275E3E" w:rsidRDefault="002D6709" w:rsidP="0069191C">
      <w:pPr>
        <w:pStyle w:val="PargrafodaLista"/>
        <w:numPr>
          <w:ilvl w:val="4"/>
          <w:numId w:val="18"/>
        </w:numPr>
        <w:tabs>
          <w:tab w:val="left" w:pos="567"/>
        </w:tabs>
        <w:spacing w:line="240" w:lineRule="auto"/>
        <w:rPr>
          <w:rFonts w:ascii="Arial" w:hAnsi="Arial" w:cs="Arial"/>
          <w:bCs/>
          <w:sz w:val="20"/>
          <w:szCs w:val="20"/>
        </w:rPr>
      </w:pPr>
      <w:r w:rsidRPr="00275E3E">
        <w:rPr>
          <w:rFonts w:ascii="Arial" w:hAnsi="Arial" w:cs="Arial"/>
          <w:bCs/>
          <w:sz w:val="20"/>
          <w:szCs w:val="20"/>
        </w:rPr>
        <w:t>Relatório técnico de acompanhamento dos indicadores da Portaria GM/MS Nº 2979 de 12/11/2019.</w:t>
      </w:r>
    </w:p>
    <w:p w14:paraId="3DC888F8" w14:textId="77777777" w:rsidR="002D6709" w:rsidRPr="00275E3E" w:rsidRDefault="002D6709" w:rsidP="0069191C">
      <w:pPr>
        <w:pStyle w:val="PargrafodaLista"/>
        <w:numPr>
          <w:ilvl w:val="4"/>
          <w:numId w:val="10"/>
        </w:numPr>
        <w:spacing w:before="4" w:after="0" w:line="240" w:lineRule="auto"/>
        <w:ind w:right="83"/>
        <w:jc w:val="both"/>
        <w:rPr>
          <w:rFonts w:ascii="Arial" w:hAnsi="Arial" w:cs="Arial"/>
          <w:iCs/>
          <w:sz w:val="20"/>
          <w:szCs w:val="20"/>
        </w:rPr>
      </w:pPr>
      <w:bookmarkStart w:id="2" w:name="_Ref32787492"/>
      <w:r w:rsidRPr="00275E3E">
        <w:rPr>
          <w:rFonts w:ascii="Arial" w:hAnsi="Arial" w:cs="Arial"/>
          <w:iCs/>
          <w:sz w:val="20"/>
          <w:szCs w:val="20"/>
        </w:rPr>
        <w:t>O e-SUS APS deve ser implementado de acordo com os seguintes pacotes de Softwares e fluxos de trabalho:</w:t>
      </w:r>
      <w:bookmarkEnd w:id="2"/>
    </w:p>
    <w:p w14:paraId="513B6869" w14:textId="77777777" w:rsidR="002D6709" w:rsidRPr="00275E3E" w:rsidRDefault="002D6709" w:rsidP="002D6709">
      <w:pPr>
        <w:pStyle w:val="Ttulo2"/>
        <w:widowControl w:val="0"/>
        <w:tabs>
          <w:tab w:val="left" w:pos="567"/>
        </w:tabs>
        <w:spacing w:before="0"/>
        <w:ind w:right="-1"/>
        <w:jc w:val="both"/>
        <w:rPr>
          <w:rFonts w:ascii="Arial" w:hAnsi="Arial" w:cs="Arial"/>
          <w:b/>
          <w:i/>
          <w:iCs/>
          <w:sz w:val="20"/>
          <w:szCs w:val="20"/>
        </w:rPr>
      </w:pPr>
    </w:p>
    <w:p w14:paraId="6F216792" w14:textId="77777777" w:rsidR="002D6709" w:rsidRPr="00275E3E" w:rsidRDefault="002D6709" w:rsidP="0069191C">
      <w:pPr>
        <w:pStyle w:val="Ttulo2"/>
        <w:keepLines w:val="0"/>
        <w:widowControl w:val="0"/>
        <w:numPr>
          <w:ilvl w:val="3"/>
          <w:numId w:val="19"/>
        </w:numPr>
        <w:tabs>
          <w:tab w:val="left" w:pos="567"/>
        </w:tabs>
        <w:spacing w:before="0" w:line="240" w:lineRule="auto"/>
        <w:ind w:right="-1"/>
        <w:jc w:val="both"/>
        <w:rPr>
          <w:rFonts w:ascii="Arial" w:hAnsi="Arial" w:cs="Arial"/>
          <w:iCs/>
          <w:color w:val="auto"/>
          <w:sz w:val="20"/>
          <w:szCs w:val="20"/>
        </w:rPr>
      </w:pPr>
      <w:r w:rsidRPr="00275E3E">
        <w:rPr>
          <w:rFonts w:ascii="Arial" w:hAnsi="Arial" w:cs="Arial"/>
          <w:iCs/>
          <w:color w:val="auto"/>
          <w:sz w:val="20"/>
          <w:szCs w:val="20"/>
        </w:rPr>
        <w:t>Implantação do e-SUS APS CDS - Software para Coleta de Dados Simplificada: permitirá o registro integrado e simplificado através de fichas de cadastro do domicílio e dos usuários, de atendimento individual, de atendimento odontológico, de atividades coletivas, de procedimentos e de visita domiciliar, informações estas que vão compor o SISAB</w:t>
      </w:r>
      <w:r w:rsidRPr="00275E3E">
        <w:rPr>
          <w:rFonts w:ascii="Arial" w:hAnsi="Arial" w:cs="Arial"/>
          <w:color w:val="auto"/>
          <w:sz w:val="20"/>
          <w:szCs w:val="20"/>
        </w:rPr>
        <w:t>;</w:t>
      </w:r>
    </w:p>
    <w:p w14:paraId="67A355E3" w14:textId="77777777" w:rsidR="002D6709" w:rsidRPr="00275E3E" w:rsidRDefault="002D6709" w:rsidP="0069191C">
      <w:pPr>
        <w:pStyle w:val="Ttulo2"/>
        <w:keepLines w:val="0"/>
        <w:widowControl w:val="0"/>
        <w:numPr>
          <w:ilvl w:val="3"/>
          <w:numId w:val="19"/>
        </w:numPr>
        <w:tabs>
          <w:tab w:val="left" w:pos="567"/>
        </w:tabs>
        <w:spacing w:before="0" w:line="240" w:lineRule="auto"/>
        <w:ind w:right="-1"/>
        <w:jc w:val="both"/>
        <w:rPr>
          <w:rFonts w:ascii="Arial" w:hAnsi="Arial" w:cs="Arial"/>
          <w:iCs/>
          <w:color w:val="auto"/>
          <w:sz w:val="20"/>
          <w:szCs w:val="20"/>
        </w:rPr>
      </w:pPr>
      <w:r w:rsidRPr="00275E3E">
        <w:rPr>
          <w:rFonts w:ascii="Arial" w:hAnsi="Arial" w:cs="Arial"/>
          <w:iCs/>
          <w:color w:val="auto"/>
          <w:sz w:val="20"/>
          <w:szCs w:val="20"/>
        </w:rPr>
        <w:t xml:space="preserve">Implantação do e-SUS APS PEC - Software com Prontuário Eletrônico do Cidadão: permitirá a gestão do cadastro dos indivíduos no território, organizar a agenda dos profissionais da Atenção Primária à Saúde, realizar acolhimento à demanda </w:t>
      </w:r>
      <w:r w:rsidRPr="00275E3E">
        <w:rPr>
          <w:rFonts w:ascii="Arial" w:hAnsi="Arial" w:cs="Arial"/>
          <w:iCs/>
          <w:color w:val="auto"/>
          <w:sz w:val="20"/>
          <w:szCs w:val="20"/>
        </w:rPr>
        <w:lastRenderedPageBreak/>
        <w:t>espontânea, atendimento individual e registro de atividades coletivas.</w:t>
      </w:r>
    </w:p>
    <w:p w14:paraId="0022CB4C" w14:textId="77777777" w:rsidR="002D6709" w:rsidRPr="00275E3E" w:rsidRDefault="002D6709" w:rsidP="002D6709">
      <w:pPr>
        <w:pStyle w:val="Ttulo2"/>
        <w:widowControl w:val="0"/>
        <w:tabs>
          <w:tab w:val="left" w:pos="567"/>
        </w:tabs>
        <w:spacing w:before="0"/>
        <w:ind w:right="-1"/>
        <w:jc w:val="both"/>
        <w:rPr>
          <w:rFonts w:ascii="Arial" w:hAnsi="Arial" w:cs="Arial"/>
          <w:b/>
          <w:i/>
          <w:iCs/>
          <w:sz w:val="20"/>
          <w:szCs w:val="20"/>
        </w:rPr>
      </w:pPr>
    </w:p>
    <w:p w14:paraId="51DDD051" w14:textId="6752A38B" w:rsidR="002D6709" w:rsidRPr="00275E3E" w:rsidRDefault="003021DE" w:rsidP="0069191C">
      <w:pPr>
        <w:pStyle w:val="PargrafodaLista"/>
        <w:numPr>
          <w:ilvl w:val="4"/>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Definição</w:t>
      </w:r>
      <w:r w:rsidR="002D6709" w:rsidRPr="00275E3E">
        <w:rPr>
          <w:rFonts w:ascii="Arial" w:hAnsi="Arial" w:cs="Arial"/>
          <w:iCs/>
          <w:sz w:val="20"/>
          <w:szCs w:val="20"/>
        </w:rPr>
        <w:t xml:space="preserve"> de serviços a serem prestados para a implementação do software e-SUS APS:</w:t>
      </w:r>
    </w:p>
    <w:p w14:paraId="458D85A0" w14:textId="77777777" w:rsidR="002D6709" w:rsidRPr="00275E3E" w:rsidRDefault="002D6709" w:rsidP="002D6709">
      <w:pPr>
        <w:pStyle w:val="PargrafodaLista"/>
        <w:tabs>
          <w:tab w:val="left" w:pos="567"/>
        </w:tabs>
        <w:spacing w:line="240" w:lineRule="auto"/>
        <w:ind w:left="0"/>
        <w:rPr>
          <w:rFonts w:ascii="Arial" w:hAnsi="Arial" w:cs="Arial"/>
          <w:bCs/>
          <w:sz w:val="20"/>
          <w:szCs w:val="20"/>
        </w:rPr>
      </w:pPr>
    </w:p>
    <w:p w14:paraId="3F196196" w14:textId="2AB49138" w:rsidR="002D6709" w:rsidRPr="00275E3E" w:rsidRDefault="002D6709" w:rsidP="0069191C">
      <w:pPr>
        <w:pStyle w:val="Ttulo2"/>
        <w:keepLines w:val="0"/>
        <w:widowControl w:val="0"/>
        <w:numPr>
          <w:ilvl w:val="0"/>
          <w:numId w:val="20"/>
        </w:numPr>
        <w:tabs>
          <w:tab w:val="left" w:pos="567"/>
        </w:tabs>
        <w:spacing w:before="0" w:line="240" w:lineRule="auto"/>
        <w:ind w:right="-1"/>
        <w:jc w:val="both"/>
        <w:rPr>
          <w:rFonts w:ascii="Arial" w:hAnsi="Arial" w:cs="Arial"/>
          <w:iCs/>
          <w:color w:val="auto"/>
          <w:sz w:val="20"/>
          <w:szCs w:val="20"/>
        </w:rPr>
      </w:pPr>
      <w:r w:rsidRPr="00275E3E">
        <w:rPr>
          <w:rFonts w:ascii="Arial" w:hAnsi="Arial" w:cs="Arial"/>
          <w:iCs/>
          <w:color w:val="auto"/>
          <w:sz w:val="20"/>
          <w:szCs w:val="20"/>
        </w:rPr>
        <w:t>Reunião presencial de abertura na sede do município com a coordenação da atenção básica, para o desenvolvimento de agenda de trabalho e recebimento das informações necessárias para iniciar a execução do projeto</w:t>
      </w:r>
      <w:r w:rsidR="003021DE" w:rsidRPr="00275E3E">
        <w:rPr>
          <w:rFonts w:ascii="Arial" w:hAnsi="Arial" w:cs="Arial"/>
          <w:iCs/>
          <w:color w:val="auto"/>
          <w:sz w:val="20"/>
          <w:szCs w:val="20"/>
        </w:rPr>
        <w:t>;</w:t>
      </w:r>
    </w:p>
    <w:p w14:paraId="4BC19441" w14:textId="77777777" w:rsidR="002D6709" w:rsidRPr="00275E3E" w:rsidRDefault="002D6709" w:rsidP="0069191C">
      <w:pPr>
        <w:pStyle w:val="Ttulo2"/>
        <w:keepLines w:val="0"/>
        <w:widowControl w:val="0"/>
        <w:numPr>
          <w:ilvl w:val="0"/>
          <w:numId w:val="20"/>
        </w:numPr>
        <w:tabs>
          <w:tab w:val="left" w:pos="567"/>
        </w:tabs>
        <w:spacing w:before="0" w:line="240" w:lineRule="auto"/>
        <w:ind w:right="-1"/>
        <w:jc w:val="both"/>
        <w:rPr>
          <w:rFonts w:ascii="Arial" w:hAnsi="Arial" w:cs="Arial"/>
          <w:iCs/>
          <w:color w:val="auto"/>
          <w:sz w:val="20"/>
          <w:szCs w:val="20"/>
        </w:rPr>
      </w:pPr>
      <w:r w:rsidRPr="00275E3E">
        <w:rPr>
          <w:rFonts w:ascii="Arial" w:hAnsi="Arial" w:cs="Arial"/>
          <w:iCs/>
          <w:color w:val="auto"/>
          <w:sz w:val="20"/>
          <w:szCs w:val="20"/>
        </w:rPr>
        <w:t>Entrega por parte do contratante do backup atual com a base de dados municipal para migração e hospedagem em nuvem;</w:t>
      </w:r>
    </w:p>
    <w:p w14:paraId="502EB22B" w14:textId="400BC99B" w:rsidR="002D6709" w:rsidRPr="00275E3E" w:rsidRDefault="002D6709" w:rsidP="0069191C">
      <w:pPr>
        <w:pStyle w:val="Ttulo2"/>
        <w:keepLines w:val="0"/>
        <w:widowControl w:val="0"/>
        <w:numPr>
          <w:ilvl w:val="0"/>
          <w:numId w:val="20"/>
        </w:numPr>
        <w:tabs>
          <w:tab w:val="left" w:pos="567"/>
        </w:tabs>
        <w:spacing w:before="0" w:line="240" w:lineRule="auto"/>
        <w:ind w:right="-1"/>
        <w:jc w:val="both"/>
        <w:rPr>
          <w:rFonts w:ascii="Arial" w:hAnsi="Arial" w:cs="Arial"/>
          <w:iCs/>
          <w:color w:val="auto"/>
          <w:sz w:val="20"/>
          <w:szCs w:val="20"/>
        </w:rPr>
      </w:pPr>
      <w:r w:rsidRPr="00275E3E">
        <w:rPr>
          <w:rFonts w:ascii="Arial" w:hAnsi="Arial" w:cs="Arial"/>
          <w:iCs/>
          <w:color w:val="auto"/>
          <w:sz w:val="20"/>
          <w:szCs w:val="20"/>
        </w:rPr>
        <w:t>Entrega por parte do contratante de arquivo .XML para importação e configuração do sistema e-SUS APS e disponibilização de senha de acesso para utilização dos sistemas correlatos;</w:t>
      </w:r>
    </w:p>
    <w:p w14:paraId="0AA41E0D" w14:textId="787BF682" w:rsidR="002D6709" w:rsidRPr="00275E3E" w:rsidRDefault="002D6709" w:rsidP="0069191C">
      <w:pPr>
        <w:pStyle w:val="Ttulo2"/>
        <w:keepLines w:val="0"/>
        <w:widowControl w:val="0"/>
        <w:numPr>
          <w:ilvl w:val="0"/>
          <w:numId w:val="20"/>
        </w:numPr>
        <w:tabs>
          <w:tab w:val="left" w:pos="567"/>
        </w:tabs>
        <w:spacing w:before="0" w:line="240" w:lineRule="auto"/>
        <w:ind w:right="-1"/>
        <w:jc w:val="both"/>
        <w:rPr>
          <w:rFonts w:ascii="Arial" w:hAnsi="Arial" w:cs="Arial"/>
          <w:iCs/>
          <w:color w:val="auto"/>
          <w:sz w:val="20"/>
          <w:szCs w:val="20"/>
        </w:rPr>
      </w:pPr>
      <w:r w:rsidRPr="00275E3E">
        <w:rPr>
          <w:rFonts w:ascii="Arial" w:hAnsi="Arial" w:cs="Arial"/>
          <w:iCs/>
          <w:color w:val="auto"/>
          <w:sz w:val="20"/>
          <w:szCs w:val="20"/>
        </w:rPr>
        <w:t>Entrega por parte do contratante a definição dos perfis de acesso ao sistema para os coordenadores e administrador do e-SUS APS;</w:t>
      </w:r>
    </w:p>
    <w:p w14:paraId="038DAC62" w14:textId="39A8F300" w:rsidR="002D6709" w:rsidRPr="00275E3E" w:rsidRDefault="002D6709" w:rsidP="0069191C">
      <w:pPr>
        <w:pStyle w:val="Ttulo2"/>
        <w:keepLines w:val="0"/>
        <w:widowControl w:val="0"/>
        <w:numPr>
          <w:ilvl w:val="0"/>
          <w:numId w:val="20"/>
        </w:numPr>
        <w:tabs>
          <w:tab w:val="left" w:pos="567"/>
        </w:tabs>
        <w:spacing w:before="0" w:line="240" w:lineRule="auto"/>
        <w:ind w:right="-1"/>
        <w:jc w:val="both"/>
        <w:rPr>
          <w:rFonts w:ascii="Arial" w:hAnsi="Arial" w:cs="Arial"/>
          <w:iCs/>
          <w:color w:val="auto"/>
          <w:sz w:val="20"/>
          <w:szCs w:val="20"/>
        </w:rPr>
      </w:pPr>
      <w:r w:rsidRPr="00275E3E">
        <w:rPr>
          <w:rFonts w:ascii="Arial" w:hAnsi="Arial" w:cs="Arial"/>
          <w:iCs/>
          <w:color w:val="auto"/>
          <w:sz w:val="20"/>
          <w:szCs w:val="20"/>
        </w:rPr>
        <w:t>Identificação dos atores envolvidos no processo de implantação:</w:t>
      </w:r>
    </w:p>
    <w:p w14:paraId="3BCFE9B9" w14:textId="399EC733" w:rsidR="002D6709" w:rsidRPr="00275E3E" w:rsidRDefault="002D6709" w:rsidP="0069191C">
      <w:pPr>
        <w:pStyle w:val="Ttulo2"/>
        <w:keepLines w:val="0"/>
        <w:widowControl w:val="0"/>
        <w:numPr>
          <w:ilvl w:val="0"/>
          <w:numId w:val="20"/>
        </w:numPr>
        <w:tabs>
          <w:tab w:val="left" w:pos="567"/>
        </w:tabs>
        <w:spacing w:before="0" w:line="240" w:lineRule="auto"/>
        <w:ind w:right="-1"/>
        <w:jc w:val="both"/>
        <w:rPr>
          <w:rFonts w:ascii="Arial" w:hAnsi="Arial" w:cs="Arial"/>
          <w:iCs/>
          <w:color w:val="auto"/>
          <w:sz w:val="20"/>
          <w:szCs w:val="20"/>
        </w:rPr>
      </w:pPr>
      <w:r w:rsidRPr="00275E3E">
        <w:rPr>
          <w:rFonts w:ascii="Arial" w:hAnsi="Arial" w:cs="Arial"/>
          <w:iCs/>
          <w:color w:val="auto"/>
          <w:sz w:val="20"/>
          <w:szCs w:val="20"/>
        </w:rPr>
        <w:t>Colaboradores a serem capacitados;</w:t>
      </w:r>
    </w:p>
    <w:p w14:paraId="4806D6E1" w14:textId="10BC8A7B" w:rsidR="002D6709" w:rsidRPr="00275E3E" w:rsidRDefault="002D6709" w:rsidP="0069191C">
      <w:pPr>
        <w:pStyle w:val="Ttulo2"/>
        <w:keepLines w:val="0"/>
        <w:widowControl w:val="0"/>
        <w:numPr>
          <w:ilvl w:val="0"/>
          <w:numId w:val="20"/>
        </w:numPr>
        <w:tabs>
          <w:tab w:val="left" w:pos="567"/>
        </w:tabs>
        <w:spacing w:before="0" w:line="240" w:lineRule="auto"/>
        <w:ind w:right="-1"/>
        <w:jc w:val="both"/>
        <w:rPr>
          <w:rFonts w:ascii="Arial" w:hAnsi="Arial" w:cs="Arial"/>
          <w:iCs/>
          <w:color w:val="auto"/>
          <w:sz w:val="20"/>
          <w:szCs w:val="20"/>
        </w:rPr>
      </w:pPr>
      <w:r w:rsidRPr="00275E3E">
        <w:rPr>
          <w:rFonts w:ascii="Arial" w:hAnsi="Arial" w:cs="Arial"/>
          <w:iCs/>
          <w:color w:val="auto"/>
          <w:sz w:val="20"/>
          <w:szCs w:val="20"/>
        </w:rPr>
        <w:t>Responsável de tecnologia da informação;</w:t>
      </w:r>
    </w:p>
    <w:p w14:paraId="29822055" w14:textId="6882EDA8" w:rsidR="002D6709" w:rsidRPr="00275E3E" w:rsidRDefault="002D6709" w:rsidP="0069191C">
      <w:pPr>
        <w:pStyle w:val="Ttulo2"/>
        <w:keepLines w:val="0"/>
        <w:widowControl w:val="0"/>
        <w:numPr>
          <w:ilvl w:val="0"/>
          <w:numId w:val="20"/>
        </w:numPr>
        <w:tabs>
          <w:tab w:val="left" w:pos="567"/>
        </w:tabs>
        <w:spacing w:before="0" w:line="240" w:lineRule="auto"/>
        <w:ind w:right="-1"/>
        <w:jc w:val="both"/>
        <w:rPr>
          <w:rFonts w:ascii="Arial" w:hAnsi="Arial" w:cs="Arial"/>
          <w:iCs/>
          <w:color w:val="auto"/>
          <w:sz w:val="20"/>
          <w:szCs w:val="20"/>
        </w:rPr>
      </w:pPr>
      <w:r w:rsidRPr="00275E3E">
        <w:rPr>
          <w:rFonts w:ascii="Arial" w:hAnsi="Arial" w:cs="Arial"/>
          <w:iCs/>
          <w:color w:val="auto"/>
          <w:sz w:val="20"/>
          <w:szCs w:val="20"/>
        </w:rPr>
        <w:t>Responsável técnico da atenção básica;</w:t>
      </w:r>
    </w:p>
    <w:p w14:paraId="483845E1" w14:textId="459CCB8B" w:rsidR="002D6709" w:rsidRPr="00275E3E" w:rsidRDefault="002D6709" w:rsidP="0069191C">
      <w:pPr>
        <w:pStyle w:val="Ttulo2"/>
        <w:keepLines w:val="0"/>
        <w:widowControl w:val="0"/>
        <w:numPr>
          <w:ilvl w:val="0"/>
          <w:numId w:val="20"/>
        </w:numPr>
        <w:tabs>
          <w:tab w:val="left" w:pos="567"/>
        </w:tabs>
        <w:spacing w:before="0" w:line="240" w:lineRule="auto"/>
        <w:ind w:right="-1"/>
        <w:jc w:val="both"/>
        <w:rPr>
          <w:rFonts w:ascii="Arial" w:hAnsi="Arial" w:cs="Arial"/>
          <w:iCs/>
          <w:color w:val="auto"/>
          <w:sz w:val="20"/>
          <w:szCs w:val="20"/>
        </w:rPr>
      </w:pPr>
      <w:r w:rsidRPr="00275E3E">
        <w:rPr>
          <w:rFonts w:ascii="Arial" w:hAnsi="Arial" w:cs="Arial"/>
          <w:iCs/>
          <w:color w:val="auto"/>
          <w:sz w:val="20"/>
          <w:szCs w:val="20"/>
        </w:rPr>
        <w:t>Multiplicadores, responsáveis pelo primeiro suporte aos colaboradores e primeiro contato com a contratada para feedbacks das intercorrências de suporte;</w:t>
      </w:r>
    </w:p>
    <w:p w14:paraId="1D70F650" w14:textId="2068B095" w:rsidR="002D6709" w:rsidRPr="00275E3E" w:rsidRDefault="002D6709" w:rsidP="0069191C">
      <w:pPr>
        <w:pStyle w:val="Ttulo2"/>
        <w:keepLines w:val="0"/>
        <w:widowControl w:val="0"/>
        <w:numPr>
          <w:ilvl w:val="0"/>
          <w:numId w:val="20"/>
        </w:numPr>
        <w:tabs>
          <w:tab w:val="left" w:pos="567"/>
        </w:tabs>
        <w:spacing w:before="0" w:line="240" w:lineRule="auto"/>
        <w:ind w:right="-1"/>
        <w:jc w:val="both"/>
        <w:rPr>
          <w:rFonts w:ascii="Arial" w:hAnsi="Arial" w:cs="Arial"/>
          <w:iCs/>
          <w:color w:val="auto"/>
          <w:sz w:val="20"/>
          <w:szCs w:val="20"/>
        </w:rPr>
      </w:pPr>
      <w:bookmarkStart w:id="3" w:name="_Ref32768715"/>
      <w:r w:rsidRPr="00275E3E">
        <w:rPr>
          <w:rFonts w:ascii="Arial" w:hAnsi="Arial" w:cs="Arial"/>
          <w:iCs/>
          <w:color w:val="auto"/>
          <w:sz w:val="20"/>
          <w:szCs w:val="20"/>
        </w:rPr>
        <w:t>Diagnose da infraestrutura de tecnologia existente em cada unidade de saúde:</w:t>
      </w:r>
      <w:bookmarkEnd w:id="3"/>
    </w:p>
    <w:p w14:paraId="29ED5CCA" w14:textId="151DFAA8" w:rsidR="002D6709" w:rsidRPr="00275E3E" w:rsidRDefault="002D6709" w:rsidP="0069191C">
      <w:pPr>
        <w:pStyle w:val="Ttulo2"/>
        <w:keepLines w:val="0"/>
        <w:widowControl w:val="0"/>
        <w:numPr>
          <w:ilvl w:val="0"/>
          <w:numId w:val="20"/>
        </w:numPr>
        <w:tabs>
          <w:tab w:val="left" w:pos="567"/>
        </w:tabs>
        <w:spacing w:before="0" w:line="240" w:lineRule="auto"/>
        <w:ind w:right="-1"/>
        <w:jc w:val="both"/>
        <w:rPr>
          <w:rFonts w:ascii="Arial" w:hAnsi="Arial" w:cs="Arial"/>
          <w:iCs/>
          <w:color w:val="auto"/>
          <w:sz w:val="20"/>
          <w:szCs w:val="20"/>
        </w:rPr>
      </w:pPr>
      <w:r w:rsidRPr="00275E3E">
        <w:rPr>
          <w:rFonts w:ascii="Arial" w:hAnsi="Arial" w:cs="Arial"/>
          <w:iCs/>
          <w:color w:val="auto"/>
          <w:sz w:val="20"/>
          <w:szCs w:val="20"/>
        </w:rPr>
        <w:t>Definição do cenário adequado para o início do trabalho;</w:t>
      </w:r>
      <w:bookmarkStart w:id="4" w:name="_Ref32768816"/>
    </w:p>
    <w:p w14:paraId="2B6C6959" w14:textId="12EC8EA2" w:rsidR="002D6709" w:rsidRPr="00275E3E" w:rsidRDefault="002D6709" w:rsidP="0069191C">
      <w:pPr>
        <w:pStyle w:val="Ttulo2"/>
        <w:keepLines w:val="0"/>
        <w:widowControl w:val="0"/>
        <w:numPr>
          <w:ilvl w:val="0"/>
          <w:numId w:val="20"/>
        </w:numPr>
        <w:tabs>
          <w:tab w:val="left" w:pos="567"/>
        </w:tabs>
        <w:spacing w:before="0" w:line="240" w:lineRule="auto"/>
        <w:ind w:right="-1"/>
        <w:jc w:val="both"/>
        <w:rPr>
          <w:rFonts w:ascii="Arial" w:hAnsi="Arial" w:cs="Arial"/>
          <w:iCs/>
          <w:color w:val="auto"/>
          <w:sz w:val="20"/>
          <w:szCs w:val="20"/>
        </w:rPr>
      </w:pPr>
      <w:bookmarkStart w:id="5" w:name="_Ref32779851"/>
      <w:r w:rsidRPr="00275E3E">
        <w:rPr>
          <w:rFonts w:ascii="Arial" w:hAnsi="Arial" w:cs="Arial"/>
          <w:iCs/>
          <w:color w:val="auto"/>
          <w:sz w:val="20"/>
          <w:szCs w:val="20"/>
        </w:rPr>
        <w:t>Disponibilização de relatório técnico de infraestrutura detalhando o cenário atual de cada unidade de saúde e destacando as evoluções necessárias para atingir o cenário ideal proposto pelo ministério da saúde;</w:t>
      </w:r>
      <w:bookmarkEnd w:id="4"/>
      <w:bookmarkEnd w:id="5"/>
    </w:p>
    <w:p w14:paraId="4CFEA5D0" w14:textId="09483A50" w:rsidR="002D6709" w:rsidRPr="00275E3E" w:rsidRDefault="002D6709" w:rsidP="0069191C">
      <w:pPr>
        <w:pStyle w:val="Ttulo2"/>
        <w:keepLines w:val="0"/>
        <w:widowControl w:val="0"/>
        <w:numPr>
          <w:ilvl w:val="0"/>
          <w:numId w:val="20"/>
        </w:numPr>
        <w:tabs>
          <w:tab w:val="left" w:pos="567"/>
        </w:tabs>
        <w:spacing w:before="0" w:line="240" w:lineRule="auto"/>
        <w:ind w:right="-1"/>
        <w:jc w:val="both"/>
        <w:rPr>
          <w:rFonts w:ascii="Arial" w:hAnsi="Arial" w:cs="Arial"/>
          <w:iCs/>
          <w:color w:val="auto"/>
          <w:sz w:val="20"/>
          <w:szCs w:val="20"/>
        </w:rPr>
      </w:pPr>
      <w:r w:rsidRPr="00275E3E">
        <w:rPr>
          <w:rFonts w:ascii="Arial" w:hAnsi="Arial" w:cs="Arial"/>
          <w:iCs/>
          <w:color w:val="auto"/>
          <w:sz w:val="20"/>
          <w:szCs w:val="20"/>
        </w:rPr>
        <w:t>Elaboração de plano de trabalho para captação e execução dos recursos da portaria GM/MS Nº 2983 de 11/11/2019.</w:t>
      </w:r>
    </w:p>
    <w:p w14:paraId="14BD7AE2" w14:textId="6AD6CC75" w:rsidR="002D6709" w:rsidRPr="00275E3E" w:rsidRDefault="002D6709" w:rsidP="0069191C">
      <w:pPr>
        <w:pStyle w:val="Ttulo2"/>
        <w:keepLines w:val="0"/>
        <w:widowControl w:val="0"/>
        <w:numPr>
          <w:ilvl w:val="0"/>
          <w:numId w:val="20"/>
        </w:numPr>
        <w:tabs>
          <w:tab w:val="left" w:pos="567"/>
        </w:tabs>
        <w:spacing w:before="0" w:line="240" w:lineRule="auto"/>
        <w:ind w:right="-1"/>
        <w:jc w:val="both"/>
        <w:rPr>
          <w:rFonts w:ascii="Arial" w:hAnsi="Arial" w:cs="Arial"/>
          <w:iCs/>
          <w:color w:val="auto"/>
          <w:sz w:val="20"/>
          <w:szCs w:val="20"/>
        </w:rPr>
      </w:pPr>
      <w:r w:rsidRPr="00275E3E">
        <w:rPr>
          <w:rFonts w:ascii="Arial" w:hAnsi="Arial" w:cs="Arial"/>
          <w:iCs/>
          <w:color w:val="auto"/>
          <w:sz w:val="20"/>
          <w:szCs w:val="20"/>
        </w:rPr>
        <w:t>Definição de calendário das formações e prazos de entregas:</w:t>
      </w:r>
    </w:p>
    <w:p w14:paraId="15E63C64" w14:textId="068B9925" w:rsidR="002D6709" w:rsidRPr="00275E3E" w:rsidRDefault="002D6709" w:rsidP="0069191C">
      <w:pPr>
        <w:pStyle w:val="Ttulo2"/>
        <w:keepLines w:val="0"/>
        <w:widowControl w:val="0"/>
        <w:numPr>
          <w:ilvl w:val="0"/>
          <w:numId w:val="20"/>
        </w:numPr>
        <w:tabs>
          <w:tab w:val="left" w:pos="567"/>
        </w:tabs>
        <w:spacing w:before="0" w:line="240" w:lineRule="auto"/>
        <w:ind w:right="-1"/>
        <w:jc w:val="both"/>
        <w:rPr>
          <w:rFonts w:ascii="Arial" w:hAnsi="Arial" w:cs="Arial"/>
          <w:iCs/>
          <w:color w:val="auto"/>
          <w:sz w:val="20"/>
          <w:szCs w:val="20"/>
        </w:rPr>
      </w:pPr>
      <w:r w:rsidRPr="00275E3E">
        <w:rPr>
          <w:rFonts w:ascii="Arial" w:hAnsi="Arial" w:cs="Arial"/>
          <w:iCs/>
          <w:color w:val="auto"/>
          <w:sz w:val="20"/>
          <w:szCs w:val="20"/>
        </w:rPr>
        <w:t>Entrega de relatório de análise diagnóstica do cenário inicial, conforme descrito neste termo de referência;</w:t>
      </w:r>
    </w:p>
    <w:p w14:paraId="7FDDE429" w14:textId="1535D9CC" w:rsidR="002D6709" w:rsidRPr="00275E3E" w:rsidRDefault="002D6709" w:rsidP="0069191C">
      <w:pPr>
        <w:pStyle w:val="Ttulo2"/>
        <w:keepLines w:val="0"/>
        <w:widowControl w:val="0"/>
        <w:numPr>
          <w:ilvl w:val="0"/>
          <w:numId w:val="20"/>
        </w:numPr>
        <w:tabs>
          <w:tab w:val="left" w:pos="567"/>
        </w:tabs>
        <w:spacing w:before="0" w:line="240" w:lineRule="auto"/>
        <w:ind w:right="-1"/>
        <w:jc w:val="both"/>
        <w:rPr>
          <w:rFonts w:ascii="Arial" w:hAnsi="Arial" w:cs="Arial"/>
          <w:iCs/>
          <w:color w:val="auto"/>
          <w:sz w:val="20"/>
          <w:szCs w:val="20"/>
        </w:rPr>
      </w:pPr>
      <w:r w:rsidRPr="00275E3E">
        <w:rPr>
          <w:rFonts w:ascii="Arial" w:hAnsi="Arial" w:cs="Arial"/>
          <w:iCs/>
          <w:color w:val="auto"/>
          <w:sz w:val="20"/>
          <w:szCs w:val="20"/>
        </w:rPr>
        <w:t>Entrega de relatório de diagnose da infraestrutura de tecnologia existente, conforme descrito neste termo de referência;</w:t>
      </w:r>
    </w:p>
    <w:p w14:paraId="1A3A4F67" w14:textId="1E5CF294" w:rsidR="002D6709" w:rsidRPr="00275E3E" w:rsidRDefault="002D6709" w:rsidP="0069191C">
      <w:pPr>
        <w:pStyle w:val="Ttulo2"/>
        <w:keepLines w:val="0"/>
        <w:widowControl w:val="0"/>
        <w:numPr>
          <w:ilvl w:val="0"/>
          <w:numId w:val="20"/>
        </w:numPr>
        <w:tabs>
          <w:tab w:val="left" w:pos="567"/>
        </w:tabs>
        <w:spacing w:before="0" w:line="240" w:lineRule="auto"/>
        <w:ind w:right="-1"/>
        <w:jc w:val="both"/>
        <w:rPr>
          <w:rFonts w:ascii="Arial" w:hAnsi="Arial" w:cs="Arial"/>
          <w:iCs/>
          <w:color w:val="auto"/>
          <w:sz w:val="20"/>
          <w:szCs w:val="20"/>
        </w:rPr>
      </w:pPr>
      <w:r w:rsidRPr="00275E3E">
        <w:rPr>
          <w:rFonts w:ascii="Arial" w:hAnsi="Arial" w:cs="Arial"/>
          <w:iCs/>
          <w:color w:val="auto"/>
          <w:sz w:val="20"/>
          <w:szCs w:val="20"/>
        </w:rPr>
        <w:t>Formação para os agentes comunitários de saúde;</w:t>
      </w:r>
    </w:p>
    <w:p w14:paraId="3740BBD9" w14:textId="63621AAC" w:rsidR="002D6709" w:rsidRPr="00275E3E" w:rsidRDefault="002D6709" w:rsidP="0069191C">
      <w:pPr>
        <w:pStyle w:val="Ttulo2"/>
        <w:keepLines w:val="0"/>
        <w:widowControl w:val="0"/>
        <w:numPr>
          <w:ilvl w:val="0"/>
          <w:numId w:val="20"/>
        </w:numPr>
        <w:tabs>
          <w:tab w:val="left" w:pos="567"/>
        </w:tabs>
        <w:spacing w:before="0" w:line="240" w:lineRule="auto"/>
        <w:ind w:right="-1"/>
        <w:jc w:val="both"/>
        <w:rPr>
          <w:rFonts w:ascii="Arial" w:hAnsi="Arial" w:cs="Arial"/>
          <w:iCs/>
          <w:color w:val="auto"/>
          <w:sz w:val="20"/>
          <w:szCs w:val="20"/>
        </w:rPr>
      </w:pPr>
      <w:r w:rsidRPr="00275E3E">
        <w:rPr>
          <w:rFonts w:ascii="Arial" w:hAnsi="Arial" w:cs="Arial"/>
          <w:iCs/>
          <w:color w:val="auto"/>
          <w:sz w:val="20"/>
          <w:szCs w:val="20"/>
        </w:rPr>
        <w:t>Formação para os profissionais de nível técnico das ESF (estratégia e saúde da família), EAB (equipe de atenção básica);</w:t>
      </w:r>
    </w:p>
    <w:p w14:paraId="639ABDA4" w14:textId="2062F1B1" w:rsidR="002D6709" w:rsidRPr="00275E3E" w:rsidRDefault="002D6709" w:rsidP="0069191C">
      <w:pPr>
        <w:pStyle w:val="Ttulo2"/>
        <w:keepLines w:val="0"/>
        <w:widowControl w:val="0"/>
        <w:numPr>
          <w:ilvl w:val="0"/>
          <w:numId w:val="20"/>
        </w:numPr>
        <w:tabs>
          <w:tab w:val="left" w:pos="567"/>
        </w:tabs>
        <w:spacing w:before="0" w:line="240" w:lineRule="auto"/>
        <w:ind w:right="-1"/>
        <w:jc w:val="both"/>
        <w:rPr>
          <w:rFonts w:ascii="Arial" w:hAnsi="Arial" w:cs="Arial"/>
          <w:iCs/>
          <w:color w:val="auto"/>
          <w:sz w:val="20"/>
          <w:szCs w:val="20"/>
        </w:rPr>
      </w:pPr>
      <w:r w:rsidRPr="00275E3E">
        <w:rPr>
          <w:rFonts w:ascii="Arial" w:hAnsi="Arial" w:cs="Arial"/>
          <w:iCs/>
          <w:color w:val="auto"/>
          <w:sz w:val="20"/>
          <w:szCs w:val="20"/>
        </w:rPr>
        <w:t>Formação para os profissionais de nível superior das ESF (estratégia e saúde da família), EAB (equipe de atenção básica);</w:t>
      </w:r>
    </w:p>
    <w:p w14:paraId="00545A36" w14:textId="42ABBF3E" w:rsidR="002D6709" w:rsidRPr="00275E3E" w:rsidRDefault="002D6709" w:rsidP="0069191C">
      <w:pPr>
        <w:pStyle w:val="Ttulo2"/>
        <w:keepLines w:val="0"/>
        <w:widowControl w:val="0"/>
        <w:numPr>
          <w:ilvl w:val="0"/>
          <w:numId w:val="20"/>
        </w:numPr>
        <w:tabs>
          <w:tab w:val="left" w:pos="567"/>
        </w:tabs>
        <w:spacing w:before="0" w:line="240" w:lineRule="auto"/>
        <w:ind w:right="-1"/>
        <w:jc w:val="both"/>
        <w:rPr>
          <w:rFonts w:ascii="Arial" w:hAnsi="Arial" w:cs="Arial"/>
          <w:iCs/>
          <w:color w:val="auto"/>
          <w:sz w:val="20"/>
          <w:szCs w:val="20"/>
        </w:rPr>
      </w:pPr>
      <w:r w:rsidRPr="00275E3E">
        <w:rPr>
          <w:rFonts w:ascii="Arial" w:hAnsi="Arial" w:cs="Arial"/>
          <w:iCs/>
          <w:color w:val="auto"/>
          <w:sz w:val="20"/>
          <w:szCs w:val="20"/>
        </w:rPr>
        <w:t>Formação para os profissionais de nível superior das equipes multiprofissionais;</w:t>
      </w:r>
    </w:p>
    <w:p w14:paraId="37A3456D" w14:textId="6F5594E6" w:rsidR="002D6709" w:rsidRPr="00275E3E" w:rsidRDefault="002D6709" w:rsidP="0069191C">
      <w:pPr>
        <w:pStyle w:val="Ttulo2"/>
        <w:keepLines w:val="0"/>
        <w:widowControl w:val="0"/>
        <w:numPr>
          <w:ilvl w:val="0"/>
          <w:numId w:val="20"/>
        </w:numPr>
        <w:tabs>
          <w:tab w:val="left" w:pos="567"/>
        </w:tabs>
        <w:spacing w:before="0" w:line="240" w:lineRule="auto"/>
        <w:ind w:right="-1"/>
        <w:jc w:val="both"/>
        <w:rPr>
          <w:rFonts w:ascii="Arial" w:hAnsi="Arial" w:cs="Arial"/>
          <w:iCs/>
          <w:color w:val="auto"/>
          <w:sz w:val="20"/>
          <w:szCs w:val="20"/>
        </w:rPr>
      </w:pPr>
      <w:r w:rsidRPr="00275E3E">
        <w:rPr>
          <w:rFonts w:ascii="Arial" w:hAnsi="Arial" w:cs="Arial"/>
          <w:iCs/>
          <w:color w:val="auto"/>
          <w:sz w:val="20"/>
          <w:szCs w:val="20"/>
        </w:rPr>
        <w:t>Formação para os profissionais de nível técnico e superior das ESB (equipe de saúde bucal);</w:t>
      </w:r>
    </w:p>
    <w:p w14:paraId="0DAB374C" w14:textId="77777777" w:rsidR="002D6709" w:rsidRPr="00275E3E" w:rsidRDefault="002D6709" w:rsidP="0069191C">
      <w:pPr>
        <w:pStyle w:val="Ttulo2"/>
        <w:keepLines w:val="0"/>
        <w:widowControl w:val="0"/>
        <w:numPr>
          <w:ilvl w:val="0"/>
          <w:numId w:val="20"/>
        </w:numPr>
        <w:tabs>
          <w:tab w:val="left" w:pos="567"/>
        </w:tabs>
        <w:spacing w:before="0" w:line="240" w:lineRule="auto"/>
        <w:ind w:right="-1"/>
        <w:jc w:val="both"/>
        <w:rPr>
          <w:rFonts w:ascii="Arial" w:hAnsi="Arial" w:cs="Arial"/>
          <w:i/>
          <w:iCs/>
          <w:color w:val="auto"/>
          <w:sz w:val="20"/>
          <w:szCs w:val="20"/>
        </w:rPr>
      </w:pPr>
      <w:r w:rsidRPr="00275E3E">
        <w:rPr>
          <w:rFonts w:ascii="Arial" w:hAnsi="Arial" w:cs="Arial"/>
          <w:iCs/>
          <w:color w:val="auto"/>
          <w:sz w:val="20"/>
          <w:szCs w:val="20"/>
        </w:rPr>
        <w:t xml:space="preserve">Ofertar informativos com dados das portarias ministeriais </w:t>
      </w:r>
      <w:r w:rsidRPr="00275E3E">
        <w:rPr>
          <w:rFonts w:ascii="Arial" w:hAnsi="Arial" w:cs="Arial"/>
          <w:iCs/>
          <w:color w:val="auto"/>
          <w:sz w:val="20"/>
          <w:szCs w:val="20"/>
        </w:rPr>
        <w:lastRenderedPageBreak/>
        <w:t>associadas às boas práticas da aplicação das orientações e preenchimento de dados no sistema;</w:t>
      </w:r>
    </w:p>
    <w:p w14:paraId="7C752A22" w14:textId="77777777" w:rsidR="002D6709" w:rsidRPr="00275E3E" w:rsidRDefault="002D6709" w:rsidP="002D6709">
      <w:pPr>
        <w:pStyle w:val="PargrafodaLista"/>
        <w:widowControl w:val="0"/>
        <w:tabs>
          <w:tab w:val="left" w:pos="567"/>
        </w:tabs>
        <w:spacing w:line="240" w:lineRule="auto"/>
        <w:ind w:left="0" w:right="-1"/>
        <w:rPr>
          <w:rFonts w:ascii="Arial" w:hAnsi="Arial" w:cs="Arial"/>
          <w:sz w:val="20"/>
          <w:szCs w:val="20"/>
        </w:rPr>
      </w:pPr>
    </w:p>
    <w:p w14:paraId="75224AF2" w14:textId="77777777" w:rsidR="002D6709" w:rsidRPr="00275E3E" w:rsidRDefault="002D6709" w:rsidP="0069191C">
      <w:pPr>
        <w:pStyle w:val="PargrafodaLista"/>
        <w:numPr>
          <w:ilvl w:val="4"/>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DETALHAMENTO DA PRESTAÇÃO DE SERVIÇOS</w:t>
      </w:r>
    </w:p>
    <w:p w14:paraId="3FA218A1" w14:textId="77777777" w:rsidR="002D6709" w:rsidRPr="00275E3E" w:rsidRDefault="002D6709" w:rsidP="002D6709">
      <w:pPr>
        <w:pStyle w:val="PargrafodaLista"/>
        <w:widowControl w:val="0"/>
        <w:tabs>
          <w:tab w:val="left" w:pos="567"/>
          <w:tab w:val="left" w:pos="820"/>
        </w:tabs>
        <w:spacing w:line="240" w:lineRule="auto"/>
        <w:ind w:left="0" w:right="-1"/>
        <w:rPr>
          <w:rFonts w:ascii="Arial" w:hAnsi="Arial" w:cs="Arial"/>
          <w:spacing w:val="-4"/>
          <w:sz w:val="20"/>
          <w:szCs w:val="20"/>
        </w:rPr>
      </w:pPr>
    </w:p>
    <w:tbl>
      <w:tblPr>
        <w:tblW w:w="3668" w:type="pct"/>
        <w:tblInd w:w="2263"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93" w:type="dxa"/>
        </w:tblCellMar>
        <w:tblLook w:val="04A0" w:firstRow="1" w:lastRow="0" w:firstColumn="1" w:lastColumn="0" w:noHBand="0" w:noVBand="1"/>
      </w:tblPr>
      <w:tblGrid>
        <w:gridCol w:w="6231"/>
      </w:tblGrid>
      <w:tr w:rsidR="002D6709" w:rsidRPr="00275E3E" w14:paraId="7F2B0BFA" w14:textId="77777777" w:rsidTr="003021DE">
        <w:trPr>
          <w:trHeight w:val="375"/>
        </w:trPr>
        <w:tc>
          <w:tcPr>
            <w:tcW w:w="5000" w:type="pct"/>
            <w:tcBorders>
              <w:top w:val="single" w:sz="4" w:space="0" w:color="00000A"/>
              <w:left w:val="single" w:sz="4" w:space="0" w:color="00000A"/>
              <w:bottom w:val="single" w:sz="4" w:space="0" w:color="00000A"/>
              <w:right w:val="single" w:sz="4" w:space="0" w:color="00000A"/>
            </w:tcBorders>
            <w:shd w:val="clear" w:color="auto" w:fill="auto"/>
          </w:tcPr>
          <w:p w14:paraId="4897B5EC" w14:textId="77777777" w:rsidR="002D6709" w:rsidRPr="00275E3E" w:rsidRDefault="002D6709" w:rsidP="008F4F7E">
            <w:pPr>
              <w:tabs>
                <w:tab w:val="left" w:pos="567"/>
              </w:tabs>
              <w:spacing w:line="240" w:lineRule="auto"/>
              <w:rPr>
                <w:rFonts w:ascii="Arial" w:hAnsi="Arial" w:cs="Arial"/>
                <w:b/>
                <w:sz w:val="20"/>
                <w:szCs w:val="20"/>
              </w:rPr>
            </w:pPr>
            <w:r w:rsidRPr="00275E3E">
              <w:rPr>
                <w:rFonts w:ascii="Arial" w:hAnsi="Arial" w:cs="Arial"/>
                <w:b/>
                <w:sz w:val="20"/>
                <w:szCs w:val="20"/>
              </w:rPr>
              <w:t>1. Diagnóstico, modelagem de processo e suporte a Estratégia e-SUS APS PEC</w:t>
            </w:r>
          </w:p>
        </w:tc>
      </w:tr>
      <w:tr w:rsidR="002D6709" w:rsidRPr="00275E3E" w14:paraId="4E00610C" w14:textId="77777777" w:rsidTr="003021DE">
        <w:tc>
          <w:tcPr>
            <w:tcW w:w="5000" w:type="pct"/>
            <w:tcBorders>
              <w:top w:val="single" w:sz="4" w:space="0" w:color="00000A"/>
              <w:left w:val="single" w:sz="4" w:space="0" w:color="00000A"/>
              <w:bottom w:val="single" w:sz="4" w:space="0" w:color="00000A"/>
              <w:right w:val="single" w:sz="4" w:space="0" w:color="00000A"/>
            </w:tcBorders>
            <w:shd w:val="clear" w:color="auto" w:fill="auto"/>
          </w:tcPr>
          <w:p w14:paraId="31776F94" w14:textId="77777777" w:rsidR="002D6709" w:rsidRPr="00275E3E" w:rsidRDefault="002D6709" w:rsidP="008F4F7E">
            <w:pPr>
              <w:tabs>
                <w:tab w:val="left" w:pos="567"/>
              </w:tabs>
              <w:spacing w:line="240" w:lineRule="auto"/>
              <w:rPr>
                <w:rFonts w:ascii="Arial" w:hAnsi="Arial" w:cs="Arial"/>
                <w:sz w:val="20"/>
                <w:szCs w:val="20"/>
              </w:rPr>
            </w:pPr>
            <w:r w:rsidRPr="00275E3E">
              <w:rPr>
                <w:rFonts w:ascii="Arial" w:hAnsi="Arial" w:cs="Arial"/>
                <w:sz w:val="20"/>
                <w:szCs w:val="20"/>
              </w:rPr>
              <w:t>1.1.  Mapeamento do fluxo de trabalho atual para as atividades da Secretaria de Saúde relacionadas ao Atendimento Básico à Saúde.</w:t>
            </w:r>
          </w:p>
        </w:tc>
      </w:tr>
      <w:tr w:rsidR="002D6709" w:rsidRPr="00275E3E" w14:paraId="034CB22D" w14:textId="77777777" w:rsidTr="003021DE">
        <w:tc>
          <w:tcPr>
            <w:tcW w:w="5000" w:type="pct"/>
            <w:tcBorders>
              <w:top w:val="single" w:sz="4" w:space="0" w:color="00000A"/>
              <w:left w:val="single" w:sz="4" w:space="0" w:color="00000A"/>
              <w:bottom w:val="single" w:sz="4" w:space="0" w:color="00000A"/>
              <w:right w:val="single" w:sz="4" w:space="0" w:color="00000A"/>
            </w:tcBorders>
            <w:shd w:val="clear" w:color="auto" w:fill="auto"/>
          </w:tcPr>
          <w:p w14:paraId="7F97F2DB" w14:textId="77777777" w:rsidR="002D6709" w:rsidRPr="00275E3E" w:rsidRDefault="002D6709" w:rsidP="008F4F7E">
            <w:pPr>
              <w:tabs>
                <w:tab w:val="left" w:pos="567"/>
              </w:tabs>
              <w:spacing w:line="240" w:lineRule="auto"/>
              <w:rPr>
                <w:rFonts w:ascii="Arial" w:hAnsi="Arial" w:cs="Arial"/>
                <w:sz w:val="20"/>
                <w:szCs w:val="20"/>
              </w:rPr>
            </w:pPr>
            <w:r w:rsidRPr="00275E3E">
              <w:rPr>
                <w:rFonts w:ascii="Arial" w:hAnsi="Arial" w:cs="Arial"/>
                <w:sz w:val="20"/>
                <w:szCs w:val="20"/>
              </w:rPr>
              <w:t>1.2. Modelagem de processo e definição do cronograma dos serviços: adequação do cenário a estratégia e-SUS APS e documentação para procedimento operacional padrão de utilização dos softwares: e-SUS APS CDS e e-SUS APS PEC.</w:t>
            </w:r>
          </w:p>
        </w:tc>
      </w:tr>
      <w:tr w:rsidR="002D6709" w:rsidRPr="00275E3E" w14:paraId="55FDDDD9" w14:textId="77777777" w:rsidTr="003021DE">
        <w:tc>
          <w:tcPr>
            <w:tcW w:w="5000" w:type="pct"/>
            <w:tcBorders>
              <w:top w:val="single" w:sz="4" w:space="0" w:color="00000A"/>
              <w:left w:val="single" w:sz="4" w:space="0" w:color="00000A"/>
              <w:bottom w:val="single" w:sz="4" w:space="0" w:color="00000A"/>
              <w:right w:val="single" w:sz="4" w:space="0" w:color="00000A"/>
            </w:tcBorders>
            <w:shd w:val="clear" w:color="auto" w:fill="auto"/>
          </w:tcPr>
          <w:p w14:paraId="305C0A24" w14:textId="77777777" w:rsidR="002D6709" w:rsidRPr="00275E3E" w:rsidRDefault="002D6709" w:rsidP="008F4F7E">
            <w:pPr>
              <w:tabs>
                <w:tab w:val="left" w:pos="567"/>
              </w:tabs>
              <w:spacing w:line="240" w:lineRule="auto"/>
              <w:rPr>
                <w:rFonts w:ascii="Arial" w:hAnsi="Arial" w:cs="Arial"/>
                <w:sz w:val="20"/>
                <w:szCs w:val="20"/>
              </w:rPr>
            </w:pPr>
            <w:r w:rsidRPr="00275E3E">
              <w:rPr>
                <w:rFonts w:ascii="Arial" w:hAnsi="Arial" w:cs="Arial"/>
                <w:sz w:val="20"/>
                <w:szCs w:val="20"/>
              </w:rPr>
              <w:t xml:space="preserve">1.3. Capacitação dos servidores públicos da Secretaria de Saúde quanto ao fluxo de trabalho de acordo com a estratégia e-SUS APS PEC. </w:t>
            </w:r>
          </w:p>
        </w:tc>
      </w:tr>
      <w:tr w:rsidR="002D6709" w:rsidRPr="00275E3E" w14:paraId="09B8272B" w14:textId="77777777" w:rsidTr="003021DE">
        <w:trPr>
          <w:trHeight w:val="334"/>
        </w:trPr>
        <w:tc>
          <w:tcPr>
            <w:tcW w:w="5000" w:type="pct"/>
            <w:tcBorders>
              <w:top w:val="single" w:sz="4" w:space="0" w:color="00000A"/>
              <w:left w:val="single" w:sz="4" w:space="0" w:color="00000A"/>
              <w:bottom w:val="single" w:sz="4" w:space="0" w:color="00000A"/>
              <w:right w:val="single" w:sz="4" w:space="0" w:color="00000A"/>
            </w:tcBorders>
            <w:shd w:val="clear" w:color="auto" w:fill="auto"/>
          </w:tcPr>
          <w:p w14:paraId="0734A55A" w14:textId="77777777" w:rsidR="002D6709" w:rsidRPr="00275E3E" w:rsidRDefault="002D6709" w:rsidP="008F4F7E">
            <w:pPr>
              <w:tabs>
                <w:tab w:val="left" w:pos="567"/>
              </w:tabs>
              <w:spacing w:line="240" w:lineRule="auto"/>
              <w:rPr>
                <w:rFonts w:ascii="Arial" w:hAnsi="Arial" w:cs="Arial"/>
                <w:b/>
                <w:sz w:val="20"/>
                <w:szCs w:val="20"/>
              </w:rPr>
            </w:pPr>
            <w:r w:rsidRPr="00275E3E">
              <w:rPr>
                <w:rFonts w:ascii="Arial" w:hAnsi="Arial" w:cs="Arial"/>
                <w:b/>
                <w:sz w:val="20"/>
                <w:szCs w:val="20"/>
              </w:rPr>
              <w:t>2. Implantação do e-SUS APS PEC</w:t>
            </w:r>
          </w:p>
        </w:tc>
      </w:tr>
      <w:tr w:rsidR="002D6709" w:rsidRPr="00275E3E" w14:paraId="79B92BAC" w14:textId="77777777" w:rsidTr="003021DE">
        <w:tc>
          <w:tcPr>
            <w:tcW w:w="5000" w:type="pct"/>
            <w:tcBorders>
              <w:top w:val="single" w:sz="4" w:space="0" w:color="00000A"/>
              <w:left w:val="single" w:sz="4" w:space="0" w:color="00000A"/>
              <w:bottom w:val="single" w:sz="4" w:space="0" w:color="00000A"/>
              <w:right w:val="single" w:sz="4" w:space="0" w:color="00000A"/>
            </w:tcBorders>
            <w:shd w:val="clear" w:color="auto" w:fill="auto"/>
          </w:tcPr>
          <w:p w14:paraId="78C35C4F" w14:textId="77777777" w:rsidR="002D6709" w:rsidRPr="00275E3E" w:rsidRDefault="002D6709" w:rsidP="008F4F7E">
            <w:pPr>
              <w:tabs>
                <w:tab w:val="left" w:pos="567"/>
              </w:tabs>
              <w:spacing w:line="240" w:lineRule="auto"/>
              <w:rPr>
                <w:rFonts w:ascii="Arial" w:hAnsi="Arial" w:cs="Arial"/>
                <w:sz w:val="20"/>
                <w:szCs w:val="20"/>
              </w:rPr>
            </w:pPr>
            <w:r w:rsidRPr="00275E3E">
              <w:rPr>
                <w:rFonts w:ascii="Arial" w:hAnsi="Arial" w:cs="Arial"/>
                <w:sz w:val="20"/>
                <w:szCs w:val="20"/>
              </w:rPr>
              <w:t>2.1. Instalação e Configuração do e-SUS APS.</w:t>
            </w:r>
          </w:p>
        </w:tc>
      </w:tr>
      <w:tr w:rsidR="002D6709" w:rsidRPr="00275E3E" w14:paraId="12C64517" w14:textId="77777777" w:rsidTr="003021DE">
        <w:tc>
          <w:tcPr>
            <w:tcW w:w="5000" w:type="pct"/>
            <w:tcBorders>
              <w:top w:val="single" w:sz="4" w:space="0" w:color="00000A"/>
              <w:left w:val="single" w:sz="4" w:space="0" w:color="00000A"/>
              <w:bottom w:val="single" w:sz="4" w:space="0" w:color="00000A"/>
              <w:right w:val="single" w:sz="4" w:space="0" w:color="00000A"/>
            </w:tcBorders>
            <w:shd w:val="clear" w:color="auto" w:fill="auto"/>
          </w:tcPr>
          <w:p w14:paraId="4FCD51C1" w14:textId="77777777" w:rsidR="002D6709" w:rsidRPr="00275E3E" w:rsidRDefault="002D6709" w:rsidP="008F4F7E">
            <w:pPr>
              <w:tabs>
                <w:tab w:val="left" w:pos="567"/>
              </w:tabs>
              <w:spacing w:line="240" w:lineRule="auto"/>
              <w:rPr>
                <w:rFonts w:ascii="Arial" w:hAnsi="Arial" w:cs="Arial"/>
                <w:sz w:val="20"/>
                <w:szCs w:val="20"/>
              </w:rPr>
            </w:pPr>
            <w:r w:rsidRPr="00275E3E">
              <w:rPr>
                <w:rFonts w:ascii="Arial" w:hAnsi="Arial" w:cs="Arial"/>
                <w:sz w:val="20"/>
                <w:szCs w:val="20"/>
              </w:rPr>
              <w:t>2.2. Treinamento e capacitação aos servidores públicos da Secretaria de Saúde quanto ao uso e administração do e-SUS APS CDS e e-SUS APS PEC. Carga horária: 24 horas presenciais. 22 horas na modalidade EAD – Educação a distância (EaD – Educação a Distância) com os conteúdos formativos da estratégia e-SUS APS PEC para os cargos de Médicos, Enfermeiros, Técnicos em Enfermagem, ACS – Agentes Comunitários de Saúde, Profissionais da Odontologia e PREVINE BRASIL.</w:t>
            </w:r>
          </w:p>
        </w:tc>
      </w:tr>
      <w:tr w:rsidR="002D6709" w:rsidRPr="00275E3E" w14:paraId="6DACCBFD" w14:textId="77777777" w:rsidTr="003021DE">
        <w:tc>
          <w:tcPr>
            <w:tcW w:w="5000" w:type="pct"/>
            <w:tcBorders>
              <w:top w:val="single" w:sz="4" w:space="0" w:color="00000A"/>
              <w:left w:val="single" w:sz="4" w:space="0" w:color="00000A"/>
              <w:bottom w:val="single" w:sz="4" w:space="0" w:color="00000A"/>
              <w:right w:val="single" w:sz="4" w:space="0" w:color="00000A"/>
            </w:tcBorders>
            <w:shd w:val="clear" w:color="auto" w:fill="auto"/>
          </w:tcPr>
          <w:p w14:paraId="5B552D04" w14:textId="77777777" w:rsidR="002D6709" w:rsidRPr="00275E3E" w:rsidRDefault="002D6709" w:rsidP="008F4F7E">
            <w:pPr>
              <w:tabs>
                <w:tab w:val="left" w:pos="567"/>
              </w:tabs>
              <w:spacing w:line="240" w:lineRule="auto"/>
              <w:rPr>
                <w:rFonts w:ascii="Arial" w:hAnsi="Arial" w:cs="Arial"/>
                <w:sz w:val="20"/>
                <w:szCs w:val="20"/>
              </w:rPr>
            </w:pPr>
            <w:r w:rsidRPr="00275E3E">
              <w:rPr>
                <w:rFonts w:ascii="Arial" w:hAnsi="Arial" w:cs="Arial"/>
                <w:b/>
                <w:sz w:val="20"/>
                <w:szCs w:val="20"/>
              </w:rPr>
              <w:t xml:space="preserve">3. Suporte técnico e hospedagem do sistema e da base de dados - modelo </w:t>
            </w:r>
            <w:r w:rsidRPr="00275E3E">
              <w:rPr>
                <w:rFonts w:ascii="Arial" w:hAnsi="Arial" w:cs="Arial"/>
                <w:b/>
                <w:i/>
                <w:sz w:val="20"/>
                <w:szCs w:val="20"/>
              </w:rPr>
              <w:t>Cloud Computing</w:t>
            </w:r>
          </w:p>
        </w:tc>
      </w:tr>
      <w:tr w:rsidR="002D6709" w:rsidRPr="00275E3E" w14:paraId="2F2FAB59" w14:textId="77777777" w:rsidTr="003021DE">
        <w:tc>
          <w:tcPr>
            <w:tcW w:w="5000" w:type="pct"/>
            <w:tcBorders>
              <w:top w:val="single" w:sz="4" w:space="0" w:color="00000A"/>
              <w:left w:val="single" w:sz="4" w:space="0" w:color="00000A"/>
              <w:bottom w:val="single" w:sz="4" w:space="0" w:color="00000A"/>
              <w:right w:val="single" w:sz="4" w:space="0" w:color="00000A"/>
            </w:tcBorders>
            <w:shd w:val="clear" w:color="auto" w:fill="auto"/>
          </w:tcPr>
          <w:p w14:paraId="191AAB70" w14:textId="77777777" w:rsidR="002D6709" w:rsidRPr="00275E3E" w:rsidRDefault="002D6709" w:rsidP="008F4F7E">
            <w:pPr>
              <w:tabs>
                <w:tab w:val="left" w:pos="567"/>
              </w:tabs>
              <w:spacing w:line="240" w:lineRule="auto"/>
              <w:rPr>
                <w:rFonts w:ascii="Arial" w:hAnsi="Arial" w:cs="Arial"/>
                <w:sz w:val="20"/>
                <w:szCs w:val="20"/>
              </w:rPr>
            </w:pPr>
            <w:r w:rsidRPr="00275E3E">
              <w:rPr>
                <w:rFonts w:ascii="Arial" w:hAnsi="Arial" w:cs="Arial"/>
                <w:sz w:val="20"/>
                <w:szCs w:val="20"/>
              </w:rPr>
              <w:t xml:space="preserve">3.1. Suporte Técnico Operacional aos usuários e administradores dos softwares: e-SUS APS CDS e e-SUS APS PEC e demais softwares da Secretaria de Saúde, com atualização e configuração de novas versões e aplicação de treinamentos. </w:t>
            </w:r>
          </w:p>
        </w:tc>
      </w:tr>
      <w:tr w:rsidR="002D6709" w:rsidRPr="00275E3E" w14:paraId="2982BB3C" w14:textId="77777777" w:rsidTr="003021DE">
        <w:tc>
          <w:tcPr>
            <w:tcW w:w="5000" w:type="pct"/>
            <w:tcBorders>
              <w:top w:val="single" w:sz="4" w:space="0" w:color="00000A"/>
              <w:left w:val="single" w:sz="4" w:space="0" w:color="00000A"/>
              <w:bottom w:val="single" w:sz="4" w:space="0" w:color="00000A"/>
              <w:right w:val="single" w:sz="4" w:space="0" w:color="00000A"/>
            </w:tcBorders>
            <w:shd w:val="clear" w:color="auto" w:fill="auto"/>
          </w:tcPr>
          <w:p w14:paraId="52CD4FFF" w14:textId="77777777" w:rsidR="002D6709" w:rsidRPr="00275E3E" w:rsidRDefault="002D6709" w:rsidP="008F4F7E">
            <w:pPr>
              <w:tabs>
                <w:tab w:val="left" w:pos="567"/>
              </w:tabs>
              <w:spacing w:line="240" w:lineRule="auto"/>
              <w:rPr>
                <w:rFonts w:ascii="Arial" w:hAnsi="Arial" w:cs="Arial"/>
                <w:sz w:val="20"/>
                <w:szCs w:val="20"/>
              </w:rPr>
            </w:pPr>
            <w:r w:rsidRPr="00275E3E">
              <w:rPr>
                <w:rFonts w:ascii="Arial" w:hAnsi="Arial" w:cs="Arial"/>
                <w:sz w:val="20"/>
                <w:szCs w:val="20"/>
              </w:rPr>
              <w:t xml:space="preserve">3.2. Hospedagem do e-SUS APS em modelo </w:t>
            </w:r>
            <w:r w:rsidRPr="00275E3E">
              <w:rPr>
                <w:rFonts w:ascii="Arial" w:hAnsi="Arial" w:cs="Arial"/>
                <w:i/>
                <w:iCs/>
                <w:sz w:val="20"/>
                <w:szCs w:val="20"/>
              </w:rPr>
              <w:t>HOSTING</w:t>
            </w:r>
            <w:r w:rsidRPr="00275E3E">
              <w:rPr>
                <w:rFonts w:ascii="Arial" w:hAnsi="Arial" w:cs="Arial"/>
                <w:sz w:val="20"/>
                <w:szCs w:val="20"/>
              </w:rPr>
              <w:t xml:space="preserve"> de responsabilidade da contratada, sem limite de usuários do sistema, com provimento de escalabilidade, alta disponibilidade, alto desempenho e segurança.</w:t>
            </w:r>
          </w:p>
        </w:tc>
      </w:tr>
    </w:tbl>
    <w:p w14:paraId="1755BF39" w14:textId="77777777" w:rsidR="002D6709" w:rsidRPr="00275E3E" w:rsidRDefault="002D6709" w:rsidP="002D6709">
      <w:pPr>
        <w:pStyle w:val="PargrafodaLista"/>
        <w:widowControl w:val="0"/>
        <w:tabs>
          <w:tab w:val="left" w:pos="567"/>
          <w:tab w:val="left" w:pos="820"/>
        </w:tabs>
        <w:spacing w:line="240" w:lineRule="auto"/>
        <w:ind w:left="0" w:right="-1"/>
        <w:rPr>
          <w:rFonts w:ascii="Arial" w:hAnsi="Arial" w:cs="Arial"/>
          <w:sz w:val="20"/>
          <w:szCs w:val="20"/>
        </w:rPr>
      </w:pPr>
    </w:p>
    <w:p w14:paraId="0E05D4C8" w14:textId="10C0C291" w:rsidR="003021DE" w:rsidRPr="00275E3E" w:rsidRDefault="002D6709" w:rsidP="0069191C">
      <w:pPr>
        <w:pStyle w:val="PargrafodaLista"/>
        <w:numPr>
          <w:ilvl w:val="4"/>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Metodologia para Capacitação do e-SUS APS PEC por Unidade Básica de Saúde (UBS):</w:t>
      </w:r>
    </w:p>
    <w:p w14:paraId="4DF4FA35" w14:textId="77777777" w:rsidR="003021DE" w:rsidRPr="00275E3E" w:rsidRDefault="003021DE" w:rsidP="003021DE">
      <w:pPr>
        <w:pStyle w:val="PargrafodaLista"/>
        <w:spacing w:before="4" w:after="0" w:line="240" w:lineRule="auto"/>
        <w:ind w:left="2216" w:right="83"/>
        <w:jc w:val="both"/>
        <w:rPr>
          <w:rFonts w:ascii="Arial" w:hAnsi="Arial" w:cs="Arial"/>
          <w:iCs/>
          <w:sz w:val="20"/>
          <w:szCs w:val="20"/>
        </w:rPr>
      </w:pPr>
    </w:p>
    <w:p w14:paraId="63DF70B5" w14:textId="19027316"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spacing w:val="-4"/>
          <w:sz w:val="20"/>
          <w:szCs w:val="20"/>
        </w:rPr>
        <w:t xml:space="preserve">A metodologia de treinamentos, ou ciclo de capacitações, da solução descrita neste documento, tem como principal objetivo organizar o fluxo de trabalho necessário para apresentar, discutir e exercitar o conjunto de conteúdos mínimos da plataforma tecnológica e-SUS APS, incluindo o Prontuário Eletrônico do Cidadão. Instruindo, assim, os profissionais de saúde das Secretarias de Saúde dos Municípios a utilizar de maneira prática e eficiente as rotinas e funcionalidades da plataforma tecnológica e a devida integração à estratégia e-SUS para informatização de Unidades Básicas de Saúde do Governo Federal. O </w:t>
      </w:r>
      <w:r w:rsidRPr="00275E3E">
        <w:rPr>
          <w:rFonts w:ascii="Arial" w:hAnsi="Arial" w:cs="Arial"/>
          <w:spacing w:val="-4"/>
          <w:sz w:val="20"/>
          <w:szCs w:val="20"/>
        </w:rPr>
        <w:lastRenderedPageBreak/>
        <w:t>planejamento para o ciclo de capacitação consiste em dividir as etapas de treinamento em duas grandes fases: (1) apresentação da plataforma tecnológica e-SUS APS; (2) fragmentação da equipe de saúde a partir da semântica de uso dos recursos e funcionalidades da plataforma tecnológica;</w:t>
      </w:r>
    </w:p>
    <w:p w14:paraId="5BE2AE2B"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spacing w:val="-4"/>
          <w:sz w:val="20"/>
          <w:szCs w:val="20"/>
        </w:rPr>
      </w:pPr>
      <w:r w:rsidRPr="00275E3E">
        <w:rPr>
          <w:rFonts w:ascii="Arial" w:hAnsi="Arial" w:cs="Arial"/>
          <w:spacing w:val="-4"/>
          <w:sz w:val="20"/>
          <w:szCs w:val="20"/>
        </w:rPr>
        <w:t>Apresentação do Projeto e solução tecnológica e-SUS APS: A apresentação do projeto, no ciclo de capacitação, consiste em organizar um evento no formato oficina (workshop), com até 2h (duas horas) de duração, para todos os servidores públicos das Secretarias de Saúde dos Municípios. O grande objetivo deste evento é apresenta a plataforma tecnológica e-SUS APS, suas ações e funcionalidades de gestão informatizada para os gestores, coordenadores das áreas Técnicas de Atendimento Básico. O objetivo específico para realização deste evento, com os servidores públicos envolvidos na gestão do Atendimento Básico da saúde do Município consiste, também, em alinhar as áreas de influência na gestão do Atendimento Básico da saúde pública municipal. E, buscando sinergia entre as equipes multidisciplinares;</w:t>
      </w:r>
    </w:p>
    <w:p w14:paraId="22408EE0" w14:textId="77777777" w:rsidR="002D6709" w:rsidRPr="00275E3E" w:rsidRDefault="002D6709" w:rsidP="002D6709">
      <w:pPr>
        <w:pStyle w:val="PargrafodaLista"/>
        <w:tabs>
          <w:tab w:val="left" w:pos="567"/>
        </w:tabs>
        <w:spacing w:line="240" w:lineRule="auto"/>
        <w:ind w:left="0"/>
        <w:rPr>
          <w:rFonts w:ascii="Arial" w:hAnsi="Arial" w:cs="Arial"/>
          <w:bCs/>
          <w:iCs/>
          <w:spacing w:val="-4"/>
          <w:sz w:val="20"/>
          <w:szCs w:val="20"/>
        </w:rPr>
      </w:pPr>
    </w:p>
    <w:p w14:paraId="21B5E664"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spacing w:val="-4"/>
          <w:sz w:val="20"/>
          <w:szCs w:val="20"/>
        </w:rPr>
      </w:pPr>
      <w:r w:rsidRPr="00275E3E">
        <w:rPr>
          <w:rFonts w:ascii="Arial" w:hAnsi="Arial" w:cs="Arial"/>
          <w:spacing w:val="-4"/>
          <w:sz w:val="20"/>
          <w:szCs w:val="20"/>
        </w:rPr>
        <w:t>Fragmentação da equipe de gestão, do Atendimento Básico à saúde pública municipal, para o Ciclo de Capacitação: Para alcançar desempenho adequado, com a organização e execução do ciclo de capacitação, esta metodologia de treinamentos propõe dividir em equipes, por grupos de responsabilidade na atuação com as ações e funcionalidades da plataforma tecnológica do e-SUS APS PEC. Da seguinte forma: (1) Grupo A: médicos, enfermeiros, técnicos de enfermagem e recepcionistas; (2) Grupo B: cirurgião dentista, técnico de saúde bucal e auxiliar de saúde bucal; (3) Grupo C: capacitação de agentes comunitários de saúde e agentes de endemias; (4) Grupo D: profissionais do Núcleo de Apoio à Saúde Familiar (NASF); (5) Grupo E: profissionais da atenção domiciliar. A carga horária para cada grupo não será a mesma, devido a particularidade de funcionalidades de cada grupo, mas não ultrapassa um total de 10 horas de treinamento. Esta carga horária compreende a abordagem fragmentada ao conteúdo organizado e publicado pelo Ministério da Saúde quanto a estratégia e-SUS APS e personalizado por essa metodologia de trabalho de capacitação. A organização do conteúdo programático aborda aspectos teóricos e práticos quanto as ações e funcionalidades da plataforma tecnológica.</w:t>
      </w:r>
    </w:p>
    <w:p w14:paraId="71320733"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spacing w:val="-4"/>
          <w:sz w:val="20"/>
          <w:szCs w:val="20"/>
        </w:rPr>
      </w:pPr>
      <w:r w:rsidRPr="00275E3E">
        <w:rPr>
          <w:rFonts w:ascii="Arial" w:hAnsi="Arial" w:cs="Arial"/>
          <w:spacing w:val="-4"/>
          <w:sz w:val="20"/>
          <w:szCs w:val="20"/>
        </w:rPr>
        <w:t xml:space="preserve">Organização do Ciclo de Treinamento: Os conteúdos abordados no ciclo de capacitação, e respectivas cargas horárias, da plataforma tecnológica e-SUS APS estão, assim, organizadas nesta metodologia: Grupo A (8 horas): médicos, enfermeiros, técnicos de enfermagem e recepcionistas. Conteúdo: apresentação dos módulos pertinentes ao grupo 1h; capacitação do módulo atendimento 2h; capacitação ao módulo agenda 1h; capacitação ao módulo cidadão 1h; capacitação ao módulo relatórios 1h, capacitação ao módulo CDS 2h. Grupo B (8 horas): cirurgião dentista, técnico de saúde bucal e auxiliar de saúde bucal. Conteúdo: apresentação dos módulos pertinentes ao grupo 1h; capacitação do módulo atendimento 2h; capacitação ao módulo agenda 1h; capacitação ao módulo cidadão 1h; capacitação ao módulo relatórios 1h, capacitação ao módulo CDS 2h. Grupo C (10 horas): capacitação de agentes comunitários de saúde e agentes de endemias. Conteúdo: apresentação dos módulos pertinentes ao grupo 1h; capacitação do módulo atendimento 2h; capacitação ao módulo agenda 1h; capacitação ao módulo cidadão 1h; capacitação ao módulo relatórios 1h, capacitação ao módulo CDS 2h; capacitação ao </w:t>
      </w:r>
      <w:r w:rsidRPr="00275E3E">
        <w:rPr>
          <w:rFonts w:ascii="Arial" w:hAnsi="Arial" w:cs="Arial"/>
          <w:spacing w:val="-4"/>
          <w:sz w:val="20"/>
          <w:szCs w:val="20"/>
        </w:rPr>
        <w:lastRenderedPageBreak/>
        <w:t>app território 2h. Grupo D (8 horas): profissionais do Núcleo de Apoio à Saúde Familiar (NASF). Conteúdo: apresentação dos módulos pertinentes ao grupo 1h; capacitação do módulo atendimento 2h; capacitação ao módulo agenda 1h; capacitação ao módulo cidadão 1h; capacitação ao módulo relatórios 1h, capacitação ao módulo CDS 2h. Grupo E (10 horas): profissionais da atenção domiciliar Conteúdo: apresentação dos módulos pertinentes ao grupo 1h; capacitação do módulo atendimento 2h; capacitação ao módulo agenda 1h; capacitação ao módulo cidadão 1h; capacitação ao módulo relatórios 1h, capacitação ao módulo CDS 2h, capacitação ao app atenção domiciliar 2h</w:t>
      </w:r>
    </w:p>
    <w:p w14:paraId="05DB3FA7"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spacing w:val="-4"/>
          <w:sz w:val="20"/>
          <w:szCs w:val="20"/>
        </w:rPr>
      </w:pPr>
      <w:r w:rsidRPr="00275E3E">
        <w:rPr>
          <w:rFonts w:ascii="Arial" w:hAnsi="Arial" w:cs="Arial"/>
          <w:spacing w:val="-4"/>
          <w:sz w:val="20"/>
          <w:szCs w:val="20"/>
        </w:rPr>
        <w:t>Ambiente Virtual de Aprendizagem: Para a carga horária a distância do ciclo de formação deve ser disponibilizado aos participantes conteúdo formativo on-line em forma de vídeo-aulas, manuais e guias de estudo com o conteúdo instrucional pertinente a cada grupo de usuários da plataforma tecnológica e-SUS APS. Este material será eletrônico em formato multimídia do tipo vídeo-aulas e serão disponibilizados de maneira eletrônica via plataforma de Ambiente Virtual de Aprendizagem (AVA), multiusuários e Central de Serviços e suporte da consultoria tecnológica. O principal conjunto de conteúdos para formação da plataforma tecnológica e-SUS APS, disponíveis no AVA deverão contemplar obrigatoriamente: (1) Aplicativo e-SUS APS Território; (2) Prontuário Eletrônico do Cidadão – PEC; (3) Coleta de Dados Simplificada – CDS; (4) Classificação Internacional de Atenção primária; (5) Aplicativo e-SUS APS atenção familiar;</w:t>
      </w:r>
    </w:p>
    <w:p w14:paraId="0AB0F31B"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spacing w:val="-4"/>
          <w:sz w:val="20"/>
          <w:szCs w:val="20"/>
        </w:rPr>
      </w:pPr>
      <w:r w:rsidRPr="00275E3E">
        <w:rPr>
          <w:rFonts w:ascii="Arial" w:hAnsi="Arial" w:cs="Arial"/>
          <w:spacing w:val="-4"/>
          <w:sz w:val="20"/>
          <w:szCs w:val="20"/>
        </w:rPr>
        <w:t>Esta metodologia de treinamento propõe uma organização dos instrumentos de avaliação, para os participantes do ciclo de capacitação, no formato presencial e a distância por meio da utilização do AVA. Os instrutores (docentes) envolvidos no ciclo de capacitação deverão ser instruídos a utilizar o material padronizado e formalizar presencialmente a aplicação de dinâmica para exercícios de fixação de conteúdos para cada grupo de usuários e além disso realizar teste avaliativos de desempenho. O AVA desta solução deverá organizar a apresentação do conteúdo e também conta com sequência de atividades para fixação de conteúdo pertinentes a cada conteúdo e grupos de utilizadores da plataforma tecnológica e-SUS APS.</w:t>
      </w:r>
    </w:p>
    <w:p w14:paraId="42FF4321"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spacing w:val="-4"/>
          <w:sz w:val="20"/>
          <w:szCs w:val="20"/>
        </w:rPr>
      </w:pPr>
      <w:bookmarkStart w:id="6" w:name="_Ref48589385"/>
      <w:r w:rsidRPr="00275E3E">
        <w:rPr>
          <w:rFonts w:ascii="Arial" w:hAnsi="Arial" w:cs="Arial"/>
          <w:spacing w:val="-4"/>
          <w:sz w:val="20"/>
          <w:szCs w:val="20"/>
        </w:rPr>
        <w:t>Os Cursos de formação do Ambiente Virtual de Aprendizado (AVA) para o e-SUS APS, deverão ser compostos por vídeo-aulas, textos e exercícios de fixação e avaliativos. O aluno deverá receber certificado de conclusão do curso em questão. Para receber o certificado, o aluno deverá ter aproveitamento nas atividades avaliativas de 75%. Os cursos mínimos que deverão ter na plataforma AVA serão os seguintes:</w:t>
      </w:r>
      <w:bookmarkEnd w:id="6"/>
    </w:p>
    <w:p w14:paraId="21740782"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spacing w:val="-4"/>
          <w:sz w:val="20"/>
          <w:szCs w:val="20"/>
        </w:rPr>
      </w:pPr>
      <w:bookmarkStart w:id="7" w:name="_Ref48589410"/>
      <w:r w:rsidRPr="00275E3E">
        <w:rPr>
          <w:rFonts w:ascii="Arial" w:hAnsi="Arial" w:cs="Arial"/>
          <w:spacing w:val="-4"/>
          <w:sz w:val="20"/>
          <w:szCs w:val="20"/>
        </w:rPr>
        <w:t>Curso para os Agentes Comunitários de Saúde (ACS) e Agentes de Combate a Endemias (ACE). Módulos mínimos do curso: Introdução ao e-SUS, Módulo Cidadão, Módulo Agenda, Módulo Atendimento, Módulo Coleta de Dados Simplificada (CDS) e Módulo Relatório. Todos os módulos deverão ter atividades de fixação e avaliativas para o aluno prosseguir para o próximo módulo. O principal módulo para estes profissionais é o CDS e neste módulo deverá ter no mínimo as seguintes temáticas e vídeo aulas: Ficha de Cadastro Individual, Ficha de Cadastro Domiciliar e Territorial, Ficha de Atividade Coletiva, Ficha de Visita Domiciliar e Territorial e Ficha de Marcadores de Consumo Alimentar;</w:t>
      </w:r>
      <w:bookmarkEnd w:id="7"/>
    </w:p>
    <w:p w14:paraId="6504C823"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spacing w:val="-4"/>
          <w:sz w:val="20"/>
          <w:szCs w:val="20"/>
        </w:rPr>
      </w:pPr>
      <w:bookmarkStart w:id="8" w:name="_Ref48589424"/>
      <w:r w:rsidRPr="00275E3E">
        <w:rPr>
          <w:rFonts w:ascii="Arial" w:hAnsi="Arial" w:cs="Arial"/>
          <w:spacing w:val="-4"/>
          <w:sz w:val="20"/>
          <w:szCs w:val="20"/>
        </w:rPr>
        <w:t xml:space="preserve">Curso para os Médicos e Enfermeiros. Módulos mínimos do curso: Introdução ao e-SUS, Módulo Cidadão, Módulo Agenda, Módulo Atendimento, Módulo Coleta de Dados Simplificada (CDS) e Módulo </w:t>
      </w:r>
      <w:r w:rsidRPr="00275E3E">
        <w:rPr>
          <w:rFonts w:ascii="Arial" w:hAnsi="Arial" w:cs="Arial"/>
          <w:spacing w:val="-4"/>
          <w:sz w:val="20"/>
          <w:szCs w:val="20"/>
        </w:rPr>
        <w:lastRenderedPageBreak/>
        <w:t>Relatório. Todos os módulos deverão ter atividades de fixação e avaliativas para o aluno prosseguir para o próximo módulo. O principal módulo para estes profissionais é o Atendimento e neste módulo deverá ter no mínimo as seguintes temáticas e vídeo aulas: Realizar Escuta Inicial, SOAP, Demanda Espontânea, Pré-Natal, Puericultura, Coleta Citopatológico de Colo Uterino, Hipertenso e Diabético.</w:t>
      </w:r>
      <w:bookmarkEnd w:id="8"/>
    </w:p>
    <w:p w14:paraId="315A5180"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spacing w:val="-4"/>
          <w:sz w:val="20"/>
          <w:szCs w:val="20"/>
        </w:rPr>
      </w:pPr>
      <w:bookmarkStart w:id="9" w:name="_Ref48589432"/>
      <w:r w:rsidRPr="00275E3E">
        <w:rPr>
          <w:rFonts w:ascii="Arial" w:hAnsi="Arial" w:cs="Arial"/>
          <w:spacing w:val="-4"/>
          <w:sz w:val="20"/>
          <w:szCs w:val="20"/>
        </w:rPr>
        <w:t>Curso para os Técnicos de Enfermagem. Módulos mínimos do curso: Introdução ao e-SUS, Módulo Cidadão, Módulo Agenda, Módulo Atendimento, Módulo Coleta de Dados Simplificada (CDS) e Módulo Relatório. Todos os módulos deverão ter atividades de fixação e avaliativas para o aluno prosseguir para o próximo módulo. O principal módulo para estes profissionais é o Atendimento e neste módulo deverá ter no mínimo as seguintes temáticas e vídeo aulas: Realizar Escuta Inicial, SOAP, Demanda Espontânea.</w:t>
      </w:r>
      <w:bookmarkEnd w:id="9"/>
    </w:p>
    <w:p w14:paraId="1102BA8B"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spacing w:val="-4"/>
          <w:sz w:val="20"/>
          <w:szCs w:val="20"/>
        </w:rPr>
      </w:pPr>
      <w:bookmarkStart w:id="10" w:name="_Ref48589439"/>
      <w:r w:rsidRPr="00275E3E">
        <w:rPr>
          <w:rFonts w:ascii="Arial" w:hAnsi="Arial" w:cs="Arial"/>
          <w:spacing w:val="-4"/>
          <w:sz w:val="20"/>
          <w:szCs w:val="20"/>
        </w:rPr>
        <w:t>Curso para os Profissionais da Odontologia. Módulos mínimos do curso: Introdução ao e-SUS, Módulo Cidadão, Módulo Agenda, Módulo Atendimento, Módulo Coleta de Dados Simplificada (CDS) e Módulo Relatório. Todos os módulos deverão ter atividades de fixação e avaliativas para o aluno prosseguir para o próximo módulo. O principal módulo para estes profissionais é o Atendimento e neste módulo deverá ter no mínimo as seguintes temáticas e vídeo aulas: Realizar Escuta Inicial, SOAP e Atendimento de Saúde Bucal com Odontograma.</w:t>
      </w:r>
      <w:bookmarkEnd w:id="10"/>
    </w:p>
    <w:p w14:paraId="15982EDB"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spacing w:val="-4"/>
          <w:sz w:val="20"/>
          <w:szCs w:val="20"/>
        </w:rPr>
      </w:pPr>
      <w:bookmarkStart w:id="11" w:name="_Ref48589448"/>
      <w:r w:rsidRPr="00275E3E">
        <w:rPr>
          <w:rFonts w:ascii="Arial" w:hAnsi="Arial" w:cs="Arial"/>
          <w:spacing w:val="-4"/>
          <w:sz w:val="20"/>
          <w:szCs w:val="20"/>
        </w:rPr>
        <w:t>Curso para os Recepcionistas. Módulos mínimos do curso: Introdução ao e-SUS, Módulo Cidadão, Módulo Agenda, Módulo Atendimento. Todos os módulos deverão ter atividades de fixação e avaliativas para o aluno prosseguir para o próximo módulo. O principal módulo para estes profissionais é o Agenda e neste módulo deverá ter no mínimo as seguintes temáticas e vídeo aulas: Agendar uma Consulta, Adicionar Cidadão ao Atendimento, Cancelar Agendamento e Reservar Horário na Agenda.</w:t>
      </w:r>
      <w:bookmarkEnd w:id="11"/>
    </w:p>
    <w:p w14:paraId="5D6E5270"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spacing w:val="-4"/>
          <w:sz w:val="20"/>
          <w:szCs w:val="20"/>
        </w:rPr>
      </w:pPr>
      <w:bookmarkStart w:id="12" w:name="_Ref48589461"/>
      <w:r w:rsidRPr="00275E3E">
        <w:rPr>
          <w:rFonts w:ascii="Arial" w:hAnsi="Arial" w:cs="Arial"/>
          <w:spacing w:val="-4"/>
          <w:sz w:val="20"/>
          <w:szCs w:val="20"/>
        </w:rPr>
        <w:t>Curso para os outros profissionais de Nível Superior da Atenção Básica. Módulos mínimos do curso: Introdução ao e-SUS, Módulo Cidadão, Módulo Agenda, Módulo Atendimento, Módulo Coleta de Dados Simplificada (CDS) e Módulo Relatório. Todos os módulos deverão ter atividades de fixação e avaliativas para o aluno prosseguir para o próximo módulo. O principal módulo para estes profissionais é o Atendimento e neste módulo deverá ter no mínimo as seguintes temáticas e vídeo aulas: Realizar Escuta Inicial, Prontuário Eletrônico do Cidadão, SOAP, Demanda Espontânea.</w:t>
      </w:r>
      <w:bookmarkEnd w:id="12"/>
    </w:p>
    <w:p w14:paraId="5B749689"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spacing w:val="-4"/>
          <w:sz w:val="20"/>
          <w:szCs w:val="20"/>
        </w:rPr>
      </w:pPr>
      <w:bookmarkStart w:id="13" w:name="_Ref48589534"/>
      <w:r w:rsidRPr="00275E3E">
        <w:rPr>
          <w:rFonts w:ascii="Arial" w:hAnsi="Arial" w:cs="Arial"/>
          <w:spacing w:val="-4"/>
          <w:sz w:val="20"/>
          <w:szCs w:val="20"/>
        </w:rPr>
        <w:t>Curso para Gestor Municipal da Atenção Básica. Módulos mínimos do curso: Introdução ao e-SUS e Módulo Relatórios. Todos os módulos deverão ter atividades de fixação e avaliativas para o aluno prosseguir para o próximo módulo. O principal módulo para estes profissionais é o Relatório e neste módulo deverá ter no mínimo as seguintes temáticas: Relatórios Consolidados e Relatórios de Produção.</w:t>
      </w:r>
      <w:bookmarkEnd w:id="13"/>
    </w:p>
    <w:p w14:paraId="37BE20A7"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spacing w:val="-4"/>
          <w:sz w:val="20"/>
          <w:szCs w:val="20"/>
        </w:rPr>
      </w:pPr>
      <w:bookmarkStart w:id="14" w:name="_Ref48589546"/>
      <w:r w:rsidRPr="00275E3E">
        <w:rPr>
          <w:rFonts w:ascii="Arial" w:hAnsi="Arial" w:cs="Arial"/>
          <w:spacing w:val="-4"/>
          <w:sz w:val="20"/>
          <w:szCs w:val="20"/>
        </w:rPr>
        <w:t>Curso para Multiplicador da Atenção Básica. Neste curso terá que conter todo o conteúdo dos outros cursos acima, pois o multiplicador do município será o profissional responsável por auxiliar todos os profissionais da atenção básica.</w:t>
      </w:r>
      <w:bookmarkEnd w:id="14"/>
    </w:p>
    <w:p w14:paraId="17E49A18"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spacing w:val="-4"/>
          <w:sz w:val="20"/>
          <w:szCs w:val="20"/>
        </w:rPr>
      </w:pPr>
      <w:r w:rsidRPr="00275E3E">
        <w:rPr>
          <w:rFonts w:ascii="Arial" w:hAnsi="Arial" w:cs="Arial"/>
          <w:spacing w:val="-4"/>
          <w:sz w:val="20"/>
          <w:szCs w:val="20"/>
        </w:rPr>
        <w:t>Curso de registro de produção para o Programa Previne Brasil. Neste curso terá um programa de capacitação que tem como objetivo fornecer os conhecimentos e habilidades necessárias para a utilização adequada e eficiente do sistema e-SUS APS na Atenção Primária à Saúde para que assim possam ser alcançadas as metas dos indicadores de saúde.</w:t>
      </w:r>
    </w:p>
    <w:p w14:paraId="49265975"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spacing w:val="-4"/>
          <w:sz w:val="20"/>
          <w:szCs w:val="20"/>
        </w:rPr>
      </w:pPr>
      <w:r w:rsidRPr="00275E3E">
        <w:rPr>
          <w:rFonts w:ascii="Arial" w:hAnsi="Arial" w:cs="Arial"/>
          <w:spacing w:val="-4"/>
          <w:sz w:val="20"/>
          <w:szCs w:val="20"/>
        </w:rPr>
        <w:lastRenderedPageBreak/>
        <w:t>O e-SUS APS deve ser implementado de acordo com os seguintes pacotes de Softwares e fluxos de trabalho: A prestação de serviços será organizado nas seguintes etapas: (1) Realização de diagnóstico situacional/organizacional das unidades administrativas e de saúde que serão contempladas no projeto; (2) Definição do procedimento operacional padrão em conformidade com a estratégia e-SUS APS; (3) Modelagem do processo de trabalho e definição do cronograma de implantação; (4) Conversão e migração de dados existentes; (5) Configuração e ativação do software; (6) Hospedagem do software e das bases de dados no modelo cloud computing; (7) Capacitação dos servidores públicos de acordo com o cronograma desenvolvido; (8) Prestação de suporte on-line e presencial técnico para os usuários do software e-SUS APS PEC por um período de 12 (doze) meses;</w:t>
      </w:r>
    </w:p>
    <w:p w14:paraId="1D7ABCE7"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spacing w:val="-4"/>
          <w:sz w:val="20"/>
          <w:szCs w:val="20"/>
        </w:rPr>
      </w:pPr>
      <w:bookmarkStart w:id="15" w:name="_Ref48590554"/>
      <w:r w:rsidRPr="00275E3E">
        <w:rPr>
          <w:rFonts w:ascii="Arial" w:hAnsi="Arial" w:cs="Arial"/>
          <w:spacing w:val="-4"/>
          <w:sz w:val="20"/>
          <w:szCs w:val="20"/>
        </w:rPr>
        <w:t>Fornecer domínio próprio para o acesso aos módulos/serviços correspondem aos softwares e-SUS APS CDS e e-SUS APS PEC para o ambiente de internet caso a Contratante não tenha um domínio registrado;</w:t>
      </w:r>
      <w:bookmarkEnd w:id="15"/>
    </w:p>
    <w:p w14:paraId="08A6EFEB"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spacing w:val="-4"/>
          <w:sz w:val="20"/>
          <w:szCs w:val="20"/>
        </w:rPr>
      </w:pPr>
      <w:bookmarkStart w:id="16" w:name="_Ref48590560"/>
      <w:r w:rsidRPr="00275E3E">
        <w:rPr>
          <w:rFonts w:ascii="Arial" w:hAnsi="Arial" w:cs="Arial"/>
          <w:spacing w:val="-4"/>
          <w:sz w:val="20"/>
          <w:szCs w:val="20"/>
        </w:rPr>
        <w:t>Fornecer Centro de Hospedagem de Dados (hosting) conforme as especificações constantes neste termo de referência, para hospedagem do sistema e das bases de dados do e-SUS APS CDS e e-SUS APS PEC;</w:t>
      </w:r>
      <w:bookmarkEnd w:id="16"/>
    </w:p>
    <w:p w14:paraId="71C7CBA8"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spacing w:val="-4"/>
          <w:sz w:val="20"/>
          <w:szCs w:val="20"/>
        </w:rPr>
      </w:pPr>
      <w:r w:rsidRPr="00275E3E">
        <w:rPr>
          <w:rFonts w:ascii="Arial" w:hAnsi="Arial" w:cs="Arial"/>
          <w:spacing w:val="-4"/>
          <w:sz w:val="20"/>
          <w:szCs w:val="20"/>
        </w:rPr>
        <w:t>Executar as atividades de inserção e/ou migração dos dados existentes nas bases de dados da Contratada (CADSUS) para as bases de dados dos softwares e-SUS APS CDS e e-SUS APS PEC, seja de forma automatizada ou manual;</w:t>
      </w:r>
    </w:p>
    <w:p w14:paraId="6EDE05DA"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spacing w:val="-4"/>
          <w:sz w:val="20"/>
          <w:szCs w:val="20"/>
        </w:rPr>
      </w:pPr>
      <w:bookmarkStart w:id="17" w:name="_Ref48590567"/>
      <w:r w:rsidRPr="00275E3E">
        <w:rPr>
          <w:rFonts w:ascii="Arial" w:hAnsi="Arial" w:cs="Arial"/>
          <w:spacing w:val="-4"/>
          <w:sz w:val="20"/>
          <w:szCs w:val="20"/>
        </w:rPr>
        <w:t>Prestar suporte técnico aos servidores da Contratada, usuários do sistema e-SUS APS PEC, no período de 07:00 às 18:00 H em dias úteis, on-line ou presencial, englobando a utilização das funcionalidades dos sistemas, transferência ou transmissão de dados para as bases de dados para o Ministério da Saúde; disponibilizando serviço de ajuda continuada (help desk) para atender às demandas relativas à correta operação dos módulos/serviços, bem como dispor de ambiente para receber notificações quanto a problemas em seu funcionamento;</w:t>
      </w:r>
      <w:bookmarkEnd w:id="17"/>
    </w:p>
    <w:p w14:paraId="6FE4EBBB"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spacing w:val="-4"/>
          <w:sz w:val="20"/>
          <w:szCs w:val="20"/>
        </w:rPr>
      </w:pPr>
      <w:r w:rsidRPr="00275E3E">
        <w:rPr>
          <w:rFonts w:ascii="Arial" w:hAnsi="Arial" w:cs="Arial"/>
          <w:spacing w:val="-4"/>
          <w:sz w:val="20"/>
          <w:szCs w:val="20"/>
        </w:rPr>
        <w:t>A Contratada deverá garantir o retorno ao atendimento de qualquer solicitação da Contratante em no máximo 4 (quatro) horas, garantindo o fornecimento da ajuda técnica em no máximo em 8 (oito) horas ou a previsão de resolução do problema detectado em no máximo 48 (quarenta e oito) horas, além de disponibilizar à Contratante os seguintes meios para abertura de chamados:</w:t>
      </w:r>
    </w:p>
    <w:p w14:paraId="40E7E3BC"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spacing w:val="-4"/>
          <w:sz w:val="20"/>
          <w:szCs w:val="20"/>
        </w:rPr>
      </w:pPr>
      <w:r w:rsidRPr="00275E3E">
        <w:rPr>
          <w:rFonts w:ascii="Arial" w:hAnsi="Arial" w:cs="Arial"/>
          <w:spacing w:val="-4"/>
          <w:sz w:val="20"/>
          <w:szCs w:val="20"/>
        </w:rPr>
        <w:t>Suporte Técnico por Telefone: A Contratada deverá fornecer número telefônico 0800 para solicitação do suporte, com acesso direto ao serviço, ou seja, sem a participação de atendentes ou telefonistas no processo de acesso ao suporte telefônico;</w:t>
      </w:r>
    </w:p>
    <w:p w14:paraId="1B1883F5"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spacing w:val="-4"/>
          <w:sz w:val="20"/>
          <w:szCs w:val="20"/>
        </w:rPr>
      </w:pPr>
      <w:r w:rsidRPr="00275E3E">
        <w:rPr>
          <w:rFonts w:ascii="Arial" w:hAnsi="Arial" w:cs="Arial"/>
          <w:spacing w:val="-4"/>
          <w:sz w:val="20"/>
          <w:szCs w:val="20"/>
        </w:rPr>
        <w:t>Suporte Técnico via CHAT de fácil acesso e exclusivamente voltado para o serviço de suporte ao objeto deste contrato;</w:t>
      </w:r>
    </w:p>
    <w:p w14:paraId="168B0D9F"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spacing w:val="-4"/>
          <w:sz w:val="20"/>
          <w:szCs w:val="20"/>
        </w:rPr>
      </w:pPr>
      <w:r w:rsidRPr="00275E3E">
        <w:rPr>
          <w:rFonts w:ascii="Arial" w:hAnsi="Arial" w:cs="Arial"/>
          <w:spacing w:val="-4"/>
          <w:sz w:val="20"/>
          <w:szCs w:val="20"/>
        </w:rPr>
        <w:t>Suporte Técnico presencial, para os problemas que não puderem ser resolvidos à distância.</w:t>
      </w:r>
    </w:p>
    <w:p w14:paraId="736487BC" w14:textId="1A59DF52" w:rsidR="002D6709" w:rsidRPr="00275E3E" w:rsidRDefault="002D6709" w:rsidP="0069191C">
      <w:pPr>
        <w:pStyle w:val="PargrafodaLista"/>
        <w:numPr>
          <w:ilvl w:val="5"/>
          <w:numId w:val="10"/>
        </w:numPr>
        <w:spacing w:before="4" w:after="0" w:line="240" w:lineRule="auto"/>
        <w:ind w:right="83"/>
        <w:jc w:val="both"/>
        <w:rPr>
          <w:rFonts w:ascii="Arial" w:hAnsi="Arial" w:cs="Arial"/>
          <w:spacing w:val="-4"/>
          <w:sz w:val="20"/>
          <w:szCs w:val="20"/>
        </w:rPr>
      </w:pPr>
      <w:r w:rsidRPr="00275E3E">
        <w:rPr>
          <w:rFonts w:ascii="Arial" w:hAnsi="Arial" w:cs="Arial"/>
          <w:spacing w:val="-4"/>
          <w:sz w:val="20"/>
          <w:szCs w:val="20"/>
        </w:rPr>
        <w:t>A Contratada deverá proceder a atualização da Solução de Softwares e-SUS APS CDS e e-SUS APS PEC a partir das novas versões disponibilizadas pelo Ministério da Saúde;</w:t>
      </w:r>
    </w:p>
    <w:p w14:paraId="1C142AD7" w14:textId="24955593" w:rsidR="002D6709" w:rsidRPr="00275E3E" w:rsidRDefault="002D6709" w:rsidP="0069191C">
      <w:pPr>
        <w:pStyle w:val="PargrafodaLista"/>
        <w:numPr>
          <w:ilvl w:val="5"/>
          <w:numId w:val="10"/>
        </w:numPr>
        <w:spacing w:before="4" w:after="0" w:line="240" w:lineRule="auto"/>
        <w:ind w:right="83"/>
        <w:jc w:val="both"/>
        <w:rPr>
          <w:rFonts w:ascii="Arial" w:hAnsi="Arial" w:cs="Arial"/>
          <w:spacing w:val="-4"/>
          <w:sz w:val="20"/>
          <w:szCs w:val="20"/>
        </w:rPr>
      </w:pPr>
      <w:r w:rsidRPr="00275E3E">
        <w:rPr>
          <w:rFonts w:ascii="Arial" w:hAnsi="Arial" w:cs="Arial"/>
          <w:spacing w:val="-4"/>
          <w:sz w:val="20"/>
          <w:szCs w:val="20"/>
        </w:rPr>
        <w:t>Capacitar os servidores da contratante estabelecido no diagnóstico e na formatação da metodologia de planejamento e organização da implantação do sistema e-SUS APS, em local a ser definido e disponibilizado pela Contratante;</w:t>
      </w:r>
    </w:p>
    <w:p w14:paraId="4CBC488E"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spacing w:val="-4"/>
          <w:sz w:val="20"/>
          <w:szCs w:val="20"/>
        </w:rPr>
      </w:pPr>
      <w:r w:rsidRPr="00275E3E">
        <w:rPr>
          <w:rFonts w:ascii="Arial" w:hAnsi="Arial" w:cs="Arial"/>
          <w:spacing w:val="-4"/>
          <w:sz w:val="20"/>
          <w:szCs w:val="20"/>
        </w:rPr>
        <w:t>Implantar os seguintes módulos do e-SUS APS PEC, quando aplicar a necessidade:</w:t>
      </w:r>
    </w:p>
    <w:p w14:paraId="016B4081" w14:textId="77777777" w:rsidR="002D6709" w:rsidRPr="00275E3E" w:rsidRDefault="002D6709" w:rsidP="0069191C">
      <w:pPr>
        <w:pStyle w:val="PargrafodaLista"/>
        <w:numPr>
          <w:ilvl w:val="0"/>
          <w:numId w:val="14"/>
        </w:numPr>
        <w:tabs>
          <w:tab w:val="left" w:pos="567"/>
        </w:tabs>
        <w:spacing w:line="240" w:lineRule="auto"/>
        <w:ind w:left="2552" w:firstLine="0"/>
        <w:jc w:val="both"/>
        <w:rPr>
          <w:rFonts w:ascii="Arial" w:hAnsi="Arial" w:cs="Arial"/>
          <w:bCs/>
          <w:spacing w:val="-4"/>
          <w:sz w:val="20"/>
          <w:szCs w:val="20"/>
        </w:rPr>
      </w:pPr>
      <w:r w:rsidRPr="00275E3E">
        <w:rPr>
          <w:rFonts w:ascii="Arial" w:hAnsi="Arial" w:cs="Arial"/>
          <w:bCs/>
          <w:spacing w:val="-4"/>
          <w:sz w:val="20"/>
          <w:szCs w:val="20"/>
        </w:rPr>
        <w:lastRenderedPageBreak/>
        <w:t>Módulo CDS (Coleta de Dados Simplificados):</w:t>
      </w:r>
    </w:p>
    <w:p w14:paraId="0A965096" w14:textId="77777777" w:rsidR="002D6709" w:rsidRPr="00275E3E" w:rsidRDefault="002D6709" w:rsidP="0069191C">
      <w:pPr>
        <w:pStyle w:val="PargrafodaLista"/>
        <w:numPr>
          <w:ilvl w:val="1"/>
          <w:numId w:val="14"/>
        </w:numPr>
        <w:tabs>
          <w:tab w:val="left" w:pos="567"/>
        </w:tabs>
        <w:spacing w:line="240" w:lineRule="auto"/>
        <w:ind w:left="2552" w:firstLine="0"/>
        <w:jc w:val="both"/>
        <w:rPr>
          <w:rFonts w:ascii="Arial" w:hAnsi="Arial" w:cs="Arial"/>
          <w:bCs/>
          <w:spacing w:val="-4"/>
          <w:sz w:val="20"/>
          <w:szCs w:val="20"/>
        </w:rPr>
      </w:pPr>
      <w:r w:rsidRPr="00275E3E">
        <w:rPr>
          <w:rFonts w:ascii="Arial" w:hAnsi="Arial" w:cs="Arial"/>
          <w:bCs/>
          <w:spacing w:val="-4"/>
          <w:sz w:val="20"/>
          <w:szCs w:val="20"/>
        </w:rPr>
        <w:t>Submódulo Cadastro Individual;</w:t>
      </w:r>
    </w:p>
    <w:p w14:paraId="439E350E" w14:textId="77777777" w:rsidR="002D6709" w:rsidRPr="00275E3E" w:rsidRDefault="002D6709" w:rsidP="0069191C">
      <w:pPr>
        <w:pStyle w:val="PargrafodaLista"/>
        <w:numPr>
          <w:ilvl w:val="1"/>
          <w:numId w:val="14"/>
        </w:numPr>
        <w:tabs>
          <w:tab w:val="left" w:pos="567"/>
        </w:tabs>
        <w:spacing w:line="240" w:lineRule="auto"/>
        <w:ind w:left="2552" w:firstLine="0"/>
        <w:jc w:val="both"/>
        <w:rPr>
          <w:rFonts w:ascii="Arial" w:hAnsi="Arial" w:cs="Arial"/>
          <w:bCs/>
          <w:spacing w:val="-4"/>
          <w:sz w:val="20"/>
          <w:szCs w:val="20"/>
        </w:rPr>
      </w:pPr>
      <w:r w:rsidRPr="00275E3E">
        <w:rPr>
          <w:rFonts w:ascii="Arial" w:hAnsi="Arial" w:cs="Arial"/>
          <w:bCs/>
          <w:spacing w:val="-4"/>
          <w:sz w:val="20"/>
          <w:szCs w:val="20"/>
        </w:rPr>
        <w:t>Submódulo Cadastro Domiciliar;</w:t>
      </w:r>
    </w:p>
    <w:p w14:paraId="27661FA9" w14:textId="77777777" w:rsidR="002D6709" w:rsidRPr="00275E3E" w:rsidRDefault="002D6709" w:rsidP="0069191C">
      <w:pPr>
        <w:pStyle w:val="PargrafodaLista"/>
        <w:numPr>
          <w:ilvl w:val="1"/>
          <w:numId w:val="14"/>
        </w:numPr>
        <w:tabs>
          <w:tab w:val="left" w:pos="567"/>
        </w:tabs>
        <w:spacing w:line="240" w:lineRule="auto"/>
        <w:ind w:left="2552" w:firstLine="0"/>
        <w:jc w:val="both"/>
        <w:rPr>
          <w:rFonts w:ascii="Arial" w:hAnsi="Arial" w:cs="Arial"/>
          <w:bCs/>
          <w:spacing w:val="-4"/>
          <w:sz w:val="20"/>
          <w:szCs w:val="20"/>
        </w:rPr>
      </w:pPr>
      <w:r w:rsidRPr="00275E3E">
        <w:rPr>
          <w:rFonts w:ascii="Arial" w:hAnsi="Arial" w:cs="Arial"/>
          <w:bCs/>
          <w:spacing w:val="-4"/>
          <w:sz w:val="20"/>
          <w:szCs w:val="20"/>
        </w:rPr>
        <w:t>Submódulo Ficha de Atendimento Individual;</w:t>
      </w:r>
    </w:p>
    <w:p w14:paraId="13D94FCB" w14:textId="77777777" w:rsidR="002D6709" w:rsidRPr="00275E3E" w:rsidRDefault="002D6709" w:rsidP="0069191C">
      <w:pPr>
        <w:pStyle w:val="PargrafodaLista"/>
        <w:numPr>
          <w:ilvl w:val="1"/>
          <w:numId w:val="14"/>
        </w:numPr>
        <w:tabs>
          <w:tab w:val="left" w:pos="567"/>
        </w:tabs>
        <w:spacing w:line="240" w:lineRule="auto"/>
        <w:ind w:left="2552" w:firstLine="0"/>
        <w:jc w:val="both"/>
        <w:rPr>
          <w:rFonts w:ascii="Arial" w:hAnsi="Arial" w:cs="Arial"/>
          <w:bCs/>
          <w:spacing w:val="-4"/>
          <w:sz w:val="20"/>
          <w:szCs w:val="20"/>
        </w:rPr>
      </w:pPr>
      <w:r w:rsidRPr="00275E3E">
        <w:rPr>
          <w:rFonts w:ascii="Arial" w:hAnsi="Arial" w:cs="Arial"/>
          <w:bCs/>
          <w:spacing w:val="-4"/>
          <w:sz w:val="20"/>
          <w:szCs w:val="20"/>
        </w:rPr>
        <w:t>Submódulo Ficha de Atendimento Odontológico;</w:t>
      </w:r>
    </w:p>
    <w:p w14:paraId="12D6D778" w14:textId="77777777" w:rsidR="002D6709" w:rsidRPr="00275E3E" w:rsidRDefault="002D6709" w:rsidP="0069191C">
      <w:pPr>
        <w:pStyle w:val="PargrafodaLista"/>
        <w:numPr>
          <w:ilvl w:val="1"/>
          <w:numId w:val="14"/>
        </w:numPr>
        <w:tabs>
          <w:tab w:val="left" w:pos="567"/>
        </w:tabs>
        <w:spacing w:line="240" w:lineRule="auto"/>
        <w:ind w:left="2552" w:firstLine="0"/>
        <w:jc w:val="both"/>
        <w:rPr>
          <w:rFonts w:ascii="Arial" w:hAnsi="Arial" w:cs="Arial"/>
          <w:bCs/>
          <w:spacing w:val="-4"/>
          <w:sz w:val="20"/>
          <w:szCs w:val="20"/>
        </w:rPr>
      </w:pPr>
      <w:r w:rsidRPr="00275E3E">
        <w:rPr>
          <w:rFonts w:ascii="Arial" w:hAnsi="Arial" w:cs="Arial"/>
          <w:bCs/>
          <w:spacing w:val="-4"/>
          <w:sz w:val="20"/>
          <w:szCs w:val="20"/>
        </w:rPr>
        <w:t>Submódulo Ficha de Atividade Coletiva;</w:t>
      </w:r>
    </w:p>
    <w:p w14:paraId="5714DD53" w14:textId="77777777" w:rsidR="002D6709" w:rsidRPr="00275E3E" w:rsidRDefault="002D6709" w:rsidP="0069191C">
      <w:pPr>
        <w:pStyle w:val="PargrafodaLista"/>
        <w:numPr>
          <w:ilvl w:val="1"/>
          <w:numId w:val="14"/>
        </w:numPr>
        <w:tabs>
          <w:tab w:val="left" w:pos="567"/>
        </w:tabs>
        <w:spacing w:line="240" w:lineRule="auto"/>
        <w:ind w:left="2552" w:firstLine="0"/>
        <w:jc w:val="both"/>
        <w:rPr>
          <w:rFonts w:ascii="Arial" w:hAnsi="Arial" w:cs="Arial"/>
          <w:bCs/>
          <w:spacing w:val="-4"/>
          <w:sz w:val="20"/>
          <w:szCs w:val="20"/>
        </w:rPr>
      </w:pPr>
      <w:r w:rsidRPr="00275E3E">
        <w:rPr>
          <w:rFonts w:ascii="Arial" w:hAnsi="Arial" w:cs="Arial"/>
          <w:bCs/>
          <w:spacing w:val="-4"/>
          <w:sz w:val="20"/>
          <w:szCs w:val="20"/>
        </w:rPr>
        <w:t>Submódulo Ficha de Procedimentos;</w:t>
      </w:r>
    </w:p>
    <w:p w14:paraId="567BA4F9" w14:textId="77777777" w:rsidR="002D6709" w:rsidRPr="00275E3E" w:rsidRDefault="002D6709" w:rsidP="0069191C">
      <w:pPr>
        <w:pStyle w:val="PargrafodaLista"/>
        <w:numPr>
          <w:ilvl w:val="1"/>
          <w:numId w:val="14"/>
        </w:numPr>
        <w:tabs>
          <w:tab w:val="left" w:pos="567"/>
        </w:tabs>
        <w:spacing w:line="240" w:lineRule="auto"/>
        <w:ind w:left="2552" w:firstLine="0"/>
        <w:jc w:val="both"/>
        <w:rPr>
          <w:rFonts w:ascii="Arial" w:hAnsi="Arial" w:cs="Arial"/>
          <w:bCs/>
          <w:spacing w:val="-4"/>
          <w:sz w:val="20"/>
          <w:szCs w:val="20"/>
        </w:rPr>
      </w:pPr>
      <w:r w:rsidRPr="00275E3E">
        <w:rPr>
          <w:rFonts w:ascii="Arial" w:hAnsi="Arial" w:cs="Arial"/>
          <w:bCs/>
          <w:spacing w:val="-4"/>
          <w:sz w:val="20"/>
          <w:szCs w:val="20"/>
        </w:rPr>
        <w:t>Submódulo Ficha de Visita Domiciliar;</w:t>
      </w:r>
    </w:p>
    <w:p w14:paraId="6074CCE8" w14:textId="77777777" w:rsidR="002D6709" w:rsidRPr="00275E3E" w:rsidRDefault="002D6709" w:rsidP="0069191C">
      <w:pPr>
        <w:pStyle w:val="PargrafodaLista"/>
        <w:numPr>
          <w:ilvl w:val="1"/>
          <w:numId w:val="14"/>
        </w:numPr>
        <w:tabs>
          <w:tab w:val="left" w:pos="567"/>
        </w:tabs>
        <w:spacing w:line="240" w:lineRule="auto"/>
        <w:ind w:left="2552" w:firstLine="0"/>
        <w:jc w:val="both"/>
        <w:rPr>
          <w:rFonts w:ascii="Arial" w:hAnsi="Arial" w:cs="Arial"/>
          <w:bCs/>
          <w:spacing w:val="-4"/>
          <w:sz w:val="20"/>
          <w:szCs w:val="20"/>
        </w:rPr>
      </w:pPr>
      <w:r w:rsidRPr="00275E3E">
        <w:rPr>
          <w:rFonts w:ascii="Arial" w:hAnsi="Arial" w:cs="Arial"/>
          <w:bCs/>
          <w:spacing w:val="-4"/>
          <w:sz w:val="20"/>
          <w:szCs w:val="20"/>
        </w:rPr>
        <w:t>Submódulo Marcadores de Consumo Alimentar;</w:t>
      </w:r>
    </w:p>
    <w:p w14:paraId="7BE5C20F" w14:textId="77777777" w:rsidR="002D6709" w:rsidRPr="00275E3E" w:rsidRDefault="002D6709" w:rsidP="0069191C">
      <w:pPr>
        <w:pStyle w:val="PargrafodaLista"/>
        <w:numPr>
          <w:ilvl w:val="1"/>
          <w:numId w:val="14"/>
        </w:numPr>
        <w:tabs>
          <w:tab w:val="left" w:pos="567"/>
        </w:tabs>
        <w:spacing w:line="240" w:lineRule="auto"/>
        <w:ind w:left="2552" w:firstLine="0"/>
        <w:jc w:val="both"/>
        <w:rPr>
          <w:rFonts w:ascii="Arial" w:hAnsi="Arial" w:cs="Arial"/>
          <w:bCs/>
          <w:spacing w:val="-4"/>
          <w:sz w:val="20"/>
          <w:szCs w:val="20"/>
        </w:rPr>
      </w:pPr>
      <w:r w:rsidRPr="00275E3E">
        <w:rPr>
          <w:rFonts w:ascii="Arial" w:hAnsi="Arial" w:cs="Arial"/>
          <w:bCs/>
          <w:spacing w:val="-4"/>
          <w:sz w:val="20"/>
          <w:szCs w:val="20"/>
        </w:rPr>
        <w:t>Submódulo Ficha de Avaliação de Elegibilidade;</w:t>
      </w:r>
    </w:p>
    <w:p w14:paraId="3852BB3A" w14:textId="77777777" w:rsidR="002D6709" w:rsidRPr="00275E3E" w:rsidRDefault="002D6709" w:rsidP="0069191C">
      <w:pPr>
        <w:pStyle w:val="PargrafodaLista"/>
        <w:numPr>
          <w:ilvl w:val="1"/>
          <w:numId w:val="14"/>
        </w:numPr>
        <w:tabs>
          <w:tab w:val="left" w:pos="567"/>
        </w:tabs>
        <w:spacing w:line="240" w:lineRule="auto"/>
        <w:ind w:left="2552" w:firstLine="0"/>
        <w:jc w:val="both"/>
        <w:rPr>
          <w:rFonts w:ascii="Arial" w:hAnsi="Arial" w:cs="Arial"/>
          <w:bCs/>
          <w:spacing w:val="-4"/>
          <w:sz w:val="20"/>
          <w:szCs w:val="20"/>
        </w:rPr>
      </w:pPr>
      <w:r w:rsidRPr="00275E3E">
        <w:rPr>
          <w:rFonts w:ascii="Arial" w:hAnsi="Arial" w:cs="Arial"/>
          <w:bCs/>
          <w:spacing w:val="-4"/>
          <w:sz w:val="20"/>
          <w:szCs w:val="20"/>
        </w:rPr>
        <w:t>Submódulo Ficha de Atendimento Domiciliar.</w:t>
      </w:r>
    </w:p>
    <w:p w14:paraId="58E56A9F" w14:textId="77777777" w:rsidR="002D6709" w:rsidRPr="00275E3E" w:rsidRDefault="002D6709" w:rsidP="0069191C">
      <w:pPr>
        <w:pStyle w:val="PargrafodaLista"/>
        <w:numPr>
          <w:ilvl w:val="0"/>
          <w:numId w:val="14"/>
        </w:numPr>
        <w:tabs>
          <w:tab w:val="left" w:pos="567"/>
        </w:tabs>
        <w:spacing w:line="240" w:lineRule="auto"/>
        <w:ind w:left="2552" w:firstLine="0"/>
        <w:jc w:val="both"/>
        <w:rPr>
          <w:rFonts w:ascii="Arial" w:hAnsi="Arial" w:cs="Arial"/>
          <w:bCs/>
          <w:spacing w:val="-4"/>
          <w:sz w:val="20"/>
          <w:szCs w:val="20"/>
        </w:rPr>
      </w:pPr>
      <w:r w:rsidRPr="00275E3E">
        <w:rPr>
          <w:rFonts w:ascii="Arial" w:hAnsi="Arial" w:cs="Arial"/>
          <w:bCs/>
          <w:spacing w:val="-4"/>
          <w:sz w:val="20"/>
          <w:szCs w:val="20"/>
        </w:rPr>
        <w:t>Módulo Atendimento;</w:t>
      </w:r>
    </w:p>
    <w:p w14:paraId="74384BB2" w14:textId="77777777" w:rsidR="002D6709" w:rsidRPr="00275E3E" w:rsidRDefault="002D6709" w:rsidP="0069191C">
      <w:pPr>
        <w:pStyle w:val="PargrafodaLista"/>
        <w:numPr>
          <w:ilvl w:val="0"/>
          <w:numId w:val="14"/>
        </w:numPr>
        <w:tabs>
          <w:tab w:val="left" w:pos="567"/>
        </w:tabs>
        <w:spacing w:line="240" w:lineRule="auto"/>
        <w:ind w:left="2552" w:firstLine="0"/>
        <w:jc w:val="both"/>
        <w:rPr>
          <w:rFonts w:ascii="Arial" w:hAnsi="Arial" w:cs="Arial"/>
          <w:bCs/>
          <w:spacing w:val="-4"/>
          <w:sz w:val="20"/>
          <w:szCs w:val="20"/>
        </w:rPr>
      </w:pPr>
      <w:r w:rsidRPr="00275E3E">
        <w:rPr>
          <w:rFonts w:ascii="Arial" w:hAnsi="Arial" w:cs="Arial"/>
          <w:bCs/>
          <w:spacing w:val="-4"/>
          <w:sz w:val="20"/>
          <w:szCs w:val="20"/>
        </w:rPr>
        <w:t>Módulo Cidadão;</w:t>
      </w:r>
    </w:p>
    <w:p w14:paraId="2EBCE81F" w14:textId="77777777" w:rsidR="002D6709" w:rsidRPr="00275E3E" w:rsidRDefault="002D6709" w:rsidP="0069191C">
      <w:pPr>
        <w:pStyle w:val="PargrafodaLista"/>
        <w:numPr>
          <w:ilvl w:val="0"/>
          <w:numId w:val="14"/>
        </w:numPr>
        <w:tabs>
          <w:tab w:val="left" w:pos="567"/>
        </w:tabs>
        <w:spacing w:line="240" w:lineRule="auto"/>
        <w:ind w:left="2552" w:firstLine="0"/>
        <w:jc w:val="both"/>
        <w:rPr>
          <w:rFonts w:ascii="Arial" w:hAnsi="Arial" w:cs="Arial"/>
          <w:bCs/>
          <w:spacing w:val="-4"/>
          <w:sz w:val="20"/>
          <w:szCs w:val="20"/>
        </w:rPr>
      </w:pPr>
      <w:r w:rsidRPr="00275E3E">
        <w:rPr>
          <w:rFonts w:ascii="Arial" w:hAnsi="Arial" w:cs="Arial"/>
          <w:bCs/>
          <w:spacing w:val="-4"/>
          <w:sz w:val="20"/>
          <w:szCs w:val="20"/>
        </w:rPr>
        <w:t>Módulo Agenda;</w:t>
      </w:r>
    </w:p>
    <w:p w14:paraId="2021BBDD" w14:textId="77777777" w:rsidR="002D6709" w:rsidRPr="00275E3E" w:rsidRDefault="002D6709" w:rsidP="0069191C">
      <w:pPr>
        <w:pStyle w:val="PargrafodaLista"/>
        <w:numPr>
          <w:ilvl w:val="0"/>
          <w:numId w:val="14"/>
        </w:numPr>
        <w:tabs>
          <w:tab w:val="left" w:pos="567"/>
        </w:tabs>
        <w:spacing w:line="240" w:lineRule="auto"/>
        <w:ind w:left="2552" w:firstLine="0"/>
        <w:jc w:val="both"/>
        <w:rPr>
          <w:rFonts w:ascii="Arial" w:hAnsi="Arial" w:cs="Arial"/>
          <w:bCs/>
          <w:spacing w:val="-4"/>
          <w:sz w:val="20"/>
          <w:szCs w:val="20"/>
        </w:rPr>
      </w:pPr>
      <w:r w:rsidRPr="00275E3E">
        <w:rPr>
          <w:rFonts w:ascii="Arial" w:hAnsi="Arial" w:cs="Arial"/>
          <w:bCs/>
          <w:spacing w:val="-4"/>
          <w:sz w:val="20"/>
          <w:szCs w:val="20"/>
        </w:rPr>
        <w:t>Módulo de Relatórios;</w:t>
      </w:r>
    </w:p>
    <w:p w14:paraId="4930D584" w14:textId="77777777" w:rsidR="002D6709" w:rsidRPr="00275E3E" w:rsidRDefault="002D6709" w:rsidP="0069191C">
      <w:pPr>
        <w:pStyle w:val="PargrafodaLista"/>
        <w:numPr>
          <w:ilvl w:val="0"/>
          <w:numId w:val="14"/>
        </w:numPr>
        <w:tabs>
          <w:tab w:val="left" w:pos="567"/>
        </w:tabs>
        <w:spacing w:line="240" w:lineRule="auto"/>
        <w:ind w:left="2552" w:firstLine="0"/>
        <w:jc w:val="both"/>
        <w:rPr>
          <w:rFonts w:ascii="Arial" w:hAnsi="Arial" w:cs="Arial"/>
          <w:bCs/>
          <w:spacing w:val="-4"/>
          <w:sz w:val="20"/>
          <w:szCs w:val="20"/>
        </w:rPr>
      </w:pPr>
      <w:r w:rsidRPr="00275E3E">
        <w:rPr>
          <w:rFonts w:ascii="Arial" w:hAnsi="Arial" w:cs="Arial"/>
          <w:bCs/>
          <w:spacing w:val="-4"/>
          <w:sz w:val="20"/>
          <w:szCs w:val="20"/>
        </w:rPr>
        <w:t>Módulo Atenção Domiciliar:</w:t>
      </w:r>
    </w:p>
    <w:p w14:paraId="717C06B0" w14:textId="77777777" w:rsidR="002D6709" w:rsidRPr="00275E3E" w:rsidRDefault="002D6709" w:rsidP="0069191C">
      <w:pPr>
        <w:pStyle w:val="PargrafodaLista"/>
        <w:numPr>
          <w:ilvl w:val="1"/>
          <w:numId w:val="14"/>
        </w:numPr>
        <w:tabs>
          <w:tab w:val="left" w:pos="567"/>
        </w:tabs>
        <w:spacing w:line="240" w:lineRule="auto"/>
        <w:ind w:left="2552" w:firstLine="0"/>
        <w:jc w:val="both"/>
        <w:rPr>
          <w:rFonts w:ascii="Arial" w:hAnsi="Arial" w:cs="Arial"/>
          <w:bCs/>
          <w:spacing w:val="-4"/>
          <w:sz w:val="20"/>
          <w:szCs w:val="20"/>
        </w:rPr>
      </w:pPr>
      <w:r w:rsidRPr="00275E3E">
        <w:rPr>
          <w:rFonts w:ascii="Arial" w:hAnsi="Arial" w:cs="Arial"/>
          <w:bCs/>
          <w:spacing w:val="-4"/>
          <w:sz w:val="20"/>
          <w:szCs w:val="20"/>
        </w:rPr>
        <w:t xml:space="preserve">Submódulo Lista de AD; </w:t>
      </w:r>
    </w:p>
    <w:p w14:paraId="3E1970B2" w14:textId="77777777" w:rsidR="002D6709" w:rsidRPr="00275E3E" w:rsidRDefault="002D6709" w:rsidP="0069191C">
      <w:pPr>
        <w:pStyle w:val="PargrafodaLista"/>
        <w:numPr>
          <w:ilvl w:val="1"/>
          <w:numId w:val="14"/>
        </w:numPr>
        <w:tabs>
          <w:tab w:val="left" w:pos="567"/>
        </w:tabs>
        <w:spacing w:line="240" w:lineRule="auto"/>
        <w:ind w:left="2552" w:firstLine="0"/>
        <w:jc w:val="both"/>
        <w:rPr>
          <w:rFonts w:ascii="Arial" w:hAnsi="Arial" w:cs="Arial"/>
          <w:bCs/>
          <w:spacing w:val="-4"/>
          <w:sz w:val="20"/>
          <w:szCs w:val="20"/>
        </w:rPr>
      </w:pPr>
      <w:r w:rsidRPr="00275E3E">
        <w:rPr>
          <w:rFonts w:ascii="Arial" w:hAnsi="Arial" w:cs="Arial"/>
          <w:bCs/>
          <w:spacing w:val="-4"/>
          <w:sz w:val="20"/>
          <w:szCs w:val="20"/>
        </w:rPr>
        <w:t>Submódulo Agenda;</w:t>
      </w:r>
    </w:p>
    <w:p w14:paraId="71051FB9" w14:textId="77777777" w:rsidR="002D6709" w:rsidRPr="00275E3E" w:rsidRDefault="002D6709" w:rsidP="0069191C">
      <w:pPr>
        <w:pStyle w:val="PargrafodaLista"/>
        <w:numPr>
          <w:ilvl w:val="1"/>
          <w:numId w:val="14"/>
        </w:numPr>
        <w:tabs>
          <w:tab w:val="left" w:pos="567"/>
        </w:tabs>
        <w:spacing w:line="240" w:lineRule="auto"/>
        <w:ind w:left="2552" w:firstLine="0"/>
        <w:jc w:val="both"/>
        <w:rPr>
          <w:rFonts w:ascii="Arial" w:hAnsi="Arial" w:cs="Arial"/>
          <w:bCs/>
          <w:spacing w:val="-4"/>
          <w:sz w:val="20"/>
          <w:szCs w:val="20"/>
        </w:rPr>
      </w:pPr>
      <w:r w:rsidRPr="00275E3E">
        <w:rPr>
          <w:rFonts w:ascii="Arial" w:hAnsi="Arial" w:cs="Arial"/>
          <w:bCs/>
          <w:spacing w:val="-4"/>
          <w:sz w:val="20"/>
          <w:szCs w:val="20"/>
        </w:rPr>
        <w:t>Submódulo Relatório.</w:t>
      </w:r>
    </w:p>
    <w:p w14:paraId="6C9EEBD9" w14:textId="77777777" w:rsidR="002D6709" w:rsidRPr="00275E3E" w:rsidRDefault="002D6709" w:rsidP="0069191C">
      <w:pPr>
        <w:pStyle w:val="PargrafodaLista"/>
        <w:numPr>
          <w:ilvl w:val="0"/>
          <w:numId w:val="14"/>
        </w:numPr>
        <w:tabs>
          <w:tab w:val="left" w:pos="567"/>
        </w:tabs>
        <w:spacing w:line="240" w:lineRule="auto"/>
        <w:ind w:left="2552" w:firstLine="0"/>
        <w:jc w:val="both"/>
        <w:rPr>
          <w:rFonts w:ascii="Arial" w:hAnsi="Arial" w:cs="Arial"/>
          <w:bCs/>
          <w:spacing w:val="-4"/>
          <w:sz w:val="20"/>
          <w:szCs w:val="20"/>
        </w:rPr>
      </w:pPr>
      <w:r w:rsidRPr="00275E3E">
        <w:rPr>
          <w:rFonts w:ascii="Arial" w:hAnsi="Arial" w:cs="Arial"/>
          <w:bCs/>
          <w:spacing w:val="-4"/>
          <w:sz w:val="20"/>
          <w:szCs w:val="20"/>
        </w:rPr>
        <w:t>Módulo Administração:</w:t>
      </w:r>
    </w:p>
    <w:p w14:paraId="27CAD68D" w14:textId="77777777" w:rsidR="002D6709" w:rsidRPr="00275E3E" w:rsidRDefault="002D6709" w:rsidP="0069191C">
      <w:pPr>
        <w:pStyle w:val="PargrafodaLista"/>
        <w:numPr>
          <w:ilvl w:val="1"/>
          <w:numId w:val="14"/>
        </w:numPr>
        <w:tabs>
          <w:tab w:val="left" w:pos="567"/>
        </w:tabs>
        <w:spacing w:line="240" w:lineRule="auto"/>
        <w:ind w:left="2552" w:firstLine="0"/>
        <w:jc w:val="both"/>
        <w:rPr>
          <w:rFonts w:ascii="Arial" w:hAnsi="Arial" w:cs="Arial"/>
          <w:bCs/>
          <w:spacing w:val="-4"/>
          <w:sz w:val="20"/>
          <w:szCs w:val="20"/>
        </w:rPr>
      </w:pPr>
      <w:r w:rsidRPr="00275E3E">
        <w:rPr>
          <w:rFonts w:ascii="Arial" w:hAnsi="Arial" w:cs="Arial"/>
          <w:bCs/>
          <w:spacing w:val="-4"/>
          <w:sz w:val="20"/>
          <w:szCs w:val="20"/>
        </w:rPr>
        <w:t>Submódulo Exportação de BPA;</w:t>
      </w:r>
    </w:p>
    <w:p w14:paraId="2B95964C" w14:textId="77777777" w:rsidR="002D6709" w:rsidRPr="00275E3E" w:rsidRDefault="002D6709" w:rsidP="0069191C">
      <w:pPr>
        <w:pStyle w:val="PargrafodaLista"/>
        <w:numPr>
          <w:ilvl w:val="1"/>
          <w:numId w:val="14"/>
        </w:numPr>
        <w:tabs>
          <w:tab w:val="left" w:pos="567"/>
        </w:tabs>
        <w:spacing w:line="240" w:lineRule="auto"/>
        <w:ind w:left="2552" w:firstLine="0"/>
        <w:jc w:val="both"/>
        <w:rPr>
          <w:rFonts w:ascii="Arial" w:hAnsi="Arial" w:cs="Arial"/>
          <w:bCs/>
          <w:spacing w:val="-4"/>
          <w:sz w:val="20"/>
          <w:szCs w:val="20"/>
        </w:rPr>
      </w:pPr>
      <w:r w:rsidRPr="00275E3E">
        <w:rPr>
          <w:rFonts w:ascii="Arial" w:hAnsi="Arial" w:cs="Arial"/>
          <w:bCs/>
          <w:spacing w:val="-4"/>
          <w:sz w:val="20"/>
          <w:szCs w:val="20"/>
        </w:rPr>
        <w:t>Sub módulo Configurações.</w:t>
      </w:r>
    </w:p>
    <w:p w14:paraId="1B53BD2C" w14:textId="54A7A71A" w:rsidR="002D6709" w:rsidRPr="00275E3E" w:rsidRDefault="002D6709" w:rsidP="0069191C">
      <w:pPr>
        <w:pStyle w:val="PargrafodaLista"/>
        <w:numPr>
          <w:ilvl w:val="5"/>
          <w:numId w:val="10"/>
        </w:numPr>
        <w:spacing w:before="4" w:after="0" w:line="240" w:lineRule="auto"/>
        <w:ind w:right="83"/>
        <w:jc w:val="both"/>
        <w:rPr>
          <w:rFonts w:ascii="Arial" w:hAnsi="Arial" w:cs="Arial"/>
          <w:spacing w:val="-4"/>
          <w:sz w:val="20"/>
          <w:szCs w:val="20"/>
        </w:rPr>
      </w:pPr>
      <w:r w:rsidRPr="00275E3E">
        <w:rPr>
          <w:rFonts w:ascii="Arial" w:hAnsi="Arial" w:cs="Arial"/>
          <w:spacing w:val="-4"/>
          <w:sz w:val="20"/>
          <w:szCs w:val="20"/>
        </w:rPr>
        <w:t>A Contratada deverá disponibilizar o acesso para uso integral de todos os módulos/serviços constantes neste termo de referência, através da Internet, no prazo máximo de até 30 (trinta) dias após a assinatura do contrato;</w:t>
      </w:r>
    </w:p>
    <w:p w14:paraId="197F798D" w14:textId="7962794E" w:rsidR="002D6709" w:rsidRPr="00275E3E" w:rsidRDefault="002D6709" w:rsidP="0069191C">
      <w:pPr>
        <w:pStyle w:val="PargrafodaLista"/>
        <w:numPr>
          <w:ilvl w:val="5"/>
          <w:numId w:val="10"/>
        </w:numPr>
        <w:spacing w:before="4" w:after="0" w:line="240" w:lineRule="auto"/>
        <w:ind w:right="83"/>
        <w:jc w:val="both"/>
        <w:rPr>
          <w:rFonts w:ascii="Arial" w:hAnsi="Arial" w:cs="Arial"/>
          <w:spacing w:val="-4"/>
          <w:sz w:val="20"/>
          <w:szCs w:val="20"/>
        </w:rPr>
      </w:pPr>
      <w:r w:rsidRPr="00275E3E">
        <w:rPr>
          <w:rFonts w:ascii="Arial" w:hAnsi="Arial" w:cs="Arial"/>
          <w:spacing w:val="-4"/>
          <w:sz w:val="20"/>
          <w:szCs w:val="20"/>
        </w:rPr>
        <w:t>A Contratada deverá apresentar, no prazo máximo de até 30 (trinta) dias, o diagnóstico previsto no item 1 do quadro de Detalhamento dos Serviços juntamente com o cronograma que estabeleça todas as etapas e processos para implantação dos softwares e-SUS APS CDS e e-SUS APS PEC, devendo o mesmo ser analisado e aprovado pela Contratante através de servidor designado para administração, acompanhamento e fiscalização do contrato resultante deste processo de licitação;</w:t>
      </w:r>
    </w:p>
    <w:p w14:paraId="4A66C44E" w14:textId="51D492A8" w:rsidR="002D6709" w:rsidRPr="00275E3E" w:rsidRDefault="002D6709" w:rsidP="0069191C">
      <w:pPr>
        <w:pStyle w:val="PargrafodaLista"/>
        <w:numPr>
          <w:ilvl w:val="5"/>
          <w:numId w:val="10"/>
        </w:numPr>
        <w:spacing w:before="4" w:after="0" w:line="240" w:lineRule="auto"/>
        <w:ind w:right="83"/>
        <w:jc w:val="both"/>
        <w:rPr>
          <w:rFonts w:ascii="Arial" w:hAnsi="Arial" w:cs="Arial"/>
          <w:spacing w:val="-4"/>
          <w:sz w:val="20"/>
          <w:szCs w:val="20"/>
        </w:rPr>
      </w:pPr>
      <w:r w:rsidRPr="00275E3E">
        <w:rPr>
          <w:rFonts w:ascii="Arial" w:hAnsi="Arial" w:cs="Arial"/>
          <w:spacing w:val="-4"/>
          <w:sz w:val="20"/>
          <w:szCs w:val="20"/>
        </w:rPr>
        <w:t>A Contratada deverá entregar, mensalmente, no primeiro dia útil, cópia integral de segurança (backup) da massa de dados dos sistemas de softwares e-SUS APS CDS e e-SUS APS PEC de todas as Unidades de Saúde que utilizam e operam o e-SUS APS CDS e e-SUS APS PEC. Esta cópia de segurança deverá ser entregue em mídia de DVD, a Assessoria de Tecnologia da Informação do Município, ou disponibilizar link de acesso remoto para download do backup da massa de dados;</w:t>
      </w:r>
    </w:p>
    <w:p w14:paraId="630B1178" w14:textId="77777777" w:rsidR="003021DE" w:rsidRPr="00275E3E" w:rsidRDefault="003021DE" w:rsidP="003021DE">
      <w:pPr>
        <w:spacing w:before="4" w:after="0" w:line="240" w:lineRule="auto"/>
        <w:ind w:left="1420" w:right="83"/>
        <w:jc w:val="both"/>
        <w:rPr>
          <w:rFonts w:ascii="Arial" w:hAnsi="Arial" w:cs="Arial"/>
          <w:spacing w:val="-4"/>
          <w:sz w:val="20"/>
          <w:szCs w:val="20"/>
        </w:rPr>
      </w:pPr>
    </w:p>
    <w:p w14:paraId="2B3BBD4F" w14:textId="77777777" w:rsidR="0078324C" w:rsidRPr="00275E3E" w:rsidRDefault="0078324C" w:rsidP="0078324C">
      <w:pPr>
        <w:pStyle w:val="PargrafodaLista"/>
        <w:spacing w:before="4" w:after="0" w:line="240" w:lineRule="auto"/>
        <w:ind w:left="644" w:right="83"/>
        <w:jc w:val="both"/>
        <w:rPr>
          <w:rFonts w:ascii="Arial" w:hAnsi="Arial" w:cs="Arial"/>
          <w:iCs/>
          <w:sz w:val="20"/>
          <w:szCs w:val="20"/>
        </w:rPr>
      </w:pPr>
    </w:p>
    <w:p w14:paraId="2094271D" w14:textId="22DDD2E4" w:rsidR="002D6709" w:rsidRPr="00275E3E" w:rsidRDefault="002D6709" w:rsidP="0069191C">
      <w:pPr>
        <w:pStyle w:val="PargrafodaLista"/>
        <w:numPr>
          <w:ilvl w:val="3"/>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 xml:space="preserve">PAINEL DE INDICADORES PARA GESTÃO DA ATENÇÃO PRIMÁRIA À SAÚDE: O e-SUS Atenção Primária à Saúde (e-SUS APS) é um sistema desenvolvido na arquitetura e plataforma Web, que integra uma estratégia do Ministério da Saúde através do Departamento de Atenção Básica (DAB) para reestruturar as informações da atenção primária à saúde (APS), modernizando sua plataforma tecnológica com o objetivo de informatizar as unidades básicas de saúde, oferecer ferramentas para ampliar o cuidado e melhorar o acompanhamento da gestão. As diretrizes orientadoras desta reestruturação estão alinhadas com a Política Nacional de Atenção Básica (PNAB), a Política Nacional de Saúde Bucal, o Programa Saúde na Escola (PSE), a Política Nacional de Práticas Integrativas e Complementares, a Política Nacional de Informação e Informática em Saúde (PNIIS), o Plano Estratégico de e-Saúde no Brasil e a integração aos sistemas de informação </w:t>
      </w:r>
      <w:r w:rsidRPr="00275E3E">
        <w:rPr>
          <w:rFonts w:ascii="Arial" w:hAnsi="Arial" w:cs="Arial"/>
          <w:iCs/>
          <w:sz w:val="20"/>
          <w:szCs w:val="20"/>
        </w:rPr>
        <w:lastRenderedPageBreak/>
        <w:t>que compõem as Redes de Atenção à Saúde (RAS). A utilização do sistema, é obrigatória, é uma necessidade, principalmente em razão da racionalização, padronização e mecanização dos procedimentos da saúde que ele proporciona. De outra forma, todas as rotinas seriam executadas de forma manual, com utilização de formulários que seriam depois digitados numa central para serem enviados através do e-SUS APS. Sendo assim, entendemos que a melhor situação é promover a implantação do sistema nas unidades administrativas e de saúde, dando início ao longo processo de formação da cultura de utilização da tecnologia da informação, imprescindível no mundo moderno;</w:t>
      </w:r>
    </w:p>
    <w:p w14:paraId="13388FCF" w14:textId="77777777" w:rsidR="002D6709" w:rsidRPr="00275E3E" w:rsidRDefault="002D6709" w:rsidP="002D6709">
      <w:pPr>
        <w:tabs>
          <w:tab w:val="left" w:pos="567"/>
        </w:tabs>
        <w:spacing w:line="240" w:lineRule="auto"/>
        <w:rPr>
          <w:rFonts w:ascii="Arial" w:eastAsia="Arial" w:hAnsi="Arial" w:cs="Arial"/>
          <w:color w:val="00000A"/>
          <w:sz w:val="20"/>
          <w:szCs w:val="20"/>
        </w:rPr>
      </w:pPr>
    </w:p>
    <w:p w14:paraId="7BF1B7BC" w14:textId="1FBD9609" w:rsidR="002D6709" w:rsidRPr="00275E3E" w:rsidRDefault="002D6709" w:rsidP="0069191C">
      <w:pPr>
        <w:pStyle w:val="PargrafodaLista"/>
        <w:numPr>
          <w:ilvl w:val="3"/>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REQUISITOS DO SOFTWARE – PAINEL DE GESTÃO DA ATENÇÃO PRIMÁRIA À SAÚDE</w:t>
      </w:r>
    </w:p>
    <w:p w14:paraId="4731A798" w14:textId="77777777" w:rsidR="0078324C" w:rsidRPr="00275E3E" w:rsidRDefault="0078324C" w:rsidP="0078324C">
      <w:pPr>
        <w:pStyle w:val="PargrafodaLista"/>
        <w:spacing w:before="4" w:after="0" w:line="240" w:lineRule="auto"/>
        <w:ind w:left="1288" w:right="83"/>
        <w:jc w:val="both"/>
        <w:rPr>
          <w:rFonts w:ascii="Arial" w:hAnsi="Arial" w:cs="Arial"/>
          <w:iCs/>
          <w:sz w:val="20"/>
          <w:szCs w:val="20"/>
        </w:rPr>
      </w:pPr>
    </w:p>
    <w:p w14:paraId="63AEA92D" w14:textId="77777777" w:rsidR="002D6709" w:rsidRPr="00275E3E" w:rsidRDefault="002D6709" w:rsidP="0069191C">
      <w:pPr>
        <w:pStyle w:val="PargrafodaLista"/>
        <w:numPr>
          <w:ilvl w:val="3"/>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 xml:space="preserve"> Painel de Chamadas:</w:t>
      </w:r>
    </w:p>
    <w:p w14:paraId="3E9D0E7F" w14:textId="77777777" w:rsidR="002D6709" w:rsidRPr="00275E3E" w:rsidRDefault="002D6709" w:rsidP="0069191C">
      <w:pPr>
        <w:pStyle w:val="PargrafodaLista"/>
        <w:numPr>
          <w:ilvl w:val="4"/>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Deverá ser integrado ao sistema e-SUS APS de forma simultânea.</w:t>
      </w:r>
    </w:p>
    <w:p w14:paraId="2A42053D" w14:textId="77777777" w:rsidR="002D6709" w:rsidRPr="00275E3E" w:rsidRDefault="002D6709" w:rsidP="0069191C">
      <w:pPr>
        <w:pStyle w:val="PargrafodaLista"/>
        <w:numPr>
          <w:ilvl w:val="4"/>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Deverá conter dados dos pacientes em fila de espera, mostrando hora de chegada e classificação de risco.</w:t>
      </w:r>
    </w:p>
    <w:p w14:paraId="41CFCC9A" w14:textId="77777777" w:rsidR="002D6709" w:rsidRPr="00275E3E" w:rsidRDefault="002D6709" w:rsidP="0069191C">
      <w:pPr>
        <w:pStyle w:val="PargrafodaLista"/>
        <w:numPr>
          <w:ilvl w:val="4"/>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Deverá conter últimas chamadas de atendimento, contendo dados dos pacientes e tipo de atendimento.</w:t>
      </w:r>
    </w:p>
    <w:p w14:paraId="5BE908CF" w14:textId="77777777" w:rsidR="002D6709" w:rsidRPr="00275E3E" w:rsidRDefault="002D6709" w:rsidP="0069191C">
      <w:pPr>
        <w:pStyle w:val="PargrafodaLista"/>
        <w:numPr>
          <w:ilvl w:val="4"/>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Deverá conter no momento da chamada o nome do paciente, tipo de atendimento e profissional responsável pelo atendimento.</w:t>
      </w:r>
    </w:p>
    <w:p w14:paraId="1603D760" w14:textId="77777777" w:rsidR="002D6709" w:rsidRPr="00275E3E" w:rsidRDefault="002D6709" w:rsidP="0069191C">
      <w:pPr>
        <w:pStyle w:val="PargrafodaLista"/>
        <w:numPr>
          <w:ilvl w:val="4"/>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Deverá conter no momento da chamada um alerta sonoro.</w:t>
      </w:r>
    </w:p>
    <w:p w14:paraId="2C6A401D" w14:textId="51DDBC78" w:rsidR="002D6709" w:rsidRPr="00275E3E" w:rsidRDefault="002D6709" w:rsidP="0069191C">
      <w:pPr>
        <w:pStyle w:val="PargrafodaLista"/>
        <w:numPr>
          <w:ilvl w:val="4"/>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No momento da chamada deverá ser falado pelo sistema o nome do paciente e o tipo de atendimento.</w:t>
      </w:r>
    </w:p>
    <w:p w14:paraId="42942E05" w14:textId="77777777" w:rsidR="0078324C" w:rsidRPr="00275E3E" w:rsidRDefault="0078324C" w:rsidP="0078324C">
      <w:pPr>
        <w:spacing w:before="4" w:after="0" w:line="240" w:lineRule="auto"/>
        <w:ind w:right="83"/>
        <w:jc w:val="both"/>
        <w:rPr>
          <w:rFonts w:ascii="Arial" w:hAnsi="Arial" w:cs="Arial"/>
          <w:iCs/>
          <w:sz w:val="20"/>
          <w:szCs w:val="20"/>
        </w:rPr>
      </w:pPr>
    </w:p>
    <w:p w14:paraId="19B63A4F" w14:textId="77777777" w:rsidR="002D6709" w:rsidRPr="00275E3E" w:rsidRDefault="002D6709" w:rsidP="0069191C">
      <w:pPr>
        <w:pStyle w:val="PargrafodaLista"/>
        <w:numPr>
          <w:ilvl w:val="3"/>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Submódulo Painel do ACS:</w:t>
      </w:r>
    </w:p>
    <w:p w14:paraId="7EE7A1DB" w14:textId="77777777" w:rsidR="002D6709" w:rsidRPr="00275E3E" w:rsidRDefault="002D6709" w:rsidP="0069191C">
      <w:pPr>
        <w:pStyle w:val="PargrafodaLista"/>
        <w:numPr>
          <w:ilvl w:val="4"/>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Deverá ser possível filtrar por UBS, por equipe de saúde e por profissional;</w:t>
      </w:r>
    </w:p>
    <w:p w14:paraId="17395638" w14:textId="77777777" w:rsidR="002D6709" w:rsidRPr="00275E3E" w:rsidRDefault="002D6709" w:rsidP="0069191C">
      <w:pPr>
        <w:pStyle w:val="PargrafodaLista"/>
        <w:numPr>
          <w:ilvl w:val="4"/>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Listar o CNS do profissional, o nome do profissional, unidade de saúde e equipe do profissional, total de cadastros individuais, total de cadastros domiciliares;</w:t>
      </w:r>
    </w:p>
    <w:p w14:paraId="0DAD63C2" w14:textId="77777777" w:rsidR="002D6709" w:rsidRPr="00275E3E" w:rsidRDefault="002D6709" w:rsidP="0069191C">
      <w:pPr>
        <w:pStyle w:val="PargrafodaLista"/>
        <w:numPr>
          <w:ilvl w:val="4"/>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Apresentar o quantitativo de gestantes cadastradas por profissional, total de mulheres cadastradas da faixa etária de 25 a 64 anos, total de crianças cadastradas menores de 1 ano de idade, total de hipertensos cadastrados e total de diabéticos cadastrados;</w:t>
      </w:r>
    </w:p>
    <w:p w14:paraId="4FD8D2E8" w14:textId="77777777" w:rsidR="002D6709" w:rsidRPr="00275E3E" w:rsidRDefault="002D6709" w:rsidP="0069191C">
      <w:pPr>
        <w:pStyle w:val="PargrafodaLista"/>
        <w:numPr>
          <w:ilvl w:val="4"/>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Deverá permitir que os dados apresentados em tela possam ser baixados em PDF e XLS;</w:t>
      </w:r>
    </w:p>
    <w:p w14:paraId="4C1FE86B" w14:textId="77777777" w:rsidR="002D6709" w:rsidRPr="00275E3E" w:rsidRDefault="002D6709" w:rsidP="002D6709">
      <w:pPr>
        <w:tabs>
          <w:tab w:val="left" w:pos="567"/>
        </w:tabs>
        <w:spacing w:line="240" w:lineRule="auto"/>
        <w:rPr>
          <w:rFonts w:ascii="Arial" w:eastAsia="Arial" w:hAnsi="Arial" w:cs="Arial"/>
          <w:color w:val="00000A"/>
          <w:sz w:val="20"/>
          <w:szCs w:val="20"/>
        </w:rPr>
      </w:pPr>
    </w:p>
    <w:p w14:paraId="7F243E6A" w14:textId="77777777" w:rsidR="002D6709" w:rsidRPr="00275E3E" w:rsidRDefault="002D6709" w:rsidP="0069191C">
      <w:pPr>
        <w:pStyle w:val="PargrafodaLista"/>
        <w:numPr>
          <w:ilvl w:val="3"/>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Submódulo Cadastros Individuais:</w:t>
      </w:r>
    </w:p>
    <w:p w14:paraId="2C7B57C7" w14:textId="77777777" w:rsidR="002D6709" w:rsidRPr="00275E3E" w:rsidRDefault="002D6709" w:rsidP="0069191C">
      <w:pPr>
        <w:pStyle w:val="PargrafodaLista"/>
        <w:numPr>
          <w:ilvl w:val="4"/>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Deverá ser possível filtrar pelo CPF ou CNS do paciente, nome do paciente, data de nascimento do paciente, por UBS, por equipe de saúde, por profissional, por microárea, por sexo, por orientação sexual e por raça/cor;</w:t>
      </w:r>
    </w:p>
    <w:p w14:paraId="12E33D18" w14:textId="77777777" w:rsidR="002D6709" w:rsidRPr="00275E3E" w:rsidRDefault="002D6709" w:rsidP="0069191C">
      <w:pPr>
        <w:pStyle w:val="PargrafodaLista"/>
        <w:numPr>
          <w:ilvl w:val="4"/>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filtrar o cadastro do paciente por idade inicial ou final periodo;</w:t>
      </w:r>
    </w:p>
    <w:p w14:paraId="32AB865B" w14:textId="77777777" w:rsidR="002D6709" w:rsidRPr="00275E3E" w:rsidRDefault="002D6709" w:rsidP="0069191C">
      <w:pPr>
        <w:pStyle w:val="PargrafodaLista"/>
        <w:numPr>
          <w:ilvl w:val="4"/>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a seleção do período entre dias, semanas, meses e anos;</w:t>
      </w:r>
    </w:p>
    <w:p w14:paraId="794E1338" w14:textId="77777777" w:rsidR="002D6709" w:rsidRPr="00275E3E" w:rsidRDefault="002D6709" w:rsidP="0069191C">
      <w:pPr>
        <w:pStyle w:val="PargrafodaLista"/>
        <w:numPr>
          <w:ilvl w:val="4"/>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filtrar o cadastro do paciente por condição de saúde autorreferida;</w:t>
      </w:r>
    </w:p>
    <w:p w14:paraId="43443418" w14:textId="77777777" w:rsidR="002D6709" w:rsidRPr="00275E3E" w:rsidRDefault="002D6709" w:rsidP="0069191C">
      <w:pPr>
        <w:pStyle w:val="PargrafodaLista"/>
        <w:numPr>
          <w:ilvl w:val="4"/>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o filtrar os registros de pacientes que necessitam de atualização;</w:t>
      </w:r>
    </w:p>
    <w:p w14:paraId="2A8F5429" w14:textId="77777777" w:rsidR="002D6709" w:rsidRPr="00275E3E" w:rsidRDefault="002D6709" w:rsidP="0069191C">
      <w:pPr>
        <w:pStyle w:val="PargrafodaLista"/>
        <w:numPr>
          <w:ilvl w:val="4"/>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Listar a data da ficha do cidadão, o CPF/CNS do cidadão, nome do cidadão, datas de nascimento, idade atual, sexo, orientação sexual, identidade de gênero, raça/cor, telefone, microárea e CBO do cidadão;</w:t>
      </w:r>
    </w:p>
    <w:p w14:paraId="579C81C2" w14:textId="77777777" w:rsidR="002D6709" w:rsidRPr="00275E3E" w:rsidRDefault="002D6709" w:rsidP="0069191C">
      <w:pPr>
        <w:pStyle w:val="PargrafodaLista"/>
        <w:numPr>
          <w:ilvl w:val="4"/>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Apresentar o CNS do profissional, o nome do profissional, o cargo do profissional, a UBS e equipe de saúde do responsável pelo cadastro e a origem da ficha;</w:t>
      </w:r>
    </w:p>
    <w:p w14:paraId="2A2AD9A7" w14:textId="77777777" w:rsidR="002D6709" w:rsidRPr="00275E3E" w:rsidRDefault="002D6709" w:rsidP="0069191C">
      <w:pPr>
        <w:pStyle w:val="PargrafodaLista"/>
        <w:numPr>
          <w:ilvl w:val="4"/>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lastRenderedPageBreak/>
        <w:t>Deverá permitir que os dados apresentados em tela possam ser baixados em PDF e XLS;</w:t>
      </w:r>
    </w:p>
    <w:p w14:paraId="48EC9DE8" w14:textId="77777777" w:rsidR="002D6709" w:rsidRPr="00275E3E" w:rsidRDefault="002D6709" w:rsidP="002D6709">
      <w:pPr>
        <w:tabs>
          <w:tab w:val="left" w:pos="567"/>
        </w:tabs>
        <w:spacing w:line="240" w:lineRule="auto"/>
        <w:rPr>
          <w:rFonts w:ascii="Arial" w:eastAsia="Arial" w:hAnsi="Arial" w:cs="Arial"/>
          <w:color w:val="00000A"/>
          <w:sz w:val="20"/>
          <w:szCs w:val="20"/>
        </w:rPr>
      </w:pPr>
    </w:p>
    <w:p w14:paraId="387296A3" w14:textId="77777777" w:rsidR="002D6709" w:rsidRPr="00275E3E" w:rsidRDefault="002D6709" w:rsidP="0069191C">
      <w:pPr>
        <w:pStyle w:val="PargrafodaLista"/>
        <w:numPr>
          <w:ilvl w:val="3"/>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Submódulo Cadastros Domiciliares:</w:t>
      </w:r>
    </w:p>
    <w:p w14:paraId="1F09BE63" w14:textId="77777777" w:rsidR="002D6709" w:rsidRPr="00275E3E" w:rsidRDefault="002D6709" w:rsidP="0069191C">
      <w:pPr>
        <w:pStyle w:val="PargrafodaLista"/>
        <w:numPr>
          <w:ilvl w:val="4"/>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Deverá ser possível filtrar pelo CPF ou CNS do paciente, nome do paciente, data de nascimento do paciente, por UBS, por equipe de saúde, por profissional, por microárea;</w:t>
      </w:r>
    </w:p>
    <w:p w14:paraId="53D9A744" w14:textId="77777777" w:rsidR="002D6709" w:rsidRPr="00275E3E" w:rsidRDefault="002D6709" w:rsidP="0069191C">
      <w:pPr>
        <w:pStyle w:val="PargrafodaLista"/>
        <w:numPr>
          <w:ilvl w:val="4"/>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 xml:space="preserve">Permitir filtrar por logradouro do paciente e o complemento do endereço do paciente; </w:t>
      </w:r>
    </w:p>
    <w:p w14:paraId="5FF2CA98" w14:textId="77777777" w:rsidR="002D6709" w:rsidRPr="00275E3E" w:rsidRDefault="002D6709" w:rsidP="0069191C">
      <w:pPr>
        <w:pStyle w:val="PargrafodaLista"/>
        <w:numPr>
          <w:ilvl w:val="4"/>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 xml:space="preserve">Possibilitar listar os cadastros domiciliares com a data da ficha, CPF/CNS do responsável, nome do responsável, datas de nascimento do responsável, logradouro, número do domicílio, bairro, complemento e microárea; apresentar idade atual, sexo, microárea; </w:t>
      </w:r>
    </w:p>
    <w:p w14:paraId="005322D5" w14:textId="77777777" w:rsidR="002D6709" w:rsidRPr="00275E3E" w:rsidRDefault="002D6709" w:rsidP="0069191C">
      <w:pPr>
        <w:pStyle w:val="PargrafodaLista"/>
        <w:numPr>
          <w:ilvl w:val="4"/>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Apresentar o CNS do profissional, o nome do profissional, o CNES da UBS, a UBS, o número do INE e a descrição da equipe;</w:t>
      </w:r>
    </w:p>
    <w:p w14:paraId="106BF14A" w14:textId="77777777" w:rsidR="002D6709" w:rsidRPr="00275E3E" w:rsidRDefault="002D6709" w:rsidP="0069191C">
      <w:pPr>
        <w:pStyle w:val="PargrafodaLista"/>
        <w:numPr>
          <w:ilvl w:val="4"/>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Deverá permitir que os dados apresentados em tela possam ser baixados em PDF e XLS;</w:t>
      </w:r>
    </w:p>
    <w:p w14:paraId="1814684C" w14:textId="77777777" w:rsidR="002D6709" w:rsidRPr="00275E3E" w:rsidRDefault="002D6709" w:rsidP="002D6709">
      <w:pPr>
        <w:pStyle w:val="PargrafodaLista"/>
        <w:tabs>
          <w:tab w:val="left" w:pos="567"/>
        </w:tabs>
        <w:spacing w:line="240" w:lineRule="auto"/>
        <w:ind w:left="0"/>
        <w:jc w:val="both"/>
        <w:rPr>
          <w:rFonts w:ascii="Arial" w:eastAsia="Arial" w:hAnsi="Arial" w:cs="Arial"/>
          <w:color w:val="00000A"/>
          <w:sz w:val="20"/>
          <w:szCs w:val="20"/>
        </w:rPr>
      </w:pPr>
    </w:p>
    <w:p w14:paraId="61F1E73B" w14:textId="77777777" w:rsidR="002D6709" w:rsidRPr="00275E3E" w:rsidRDefault="002D6709" w:rsidP="0069191C">
      <w:pPr>
        <w:pStyle w:val="PargrafodaLista"/>
        <w:numPr>
          <w:ilvl w:val="3"/>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 xml:space="preserve">Submódulo Cadastros do Cidadão </w:t>
      </w:r>
    </w:p>
    <w:p w14:paraId="1840BA9A" w14:textId="77777777" w:rsidR="002D6709" w:rsidRPr="00275E3E" w:rsidRDefault="002D6709" w:rsidP="0069191C">
      <w:pPr>
        <w:pStyle w:val="PargrafodaLista"/>
        <w:numPr>
          <w:ilvl w:val="4"/>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Deverá ser possível filtrar por CPF e CNS do cidadão, pelo nome do cidadão, pela UBS, por equipe de saúde, por logradouro, por número, por bairro, por complemento, por microárea e por prontuário com cadastro individual;</w:t>
      </w:r>
    </w:p>
    <w:p w14:paraId="06436EC8" w14:textId="77777777" w:rsidR="002D6709" w:rsidRPr="00275E3E" w:rsidRDefault="002D6709" w:rsidP="0069191C">
      <w:pPr>
        <w:pStyle w:val="PargrafodaLista"/>
        <w:numPr>
          <w:ilvl w:val="4"/>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Listar por CPF e CNS do cidadão, nome do cidadão, data de nascimento do cidadão, telefone do cidadão, endereço do cidadão, por UBS e por equipe de saúde;</w:t>
      </w:r>
    </w:p>
    <w:p w14:paraId="63FD910C" w14:textId="77777777" w:rsidR="002D6709" w:rsidRPr="00275E3E" w:rsidRDefault="002D6709" w:rsidP="0069191C">
      <w:pPr>
        <w:pStyle w:val="PargrafodaLista"/>
        <w:numPr>
          <w:ilvl w:val="4"/>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Deverá permitir que os dados apresentados na tabela tela possam ser baixados em PDF e XLS;</w:t>
      </w:r>
    </w:p>
    <w:p w14:paraId="11B26183" w14:textId="77777777" w:rsidR="002D6709" w:rsidRPr="00275E3E" w:rsidRDefault="002D6709" w:rsidP="002D6709">
      <w:pPr>
        <w:pStyle w:val="PargrafodaLista"/>
        <w:tabs>
          <w:tab w:val="left" w:pos="567"/>
        </w:tabs>
        <w:spacing w:line="240" w:lineRule="auto"/>
        <w:ind w:left="0"/>
        <w:jc w:val="both"/>
        <w:rPr>
          <w:rFonts w:ascii="Arial" w:eastAsia="Arial" w:hAnsi="Arial" w:cs="Arial"/>
          <w:color w:val="00000A"/>
          <w:sz w:val="20"/>
          <w:szCs w:val="20"/>
        </w:rPr>
      </w:pPr>
    </w:p>
    <w:p w14:paraId="0353A481" w14:textId="77777777" w:rsidR="002D6709" w:rsidRPr="00275E3E" w:rsidRDefault="002D6709" w:rsidP="0069191C">
      <w:pPr>
        <w:pStyle w:val="PargrafodaLista"/>
        <w:numPr>
          <w:ilvl w:val="3"/>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Submódulo calendário de visitas domiciliares</w:t>
      </w:r>
    </w:p>
    <w:p w14:paraId="3ADA8809" w14:textId="77777777" w:rsidR="002D6709" w:rsidRPr="00275E3E" w:rsidRDefault="002D6709" w:rsidP="0069191C">
      <w:pPr>
        <w:pStyle w:val="PargrafodaLista"/>
        <w:numPr>
          <w:ilvl w:val="4"/>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Deve filtrar o período da visita realizada, por UBS, por equipe de saúde, por profissional, por motivo da visita, por busca ativa realizada, por acompanhamento realizado e por controle ambiental vetorial;</w:t>
      </w:r>
    </w:p>
    <w:p w14:paraId="6CA18A53" w14:textId="77777777" w:rsidR="002D6709" w:rsidRPr="00275E3E" w:rsidRDefault="002D6709" w:rsidP="0069191C">
      <w:pPr>
        <w:pStyle w:val="PargrafodaLista"/>
        <w:numPr>
          <w:ilvl w:val="4"/>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Listar em layout de calendário com os dias do período selecionado, profissional que realizou a visita, turno e quantidade de visitas realizadas;</w:t>
      </w:r>
    </w:p>
    <w:p w14:paraId="0C4486D2" w14:textId="1CB49C90" w:rsidR="002D6709" w:rsidRPr="00275E3E" w:rsidRDefault="002D6709" w:rsidP="0069191C">
      <w:pPr>
        <w:pStyle w:val="PargrafodaLista"/>
        <w:numPr>
          <w:ilvl w:val="4"/>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Deverá permitir que os dados apresentados em tela possam ser baixados em PDF e XLS;</w:t>
      </w:r>
    </w:p>
    <w:p w14:paraId="57E71129" w14:textId="77777777" w:rsidR="0078324C" w:rsidRPr="00275E3E" w:rsidRDefault="0078324C" w:rsidP="0078324C">
      <w:pPr>
        <w:pStyle w:val="PargrafodaLista"/>
        <w:spacing w:before="4" w:after="0" w:line="240" w:lineRule="auto"/>
        <w:ind w:left="2216" w:right="83"/>
        <w:jc w:val="both"/>
        <w:rPr>
          <w:rFonts w:ascii="Arial" w:hAnsi="Arial" w:cs="Arial"/>
          <w:iCs/>
          <w:sz w:val="20"/>
          <w:szCs w:val="20"/>
        </w:rPr>
      </w:pPr>
    </w:p>
    <w:p w14:paraId="7D3A5A0A" w14:textId="77777777" w:rsidR="002D6709" w:rsidRPr="00275E3E" w:rsidRDefault="002D6709" w:rsidP="0069191C">
      <w:pPr>
        <w:pStyle w:val="PargrafodaLista"/>
        <w:numPr>
          <w:ilvl w:val="3"/>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Submódulo visitas domiciliares por cidadão</w:t>
      </w:r>
    </w:p>
    <w:p w14:paraId="429D295E" w14:textId="77777777" w:rsidR="002D6709" w:rsidRPr="00275E3E" w:rsidRDefault="002D6709" w:rsidP="0069191C">
      <w:pPr>
        <w:pStyle w:val="PargrafodaLista"/>
        <w:numPr>
          <w:ilvl w:val="4"/>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Deve filtrar os turnos das visitas, o período da visita realizada, CPF ou CNS do paciente, nome do paciente, data de nascimento do paciente, por UBS, por equipe de saúde, por profissional, por microárea;</w:t>
      </w:r>
    </w:p>
    <w:p w14:paraId="2248DF2E" w14:textId="77777777" w:rsidR="002D6709" w:rsidRPr="00275E3E" w:rsidRDefault="002D6709" w:rsidP="0069191C">
      <w:pPr>
        <w:pStyle w:val="PargrafodaLista"/>
        <w:numPr>
          <w:ilvl w:val="4"/>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Listar a data da visita, o CPF/CNS do cidadão, nome do cidadão, data de nascimento, profissional que realizou a visita, o motivo e desfecho da visita e a quantidade de visitas realizada;</w:t>
      </w:r>
    </w:p>
    <w:p w14:paraId="60A6ADFE" w14:textId="77777777" w:rsidR="002D6709" w:rsidRPr="00275E3E" w:rsidRDefault="002D6709" w:rsidP="0069191C">
      <w:pPr>
        <w:pStyle w:val="PargrafodaLista"/>
        <w:numPr>
          <w:ilvl w:val="4"/>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Deverá permitir que os dados apresentados em tela possam ser baixados em PDF e XLS;</w:t>
      </w:r>
    </w:p>
    <w:p w14:paraId="756DD1A5" w14:textId="77777777" w:rsidR="002D6709" w:rsidRPr="00275E3E" w:rsidRDefault="002D6709" w:rsidP="002D6709">
      <w:pPr>
        <w:tabs>
          <w:tab w:val="left" w:pos="567"/>
        </w:tabs>
        <w:spacing w:line="240" w:lineRule="auto"/>
        <w:jc w:val="both"/>
        <w:rPr>
          <w:rFonts w:ascii="Arial" w:eastAsia="Arial" w:hAnsi="Arial" w:cs="Arial"/>
          <w:color w:val="00000A"/>
          <w:sz w:val="20"/>
          <w:szCs w:val="20"/>
        </w:rPr>
      </w:pPr>
    </w:p>
    <w:p w14:paraId="1110A81F" w14:textId="77777777" w:rsidR="002D6709" w:rsidRPr="00275E3E" w:rsidRDefault="002D6709" w:rsidP="0069191C">
      <w:pPr>
        <w:pStyle w:val="PargrafodaLista"/>
        <w:numPr>
          <w:ilvl w:val="3"/>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 xml:space="preserve">Submódulo Mapa de Visitas Domiciliares </w:t>
      </w:r>
    </w:p>
    <w:p w14:paraId="470E666F" w14:textId="77777777" w:rsidR="002D6709" w:rsidRPr="00275E3E" w:rsidRDefault="002D6709" w:rsidP="0069191C">
      <w:pPr>
        <w:pStyle w:val="PargrafodaLista"/>
        <w:numPr>
          <w:ilvl w:val="4"/>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Deve ser possível filtrar por data de início e fim;</w:t>
      </w:r>
    </w:p>
    <w:p w14:paraId="0E7C7A82" w14:textId="77777777" w:rsidR="002D6709" w:rsidRPr="00275E3E" w:rsidRDefault="002D6709" w:rsidP="0069191C">
      <w:pPr>
        <w:pStyle w:val="PargrafodaLista"/>
        <w:numPr>
          <w:ilvl w:val="4"/>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Filtrar por UBS, equipes de saúde, profissionais, desfecho da visita, motivo da visita, busca ativa realizada, acompanhamento realizado e controle ambiental vetorial;</w:t>
      </w:r>
    </w:p>
    <w:p w14:paraId="587479F5" w14:textId="77777777" w:rsidR="002D6709" w:rsidRPr="00275E3E" w:rsidRDefault="002D6709" w:rsidP="0069191C">
      <w:pPr>
        <w:pStyle w:val="PargrafodaLista"/>
        <w:numPr>
          <w:ilvl w:val="4"/>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exibir mapa do município com pontos informando os locais das visitas;</w:t>
      </w:r>
    </w:p>
    <w:p w14:paraId="077796B5" w14:textId="77777777" w:rsidR="002D6709" w:rsidRPr="00275E3E" w:rsidRDefault="002D6709" w:rsidP="0069191C">
      <w:pPr>
        <w:pStyle w:val="PargrafodaLista"/>
        <w:numPr>
          <w:ilvl w:val="4"/>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lastRenderedPageBreak/>
        <w:t>Deve exibir as informações de cidadão visitado, data da visita, desfecho da visita, profissional, UBS e equipe de saúde ao clicar ponto de visita;</w:t>
      </w:r>
    </w:p>
    <w:p w14:paraId="11DD440C" w14:textId="77777777" w:rsidR="002D6709" w:rsidRPr="00275E3E" w:rsidRDefault="002D6709" w:rsidP="002D6709">
      <w:pPr>
        <w:tabs>
          <w:tab w:val="left" w:pos="567"/>
        </w:tabs>
        <w:spacing w:line="240" w:lineRule="auto"/>
        <w:jc w:val="both"/>
        <w:rPr>
          <w:rFonts w:ascii="Arial" w:eastAsia="Arial" w:hAnsi="Arial" w:cs="Arial"/>
          <w:color w:val="00000A"/>
          <w:sz w:val="20"/>
          <w:szCs w:val="20"/>
        </w:rPr>
      </w:pPr>
    </w:p>
    <w:p w14:paraId="70882CDD" w14:textId="34848102" w:rsidR="002D6709" w:rsidRPr="00275E3E" w:rsidRDefault="003F57BB" w:rsidP="0069191C">
      <w:pPr>
        <w:pStyle w:val="PargrafodaLista"/>
        <w:numPr>
          <w:ilvl w:val="3"/>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Módulo Painel de Gestão</w:t>
      </w:r>
    </w:p>
    <w:p w14:paraId="5A55E6F1" w14:textId="77777777" w:rsidR="003F57BB" w:rsidRPr="00275E3E" w:rsidRDefault="003F57BB" w:rsidP="003F57BB">
      <w:pPr>
        <w:spacing w:before="4" w:after="0" w:line="240" w:lineRule="auto"/>
        <w:ind w:right="83"/>
        <w:jc w:val="both"/>
        <w:rPr>
          <w:rFonts w:ascii="Arial" w:hAnsi="Arial" w:cs="Arial"/>
          <w:iCs/>
          <w:sz w:val="20"/>
          <w:szCs w:val="20"/>
        </w:rPr>
      </w:pPr>
    </w:p>
    <w:p w14:paraId="0A1FC625" w14:textId="77777777" w:rsidR="002D6709" w:rsidRPr="00275E3E" w:rsidRDefault="002D6709" w:rsidP="0069191C">
      <w:pPr>
        <w:pStyle w:val="PargrafodaLista"/>
        <w:numPr>
          <w:ilvl w:val="3"/>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Submódulo Consolidado</w:t>
      </w:r>
    </w:p>
    <w:p w14:paraId="00012BCC" w14:textId="77777777" w:rsidR="002D6709" w:rsidRPr="00275E3E" w:rsidRDefault="002D6709" w:rsidP="0069191C">
      <w:pPr>
        <w:pStyle w:val="PargrafodaLista"/>
        <w:numPr>
          <w:ilvl w:val="4"/>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Deverá ser possível filtrar por período, escolhendo a data inicial e data final, por UBS e por equipe de saúde;</w:t>
      </w:r>
    </w:p>
    <w:p w14:paraId="47F9E6FC" w14:textId="77777777" w:rsidR="002D6709" w:rsidRPr="00275E3E" w:rsidRDefault="002D6709" w:rsidP="0069191C">
      <w:pPr>
        <w:pStyle w:val="PargrafodaLista"/>
        <w:numPr>
          <w:ilvl w:val="4"/>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Listar dados e quantidade de consultas médicas, consultas de enfermagem, consultas odontológicas, consultas por outro profissional de saúde, escuta inicial, procedimentos, vacinas e visitas domiciliares;</w:t>
      </w:r>
    </w:p>
    <w:p w14:paraId="591F1C07" w14:textId="77777777" w:rsidR="002D6709" w:rsidRPr="00275E3E" w:rsidRDefault="002D6709" w:rsidP="002D6709">
      <w:pPr>
        <w:pStyle w:val="PargrafodaLista"/>
        <w:tabs>
          <w:tab w:val="left" w:pos="567"/>
        </w:tabs>
        <w:spacing w:line="240" w:lineRule="auto"/>
        <w:ind w:left="0"/>
        <w:jc w:val="both"/>
        <w:rPr>
          <w:rFonts w:ascii="Arial" w:eastAsia="Arial" w:hAnsi="Arial" w:cs="Arial"/>
          <w:color w:val="00000A"/>
          <w:sz w:val="20"/>
          <w:szCs w:val="20"/>
        </w:rPr>
      </w:pPr>
    </w:p>
    <w:p w14:paraId="19830F03" w14:textId="77777777" w:rsidR="002D6709" w:rsidRPr="00275E3E" w:rsidRDefault="002D6709" w:rsidP="0069191C">
      <w:pPr>
        <w:pStyle w:val="PargrafodaLista"/>
        <w:numPr>
          <w:ilvl w:val="3"/>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Submódulo Visitas Domiciliares:</w:t>
      </w:r>
    </w:p>
    <w:p w14:paraId="53E3B118" w14:textId="77777777" w:rsidR="002D6709" w:rsidRPr="00275E3E" w:rsidRDefault="002D6709" w:rsidP="0069191C">
      <w:pPr>
        <w:pStyle w:val="PargrafodaLista"/>
        <w:numPr>
          <w:ilvl w:val="4"/>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Deverá ser possível filtrar por período, escolhendo a data inicial e data final, por UBS, por equipe de saúde, por profissional e por CBO;</w:t>
      </w:r>
    </w:p>
    <w:p w14:paraId="610DB8BD" w14:textId="77777777" w:rsidR="002D6709" w:rsidRPr="00275E3E" w:rsidRDefault="002D6709" w:rsidP="0069191C">
      <w:pPr>
        <w:pStyle w:val="PargrafodaLista"/>
        <w:numPr>
          <w:ilvl w:val="4"/>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Listar o período, CNS do profissional, o nome do profissional, a UBS do profissional, a equipe do profissional, o CBO do profissional e o total de visitas realizadas pelo profissional;</w:t>
      </w:r>
    </w:p>
    <w:p w14:paraId="66750E63" w14:textId="77777777" w:rsidR="002D6709" w:rsidRPr="00275E3E" w:rsidRDefault="002D6709" w:rsidP="0069191C">
      <w:pPr>
        <w:pStyle w:val="PargrafodaLista"/>
        <w:numPr>
          <w:ilvl w:val="4"/>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Deverá apresentar planilha e gráfico da quantidade de visitas realizadas;</w:t>
      </w:r>
    </w:p>
    <w:p w14:paraId="33B5E31A" w14:textId="77777777" w:rsidR="002D6709" w:rsidRPr="00275E3E" w:rsidRDefault="002D6709" w:rsidP="0069191C">
      <w:pPr>
        <w:pStyle w:val="PargrafodaLista"/>
        <w:numPr>
          <w:ilvl w:val="4"/>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O gráfico deverá possibilitar filtrar por interação direta com a própria legenda do gráfico, sem a necessidade de selecionar filtros;</w:t>
      </w:r>
    </w:p>
    <w:p w14:paraId="63D62EF1" w14:textId="77777777" w:rsidR="002D6709" w:rsidRPr="00275E3E" w:rsidRDefault="002D6709" w:rsidP="0069191C">
      <w:pPr>
        <w:pStyle w:val="PargrafodaLista"/>
        <w:numPr>
          <w:ilvl w:val="4"/>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Deverá permitir que os dados apresentados na tabela possam ser baixados em PDF e XLS;</w:t>
      </w:r>
    </w:p>
    <w:p w14:paraId="2AD3ACDE" w14:textId="77777777" w:rsidR="002D6709" w:rsidRPr="00275E3E" w:rsidRDefault="002D6709" w:rsidP="0069191C">
      <w:pPr>
        <w:pStyle w:val="PargrafodaLista"/>
        <w:numPr>
          <w:ilvl w:val="4"/>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Deverá permitir que os dados apresentados no gráfico possam ser baixados nos formatos SVG, PNG e CSV;</w:t>
      </w:r>
    </w:p>
    <w:p w14:paraId="159B87E8" w14:textId="77777777" w:rsidR="002D6709" w:rsidRPr="00275E3E" w:rsidRDefault="002D6709" w:rsidP="002D6709">
      <w:pPr>
        <w:pStyle w:val="PargrafodaLista"/>
        <w:tabs>
          <w:tab w:val="left" w:pos="567"/>
        </w:tabs>
        <w:spacing w:line="240" w:lineRule="auto"/>
        <w:ind w:left="0"/>
        <w:jc w:val="both"/>
        <w:rPr>
          <w:rFonts w:ascii="Arial" w:eastAsia="Arial" w:hAnsi="Arial" w:cs="Arial"/>
          <w:color w:val="00000A"/>
          <w:sz w:val="20"/>
          <w:szCs w:val="20"/>
        </w:rPr>
      </w:pPr>
    </w:p>
    <w:p w14:paraId="0AB99F29" w14:textId="77777777" w:rsidR="002D6709" w:rsidRPr="00275E3E" w:rsidRDefault="002D6709" w:rsidP="0069191C">
      <w:pPr>
        <w:pStyle w:val="PargrafodaLista"/>
        <w:numPr>
          <w:ilvl w:val="3"/>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Submódulo Atendimentos:</w:t>
      </w:r>
    </w:p>
    <w:p w14:paraId="0E1B8D23" w14:textId="77777777" w:rsidR="002D6709" w:rsidRPr="00275E3E" w:rsidRDefault="002D6709" w:rsidP="0069191C">
      <w:pPr>
        <w:pStyle w:val="PargrafodaLista"/>
        <w:numPr>
          <w:ilvl w:val="4"/>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Deverá ser possível filtrar por período, escolhendo a data inicial e data final, por UBS, por equipe de saúde, por profissional e por CBO;</w:t>
      </w:r>
    </w:p>
    <w:p w14:paraId="520235C1" w14:textId="77777777" w:rsidR="002D6709" w:rsidRPr="00275E3E" w:rsidRDefault="002D6709" w:rsidP="0069191C">
      <w:pPr>
        <w:pStyle w:val="PargrafodaLista"/>
        <w:numPr>
          <w:ilvl w:val="4"/>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Listar o período, CNS do profissional, o nome do profissional, UBS do profissional, equipe de saúde do profissional e CBO do profissional;</w:t>
      </w:r>
    </w:p>
    <w:p w14:paraId="39D5163D" w14:textId="77777777" w:rsidR="002D6709" w:rsidRPr="00275E3E" w:rsidRDefault="002D6709" w:rsidP="0069191C">
      <w:pPr>
        <w:pStyle w:val="PargrafodaLista"/>
        <w:numPr>
          <w:ilvl w:val="4"/>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Deverá listar a quantidade total de atendimentos, o quantitativo de atendimentos agendados, a quantidade de atendimentos espontâneos, a quantidade de atendimentos de urgência, a quantidade de escuta inicial ou pré-atendimento, a quantidade de atendimentos em domicílios;</w:t>
      </w:r>
    </w:p>
    <w:p w14:paraId="3EC2F5EE" w14:textId="77777777" w:rsidR="002D6709" w:rsidRPr="00275E3E" w:rsidRDefault="002D6709" w:rsidP="0069191C">
      <w:pPr>
        <w:pStyle w:val="PargrafodaLista"/>
        <w:numPr>
          <w:ilvl w:val="4"/>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Apresentar quantos atendimentos foram feitos no PEC e quantos atendimentos foram feitos em CDS;</w:t>
      </w:r>
    </w:p>
    <w:p w14:paraId="58618825" w14:textId="77777777" w:rsidR="002D6709" w:rsidRPr="00275E3E" w:rsidRDefault="002D6709" w:rsidP="0069191C">
      <w:pPr>
        <w:pStyle w:val="PargrafodaLista"/>
        <w:numPr>
          <w:ilvl w:val="4"/>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Deverá apresentar planilha e gráfico da quantidade de atendimentos realizados;</w:t>
      </w:r>
    </w:p>
    <w:p w14:paraId="30B0E7BB" w14:textId="77777777" w:rsidR="002D6709" w:rsidRPr="00275E3E" w:rsidRDefault="002D6709" w:rsidP="0069191C">
      <w:pPr>
        <w:pStyle w:val="PargrafodaLista"/>
        <w:numPr>
          <w:ilvl w:val="4"/>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 xml:space="preserve">O gráfico deverá possibilitar filtrar por interação direta com a própria legenda do gráfico, sem a necessidade de selecionar filtros; </w:t>
      </w:r>
    </w:p>
    <w:p w14:paraId="0DB6C72E" w14:textId="77777777" w:rsidR="002D6709" w:rsidRPr="00275E3E" w:rsidRDefault="002D6709" w:rsidP="0069191C">
      <w:pPr>
        <w:pStyle w:val="PargrafodaLista"/>
        <w:numPr>
          <w:ilvl w:val="4"/>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Deverá permitir que os dados apresentados na tabela possam ser baixados em PDF e XLS;</w:t>
      </w:r>
    </w:p>
    <w:p w14:paraId="3803E5CF" w14:textId="77777777" w:rsidR="002D6709" w:rsidRPr="00275E3E" w:rsidRDefault="002D6709" w:rsidP="0069191C">
      <w:pPr>
        <w:pStyle w:val="PargrafodaLista"/>
        <w:numPr>
          <w:ilvl w:val="4"/>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Deverá permitir que os dados apresentados no gráfico possam ser baixados nos formatos SVG, PNG e CSV;</w:t>
      </w:r>
    </w:p>
    <w:p w14:paraId="08941596" w14:textId="77777777" w:rsidR="002D6709" w:rsidRPr="00275E3E" w:rsidRDefault="002D6709" w:rsidP="002D6709">
      <w:pPr>
        <w:pStyle w:val="PargrafodaLista"/>
        <w:tabs>
          <w:tab w:val="left" w:pos="567"/>
        </w:tabs>
        <w:spacing w:line="240" w:lineRule="auto"/>
        <w:ind w:left="0"/>
        <w:jc w:val="both"/>
        <w:rPr>
          <w:rFonts w:ascii="Arial" w:eastAsia="Arial" w:hAnsi="Arial" w:cs="Arial"/>
          <w:color w:val="00000A"/>
          <w:sz w:val="20"/>
          <w:szCs w:val="20"/>
        </w:rPr>
      </w:pPr>
    </w:p>
    <w:p w14:paraId="340CD7BC" w14:textId="77777777" w:rsidR="002D6709" w:rsidRPr="00275E3E" w:rsidRDefault="002D6709" w:rsidP="0069191C">
      <w:pPr>
        <w:pStyle w:val="PargrafodaLista"/>
        <w:numPr>
          <w:ilvl w:val="3"/>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Submódulo Atendimentos odontológicos</w:t>
      </w:r>
    </w:p>
    <w:p w14:paraId="6BBD22A2" w14:textId="77777777" w:rsidR="002D6709" w:rsidRPr="00275E3E" w:rsidRDefault="002D6709" w:rsidP="0069191C">
      <w:pPr>
        <w:pStyle w:val="PargrafodaLista"/>
        <w:numPr>
          <w:ilvl w:val="4"/>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Deverá ser possível filtrar por período, escolhendo a data inicial e data final, por UBS, por equipe de saúde, por profissional e por CBO;</w:t>
      </w:r>
    </w:p>
    <w:p w14:paraId="51E68ACD" w14:textId="77777777" w:rsidR="002D6709" w:rsidRPr="00275E3E" w:rsidRDefault="002D6709" w:rsidP="0069191C">
      <w:pPr>
        <w:pStyle w:val="PargrafodaLista"/>
        <w:numPr>
          <w:ilvl w:val="4"/>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Listar o período, CNS do profissional, o nome do profissional, UBS do profissional, equipe de saúde do profissional e CBO do profissional;</w:t>
      </w:r>
    </w:p>
    <w:p w14:paraId="1467AE52" w14:textId="77777777" w:rsidR="002D6709" w:rsidRPr="00275E3E" w:rsidRDefault="002D6709" w:rsidP="0069191C">
      <w:pPr>
        <w:pStyle w:val="PargrafodaLista"/>
        <w:numPr>
          <w:ilvl w:val="4"/>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 xml:space="preserve">Deverá listar a quantidade total de atendimentos, o quantitativo de atendimentos agendados, a quantidade de atendimentos espontâneos, a quantidade de atendimentos de urgência, a quantidade </w:t>
      </w:r>
      <w:r w:rsidRPr="00275E3E">
        <w:rPr>
          <w:rFonts w:ascii="Arial" w:hAnsi="Arial" w:cs="Arial"/>
          <w:iCs/>
          <w:sz w:val="20"/>
          <w:szCs w:val="20"/>
        </w:rPr>
        <w:lastRenderedPageBreak/>
        <w:t>de escuta inicial ou pré-atendimento, a quantidade de atendimentos em domicílios;</w:t>
      </w:r>
    </w:p>
    <w:p w14:paraId="68973D14" w14:textId="77777777" w:rsidR="002D6709" w:rsidRPr="00275E3E" w:rsidRDefault="002D6709" w:rsidP="0069191C">
      <w:pPr>
        <w:pStyle w:val="PargrafodaLista"/>
        <w:numPr>
          <w:ilvl w:val="4"/>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Deverá listar a quantidade total de gestantes atendidas, a quantidade de creme dental fornecido, a quantidade de escova dental fornecida e a quantidade de fio dental fornecido;</w:t>
      </w:r>
    </w:p>
    <w:p w14:paraId="0D0F1870" w14:textId="77777777" w:rsidR="002D6709" w:rsidRPr="00275E3E" w:rsidRDefault="002D6709" w:rsidP="0069191C">
      <w:pPr>
        <w:pStyle w:val="PargrafodaLista"/>
        <w:numPr>
          <w:ilvl w:val="4"/>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Apresentar quantos atendimentos foram feitos no PEC e quantos atendimentos foram feitos em CDS;</w:t>
      </w:r>
    </w:p>
    <w:p w14:paraId="172930F2" w14:textId="77777777" w:rsidR="002D6709" w:rsidRPr="00275E3E" w:rsidRDefault="002D6709" w:rsidP="0069191C">
      <w:pPr>
        <w:pStyle w:val="PargrafodaLista"/>
        <w:numPr>
          <w:ilvl w:val="4"/>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Deverá apresentar planilha e gráfico da quantidade de atendimentos realizados;</w:t>
      </w:r>
    </w:p>
    <w:p w14:paraId="2247667E" w14:textId="77777777" w:rsidR="002D6709" w:rsidRPr="00275E3E" w:rsidRDefault="002D6709" w:rsidP="0069191C">
      <w:pPr>
        <w:pStyle w:val="PargrafodaLista"/>
        <w:numPr>
          <w:ilvl w:val="4"/>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 xml:space="preserve">O gráfico deverá possibilitar filtrar por interação direta com a própria legenda do gráfico, sem a necessidade de selecionar filtros; </w:t>
      </w:r>
    </w:p>
    <w:p w14:paraId="2833BA8E" w14:textId="77777777" w:rsidR="002D6709" w:rsidRPr="00275E3E" w:rsidRDefault="002D6709" w:rsidP="0069191C">
      <w:pPr>
        <w:pStyle w:val="PargrafodaLista"/>
        <w:numPr>
          <w:ilvl w:val="4"/>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Deverá permitir que os dados apresentados na tabela possam ser baixados em PDF e XLS;</w:t>
      </w:r>
    </w:p>
    <w:p w14:paraId="638897B3" w14:textId="77777777" w:rsidR="002D6709" w:rsidRPr="00275E3E" w:rsidRDefault="002D6709" w:rsidP="0069191C">
      <w:pPr>
        <w:pStyle w:val="PargrafodaLista"/>
        <w:numPr>
          <w:ilvl w:val="4"/>
          <w:numId w:val="10"/>
        </w:numPr>
        <w:spacing w:before="4" w:after="0" w:line="240" w:lineRule="auto"/>
        <w:ind w:right="83"/>
        <w:jc w:val="both"/>
        <w:rPr>
          <w:rFonts w:ascii="Arial" w:eastAsia="Arial" w:hAnsi="Arial" w:cs="Arial"/>
          <w:b/>
          <w:bCs/>
          <w:i/>
          <w:iCs/>
          <w:kern w:val="2"/>
          <w:sz w:val="20"/>
          <w:szCs w:val="20"/>
          <w14:ligatures w14:val="standardContextual"/>
        </w:rPr>
      </w:pPr>
      <w:r w:rsidRPr="00275E3E">
        <w:rPr>
          <w:rFonts w:ascii="Arial" w:hAnsi="Arial" w:cs="Arial"/>
          <w:iCs/>
          <w:sz w:val="20"/>
          <w:szCs w:val="20"/>
        </w:rPr>
        <w:t>Deverá permitir que os dados apresentados no gráfico possam ser baixados nos formatos SVG, PNG e CSV;</w:t>
      </w:r>
    </w:p>
    <w:p w14:paraId="0A309E20" w14:textId="77777777" w:rsidR="002D6709" w:rsidRPr="00275E3E" w:rsidRDefault="002D6709" w:rsidP="002D6709">
      <w:pPr>
        <w:pStyle w:val="PargrafodaLista"/>
        <w:tabs>
          <w:tab w:val="left" w:pos="567"/>
        </w:tabs>
        <w:spacing w:line="240" w:lineRule="auto"/>
        <w:ind w:left="0"/>
        <w:jc w:val="both"/>
        <w:rPr>
          <w:rFonts w:ascii="Arial" w:eastAsia="Arial" w:hAnsi="Arial" w:cs="Arial"/>
          <w:color w:val="00000A"/>
          <w:sz w:val="20"/>
          <w:szCs w:val="20"/>
        </w:rPr>
      </w:pPr>
    </w:p>
    <w:p w14:paraId="062EDAEA" w14:textId="77777777" w:rsidR="002D6709" w:rsidRPr="00275E3E" w:rsidRDefault="002D6709" w:rsidP="0069191C">
      <w:pPr>
        <w:pStyle w:val="PargrafodaLista"/>
        <w:numPr>
          <w:ilvl w:val="3"/>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Submódulo Procedimentos:</w:t>
      </w:r>
    </w:p>
    <w:p w14:paraId="4E90F9B4" w14:textId="77777777" w:rsidR="002D6709" w:rsidRPr="00275E3E" w:rsidRDefault="002D6709" w:rsidP="0069191C">
      <w:pPr>
        <w:pStyle w:val="PargrafodaLista"/>
        <w:numPr>
          <w:ilvl w:val="4"/>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Deverá ser possível filtrar por período, escolhendo a data inicial e data final, por UBS, por equipe de saúde, por profissional e por CBO;</w:t>
      </w:r>
    </w:p>
    <w:p w14:paraId="2AC85F29" w14:textId="77777777" w:rsidR="002D6709" w:rsidRPr="00275E3E" w:rsidRDefault="002D6709" w:rsidP="0069191C">
      <w:pPr>
        <w:pStyle w:val="PargrafodaLista"/>
        <w:numPr>
          <w:ilvl w:val="4"/>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Listar o período, CNS do profissional, o nome do profissional, UBS do profissional, equipe de saúde do profissional, CBO do profissional e total de procedimentos executados;</w:t>
      </w:r>
    </w:p>
    <w:p w14:paraId="63F76988" w14:textId="77777777" w:rsidR="002D6709" w:rsidRPr="00275E3E" w:rsidRDefault="002D6709" w:rsidP="0069191C">
      <w:pPr>
        <w:pStyle w:val="PargrafodaLista"/>
        <w:numPr>
          <w:ilvl w:val="4"/>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Apresentar quantos procedimentos foram feitos no PEC e quantos procedimentos foram feitos em CDS;</w:t>
      </w:r>
    </w:p>
    <w:p w14:paraId="259864BE" w14:textId="77777777" w:rsidR="002D6709" w:rsidRPr="00275E3E" w:rsidRDefault="002D6709" w:rsidP="0069191C">
      <w:pPr>
        <w:pStyle w:val="PargrafodaLista"/>
        <w:numPr>
          <w:ilvl w:val="4"/>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Deverá apresentar planilha e gráfico da quantidade de procedimentos realizados;</w:t>
      </w:r>
    </w:p>
    <w:p w14:paraId="625D9ACC" w14:textId="77777777" w:rsidR="002D6709" w:rsidRPr="00275E3E" w:rsidRDefault="002D6709" w:rsidP="0069191C">
      <w:pPr>
        <w:pStyle w:val="PargrafodaLista"/>
        <w:numPr>
          <w:ilvl w:val="4"/>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 xml:space="preserve">O gráfico deverá possibilitar filtrar por interação direta com a própria legenda do gráfico, sem a necessidade de selecionar filtros; </w:t>
      </w:r>
    </w:p>
    <w:p w14:paraId="3C0872C7" w14:textId="77777777" w:rsidR="002D6709" w:rsidRPr="00275E3E" w:rsidRDefault="002D6709" w:rsidP="0069191C">
      <w:pPr>
        <w:pStyle w:val="PargrafodaLista"/>
        <w:numPr>
          <w:ilvl w:val="4"/>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Deverá permitir que os dados apresentados na tabela possam ser baixados em PDF e XLS;</w:t>
      </w:r>
    </w:p>
    <w:p w14:paraId="2B282100" w14:textId="77777777" w:rsidR="002D6709" w:rsidRPr="00275E3E" w:rsidRDefault="002D6709" w:rsidP="0069191C">
      <w:pPr>
        <w:pStyle w:val="PargrafodaLista"/>
        <w:numPr>
          <w:ilvl w:val="4"/>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Deverá permitir que os dados apresentados no gráfico possam ser baixados nos formatos SVG, PNG e CSV;</w:t>
      </w:r>
    </w:p>
    <w:p w14:paraId="3D86B546" w14:textId="77777777" w:rsidR="002D6709" w:rsidRPr="00275E3E" w:rsidRDefault="002D6709" w:rsidP="002D6709">
      <w:pPr>
        <w:pStyle w:val="PargrafodaLista"/>
        <w:tabs>
          <w:tab w:val="left" w:pos="567"/>
        </w:tabs>
        <w:spacing w:line="240" w:lineRule="auto"/>
        <w:ind w:left="0"/>
        <w:jc w:val="both"/>
        <w:rPr>
          <w:rFonts w:ascii="Arial" w:eastAsia="Arial" w:hAnsi="Arial" w:cs="Arial"/>
          <w:color w:val="00000A"/>
          <w:sz w:val="20"/>
          <w:szCs w:val="20"/>
        </w:rPr>
      </w:pPr>
    </w:p>
    <w:p w14:paraId="73E501B6" w14:textId="77777777" w:rsidR="002D6709" w:rsidRPr="00275E3E" w:rsidRDefault="002D6709" w:rsidP="0069191C">
      <w:pPr>
        <w:pStyle w:val="PargrafodaLista"/>
        <w:numPr>
          <w:ilvl w:val="3"/>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Submódulo Vacinas:</w:t>
      </w:r>
    </w:p>
    <w:p w14:paraId="337FA7AB" w14:textId="77777777" w:rsidR="002D6709" w:rsidRPr="00275E3E" w:rsidRDefault="002D6709" w:rsidP="0069191C">
      <w:pPr>
        <w:pStyle w:val="PargrafodaLista"/>
        <w:numPr>
          <w:ilvl w:val="4"/>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Deverá ser possível filtrar por período, escolhendo a data inicial e data final, por UBS, por equipe de saúde, por profissional e por CBO;</w:t>
      </w:r>
    </w:p>
    <w:p w14:paraId="43500B09" w14:textId="77777777" w:rsidR="002D6709" w:rsidRPr="00275E3E" w:rsidRDefault="002D6709" w:rsidP="0069191C">
      <w:pPr>
        <w:pStyle w:val="PargrafodaLista"/>
        <w:numPr>
          <w:ilvl w:val="4"/>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Listar o período, CNS do profissional, o nome do profissional, a UBS do profissional, a equipe, o CBO do profissional e o total de vacinas realizadas pelo profissional;</w:t>
      </w:r>
    </w:p>
    <w:p w14:paraId="70C42FC8" w14:textId="77777777" w:rsidR="002D6709" w:rsidRPr="00275E3E" w:rsidRDefault="002D6709" w:rsidP="0069191C">
      <w:pPr>
        <w:pStyle w:val="PargrafodaLista"/>
        <w:numPr>
          <w:ilvl w:val="4"/>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 xml:space="preserve">Apresentar quantas vacinas foram realizadas no PEC e quantas vacinas foram feitas em CDS; </w:t>
      </w:r>
    </w:p>
    <w:p w14:paraId="316A11DB" w14:textId="77777777" w:rsidR="002D6709" w:rsidRPr="00275E3E" w:rsidRDefault="002D6709" w:rsidP="0069191C">
      <w:pPr>
        <w:pStyle w:val="PargrafodaLista"/>
        <w:numPr>
          <w:ilvl w:val="4"/>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Deverá apresentar o quantitativo de vacinas administrada por tipo de imunobiológico;</w:t>
      </w:r>
    </w:p>
    <w:p w14:paraId="4D3BBE52" w14:textId="77777777" w:rsidR="002D6709" w:rsidRPr="00275E3E" w:rsidRDefault="002D6709" w:rsidP="0069191C">
      <w:pPr>
        <w:pStyle w:val="PargrafodaLista"/>
        <w:numPr>
          <w:ilvl w:val="4"/>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Deverá apresentar planilha e gráfico da quantidade de vacinas realizadas pelo profissional;</w:t>
      </w:r>
    </w:p>
    <w:p w14:paraId="08013FBC" w14:textId="77777777" w:rsidR="002D6709" w:rsidRPr="00275E3E" w:rsidRDefault="002D6709" w:rsidP="0069191C">
      <w:pPr>
        <w:pStyle w:val="PargrafodaLista"/>
        <w:numPr>
          <w:ilvl w:val="4"/>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 xml:space="preserve">O gráfico deverá possibilitar filtrar por interação direta com a própria legenda do gráfico, sem a necessidade de selecionar filtros; </w:t>
      </w:r>
    </w:p>
    <w:p w14:paraId="32F6D103" w14:textId="77777777" w:rsidR="002D6709" w:rsidRPr="00275E3E" w:rsidRDefault="002D6709" w:rsidP="0069191C">
      <w:pPr>
        <w:pStyle w:val="PargrafodaLista"/>
        <w:numPr>
          <w:ilvl w:val="4"/>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Deverá permitir que os dados apresentados na tabela possam ser baixados em PDF e XLS;</w:t>
      </w:r>
    </w:p>
    <w:p w14:paraId="41BD1F08" w14:textId="77777777" w:rsidR="002D6709" w:rsidRPr="00275E3E" w:rsidRDefault="002D6709" w:rsidP="0069191C">
      <w:pPr>
        <w:pStyle w:val="PargrafodaLista"/>
        <w:numPr>
          <w:ilvl w:val="4"/>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Deverá permitir que os dados apresentados no gráfico possam ser baixados nos formatos SVG, PNG e CSV;</w:t>
      </w:r>
    </w:p>
    <w:p w14:paraId="0F5C3F90" w14:textId="77777777" w:rsidR="002D6709" w:rsidRPr="00275E3E" w:rsidRDefault="002D6709" w:rsidP="002D6709">
      <w:pPr>
        <w:pStyle w:val="PargrafodaLista"/>
        <w:tabs>
          <w:tab w:val="left" w:pos="567"/>
        </w:tabs>
        <w:spacing w:line="240" w:lineRule="auto"/>
        <w:ind w:left="0"/>
        <w:jc w:val="both"/>
        <w:rPr>
          <w:rFonts w:ascii="Arial" w:eastAsia="Arial" w:hAnsi="Arial" w:cs="Arial"/>
          <w:color w:val="00000A"/>
          <w:sz w:val="20"/>
          <w:szCs w:val="20"/>
        </w:rPr>
      </w:pPr>
    </w:p>
    <w:p w14:paraId="60FF3FFE" w14:textId="77777777" w:rsidR="002D6709" w:rsidRPr="00275E3E" w:rsidRDefault="002D6709" w:rsidP="0069191C">
      <w:pPr>
        <w:pStyle w:val="PargrafodaLista"/>
        <w:numPr>
          <w:ilvl w:val="3"/>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Submódulo Atividade Coletivas:</w:t>
      </w:r>
    </w:p>
    <w:p w14:paraId="3B46D475" w14:textId="77777777" w:rsidR="002D6709" w:rsidRPr="00275E3E" w:rsidRDefault="002D6709" w:rsidP="0069191C">
      <w:pPr>
        <w:pStyle w:val="PargrafodaLista"/>
        <w:numPr>
          <w:ilvl w:val="4"/>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Deverá ser possível filtrar por período, escolhendo a data inicial e data final, por UBS, por equipe de saúde, por profissional, por CBO, por tipo de atividade, por tipo de tema, e por prática de saúde;</w:t>
      </w:r>
    </w:p>
    <w:p w14:paraId="27515689" w14:textId="77777777" w:rsidR="002D6709" w:rsidRPr="00275E3E" w:rsidRDefault="002D6709" w:rsidP="0069191C">
      <w:pPr>
        <w:pStyle w:val="PargrafodaLista"/>
        <w:numPr>
          <w:ilvl w:val="4"/>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lastRenderedPageBreak/>
        <w:t>Listar o período, CNS do profissional, o nome do profissional, a UBS do profissional, a equipe, o CBO, tipo de atividade, tema da atividade, prática da atividade, o total de atividades coletivas realizadas pelo profissional e o total de participantes da atividade;</w:t>
      </w:r>
    </w:p>
    <w:p w14:paraId="76718AED" w14:textId="77777777" w:rsidR="002D6709" w:rsidRPr="00275E3E" w:rsidRDefault="002D6709" w:rsidP="0069191C">
      <w:pPr>
        <w:pStyle w:val="PargrafodaLista"/>
        <w:numPr>
          <w:ilvl w:val="4"/>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Deverá apresentar planilha e gráfico da quantidade de atividades coletivas realizadas pelo profissional;</w:t>
      </w:r>
    </w:p>
    <w:p w14:paraId="7CEB9909" w14:textId="77777777" w:rsidR="002D6709" w:rsidRPr="00275E3E" w:rsidRDefault="002D6709" w:rsidP="0069191C">
      <w:pPr>
        <w:pStyle w:val="PargrafodaLista"/>
        <w:numPr>
          <w:ilvl w:val="4"/>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 xml:space="preserve">O gráfico deverá possibilitar filtrar por interação direta com a própria legenda do gráfico, sem a necessidade de selecionar filtros; </w:t>
      </w:r>
    </w:p>
    <w:p w14:paraId="755AE0AF" w14:textId="77777777" w:rsidR="002D6709" w:rsidRPr="00275E3E" w:rsidRDefault="002D6709" w:rsidP="0069191C">
      <w:pPr>
        <w:pStyle w:val="PargrafodaLista"/>
        <w:numPr>
          <w:ilvl w:val="4"/>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Deverá permitir que os dados apresentados na tabela possam ser baixados em PDF e XLS;</w:t>
      </w:r>
    </w:p>
    <w:p w14:paraId="3A6A8180" w14:textId="77777777" w:rsidR="002D6709" w:rsidRPr="00275E3E" w:rsidRDefault="002D6709" w:rsidP="0069191C">
      <w:pPr>
        <w:pStyle w:val="PargrafodaLista"/>
        <w:numPr>
          <w:ilvl w:val="4"/>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Deverá permitir que os dados apresentados no gráfico possam ser baixados nos formatos SVG, PNG e CSV;</w:t>
      </w:r>
    </w:p>
    <w:p w14:paraId="22F6E2F2" w14:textId="77777777" w:rsidR="002D6709" w:rsidRPr="00275E3E" w:rsidRDefault="002D6709" w:rsidP="002D6709">
      <w:pPr>
        <w:pStyle w:val="Ttulo2"/>
        <w:keepNext w:val="0"/>
        <w:widowControl w:val="0"/>
        <w:spacing w:before="0"/>
        <w:jc w:val="both"/>
        <w:rPr>
          <w:rFonts w:ascii="Arial" w:eastAsia="Arial" w:hAnsi="Arial" w:cs="Arial"/>
          <w:b/>
          <w:bCs/>
          <w:i/>
          <w:iCs/>
          <w:kern w:val="2"/>
          <w:sz w:val="20"/>
          <w:szCs w:val="20"/>
          <w14:ligatures w14:val="standardContextual"/>
        </w:rPr>
      </w:pPr>
    </w:p>
    <w:p w14:paraId="746D106A" w14:textId="77777777" w:rsidR="002D6709" w:rsidRPr="00275E3E" w:rsidRDefault="002D6709" w:rsidP="0069191C">
      <w:pPr>
        <w:pStyle w:val="PargrafodaLista"/>
        <w:numPr>
          <w:ilvl w:val="3"/>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Submódulo Consolidado Procedimentos</w:t>
      </w:r>
    </w:p>
    <w:p w14:paraId="171B9CAF" w14:textId="77777777" w:rsidR="002D6709" w:rsidRPr="00275E3E" w:rsidRDefault="002D6709" w:rsidP="0069191C">
      <w:pPr>
        <w:pStyle w:val="PargrafodaLista"/>
        <w:numPr>
          <w:ilvl w:val="4"/>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 xml:space="preserve">Deverá ser possível filtrar por período, escolhendo a data inicial e data final, por UBS, por equipe de saúde, por profissional, por CBO e por procedimentos; </w:t>
      </w:r>
    </w:p>
    <w:p w14:paraId="1956A7E3" w14:textId="77777777" w:rsidR="002D6709" w:rsidRPr="00275E3E" w:rsidRDefault="002D6709" w:rsidP="0069191C">
      <w:pPr>
        <w:pStyle w:val="PargrafodaLista"/>
        <w:numPr>
          <w:ilvl w:val="4"/>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Listar o período, o procedimento realizado, o total de procedimentos realizados, o profissional, o CBO do profissional, a UBS do profissional e equipe de saúde do profissional;</w:t>
      </w:r>
    </w:p>
    <w:p w14:paraId="2C737FCA" w14:textId="77777777" w:rsidR="002D6709" w:rsidRPr="00275E3E" w:rsidRDefault="002D6709" w:rsidP="0069191C">
      <w:pPr>
        <w:pStyle w:val="PargrafodaLista"/>
        <w:numPr>
          <w:ilvl w:val="4"/>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Deverá apresentar planilha e gráfico da quantidade de procedimentos realizadas pelo profissional;</w:t>
      </w:r>
    </w:p>
    <w:p w14:paraId="65FA376E" w14:textId="77777777" w:rsidR="002D6709" w:rsidRPr="00275E3E" w:rsidRDefault="002D6709" w:rsidP="0069191C">
      <w:pPr>
        <w:pStyle w:val="PargrafodaLista"/>
        <w:numPr>
          <w:ilvl w:val="4"/>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 xml:space="preserve">O gráfico deverá possibilitar filtrar por interação direta com a própria legenda do gráfico, sem a necessidade de selecionar filtros; </w:t>
      </w:r>
    </w:p>
    <w:p w14:paraId="4B2D6900" w14:textId="77777777" w:rsidR="002D6709" w:rsidRPr="00275E3E" w:rsidRDefault="002D6709" w:rsidP="0069191C">
      <w:pPr>
        <w:pStyle w:val="PargrafodaLista"/>
        <w:numPr>
          <w:ilvl w:val="4"/>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Deverá permitir que os dados apresentados na tabela possam ser baixados em PDF e XLS;</w:t>
      </w:r>
    </w:p>
    <w:p w14:paraId="28221060" w14:textId="77777777" w:rsidR="002D6709" w:rsidRPr="00275E3E" w:rsidRDefault="002D6709" w:rsidP="0069191C">
      <w:pPr>
        <w:pStyle w:val="PargrafodaLista"/>
        <w:numPr>
          <w:ilvl w:val="4"/>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Deverá permitir que os dados apresentados no gráfico possam ser baixados nos formatos SVG, PNG e CSV;</w:t>
      </w:r>
    </w:p>
    <w:p w14:paraId="3DDAF184" w14:textId="77777777" w:rsidR="002D6709" w:rsidRPr="00275E3E" w:rsidRDefault="002D6709" w:rsidP="002D6709">
      <w:pPr>
        <w:pStyle w:val="PargrafodaLista"/>
        <w:tabs>
          <w:tab w:val="left" w:pos="567"/>
        </w:tabs>
        <w:spacing w:line="240" w:lineRule="auto"/>
        <w:ind w:left="0"/>
        <w:jc w:val="both"/>
        <w:rPr>
          <w:rFonts w:ascii="Arial" w:eastAsia="Arial" w:hAnsi="Arial" w:cs="Arial"/>
          <w:color w:val="00000A"/>
          <w:sz w:val="20"/>
          <w:szCs w:val="20"/>
        </w:rPr>
      </w:pPr>
    </w:p>
    <w:p w14:paraId="1370291A" w14:textId="77777777" w:rsidR="002D6709" w:rsidRPr="00275E3E" w:rsidRDefault="002D6709" w:rsidP="0069191C">
      <w:pPr>
        <w:pStyle w:val="PargrafodaLista"/>
        <w:numPr>
          <w:ilvl w:val="3"/>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 xml:space="preserve">Submódulo Encaminhamentos </w:t>
      </w:r>
    </w:p>
    <w:p w14:paraId="50E57D3F" w14:textId="77777777" w:rsidR="002D6709" w:rsidRPr="00275E3E" w:rsidRDefault="002D6709" w:rsidP="0069191C">
      <w:pPr>
        <w:pStyle w:val="PargrafodaLista"/>
        <w:numPr>
          <w:ilvl w:val="4"/>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Deverá ser possível filtrar por período, escolhendo a data inicial e data final, por UBS, por equipe de saúde, por profissional, por CBO, por tipo de encaminhamento, por tipo de atendimento, e por tipo de atendimentos especializados;</w:t>
      </w:r>
    </w:p>
    <w:p w14:paraId="0F02B993" w14:textId="77777777" w:rsidR="002D6709" w:rsidRPr="00275E3E" w:rsidRDefault="002D6709" w:rsidP="0069191C">
      <w:pPr>
        <w:pStyle w:val="PargrafodaLista"/>
        <w:numPr>
          <w:ilvl w:val="4"/>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Listar a data do encaminhamento, o nome do profissional, o CBO do profissional, a UBS do profissional, a equipe de saúde do profissional, o tipo de atendimento realizado, o encaminhamento realizado e os encaminhamentos especializados realizados;</w:t>
      </w:r>
    </w:p>
    <w:p w14:paraId="7695EE27" w14:textId="77777777" w:rsidR="002D6709" w:rsidRPr="00275E3E" w:rsidRDefault="002D6709" w:rsidP="0069191C">
      <w:pPr>
        <w:pStyle w:val="PargrafodaLista"/>
        <w:numPr>
          <w:ilvl w:val="4"/>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Deverá apresentar planilha e gráfico da quantidade de encaminhamentos realizados pelo profissional;</w:t>
      </w:r>
    </w:p>
    <w:p w14:paraId="70DE3F62" w14:textId="77777777" w:rsidR="002D6709" w:rsidRPr="00275E3E" w:rsidRDefault="002D6709" w:rsidP="0069191C">
      <w:pPr>
        <w:pStyle w:val="PargrafodaLista"/>
        <w:numPr>
          <w:ilvl w:val="4"/>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 xml:space="preserve">O gráfico deverá possibilitar filtrar por interação direta com a própria legenda do gráfico, sem a necessidade de selecionar filtros; </w:t>
      </w:r>
    </w:p>
    <w:p w14:paraId="19327E20" w14:textId="77777777" w:rsidR="002D6709" w:rsidRPr="00275E3E" w:rsidRDefault="002D6709" w:rsidP="0069191C">
      <w:pPr>
        <w:pStyle w:val="PargrafodaLista"/>
        <w:numPr>
          <w:ilvl w:val="4"/>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Deverá permitir que os dados apresentados na tabela possam ser baixados em PDF e XLS;</w:t>
      </w:r>
    </w:p>
    <w:p w14:paraId="411D5E47" w14:textId="77777777" w:rsidR="002D6709" w:rsidRPr="00275E3E" w:rsidRDefault="002D6709" w:rsidP="0069191C">
      <w:pPr>
        <w:pStyle w:val="PargrafodaLista"/>
        <w:numPr>
          <w:ilvl w:val="4"/>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Deverá permitir que os dados apresentados no gráfico possam ser baixados nos formatos SVG, PNG e CSV;</w:t>
      </w:r>
    </w:p>
    <w:p w14:paraId="1EB69CAB" w14:textId="77777777" w:rsidR="002D6709" w:rsidRPr="00275E3E" w:rsidRDefault="002D6709" w:rsidP="002D6709">
      <w:pPr>
        <w:pStyle w:val="PargrafodaLista"/>
        <w:tabs>
          <w:tab w:val="left" w:pos="567"/>
        </w:tabs>
        <w:spacing w:line="240" w:lineRule="auto"/>
        <w:ind w:left="0"/>
        <w:jc w:val="both"/>
        <w:rPr>
          <w:rFonts w:ascii="Arial" w:eastAsia="Arial" w:hAnsi="Arial" w:cs="Arial"/>
          <w:color w:val="00000A"/>
          <w:sz w:val="20"/>
          <w:szCs w:val="20"/>
        </w:rPr>
      </w:pPr>
    </w:p>
    <w:p w14:paraId="5EA4FB8D" w14:textId="469AE6B8" w:rsidR="002D6709" w:rsidRPr="00275E3E" w:rsidRDefault="002D6709" w:rsidP="0069191C">
      <w:pPr>
        <w:pStyle w:val="PargrafodaLista"/>
        <w:numPr>
          <w:ilvl w:val="3"/>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 xml:space="preserve">Módulo Relatórios Analíticos </w:t>
      </w:r>
    </w:p>
    <w:p w14:paraId="3F91FDAE" w14:textId="77777777" w:rsidR="003F57BB" w:rsidRPr="00275E3E" w:rsidRDefault="003F57BB" w:rsidP="003F57BB">
      <w:pPr>
        <w:pStyle w:val="PargrafodaLista"/>
        <w:spacing w:before="4" w:after="0" w:line="240" w:lineRule="auto"/>
        <w:ind w:left="1572" w:right="83"/>
        <w:jc w:val="both"/>
        <w:rPr>
          <w:rFonts w:ascii="Arial" w:hAnsi="Arial" w:cs="Arial"/>
          <w:iCs/>
          <w:sz w:val="20"/>
          <w:szCs w:val="20"/>
        </w:rPr>
      </w:pPr>
    </w:p>
    <w:p w14:paraId="6361DAE8" w14:textId="77777777" w:rsidR="002D6709" w:rsidRPr="00275E3E" w:rsidRDefault="002D6709" w:rsidP="0069191C">
      <w:pPr>
        <w:pStyle w:val="PargrafodaLista"/>
        <w:numPr>
          <w:ilvl w:val="3"/>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Submódulo Atendimentos Odontológicos</w:t>
      </w:r>
    </w:p>
    <w:p w14:paraId="3C17D6B7" w14:textId="77777777" w:rsidR="002D6709" w:rsidRPr="00275E3E" w:rsidRDefault="002D6709" w:rsidP="0069191C">
      <w:pPr>
        <w:pStyle w:val="PargrafodaLista"/>
        <w:numPr>
          <w:ilvl w:val="4"/>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Deverá ser possível filtrar por período, escolhendo a data inicial e data final, por turno do atendimento, por CPF ou CNS do cidadão, por nome do cidadão, por faixa etária do cidadão, por sexo do cidadão, por UBS, por equipe de saúde, por profissional, por CBO do profissional, por procedimento realizado, por tipo de atendimento, por tipo de ficha e por conduta profissional;</w:t>
      </w:r>
      <w:r w:rsidRPr="00275E3E">
        <w:rPr>
          <w:rFonts w:ascii="Arial" w:hAnsi="Arial" w:cs="Arial"/>
          <w:iCs/>
          <w:sz w:val="20"/>
          <w:szCs w:val="20"/>
        </w:rPr>
        <w:tab/>
      </w:r>
    </w:p>
    <w:p w14:paraId="7994FB8D" w14:textId="77777777" w:rsidR="002D6709" w:rsidRPr="00275E3E" w:rsidRDefault="002D6709" w:rsidP="0069191C">
      <w:pPr>
        <w:pStyle w:val="PargrafodaLista"/>
        <w:numPr>
          <w:ilvl w:val="4"/>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lastRenderedPageBreak/>
        <w:t>Deverá listar a data do atendimento, turno do atendimento, CPF/CNS do cidadão, nome do cidadão, data de nascimento do cidadão, o nome do profissional, a UBS do profissional, a equipe, o CBO do profissional, tipo de atendimento, conduta profissional, CID 10 do atendimento, CIAPS do atendimento, procedimentos executados no atendimento, total de procedimentos e o tipo de ficha;</w:t>
      </w:r>
    </w:p>
    <w:p w14:paraId="63833E97" w14:textId="77777777" w:rsidR="002D6709" w:rsidRPr="00275E3E" w:rsidRDefault="002D6709" w:rsidP="0069191C">
      <w:pPr>
        <w:pStyle w:val="PargrafodaLista"/>
        <w:numPr>
          <w:ilvl w:val="4"/>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Deverá apresentar planilha e gráfico da quantidade de atendimentos realizadas pelo profissional;</w:t>
      </w:r>
    </w:p>
    <w:p w14:paraId="3D051620" w14:textId="77777777" w:rsidR="002D6709" w:rsidRPr="00275E3E" w:rsidRDefault="002D6709" w:rsidP="0069191C">
      <w:pPr>
        <w:pStyle w:val="PargrafodaLista"/>
        <w:numPr>
          <w:ilvl w:val="4"/>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 xml:space="preserve">O gráfico deverá possibilitar filtrar por interação direta com a própria legenda do gráfico, sem a necessidade de selecionar filtros; </w:t>
      </w:r>
    </w:p>
    <w:p w14:paraId="072E995A" w14:textId="77777777" w:rsidR="002D6709" w:rsidRPr="00275E3E" w:rsidRDefault="002D6709" w:rsidP="0069191C">
      <w:pPr>
        <w:pStyle w:val="PargrafodaLista"/>
        <w:numPr>
          <w:ilvl w:val="4"/>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Deverá permitir que os dados apresentados na tabela possam ser baixados em PDF e XLS;</w:t>
      </w:r>
    </w:p>
    <w:p w14:paraId="21BDCF5D" w14:textId="77777777" w:rsidR="002D6709" w:rsidRPr="00275E3E" w:rsidRDefault="002D6709" w:rsidP="0069191C">
      <w:pPr>
        <w:pStyle w:val="PargrafodaLista"/>
        <w:numPr>
          <w:ilvl w:val="4"/>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Deverá permitir que os dados apresentados no gráfico possam ser baixados nos formatos SVG, PNG e CSV</w:t>
      </w:r>
    </w:p>
    <w:p w14:paraId="09C8E912" w14:textId="77777777" w:rsidR="002D6709" w:rsidRPr="00275E3E" w:rsidRDefault="002D6709" w:rsidP="002D6709">
      <w:pPr>
        <w:tabs>
          <w:tab w:val="left" w:pos="567"/>
        </w:tabs>
        <w:spacing w:line="240" w:lineRule="auto"/>
        <w:jc w:val="both"/>
        <w:rPr>
          <w:rFonts w:ascii="Arial" w:eastAsia="Arial" w:hAnsi="Arial" w:cs="Arial"/>
          <w:color w:val="00000A"/>
          <w:sz w:val="20"/>
          <w:szCs w:val="20"/>
        </w:rPr>
      </w:pPr>
    </w:p>
    <w:p w14:paraId="7BA2198C" w14:textId="77777777" w:rsidR="002D6709" w:rsidRPr="00275E3E" w:rsidRDefault="002D6709" w:rsidP="0069191C">
      <w:pPr>
        <w:pStyle w:val="PargrafodaLista"/>
        <w:numPr>
          <w:ilvl w:val="3"/>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 xml:space="preserve">Submódulo Marcação de Procedimentos </w:t>
      </w:r>
    </w:p>
    <w:p w14:paraId="14BB110A" w14:textId="77777777" w:rsidR="002D6709" w:rsidRPr="00275E3E" w:rsidRDefault="002D6709" w:rsidP="0069191C">
      <w:pPr>
        <w:pStyle w:val="PargrafodaLista"/>
        <w:numPr>
          <w:ilvl w:val="4"/>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Deverá ser possível filtrar por período, escolhendo a data inicial e data final, por turno de atendimento, por CPF e CNS do cidadão, pelo nome do cidadão, pela faixa etária, por sexo do paciente, por profissionais, pelo CBO do profissional, pela UBS, por equipe de saúde do profissional e por tipo de atendimento;</w:t>
      </w:r>
    </w:p>
    <w:p w14:paraId="678965CD" w14:textId="77777777" w:rsidR="002D6709" w:rsidRPr="00275E3E" w:rsidRDefault="002D6709" w:rsidP="0069191C">
      <w:pPr>
        <w:pStyle w:val="PargrafodaLista"/>
        <w:numPr>
          <w:ilvl w:val="4"/>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Listar a data do atendimento, o turno de atendimento, o CPF e CNS do cidadão, o nome do cidadão, pela data de nascimento do cidadão, o profissional, o CBO do profissional, a UBS do profissional, a equipe de saúde do profissional, o procedimentos solicitados e o tipo de ficha;</w:t>
      </w:r>
    </w:p>
    <w:p w14:paraId="1D135A04" w14:textId="77777777" w:rsidR="002D6709" w:rsidRPr="00275E3E" w:rsidRDefault="002D6709" w:rsidP="0069191C">
      <w:pPr>
        <w:pStyle w:val="PargrafodaLista"/>
        <w:numPr>
          <w:ilvl w:val="4"/>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Deverá apresentar planilha e gráfico da quantidade de procedimentos realizadas pelo profissional;</w:t>
      </w:r>
    </w:p>
    <w:p w14:paraId="0A711E8D" w14:textId="77777777" w:rsidR="002D6709" w:rsidRPr="00275E3E" w:rsidRDefault="002D6709" w:rsidP="0069191C">
      <w:pPr>
        <w:pStyle w:val="PargrafodaLista"/>
        <w:numPr>
          <w:ilvl w:val="4"/>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 xml:space="preserve">O gráfico deverá possibilitar filtrar por interação direta com a própria legenda do gráfico, sem a necessidade de selecionar filtros; </w:t>
      </w:r>
    </w:p>
    <w:p w14:paraId="30ADCB8F" w14:textId="77777777" w:rsidR="002D6709" w:rsidRPr="00275E3E" w:rsidRDefault="002D6709" w:rsidP="0069191C">
      <w:pPr>
        <w:pStyle w:val="PargrafodaLista"/>
        <w:numPr>
          <w:ilvl w:val="4"/>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Deverá permitir que os dados apresentados na tabela possam ser baixados em PDF e XLS;</w:t>
      </w:r>
    </w:p>
    <w:p w14:paraId="1666F99B" w14:textId="77777777" w:rsidR="002D6709" w:rsidRPr="00275E3E" w:rsidRDefault="002D6709" w:rsidP="0069191C">
      <w:pPr>
        <w:pStyle w:val="PargrafodaLista"/>
        <w:numPr>
          <w:ilvl w:val="4"/>
          <w:numId w:val="10"/>
        </w:numPr>
        <w:spacing w:before="4" w:after="0" w:line="240" w:lineRule="auto"/>
        <w:ind w:right="83"/>
        <w:jc w:val="both"/>
        <w:rPr>
          <w:rFonts w:ascii="Arial" w:eastAsia="Arial" w:hAnsi="Arial" w:cs="Arial"/>
          <w:b/>
          <w:bCs/>
          <w:i/>
          <w:iCs/>
          <w:kern w:val="2"/>
          <w:sz w:val="20"/>
          <w:szCs w:val="20"/>
          <w14:ligatures w14:val="standardContextual"/>
        </w:rPr>
      </w:pPr>
      <w:r w:rsidRPr="00275E3E">
        <w:rPr>
          <w:rFonts w:ascii="Arial" w:hAnsi="Arial" w:cs="Arial"/>
          <w:iCs/>
          <w:sz w:val="20"/>
          <w:szCs w:val="20"/>
        </w:rPr>
        <w:t>Deverá permitir que os dados apresentados no gráfico possam ser baixados nos formatos SVG, PNG e CSV</w:t>
      </w:r>
    </w:p>
    <w:p w14:paraId="07825BD2" w14:textId="77777777" w:rsidR="002D6709" w:rsidRPr="00275E3E" w:rsidRDefault="002D6709" w:rsidP="002D6709">
      <w:pPr>
        <w:tabs>
          <w:tab w:val="left" w:pos="567"/>
        </w:tabs>
        <w:spacing w:line="240" w:lineRule="auto"/>
        <w:jc w:val="both"/>
        <w:rPr>
          <w:rFonts w:ascii="Arial" w:eastAsia="Arial" w:hAnsi="Arial" w:cs="Arial"/>
          <w:color w:val="00000A"/>
          <w:sz w:val="20"/>
          <w:szCs w:val="20"/>
        </w:rPr>
      </w:pPr>
    </w:p>
    <w:p w14:paraId="2F0936B8" w14:textId="77777777" w:rsidR="002D6709" w:rsidRPr="00275E3E" w:rsidRDefault="002D6709" w:rsidP="0069191C">
      <w:pPr>
        <w:pStyle w:val="PargrafodaLista"/>
        <w:numPr>
          <w:ilvl w:val="3"/>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Submódulo Prescrição de medicamentos</w:t>
      </w:r>
    </w:p>
    <w:p w14:paraId="0F8509DD" w14:textId="77777777" w:rsidR="002D6709" w:rsidRPr="00275E3E" w:rsidRDefault="002D6709" w:rsidP="0069191C">
      <w:pPr>
        <w:pStyle w:val="PargrafodaLista"/>
        <w:numPr>
          <w:ilvl w:val="4"/>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Deverá ser possível filtrar por período, escolhendo a data inicial e data final, por turno de atendimento, por CPF e CNS do cidadão, pelo nome do cidadão, pela faixa etária, por sexo do paciente, por profissionais, pelo CBO do profissional, pela UBS, por equipe de saúde do profissional e por tipo de medicamento prescrito;</w:t>
      </w:r>
    </w:p>
    <w:p w14:paraId="7DD80EAA" w14:textId="77777777" w:rsidR="002D6709" w:rsidRPr="00275E3E" w:rsidRDefault="002D6709" w:rsidP="0069191C">
      <w:pPr>
        <w:pStyle w:val="PargrafodaLista"/>
        <w:numPr>
          <w:ilvl w:val="4"/>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Listar a data do atendimento, o turno de atendimento, o CPF e CNS do cidadão, o nome do cidadão, pela data de nascimento do cidadão, o profissional, o CBO do profissional, a UBS do profissional, a equipe de saúde do profissional;</w:t>
      </w:r>
    </w:p>
    <w:p w14:paraId="64B7967A" w14:textId="77777777" w:rsidR="002D6709" w:rsidRPr="00275E3E" w:rsidRDefault="002D6709" w:rsidP="0069191C">
      <w:pPr>
        <w:pStyle w:val="PargrafodaLista"/>
        <w:numPr>
          <w:ilvl w:val="4"/>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Apresentar o medicamento prescrito, a sua concentração, sua posologia, o quantitativo prescrito e o tipo de ficha;</w:t>
      </w:r>
    </w:p>
    <w:p w14:paraId="7214B6EF" w14:textId="77777777" w:rsidR="002D6709" w:rsidRPr="00275E3E" w:rsidRDefault="002D6709" w:rsidP="0069191C">
      <w:pPr>
        <w:pStyle w:val="PargrafodaLista"/>
        <w:numPr>
          <w:ilvl w:val="4"/>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Deverá apresentar planilha e gráfico da quantidade de medicamentos prescritos;</w:t>
      </w:r>
    </w:p>
    <w:p w14:paraId="1FBAEF41" w14:textId="77777777" w:rsidR="002D6709" w:rsidRPr="00275E3E" w:rsidRDefault="002D6709" w:rsidP="0069191C">
      <w:pPr>
        <w:pStyle w:val="PargrafodaLista"/>
        <w:numPr>
          <w:ilvl w:val="4"/>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 xml:space="preserve">O gráfico deverá possibilitar filtrar por interação direta com a própria legenda do gráfico, sem a necessidade de selecionar filtros; </w:t>
      </w:r>
    </w:p>
    <w:p w14:paraId="617950FA" w14:textId="77777777" w:rsidR="002D6709" w:rsidRPr="00275E3E" w:rsidRDefault="002D6709" w:rsidP="0069191C">
      <w:pPr>
        <w:pStyle w:val="PargrafodaLista"/>
        <w:numPr>
          <w:ilvl w:val="4"/>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Deverá permitir que os dados apresentados na tabela possam ser baixados em PDF e XLS;</w:t>
      </w:r>
    </w:p>
    <w:p w14:paraId="062461CA" w14:textId="77777777" w:rsidR="002D6709" w:rsidRPr="00275E3E" w:rsidRDefault="002D6709" w:rsidP="0069191C">
      <w:pPr>
        <w:pStyle w:val="PargrafodaLista"/>
        <w:numPr>
          <w:ilvl w:val="4"/>
          <w:numId w:val="10"/>
        </w:numPr>
        <w:spacing w:before="4" w:after="0" w:line="240" w:lineRule="auto"/>
        <w:ind w:right="83"/>
        <w:jc w:val="both"/>
        <w:rPr>
          <w:rFonts w:ascii="Arial" w:eastAsia="Arial" w:hAnsi="Arial" w:cs="Arial"/>
          <w:b/>
          <w:bCs/>
          <w:i/>
          <w:iCs/>
          <w:kern w:val="2"/>
          <w:sz w:val="20"/>
          <w:szCs w:val="20"/>
          <w14:ligatures w14:val="standardContextual"/>
        </w:rPr>
      </w:pPr>
      <w:r w:rsidRPr="00275E3E">
        <w:rPr>
          <w:rFonts w:ascii="Arial" w:hAnsi="Arial" w:cs="Arial"/>
          <w:iCs/>
          <w:sz w:val="20"/>
          <w:szCs w:val="20"/>
        </w:rPr>
        <w:t>Deverá permitir que os dados apresentados no gráfico possam ser baixados nos formatos SVG, PNG e CSV</w:t>
      </w:r>
    </w:p>
    <w:p w14:paraId="3CC82321" w14:textId="77777777" w:rsidR="002D6709" w:rsidRPr="00275E3E" w:rsidRDefault="002D6709" w:rsidP="002D6709">
      <w:pPr>
        <w:pStyle w:val="PargrafodaLista"/>
        <w:tabs>
          <w:tab w:val="left" w:pos="567"/>
        </w:tabs>
        <w:spacing w:line="240" w:lineRule="auto"/>
        <w:ind w:left="0"/>
        <w:jc w:val="both"/>
        <w:rPr>
          <w:rFonts w:ascii="Arial" w:eastAsia="Arial" w:hAnsi="Arial" w:cs="Arial"/>
          <w:color w:val="00000A"/>
          <w:sz w:val="20"/>
          <w:szCs w:val="20"/>
        </w:rPr>
      </w:pPr>
    </w:p>
    <w:p w14:paraId="64F86AEC" w14:textId="77777777" w:rsidR="002D6709" w:rsidRPr="00275E3E" w:rsidRDefault="002D6709" w:rsidP="0069191C">
      <w:pPr>
        <w:pStyle w:val="PargrafodaLista"/>
        <w:numPr>
          <w:ilvl w:val="3"/>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 xml:space="preserve">Submódulo Atendimentos Individuais </w:t>
      </w:r>
    </w:p>
    <w:p w14:paraId="292AD9F2" w14:textId="77777777" w:rsidR="002D6709" w:rsidRPr="00275E3E" w:rsidRDefault="002D6709" w:rsidP="0069191C">
      <w:pPr>
        <w:pStyle w:val="PargrafodaLista"/>
        <w:numPr>
          <w:ilvl w:val="4"/>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lastRenderedPageBreak/>
        <w:t>Deverá ser possível filtrar por período, escolhendo a data inicial e data final, por turno de atendimento, por CPF e CNS do cidadão, pelo nome do cidadão, pela faixa etária, por sexo do paciente, por profissionais, pelo CBO do profissional, pela UBS, por equipe de saúde do profissional, por tipo de atendimento e por tipo de fichas;</w:t>
      </w:r>
    </w:p>
    <w:p w14:paraId="6BF7D634" w14:textId="77777777" w:rsidR="002D6709" w:rsidRPr="00275E3E" w:rsidRDefault="002D6709" w:rsidP="0069191C">
      <w:pPr>
        <w:pStyle w:val="PargrafodaLista"/>
        <w:numPr>
          <w:ilvl w:val="4"/>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Listar a data do atendimento, o turno de atendimento, o CPF e CNS do cidadão, o nome do cidadão, pela data de nascimento do cidadão, o profissional, o CBO do profissional, a UBS do profissional, a equipe de saúde do profissional;</w:t>
      </w:r>
    </w:p>
    <w:p w14:paraId="1DE17910" w14:textId="77777777" w:rsidR="002D6709" w:rsidRPr="00275E3E" w:rsidRDefault="002D6709" w:rsidP="0069191C">
      <w:pPr>
        <w:pStyle w:val="PargrafodaLista"/>
        <w:numPr>
          <w:ilvl w:val="4"/>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Apresentar os dados do CID10, dados do CIAPS e o tipo de ficha de atendimento;</w:t>
      </w:r>
    </w:p>
    <w:p w14:paraId="6DEE0B24" w14:textId="77777777" w:rsidR="002D6709" w:rsidRPr="00275E3E" w:rsidRDefault="002D6709" w:rsidP="0069191C">
      <w:pPr>
        <w:pStyle w:val="PargrafodaLista"/>
        <w:numPr>
          <w:ilvl w:val="4"/>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Deverá apresentar planilha e gráfico da quantidade de atendimentos realizados pelo profissional;</w:t>
      </w:r>
    </w:p>
    <w:p w14:paraId="602E43FC" w14:textId="77777777" w:rsidR="002D6709" w:rsidRPr="00275E3E" w:rsidRDefault="002D6709" w:rsidP="0069191C">
      <w:pPr>
        <w:pStyle w:val="PargrafodaLista"/>
        <w:numPr>
          <w:ilvl w:val="4"/>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 xml:space="preserve">O gráfico deverá possibilitar filtrar por interação direta com a própria legenda do gráfico, sem a necessidade de selecionar filtros; </w:t>
      </w:r>
    </w:p>
    <w:p w14:paraId="69F30791" w14:textId="77777777" w:rsidR="002D6709" w:rsidRPr="00275E3E" w:rsidRDefault="002D6709" w:rsidP="0069191C">
      <w:pPr>
        <w:pStyle w:val="PargrafodaLista"/>
        <w:numPr>
          <w:ilvl w:val="4"/>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Deverá permitir que os dados apresentados na tabela possam ser baixados em PDF e XLS;</w:t>
      </w:r>
    </w:p>
    <w:p w14:paraId="2B762A88" w14:textId="77777777" w:rsidR="002D6709" w:rsidRPr="00275E3E" w:rsidRDefault="002D6709" w:rsidP="0069191C">
      <w:pPr>
        <w:pStyle w:val="PargrafodaLista"/>
        <w:numPr>
          <w:ilvl w:val="4"/>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Deverá permitir que os dados apresentados no gráfico possam ser baixados nos formatos SVG, PNG e CSV</w:t>
      </w:r>
    </w:p>
    <w:p w14:paraId="6F4A699D" w14:textId="77777777" w:rsidR="002D6709" w:rsidRPr="00275E3E" w:rsidRDefault="002D6709" w:rsidP="002D6709">
      <w:pPr>
        <w:pStyle w:val="PargrafodaLista"/>
        <w:tabs>
          <w:tab w:val="left" w:pos="567"/>
        </w:tabs>
        <w:spacing w:line="240" w:lineRule="auto"/>
        <w:ind w:left="0"/>
        <w:jc w:val="both"/>
        <w:rPr>
          <w:rFonts w:ascii="Arial" w:eastAsia="Arial" w:hAnsi="Arial" w:cs="Arial"/>
          <w:color w:val="00000A"/>
          <w:sz w:val="20"/>
          <w:szCs w:val="20"/>
        </w:rPr>
      </w:pPr>
    </w:p>
    <w:p w14:paraId="14C28D72" w14:textId="77777777" w:rsidR="002D6709" w:rsidRPr="00275E3E" w:rsidRDefault="002D6709" w:rsidP="0069191C">
      <w:pPr>
        <w:pStyle w:val="PargrafodaLista"/>
        <w:numPr>
          <w:ilvl w:val="3"/>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Submódulo Procedimentos Individualizados</w:t>
      </w:r>
    </w:p>
    <w:p w14:paraId="06B906FD" w14:textId="77777777" w:rsidR="002D6709" w:rsidRPr="00275E3E" w:rsidRDefault="002D6709" w:rsidP="0069191C">
      <w:pPr>
        <w:pStyle w:val="PargrafodaLista"/>
        <w:numPr>
          <w:ilvl w:val="4"/>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Deverá ser possível filtrar por período, escolhendo a data inicial e data final, por turno de atendimento, por CPF e CNS do cidadão, pelo nome do cidadão, pela faixa etária, por sexo do paciente, por profissionais, pelo CBO do profissional, pela UBS, por equipe de saúde do profissional, por tipo de procedimento e por tipo de fichas;</w:t>
      </w:r>
    </w:p>
    <w:p w14:paraId="034DD0B6" w14:textId="77777777" w:rsidR="002D6709" w:rsidRPr="00275E3E" w:rsidRDefault="002D6709" w:rsidP="0069191C">
      <w:pPr>
        <w:pStyle w:val="PargrafodaLista"/>
        <w:numPr>
          <w:ilvl w:val="4"/>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Listar a data do atendimento, o turno de atendimento, o CPF e CNS do cidadão, o nome do cidadão, pela data de nascimento do cidadão, o profissional, o CBO do profissional, a UBS do profissional e a equipe de saúde do profissional;</w:t>
      </w:r>
    </w:p>
    <w:p w14:paraId="5B4C7D74" w14:textId="77777777" w:rsidR="002D6709" w:rsidRPr="00275E3E" w:rsidRDefault="002D6709" w:rsidP="0069191C">
      <w:pPr>
        <w:pStyle w:val="PargrafodaLista"/>
        <w:numPr>
          <w:ilvl w:val="4"/>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Apresentar os procedimentos realizados e o tipo de ficha dos procedimentos;</w:t>
      </w:r>
    </w:p>
    <w:p w14:paraId="2075B2D9" w14:textId="77777777" w:rsidR="002D6709" w:rsidRPr="00275E3E" w:rsidRDefault="002D6709" w:rsidP="0069191C">
      <w:pPr>
        <w:pStyle w:val="PargrafodaLista"/>
        <w:numPr>
          <w:ilvl w:val="4"/>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Deverá apresentar planilha e gráfico da quantidade de procedimentos realizados pelo profissional;</w:t>
      </w:r>
    </w:p>
    <w:p w14:paraId="5E5AE1EE" w14:textId="77777777" w:rsidR="002D6709" w:rsidRPr="00275E3E" w:rsidRDefault="002D6709" w:rsidP="0069191C">
      <w:pPr>
        <w:pStyle w:val="PargrafodaLista"/>
        <w:numPr>
          <w:ilvl w:val="4"/>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 xml:space="preserve">O gráfico deverá possibilitar filtrar por interação direta com a própria legenda do gráfico, sem a necessidade de selecionar filtros; </w:t>
      </w:r>
    </w:p>
    <w:p w14:paraId="5F9A6304" w14:textId="77777777" w:rsidR="002D6709" w:rsidRPr="00275E3E" w:rsidRDefault="002D6709" w:rsidP="0069191C">
      <w:pPr>
        <w:pStyle w:val="PargrafodaLista"/>
        <w:numPr>
          <w:ilvl w:val="4"/>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Deverá permitir que os dados apresentados na tabela possam ser baixados em PDF e XLS;</w:t>
      </w:r>
    </w:p>
    <w:p w14:paraId="40D57E73" w14:textId="77777777" w:rsidR="002D6709" w:rsidRPr="00275E3E" w:rsidRDefault="002D6709" w:rsidP="0069191C">
      <w:pPr>
        <w:pStyle w:val="PargrafodaLista"/>
        <w:numPr>
          <w:ilvl w:val="4"/>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Deverá permitir que os dados apresentados no gráfico possam ser baixados nos formatos SVG, PNG e CSV</w:t>
      </w:r>
    </w:p>
    <w:p w14:paraId="5960CE21" w14:textId="77777777" w:rsidR="002D6709" w:rsidRPr="00275E3E" w:rsidRDefault="002D6709" w:rsidP="002D6709">
      <w:pPr>
        <w:pStyle w:val="PargrafodaLista"/>
        <w:tabs>
          <w:tab w:val="left" w:pos="567"/>
        </w:tabs>
        <w:spacing w:line="240" w:lineRule="auto"/>
        <w:ind w:left="0"/>
        <w:jc w:val="both"/>
        <w:rPr>
          <w:rFonts w:ascii="Arial" w:eastAsia="Arial" w:hAnsi="Arial" w:cs="Arial"/>
          <w:color w:val="00000A"/>
          <w:sz w:val="20"/>
          <w:szCs w:val="20"/>
        </w:rPr>
      </w:pPr>
    </w:p>
    <w:p w14:paraId="71D0A559" w14:textId="77777777" w:rsidR="002D6709" w:rsidRPr="00275E3E" w:rsidRDefault="002D6709" w:rsidP="0069191C">
      <w:pPr>
        <w:pStyle w:val="PargrafodaLista"/>
        <w:numPr>
          <w:ilvl w:val="3"/>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 xml:space="preserve">Submódulo Vacinas Administradas </w:t>
      </w:r>
    </w:p>
    <w:p w14:paraId="6C642D9B" w14:textId="77777777" w:rsidR="002D6709" w:rsidRPr="00275E3E" w:rsidRDefault="002D6709" w:rsidP="0069191C">
      <w:pPr>
        <w:pStyle w:val="PargrafodaLista"/>
        <w:numPr>
          <w:ilvl w:val="4"/>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Deverá ser possível filtrar por período, escolhendo a data inicial e data final, por turno de atendimento, por CPF e CNS do cidadão, pelo nome do cidadão, pela faixa etária, por sexo do paciente, por profissionais, pelo CBO do profissional, pela UBS, por equipe de saúde do profissional e por tipos de medicamentos;</w:t>
      </w:r>
    </w:p>
    <w:p w14:paraId="5A369143" w14:textId="77777777" w:rsidR="002D6709" w:rsidRPr="00275E3E" w:rsidRDefault="002D6709" w:rsidP="0069191C">
      <w:pPr>
        <w:pStyle w:val="PargrafodaLista"/>
        <w:numPr>
          <w:ilvl w:val="4"/>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Listar a data do atendimento, o turno de atendimento, o CPF e CNS do cidadão, o nome do cidadão, pela data de nascimento do cidadão, o profissional, o CBO do profissional, a UBS do profissional e a equipe de saúde do profissional;</w:t>
      </w:r>
    </w:p>
    <w:p w14:paraId="7A6F9E37" w14:textId="77777777" w:rsidR="002D6709" w:rsidRPr="00275E3E" w:rsidRDefault="002D6709" w:rsidP="0069191C">
      <w:pPr>
        <w:pStyle w:val="PargrafodaLista"/>
        <w:numPr>
          <w:ilvl w:val="4"/>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Apresentar o nome do medicamento, sua concentração, sua posologia, o total administrado e o tipo de ficha;</w:t>
      </w:r>
    </w:p>
    <w:p w14:paraId="27158CE2" w14:textId="77777777" w:rsidR="002D6709" w:rsidRPr="00275E3E" w:rsidRDefault="002D6709" w:rsidP="0069191C">
      <w:pPr>
        <w:pStyle w:val="PargrafodaLista"/>
        <w:numPr>
          <w:ilvl w:val="4"/>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Deverá apresentar planilha e gráfico da quantidade de medicamentos administrados pelo profissional;</w:t>
      </w:r>
    </w:p>
    <w:p w14:paraId="00CA78F8" w14:textId="77777777" w:rsidR="002D6709" w:rsidRPr="00275E3E" w:rsidRDefault="002D6709" w:rsidP="0069191C">
      <w:pPr>
        <w:pStyle w:val="PargrafodaLista"/>
        <w:numPr>
          <w:ilvl w:val="4"/>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 xml:space="preserve">O gráfico deverá possibilitar filtrar por interação direta com a própria legenda do gráfico, sem a necessidade de selecionar filtros; </w:t>
      </w:r>
    </w:p>
    <w:p w14:paraId="728F84C7" w14:textId="77777777" w:rsidR="002D6709" w:rsidRPr="00275E3E" w:rsidRDefault="002D6709" w:rsidP="0069191C">
      <w:pPr>
        <w:pStyle w:val="PargrafodaLista"/>
        <w:numPr>
          <w:ilvl w:val="4"/>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lastRenderedPageBreak/>
        <w:t>Deverá permitir que os dados apresentados na tabela possam ser baixados em PDF e XLS;</w:t>
      </w:r>
    </w:p>
    <w:p w14:paraId="06E5B976" w14:textId="77777777" w:rsidR="002D6709" w:rsidRPr="00275E3E" w:rsidRDefault="002D6709" w:rsidP="0069191C">
      <w:pPr>
        <w:pStyle w:val="PargrafodaLista"/>
        <w:numPr>
          <w:ilvl w:val="4"/>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Deverá permitir que os dados apresentados no gráfico possam ser baixados nos formatos SVG, PNG e CSV</w:t>
      </w:r>
    </w:p>
    <w:p w14:paraId="3608A9ED" w14:textId="77777777" w:rsidR="002D6709" w:rsidRPr="00275E3E" w:rsidRDefault="002D6709" w:rsidP="002D6709">
      <w:pPr>
        <w:pStyle w:val="PargrafodaLista"/>
        <w:tabs>
          <w:tab w:val="left" w:pos="567"/>
        </w:tabs>
        <w:spacing w:line="240" w:lineRule="auto"/>
        <w:ind w:left="0"/>
        <w:jc w:val="both"/>
        <w:rPr>
          <w:rFonts w:ascii="Arial" w:eastAsia="Arial" w:hAnsi="Arial" w:cs="Arial"/>
          <w:color w:val="00000A"/>
          <w:sz w:val="20"/>
          <w:szCs w:val="20"/>
        </w:rPr>
      </w:pPr>
    </w:p>
    <w:p w14:paraId="056BBC92" w14:textId="77777777" w:rsidR="002D6709" w:rsidRPr="00275E3E" w:rsidRDefault="002D6709" w:rsidP="0069191C">
      <w:pPr>
        <w:pStyle w:val="PargrafodaLista"/>
        <w:numPr>
          <w:ilvl w:val="3"/>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Submódulo Relatório BPA</w:t>
      </w:r>
    </w:p>
    <w:p w14:paraId="112DEDDB" w14:textId="77777777" w:rsidR="002D6709" w:rsidRPr="00275E3E" w:rsidRDefault="002D6709" w:rsidP="0069191C">
      <w:pPr>
        <w:pStyle w:val="PargrafodaLista"/>
        <w:numPr>
          <w:ilvl w:val="4"/>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Deverá ser possível filtrar por período, escolhendo a data inicial e data final, por profissionais, por CBO do profissional, por UBS, por procedimentos e por CID-10</w:t>
      </w:r>
    </w:p>
    <w:p w14:paraId="2A0AA29B" w14:textId="77777777" w:rsidR="002D6709" w:rsidRPr="00275E3E" w:rsidRDefault="002D6709" w:rsidP="0069191C">
      <w:pPr>
        <w:pStyle w:val="PargrafodaLista"/>
        <w:numPr>
          <w:ilvl w:val="4"/>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Listar a UBS, o profissional, o CBO do profissional, a data de atendimento, o IBGE do município, o CID-10, o procedimento realizado, e o quantitativo de procedimento;</w:t>
      </w:r>
    </w:p>
    <w:p w14:paraId="750CE90D" w14:textId="77777777" w:rsidR="002D6709" w:rsidRPr="00275E3E" w:rsidRDefault="002D6709" w:rsidP="0069191C">
      <w:pPr>
        <w:pStyle w:val="PargrafodaLista"/>
        <w:numPr>
          <w:ilvl w:val="4"/>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Apresentar o nome do paciente, o contato do paciente e o endereço do paciente;</w:t>
      </w:r>
    </w:p>
    <w:p w14:paraId="0B558246" w14:textId="77777777" w:rsidR="002D6709" w:rsidRPr="00275E3E" w:rsidRDefault="002D6709" w:rsidP="0069191C">
      <w:pPr>
        <w:pStyle w:val="PargrafodaLista"/>
        <w:numPr>
          <w:ilvl w:val="4"/>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Deverá apresentar planilha e gráfico da quantidade de procedimentos realizados pelo profissional;</w:t>
      </w:r>
    </w:p>
    <w:p w14:paraId="6A73764B" w14:textId="77777777" w:rsidR="002D6709" w:rsidRPr="00275E3E" w:rsidRDefault="002D6709" w:rsidP="0069191C">
      <w:pPr>
        <w:pStyle w:val="PargrafodaLista"/>
        <w:numPr>
          <w:ilvl w:val="4"/>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 xml:space="preserve">O gráfico deverá possibilitar filtrar por interação direta com a própria legenda do gráfico, sem a necessidade de selecionar filtros; </w:t>
      </w:r>
    </w:p>
    <w:p w14:paraId="6A8E044B" w14:textId="77777777" w:rsidR="002D6709" w:rsidRPr="00275E3E" w:rsidRDefault="002D6709" w:rsidP="0069191C">
      <w:pPr>
        <w:pStyle w:val="PargrafodaLista"/>
        <w:numPr>
          <w:ilvl w:val="4"/>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Deverá permitir que os dados apresentados na tabela possam ser baixados em PDF e XLS;</w:t>
      </w:r>
    </w:p>
    <w:p w14:paraId="6547A469" w14:textId="77777777" w:rsidR="002D6709" w:rsidRPr="00275E3E" w:rsidRDefault="002D6709" w:rsidP="0069191C">
      <w:pPr>
        <w:pStyle w:val="PargrafodaLista"/>
        <w:numPr>
          <w:ilvl w:val="4"/>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Deverá permitir que os dados apresentados no gráfico possam ser baixados nos formatos SVG, PNG e CSV;</w:t>
      </w:r>
    </w:p>
    <w:p w14:paraId="087B30F5" w14:textId="77777777" w:rsidR="002D6709" w:rsidRPr="00275E3E" w:rsidRDefault="002D6709" w:rsidP="002D6709">
      <w:pPr>
        <w:tabs>
          <w:tab w:val="left" w:pos="567"/>
        </w:tabs>
        <w:spacing w:line="240" w:lineRule="auto"/>
        <w:jc w:val="both"/>
        <w:rPr>
          <w:rFonts w:ascii="Arial" w:eastAsia="Arial" w:hAnsi="Arial" w:cs="Arial"/>
          <w:color w:val="00000A"/>
          <w:sz w:val="20"/>
          <w:szCs w:val="20"/>
        </w:rPr>
      </w:pPr>
    </w:p>
    <w:p w14:paraId="7911CE30" w14:textId="327A460D" w:rsidR="002D6709" w:rsidRPr="00275E3E" w:rsidRDefault="002D6709" w:rsidP="0069191C">
      <w:pPr>
        <w:pStyle w:val="PargrafodaLista"/>
        <w:numPr>
          <w:ilvl w:val="3"/>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 xml:space="preserve">Módulo Previne </w:t>
      </w:r>
      <w:r w:rsidR="003F57BB" w:rsidRPr="00275E3E">
        <w:rPr>
          <w:rFonts w:ascii="Arial" w:hAnsi="Arial" w:cs="Arial"/>
          <w:iCs/>
          <w:sz w:val="20"/>
          <w:szCs w:val="20"/>
        </w:rPr>
        <w:t>360</w:t>
      </w:r>
      <w:r w:rsidRPr="00275E3E">
        <w:rPr>
          <w:rFonts w:ascii="Arial" w:hAnsi="Arial" w:cs="Arial"/>
          <w:iCs/>
          <w:sz w:val="20"/>
          <w:szCs w:val="20"/>
        </w:rPr>
        <w:t>:</w:t>
      </w:r>
    </w:p>
    <w:p w14:paraId="3B200791" w14:textId="77777777" w:rsidR="002D6709" w:rsidRPr="00275E3E" w:rsidRDefault="002D6709" w:rsidP="002D6709">
      <w:pPr>
        <w:spacing w:line="240" w:lineRule="auto"/>
        <w:rPr>
          <w:rFonts w:ascii="Arial" w:eastAsia="Arial" w:hAnsi="Arial" w:cs="Arial"/>
          <w:color w:val="00000A"/>
          <w:sz w:val="20"/>
          <w:szCs w:val="20"/>
        </w:rPr>
      </w:pPr>
    </w:p>
    <w:p w14:paraId="56CF1087" w14:textId="77777777" w:rsidR="002D6709" w:rsidRPr="00275E3E" w:rsidRDefault="002D6709" w:rsidP="0069191C">
      <w:pPr>
        <w:pStyle w:val="PargrafodaLista"/>
        <w:numPr>
          <w:ilvl w:val="3"/>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Submódulo Importação SISAB</w:t>
      </w:r>
    </w:p>
    <w:p w14:paraId="60B9F67D" w14:textId="77777777" w:rsidR="002D6709" w:rsidRPr="00275E3E" w:rsidRDefault="002D6709" w:rsidP="0069191C">
      <w:pPr>
        <w:pStyle w:val="PargrafodaLista"/>
        <w:numPr>
          <w:ilvl w:val="4"/>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Deverá permitir importar do SISAB os dados referentes ao indicadores do previne Brasil;</w:t>
      </w:r>
    </w:p>
    <w:p w14:paraId="59320561" w14:textId="77777777" w:rsidR="002D6709" w:rsidRPr="00275E3E" w:rsidRDefault="002D6709" w:rsidP="0069191C">
      <w:pPr>
        <w:pStyle w:val="PargrafodaLista"/>
        <w:numPr>
          <w:ilvl w:val="4"/>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Deverá ser possível filtrar por CPF do paciente, CNS do paciente, nome do paciente, data de nascimento do paciente, UBS, equipe de saúde e indicador;</w:t>
      </w:r>
    </w:p>
    <w:p w14:paraId="6F05509F" w14:textId="77777777" w:rsidR="002D6709" w:rsidRPr="00275E3E" w:rsidRDefault="002D6709" w:rsidP="0069191C">
      <w:pPr>
        <w:pStyle w:val="PargrafodaLista"/>
        <w:numPr>
          <w:ilvl w:val="4"/>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Deverá listar a data do ultimo atendimento/procedimento, CNS do paciente, CPF do paciente, nome do paciente, data de nascimento, UBS e equipe de saúde;</w:t>
      </w:r>
    </w:p>
    <w:p w14:paraId="39F2E3AA" w14:textId="77777777" w:rsidR="002D6709" w:rsidRPr="00275E3E" w:rsidRDefault="002D6709" w:rsidP="0069191C">
      <w:pPr>
        <w:pStyle w:val="PargrafodaLista"/>
        <w:numPr>
          <w:ilvl w:val="4"/>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Deverá permitir que os dados apresentados na tabela possam ser baixados em PDF e XLS;</w:t>
      </w:r>
    </w:p>
    <w:p w14:paraId="3614CCFF" w14:textId="77777777" w:rsidR="002D6709" w:rsidRPr="00275E3E" w:rsidRDefault="002D6709" w:rsidP="002D6709">
      <w:pPr>
        <w:spacing w:line="240" w:lineRule="auto"/>
        <w:rPr>
          <w:rFonts w:ascii="Arial" w:eastAsia="Arial" w:hAnsi="Arial" w:cs="Arial"/>
          <w:color w:val="00000A"/>
          <w:sz w:val="20"/>
          <w:szCs w:val="20"/>
        </w:rPr>
      </w:pPr>
    </w:p>
    <w:p w14:paraId="57091D1D" w14:textId="63D4E34D" w:rsidR="002D6709" w:rsidRPr="00275E3E" w:rsidRDefault="002D6709" w:rsidP="0069191C">
      <w:pPr>
        <w:pStyle w:val="PargrafodaLista"/>
        <w:numPr>
          <w:ilvl w:val="3"/>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 xml:space="preserve">Submódulo Consolidado Previne </w:t>
      </w:r>
      <w:r w:rsidR="003F57BB" w:rsidRPr="00275E3E">
        <w:rPr>
          <w:rFonts w:ascii="Arial" w:hAnsi="Arial" w:cs="Arial"/>
          <w:iCs/>
          <w:sz w:val="20"/>
          <w:szCs w:val="20"/>
        </w:rPr>
        <w:t>360</w:t>
      </w:r>
    </w:p>
    <w:p w14:paraId="13AED082" w14:textId="77777777" w:rsidR="002D6709" w:rsidRPr="00275E3E" w:rsidRDefault="002D6709" w:rsidP="0069191C">
      <w:pPr>
        <w:pStyle w:val="PargrafodaLista"/>
        <w:numPr>
          <w:ilvl w:val="4"/>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Deverá ser possível filtrar por quadrimestre, por ano do quadrimestre, por UBS e por equipes de saúde;</w:t>
      </w:r>
    </w:p>
    <w:p w14:paraId="61451302" w14:textId="31323379" w:rsidR="003F57BB" w:rsidRPr="00275E3E" w:rsidRDefault="002D6709" w:rsidP="0069191C">
      <w:pPr>
        <w:pStyle w:val="PargrafodaLista"/>
        <w:numPr>
          <w:ilvl w:val="4"/>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 xml:space="preserve">Listar graficamente os sete indicadores do Previne </w:t>
      </w:r>
      <w:r w:rsidR="003F57BB" w:rsidRPr="00275E3E">
        <w:rPr>
          <w:rFonts w:ascii="Arial" w:hAnsi="Arial" w:cs="Arial"/>
          <w:iCs/>
          <w:sz w:val="20"/>
          <w:szCs w:val="20"/>
        </w:rPr>
        <w:t>360</w:t>
      </w:r>
      <w:r w:rsidRPr="00275E3E">
        <w:rPr>
          <w:rFonts w:ascii="Arial" w:hAnsi="Arial" w:cs="Arial"/>
          <w:iCs/>
          <w:sz w:val="20"/>
          <w:szCs w:val="20"/>
        </w:rPr>
        <w:t xml:space="preserve"> com a porcentagem dos da meta atingida de cada indicador;</w:t>
      </w:r>
    </w:p>
    <w:p w14:paraId="72BB4CB3" w14:textId="77777777" w:rsidR="003F57BB" w:rsidRPr="00275E3E" w:rsidRDefault="003F57BB" w:rsidP="003F57BB">
      <w:pPr>
        <w:pStyle w:val="PargrafodaLista"/>
        <w:spacing w:before="4" w:after="0" w:line="240" w:lineRule="auto"/>
        <w:ind w:left="2216" w:right="83"/>
        <w:jc w:val="both"/>
        <w:rPr>
          <w:rFonts w:ascii="Arial" w:hAnsi="Arial" w:cs="Arial"/>
          <w:iCs/>
          <w:sz w:val="20"/>
          <w:szCs w:val="20"/>
        </w:rPr>
      </w:pPr>
    </w:p>
    <w:p w14:paraId="4D2A3DA8" w14:textId="0F91A3C9" w:rsidR="002D6709" w:rsidRPr="00275E3E" w:rsidRDefault="002D6709" w:rsidP="0069191C">
      <w:pPr>
        <w:pStyle w:val="PargrafodaLista"/>
        <w:numPr>
          <w:ilvl w:val="4"/>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Indicador 1 – Proporção de gestantes com pelo menos 6 (seis) consultas pré-natal realizadas, sendo a 1ª até a 12ª semana de gestação:</w:t>
      </w:r>
    </w:p>
    <w:p w14:paraId="688C2647"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Deverá ser possível filtrar por quadrimestre, ano do quadrimestre, CPF/CNS da gestante, nome da gestante, data de nascimento da gestante, por UBS, por equipe de saúde, por profissional, por microárea e se atingiu o indicador;</w:t>
      </w:r>
    </w:p>
    <w:p w14:paraId="63A5603C"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Apresentar gráfico interativo com quantitativo de gestantes qualificadas para o indicador, quantas atingiram o indicador e quantas ainda faltam, sendo possível ou não o enquadramento;</w:t>
      </w:r>
    </w:p>
    <w:p w14:paraId="5A69D3F5"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 xml:space="preserve">Apresentar gráfico interativo com quantitativo de gestantes qualificadas para o indicador relacionadas ao percentual atingido </w:t>
      </w:r>
      <w:r w:rsidRPr="00275E3E">
        <w:rPr>
          <w:rFonts w:ascii="Arial" w:hAnsi="Arial" w:cs="Arial"/>
          <w:iCs/>
          <w:sz w:val="20"/>
          <w:szCs w:val="20"/>
        </w:rPr>
        <w:lastRenderedPageBreak/>
        <w:t>de acordo com o quantitativo total e em comparação com a meta a ser alcançada para o indicador, este gráfico deverá seguir as cores e regras de advindas do SISAB (Vermelho menor 18%, amarelo igual ou maior que 18% e menor que 31%, Verde igual ou maior que 31% e menor que 45% e azul igual ou maior que 45%);</w:t>
      </w:r>
    </w:p>
    <w:p w14:paraId="28F54901"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Apresentar gráfico interativo com quantitativo de gestantes que apresentam a condição de gestante no campo de condições de saúde autorreferidas preenchidas pelo ACS;</w:t>
      </w:r>
    </w:p>
    <w:p w14:paraId="64FE6D86"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Listar CPF da gestante, CNS da gestante, nome da gestante, data de nascimento da gestante, telefone da gestante, logradouro da gestante, número da casa da gestante, complemento do endereço da gestante, bairro da gestante e microárea da gestante;</w:t>
      </w:r>
    </w:p>
    <w:p w14:paraId="0FBC966F"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Informar se a mulher pertence ao cadastro autorreferido realizado pelo ACS com a condicionalidade de saúde de gestante e exibir uma escala de cor onde azul se caracteriza que está no cadastro autorreferido e marrom que não está;</w:t>
      </w:r>
    </w:p>
    <w:p w14:paraId="50E3D140"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Informar a data do primeiro atendimento de pré-natal da gestante e sua idade gestacional na primeira consulta;</w:t>
      </w:r>
    </w:p>
    <w:p w14:paraId="4EDF758A"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Exibir a data da última menstruação, a data provável do parto e a idade gestacional atual ou quando foi realizado o desfecho desta gestante;</w:t>
      </w:r>
    </w:p>
    <w:p w14:paraId="6DAD218C"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Apresentar com a escala de cor de semáforo a situação que a gestante se encontra perante o indicador (Verde se já atingiu o indicador, amarelo se não atingiu o indicador más ainda é possível e vermelho se não atingiu o indicador e não é mais possível atingir o indicador);</w:t>
      </w:r>
    </w:p>
    <w:p w14:paraId="25ECDFB6"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Mostrar a quantidade consultas de pré-natal realizadas até o momento, informar a data do desfecho da condição de gestante ou se ainda está em aberto;</w:t>
      </w:r>
    </w:p>
    <w:p w14:paraId="0B4F19AB"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Deverá permitir que os dados apresentados na tabela possam ser baixados em PDF e XLS;</w:t>
      </w:r>
    </w:p>
    <w:p w14:paraId="749872B6" w14:textId="77777777" w:rsidR="002D6709" w:rsidRPr="00275E3E" w:rsidRDefault="002D6709" w:rsidP="002D6709">
      <w:pPr>
        <w:pStyle w:val="PargrafodaLista"/>
        <w:tabs>
          <w:tab w:val="left" w:pos="567"/>
        </w:tabs>
        <w:spacing w:line="240" w:lineRule="auto"/>
        <w:ind w:left="0"/>
        <w:jc w:val="both"/>
        <w:rPr>
          <w:rFonts w:ascii="Arial" w:eastAsia="Arial" w:hAnsi="Arial" w:cs="Arial"/>
          <w:color w:val="00000A"/>
          <w:sz w:val="20"/>
          <w:szCs w:val="20"/>
        </w:rPr>
      </w:pPr>
    </w:p>
    <w:p w14:paraId="177595CC" w14:textId="77777777" w:rsidR="002D6709" w:rsidRPr="00275E3E" w:rsidRDefault="002D6709" w:rsidP="0069191C">
      <w:pPr>
        <w:pStyle w:val="PargrafodaLista"/>
        <w:numPr>
          <w:ilvl w:val="4"/>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Indicador 2 – Proporção de gestantes com realização de exames para sífilis e HIV;</w:t>
      </w:r>
    </w:p>
    <w:p w14:paraId="15007952"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Deverá ser possível filtrar por quadrimestre, ano do quadrimestre, CPF/CNS da gestante, nome da gestante, data de nascimento da gestante, por UBS, por equipe de saúde, por profissional, por microárea e se atingiu o indicador;</w:t>
      </w:r>
    </w:p>
    <w:p w14:paraId="4E3AF9D5"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Apresentar gráfico interativo com quantitativo de gestantes qualificadas para o indicador, quantas atingiram o indicador e quantas ainda faltam, sendo possível ou não o enquadramento;</w:t>
      </w:r>
    </w:p>
    <w:p w14:paraId="478F3F50"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 xml:space="preserve">Apresentar gráfico interativo com quantitativo de gestantes qualificadas para o indicador relacionadas ao percentual atingido de acordo com o quantitativo total e em comparação com a meta a ser alcançada para o indicador, este gráfico deverá seguir as cores e regras de advindas do SISAB (Vermelho menor 24%, amarelo igual ou maior que 24% e menor que 42%, Verde igual ou maior que 42% e menor que 60% e azul igual ou maior que 60%); </w:t>
      </w:r>
    </w:p>
    <w:p w14:paraId="5D7CBF38"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Apresentar gráfico interativo com quantitativo de gestantes que apresentam a condição de gestante no campo de condições de saúde autorreferidas preenchidas pelo ACS;</w:t>
      </w:r>
    </w:p>
    <w:p w14:paraId="15C0BB69"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Listar CPF da gestante, CNS da gestante, nome da gestante, data de nascimento da gestante, telefone da gestante, logradouro da gestante, número da casa da gestante, complemento do endereço da gestante, bairro da gestante e microárea da gestante;</w:t>
      </w:r>
    </w:p>
    <w:p w14:paraId="1DE26C7C"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 xml:space="preserve">Informar se a mulher pertence ao cadastro autorreferido realizado pelo ACS com a condicionalidade de saúde de gestante e exibir </w:t>
      </w:r>
      <w:r w:rsidRPr="00275E3E">
        <w:rPr>
          <w:rFonts w:ascii="Arial" w:hAnsi="Arial" w:cs="Arial"/>
          <w:iCs/>
          <w:sz w:val="20"/>
          <w:szCs w:val="20"/>
        </w:rPr>
        <w:lastRenderedPageBreak/>
        <w:t>uma escala de cor onde azul se caracteriza que está no cadastro autorreferido e marrom que não está;</w:t>
      </w:r>
    </w:p>
    <w:p w14:paraId="12689383"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Exibir a data da última menstruação, a data provável do parto e a idade gestacional atual ou quando foi realizado o desfecho desta gestante;</w:t>
      </w:r>
    </w:p>
    <w:p w14:paraId="50EFC07C"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Apresentar se foi solicitado ou realizado o exame de sífilis, exibindo em cor verde quando foi solicitado ou realizado e na cor vermelha quando não foi;</w:t>
      </w:r>
    </w:p>
    <w:p w14:paraId="18B84238"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Apresentar data em que foi realizado ou solicitado o exame de sífilis e o profissional realizador;</w:t>
      </w:r>
    </w:p>
    <w:p w14:paraId="6FD12AC5"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Apresentar se foi solicitado ou realizado o exame de HIV, exibindo em cor verde quando foi solicitado ou realizado e na cor vermelha quando não foi;</w:t>
      </w:r>
    </w:p>
    <w:p w14:paraId="4662ABE5"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Apresentar data em que foi realizado ou solicitado o exame de HIV e o profissional realizador;</w:t>
      </w:r>
    </w:p>
    <w:p w14:paraId="5269526C"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Apresentar com a escala de cor de semáforo a situação que a gestante se encontra perante o indicador (Verde se já atingiu o indicador, amarelo se falta somente um exame a ser solicitado ou realizado (Sífilis ou HIV) e vermelho se não solicitou ou realizou nenhum exame do indicador);</w:t>
      </w:r>
    </w:p>
    <w:p w14:paraId="2D8BD818"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 xml:space="preserve">Mostrar a data do desfecho da condição de gestante ou se ainda está gestante; </w:t>
      </w:r>
    </w:p>
    <w:p w14:paraId="68EDE8E8"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Deverá permitir que os dados apresentados na tabela possam ser baixados em PDF e XLS;</w:t>
      </w:r>
    </w:p>
    <w:p w14:paraId="0A0D0478" w14:textId="77777777" w:rsidR="002D6709" w:rsidRPr="00275E3E" w:rsidRDefault="002D6709" w:rsidP="002D6709">
      <w:pPr>
        <w:pStyle w:val="PargrafodaLista"/>
        <w:tabs>
          <w:tab w:val="left" w:pos="567"/>
        </w:tabs>
        <w:spacing w:line="240" w:lineRule="auto"/>
        <w:ind w:left="0"/>
        <w:jc w:val="both"/>
        <w:rPr>
          <w:rFonts w:ascii="Arial" w:eastAsia="Arial" w:hAnsi="Arial" w:cs="Arial"/>
          <w:color w:val="00000A"/>
          <w:sz w:val="20"/>
          <w:szCs w:val="20"/>
        </w:rPr>
      </w:pPr>
    </w:p>
    <w:p w14:paraId="3071308F" w14:textId="77777777" w:rsidR="002D6709" w:rsidRPr="00275E3E" w:rsidRDefault="002D6709" w:rsidP="0069191C">
      <w:pPr>
        <w:pStyle w:val="PargrafodaLista"/>
        <w:numPr>
          <w:ilvl w:val="4"/>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Indicador 3 – Proporção de gestantes com atendimento odontológico realizado;</w:t>
      </w:r>
    </w:p>
    <w:p w14:paraId="0160A3F0"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Deverá ser possível filtrar por quadrimestre, ano do quadrimestre, CPF/CNS da gestante, nome da gestante, data de nascimento da gestante, por UBS, por equipe de saúde, por profissional, por microárea e se atingiu o indicador;</w:t>
      </w:r>
    </w:p>
    <w:p w14:paraId="737DD453"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Apresentar gráfico interativo com quantitativo de gestantes qualificadas para o indicador, quantas atingiram o indicador e quantas ainda faltam, sendo possível ou não o enquadramento;</w:t>
      </w:r>
    </w:p>
    <w:p w14:paraId="3D475F74"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Apresentar gráfico interativo com quantitativo de gestantes qualificadas para o indicador relacionadas ao percentual atingido de acordo com o quantitativo total e em comparação com a meta a ser alcançada para o indicador, este gráfico deverá seguir as cores e regras de advindas do SISAB (Vermelho menor 24%, amarelo igual ou maior que 24% e menor que 42%, verde igual ou maior que 42% e menor que 60% e azul igual ou maior que 60%);</w:t>
      </w:r>
    </w:p>
    <w:p w14:paraId="7625A859"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Apresentar gráfico interativo com quantitativo de gestantes que apresentam a condição de gestante no campo de condições de saúde autorreferidas preenchidas pelo ACS;</w:t>
      </w:r>
    </w:p>
    <w:p w14:paraId="1DB85BEA"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Listar CPF da gestante, CNS da gestante, nome da gestante, data de nascimento da gestante, telefone da gestante, logradouro da gestante, número da casa da gestante, complemento do endereço da gestante, bairro da gestante e microárea da gestante;</w:t>
      </w:r>
    </w:p>
    <w:p w14:paraId="44AAE3F8"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Informar se a mulher pertence ao cadastro autorreferido realizado pelo ACS com a condicionalidade de saúde de gestante e exibir uma escala de cor onde azul se caracteriza que está no cadastro autorreferido e marrom que não está;</w:t>
      </w:r>
    </w:p>
    <w:p w14:paraId="6AF87144"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 xml:space="preserve">Apresentar a data do último atendimento odontológico da gestante e profissional realizador; </w:t>
      </w:r>
    </w:p>
    <w:p w14:paraId="581E252E"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Exibir a data da última menstruação, a data provável do parto e a idade gestacional atual ou quando foi realizado o desfecho desta gestante;</w:t>
      </w:r>
    </w:p>
    <w:p w14:paraId="178529B5"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lastRenderedPageBreak/>
        <w:t>Apresentar com a escala de cor a situação que a gestante se encontra perante o indicador, com verde se já atingiu o indicador e vermelho se não realizou a consulta odontológica no período para atingir o indicador;</w:t>
      </w:r>
    </w:p>
    <w:p w14:paraId="6A9DCFFB"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Mostrar a data do desfecho da condição de gestante ou se ainda está gestante;</w:t>
      </w:r>
    </w:p>
    <w:p w14:paraId="4340B81C"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Deverá permitir que os dados apresentados na tabela possam ser baixados em PDF e XLS;</w:t>
      </w:r>
    </w:p>
    <w:p w14:paraId="24E3E18A" w14:textId="77777777" w:rsidR="002D6709" w:rsidRPr="00275E3E" w:rsidRDefault="002D6709" w:rsidP="002D6709">
      <w:pPr>
        <w:pStyle w:val="PargrafodaLista"/>
        <w:tabs>
          <w:tab w:val="left" w:pos="567"/>
        </w:tabs>
        <w:spacing w:line="240" w:lineRule="auto"/>
        <w:ind w:left="0"/>
        <w:jc w:val="both"/>
        <w:rPr>
          <w:rFonts w:ascii="Arial" w:eastAsia="Arial" w:hAnsi="Arial" w:cs="Arial"/>
          <w:color w:val="00000A"/>
          <w:sz w:val="20"/>
          <w:szCs w:val="20"/>
        </w:rPr>
      </w:pPr>
    </w:p>
    <w:p w14:paraId="55503D07" w14:textId="77777777" w:rsidR="002D6709" w:rsidRPr="00275E3E" w:rsidRDefault="002D6709" w:rsidP="0069191C">
      <w:pPr>
        <w:pStyle w:val="PargrafodaLista"/>
        <w:numPr>
          <w:ilvl w:val="4"/>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Indicador 4 - Proporção de mulheres com coleta de citopatológico na Atenção Primária à Saúde;</w:t>
      </w:r>
    </w:p>
    <w:p w14:paraId="024223D7"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Deverá ser possível filtrar por quadrimestre, ano do quadrimestre, CPF/CNS da mulher, nome da mulher, data de nascimento da mulher, por UBS, por equipe de saúde, por profissional, por microárea e se atingiu o indicador;</w:t>
      </w:r>
    </w:p>
    <w:p w14:paraId="3E65B0F8"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Deverá apresentar gráfico interativo com a quantidade de mulheres na faixa etária de 24 a 65 anos e a quantidade destas mulheres acompanhadas para o indicador e quantas não acompanhadas;</w:t>
      </w:r>
    </w:p>
    <w:p w14:paraId="5E42E6F9"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Apresentar gráfico interativo com o percentual atingido em comparação com a meta a ser alcançada para o indicador, este gráfico deverá seguir as cores e regras advindas do SISAB (Vermelho menor 16%, amarelo igual ou maior que 16% e menor que 28%, verde igual ou maior que 28% e menor que 40% e azul igual ou maior que 40%);</w:t>
      </w:r>
    </w:p>
    <w:p w14:paraId="47A3B6DF"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Deverá listar o CPF/CNS da mulher, nome da mulher, data de nascimento da mulher, idade da mulher, telefone da mulher, logradouro da mulher, número de telefone da mulher, bairro da mulher, complemento da mulher e microárea da mulher;</w:t>
      </w:r>
    </w:p>
    <w:p w14:paraId="6EAB6FBC"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 xml:space="preserve">Apresentar a data do último atendimento com a realização do exame citopatológico da mulher, nome do procedimento executado e profissional realizador; </w:t>
      </w:r>
    </w:p>
    <w:p w14:paraId="41EA80A0"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 xml:space="preserve">Apresentar com a escala de cor a situação que a mulher se encontra perante o indicador, com verde se já atingiu o indicador e vermelho se não realizou a atendimento com a realização do exame citopatológico no período para atingir o indicador; </w:t>
      </w:r>
    </w:p>
    <w:p w14:paraId="5C554161"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que os dados apresentados na tabela possam ser baixados em PDF e XLS;</w:t>
      </w:r>
    </w:p>
    <w:p w14:paraId="4DBA1C7A" w14:textId="77777777" w:rsidR="002D6709" w:rsidRPr="00275E3E" w:rsidRDefault="002D6709" w:rsidP="002D6709">
      <w:pPr>
        <w:pStyle w:val="PargrafodaLista"/>
        <w:tabs>
          <w:tab w:val="left" w:pos="567"/>
        </w:tabs>
        <w:spacing w:line="240" w:lineRule="auto"/>
        <w:ind w:left="0"/>
        <w:rPr>
          <w:rFonts w:ascii="Arial" w:eastAsia="Arial" w:hAnsi="Arial" w:cs="Arial"/>
          <w:color w:val="00000A"/>
          <w:sz w:val="20"/>
          <w:szCs w:val="20"/>
        </w:rPr>
      </w:pPr>
    </w:p>
    <w:p w14:paraId="77E33FEB" w14:textId="77777777" w:rsidR="002D6709" w:rsidRPr="00275E3E" w:rsidRDefault="002D6709" w:rsidP="0069191C">
      <w:pPr>
        <w:pStyle w:val="PargrafodaLista"/>
        <w:numPr>
          <w:ilvl w:val="4"/>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Indicador 5 - Proporção de crianças de 1(um) ano de idade vacinadas na APS contra Difteria, Tétano, Coqueluche, Hepatite B, Infecções causadas por Haemophilus Influenzae tipo b e Poliomielite Inativada;</w:t>
      </w:r>
    </w:p>
    <w:p w14:paraId="64182523"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Deverá ser possível filtrar por quadrimestre, ano do quadrimestre, CPF/CNS da criança, nome da criança, data de nascimento da criança, por UBS, por equipe de saúde, por profissional, por microárea e se atingiu o indicador;</w:t>
      </w:r>
    </w:p>
    <w:p w14:paraId="0D5598D8"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Deverá apresentar gráfico interativo com a quantidade de crianças de 1(um) ano de idade e a quantidade destas crianças vacinadas na Atenção Primária à Saúde (APS) contra Difteria, Tétano, Coqueluche, Hepatite B, Infecções causadas por Haemophilus Influenzae tipo b e Poliomielite Inativada para o indicador e quantas não acompanhadas;</w:t>
      </w:r>
    </w:p>
    <w:p w14:paraId="27D543E1"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Apresentar gráfico interativo com o percentual atingido em comparação com a meta a ser alcançada para o indicador, este gráfico deverá seguir as cores e regras advindas do SISAB (Vermelho menor 38%, amarelo igual ou maior que 38% e menor que 67%, verde igual ou maior que 67% e menor que 95% e azul igual ou maior que 95%);</w:t>
      </w:r>
    </w:p>
    <w:p w14:paraId="3B99C510"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lastRenderedPageBreak/>
        <w:t>Deverá listar o CPF/CNS da criança, nome da criança, data de nascimento da criança, telefone do responsável da criança, logradouro da criança, número da casa da criança, complemento da criança, bairro da criança e microárea da criança;</w:t>
      </w:r>
    </w:p>
    <w:p w14:paraId="1529C4BE"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Apresentar as datas de quando foram aplicadas as três doses da vacina Pentavalente, apresentar as datas de quando foram administradas as três doses da vacina inativada da poliomielite ou a terceira dose da vacina Hexavalente;</w:t>
      </w:r>
    </w:p>
    <w:p w14:paraId="7E6D5CE6"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 xml:space="preserve">Apresentar nome dos profissionais realizadores das ultimas doses de vacinas administradas; </w:t>
      </w:r>
    </w:p>
    <w:p w14:paraId="4491E661"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Apresentar com a escala de cor a situação vacinal que a criança se encontra perante ao indicador, com verde se já atingiu o indicador e vermelho se não realizou o clico vacinal completo no período para atingir o indicador;</w:t>
      </w:r>
    </w:p>
    <w:p w14:paraId="2C3FF6C6"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que os dados apresentados na tabela possam ser baixados em PDF e XLS;</w:t>
      </w:r>
    </w:p>
    <w:p w14:paraId="2CEAD41C" w14:textId="77777777" w:rsidR="002D6709" w:rsidRPr="00275E3E" w:rsidRDefault="002D6709" w:rsidP="002D6709">
      <w:pPr>
        <w:pStyle w:val="PargrafodaLista"/>
        <w:tabs>
          <w:tab w:val="left" w:pos="567"/>
        </w:tabs>
        <w:spacing w:line="240" w:lineRule="auto"/>
        <w:ind w:left="0"/>
        <w:jc w:val="both"/>
        <w:rPr>
          <w:rFonts w:ascii="Arial" w:eastAsia="Arial" w:hAnsi="Arial" w:cs="Arial"/>
          <w:color w:val="00000A"/>
          <w:sz w:val="20"/>
          <w:szCs w:val="20"/>
        </w:rPr>
      </w:pPr>
    </w:p>
    <w:p w14:paraId="47D80944" w14:textId="77777777" w:rsidR="002D6709" w:rsidRPr="00275E3E" w:rsidRDefault="002D6709" w:rsidP="0069191C">
      <w:pPr>
        <w:pStyle w:val="PargrafodaLista"/>
        <w:numPr>
          <w:ilvl w:val="4"/>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Indicador 6 – Proporção de pessoas com hipertensão, com consulta e pressão arterial aferida no semestre;</w:t>
      </w:r>
    </w:p>
    <w:p w14:paraId="45E86067"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Deverá ser possível filtrar por quadrimestre, ano do quadrimestre, CPF/CNS do hipertenso, nome do hipertenso, data de nascimento do hipertenso, por UBS, por equipe de saúde, por profissional, por microárea e se atingiu o indicador;</w:t>
      </w:r>
    </w:p>
    <w:p w14:paraId="7EC71C11"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Deverá apresentar gráfico interativo com a quantidade de pacientes com hipertensão adscritos e a quantidade destes hipertensos acompanhados para o indicador;</w:t>
      </w:r>
    </w:p>
    <w:p w14:paraId="378CB169"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Apresentar gráfico interativo com o percentual atingido em comparação com a meta a ser alcançada para o indicador, este gráfico deverá seguir as cores e regras advindas do SISAB (Vermelho menor 20%, amarelo igual ou maior que 20% e menor que 35%, verde igual ou maior que 35% e menor que 50% e azul igual ou maior que 50%);</w:t>
      </w:r>
    </w:p>
    <w:p w14:paraId="2B7EDF17"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Apresentar gráfico interativo com quantitativo de hipertensos que apresentam a condição de hipertensão arterial no campo de condições de saúde autorreferidas preenchidas pelo ACS;</w:t>
      </w:r>
    </w:p>
    <w:p w14:paraId="3D4135F2"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Deverá listar o CPF/CNS do hipertenso, nome do hipertenso, data de nascimento do hipertenso, telefone do hipertenso, logradouro do hipertenso, número da casa do hipertenso, complemento do hipertenso, bairro do hipertenso e microárea do hipertenso;</w:t>
      </w:r>
    </w:p>
    <w:p w14:paraId="09BF4E6C"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Exibir uma escala de cor onde azul se caracteriza que o hipertenso está no cadastro autorreferido do Agente Comunitário de Saúde e marrom que não está, indicando a necessidade de atualização do cadastro do paciente;</w:t>
      </w:r>
    </w:p>
    <w:p w14:paraId="0B303FFB"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Apresentar a data do último atendimento realizado para o paciente, apresentar a data do último atendimento com diagnóstico de hipertensão através de CID ou CIAP, apresentar o nome do profissional que realizou o ultimo atendimento com diagnóstico de hipertensão através de CID ou CIAP, exibir a data da última aferição de pressão arterial do paciente e apresentar o profissional que aferiu a pressão arterial do paciente;</w:t>
      </w:r>
    </w:p>
    <w:p w14:paraId="5513433E"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 xml:space="preserve">Apresentar com a escala de cor de semáforo a situação que o paciente hipertenso se encontra perante o indicador, onde a cor verde representa que já atingiu o indicador, amarelo se falta a consulta com diagnostico de hipertensão ou a aferição de pressão e vermelho se não realizou a consulta com diagnóstico de hipertensão e também não aferiu a pressão nos últimos seis meses; </w:t>
      </w:r>
    </w:p>
    <w:p w14:paraId="5F07912A"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lastRenderedPageBreak/>
        <w:t>Permitir que os dados apresentados na tabela possam ser baixados em PDF e XLS;</w:t>
      </w:r>
    </w:p>
    <w:p w14:paraId="4058EAD3" w14:textId="77777777" w:rsidR="002D6709" w:rsidRPr="00275E3E" w:rsidRDefault="002D6709" w:rsidP="002D6709">
      <w:pPr>
        <w:pStyle w:val="PargrafodaLista"/>
        <w:tabs>
          <w:tab w:val="left" w:pos="567"/>
        </w:tabs>
        <w:spacing w:line="240" w:lineRule="auto"/>
        <w:ind w:left="0"/>
        <w:jc w:val="both"/>
        <w:rPr>
          <w:rFonts w:ascii="Arial" w:eastAsia="Arial" w:hAnsi="Arial" w:cs="Arial"/>
          <w:color w:val="00000A"/>
          <w:sz w:val="20"/>
          <w:szCs w:val="20"/>
        </w:rPr>
      </w:pPr>
    </w:p>
    <w:p w14:paraId="2E357014" w14:textId="77777777" w:rsidR="002D6709" w:rsidRPr="00275E3E" w:rsidRDefault="002D6709" w:rsidP="0069191C">
      <w:pPr>
        <w:pStyle w:val="PargrafodaLista"/>
        <w:numPr>
          <w:ilvl w:val="4"/>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Indicador 7 – Proporção de pessoas com diabetes, com consulta e hemoglobina glicada solicitada no semestre;</w:t>
      </w:r>
    </w:p>
    <w:p w14:paraId="5319776C"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Deverá ser possível filtrar por quadrimestre, ano do quadrimestre, CPF/CNS do paciente diabético, nome do paciente diabético, data de nascimento do paciente diabético, por UBS, por equipe de saúde, por profissional, por microárea e se atingiu o indicador;</w:t>
      </w:r>
    </w:p>
    <w:p w14:paraId="13074101"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Deverá apresentar gráfico interativo com a quantidade de pacientes diabéticos adscritos e a quantidade destes pacientes diabéticos acompanhados para o indicador;</w:t>
      </w:r>
    </w:p>
    <w:p w14:paraId="185583E1"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 xml:space="preserve">Apresentar gráfico interativo com o percentual atingido em comparação com a meta a ser alcançada para o indicador, este gráfico deverá seguir as cores e regras advindas do SISAB (Vermelho menor 20%, amarelo igual ou maior que 20% e menor que 35%, verde igual ou maior que 35% e menor que 50% e azul igual ou maior que 50%); </w:t>
      </w:r>
    </w:p>
    <w:p w14:paraId="23B11147"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Apresentar gráfico interativo com quantitativo de hipertensos que apresentam a condição de hipertensão arterial no campo de condições de saúde autorreferidas preenchidas pelo ACS;</w:t>
      </w:r>
    </w:p>
    <w:p w14:paraId="5AF08FA8"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Deverá listar o CPF/CNS do diabético, nome do diabético, data de nascimento do diabético, telefone do diabético, logradouro do diabético, número de telefone do diabético, complemento do diabético, bairro do diabético e microárea do diabético;</w:t>
      </w:r>
    </w:p>
    <w:p w14:paraId="59C40914"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Exibir uma escala de cor onde azul se caracteriza que o paciente diabético está no cadastro autorreferido do Agente Comunitário de Saúde e marrom que não está, indicando a necessidade de atualização do cadastro do paciente;</w:t>
      </w:r>
    </w:p>
    <w:p w14:paraId="509D376E"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Apresentar a data do último atendimento realizado para o paciente, apresentar a data do último atendimento com diagnóstico ou acompanhamento de diabetes através de CID ou CIAP, apresentar o profissional do último atendimento, apresentar o profissional solicitante da hemoglobina glicada e exibir a data da última solicitação de hemoglobina glicada do paciente;</w:t>
      </w:r>
    </w:p>
    <w:p w14:paraId="3A6457C5"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 xml:space="preserve">Apresentar com a escala de cor de semáforo a situação que o paciente diabético se encontra perante o indicador, onde a cor verde representa que já atingiu o indicador, amarelo se falta a consulta com diagnostico de diabetes ou a solicitação de hemoglobina glicada e vermelho se não realizou a consulta com diagnóstico ou acompanhamento de diabetes e também não solicitou o exame de hemoglobina glicada nos últimos seis meses; </w:t>
      </w:r>
    </w:p>
    <w:p w14:paraId="3687EE1E"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que os dados apresentados na tabela possam ser baixados em PDF e XLS;</w:t>
      </w:r>
    </w:p>
    <w:p w14:paraId="17C6CEAA" w14:textId="77777777" w:rsidR="002D6709" w:rsidRPr="00275E3E" w:rsidRDefault="002D6709" w:rsidP="002D6709">
      <w:pPr>
        <w:pStyle w:val="PargrafodaLista"/>
        <w:tabs>
          <w:tab w:val="left" w:pos="567"/>
        </w:tabs>
        <w:spacing w:line="240" w:lineRule="auto"/>
        <w:ind w:left="0"/>
        <w:rPr>
          <w:rFonts w:ascii="Arial" w:eastAsia="Arial" w:hAnsi="Arial" w:cs="Arial"/>
          <w:color w:val="00000A"/>
          <w:sz w:val="20"/>
          <w:szCs w:val="20"/>
        </w:rPr>
      </w:pPr>
    </w:p>
    <w:p w14:paraId="40F31A76" w14:textId="77777777" w:rsidR="002D6709" w:rsidRPr="00275E3E" w:rsidRDefault="002D6709" w:rsidP="0069191C">
      <w:pPr>
        <w:pStyle w:val="PargrafodaLista"/>
        <w:numPr>
          <w:ilvl w:val="3"/>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Programa Saúde na Escola;</w:t>
      </w:r>
    </w:p>
    <w:p w14:paraId="494AFE61" w14:textId="77777777" w:rsidR="002D6709" w:rsidRPr="00275E3E" w:rsidRDefault="002D6709" w:rsidP="0069191C">
      <w:pPr>
        <w:pStyle w:val="PargrafodaLista"/>
        <w:numPr>
          <w:ilvl w:val="4"/>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Consolidado:</w:t>
      </w:r>
    </w:p>
    <w:p w14:paraId="5D0D9D16"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Deverá ser possível filtrar por ano, por escola, se cumpriu o indicador 1 e se cumpriu o indicador 2;</w:t>
      </w:r>
    </w:p>
    <w:p w14:paraId="6E504AA1"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Deverá apresentar gráfico interativo com total de escolas que atingiram cada indicador;</w:t>
      </w:r>
    </w:p>
    <w:p w14:paraId="194BE313"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Deverá listar o nome da escola, INEP, se cumpriu o indicador 1 e se cumpriu o indicador 2;</w:t>
      </w:r>
    </w:p>
    <w:p w14:paraId="0F5308A0"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que os dados apresentados na tabela possam ser baixados em PDF e XLS;</w:t>
      </w:r>
    </w:p>
    <w:p w14:paraId="7F7EA8DB" w14:textId="77777777" w:rsidR="002D6709" w:rsidRPr="00275E3E" w:rsidRDefault="002D6709" w:rsidP="002D6709">
      <w:pPr>
        <w:pStyle w:val="PargrafodaLista"/>
        <w:tabs>
          <w:tab w:val="left" w:pos="567"/>
        </w:tabs>
        <w:spacing w:line="240" w:lineRule="auto"/>
        <w:ind w:left="0"/>
        <w:rPr>
          <w:rFonts w:ascii="Arial" w:eastAsia="Arial" w:hAnsi="Arial" w:cs="Arial"/>
          <w:color w:val="00000A"/>
          <w:sz w:val="20"/>
          <w:szCs w:val="20"/>
        </w:rPr>
      </w:pPr>
    </w:p>
    <w:p w14:paraId="3920C562" w14:textId="77777777" w:rsidR="002D6709" w:rsidRPr="00275E3E" w:rsidRDefault="002D6709" w:rsidP="0069191C">
      <w:pPr>
        <w:pStyle w:val="PargrafodaLista"/>
        <w:numPr>
          <w:ilvl w:val="4"/>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Indicador 1:</w:t>
      </w:r>
    </w:p>
    <w:p w14:paraId="394102C4"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lastRenderedPageBreak/>
        <w:t>Deverá ser possível filtrar por ano, por escola, por UBS, por equipe de saúde, por profissional, por CBO, tipo de atividade, tipo de tema para saúde e tipo de prática em saúde;</w:t>
      </w:r>
    </w:p>
    <w:p w14:paraId="0E13DB98"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Listar ano da execução da atividade, nome da escola, INEP, data da execução da atividade, total de participantes, total de participantes registrados, tipo de atividade, público-alvo, tipo de tema para saúde, tipo de prática em saúde, CNS do profissional, nome do profissional, CBO do profissional, CNES, UBS, INE e equipe de saúde;</w:t>
      </w:r>
    </w:p>
    <w:p w14:paraId="2ADC0726"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que os dados apresentados na tabela possam ser baixados em PDF e XLS;</w:t>
      </w:r>
    </w:p>
    <w:p w14:paraId="560B07BB" w14:textId="77777777" w:rsidR="002D6709" w:rsidRPr="00275E3E" w:rsidRDefault="002D6709" w:rsidP="002D6709">
      <w:pPr>
        <w:pStyle w:val="PargrafodaLista"/>
        <w:tabs>
          <w:tab w:val="left" w:pos="567"/>
        </w:tabs>
        <w:spacing w:line="240" w:lineRule="auto"/>
        <w:ind w:left="0"/>
        <w:rPr>
          <w:rFonts w:ascii="Arial" w:eastAsia="Arial" w:hAnsi="Arial" w:cs="Arial"/>
          <w:color w:val="00000A"/>
          <w:sz w:val="20"/>
          <w:szCs w:val="20"/>
        </w:rPr>
      </w:pPr>
    </w:p>
    <w:p w14:paraId="0034835A" w14:textId="77777777" w:rsidR="002D6709" w:rsidRPr="00275E3E" w:rsidRDefault="002D6709" w:rsidP="0069191C">
      <w:pPr>
        <w:pStyle w:val="PargrafodaLista"/>
        <w:numPr>
          <w:ilvl w:val="4"/>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Indicador 2:</w:t>
      </w:r>
    </w:p>
    <w:p w14:paraId="799FD52E"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Deverá ser possível filtrar por ano, por escola, por UBS, por equipe de saúde, por profissional, por CBO, tipo de atividade, tipo de tema para saúde e tipo de prática em saúde;</w:t>
      </w:r>
    </w:p>
    <w:p w14:paraId="03C23C7A"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Listar ano da execução da atividade, nome da escola, INEP, data da execução da atividade, total de participantes, total de participantes registrados, tipo de atividade, público-alvo, tipo de tema para saúde, tipo de prática em saúde, CNS do profissional, nome do profissional, CBO do profissional, CNES, UBS, INE e equipe de saúde;</w:t>
      </w:r>
    </w:p>
    <w:p w14:paraId="4D96D26F"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que os dados apresentados na tabela possam ser baixados em PDF e XLS;</w:t>
      </w:r>
    </w:p>
    <w:p w14:paraId="2E13DC6B" w14:textId="77777777" w:rsidR="002D6709" w:rsidRPr="00275E3E" w:rsidRDefault="002D6709" w:rsidP="002D6709">
      <w:pPr>
        <w:tabs>
          <w:tab w:val="left" w:pos="567"/>
        </w:tabs>
        <w:spacing w:line="240" w:lineRule="auto"/>
        <w:jc w:val="both"/>
        <w:rPr>
          <w:rFonts w:ascii="Arial" w:eastAsia="Arial" w:hAnsi="Arial" w:cs="Arial"/>
          <w:color w:val="00000A"/>
          <w:sz w:val="20"/>
          <w:szCs w:val="20"/>
        </w:rPr>
      </w:pPr>
    </w:p>
    <w:p w14:paraId="4AFBC485" w14:textId="7E7815C5" w:rsidR="002D6709" w:rsidRPr="00275E3E" w:rsidRDefault="002D6709" w:rsidP="0069191C">
      <w:pPr>
        <w:pStyle w:val="PargrafodaLista"/>
        <w:numPr>
          <w:ilvl w:val="3"/>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 xml:space="preserve">Busca Ativa </w:t>
      </w:r>
    </w:p>
    <w:p w14:paraId="5FE81E73" w14:textId="77777777" w:rsidR="00EF425F" w:rsidRPr="00275E3E" w:rsidRDefault="00EF425F" w:rsidP="00EF425F">
      <w:pPr>
        <w:pStyle w:val="PargrafodaLista"/>
        <w:spacing w:before="4" w:after="0" w:line="240" w:lineRule="auto"/>
        <w:ind w:left="1572" w:right="83"/>
        <w:jc w:val="both"/>
        <w:rPr>
          <w:rFonts w:ascii="Arial" w:hAnsi="Arial" w:cs="Arial"/>
          <w:iCs/>
          <w:sz w:val="20"/>
          <w:szCs w:val="20"/>
        </w:rPr>
      </w:pPr>
    </w:p>
    <w:p w14:paraId="37AEFF61" w14:textId="77777777" w:rsidR="002D6709" w:rsidRPr="00275E3E" w:rsidRDefault="002D6709" w:rsidP="0069191C">
      <w:pPr>
        <w:pStyle w:val="PargrafodaLista"/>
        <w:numPr>
          <w:ilvl w:val="4"/>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Submódulo Gestantes:</w:t>
      </w:r>
    </w:p>
    <w:p w14:paraId="4F87F6A4"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Possibilitar apresentar as gestantes que não são eletivas para o indicador de gestante do quadrimestre atual.</w:t>
      </w:r>
    </w:p>
    <w:p w14:paraId="2E0DD994"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Deverá ser possível filtrar por CPF/CNS da paciente gestante, nome da gestante, data de nascimento da gestante, por UBS, por equipe de saúde, por profissional, por microárea;</w:t>
      </w:r>
    </w:p>
    <w:p w14:paraId="6460E119"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Listar CPF/CNS da gestante, nome da gestante, data de nascimento da gestante, telefone da gestante, microárea da gestante;</w:t>
      </w:r>
    </w:p>
    <w:p w14:paraId="73A87038"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Informar se a mulher pertence ao cadastro autorreferido realizado pelo ACS com a condicionalidade de saúde de gestante e exibir uma escala de cor onde azul se caracteriza que está no cadastro autorreferido e marrom que não está;</w:t>
      </w:r>
    </w:p>
    <w:p w14:paraId="1FE60304"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 xml:space="preserve">Exibir a data da última menstruação, a data provável do parto e a idade gestacional atual e a data do último atendimento; </w:t>
      </w:r>
    </w:p>
    <w:p w14:paraId="560E6EDE"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Informar a data da administração das vacinas DTPA, Hepatite B e Influenza ou se a mesma não possui registro vacinal;</w:t>
      </w:r>
    </w:p>
    <w:p w14:paraId="02C02041"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que os dados apresentados na tabela possam ser baixados em PDF e XLS;</w:t>
      </w:r>
    </w:p>
    <w:p w14:paraId="1FA21CC8" w14:textId="77777777" w:rsidR="002D6709" w:rsidRPr="00275E3E" w:rsidRDefault="002D6709" w:rsidP="002D6709">
      <w:pPr>
        <w:pStyle w:val="PargrafodaLista"/>
        <w:tabs>
          <w:tab w:val="left" w:pos="567"/>
        </w:tabs>
        <w:spacing w:line="240" w:lineRule="auto"/>
        <w:ind w:left="0"/>
        <w:jc w:val="both"/>
        <w:rPr>
          <w:rFonts w:ascii="Arial" w:eastAsia="Arial" w:hAnsi="Arial" w:cs="Arial"/>
          <w:color w:val="00000A"/>
          <w:sz w:val="20"/>
          <w:szCs w:val="20"/>
        </w:rPr>
      </w:pPr>
    </w:p>
    <w:p w14:paraId="2936DCDB" w14:textId="77777777" w:rsidR="002D6709" w:rsidRPr="00275E3E" w:rsidRDefault="002D6709" w:rsidP="0069191C">
      <w:pPr>
        <w:pStyle w:val="PargrafodaLista"/>
        <w:numPr>
          <w:ilvl w:val="3"/>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 xml:space="preserve">Submódulo Busca ativa de vacinas </w:t>
      </w:r>
    </w:p>
    <w:p w14:paraId="38C390E1"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Possibilitar apresentar a listagem de cidadãos com o cadastro de vacinas lançados no e-SUS APS;</w:t>
      </w:r>
    </w:p>
    <w:p w14:paraId="4199E0FA"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 xml:space="preserve">Deverá ser possível filtrar por CPF/CNS do cidadão, nome do cidadão, data de nascimento do cidadão, por UBS, por equipe de saúde, por profissional, por microárea; </w:t>
      </w:r>
    </w:p>
    <w:p w14:paraId="4758BD79"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filtrar o cadastro do paciente por idade inicial, idade final período;</w:t>
      </w:r>
    </w:p>
    <w:p w14:paraId="32699EF4"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a seleção do período entre dias, semanas, meses e anos;</w:t>
      </w:r>
    </w:p>
    <w:p w14:paraId="1903C1DF"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lastRenderedPageBreak/>
        <w:t>Listar CPF/CNS do cidadão, nome do cidadão, data de nascimento do cidadão, idade do cidadão em anos, meses e em dias, telefone do cidadão, logradouro do cidadão, número da casa do cidadão, complemento do cidadão, bairro do cidadão, microárea do cidadão e exibir se o cidadão possui cadastro individual;</w:t>
      </w:r>
    </w:p>
    <w:p w14:paraId="40314993"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Informar a data da administração das vacinas relacionadas aos cidadãos, com o número da dose ou se a mesma não possui registro vacinal;</w:t>
      </w:r>
    </w:p>
    <w:p w14:paraId="3DE063C5"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que os dados apresentados na tabela possam ser baixados em PDF e XLS;</w:t>
      </w:r>
    </w:p>
    <w:p w14:paraId="64604E76" w14:textId="77777777" w:rsidR="002D6709" w:rsidRPr="00275E3E" w:rsidRDefault="002D6709" w:rsidP="002D6709">
      <w:pPr>
        <w:pStyle w:val="PargrafodaLista"/>
        <w:tabs>
          <w:tab w:val="left" w:pos="567"/>
        </w:tabs>
        <w:spacing w:line="240" w:lineRule="auto"/>
        <w:ind w:left="0"/>
        <w:jc w:val="both"/>
        <w:rPr>
          <w:rFonts w:ascii="Arial" w:eastAsia="Arial" w:hAnsi="Arial" w:cs="Arial"/>
          <w:color w:val="00000A"/>
          <w:sz w:val="20"/>
          <w:szCs w:val="20"/>
        </w:rPr>
      </w:pPr>
    </w:p>
    <w:p w14:paraId="5DAEF329" w14:textId="04FEEBB9" w:rsidR="002D6709" w:rsidRPr="00275E3E" w:rsidRDefault="002D6709" w:rsidP="0069191C">
      <w:pPr>
        <w:pStyle w:val="PargrafodaLista"/>
        <w:numPr>
          <w:ilvl w:val="3"/>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Inconsistências</w:t>
      </w:r>
    </w:p>
    <w:p w14:paraId="42A5BA4D" w14:textId="77777777" w:rsidR="00EF425F" w:rsidRPr="00275E3E" w:rsidRDefault="00EF425F" w:rsidP="00EF425F">
      <w:pPr>
        <w:pStyle w:val="PargrafodaLista"/>
        <w:spacing w:before="4" w:after="0" w:line="240" w:lineRule="auto"/>
        <w:ind w:left="1572" w:right="83"/>
        <w:jc w:val="both"/>
        <w:rPr>
          <w:rFonts w:ascii="Arial" w:hAnsi="Arial" w:cs="Arial"/>
          <w:iCs/>
          <w:sz w:val="20"/>
          <w:szCs w:val="20"/>
        </w:rPr>
      </w:pPr>
    </w:p>
    <w:p w14:paraId="1BB3541F" w14:textId="77777777" w:rsidR="002D6709" w:rsidRPr="00275E3E" w:rsidRDefault="002D6709" w:rsidP="0069191C">
      <w:pPr>
        <w:pStyle w:val="PargrafodaLista"/>
        <w:numPr>
          <w:ilvl w:val="3"/>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Submódulo Cadastro Sem Responsável informado:</w:t>
      </w:r>
    </w:p>
    <w:p w14:paraId="49AEF623"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Possibilitar o acesso e a verificação das inconsistências de cadastros encontradas durante a validação das fichas de cadastros individuais sem responsável familiar realizados no e-SUS APS;</w:t>
      </w:r>
    </w:p>
    <w:p w14:paraId="5825847D"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Deverá ser possível filtrar por CPF/CNS do paciente, nome do paciente, data de nascimento do paciente, por UBS, por equipe de saúde, por profissional, por microárea;</w:t>
      </w:r>
    </w:p>
    <w:p w14:paraId="32589F34"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Listar CPF/CNS do cidadão, o nome do cidadão, nome da mãe do cidadão, data de nascimento do cidadão;</w:t>
      </w:r>
    </w:p>
    <w:p w14:paraId="0CE06808"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Informar o profissional responsável pelo cadastro, microárea do cidadão, UBS e equipe;</w:t>
      </w:r>
    </w:p>
    <w:p w14:paraId="1803C217"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que os dados apresentados na tabela possam ser baixados em PDF e XLS;</w:t>
      </w:r>
    </w:p>
    <w:p w14:paraId="6339B542" w14:textId="77777777" w:rsidR="002D6709" w:rsidRPr="00275E3E" w:rsidRDefault="002D6709" w:rsidP="002D6709">
      <w:pPr>
        <w:pStyle w:val="PargrafodaLista"/>
        <w:tabs>
          <w:tab w:val="left" w:pos="567"/>
        </w:tabs>
        <w:spacing w:line="240" w:lineRule="auto"/>
        <w:ind w:left="0"/>
        <w:rPr>
          <w:rFonts w:ascii="Arial" w:eastAsia="Arial" w:hAnsi="Arial" w:cs="Arial"/>
          <w:color w:val="00000A"/>
          <w:sz w:val="20"/>
          <w:szCs w:val="20"/>
        </w:rPr>
      </w:pPr>
    </w:p>
    <w:p w14:paraId="37EB9B10" w14:textId="77777777" w:rsidR="002D6709" w:rsidRPr="00275E3E" w:rsidRDefault="002D6709" w:rsidP="0069191C">
      <w:pPr>
        <w:pStyle w:val="PargrafodaLista"/>
        <w:numPr>
          <w:ilvl w:val="3"/>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Submódulo Cadastro Sem Documentos:</w:t>
      </w:r>
    </w:p>
    <w:p w14:paraId="64A898D7"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Possibilitar o acesso e a verificação das inconsistências de cadastros encontradas durante a validação das fichas de cadastros individuais sem inserção de documentos de identificação realizados no e-SUS APS;</w:t>
      </w:r>
    </w:p>
    <w:p w14:paraId="32FC5CC1"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Deverá ser possível filtrar por CPF/CNS do paciente, nome do paciente, data de nascimento do paciente, por UBS, por equipe de saúde, por profissional, por microárea;</w:t>
      </w:r>
    </w:p>
    <w:p w14:paraId="167F1A21"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Listar o nome do cidadão, nome da mãe do cidadão, data de nascimento do cidadão;</w:t>
      </w:r>
    </w:p>
    <w:p w14:paraId="251A1871"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Informar o profissional responsável pelo cadastro, microárea do cidadão, UBS e equipe;</w:t>
      </w:r>
    </w:p>
    <w:p w14:paraId="75286038"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que os dados apresentados na tabela possam ser baixados em PDF e XLS;</w:t>
      </w:r>
    </w:p>
    <w:p w14:paraId="290034E3" w14:textId="77777777" w:rsidR="002D6709" w:rsidRPr="00275E3E" w:rsidRDefault="002D6709" w:rsidP="002D6709">
      <w:pPr>
        <w:pStyle w:val="PargrafodaLista"/>
        <w:tabs>
          <w:tab w:val="left" w:pos="567"/>
        </w:tabs>
        <w:spacing w:line="240" w:lineRule="auto"/>
        <w:ind w:left="0"/>
        <w:rPr>
          <w:rFonts w:ascii="Arial" w:eastAsia="Arial" w:hAnsi="Arial" w:cs="Arial"/>
          <w:color w:val="00000A"/>
          <w:sz w:val="20"/>
          <w:szCs w:val="20"/>
        </w:rPr>
      </w:pPr>
    </w:p>
    <w:p w14:paraId="07F9BBB7" w14:textId="77777777" w:rsidR="002D6709" w:rsidRPr="00275E3E" w:rsidRDefault="002D6709" w:rsidP="0069191C">
      <w:pPr>
        <w:pStyle w:val="PargrafodaLista"/>
        <w:numPr>
          <w:ilvl w:val="3"/>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Submódulo Cadastros Individuais Duplicados:</w:t>
      </w:r>
    </w:p>
    <w:p w14:paraId="12A30764"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Possibilitar o acesso e a verificação das inconsistências de cadastros duplicados encontradas durante a validação das fichas de cadastros individuais realizados no e-SUS APS;</w:t>
      </w:r>
    </w:p>
    <w:p w14:paraId="135F4BBE"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Deverá ser possível filtrar por CPF/CNS do paciente, nome do paciente, data de nascimento do paciente, por UBS, por equipe de saúde, por profissional, por microárea;</w:t>
      </w:r>
    </w:p>
    <w:p w14:paraId="49E96548"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Listar a quantidade de cadastros duplicados, o CPF do cidadão, o CNS do cidadão, o nome do cidadão, nome da mãe do cidadão, data de nascimento do cidadão;</w:t>
      </w:r>
    </w:p>
    <w:p w14:paraId="19DF49E9"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Informar o profissional responsável pelo cadastro ou os profissionais, microárea do cidadão, UBS e equipe;</w:t>
      </w:r>
    </w:p>
    <w:p w14:paraId="26231F73"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que os dados apresentados na tabela possam ser baixados em PDF e XLS;</w:t>
      </w:r>
    </w:p>
    <w:p w14:paraId="2C7A5446" w14:textId="77777777" w:rsidR="002D6709" w:rsidRPr="00275E3E" w:rsidRDefault="002D6709" w:rsidP="002D6709">
      <w:pPr>
        <w:pStyle w:val="PargrafodaLista"/>
        <w:tabs>
          <w:tab w:val="left" w:pos="567"/>
        </w:tabs>
        <w:spacing w:line="240" w:lineRule="auto"/>
        <w:ind w:left="0"/>
        <w:rPr>
          <w:rFonts w:ascii="Arial" w:eastAsia="Arial" w:hAnsi="Arial" w:cs="Arial"/>
          <w:color w:val="00000A"/>
          <w:sz w:val="20"/>
          <w:szCs w:val="20"/>
        </w:rPr>
      </w:pPr>
    </w:p>
    <w:p w14:paraId="6BFFBE92" w14:textId="77777777" w:rsidR="002D6709" w:rsidRPr="00275E3E" w:rsidRDefault="002D6709" w:rsidP="0069191C">
      <w:pPr>
        <w:pStyle w:val="PargrafodaLista"/>
        <w:numPr>
          <w:ilvl w:val="3"/>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lastRenderedPageBreak/>
        <w:t>Submódulo Cadastros em Domicílio mais atual:</w:t>
      </w:r>
    </w:p>
    <w:p w14:paraId="4D3EC945"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Possibilitar o acesso e a verificação das inconsistências de cadastros em um domicílio mais atual encontradas durante a validação das fichas de cadastros individuais realizados no e-SUS APS;</w:t>
      </w:r>
    </w:p>
    <w:p w14:paraId="7CBC3AFF"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Deverá ser possível filtrar por CPF/CNS do paciente, nome do paciente, data de nascimento do paciente, por UBS, por equipe de saúde, por profissional, por microárea;</w:t>
      </w:r>
    </w:p>
    <w:p w14:paraId="5C304E28"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Listar a quantidade de cadastros repetidos, o CPF/CNS do cidadão, o nome do cidadão, nome da mãe do cidadão, data de nascimento do cidadão;</w:t>
      </w:r>
    </w:p>
    <w:p w14:paraId="443348BF"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Informar o logradouro do domicílio, o número da residência, o complemento;</w:t>
      </w:r>
    </w:p>
    <w:p w14:paraId="7E7A96A8"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Informar o profissional responsável pelo cadastro ou os profissionais, microárea do cidadão, UBS e equipe;</w:t>
      </w:r>
    </w:p>
    <w:p w14:paraId="3FF2B1FA"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que os dados apresentados na tabela possam ser baixados em PDF e XLS;</w:t>
      </w:r>
    </w:p>
    <w:p w14:paraId="5CA2A2E7" w14:textId="77777777" w:rsidR="002D6709" w:rsidRPr="00275E3E" w:rsidRDefault="002D6709" w:rsidP="002D6709">
      <w:pPr>
        <w:pStyle w:val="PargrafodaLista"/>
        <w:tabs>
          <w:tab w:val="left" w:pos="567"/>
        </w:tabs>
        <w:spacing w:line="240" w:lineRule="auto"/>
        <w:ind w:left="0"/>
        <w:rPr>
          <w:rFonts w:ascii="Arial" w:eastAsia="Arial" w:hAnsi="Arial" w:cs="Arial"/>
          <w:color w:val="00000A"/>
          <w:sz w:val="20"/>
          <w:szCs w:val="20"/>
        </w:rPr>
      </w:pPr>
    </w:p>
    <w:p w14:paraId="66506503" w14:textId="77777777" w:rsidR="002D6709" w:rsidRPr="00275E3E" w:rsidRDefault="002D6709" w:rsidP="0069191C">
      <w:pPr>
        <w:pStyle w:val="PargrafodaLista"/>
        <w:numPr>
          <w:ilvl w:val="3"/>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Submódulo Cadastro com CBO Divergente:</w:t>
      </w:r>
    </w:p>
    <w:p w14:paraId="35400FEA"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Possibilitar o acesso e a verificação das inconsistências de cadastros realizados por outros profissionais de saúde que não são ACS encontrados durante a validação das fichas de cadastros individuais realizados no e-SUS APS;</w:t>
      </w:r>
    </w:p>
    <w:p w14:paraId="75AF4617"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Deverá ser possível filtrar por CPF/CNS do paciente, nome do paciente, data de nascimento do paciente, por número de telefone, por UBS, por equipe de saúde, por profissional, por microárea;</w:t>
      </w:r>
    </w:p>
    <w:p w14:paraId="6020E880"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Listar o CPF/CNS do cidadão, o nome do cidadão, a UBS do cidadão, data de nascimento do cidadão e microárea;</w:t>
      </w:r>
    </w:p>
    <w:p w14:paraId="698451FC"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Informar CNS do profissional, o nome do profissional, o CBO do profissional, UBS e equipe;</w:t>
      </w:r>
    </w:p>
    <w:p w14:paraId="144A286F"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que os dados apresentados na tabela possam ser baixados em PDF e XLS;</w:t>
      </w:r>
    </w:p>
    <w:p w14:paraId="7BFDF5C6" w14:textId="77777777" w:rsidR="002D6709" w:rsidRPr="00275E3E" w:rsidRDefault="002D6709" w:rsidP="002D6709">
      <w:pPr>
        <w:pStyle w:val="PargrafodaLista"/>
        <w:tabs>
          <w:tab w:val="left" w:pos="567"/>
        </w:tabs>
        <w:spacing w:line="240" w:lineRule="auto"/>
        <w:ind w:left="0"/>
        <w:jc w:val="both"/>
        <w:rPr>
          <w:rFonts w:ascii="Arial" w:eastAsia="Arial" w:hAnsi="Arial" w:cs="Arial"/>
          <w:color w:val="00000A"/>
          <w:sz w:val="20"/>
          <w:szCs w:val="20"/>
        </w:rPr>
      </w:pPr>
    </w:p>
    <w:p w14:paraId="58CAA9C2" w14:textId="77777777" w:rsidR="002D6709" w:rsidRPr="00275E3E" w:rsidRDefault="002D6709" w:rsidP="0069191C">
      <w:pPr>
        <w:pStyle w:val="PargrafodaLista"/>
        <w:numPr>
          <w:ilvl w:val="3"/>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 xml:space="preserve">Cidadão com município divergente </w:t>
      </w:r>
    </w:p>
    <w:p w14:paraId="71DF68FD"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Possibilitar o acesso e a verificação das inconsistências de cadastros de cidadão com município divergente encontrados durante a validação das fichas de cadastros individuais realizados no e-SUS APS;</w:t>
      </w:r>
    </w:p>
    <w:p w14:paraId="22CBB93C"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Deverá ser possível filtrar por CPF/CNS do paciente, nome do paciente, data de nascimento do paciente, por equipe de saúde, por profissional;</w:t>
      </w:r>
    </w:p>
    <w:p w14:paraId="7C8DE811"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Listar o CPF/CNS do cidadão, o nome do cidadão, a UBS do cidadão, data de nascimento do cidadão e número de telefone do cidadão, município do cidadão, logradouro do cidadão, número da casa do cidadão, bairro do cidadão, complemento do cidadão e a equipe de saúde do cidadão;</w:t>
      </w:r>
    </w:p>
    <w:p w14:paraId="6B0CD9FF"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que os dados apresentados na tabela possam ser baixados em PDF e XLS;</w:t>
      </w:r>
    </w:p>
    <w:p w14:paraId="6713F55C" w14:textId="77777777" w:rsidR="002D6709" w:rsidRPr="00275E3E" w:rsidRDefault="002D6709" w:rsidP="002D6709">
      <w:pPr>
        <w:pStyle w:val="PargrafodaLista"/>
        <w:tabs>
          <w:tab w:val="left" w:pos="567"/>
        </w:tabs>
        <w:spacing w:line="240" w:lineRule="auto"/>
        <w:ind w:left="0"/>
        <w:jc w:val="both"/>
        <w:rPr>
          <w:rFonts w:ascii="Arial" w:eastAsia="Arial" w:hAnsi="Arial" w:cs="Arial"/>
          <w:color w:val="00000A"/>
          <w:sz w:val="20"/>
          <w:szCs w:val="20"/>
        </w:rPr>
      </w:pPr>
    </w:p>
    <w:p w14:paraId="03B8AFA7" w14:textId="77777777" w:rsidR="002D6709" w:rsidRPr="00275E3E" w:rsidRDefault="002D6709" w:rsidP="0069191C">
      <w:pPr>
        <w:pStyle w:val="PargrafodaLista"/>
        <w:numPr>
          <w:ilvl w:val="3"/>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Submódulo Prontuários Duplicados</w:t>
      </w:r>
    </w:p>
    <w:p w14:paraId="5F375C5A"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Possibilitar o acesso e a verificação das inconsistências de prontuários duplicados encontrados durante a validação das fichas de cadastros individuais realizados no e-SUS APS;</w:t>
      </w:r>
    </w:p>
    <w:p w14:paraId="69DEDBDC"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Deverá ser possível filtrar por CPF/CNS do paciente, nome do paciente, data de nascimento do paciente, por número de telefone, por UBS e por equipe de saúde;</w:t>
      </w:r>
    </w:p>
    <w:p w14:paraId="25A567BB"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lastRenderedPageBreak/>
        <w:t>Listar a quantidade de registros duplicados, CPF/CNS do cidadão, o nome do cidadão, a UBS do cidadão, data de nascimento do cidadão e a equipe de saúde do cidadão;</w:t>
      </w:r>
    </w:p>
    <w:p w14:paraId="55893E7C"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que os dados apresentados na tabela possam ser baixados em PDF e XLS;</w:t>
      </w:r>
    </w:p>
    <w:p w14:paraId="0D2EF4D0" w14:textId="77777777" w:rsidR="002D6709" w:rsidRPr="00275E3E" w:rsidRDefault="002D6709" w:rsidP="002D6709">
      <w:pPr>
        <w:tabs>
          <w:tab w:val="left" w:pos="567"/>
        </w:tabs>
        <w:spacing w:line="240" w:lineRule="auto"/>
        <w:rPr>
          <w:rFonts w:ascii="Arial" w:eastAsia="Arial" w:hAnsi="Arial" w:cs="Arial"/>
          <w:color w:val="00000A"/>
          <w:sz w:val="20"/>
          <w:szCs w:val="20"/>
        </w:rPr>
      </w:pPr>
    </w:p>
    <w:p w14:paraId="5D729A44" w14:textId="77777777" w:rsidR="002D6709" w:rsidRPr="00275E3E" w:rsidRDefault="002D6709" w:rsidP="0069191C">
      <w:pPr>
        <w:pStyle w:val="PargrafodaLista"/>
        <w:numPr>
          <w:ilvl w:val="3"/>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Informatiza APS:</w:t>
      </w:r>
    </w:p>
    <w:p w14:paraId="10950038" w14:textId="77777777" w:rsidR="002D6709" w:rsidRPr="00275E3E" w:rsidRDefault="002D6709" w:rsidP="0069191C">
      <w:pPr>
        <w:pStyle w:val="PargrafodaLista"/>
        <w:numPr>
          <w:ilvl w:val="4"/>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Deverá apresentar informações como código do IBGE do município, nome do município, tipologia do município de acordo com as informações do IBGE, quantitativo de consultas médicas e quantitativo de consultas de Enfermagem a serem realizadas mensalmente;</w:t>
      </w:r>
    </w:p>
    <w:p w14:paraId="3F360BD5" w14:textId="77777777" w:rsidR="002D6709" w:rsidRPr="00275E3E" w:rsidRDefault="002D6709" w:rsidP="0069191C">
      <w:pPr>
        <w:pStyle w:val="PargrafodaLista"/>
        <w:numPr>
          <w:ilvl w:val="4"/>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Deverá apresentar gráfico com totais de consultas por equipe;</w:t>
      </w:r>
    </w:p>
    <w:p w14:paraId="1770B9A8" w14:textId="77777777" w:rsidR="002D6709" w:rsidRPr="00275E3E" w:rsidRDefault="002D6709" w:rsidP="0069191C">
      <w:pPr>
        <w:pStyle w:val="PargrafodaLista"/>
        <w:numPr>
          <w:ilvl w:val="4"/>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Deverá ser possível filtrar por período, por UBS e por equipe de saúde;</w:t>
      </w:r>
    </w:p>
    <w:p w14:paraId="5A8F1C40" w14:textId="77777777" w:rsidR="002D6709" w:rsidRPr="00275E3E" w:rsidRDefault="002D6709" w:rsidP="0069191C">
      <w:pPr>
        <w:pStyle w:val="PargrafodaLista"/>
        <w:numPr>
          <w:ilvl w:val="4"/>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Listar o período selecionado, o CNES, o nome da UBS, o INE da equipe, o nome da equipe, a quantidade consultas médicas, a quantidade de consultas de enfermagem e se a equipe atendeu os requisitos das metas do programa informatiza APS;</w:t>
      </w:r>
    </w:p>
    <w:p w14:paraId="3F3BA242" w14:textId="77777777" w:rsidR="002D6709" w:rsidRPr="00275E3E" w:rsidRDefault="002D6709" w:rsidP="0069191C">
      <w:pPr>
        <w:pStyle w:val="PargrafodaLista"/>
        <w:numPr>
          <w:ilvl w:val="4"/>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que os dados apresentados na tabela possam ser baixados em PDF e XLS;</w:t>
      </w:r>
    </w:p>
    <w:p w14:paraId="6DCCA41A" w14:textId="77777777" w:rsidR="002D6709" w:rsidRPr="00275E3E" w:rsidRDefault="002D6709" w:rsidP="002D6709">
      <w:pPr>
        <w:pStyle w:val="PargrafodaLista"/>
        <w:tabs>
          <w:tab w:val="left" w:pos="567"/>
        </w:tabs>
        <w:spacing w:line="240" w:lineRule="auto"/>
        <w:ind w:left="0"/>
        <w:jc w:val="both"/>
        <w:rPr>
          <w:rFonts w:ascii="Arial" w:eastAsia="Arial" w:hAnsi="Arial" w:cs="Arial"/>
          <w:color w:val="00000A"/>
          <w:sz w:val="20"/>
          <w:szCs w:val="20"/>
        </w:rPr>
      </w:pPr>
    </w:p>
    <w:p w14:paraId="5EC06963" w14:textId="77777777" w:rsidR="002D6709" w:rsidRPr="00275E3E" w:rsidRDefault="002D6709" w:rsidP="0069191C">
      <w:pPr>
        <w:pStyle w:val="PargrafodaLista"/>
        <w:numPr>
          <w:ilvl w:val="3"/>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Gestão Financeira:</w:t>
      </w:r>
    </w:p>
    <w:p w14:paraId="1697E331" w14:textId="77777777" w:rsidR="002D6709" w:rsidRPr="00275E3E" w:rsidRDefault="002D6709" w:rsidP="0069191C">
      <w:pPr>
        <w:pStyle w:val="PargrafodaLista"/>
        <w:numPr>
          <w:ilvl w:val="4"/>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 xml:space="preserve">Cadastros </w:t>
      </w:r>
    </w:p>
    <w:p w14:paraId="5BF39BAD"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Possibilitar o cadastro de programas e portarias de saúde informando o nome, fonte, descrição e sugestão de uso delas;</w:t>
      </w:r>
    </w:p>
    <w:p w14:paraId="2BA823A0"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Possibilitar filtro de busca por toda tela;</w:t>
      </w:r>
    </w:p>
    <w:p w14:paraId="6C6B7A8D"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Listar o nome do programa ou portaria, fonte, descrição e sugestão de uso;</w:t>
      </w:r>
    </w:p>
    <w:p w14:paraId="724973B9"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Possibilitar o cadastro de contas bancárias da saúde informando a data de abertura, número da conta, banco, fonte e programas e portaria atrelados;</w:t>
      </w:r>
    </w:p>
    <w:p w14:paraId="06E96DD5"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Possibilitar filtro de busca por toda tela;</w:t>
      </w:r>
    </w:p>
    <w:p w14:paraId="44272DF7"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Listar a data de abertura da conta, número da conta, banco, fonte e programas e portarias atrelados a conta;</w:t>
      </w:r>
    </w:p>
    <w:p w14:paraId="2E1B2F4E"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Possibilitar o cadastro de credores e fornecedores da saúde, informando o CNPJ, nome do fornecedor e a principal atividade;</w:t>
      </w:r>
    </w:p>
    <w:p w14:paraId="63F27D41"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Possibilitar filtro de busca por toda tela;</w:t>
      </w:r>
    </w:p>
    <w:p w14:paraId="68BC101C"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Listar o CNPJ do fornecedor, o nome e a principal atividade;</w:t>
      </w:r>
    </w:p>
    <w:p w14:paraId="11C2F8C9" w14:textId="77777777" w:rsidR="002D6709" w:rsidRPr="00275E3E" w:rsidRDefault="002D6709" w:rsidP="002D6709">
      <w:pPr>
        <w:pStyle w:val="PargrafodaLista"/>
        <w:tabs>
          <w:tab w:val="left" w:pos="567"/>
        </w:tabs>
        <w:spacing w:line="240" w:lineRule="auto"/>
        <w:ind w:left="0"/>
        <w:jc w:val="both"/>
        <w:rPr>
          <w:rFonts w:ascii="Arial" w:eastAsia="Arial" w:hAnsi="Arial" w:cs="Arial"/>
          <w:color w:val="00000A"/>
          <w:sz w:val="20"/>
          <w:szCs w:val="20"/>
        </w:rPr>
      </w:pPr>
    </w:p>
    <w:p w14:paraId="7FCEFF19" w14:textId="77777777" w:rsidR="002D6709" w:rsidRPr="00275E3E" w:rsidRDefault="002D6709" w:rsidP="0069191C">
      <w:pPr>
        <w:pStyle w:val="PargrafodaLista"/>
        <w:numPr>
          <w:ilvl w:val="4"/>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Movimentação de contas</w:t>
      </w:r>
    </w:p>
    <w:p w14:paraId="431D583E"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Possibilitar o cadastro de movimentações de contas da secretaria de saúde, informando a data e hora da movimentação, fonte pagadora, número da conta, programa e portaria atrelado a movimentação, tipo da movimentação, tipo da entrada, credor/fornecedor pago e valor da movimentação;</w:t>
      </w:r>
    </w:p>
    <w:p w14:paraId="57CF2D98"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Deverá ser possível filtrar por período, fonte, número da conta, programa e portaria e tipo de movimentação;</w:t>
      </w:r>
    </w:p>
    <w:p w14:paraId="42150FB6"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Deverá exibir os valores de entrada e saída do período informado;</w:t>
      </w:r>
    </w:p>
    <w:p w14:paraId="3D089DBF"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Listar a data da movimentação, fonte, número da conta, programa e portaria atrelado, tipo da movimentação e valor movimentado;</w:t>
      </w:r>
    </w:p>
    <w:p w14:paraId="0E98800E"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que os dados apresentados na tabela possam ser baixados em PDF e XLS;</w:t>
      </w:r>
    </w:p>
    <w:p w14:paraId="0B75607F" w14:textId="77777777" w:rsidR="002D6709" w:rsidRPr="00275E3E" w:rsidRDefault="002D6709" w:rsidP="00BF1E53">
      <w:pPr>
        <w:pStyle w:val="PargrafodaLista"/>
        <w:spacing w:before="4" w:after="0" w:line="240" w:lineRule="auto"/>
        <w:ind w:left="2500" w:right="83"/>
        <w:jc w:val="both"/>
        <w:rPr>
          <w:rFonts w:ascii="Arial" w:hAnsi="Arial" w:cs="Arial"/>
          <w:iCs/>
          <w:sz w:val="20"/>
          <w:szCs w:val="20"/>
        </w:rPr>
      </w:pPr>
    </w:p>
    <w:p w14:paraId="31039F96" w14:textId="4E55BE48" w:rsidR="002D6709" w:rsidRPr="00275E3E" w:rsidRDefault="002D6709" w:rsidP="0069191C">
      <w:pPr>
        <w:pStyle w:val="PargrafodaLista"/>
        <w:numPr>
          <w:ilvl w:val="3"/>
          <w:numId w:val="10"/>
        </w:numPr>
        <w:spacing w:before="4" w:after="0" w:line="240" w:lineRule="auto"/>
        <w:ind w:right="83"/>
        <w:jc w:val="both"/>
        <w:rPr>
          <w:rFonts w:ascii="Arial" w:hAnsi="Arial" w:cs="Arial"/>
          <w:b/>
          <w:sz w:val="20"/>
          <w:szCs w:val="20"/>
        </w:rPr>
      </w:pPr>
      <w:r w:rsidRPr="00275E3E">
        <w:rPr>
          <w:rFonts w:ascii="Arial" w:hAnsi="Arial" w:cs="Arial"/>
          <w:b/>
          <w:sz w:val="20"/>
          <w:szCs w:val="20"/>
        </w:rPr>
        <w:t xml:space="preserve">REQUISITOS </w:t>
      </w:r>
      <w:r w:rsidR="00BF1E53" w:rsidRPr="00275E3E">
        <w:rPr>
          <w:rFonts w:ascii="Arial" w:hAnsi="Arial" w:cs="Arial"/>
          <w:b/>
          <w:sz w:val="20"/>
          <w:szCs w:val="20"/>
        </w:rPr>
        <w:t>DE NEGÓCIOS, MÓDULOS DA SOUÇÃO DE SOFTWARE INTEGRADO PARA GESTÃO DA SAÚDE PÚBLICA NO ÂMBITO DO MUNICÍPIO</w:t>
      </w:r>
    </w:p>
    <w:p w14:paraId="730E00DA" w14:textId="77777777" w:rsidR="002D6709" w:rsidRPr="00275E3E" w:rsidRDefault="002D6709" w:rsidP="002D6709">
      <w:pPr>
        <w:pStyle w:val="PargrafodaLista"/>
        <w:tabs>
          <w:tab w:val="left" w:pos="567"/>
          <w:tab w:val="left" w:pos="2552"/>
        </w:tabs>
        <w:spacing w:after="240" w:line="240" w:lineRule="auto"/>
        <w:ind w:left="0"/>
        <w:jc w:val="both"/>
        <w:rPr>
          <w:rFonts w:ascii="Arial" w:eastAsia="Arial" w:hAnsi="Arial" w:cs="Arial"/>
          <w:b/>
          <w:color w:val="00000A"/>
          <w:sz w:val="20"/>
          <w:szCs w:val="20"/>
        </w:rPr>
      </w:pPr>
    </w:p>
    <w:p w14:paraId="6A3FC008" w14:textId="77777777" w:rsidR="002D6709" w:rsidRPr="00275E3E" w:rsidRDefault="002D6709" w:rsidP="002D6709">
      <w:pPr>
        <w:pStyle w:val="PargrafodaLista"/>
        <w:tabs>
          <w:tab w:val="left" w:pos="567"/>
        </w:tabs>
        <w:spacing w:after="240" w:line="240" w:lineRule="auto"/>
        <w:ind w:left="0"/>
        <w:jc w:val="both"/>
        <w:rPr>
          <w:rFonts w:ascii="Arial" w:eastAsia="Arial" w:hAnsi="Arial" w:cs="Arial"/>
          <w:color w:val="00000A"/>
          <w:sz w:val="20"/>
          <w:szCs w:val="20"/>
        </w:rPr>
      </w:pPr>
    </w:p>
    <w:p w14:paraId="2AB6D6A3" w14:textId="77777777" w:rsidR="002D6709" w:rsidRPr="00275E3E" w:rsidRDefault="002D6709" w:rsidP="0069191C">
      <w:pPr>
        <w:pStyle w:val="PargrafodaLista"/>
        <w:numPr>
          <w:ilvl w:val="4"/>
          <w:numId w:val="10"/>
        </w:numPr>
        <w:spacing w:before="4" w:after="0" w:line="240" w:lineRule="auto"/>
        <w:ind w:right="83"/>
        <w:jc w:val="both"/>
        <w:rPr>
          <w:rFonts w:ascii="Arial" w:hAnsi="Arial" w:cs="Arial"/>
          <w:b/>
          <w:sz w:val="20"/>
          <w:szCs w:val="20"/>
        </w:rPr>
      </w:pPr>
      <w:r w:rsidRPr="00275E3E">
        <w:rPr>
          <w:rFonts w:ascii="Arial" w:hAnsi="Arial" w:cs="Arial"/>
          <w:b/>
          <w:sz w:val="20"/>
          <w:szCs w:val="20"/>
        </w:rPr>
        <w:lastRenderedPageBreak/>
        <w:t>MÓDULO CADASTRO:</w:t>
      </w:r>
    </w:p>
    <w:p w14:paraId="4354FBFD" w14:textId="77777777" w:rsidR="002D6709" w:rsidRPr="00275E3E" w:rsidRDefault="002D6709" w:rsidP="002D6709">
      <w:pPr>
        <w:tabs>
          <w:tab w:val="left" w:pos="567"/>
        </w:tabs>
        <w:spacing w:after="0" w:line="240" w:lineRule="auto"/>
        <w:rPr>
          <w:rFonts w:ascii="Arial" w:eastAsia="Calibri" w:hAnsi="Arial" w:cs="Arial"/>
          <w:color w:val="00000A"/>
          <w:sz w:val="20"/>
          <w:szCs w:val="20"/>
        </w:rPr>
      </w:pPr>
    </w:p>
    <w:p w14:paraId="2E53EB68"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o cadastro de Prestador de serviços contendo informações de identificação, endereço, procedimentos realizados:</w:t>
      </w:r>
    </w:p>
    <w:p w14:paraId="647ACE18"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Apresentar listagem de prestadores cadastrados possibilitando a edição de dados cadastrais e serviços além de permitir a exclusão do cadastro;</w:t>
      </w:r>
    </w:p>
    <w:p w14:paraId="56415C56"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cadastrar o prestador, com informações de identificação, permitir cadastrar nome, razão social, CNPJ, CNES, Tipo de Prestador, e-mail, telefone comercial e telefone celular;</w:t>
      </w:r>
    </w:p>
    <w:p w14:paraId="2480457B"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o cadastro de quilometragem da sede de saúde município até o prestador;</w:t>
      </w:r>
    </w:p>
    <w:p w14:paraId="67F64B49"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Informações de endereço, permitir cadastrar CEP, Estado, Cidade, Bairro, Tipo de Logradouro, logradouro, número, ponto de referência, código do IBGE e complemento;</w:t>
      </w:r>
    </w:p>
    <w:p w14:paraId="6EB313EC"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que ao digitar o CEP o sistema realize a busca do endereço;</w:t>
      </w:r>
    </w:p>
    <w:p w14:paraId="67102DDB"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informar os tipos de procedimentos realizados, permitir cadastrar tipo de procedimento direcionado pela tabela SIGTAP, inserir quantitativo de procedimentos realizados por dia da semana, permitir adicionar outros tipos de procedimentos;</w:t>
      </w:r>
    </w:p>
    <w:p w14:paraId="72BC24C4"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inclusão do cadastro do profissional contendo informações documentação, informações pessoais, informações de contato e acesso e informações profissionais;</w:t>
      </w:r>
    </w:p>
    <w:p w14:paraId="36DB56DC"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Apresentar listagem de profissionais cadastrados possibilitando a edição, a exclusão dos dados, gerar senha e possibilitar a unificação de cadastros;</w:t>
      </w:r>
    </w:p>
    <w:p w14:paraId="179FFFE1"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Informações de documentação, permitir cadastrar CPF, CNS Profissional, tipo de certidão, número da certidão, cargo/CBO, RG/Identidade, Expedição, UF, órgão emissor, título eleitoral, seção eleitoral, zona eleitoral, número da CNH, categoria, data da expedição, data de validade;</w:t>
      </w:r>
    </w:p>
    <w:p w14:paraId="702818ED"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que ao digitar o CPF e o CNS o sistema busque no banco de dados informações pessoais do paciente</w:t>
      </w:r>
    </w:p>
    <w:p w14:paraId="4D513329"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Informações pessoais, permitir o cadastro de Nome Completo, data de nascimento, sexo, nome da mãe, nome do pai, formação, escolaridade, nacionalidade, naturalidade;</w:t>
      </w:r>
    </w:p>
    <w:p w14:paraId="3F24777F"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cadastro do endereço contendo dados de CEP, Estado, Cidade, Bairro, Tipo de logradouro, logradouro, número, ponto de referência, código IBGE e complemento;</w:t>
      </w:r>
    </w:p>
    <w:p w14:paraId="7509278A"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que ao digitar o CEP o sistema realize a busca do endereço;</w:t>
      </w:r>
    </w:p>
    <w:p w14:paraId="7B3EC241"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Informações de contato e Acesso, permitir o cadastro de informações contendo endereço de e-mail, telefone residencial, telefone celular, usuário de acesso e data da realização do cadastro;</w:t>
      </w:r>
    </w:p>
    <w:p w14:paraId="31AF31D3"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Informações Profissionais, permitir o cadastro de dados relacionado ao Conselho de classe, estado emissor, número de registro no conselho de classe. Tipo de vínculo, PIS/PASEP, carga horária, data da admissão, data da demissão, motivo do desligamento quando houver, se realiza procedimentos internos, se deseja atualizar profissional ao realizar a importação do CNES e campo aberto para descrição de observações;</w:t>
      </w:r>
    </w:p>
    <w:p w14:paraId="29172905"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atualização do vínculo profissional, informações relacionadas a equipes, departamento ou setor, designação e um campo para observações;</w:t>
      </w:r>
    </w:p>
    <w:p w14:paraId="788D7596"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lastRenderedPageBreak/>
        <w:t>Permitir cadastrar Unidade de Saúde vinculadas aos serviços prestados identificação e endereço;</w:t>
      </w:r>
    </w:p>
    <w:p w14:paraId="65E4F459"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Apresentar listagem de unidades de saúde cadastrados possibilitando a edição de dados cadastrais e serviços além de permitir a exclusão do cadastro;</w:t>
      </w:r>
    </w:p>
    <w:p w14:paraId="1B7EFA16"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inserir Informações de identificação geral, contendo Nome da unidade de saúde, CNES, complexidade, tipo de unidade, realização de procedimentos internos, permissão de atualização da unidade ao importar CNES, e-mail, telefone comercial, telefone celular, tipo de materiais dispensados e código de despesas;</w:t>
      </w:r>
    </w:p>
    <w:p w14:paraId="714CEC37"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cadastro do endereço contendo dados de CEP, Estado, Cidade, Bairro, Tipo de logradouro, logradouro, número, ponto de referência, código IBGE e complemento;</w:t>
      </w:r>
    </w:p>
    <w:p w14:paraId="2F0EEC19"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que ao digitar o CEP o sistema realize a busca do endereço;</w:t>
      </w:r>
    </w:p>
    <w:p w14:paraId="6A844722"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a realização de cadastro de Grupos de materiais utilizados contendo a identificação do grupo e do material;</w:t>
      </w:r>
    </w:p>
    <w:p w14:paraId="6FA9CB33"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Apresentar listagem de grupos de materiais cadastrados possibilitando a edição e a exclusão de grupos de materiais cadastrados;</w:t>
      </w:r>
    </w:p>
    <w:p w14:paraId="5FE55A49"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a inserção de um nome de um grupo de material a ser cadastrado;</w:t>
      </w:r>
    </w:p>
    <w:p w14:paraId="7CC59EF9"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a busca de um material a ser cadastrado e permitir a inserção da quantidade disponível deste material.</w:t>
      </w:r>
    </w:p>
    <w:p w14:paraId="4470AB58"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Possibilitar o cadastro de Grupo de procedimentos a serem realizados pelas unidades de saúde contendo a identificação do tipo de procedimento e do procedimento;</w:t>
      </w:r>
    </w:p>
    <w:p w14:paraId="316A3699"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Apresentar listagem de grupos de procedimentos cadastrados possibilitando a edição e a exclusão de grupos de procedimentos cadastrados;</w:t>
      </w:r>
    </w:p>
    <w:p w14:paraId="52BD4713"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o cadastro de grupos de procedimentos selecionando o tipo de procedimento direcionado pela tabela SIGTAP, possibilitar a criação de um nome para o grupo;</w:t>
      </w:r>
    </w:p>
    <w:p w14:paraId="425C8649"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a seleção dos procedimentos pertencentes a este grupo utilizando ferramenta de busca por código, pelo SIGTAP ou pela descrição do procedimento;</w:t>
      </w:r>
    </w:p>
    <w:p w14:paraId="729864F3"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Possibilitar o cadastro de procedimentos a serem inseridos no sistema utilizando-se de informações específicas do procedimento;</w:t>
      </w:r>
    </w:p>
    <w:p w14:paraId="5B65B496"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Apresentar listagem de procedimentos cadastrados possibilitando a edição e a exclusão de grupos de procedimentos cadastrados;</w:t>
      </w:r>
    </w:p>
    <w:p w14:paraId="67CDD780"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Possibilitar o cadastro de procedimento inserindo informações do tipo, valor SIGTAP Hospitalar, valor SIGTAP ambulatorial, valor, idade mínima e máxima, sexo, código do item, código SIGTAP, se as marcações serão feitas pela UBS, a descrição do procedimento, se é considerado alta complexidade, instrumento de registros, códigos de despesas e a classificação brasileira de ocupação permitida para a execução do procedimento cadastrado;</w:t>
      </w:r>
    </w:p>
    <w:p w14:paraId="5ED130C0"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Possibilitar o cadastro do Cidadão no sistema por meio de informações pessoais, endereço;</w:t>
      </w:r>
    </w:p>
    <w:p w14:paraId="1A481B21"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Apresentar listagem de cidadãos cadastrados possibilitando a edição dos dados, a exclusão do cadastro, dados de cadastro do usuário para geração de senha, apresentação do histórico de agendamentos do cidadão, possibilitar a unificação de cadastros e a impressão das informações de cadastro descritas a seguir;</w:t>
      </w:r>
    </w:p>
    <w:p w14:paraId="5B45919C"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 xml:space="preserve">Informações pessoais, permitir cadastrar CPF, RG, prontuário, nome completo, nome da mãe, CNS, data de nascimento, sexo, </w:t>
      </w:r>
      <w:r w:rsidRPr="00275E3E">
        <w:rPr>
          <w:rFonts w:ascii="Arial" w:hAnsi="Arial" w:cs="Arial"/>
          <w:iCs/>
          <w:sz w:val="20"/>
          <w:szCs w:val="20"/>
        </w:rPr>
        <w:lastRenderedPageBreak/>
        <w:t>raça/cor, etnia, nacionalidade, e-mail, telefone residencial e telefone celular;</w:t>
      </w:r>
    </w:p>
    <w:p w14:paraId="16EFF899"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cadastro do endereço contendo dados de CEP, Estado, Cidade, Bairro, Tipo de logradouro, logradouro, número, ponto de referência, código IBGE e complemento;</w:t>
      </w:r>
    </w:p>
    <w:p w14:paraId="0F20C0C7"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que ao digitar o CEP o sistema realize a busca do endereço;</w:t>
      </w:r>
    </w:p>
    <w:p w14:paraId="769058CC"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a busca do cidadão por nome, data de nascimento, CPF e CNS, nome da mãe, sexo e por motivo de saída.</w:t>
      </w:r>
    </w:p>
    <w:p w14:paraId="1AAB8764"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a exclusão do cadastro do cidadão informando o motivo;</w:t>
      </w:r>
    </w:p>
    <w:p w14:paraId="4175D5C7"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a geração da senha do usuário para o portal do cidadão;</w:t>
      </w:r>
    </w:p>
    <w:p w14:paraId="609713F3"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Possibilitar a visualização do histórico de ações sobre agendamentos realizadas para o paciente contendo informações da classificação de risco, data da inclusão, solicitante, unidade de saúde, procedimento, unidade ou prestador, data de marcação e estado;</w:t>
      </w:r>
    </w:p>
    <w:p w14:paraId="1EE53742"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Possibilitar a unificação de cadastros duplicados no sistema, permitindo selecionar o outro cadastro a ser unificado.</w:t>
      </w:r>
    </w:p>
    <w:p w14:paraId="5A859A9E"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Apresentar os dados para a unificação de cadastros que serão selecionados para manter. Deverá ser apresentado em tela as documentações, informações pessoais, informações de contato, endereço residencial e visualização prévia das informações das modificadas;</w:t>
      </w:r>
    </w:p>
    <w:p w14:paraId="52898FB7"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Possibilitar a impressão do cadastro do cidadão, com informações pessoais e endereço residencial;</w:t>
      </w:r>
    </w:p>
    <w:p w14:paraId="025B440A"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Possibilitar realizar o cadastro dos Conselhos de Classe;</w:t>
      </w:r>
    </w:p>
    <w:p w14:paraId="024DDDF9"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Apresentar listagem dos conselhos de classe possibilitando a edição dos dados, a exclusão do cadastro dos conselhos de classe;</w:t>
      </w:r>
    </w:p>
    <w:p w14:paraId="00493EA1"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realizar a digitação do nome (sigla) do conselho de classe e a descrição (o significado da sigla inserida anteriormente);</w:t>
      </w:r>
    </w:p>
    <w:p w14:paraId="14F44E33"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Possibilitar a exclusão de um cadastro de um conselho de classe e apresenta mensagem informando impossibilidade de reverter a ação;</w:t>
      </w:r>
    </w:p>
    <w:p w14:paraId="7B68B0B6"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adicionar cidadãos que realizam tratamento contínuo em seu município;</w:t>
      </w:r>
    </w:p>
    <w:p w14:paraId="7A5041B9"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 xml:space="preserve">Permitir adicionar cidadãos que realizam tratamento continuo por meio da lista da central de marcações possibilitando o profissional utilizar a função de adicionar ao tratamento continuo ou visualizar o histórico do paciente; </w:t>
      </w:r>
    </w:p>
    <w:p w14:paraId="73F65DE6"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a realização do cadastro do paciente em tratamento continuo utilizando-se de dados do cidadão e da patologia com tratamento contínuo (oncologia), consulta médica, radioterapia, avaliação da assistente social e a consulta do grupo terapêutico;</w:t>
      </w:r>
    </w:p>
    <w:p w14:paraId="4D7D3EF5"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adicionar os dados do cidadão contendo o nome do cidadão, e-mail, telefone residencial, telefone celular e endereço;</w:t>
      </w:r>
    </w:p>
    <w:p w14:paraId="58E52753"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adicionar dados da patologia selecionando a patologia (oncologia), no início do tratamento;</w:t>
      </w:r>
    </w:p>
    <w:p w14:paraId="6A2291B0"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inserir dados da consulta médica contendo os dados do médico, a data e horário do atendimento;</w:t>
      </w:r>
    </w:p>
    <w:p w14:paraId="4B3BF46A"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inserir dados do atendimento de radioterapia contendo os dados do médico, a data e horário do atendimento;</w:t>
      </w:r>
    </w:p>
    <w:p w14:paraId="561C5A6D"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inserir dados da avaliação da assistente social contendo os dados de data e horário do atendimento, lembrando que informações descritivas são sigilosas;</w:t>
      </w:r>
    </w:p>
    <w:p w14:paraId="18C5F239"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lastRenderedPageBreak/>
        <w:t>Permitir inserir dados da consulta com grupo terapêutico contendo os dados de data e horário do atendimento;</w:t>
      </w:r>
    </w:p>
    <w:p w14:paraId="7CEA3A63"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a visualização do histórico do paciente inserido em tratamento continuo possibilitando informações de fácil acesso;</w:t>
      </w:r>
    </w:p>
    <w:p w14:paraId="40CEE552" w14:textId="77777777" w:rsidR="002D6709" w:rsidRPr="00275E3E" w:rsidRDefault="002D6709" w:rsidP="0069191C">
      <w:pPr>
        <w:pStyle w:val="PargrafodaLista"/>
        <w:numPr>
          <w:ilvl w:val="5"/>
          <w:numId w:val="10"/>
        </w:numPr>
        <w:spacing w:before="4" w:after="0" w:line="240" w:lineRule="auto"/>
        <w:ind w:right="83"/>
        <w:jc w:val="both"/>
        <w:rPr>
          <w:rFonts w:ascii="Arial" w:eastAsia="Arial" w:hAnsi="Arial" w:cs="Arial"/>
          <w:color w:val="00000A"/>
          <w:sz w:val="20"/>
          <w:szCs w:val="20"/>
        </w:rPr>
      </w:pPr>
      <w:r w:rsidRPr="00275E3E">
        <w:rPr>
          <w:rFonts w:ascii="Arial" w:hAnsi="Arial" w:cs="Arial"/>
          <w:iCs/>
          <w:sz w:val="20"/>
          <w:szCs w:val="20"/>
        </w:rPr>
        <w:t>Permitir listar cidadãos inseridos anteriormente na listagem de tratamentos contínuos possibilitando a atualização do tratamento, finalização do tratamento, a exclusão e a geração de histórico de relatórios;</w:t>
      </w:r>
    </w:p>
    <w:p w14:paraId="5C405048" w14:textId="77777777" w:rsidR="002D6709" w:rsidRPr="00275E3E" w:rsidRDefault="002D6709" w:rsidP="002D6709">
      <w:pPr>
        <w:tabs>
          <w:tab w:val="left" w:pos="567"/>
        </w:tabs>
        <w:spacing w:after="0" w:line="240" w:lineRule="auto"/>
        <w:jc w:val="both"/>
        <w:rPr>
          <w:rFonts w:ascii="Arial" w:eastAsia="Calibri" w:hAnsi="Arial" w:cs="Arial"/>
          <w:b/>
          <w:color w:val="000000"/>
          <w:sz w:val="20"/>
          <w:szCs w:val="20"/>
        </w:rPr>
      </w:pPr>
    </w:p>
    <w:p w14:paraId="2A54BDAA" w14:textId="77777777" w:rsidR="002D6709" w:rsidRPr="00275E3E" w:rsidRDefault="002D6709" w:rsidP="0069191C">
      <w:pPr>
        <w:pStyle w:val="PargrafodaLista"/>
        <w:numPr>
          <w:ilvl w:val="4"/>
          <w:numId w:val="10"/>
        </w:numPr>
        <w:spacing w:before="4" w:after="0" w:line="240" w:lineRule="auto"/>
        <w:ind w:right="83"/>
        <w:jc w:val="both"/>
        <w:rPr>
          <w:rFonts w:ascii="Arial" w:hAnsi="Arial" w:cs="Arial"/>
          <w:b/>
          <w:sz w:val="20"/>
          <w:szCs w:val="20"/>
        </w:rPr>
      </w:pPr>
      <w:r w:rsidRPr="00275E3E">
        <w:rPr>
          <w:rFonts w:ascii="Arial" w:hAnsi="Arial" w:cs="Arial"/>
          <w:b/>
          <w:sz w:val="20"/>
          <w:szCs w:val="20"/>
        </w:rPr>
        <w:t>MÓDULO CONTROLE:</w:t>
      </w:r>
    </w:p>
    <w:p w14:paraId="0FFCDEA1" w14:textId="77777777" w:rsidR="002D6709" w:rsidRPr="00275E3E" w:rsidRDefault="002D6709" w:rsidP="002D6709">
      <w:pPr>
        <w:tabs>
          <w:tab w:val="left" w:pos="567"/>
        </w:tabs>
        <w:spacing w:line="240" w:lineRule="auto"/>
        <w:jc w:val="both"/>
        <w:rPr>
          <w:rFonts w:ascii="Arial" w:eastAsia="Arial" w:hAnsi="Arial" w:cs="Arial"/>
          <w:b/>
          <w:color w:val="00000A"/>
          <w:sz w:val="20"/>
          <w:szCs w:val="20"/>
        </w:rPr>
      </w:pPr>
    </w:p>
    <w:p w14:paraId="72F57EFB"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a realização do Controle de informações do sistema possibilitando a criação de usuários, perfis de acesso, cotas monetárias e cotas quantitativas;</w:t>
      </w:r>
    </w:p>
    <w:p w14:paraId="4F1561BD"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Apresentar a listagem de usuários cadastrados no sistema bem como a possibilidade de editar ou excluir cadastro;</w:t>
      </w:r>
    </w:p>
    <w:p w14:paraId="02536190"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a realização do cadastro do usuário por meio do preenchimento do dado do usuário, o tipo de perfil, possibilidade de seleção dos usuários, o estado, e-mail, senha e confirmação de senha de acesso;</w:t>
      </w:r>
    </w:p>
    <w:p w14:paraId="53D272E1"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a criação de perfis de acesso para os usuários do sistema;</w:t>
      </w:r>
    </w:p>
    <w:p w14:paraId="4B8E09F7"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Apresentar a listagem de perfis cadastrados no sistema bem como a possibilidade de editar ou excluir cadastro;</w:t>
      </w:r>
    </w:p>
    <w:p w14:paraId="23212C9D"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a realização de cadastro de perfil utilizando-se de dados do perfil, permissões de acesso;</w:t>
      </w:r>
    </w:p>
    <w:p w14:paraId="4AB93B62"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a criação de perfis de acesso utilizando listagem relacionada a partir de módulos pré-definidos, descrevendo o perfil, o nome do perfil e a descrição do perfil;</w:t>
      </w:r>
    </w:p>
    <w:p w14:paraId="3F27E8DB"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a criação dos perfis de acesso de acordo com a função que cada profissional irá executar no sistema;</w:t>
      </w:r>
    </w:p>
    <w:p w14:paraId="791CF39F"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a criação de cotas para utilização de marcações por competência sendo ela quantitativa ou monetária;</w:t>
      </w:r>
    </w:p>
    <w:p w14:paraId="66BB0156"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Apresentar listagem de cotas inseridas por competência permitindo ações de edição, cópia e bloqueio/desbloqueio de cota;</w:t>
      </w:r>
    </w:p>
    <w:p w14:paraId="2F2F33B5"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o cadastro de cotas por meio da configuração de competência e distribuição de valores;</w:t>
      </w:r>
    </w:p>
    <w:p w14:paraId="40DF7D12"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a inserção de dados na seleção da competência, onde apresentará valor total, valor utilizado e valor restante de acordo com a distribuição de valores para as unidades;</w:t>
      </w:r>
    </w:p>
    <w:p w14:paraId="58CDFEF8"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na distribuição de valores a inserção de dados de cota sendo adicionados para fornecer dados para configuração de competência;</w:t>
      </w:r>
    </w:p>
    <w:p w14:paraId="71BB4B5B"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o cadastro de cotas monetárias gerais, por prestador e por PPI;</w:t>
      </w:r>
    </w:p>
    <w:p w14:paraId="3946C50A"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o cadastro de cotas por procedimentos;</w:t>
      </w:r>
    </w:p>
    <w:p w14:paraId="6B01E885"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o cadastro quantitativo de procedimentos, por meio de seleção do tipo de procedimento, quantidade, especialidade, busca do procedimento na lista pré-configurada no sistema.</w:t>
      </w:r>
    </w:p>
    <w:p w14:paraId="434238FE"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Possibilitar a inserção de exames para a unidade de saúde selecionada;</w:t>
      </w:r>
    </w:p>
    <w:p w14:paraId="5E9139B8"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realizar essa ação para todas as unidades já pré-cadastradas,</w:t>
      </w:r>
    </w:p>
    <w:p w14:paraId="046032B2"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o registro de Log Auditoria das ações realizadas;</w:t>
      </w:r>
    </w:p>
    <w:p w14:paraId="79858AE3"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Apresentar listagem de logs, contendo informações relacionadas ao tipo, origem, data, usuário, mensagens relacionada à ação realizada;</w:t>
      </w:r>
    </w:p>
    <w:p w14:paraId="132E1776"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lastRenderedPageBreak/>
        <w:t>Permitir a visualização do registro realizado contendo as informações gerais e um comparativo das informações anteriores e as informações atualizadas;</w:t>
      </w:r>
    </w:p>
    <w:p w14:paraId="6A46BA0B"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apresentar notificações com informações importantes em um Quadro de avisos;</w:t>
      </w:r>
    </w:p>
    <w:p w14:paraId="365C3055"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Apresentar lista de avisos cadastrados no sistema permitindo a edição dos dados ou a exclusão;</w:t>
      </w:r>
    </w:p>
    <w:p w14:paraId="09B6FBC8"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cadastrar um aviso escolhendo o tipo de perfil para qual ele irá aparecer, o usuário (quando selecionado a categoria profissional, por meio do perfil), assunto, data da expiração/validade e o campo descritivo para a inserção do aviso;</w:t>
      </w:r>
    </w:p>
    <w:p w14:paraId="4BE5E566"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Possibilitar a edição dos avisos com a permissão de alteração dos campos utilizados para cadastro;</w:t>
      </w:r>
    </w:p>
    <w:p w14:paraId="4D9E474E"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Possibilitar a exclusão de um aviso e apresentar mensagem informando impossibilidade de reverter a ação;</w:t>
      </w:r>
    </w:p>
    <w:p w14:paraId="4C225F97"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 xml:space="preserve">Permite realizar a exportação dos dados de cadastro domiciliar, cadastro individual e visita domiciliar separados por data de início e fim em formato ZIP; </w:t>
      </w:r>
    </w:p>
    <w:p w14:paraId="5DB9FF0B"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Permite visualizar a listagem de arquivos gerados anteriormente e possibilitando o download do mesmo novamente;</w:t>
      </w:r>
    </w:p>
    <w:p w14:paraId="437A2502"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Permite gerar o relatório BPA, podendo selecionar a origem e o tipo de BPA, e informando o prestador ou unidade de saúde vinculado;</w:t>
      </w:r>
    </w:p>
    <w:p w14:paraId="3FEA99AA" w14:textId="77777777" w:rsidR="002D6709" w:rsidRPr="00275E3E" w:rsidRDefault="002D6709" w:rsidP="0069191C">
      <w:pPr>
        <w:pStyle w:val="PargrafodaLista"/>
        <w:numPr>
          <w:ilvl w:val="5"/>
          <w:numId w:val="10"/>
        </w:numPr>
        <w:spacing w:before="4" w:after="0" w:line="240" w:lineRule="auto"/>
        <w:ind w:right="83"/>
        <w:jc w:val="both"/>
        <w:rPr>
          <w:rFonts w:ascii="Arial" w:eastAsia="Arial" w:hAnsi="Arial" w:cs="Arial"/>
          <w:color w:val="00000A"/>
          <w:sz w:val="20"/>
          <w:szCs w:val="20"/>
        </w:rPr>
      </w:pPr>
      <w:r w:rsidRPr="00275E3E">
        <w:rPr>
          <w:rFonts w:ascii="Arial" w:hAnsi="Arial" w:cs="Arial"/>
          <w:iCs/>
          <w:sz w:val="20"/>
          <w:szCs w:val="20"/>
        </w:rPr>
        <w:t>Permite realizar a sincronização de dados de cidadãos, profissionais, unidades de saúde e fichas CDS diretamente da base de dados do e-SUS APS vinculado ao município;</w:t>
      </w:r>
    </w:p>
    <w:p w14:paraId="2615E3BA" w14:textId="77777777" w:rsidR="002D6709" w:rsidRPr="00275E3E" w:rsidRDefault="002D6709" w:rsidP="002D6709">
      <w:pPr>
        <w:tabs>
          <w:tab w:val="left" w:pos="567"/>
        </w:tabs>
        <w:spacing w:after="0" w:line="240" w:lineRule="auto"/>
        <w:jc w:val="both"/>
        <w:rPr>
          <w:rFonts w:ascii="Arial" w:eastAsia="Arial" w:hAnsi="Arial" w:cs="Arial"/>
          <w:color w:val="00000A"/>
          <w:sz w:val="20"/>
          <w:szCs w:val="20"/>
        </w:rPr>
      </w:pPr>
    </w:p>
    <w:p w14:paraId="30CE2FA9" w14:textId="77777777" w:rsidR="002D6709" w:rsidRPr="00275E3E" w:rsidRDefault="002D6709" w:rsidP="0069191C">
      <w:pPr>
        <w:pStyle w:val="PargrafodaLista"/>
        <w:numPr>
          <w:ilvl w:val="4"/>
          <w:numId w:val="10"/>
        </w:numPr>
        <w:spacing w:before="4" w:after="0" w:line="240" w:lineRule="auto"/>
        <w:ind w:right="83"/>
        <w:jc w:val="both"/>
        <w:rPr>
          <w:rFonts w:ascii="Arial" w:hAnsi="Arial" w:cs="Arial"/>
          <w:b/>
          <w:sz w:val="20"/>
          <w:szCs w:val="20"/>
        </w:rPr>
      </w:pPr>
      <w:r w:rsidRPr="00275E3E">
        <w:rPr>
          <w:rFonts w:ascii="Arial" w:hAnsi="Arial" w:cs="Arial"/>
          <w:b/>
          <w:sz w:val="20"/>
          <w:szCs w:val="20"/>
        </w:rPr>
        <w:t>MÓDULO REGULAÇÃO:</w:t>
      </w:r>
    </w:p>
    <w:p w14:paraId="71073F1B" w14:textId="77777777" w:rsidR="002D6709" w:rsidRPr="00275E3E" w:rsidRDefault="002D6709" w:rsidP="002D6709">
      <w:pPr>
        <w:tabs>
          <w:tab w:val="left" w:pos="567"/>
        </w:tabs>
        <w:spacing w:line="240" w:lineRule="auto"/>
        <w:jc w:val="both"/>
        <w:rPr>
          <w:rFonts w:ascii="Arial" w:eastAsia="Arial" w:hAnsi="Arial" w:cs="Arial"/>
          <w:color w:val="00000A"/>
          <w:sz w:val="20"/>
          <w:szCs w:val="20"/>
        </w:rPr>
      </w:pPr>
    </w:p>
    <w:p w14:paraId="3E0CF169"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a apresentação da listagem de Agendamentos agrupados de um cidadão permitindo a visualização dos dados e a exclusão da marcação;</w:t>
      </w:r>
    </w:p>
    <w:p w14:paraId="119613B4"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a visualização dos dados de identificação bem como cada uma das marcações contidas no sistema para este cidadão possibilitando a seleção do prestador ou unidade que executará o procedimento;</w:t>
      </w:r>
    </w:p>
    <w:p w14:paraId="457E899A"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a exclusão de uma solicitação contida na listagem de marcações;</w:t>
      </w:r>
    </w:p>
    <w:p w14:paraId="2271AF0A"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à Central de Marcações realizar cadastro de marcações adicionando as marcações, listar as pendencias e marcações;</w:t>
      </w:r>
    </w:p>
    <w:p w14:paraId="7E54E127"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adicionar marcação para um paciente de um serviço de saúde;</w:t>
      </w:r>
    </w:p>
    <w:p w14:paraId="194EA329"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Apresentar listagem da central de marcações contendo os pacientes cadastrados no sistema e possibilitando as ações de adicionar marcação, editar dados do cidadão, apresentar o histórico de agendamentos do paciente e buscar agendamentos que foram solicitados no e-SUS APS;</w:t>
      </w:r>
    </w:p>
    <w:p w14:paraId="78D61776"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adicionar uma marcação para o cidadão selecionado anteriormente contendo a unidade de saúde que está realizando a marcação e as informações da marcação;</w:t>
      </w:r>
    </w:p>
    <w:p w14:paraId="484EF337"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nas informações da marcação registrar o tipo de cota, o período, o tipo, classificação de risco, grupo de procedimentos especialidade, procedimento (s), prestador/unidade, profissional, data, hora e se a necessidade de retorno;</w:t>
      </w:r>
    </w:p>
    <w:p w14:paraId="17D56DCF"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a possibilidade de adicionar mais de uma marcação para o paciente;</w:t>
      </w:r>
    </w:p>
    <w:p w14:paraId="71E25618"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lastRenderedPageBreak/>
        <w:t>Possibilitar a justificativa ou observação de alguma ação por meio de campo aberto descritivo;</w:t>
      </w:r>
    </w:p>
    <w:p w14:paraId="130DC3E4"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Possibilitar a edição dos dados cadastrais do cidadão;</w:t>
      </w:r>
    </w:p>
    <w:p w14:paraId="1220CE55"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Possibilitar a visualização das marcações do paciente por meio da visualização do histórico de agendamentos</w:t>
      </w:r>
    </w:p>
    <w:p w14:paraId="0F9857D1"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a Listagem das pendências encontradas nas marcações;</w:t>
      </w:r>
    </w:p>
    <w:p w14:paraId="626DA499"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Apresentar listagem das marcações pendentes;</w:t>
      </w:r>
    </w:p>
    <w:p w14:paraId="235059DA"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na Listagem de marcações apresentar todas as marcações realizadas no sistema possibilitando imprimir a marcação criada anteriormente, cancelar a marcação, liberar a marcação, dar baixa e visualizar a marcação;</w:t>
      </w:r>
    </w:p>
    <w:p w14:paraId="5C93B29F"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que a impressão da marcação gere um arquivo .pdf chamado guia de encaminhamento possibilitando ao cidadão se direcionar ao prestador de serviço;</w:t>
      </w:r>
    </w:p>
    <w:p w14:paraId="293860F8"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a realização da exclusão de uma marcação após a inserção de uma justificativa para esta ação;</w:t>
      </w:r>
    </w:p>
    <w:p w14:paraId="72ECD073"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a liberação de agendamentos com pendências;</w:t>
      </w:r>
    </w:p>
    <w:p w14:paraId="0205BB20"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anexar um arquivo em .pdf do resultado do procedimento para que seja possível realizar a baixa no procedimento;</w:t>
      </w:r>
    </w:p>
    <w:p w14:paraId="30E86B1B"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visualizar a marcação realizada, possibilitando apenas realizar comentários em relação à marcação;</w:t>
      </w:r>
    </w:p>
    <w:p w14:paraId="5F61B24A"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adicionar a marcação de um tratamento fora do domicílio para um paciente;</w:t>
      </w:r>
    </w:p>
    <w:p w14:paraId="4201BCAA"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Apresentar listagem da central de marcações do TFD contendo a adição de marcações, a edição do cidadão e histórico do cidadão;</w:t>
      </w:r>
    </w:p>
    <w:p w14:paraId="57AFA24B"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na adição de marcação, a seleção da unidade de saúde, inserir informações sobre a marcação como tipo, grupo de procedimento, especialidade, estado/status, local da documentação, se há necessidade de retorno e um campo aberto para inserção de justificativa/observação;</w:t>
      </w:r>
    </w:p>
    <w:p w14:paraId="07F1FD9A"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a possibilidade de adicionar mais de uma marcação para o paciente;</w:t>
      </w:r>
    </w:p>
    <w:p w14:paraId="699AB510"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Possibilitar a edição dos dados de identificação relacionados ao CPF, RG., Prontuário, nome, nome da mãe, CNS, data de nascimento, sexo, raça/cor, etnia, nacionalidade, e-mail, telefone residencial e celular;</w:t>
      </w:r>
    </w:p>
    <w:p w14:paraId="6F2128E3"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o preenchimento do endereço residencial do paciente, contendo CEP., estado, cidade, bairro, tipo de logradouro, logradouro, número, ponto de referência, código IBGE, complemento;</w:t>
      </w:r>
    </w:p>
    <w:p w14:paraId="662A72E4"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que ao digitar o CEP o sistema realize a busca do endereço;</w:t>
      </w:r>
    </w:p>
    <w:p w14:paraId="05867A5C"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Possibilitar a visualização das marcações de TFD do paciente por meio da visualização do histórico de agendamentos;</w:t>
      </w:r>
    </w:p>
    <w:p w14:paraId="1310D39F"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de maneira rápida listar TFD contendo todas as marcações realizadas e possibilitando cancelar a marcação, a visualização da marcação e apresentar notificação de ações realizadas;</w:t>
      </w:r>
    </w:p>
    <w:p w14:paraId="07933715"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o cancelamento da marcação do TFD a partir do momento de ser informado um motivo para aquela ação;</w:t>
      </w:r>
    </w:p>
    <w:p w14:paraId="35B4DC93"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durante a visualização da marcação complementar os dados faltantes, registrar comentários que justifiquem as ações além de contar com um diretório de arquivos do paciente, histórico dos comentários, Guia do SUSfácil e guia de viagem</w:t>
      </w:r>
    </w:p>
    <w:p w14:paraId="767EB2DD"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lastRenderedPageBreak/>
        <w:t>Permitir que ao acessar a marcação possa navegar pelo histórico e visualizar as notificações apresentadas na tela de listagem;</w:t>
      </w:r>
    </w:p>
    <w:p w14:paraId="75A0C2B7"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a inserção de arquivos importantes do paciente, montando um diretório possibilitando um upload de arquivos pdf, word e excel.</w:t>
      </w:r>
    </w:p>
    <w:p w14:paraId="335ADF31"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que estes arquivos possam ser visualizados, baixados ou excluir itens;</w:t>
      </w:r>
    </w:p>
    <w:p w14:paraId="40312641"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que o histórico da marcação de TFD registre todas as ações realizadas com os usuários e momento da ação;</w:t>
      </w:r>
    </w:p>
    <w:p w14:paraId="38956215"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o preenchimento da Guia SUSFácil no sistema contendo dados de identificação, solicitação e justificativa de internação, o executor e o resumo do protocolo;</w:t>
      </w:r>
    </w:p>
    <w:p w14:paraId="55E08AA2"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na aba de identificação a inserção do nome do responsável, CNS do estabelecimento, nome do estabelecimento, CPF do profissional solicitante, nome do profissional solicitante e CRM do profissional solicitante e o CRM do profissional solicitante;</w:t>
      </w:r>
    </w:p>
    <w:p w14:paraId="22333BE0"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na aba de justificativa da internação inserir o código do procedimento solicitado, o nome do procedimento, a clínica, o código CID-10, a descrição do código e um campo para observações;</w:t>
      </w:r>
    </w:p>
    <w:p w14:paraId="228CBDBE"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o preenchimento da guia de viagem contendo campos sobre o paciente, acompanhante e do estabelecimento;</w:t>
      </w:r>
    </w:p>
    <w:p w14:paraId="0C57F2CD"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que o sistema preencha os dados de identificação automaticamente uma vez que o cidadão já esteja cadastrado, além dessas informações é necessário que o destino do paciente seja inserido;</w:t>
      </w:r>
    </w:p>
    <w:p w14:paraId="250A4E9B"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na aba de acompanhante, a busca do acompanhante no sistema ou a realização do registro manual;</w:t>
      </w:r>
    </w:p>
    <w:p w14:paraId="177669A0"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a inserção do destino do acompanhante;</w:t>
      </w:r>
    </w:p>
    <w:p w14:paraId="34BEE662"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que o sistema realize o cálculo da idade do acompanhante automaticamente de acordo com a data de nascimento inserida;</w:t>
      </w:r>
    </w:p>
    <w:p w14:paraId="1A990D7A"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na aba estabelecimento a inserção de informações relacionadas à data da consulta, número da consulta, número do pedido, estabelecimento de saúde, endereço do estabelecimento, telefone do estabelecimento, profissional prescritor e observações descritivas;</w:t>
      </w:r>
    </w:p>
    <w:p w14:paraId="7CA6CCEB"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o direcionamento da solicitação de transporte na aba de estabelecimento da guia de viagem;</w:t>
      </w:r>
    </w:p>
    <w:p w14:paraId="26105E24"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a marcação da rota e tipo de viagem;</w:t>
      </w:r>
    </w:p>
    <w:p w14:paraId="5CF84DD6"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que o número de vagas seja preenchido automaticamente;</w:t>
      </w:r>
    </w:p>
    <w:p w14:paraId="3CCF04E0"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que ao selecionar a rota o ponto de partida e destino seja preenchidos automaticamente com a escolha da rota;</w:t>
      </w:r>
    </w:p>
    <w:p w14:paraId="6CFAE20F"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que a data e hora seja calculado automaticamente relacionando a data e hora da consulta registrada na marcação</w:t>
      </w:r>
    </w:p>
    <w:p w14:paraId="6FBF4DBC"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informar que o percurso da viagem é de ida e volta ou apenas uma das duas opções.</w:t>
      </w:r>
    </w:p>
    <w:p w14:paraId="191621E8"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rejeitar, desmarcar TFD, imprimir guia e salvar as alterações realizadas na marcação do procedimento TFD;</w:t>
      </w:r>
    </w:p>
    <w:p w14:paraId="011F7775"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que seja possível verificar a listagem de encaminhamentos realizados no e-SUS APS;</w:t>
      </w:r>
    </w:p>
    <w:p w14:paraId="2F36837E" w14:textId="77777777" w:rsidR="002D6709" w:rsidRPr="00275E3E" w:rsidRDefault="002D6709" w:rsidP="0069191C">
      <w:pPr>
        <w:pStyle w:val="PargrafodaLista"/>
        <w:numPr>
          <w:ilvl w:val="5"/>
          <w:numId w:val="10"/>
        </w:numPr>
        <w:spacing w:before="4" w:after="0" w:line="240" w:lineRule="auto"/>
        <w:ind w:right="83"/>
        <w:jc w:val="both"/>
        <w:rPr>
          <w:rFonts w:ascii="Arial" w:eastAsia="Arial" w:hAnsi="Arial" w:cs="Arial"/>
          <w:color w:val="00000A"/>
          <w:sz w:val="20"/>
          <w:szCs w:val="20"/>
        </w:rPr>
      </w:pPr>
      <w:r w:rsidRPr="00275E3E">
        <w:rPr>
          <w:rFonts w:ascii="Arial" w:hAnsi="Arial" w:cs="Arial"/>
          <w:iCs/>
          <w:sz w:val="20"/>
          <w:szCs w:val="20"/>
        </w:rPr>
        <w:t>Permitir que os encaminhamentos realizados no sistema e-SUS APS possam ser agendados;</w:t>
      </w:r>
    </w:p>
    <w:p w14:paraId="595F5742" w14:textId="77777777" w:rsidR="002D6709" w:rsidRPr="00275E3E" w:rsidRDefault="002D6709" w:rsidP="002D6709">
      <w:pPr>
        <w:tabs>
          <w:tab w:val="left" w:pos="567"/>
        </w:tabs>
        <w:spacing w:after="0" w:line="240" w:lineRule="auto"/>
        <w:jc w:val="both"/>
        <w:rPr>
          <w:rFonts w:ascii="Arial" w:eastAsia="Arial" w:hAnsi="Arial" w:cs="Arial"/>
          <w:color w:val="00000A"/>
          <w:sz w:val="20"/>
          <w:szCs w:val="20"/>
        </w:rPr>
      </w:pPr>
    </w:p>
    <w:p w14:paraId="39A36631" w14:textId="77777777" w:rsidR="002D6709" w:rsidRPr="00275E3E" w:rsidRDefault="002D6709" w:rsidP="0069191C">
      <w:pPr>
        <w:pStyle w:val="PargrafodaLista"/>
        <w:numPr>
          <w:ilvl w:val="4"/>
          <w:numId w:val="10"/>
        </w:numPr>
        <w:spacing w:before="4" w:after="0" w:line="240" w:lineRule="auto"/>
        <w:ind w:right="83"/>
        <w:jc w:val="both"/>
        <w:rPr>
          <w:rFonts w:ascii="Arial" w:hAnsi="Arial" w:cs="Arial"/>
          <w:b/>
          <w:sz w:val="20"/>
          <w:szCs w:val="20"/>
        </w:rPr>
      </w:pPr>
      <w:r w:rsidRPr="00275E3E">
        <w:rPr>
          <w:rFonts w:ascii="Arial" w:hAnsi="Arial" w:cs="Arial"/>
          <w:b/>
          <w:sz w:val="20"/>
          <w:szCs w:val="20"/>
        </w:rPr>
        <w:t>MÓDULO ATENDIMENTO URGÊNCIA E EMERGÊNCIA:</w:t>
      </w:r>
    </w:p>
    <w:p w14:paraId="4C94347A" w14:textId="77777777" w:rsidR="002D6709" w:rsidRPr="00275E3E" w:rsidRDefault="002D6709" w:rsidP="002D6709">
      <w:pPr>
        <w:tabs>
          <w:tab w:val="left" w:pos="567"/>
        </w:tabs>
        <w:spacing w:line="240" w:lineRule="auto"/>
        <w:jc w:val="both"/>
        <w:rPr>
          <w:rFonts w:ascii="Arial" w:eastAsia="Arial" w:hAnsi="Arial" w:cs="Arial"/>
          <w:b/>
          <w:color w:val="00000A"/>
          <w:sz w:val="20"/>
          <w:szCs w:val="20"/>
          <w:shd w:val="clear" w:color="auto" w:fill="FFFF00"/>
        </w:rPr>
      </w:pPr>
    </w:p>
    <w:p w14:paraId="6CADFB84"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aos profissionais de saúde registrarem de maneira integral o atendimento do cidadão na unidade de urgência e emergência</w:t>
      </w:r>
    </w:p>
    <w:p w14:paraId="6996F6EE"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a inserção do cidadão na lista de atendimento realizado a busca do cadastro na base local;</w:t>
      </w:r>
    </w:p>
    <w:p w14:paraId="5F8BEB97"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realizar a busca do cidadão por CPF, CNS ou nome do cidadão;</w:t>
      </w:r>
    </w:p>
    <w:p w14:paraId="15D9E59C"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Possibilitar a edição do cadastro do cidadão por meio dos dados pessoais e o endereço residencial do paciente;</w:t>
      </w:r>
    </w:p>
    <w:p w14:paraId="634A5EC5"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após a seleção do paciente, preencher os campos relacionados à data de admissão, e utilizar o botão criar prontuário;</w:t>
      </w:r>
    </w:p>
    <w:p w14:paraId="3722A83F"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que clicar em criar prontuário, seja apresentada a mensagem de criação e preencher automaticamente a data da criação do prontuário e código do prontuário;</w:t>
      </w:r>
    </w:p>
    <w:p w14:paraId="479D5C51"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a busca avançada de cidadãos por meio do número do registro, prontuário, estado do atendimento e dados gerais de identificação;</w:t>
      </w:r>
    </w:p>
    <w:p w14:paraId="7AEB6AAF"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Possibilitar na listagem das recepções apresentar dados do paciente, além de chamar o cidadão e excluir.</w:t>
      </w:r>
    </w:p>
    <w:p w14:paraId="3468C4EB"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o que o cidadão seja chamado para atendimento e seja mostrado no painel;</w:t>
      </w:r>
    </w:p>
    <w:p w14:paraId="32574343"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a realizar a exclusão do cidadão da listagem das triagens;</w:t>
      </w:r>
    </w:p>
    <w:p w14:paraId="58BC3DA6"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ao profissional de enfermagem chamar o cidadão para atendimento, imprimir o registro da informação e a exclusão do registro;</w:t>
      </w:r>
    </w:p>
    <w:p w14:paraId="4896011D"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Possibilitar registrar a queixa do usuário, bem como os sinais vitais;</w:t>
      </w:r>
    </w:p>
    <w:p w14:paraId="3DB5A062"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o registro de materiais utilizados, alergia a medicamentos e medicamentos em uso, realizar a classificação de risco;</w:t>
      </w:r>
    </w:p>
    <w:p w14:paraId="7BD6AA30"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Possibilitar o registro da a realização da evolução de enfermagem, o encaminhamento para prosseguimento do atendimento ou à liberação do paciente a depender da queixa apresentada;</w:t>
      </w:r>
    </w:p>
    <w:p w14:paraId="754BE46D"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ao profissional de enfermagem voltar, salvar, liberar, encaminhar ou registrar a evasão do paciente;</w:t>
      </w:r>
    </w:p>
    <w:p w14:paraId="7B872680"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que ao utilizar o botão voltar, retorne para a listagem das recepções;</w:t>
      </w:r>
    </w:p>
    <w:p w14:paraId="0ADCF4EA"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que ao utilizar o botão salvar, os registros inseridos sejam gravados;</w:t>
      </w:r>
    </w:p>
    <w:p w14:paraId="59AC6496"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que o botão liberar seja utilizado quando a situação do paciente seja resolvida na própria triagem;</w:t>
      </w:r>
    </w:p>
    <w:p w14:paraId="459BB572"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Possibilitar que ao encaminhar o paciente, o mesmo seja direcionado para o atendimento médico;</w:t>
      </w:r>
    </w:p>
    <w:p w14:paraId="018C9FEC"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 xml:space="preserve">Permitir que ao usar o botão de evadir, seja registrada a saída do paciente da unidade sem o consentimento do profissional. Essa informação será registrada no prontuário; </w:t>
      </w:r>
    </w:p>
    <w:p w14:paraId="0ADFDB7B"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Possibilitar na listagem das triagens apresentar dados do paciente, imprimir os dados registrados, de acrescentar dados do cidadão e cancelar a triagens.</w:t>
      </w:r>
    </w:p>
    <w:p w14:paraId="48F3C0BF"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Possibilitar a geração das informações registradas em pdf;</w:t>
      </w:r>
    </w:p>
    <w:p w14:paraId="4A36342B"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alterar informações da triagem antes do encaminhamento do paciente para a continuidade do atendimento;</w:t>
      </w:r>
    </w:p>
    <w:p w14:paraId="1C7C3070"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o cancelamento da triagem incluindo o motivo;</w:t>
      </w:r>
    </w:p>
    <w:p w14:paraId="635AF1DB"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 xml:space="preserve">Permitir o profissional médico, acesso à listagem das triagens a visualização das informações do paciente com classificação de </w:t>
      </w:r>
      <w:r w:rsidRPr="00275E3E">
        <w:rPr>
          <w:rFonts w:ascii="Arial" w:hAnsi="Arial" w:cs="Arial"/>
          <w:iCs/>
          <w:sz w:val="20"/>
          <w:szCs w:val="20"/>
        </w:rPr>
        <w:lastRenderedPageBreak/>
        <w:t>risco, tempo de espera, número do registro, número de prontuário, cidadão, idade, estado, data e possibilidade de imprimir o registro da informação, chamar o cidadão para atendimento, verificar os dados da evolução e visualização do registro da triagem;</w:t>
      </w:r>
    </w:p>
    <w:p w14:paraId="32FD4F1A"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Possibilitar o médico a realizar a visualização dos dados coletados na triagem e o preenchimento das informações relacionadas a com a triagem realizada se necessário;</w:t>
      </w:r>
    </w:p>
    <w:p w14:paraId="3AD06B8B"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Possibilitar chamar o cidadão para a realização do atendimento, o mesmo será apresentado no painel do interior da unidade;</w:t>
      </w:r>
    </w:p>
    <w:p w14:paraId="68BA77D4"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Possibilitar visualizar a evolução ou classificação de risco registrada pela triagem;</w:t>
      </w:r>
    </w:p>
    <w:p w14:paraId="5493F308"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Possibilitar a visualização do atendimento da triagem completamente;</w:t>
      </w:r>
    </w:p>
    <w:p w14:paraId="4ADF4CC7"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 xml:space="preserve">Permitir ao médico acessar o módulo atendimento e visualizar a lista com a classificação de risco, número de registro, nome do cidadão, idade, estado, data da entrada. </w:t>
      </w:r>
    </w:p>
    <w:p w14:paraId="73914415"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imprimir declaração de comparecimento, chamar o cidadão, registrar o atendimento, vincular registro, excluir o registro;</w:t>
      </w:r>
    </w:p>
    <w:p w14:paraId="26EDD902"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Possibilitar o médico a realizar a impressão da declaração de comparecimento do paciente;</w:t>
      </w:r>
    </w:p>
    <w:p w14:paraId="0DAAF37A"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Possibilitar chamar o cidadão para a realização do atendimento, o mesmo será apresentado no painel do interior da unidade;</w:t>
      </w:r>
    </w:p>
    <w:p w14:paraId="724B4950"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Possibilitar registrar o atendimento do paciente com as informações coletadas no atendimento;</w:t>
      </w:r>
    </w:p>
    <w:p w14:paraId="4D487288"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Possibilitar a inserção de dados da Avaliação Diagnostica do paciente;</w:t>
      </w:r>
    </w:p>
    <w:p w14:paraId="6F5E979B"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o registro dos procedimentos realizados:</w:t>
      </w:r>
    </w:p>
    <w:p w14:paraId="1AEB0B19"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inserir o CID-10 relacionado à situação do paciente;</w:t>
      </w:r>
    </w:p>
    <w:p w14:paraId="4615863D"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registrar o procedimento interno realizado para contabilização do BPA;</w:t>
      </w:r>
    </w:p>
    <w:p w14:paraId="42CBA8ED"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a prescrição de procedimentos/exames a serem realizados;</w:t>
      </w:r>
    </w:p>
    <w:p w14:paraId="1A1C72FA"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Possibilitar a prescrição da realização de medidas de suporte a serem executadas e sua periodicidade;</w:t>
      </w:r>
    </w:p>
    <w:p w14:paraId="5073A35B"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Possibilitar selecionar a medida de suporte necessária e os campos descritivos vinculados a ela serão habilitados;</w:t>
      </w:r>
    </w:p>
    <w:p w14:paraId="7F4EBF48"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Possibilitar redigir a descrição da medida de suporte dependendo de seu tipo;</w:t>
      </w:r>
    </w:p>
    <w:p w14:paraId="0B0D3C93"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a prescrição de medicamentos seja para administração na unidade do medicamento do paciente, do medicamento prescrito ou do receitado para continuidade do tratamento em domicílio;</w:t>
      </w:r>
    </w:p>
    <w:p w14:paraId="15D979FE"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Possibilitar que os medicamentos a serem prescritos do estoque da unidade estão vinculados à Farmácia;</w:t>
      </w:r>
    </w:p>
    <w:p w14:paraId="5329CDA7"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Possibilitar selecionar a via de administração, dose, informações sobre o tratamento, tipo de dose e frequência além da posologia;</w:t>
      </w:r>
    </w:p>
    <w:p w14:paraId="05C36B58"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a renovação da prescrição, a impressão da requisição</w:t>
      </w:r>
    </w:p>
    <w:p w14:paraId="34F9C31F"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a realização de encaminhamento para setores internos para realização de internação por meio do tipo de encaminhamento.</w:t>
      </w:r>
    </w:p>
    <w:p w14:paraId="6CBF3FEB"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Possibilitar ao realizar a seleção do item transferência, preencher a guia SUSFácil do paciente em questão;</w:t>
      </w:r>
    </w:p>
    <w:p w14:paraId="00041B67"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a visualização do histórico do atendimento do paciente, sendo o histórico da evolução deste atendimento, histórico de documentações e histórico dos atendimentos anteriores;</w:t>
      </w:r>
    </w:p>
    <w:p w14:paraId="389BE9CD"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o retorno para a página anterior, a finalização do atendimento, solicitação de reavaliação, liberação e evasão;</w:t>
      </w:r>
    </w:p>
    <w:p w14:paraId="50653DD5"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lastRenderedPageBreak/>
        <w:t>Permitir que ao utilizar o botão voltar, retorne para a listagem dos atendimentos;</w:t>
      </w:r>
    </w:p>
    <w:p w14:paraId="5701EC58"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que ao utilizar o botão salvar, os registros inseridos sejam gravados;</w:t>
      </w:r>
    </w:p>
    <w:p w14:paraId="7FD4CF3F"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Possibilitar que ao utilizar o reavaliar o paciente, não possa ser dispensado após a medicação e retorne à lista de atendimento médico;</w:t>
      </w:r>
    </w:p>
    <w:p w14:paraId="221F9794"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que o botão liberar seja utilizado quando a situação do paciente seja resolvida no atendimento;</w:t>
      </w:r>
    </w:p>
    <w:p w14:paraId="3106CDA0"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 xml:space="preserve">Permitir que ao usar o botão de evadir, seja registrada a saída do paciente da unidade sem o consentimento do profissional. Essa informação será registrada no prontuário; </w:t>
      </w:r>
    </w:p>
    <w:p w14:paraId="6D0B4A30"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Possibilitar acessar a listagem das internações que permite listar os pacientes que se encontram em observação ou em internação aguardando transferência;</w:t>
      </w:r>
    </w:p>
    <w:p w14:paraId="652A162F"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ao enfermeiro e técnico de enfermagem registrar e preencher a Sistematização da Assistência de Enfermagem – SAE;</w:t>
      </w:r>
    </w:p>
    <w:p w14:paraId="1AA207EE"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ao enfermeiro renovar a prescrição da SAE;</w:t>
      </w:r>
    </w:p>
    <w:p w14:paraId="5516FCCB"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ao profissional que castrar uma evolução para registro das condições de saúde e dos cuidados prestados aos pacientes;</w:t>
      </w:r>
    </w:p>
    <w:p w14:paraId="6DECCE96"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Possibilitar navegar entre o histórico da evolução e o histórico do paciente para visualizar informações de atendimentos anteriores;</w:t>
      </w:r>
    </w:p>
    <w:p w14:paraId="30BE3E57"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Possibilitar ao profissional responsável pelos procedimentos acessar a listagem de procedimentos para registar a execução do mesmo verificando os procedimentos encaminhados, realizados, finalizados, finalizados e cancelados;</w:t>
      </w:r>
    </w:p>
    <w:p w14:paraId="0D6A4E2D"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ao profissional descrever as condições do paciente em sua chegada e permanência para a realização do exame prescrito;</w:t>
      </w:r>
    </w:p>
    <w:p w14:paraId="4245BB29"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a visualização dos procedimentos prescritos, o profissional executor, a data da execução e a realização ou exclusão do procedimento;</w:t>
      </w:r>
    </w:p>
    <w:p w14:paraId="0829F12F"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Possibilitar a visualização dos exames realizados com o procedimento, o profissional executor, a data da execução e a marcação da finalização do procedimento;</w:t>
      </w:r>
    </w:p>
    <w:p w14:paraId="4C165105"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a listagem dos exames finalizados com o procedimento, o profissional executor, a data da execução e a possibilidade de inserção do resultado do exame;</w:t>
      </w:r>
    </w:p>
    <w:p w14:paraId="0F2F0875"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a listagem dos exames cancelados com o procedimento e o motivo do cancelamento do exame;</w:t>
      </w:r>
    </w:p>
    <w:p w14:paraId="1A64299A"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 xml:space="preserve">Possibilitar ao profissional responsável pela medicação acessar a listagem de pacientes encaminhados para registro e a execução, verificando os pacientes que serão ser medicados, podendo ser liberados ou irão aguardar para reavaliação; </w:t>
      </w:r>
    </w:p>
    <w:p w14:paraId="0F9CBC29"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ao profissional realizar a conferência de informações relacionadas a identificação do usuário;</w:t>
      </w:r>
    </w:p>
    <w:p w14:paraId="0AEB21C0"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Possibilitar a solicitação dos medicamentos à farmácia e dos materiais necessários para a sua administração;</w:t>
      </w:r>
    </w:p>
    <w:p w14:paraId="797A86B5"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o registro dos pedidos realizados para aquele paciente e o profissional responsável pela solicitação;</w:t>
      </w:r>
    </w:p>
    <w:p w14:paraId="6C8EC44A"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a visualização do estoque do paciente;</w:t>
      </w:r>
    </w:p>
    <w:p w14:paraId="3C0D3282"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Possibilitar a realização da medicação prescrita para o paciente, bem como seu registro e o registro dos insumos utilizados para esta ação;</w:t>
      </w:r>
    </w:p>
    <w:p w14:paraId="61578728"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Possibilitar o registro da administração de medicamento para composição dos dados do histórico do paciente;</w:t>
      </w:r>
    </w:p>
    <w:p w14:paraId="75E8F2E1"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lastRenderedPageBreak/>
        <w:t>Permitir a liberação do paciente, caso o médico tenha realizado a marcação de não haver necessidade de reavaliação;</w:t>
      </w:r>
    </w:p>
    <w:p w14:paraId="04BA8A6B"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Possibilitar caso ocorra necessidade de reavaliação a marcação da evasão do paciente;</w:t>
      </w:r>
    </w:p>
    <w:p w14:paraId="035CD4E9"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Possibilitar a exibição de mensagem de alerta informando que o atendimento será finalizado;</w:t>
      </w:r>
    </w:p>
    <w:p w14:paraId="1B609E4D"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Possibilitar no momento da liberação do paciente, evoluir a situação de saúde de como o mesmo deixou o setor, bem como se houve evasão, entre outros;</w:t>
      </w:r>
    </w:p>
    <w:p w14:paraId="64A5B787"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ao profissional de enfermagem a realização da Sistematização da Assistência de Enfermagem;</w:t>
      </w:r>
    </w:p>
    <w:p w14:paraId="447EA1CA"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Possibilitar aos profissionais de enfermagem avaliarem e registrarem as condições de saúde do paciente;</w:t>
      </w:r>
    </w:p>
    <w:p w14:paraId="4911A3DD"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ao enfermeiro realizar a prescrição dos cuidados de enfermagem a serem realizados de acordo com a situação de saúde encontrada;</w:t>
      </w:r>
    </w:p>
    <w:p w14:paraId="44C83B30"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Possibilitar o registro de observações quando necessário;</w:t>
      </w:r>
    </w:p>
    <w:p w14:paraId="50937B7A"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ao técnico de enfermagem preencher as informações da execução da SAE e registro no prontuário;</w:t>
      </w:r>
    </w:p>
    <w:p w14:paraId="44F4C565"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a renovação e/ou a criação de uma nova SAE para o mesmo paciente a cada plantão mediante avaliação.</w:t>
      </w:r>
    </w:p>
    <w:p w14:paraId="7D4597DE"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ao profissional da gestão da unidade gerar o relatório do Boletim de Procedimentos Ambulatoriais – BPA por meio da coleta dos dados preenchidos nos atendimentos/procedimentos durante o mês. Para isso deve-se preencher a unidade de saúde, o nome do arquivo BPA, a versão a ser utilizada e o período preenchido com mês e ano.</w:t>
      </w:r>
    </w:p>
    <w:p w14:paraId="71E01A3A"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Possibilitar a geração do protocolo e do arquivo BPA em .txt.</w:t>
      </w:r>
    </w:p>
    <w:p w14:paraId="3D5B2991" w14:textId="77777777" w:rsidR="002D6709" w:rsidRPr="00275E3E" w:rsidRDefault="002D6709" w:rsidP="002D6709">
      <w:pPr>
        <w:tabs>
          <w:tab w:val="left" w:pos="567"/>
        </w:tabs>
        <w:spacing w:after="0" w:line="240" w:lineRule="auto"/>
        <w:jc w:val="both"/>
        <w:rPr>
          <w:rFonts w:ascii="Arial" w:eastAsia="Arial" w:hAnsi="Arial" w:cs="Arial"/>
          <w:color w:val="00000A"/>
          <w:sz w:val="20"/>
          <w:szCs w:val="20"/>
        </w:rPr>
      </w:pPr>
    </w:p>
    <w:p w14:paraId="6D567B50" w14:textId="77777777" w:rsidR="002D6709" w:rsidRPr="00275E3E" w:rsidRDefault="002D6709" w:rsidP="0069191C">
      <w:pPr>
        <w:pStyle w:val="PargrafodaLista"/>
        <w:numPr>
          <w:ilvl w:val="4"/>
          <w:numId w:val="10"/>
        </w:numPr>
        <w:spacing w:before="4" w:after="0" w:line="240" w:lineRule="auto"/>
        <w:ind w:right="83"/>
        <w:jc w:val="both"/>
        <w:rPr>
          <w:rFonts w:ascii="Arial" w:hAnsi="Arial" w:cs="Arial"/>
          <w:b/>
          <w:sz w:val="20"/>
          <w:szCs w:val="20"/>
        </w:rPr>
      </w:pPr>
      <w:r w:rsidRPr="00275E3E">
        <w:rPr>
          <w:rFonts w:ascii="Arial" w:hAnsi="Arial" w:cs="Arial"/>
          <w:b/>
          <w:sz w:val="20"/>
          <w:szCs w:val="20"/>
        </w:rPr>
        <w:t>MÓDULO ALMOXARIFADO:</w:t>
      </w:r>
    </w:p>
    <w:p w14:paraId="29C58B86" w14:textId="77777777" w:rsidR="002D6709" w:rsidRPr="00275E3E" w:rsidRDefault="002D6709" w:rsidP="002D6709">
      <w:pPr>
        <w:tabs>
          <w:tab w:val="left" w:pos="567"/>
        </w:tabs>
        <w:spacing w:line="240" w:lineRule="auto"/>
        <w:jc w:val="both"/>
        <w:rPr>
          <w:rFonts w:ascii="Arial" w:eastAsia="Arial" w:hAnsi="Arial" w:cs="Arial"/>
          <w:color w:val="00000A"/>
          <w:sz w:val="20"/>
          <w:szCs w:val="20"/>
        </w:rPr>
      </w:pPr>
    </w:p>
    <w:p w14:paraId="1A86570B"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o controle e cadastro de dados importantes relacionados a fornecedores, tipos de produtos unidades de medida, produtos, notas fiscais distribuição de produtos, solicitação de produtos, devolução de produtos reivindicações, estoque e estoque da unidade;</w:t>
      </w:r>
    </w:p>
    <w:p w14:paraId="2EC5FFCA"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o cadastro de fornecedores dos medicamentos e insumos necessários de acordo com a unidade de saúde que utilizará o sistema;</w:t>
      </w:r>
    </w:p>
    <w:p w14:paraId="7CF2A419"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Apresentar tela com a listagem dos fornecedores cadastrados possibilitando a edição e/ou a exclusão de cadastro;</w:t>
      </w:r>
    </w:p>
    <w:p w14:paraId="038E4A5F"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a realização do cadastro do fornecedor por meio de informações gerais, endereço;</w:t>
      </w:r>
    </w:p>
    <w:p w14:paraId="04C7D896"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nas informações gerais a inserção de dados como nome do fornecedor, razão social, CNPJ, e-mail e telefone</w:t>
      </w:r>
    </w:p>
    <w:p w14:paraId="01CC9D35"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cadastro do endereço contendo dados de CEP, Estado, Cidade, Bairro, Tipo de logradouro, logradouro, número, ponto de referência, código IBGE e complemento;</w:t>
      </w:r>
    </w:p>
    <w:p w14:paraId="21B79BE6"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que ao digitar o CEP o sistema realize a busca do endereço;</w:t>
      </w:r>
    </w:p>
    <w:p w14:paraId="1BE48F64"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o cadastro dos Tipos de Produtos com os quais serão trabalhados no almoxarifado do município/instituição;</w:t>
      </w:r>
    </w:p>
    <w:p w14:paraId="2A5DA8BA"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Apresentar tela com a listagem dos tipos de produtos cadastrados possibilitando a edição e/ou exclusão do cadastro;</w:t>
      </w:r>
    </w:p>
    <w:p w14:paraId="661EA04A"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a realização do cadastro do produto por meio da escolha do tipo, se deverá ser controlado pela farmácia e a descrição;</w:t>
      </w:r>
    </w:p>
    <w:p w14:paraId="3FF823FB"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lastRenderedPageBreak/>
        <w:t>Permitir os cadastros das Unidades de Medidas que serão utilizadas pelo almoxarifado do município/instituição;</w:t>
      </w:r>
    </w:p>
    <w:p w14:paraId="2D8919A5"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Apresentar tela com a listagem das unidades de medidas cadastradas possibilitando a edição e/ou exclusão do cadastro;</w:t>
      </w:r>
    </w:p>
    <w:p w14:paraId="7FA99106"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a realização do cadastro da unidade de medida por meio da escolha da unidade de medida a ser utilizada e a descrição;</w:t>
      </w:r>
    </w:p>
    <w:p w14:paraId="272D9B54"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o cadastro dos Produtos a serem utilizados nos serviços controlados pelo almoxarifado;</w:t>
      </w:r>
    </w:p>
    <w:p w14:paraId="1BAC9AA4"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Apresentar tela com a listagem das unidades de medidas cadastradas possibilitando a visualização da situação do estoque, edição e/ou exclusão do produto;</w:t>
      </w:r>
    </w:p>
    <w:p w14:paraId="47B5571A"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a realização do cadastro de produtos por meio de dados gerai, se pertence ao SIGAF e de estoque;</w:t>
      </w:r>
    </w:p>
    <w:p w14:paraId="12DB4BE7"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a inserção de informações gerais como o nome do produto, descrição, se há necessidade de controlar vencimento, alerta de vencimento, tipo do produto e unidade de medida;</w:t>
      </w:r>
    </w:p>
    <w:p w14:paraId="01FB8D07"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cadastro de tipo de produto e unidade de medida sem necessidade de se direcionar a outra tela se necessário;</w:t>
      </w:r>
    </w:p>
    <w:p w14:paraId="2A5DEA2F"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o cadastro da quantidade do produto em estoque com informações de quantidade máxima e mínima que o sistema deve mostrar;</w:t>
      </w:r>
    </w:p>
    <w:p w14:paraId="6FEDE018"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o cadastro das Notas Fiscais que acompanham as mercadorias recebidas pelo município que ficam acondicionadas no almoxarifado;</w:t>
      </w:r>
    </w:p>
    <w:p w14:paraId="13BAF374"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Apresentar tela com a listagem com as notas fiscais cadastradas possibilitando a visualização das informações contidas na nota;</w:t>
      </w:r>
    </w:p>
    <w:p w14:paraId="061A7100"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o cadastro de nota fiscal ou doação recebida pelo almoxarifado;</w:t>
      </w:r>
    </w:p>
    <w:p w14:paraId="3F6DC7E5"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no cadastro da nota fiscal o preenchimento de dados da nota fiscal e dados do produto;</w:t>
      </w:r>
    </w:p>
    <w:p w14:paraId="719A6D30"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o preenchimento de dados da nota fiscal referente ao número, fornecedor, se é pertencente ao SIGAF, data da chegada, valor inicial da nota, valor atual da nota;</w:t>
      </w:r>
    </w:p>
    <w:p w14:paraId="4C5BB1D7"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o preenchimento dos dados da nota contendo o produto, unidade, quantidade inicial valor inicial, lote de fabricação, data de vencimento, valor da unidade quantidade atual e valor atual;</w:t>
      </w:r>
    </w:p>
    <w:p w14:paraId="74C2520E"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a inserção de todos os produtos da nota sequencialmente;</w:t>
      </w:r>
    </w:p>
    <w:p w14:paraId="5DD2D1D4"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a somo do valor total da nota fiscal automaticamente;</w:t>
      </w:r>
    </w:p>
    <w:p w14:paraId="7BC89DD6"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Apresentar o valor atual da nota fiscal automaticamente;</w:t>
      </w:r>
    </w:p>
    <w:p w14:paraId="5A5C0331"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 xml:space="preserve">Apresentar o motivo da movimentação; </w:t>
      </w:r>
    </w:p>
    <w:p w14:paraId="16F350BC"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Apresentar botões de ação para visualização da nota inserida, informar/importar que a nota usada é pertencente ao SIGAF, enviar manualmente a nota para o SIGAF, bloquear/desbloquear nota fiscal e edição de campos específicos da nota.</w:t>
      </w:r>
    </w:p>
    <w:p w14:paraId="0F6CFF49"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a realização da Distribuição de Produtos para as unidades de saúde/instituições vinculadas;</w:t>
      </w:r>
    </w:p>
    <w:p w14:paraId="638A55D4"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Apresentar a listagem dos produtos distribuídos possibilitando a liberação, a exclusão, a visualização e a impressão da solicitação;</w:t>
      </w:r>
    </w:p>
    <w:p w14:paraId="4D0B9CB4"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o cadastro da distribuição de produtos por meio dos dados da distribuição e do produto;</w:t>
      </w:r>
    </w:p>
    <w:p w14:paraId="51877470"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o cadastro dos dados de distribuição contendo Unidade de saúde, setor e a data da distribuição;</w:t>
      </w:r>
    </w:p>
    <w:p w14:paraId="548ADEBA"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que a data da distribuição seja automatizada de acordo com as configurações do sistema</w:t>
      </w:r>
    </w:p>
    <w:p w14:paraId="6E8F70F1"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lastRenderedPageBreak/>
        <w:t>Permitir o cadastro de dados do produto contendo nome do produto, quantidade, unidade de medida e lote;</w:t>
      </w:r>
    </w:p>
    <w:p w14:paraId="0FECB28F"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que o sistema automaticamente selecione a unidade de medida e o lote por meio da escolha do produto;</w:t>
      </w:r>
    </w:p>
    <w:p w14:paraId="068AC5BC"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que as unidades de saúde/instituições realizem a Solicitação de Produtos para o almoxarifado;</w:t>
      </w:r>
    </w:p>
    <w:p w14:paraId="14D0701A"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Apresentar a listagem dos produtos solicitados pelas unidades possibilitando a visualização e a impressão da solicitação;</w:t>
      </w:r>
    </w:p>
    <w:p w14:paraId="1B694EC5"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que nos dados de solicitação sejam inseridos a unidade de saúde, setor e a data da solicitação</w:t>
      </w:r>
    </w:p>
    <w:p w14:paraId="31FF8D52"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a inserção de dados do produto contendo a descrição do produto a quantidade e a unidade de medida;</w:t>
      </w:r>
    </w:p>
    <w:p w14:paraId="33DD4DA5"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que o sistema automaticamente selecione a unidade de medida de acordo om o produto selecionado;</w:t>
      </w:r>
    </w:p>
    <w:p w14:paraId="4BF87806"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que ocorra a devolução de produtos não utilizados;</w:t>
      </w:r>
    </w:p>
    <w:p w14:paraId="16216A27"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Apresentar lista de devoluções de produtos enviados pelas unidades/instituições possibilitando a edição para o aceite da devolução;</w:t>
      </w:r>
    </w:p>
    <w:p w14:paraId="1AF22A32"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que a devolução do produto contenha a data da devolução, o estado, produto, unidade de medida, quantidade e justificativa para visualização do almoxarife para registrar o aceite ou a negação;</w:t>
      </w:r>
    </w:p>
    <w:p w14:paraId="57497357"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que possam ser realizadas reivindicações de produtos no sistema;</w:t>
      </w:r>
    </w:p>
    <w:p w14:paraId="37DAACC5"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Apresentar lista de reivindicações de produtos possibilitando o aceite da reivindicação;</w:t>
      </w:r>
    </w:p>
    <w:p w14:paraId="5B22C513"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que no momento do castro da reivindicação contenha os dados da unidade de saúde, a data da distribuição, o produto, a unidade de medida, quantidade, motivo da reivindicação e a justificativa possibilitando o almoxarife aceitar ou rejeitar;</w:t>
      </w:r>
    </w:p>
    <w:p w14:paraId="5FEF5CFE"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a visualização do estoque de produtos;</w:t>
      </w:r>
    </w:p>
    <w:p w14:paraId="7CCF561C"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 xml:space="preserve">Apresentar listagem de produtos em estoque apresentando sua descrição, tipo de unidade, quantidade, quantidade vencida e a possibilidade de verificar outros detalhes do produto que estão relacionados aos dados da nota fiscal; </w:t>
      </w:r>
    </w:p>
    <w:p w14:paraId="39276835"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que o seja visualizado o estoque enviado para a unidade de saúde ou cadastrar doação;</w:t>
      </w:r>
    </w:p>
    <w:p w14:paraId="37D592CB"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Apresentar listagem de produtos que se encontram em estoque nas unidades de saúde contendo informações sobre a nota fiscal, se está vinculado ao SIGAF (Sistema Integrado de Gerenciamento da Assistência Farmacêutica), o produto, quantidade, data de chegada e de vencimento;</w:t>
      </w:r>
    </w:p>
    <w:p w14:paraId="176D51E9"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a edição das informações para a realização de alterações/ajuste no estoque, com a escolha do motivo, quantidade e Justificativa da ação;</w:t>
      </w:r>
    </w:p>
    <w:p w14:paraId="57EC1B27"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a visualização do histórico de decrementos do estoque;</w:t>
      </w:r>
    </w:p>
    <w:p w14:paraId="17DA9A43"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realizar o cadastramento de uma doação, direcionando para unidade de saúde ou setor especifico com preenchimento da data da chegada, tipo de movimentação, dados dos produtos, bem como lote de fabricação, data de vencimento valor da unidade e quantidade atual;</w:t>
      </w:r>
    </w:p>
    <w:p w14:paraId="385CAFD1"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Deverá ter um módulo integrado ao SIGAF onde possibilita a importação de dados de medicamentos por meio do arquivo .csv;</w:t>
      </w:r>
    </w:p>
    <w:p w14:paraId="56D1B699"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 xml:space="preserve"> Deverá ter um módulo integrado ao SIGAF onde possibilita a importação de dados de produtos e medicamentos por meio do arquivo .csv com o código Catmat (Catálogo de Materiais) para carregar a listagem dos produtos (configuração inicial).</w:t>
      </w:r>
    </w:p>
    <w:p w14:paraId="4656E4F9" w14:textId="77777777" w:rsidR="002D6709" w:rsidRPr="00275E3E" w:rsidRDefault="002D6709" w:rsidP="002D6709">
      <w:pPr>
        <w:tabs>
          <w:tab w:val="left" w:pos="567"/>
        </w:tabs>
        <w:spacing w:after="0" w:line="240" w:lineRule="auto"/>
        <w:jc w:val="both"/>
        <w:rPr>
          <w:rFonts w:ascii="Arial" w:eastAsia="Arial" w:hAnsi="Arial" w:cs="Arial"/>
          <w:color w:val="00000A"/>
          <w:sz w:val="20"/>
          <w:szCs w:val="20"/>
        </w:rPr>
      </w:pPr>
    </w:p>
    <w:p w14:paraId="0E9AF2AF" w14:textId="77777777" w:rsidR="002D6709" w:rsidRPr="00275E3E" w:rsidRDefault="002D6709" w:rsidP="0069191C">
      <w:pPr>
        <w:pStyle w:val="PargrafodaLista"/>
        <w:numPr>
          <w:ilvl w:val="4"/>
          <w:numId w:val="10"/>
        </w:numPr>
        <w:spacing w:before="4" w:after="0" w:line="240" w:lineRule="auto"/>
        <w:ind w:right="83"/>
        <w:jc w:val="both"/>
        <w:rPr>
          <w:rFonts w:ascii="Arial" w:hAnsi="Arial" w:cs="Arial"/>
          <w:b/>
          <w:sz w:val="20"/>
          <w:szCs w:val="20"/>
        </w:rPr>
      </w:pPr>
      <w:r w:rsidRPr="00275E3E">
        <w:rPr>
          <w:rFonts w:ascii="Arial" w:hAnsi="Arial" w:cs="Arial"/>
          <w:b/>
          <w:sz w:val="20"/>
          <w:szCs w:val="20"/>
        </w:rPr>
        <w:t>MÓDULO FARMÁCIA:</w:t>
      </w:r>
    </w:p>
    <w:p w14:paraId="695CEF53" w14:textId="77777777" w:rsidR="002D6709" w:rsidRPr="00275E3E" w:rsidRDefault="002D6709" w:rsidP="002D6709">
      <w:pPr>
        <w:tabs>
          <w:tab w:val="left" w:pos="567"/>
        </w:tabs>
        <w:spacing w:line="240" w:lineRule="auto"/>
        <w:jc w:val="both"/>
        <w:rPr>
          <w:rFonts w:ascii="Arial" w:eastAsia="Arial" w:hAnsi="Arial" w:cs="Arial"/>
          <w:b/>
          <w:color w:val="00000A"/>
          <w:sz w:val="20"/>
          <w:szCs w:val="20"/>
        </w:rPr>
      </w:pPr>
    </w:p>
    <w:p w14:paraId="2D56357F"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ao profissional atuante na farmácia o cadastramento dos princípios ativos, cadastros de médicos, distribuição de medicamentos, solicitação de medicamentos, dispensação de medicamentos e registro de procura;</w:t>
      </w:r>
    </w:p>
    <w:p w14:paraId="5F4F03A7"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o cadastramento dos princípios Ativos dos medicamentos a serem utilizados e dispensados pelas unidades de saúde;</w:t>
      </w:r>
    </w:p>
    <w:p w14:paraId="754C188C"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Apresentar listagem de princípios ativos cadastrados no sistema, permitindo a edição e exclusão do princípio ativo;</w:t>
      </w:r>
    </w:p>
    <w:p w14:paraId="0356AEDF"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o profissional realizar o cadastro dos princípios ativos, os efeitos, riscos, precauções grupo terapêutico, substancia química e descrição;</w:t>
      </w:r>
    </w:p>
    <w:p w14:paraId="2F7F45CE"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realizar o cadastro dos profissionais médicos que realizam a prescrição dos medicamentos vinculando no sistema a prescrição do paciente, ao médico e ao medicamento;</w:t>
      </w:r>
    </w:p>
    <w:p w14:paraId="40A5AA6E"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o cadastramento dos médicos no sistema;</w:t>
      </w:r>
    </w:p>
    <w:p w14:paraId="2E881973"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Apresentar listagem de médicos cadastrados no sistema permitindo a edição do cadastro e a exclusão;</w:t>
      </w:r>
    </w:p>
    <w:p w14:paraId="3645224D"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ao responsável do cadastramento preencher informações de cadastro e endereço residencial</w:t>
      </w:r>
    </w:p>
    <w:p w14:paraId="1541AF6E"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ao cadastrador no preenchimento do cadastro médico colher as informações do CPF, CNS profissional, Nome completo, data de nascimento, sexo, conselho de classe, número de registro, e-mail e telefone;</w:t>
      </w:r>
    </w:p>
    <w:p w14:paraId="13F3BF11"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ao cadastrador no preenchimento do endereço residencial o preenchimento do CEP, estado, cidade, bairro, tipo de logradouro, logradouro, número, ponto de referência, código IBGE e complemento;</w:t>
      </w:r>
    </w:p>
    <w:p w14:paraId="08F5BA2F"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que ao digitar o CEP o sistema realize a busca do endereço;</w:t>
      </w:r>
    </w:p>
    <w:p w14:paraId="55F449BB"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a realização da distribuição de medicamentos no sistema para unidades que possuem farmacêutico (a) disponível;</w:t>
      </w:r>
    </w:p>
    <w:p w14:paraId="17BD6EAA"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Apresentar listagem de medicamentos distribuídos para as unidades possibilitando visualizar os dados da distribuição, gerar arquivo em .pdf registrando a distribuição do medicamento, possibilitar liberar a medicação/produto e excluir a solicitação ainda não aceita;</w:t>
      </w:r>
    </w:p>
    <w:p w14:paraId="594B4087"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o cadastro de um medicamento a ser distribuído permitindo ao profissional registrar dados da distribuição e dados do produto;</w:t>
      </w:r>
    </w:p>
    <w:p w14:paraId="36F773E7"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o preenchimento dos dados da distribuição para a unidade de saúde, o setor e a data da distribuição;</w:t>
      </w:r>
    </w:p>
    <w:p w14:paraId="4E263E3B"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o preenchimento dos dados do produto por meio da seleção do produto, quantidade, unidade de medida, lote e campo aberto para justificativas;</w:t>
      </w:r>
    </w:p>
    <w:p w14:paraId="2C2E4B0E"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que o sistema automaticamente selecione a unidade de medida e o lote por meio da escolha do produto;</w:t>
      </w:r>
    </w:p>
    <w:p w14:paraId="070227F7"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que a unidade de saúde possa realizar a solicitação de medicamentos/produtos a serem utilizados;</w:t>
      </w:r>
    </w:p>
    <w:p w14:paraId="78C3D3F7"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Apresentar listagem de solicitações da unidade de saúde com a possibilidade de visualizar a solicitação e gerar arquivo de solicitação para imprimir se necessário;</w:t>
      </w:r>
    </w:p>
    <w:p w14:paraId="0BA7B580"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Possibilitar o cadastramento de solicitações de medicações por meio de dados da solicitação e dados do produto;</w:t>
      </w:r>
    </w:p>
    <w:p w14:paraId="3BEAB243"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lastRenderedPageBreak/>
        <w:t>Permitir o preenchimento da unidade de saúde, setor e a data da solicitação do medicamento/produto;</w:t>
      </w:r>
    </w:p>
    <w:p w14:paraId="35C5881C"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que a data e hora seja ajustada de acordo com o calendário;</w:t>
      </w:r>
    </w:p>
    <w:p w14:paraId="760376DB"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o preenchimento das informações do produto, quantidade de unidade de medida;</w:t>
      </w:r>
    </w:p>
    <w:p w14:paraId="7DF3A3D8"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que a unidade de medida seja inserida automaticamente;</w:t>
      </w:r>
    </w:p>
    <w:p w14:paraId="06E19214"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que seja realizada a solicitação de mais de um produto no bloco de dados do produto;</w:t>
      </w:r>
    </w:p>
    <w:p w14:paraId="16ADBF71"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o registro de justificativa da solicitação sempre que necessário por meio de campo aberto;</w:t>
      </w:r>
    </w:p>
    <w:p w14:paraId="2296120B"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que o sistema realize a dispensação de medicamentos;</w:t>
      </w:r>
    </w:p>
    <w:p w14:paraId="723EE81D"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Apresentar listagem das dispensações possibilitando a visualização e a impressão da visualização;</w:t>
      </w:r>
    </w:p>
    <w:p w14:paraId="725BA29C"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Possibilitar o profissional realizar a dispensação cadastrando as informações dos dados da dispensação e os dados da medicação;</w:t>
      </w:r>
    </w:p>
    <w:p w14:paraId="407A2119"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a inserção das informações da unidade de saúde, cidadão, médico prescritor nos dados da dispensação;</w:t>
      </w:r>
    </w:p>
    <w:p w14:paraId="2854A19D"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o preenchimento das informações de medicamentos, quantidade unidade de medida, lote, dias e data da próxima dispensação;</w:t>
      </w:r>
    </w:p>
    <w:p w14:paraId="51C8BC3B"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que a unidade de medida e lote sejam inseridos automaticamente;</w:t>
      </w:r>
    </w:p>
    <w:p w14:paraId="1CEA061E"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que a data da próxima dispensação seja automatizada dependendo da quantidade de dias da utilização do medicamento;</w:t>
      </w:r>
    </w:p>
    <w:p w14:paraId="58F968D7"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que seja realizada a solicitação de mais de um produto no bloco de dados do produto;</w:t>
      </w:r>
    </w:p>
    <w:p w14:paraId="7337E5EE"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o registro de justificativa da solicitação sempre que necessário por meio de campo aberto.</w:t>
      </w:r>
    </w:p>
    <w:p w14:paraId="427CD5E5" w14:textId="77777777" w:rsidR="002D6709" w:rsidRPr="00275E3E" w:rsidRDefault="002D6709" w:rsidP="0069191C">
      <w:pPr>
        <w:pStyle w:val="PargrafodaLista"/>
        <w:numPr>
          <w:ilvl w:val="5"/>
          <w:numId w:val="10"/>
        </w:numPr>
        <w:spacing w:before="4" w:after="0" w:line="240" w:lineRule="auto"/>
        <w:ind w:right="83"/>
        <w:jc w:val="both"/>
        <w:rPr>
          <w:rFonts w:ascii="Arial" w:eastAsia="Arial" w:hAnsi="Arial" w:cs="Arial"/>
          <w:color w:val="00000A"/>
          <w:sz w:val="20"/>
          <w:szCs w:val="20"/>
        </w:rPr>
      </w:pPr>
      <w:r w:rsidRPr="00275E3E">
        <w:rPr>
          <w:rFonts w:ascii="Arial" w:hAnsi="Arial" w:cs="Arial"/>
          <w:iCs/>
          <w:sz w:val="20"/>
          <w:szCs w:val="20"/>
        </w:rPr>
        <w:t>Permitir gerar o livro de registro específico de medicamentos.</w:t>
      </w:r>
    </w:p>
    <w:p w14:paraId="4A26848A" w14:textId="77777777" w:rsidR="002D6709" w:rsidRPr="00275E3E" w:rsidRDefault="002D6709" w:rsidP="002D6709">
      <w:pPr>
        <w:tabs>
          <w:tab w:val="left" w:pos="567"/>
        </w:tabs>
        <w:spacing w:line="240" w:lineRule="auto"/>
        <w:jc w:val="both"/>
        <w:rPr>
          <w:rFonts w:ascii="Arial" w:eastAsia="Arial" w:hAnsi="Arial" w:cs="Arial"/>
          <w:color w:val="00000A"/>
          <w:sz w:val="20"/>
          <w:szCs w:val="20"/>
        </w:rPr>
      </w:pPr>
    </w:p>
    <w:p w14:paraId="42B76D83" w14:textId="77777777" w:rsidR="002D6709" w:rsidRPr="00275E3E" w:rsidRDefault="002D6709" w:rsidP="0069191C">
      <w:pPr>
        <w:pStyle w:val="PargrafodaLista"/>
        <w:numPr>
          <w:ilvl w:val="4"/>
          <w:numId w:val="10"/>
        </w:numPr>
        <w:spacing w:before="4" w:after="0" w:line="240" w:lineRule="auto"/>
        <w:ind w:right="83"/>
        <w:jc w:val="both"/>
        <w:rPr>
          <w:rFonts w:ascii="Arial" w:hAnsi="Arial" w:cs="Arial"/>
          <w:b/>
          <w:sz w:val="20"/>
          <w:szCs w:val="20"/>
        </w:rPr>
      </w:pPr>
      <w:r w:rsidRPr="00275E3E">
        <w:rPr>
          <w:rFonts w:ascii="Arial" w:hAnsi="Arial" w:cs="Arial"/>
          <w:b/>
          <w:sz w:val="20"/>
          <w:szCs w:val="20"/>
        </w:rPr>
        <w:t>MÓDULO LABORATÓRIO</w:t>
      </w:r>
    </w:p>
    <w:p w14:paraId="11F10A18" w14:textId="77777777" w:rsidR="002D6709" w:rsidRPr="00275E3E" w:rsidRDefault="002D6709" w:rsidP="002D6709">
      <w:pPr>
        <w:tabs>
          <w:tab w:val="left" w:pos="567"/>
        </w:tabs>
        <w:spacing w:after="0" w:line="240" w:lineRule="auto"/>
        <w:jc w:val="both"/>
        <w:rPr>
          <w:rFonts w:ascii="Arial" w:eastAsia="Arial" w:hAnsi="Arial" w:cs="Arial"/>
          <w:color w:val="00000A"/>
          <w:sz w:val="20"/>
          <w:szCs w:val="20"/>
        </w:rPr>
      </w:pPr>
    </w:p>
    <w:p w14:paraId="671CE37A"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O módulo Laboratório transmite segurança para o Usuário, permitindo a identificação das amostras coletadas e também facilita o acesso do profissional médico aos resultados dos mesmos, evitando a necessidade de impressão. Permite também que o usuário receba os resultados na unidade mais próxima de sua residência. Este módulo deve possuir as funcionalidades definidas a seguir:</w:t>
      </w:r>
    </w:p>
    <w:p w14:paraId="5A4FB854"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definir os exames que serão realizados por laboratório;</w:t>
      </w:r>
    </w:p>
    <w:p w14:paraId="3F5F55C4"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agendar ou solicitar exames para prestadores terceirizados;</w:t>
      </w:r>
    </w:p>
    <w:p w14:paraId="476A2595"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agendar exames pela unidade de referência;</w:t>
      </w:r>
    </w:p>
    <w:p w14:paraId="4E3095C0"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criar fichas de solicitação com os preparos dos exames processados na unidade;</w:t>
      </w:r>
    </w:p>
    <w:p w14:paraId="38EDD1AC"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a recepção, digitação dos exames e também a liberação e impressão dos resultados dos exames individualmente por usuário, este em uma única tela onde apareçam todos os exames, e em lote ou por exame;</w:t>
      </w:r>
    </w:p>
    <w:p w14:paraId="1691950B"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que tenha em cada exame (no sistema, impressão ou arquivos virtuais) a identificação do profissional que liberou o mesmo;</w:t>
      </w:r>
    </w:p>
    <w:p w14:paraId="6A0F8D80"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a localização automática de vagas sequenciais para agendamento de exames realizados no mesmo local, de uma mesma solicitação;</w:t>
      </w:r>
    </w:p>
    <w:p w14:paraId="71B464C7"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lastRenderedPageBreak/>
        <w:t>Permitir o cadastro de exames dependentes;</w:t>
      </w:r>
    </w:p>
    <w:p w14:paraId="308B1B1C"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emissão de um relatório do quantitativo de exames solicitados por profissional e unidade num determinado período;</w:t>
      </w:r>
    </w:p>
    <w:p w14:paraId="639BBB8A"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emissão de um relatório de exames realizados por unidade que o solicitou;</w:t>
      </w:r>
    </w:p>
    <w:p w14:paraId="68768A14"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a geração de todos os relatórios nos formatos (pdf, xlsx e docx) e visualização em tela;</w:t>
      </w:r>
    </w:p>
    <w:p w14:paraId="269BFF27"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cadastrar novos métodos de exames, bem como observações e valores de referências;</w:t>
      </w:r>
    </w:p>
    <w:p w14:paraId="4998457F" w14:textId="77777777" w:rsidR="002D6709" w:rsidRPr="00275E3E" w:rsidRDefault="002D6709" w:rsidP="0069191C">
      <w:pPr>
        <w:pStyle w:val="PargrafodaLista"/>
        <w:numPr>
          <w:ilvl w:val="5"/>
          <w:numId w:val="10"/>
        </w:numPr>
        <w:spacing w:before="4" w:after="0" w:line="240" w:lineRule="auto"/>
        <w:ind w:right="83"/>
        <w:jc w:val="both"/>
        <w:rPr>
          <w:rFonts w:ascii="Arial" w:eastAsia="Arial" w:hAnsi="Arial" w:cs="Arial"/>
          <w:color w:val="000000"/>
          <w:sz w:val="20"/>
          <w:szCs w:val="20"/>
        </w:rPr>
      </w:pPr>
      <w:r w:rsidRPr="00275E3E">
        <w:rPr>
          <w:rFonts w:ascii="Arial" w:hAnsi="Arial" w:cs="Arial"/>
          <w:iCs/>
          <w:sz w:val="20"/>
          <w:szCs w:val="20"/>
        </w:rPr>
        <w:t>Permitir gerar prévia do resultado do exame durante a configuração de impressão do procedimento.</w:t>
      </w:r>
    </w:p>
    <w:p w14:paraId="71AEFA2B" w14:textId="77777777" w:rsidR="002D6709" w:rsidRPr="00275E3E" w:rsidRDefault="002D6709" w:rsidP="002D6709">
      <w:pPr>
        <w:tabs>
          <w:tab w:val="left" w:pos="567"/>
        </w:tabs>
        <w:spacing w:line="240" w:lineRule="auto"/>
        <w:jc w:val="both"/>
        <w:rPr>
          <w:rFonts w:ascii="Arial" w:eastAsia="Arial" w:hAnsi="Arial" w:cs="Arial"/>
          <w:b/>
          <w:color w:val="00000A"/>
          <w:sz w:val="20"/>
          <w:szCs w:val="20"/>
        </w:rPr>
      </w:pPr>
    </w:p>
    <w:p w14:paraId="60C02613" w14:textId="77777777" w:rsidR="002D6709" w:rsidRPr="00275E3E" w:rsidRDefault="002D6709" w:rsidP="0069191C">
      <w:pPr>
        <w:pStyle w:val="PargrafodaLista"/>
        <w:numPr>
          <w:ilvl w:val="4"/>
          <w:numId w:val="10"/>
        </w:numPr>
        <w:spacing w:before="4" w:after="0" w:line="240" w:lineRule="auto"/>
        <w:ind w:right="83"/>
        <w:jc w:val="both"/>
        <w:rPr>
          <w:rFonts w:ascii="Arial" w:hAnsi="Arial" w:cs="Arial"/>
          <w:b/>
          <w:sz w:val="20"/>
          <w:szCs w:val="20"/>
        </w:rPr>
      </w:pPr>
      <w:r w:rsidRPr="00275E3E">
        <w:rPr>
          <w:rFonts w:ascii="Arial" w:hAnsi="Arial" w:cs="Arial"/>
          <w:b/>
          <w:sz w:val="20"/>
          <w:szCs w:val="20"/>
        </w:rPr>
        <w:t>MÓDULO TRANSPORTE:</w:t>
      </w:r>
    </w:p>
    <w:p w14:paraId="46819AD1" w14:textId="77777777" w:rsidR="002D6709" w:rsidRPr="00275E3E" w:rsidRDefault="002D6709" w:rsidP="002D6709">
      <w:pPr>
        <w:tabs>
          <w:tab w:val="left" w:pos="567"/>
        </w:tabs>
        <w:spacing w:line="240" w:lineRule="auto"/>
        <w:jc w:val="both"/>
        <w:rPr>
          <w:rFonts w:ascii="Arial" w:eastAsia="Arial" w:hAnsi="Arial" w:cs="Arial"/>
          <w:b/>
          <w:color w:val="00000A"/>
          <w:sz w:val="20"/>
          <w:szCs w:val="20"/>
        </w:rPr>
      </w:pPr>
    </w:p>
    <w:p w14:paraId="751D1DB0"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realizar o registro e acompanhamento da frota e informações das viagens vinculados ao motorista, ao paciente e as rotas a serem realizadas;</w:t>
      </w:r>
    </w:p>
    <w:p w14:paraId="7908DA00"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ao profissional cadastrar veículos, rotas, multas, manutenções e abastecimentos;</w:t>
      </w:r>
    </w:p>
    <w:p w14:paraId="63A035F2"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Apresentar a lista de cadastro de veículos inseridos no sistema e permitir editar ou excluir o veículo cadastrado;</w:t>
      </w:r>
    </w:p>
    <w:p w14:paraId="1442802D"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Possibilitar editar as informações relacionadas ao cadastro do veículo;</w:t>
      </w:r>
    </w:p>
    <w:p w14:paraId="563BEA1B"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Possibilitar a exclusão do cadastro do veículo no sistema;</w:t>
      </w:r>
    </w:p>
    <w:p w14:paraId="5390EAA5"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o questionamento do desejo de exclusão do veículo e informar que a ação não pode ser revertida;</w:t>
      </w:r>
    </w:p>
    <w:p w14:paraId="798697CD"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cadastrar as informações essenciais do veículo como placa, marca, modelo, categoria da CNH, capacidade de ocupantes, ano de fabricação, ano do modelo, RENAVAM, cor, tipo, combustível utilizado, capacidade de abastecimento, hodômetro atual, Chassi e um campo para descrição;</w:t>
      </w:r>
    </w:p>
    <w:p w14:paraId="3B7A87D6"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Apresentar listagem de rotas com veículo e destino possibilitando a edição das rotas e exclusão da rota inserida;</w:t>
      </w:r>
    </w:p>
    <w:p w14:paraId="66B9FA07"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Possibilitar editar as informações relacionadas à rota do veículo selecionado;</w:t>
      </w:r>
    </w:p>
    <w:p w14:paraId="07B9BDDB"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Possibilitar a exclusão do cadastro da rota no sistema;</w:t>
      </w:r>
    </w:p>
    <w:p w14:paraId="7BB52FD4"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o questionamento do desejo de exclusão da rota e informar que a ação não pode ser revertida;</w:t>
      </w:r>
    </w:p>
    <w:p w14:paraId="70F8DDD6"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cadastrar a Rota de Veículos com informações de ponto de partida, destino, duração de viagem, outras informações relacionadas ao veículo e os dias da semana que o veículo fará aquela rota;</w:t>
      </w:r>
    </w:p>
    <w:p w14:paraId="16634478"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o cadastro de informações sobre o ponto de partida contendo CEP, estado, cidade, bairro, tipo de logradouro, logradouro, número, complemento e ponto de referência;</w:t>
      </w:r>
    </w:p>
    <w:p w14:paraId="79466E75"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que ao digitar o CEP o sistema realize a busca do endereço;</w:t>
      </w:r>
    </w:p>
    <w:p w14:paraId="1E08678E"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o cadastro do destino da viagem contendo a cidade e a quilometragem a ser percorrida;</w:t>
      </w:r>
    </w:p>
    <w:p w14:paraId="43797F8A"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o cadastro de outras informações da rota do veículo, contendo informações relacionadas ao tempo estimado do trajeto e tempo de segurança;</w:t>
      </w:r>
    </w:p>
    <w:p w14:paraId="271E9984"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o agendamento do carro para dias viagens durante a semana (Segunda a Domingo) e feriados possibilitando o planejamento das ações</w:t>
      </w:r>
    </w:p>
    <w:p w14:paraId="5BF42243"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lastRenderedPageBreak/>
        <w:t>Permitir o cadastro de multas relacionadas aos veículos da frota municipal;</w:t>
      </w:r>
    </w:p>
    <w:p w14:paraId="3FD33EDB"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Apresentar tela com a listagem das multas cadastradas possibilitando a atualização dos dados ou exclusão da informação</w:t>
      </w:r>
    </w:p>
    <w:p w14:paraId="261F1B39"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Possibilitar editar as informações relacionadas à multa do veículo;</w:t>
      </w:r>
    </w:p>
    <w:p w14:paraId="12640E03"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Possibilitar a exclusão da multa no sistema;</w:t>
      </w:r>
    </w:p>
    <w:p w14:paraId="237A3453"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o questionamento do desejo de exclusão da multa e informar que a ação não pode ser revertida;</w:t>
      </w:r>
    </w:p>
    <w:p w14:paraId="22362693"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o cadastro das informações da multa do veículo selecionando o veículo e motorista;</w:t>
      </w:r>
    </w:p>
    <w:p w14:paraId="1272A7C0"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preencher automaticamente a placa, marca e modelo;</w:t>
      </w:r>
    </w:p>
    <w:p w14:paraId="539A3C21"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o preenchimento de informações da Autuação com a descrição da multa, local da autuação, data ada autuação, cidade da autuação, data da emissão e estado da autuação;</w:t>
      </w:r>
    </w:p>
    <w:p w14:paraId="5F018D7C"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que o sistema tenha cadastrado todos os tipos de multas do DETRAN;</w:t>
      </w:r>
    </w:p>
    <w:p w14:paraId="599DC388"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que ao preencher a descrição da multa, os campos tipo de infração e pontos seja preenchido automaticamente;</w:t>
      </w:r>
    </w:p>
    <w:p w14:paraId="1463316B"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 xml:space="preserve">Permitir que quando for infração de velocidade o campo seja habilitado automaticamente e possibilite o preenchimento da velocidade permitida, </w:t>
      </w:r>
    </w:p>
    <w:p w14:paraId="3C6B96C2"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o cadastro da manutenção dos veículos utilizados pelo município;</w:t>
      </w:r>
    </w:p>
    <w:p w14:paraId="068375DC"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Apresentar tela de lista de veículos cadastrados para manutenção possibilitando a atualização dos dados ou cancelamento;</w:t>
      </w:r>
    </w:p>
    <w:p w14:paraId="7C4D232E"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Possibilitar editar as informações relacionadas às manutenções dos veículos;</w:t>
      </w:r>
    </w:p>
    <w:p w14:paraId="364B86A2"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Possibilitar a exclusão da manutenção no sistema;</w:t>
      </w:r>
    </w:p>
    <w:p w14:paraId="0A78D67D"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o questionamento do desejo de exclusão da manutenção e informar que a ação não pode ser revertida;</w:t>
      </w:r>
    </w:p>
    <w:p w14:paraId="58C92086"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Possibilitar o cadastro da manutenção por meio de seleção do veículo já cadastrado, hodômetro, data de início da manutenção, previsão de termino, tipo de manutenção, status do serviço e descrição se necessário;</w:t>
      </w:r>
    </w:p>
    <w:p w14:paraId="36F1877A"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o registro de Abastecimento dos Veículos utilizados pelo município contendo dados do abastecimento;</w:t>
      </w:r>
    </w:p>
    <w:p w14:paraId="6AE72225"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Apresentar lista de abastecimentos cadastrados possibilitando a atualização dos dados ou exclusão da informação;</w:t>
      </w:r>
    </w:p>
    <w:p w14:paraId="4015C294"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Possibilitar editar as informações relacionadas ao abastecimento do veículo;</w:t>
      </w:r>
    </w:p>
    <w:p w14:paraId="1DD67937"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Possibilitar a exclusão do abastecimento no sistema;</w:t>
      </w:r>
    </w:p>
    <w:p w14:paraId="47F4F777"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o questionamento do desejo de exclusão do abastecimento e informar que a ação não pode ser revertida;</w:t>
      </w:r>
    </w:p>
    <w:p w14:paraId="1BC66AD2"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 xml:space="preserve">Possibilitar cadastrar o abastecimento do veículo contendo a data do abastecimento, veículo, número da nota fiscal, posto de abastecimento onde o veículo será abastecido, tipo de combustível, hodômetro no abastecimento, litros abastecidos, valor unitário do litro e o valor total </w:t>
      </w:r>
    </w:p>
    <w:p w14:paraId="25FCC4EB"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 xml:space="preserve">Possibilitar a escolha dos veículos já pré-selecionados, o tipo de combustível já cadastrados </w:t>
      </w:r>
    </w:p>
    <w:p w14:paraId="6D1B41E9"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Possibilitar o cálculo do valor em dinheiro gasto ao realizar a inserção da quantidade de litros a serem abastecidos e o valor unitário do litro de combustível.</w:t>
      </w:r>
    </w:p>
    <w:p w14:paraId="49BC7FFB"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ao profissional realizar solicitações de Viagens, registros de viagens e calendário de viagens;</w:t>
      </w:r>
    </w:p>
    <w:p w14:paraId="5F868F3B"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lastRenderedPageBreak/>
        <w:t xml:space="preserve">Permitir o registro e agendamento das viagens a serem realizadas.  </w:t>
      </w:r>
    </w:p>
    <w:p w14:paraId="4831BC79"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Apresentar lista de solicitações de viagens cadastrados por meio da solicitação de transportes na central de marcações TFD, possibilitando a visualização viagem, rejeição ou exclusão da viagem;</w:t>
      </w:r>
    </w:p>
    <w:p w14:paraId="37185955"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Possibilitar visualizar as informações relacionadas a viagem marcada para conferência das informações;</w:t>
      </w:r>
    </w:p>
    <w:p w14:paraId="3C27D085"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informar se a viagem necessita ou não de Ambulância;</w:t>
      </w:r>
    </w:p>
    <w:p w14:paraId="5E775276"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Possibilitar a rejeição de uma solicitação de viagem, para isso, deve-se informar o motivo da rejeição;</w:t>
      </w:r>
    </w:p>
    <w:p w14:paraId="22A35209"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informar ao usuário que ao rejeitar a solicitação de viagem, informar que a ação não pode ser revertida;</w:t>
      </w:r>
    </w:p>
    <w:p w14:paraId="6E8EDC96"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Possibilitar a exclusão da solicitação de viagens no sistema;</w:t>
      </w:r>
    </w:p>
    <w:p w14:paraId="79B164F8"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o questionamento do desejo de exclusão da solicitação e informar que a ação não pode ser revertida;</w:t>
      </w:r>
    </w:p>
    <w:p w14:paraId="257B6F50"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informar ao usuário que ao cancelar a solicitação de viagem a mesma fica impossibilitada de ser agendada e caso esteja agendada será cancelada</w:t>
      </w:r>
    </w:p>
    <w:p w14:paraId="0B6A153A"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agendar viagens informando a rota da viagem, distância do percurso, tempo de viagem data e hora da viagem e previsão de chegada;</w:t>
      </w:r>
    </w:p>
    <w:p w14:paraId="7FBCF848"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Informar o motorista que realizará a viagem e automaticamente, ser preenchido a categoria e a validade de sua CNH;</w:t>
      </w:r>
    </w:p>
    <w:p w14:paraId="0F8DD46D"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informar o veículo que será usado na viagem, sua capacidade e a quantidade de combustível que o mesmo possui;</w:t>
      </w:r>
    </w:p>
    <w:p w14:paraId="4F1B0D39"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informar se a viagem será realizada com passageiros, documentos ou com ambos;</w:t>
      </w:r>
    </w:p>
    <w:p w14:paraId="5BD72350"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Apresentar a listagem de passageiros disponíveis para a viagem vinculados a rota e data da viagem;</w:t>
      </w:r>
    </w:p>
    <w:p w14:paraId="6772AB92"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 xml:space="preserve">Permitir visualizar se os passageiros disponíveis possuem necessidades especiais ou necessitam de ambulância; </w:t>
      </w:r>
    </w:p>
    <w:p w14:paraId="352CF561"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visualizar se a viagem dos passageiros é de ida, volta ou de ambos;</w:t>
      </w:r>
    </w:p>
    <w:p w14:paraId="18CE4EF3"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cadastrar na viagem solicitações extraordinárias de passageiros que não possuem agendamentos prévios;</w:t>
      </w:r>
    </w:p>
    <w:p w14:paraId="3DB78968"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informar o nome do paciente, o percurso do paciente, sua unidade de saúde, o prestador que o paciente deverá comparecer, a data e hora da consulta, se o paciente possui acompanhante, necessidades especiais e o seu local de embarque;</w:t>
      </w:r>
    </w:p>
    <w:p w14:paraId="451F3F69"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Apresentar a listagem de viagens contendo o número da viagem, data e hora da partida, data e hora da chegada, rota de destino, veículo, número de passageiros, estado da viagem;</w:t>
      </w:r>
    </w:p>
    <w:p w14:paraId="5AD076CF"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a visualizar, editar, o encerrar, o cancelar, excluir imprimir a viagem;</w:t>
      </w:r>
    </w:p>
    <w:p w14:paraId="0A6AD0F9"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Possibilitar visualizar as informações relacionadas as viagens do TFD marcadas para conferência das informações;</w:t>
      </w:r>
    </w:p>
    <w:p w14:paraId="3EDF97E8"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editar informações relacionadas ao motorista, veículo e tipo de viagem;</w:t>
      </w:r>
    </w:p>
    <w:p w14:paraId="22D362A5"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Possibilitar alterar informações relacionado ao registro de documentos ou ocorrências da viagem;</w:t>
      </w:r>
    </w:p>
    <w:p w14:paraId="227C12BC"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encerrar a viagem com o preenchimento de data e hora da chegada, hodômetro final, abastecimento, valor do litro e o tipo de combustível;</w:t>
      </w:r>
    </w:p>
    <w:p w14:paraId="0CE77205"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registrar a ocorrência corridas na viagem, selecionando o tipo de ocorrência e a descrição;</w:t>
      </w:r>
    </w:p>
    <w:p w14:paraId="260DD461"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lastRenderedPageBreak/>
        <w:t>Permitir o registro de mais de uma ocorrência.</w:t>
      </w:r>
    </w:p>
    <w:p w14:paraId="7B99474E"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a apresentação do Calendário de viagens do TFD contendo os dias da semana do mês atual e rotas legendadas por cores;</w:t>
      </w:r>
    </w:p>
    <w:p w14:paraId="425172C6"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navegação mês a mês, tanto anterior quanto subsequente;</w:t>
      </w:r>
    </w:p>
    <w:p w14:paraId="49ACDE16"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alterar o calendário para a modalidade hoje, mês, semana e dia;</w:t>
      </w:r>
    </w:p>
    <w:p w14:paraId="07D0C8C3" w14:textId="77777777" w:rsidR="002D6709" w:rsidRPr="00275E3E" w:rsidRDefault="002D6709" w:rsidP="0069191C">
      <w:pPr>
        <w:pStyle w:val="PargrafodaLista"/>
        <w:numPr>
          <w:ilvl w:val="5"/>
          <w:numId w:val="10"/>
        </w:numPr>
        <w:spacing w:before="4" w:after="0" w:line="240" w:lineRule="auto"/>
        <w:ind w:right="83"/>
        <w:jc w:val="both"/>
        <w:rPr>
          <w:rFonts w:ascii="Arial" w:eastAsia="Arial" w:hAnsi="Arial" w:cs="Arial"/>
          <w:color w:val="00000A"/>
          <w:sz w:val="20"/>
          <w:szCs w:val="20"/>
        </w:rPr>
      </w:pPr>
      <w:r w:rsidRPr="00275E3E">
        <w:rPr>
          <w:rFonts w:ascii="Arial" w:hAnsi="Arial" w:cs="Arial"/>
          <w:iCs/>
          <w:sz w:val="20"/>
          <w:szCs w:val="20"/>
        </w:rPr>
        <w:t>Possibilitar o agendamento de viagens nesta mesma tela.</w:t>
      </w:r>
    </w:p>
    <w:p w14:paraId="6FB2A15A" w14:textId="77777777" w:rsidR="002D6709" w:rsidRPr="00275E3E" w:rsidRDefault="002D6709" w:rsidP="002D6709">
      <w:pPr>
        <w:tabs>
          <w:tab w:val="left" w:pos="567"/>
        </w:tabs>
        <w:spacing w:after="0" w:line="240" w:lineRule="auto"/>
        <w:jc w:val="both"/>
        <w:rPr>
          <w:rFonts w:ascii="Arial" w:eastAsia="Arial" w:hAnsi="Arial" w:cs="Arial"/>
          <w:color w:val="00000A"/>
          <w:sz w:val="20"/>
          <w:szCs w:val="20"/>
        </w:rPr>
      </w:pPr>
    </w:p>
    <w:p w14:paraId="32E4E299" w14:textId="77777777" w:rsidR="002D6709" w:rsidRPr="00275E3E" w:rsidRDefault="002D6709" w:rsidP="0069191C">
      <w:pPr>
        <w:pStyle w:val="PargrafodaLista"/>
        <w:numPr>
          <w:ilvl w:val="4"/>
          <w:numId w:val="10"/>
        </w:numPr>
        <w:spacing w:before="4" w:after="0" w:line="240" w:lineRule="auto"/>
        <w:ind w:right="83"/>
        <w:jc w:val="both"/>
        <w:rPr>
          <w:rFonts w:ascii="Arial" w:hAnsi="Arial" w:cs="Arial"/>
          <w:b/>
          <w:sz w:val="20"/>
          <w:szCs w:val="20"/>
        </w:rPr>
      </w:pPr>
      <w:r w:rsidRPr="00275E3E">
        <w:rPr>
          <w:rFonts w:ascii="Arial" w:hAnsi="Arial" w:cs="Arial"/>
          <w:b/>
          <w:sz w:val="20"/>
          <w:szCs w:val="20"/>
        </w:rPr>
        <w:t xml:space="preserve">MÓDULO VIGILÂNCIA EPIDEMIOLÓGICA </w:t>
      </w:r>
    </w:p>
    <w:p w14:paraId="11D5C673" w14:textId="77777777" w:rsidR="002D6709" w:rsidRPr="00275E3E" w:rsidRDefault="002D6709" w:rsidP="002D6709">
      <w:pPr>
        <w:tabs>
          <w:tab w:val="left" w:pos="567"/>
        </w:tabs>
        <w:spacing w:after="0" w:line="240" w:lineRule="auto"/>
        <w:rPr>
          <w:rFonts w:ascii="Arial" w:eastAsia="Arial" w:hAnsi="Arial" w:cs="Arial"/>
          <w:b/>
          <w:color w:val="00000A"/>
          <w:sz w:val="20"/>
          <w:szCs w:val="20"/>
        </w:rPr>
      </w:pPr>
    </w:p>
    <w:p w14:paraId="512AEC76"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realizar a gestão das localidades, rotas, laboratórios e visitas dos profissionais de combate de endemias no município.</w:t>
      </w:r>
    </w:p>
    <w:p w14:paraId="76BE5E07"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o cadastro de localidades, contendo informações de código da localidade, localidade, quarteirões, categoria, CEP, distrito, zona, Código do IBGE, município, distância do centro e estado.</w:t>
      </w:r>
    </w:p>
    <w:p w14:paraId="002A39B8"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Apresentar listagem de localidades cadastradas possibilitando realizar a edição das informações cadastradas e também a exclusão.</w:t>
      </w:r>
    </w:p>
    <w:p w14:paraId="6EF4EF07"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que ao digitar o CEP o sistema realize a busca do endereço</w:t>
      </w:r>
    </w:p>
    <w:p w14:paraId="4582DFAC"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o cadastro de imóveis, informando a localidade, CEP, logradouro, número, complemento, tipo de imóvel, número do quarteirão, lote, sequência;</w:t>
      </w:r>
    </w:p>
    <w:p w14:paraId="48CBA293"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cadastrar visitas endêmicas, informando o profissional, o imóvel, o tipo da atividade, sequência, lado, o desfecho da visita, a data da visita, e um campo para observações;</w:t>
      </w:r>
    </w:p>
    <w:p w14:paraId="4728BA1E"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 xml:space="preserve">Apresentar a listagem das visitas realizadas, exibindo na tela os dados da data de entrada, CNS profissional, localidade, logradouro, número e status e possibilitando realizar a edição, exclusão e visualização dos dados informados. </w:t>
      </w:r>
    </w:p>
    <w:p w14:paraId="0078ED24"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 xml:space="preserve">Permitir cadastrar supervisões, informando o imóvel, data de supervisão, supervisão de campo, nome do agente, tipo de supervisão, atividade da supervisão, um campo de observações e as falhas da inspeção. </w:t>
      </w:r>
    </w:p>
    <w:p w14:paraId="3A2E2232"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Apresentar a listagem das supervisões realizadas, exibindo na tela dos os dados de localidade, imóvel, supervisor, nome do agente e possibilitando realizar a edição, exclusão e visualização dos dados informados.</w:t>
      </w:r>
    </w:p>
    <w:p w14:paraId="16E2A0C6"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a criação de rotas, informando a localidade, profissional, tipo de atividade, data de início e término e podendo informar um filtro para listar os imóveis que deverão ser realizadas as visitas;</w:t>
      </w:r>
    </w:p>
    <w:p w14:paraId="0F3E8B3F"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 xml:space="preserve">Apresentar a listagem das rotas que foram criadas, exibindo na tela a data de início e término, localidade, nome da agente, total de imóveis, status e possibilitando realizar a edição, exclusão e visualização dos dados informados. </w:t>
      </w:r>
    </w:p>
    <w:p w14:paraId="6D70B604"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realizar levantamentos de análise de amostras tendo acesso as informações dos tubitos que foram coletados nas visitas.</w:t>
      </w:r>
    </w:p>
    <w:p w14:paraId="1803B842"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 xml:space="preserve">Permitir gerar relatório antivetorial, contendo informações de localidade, atividade, profissional. O relatório pode ser gerado como ciclo, semana ou data. </w:t>
      </w:r>
    </w:p>
    <w:p w14:paraId="61C078BE"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 xml:space="preserve">Permitir gerar um arquivo em PDF exibindo os tubitos para impressão. </w:t>
      </w:r>
    </w:p>
    <w:p w14:paraId="2FE4F6C7" w14:textId="77777777" w:rsidR="002D6709" w:rsidRPr="00275E3E" w:rsidRDefault="002D6709" w:rsidP="0069191C">
      <w:pPr>
        <w:pStyle w:val="PargrafodaLista"/>
        <w:numPr>
          <w:ilvl w:val="5"/>
          <w:numId w:val="10"/>
        </w:numPr>
        <w:spacing w:before="4" w:after="0" w:line="240" w:lineRule="auto"/>
        <w:ind w:right="83"/>
        <w:jc w:val="both"/>
        <w:rPr>
          <w:rFonts w:ascii="Arial" w:eastAsia="Arial" w:hAnsi="Arial" w:cs="Arial"/>
          <w:color w:val="00000A"/>
          <w:sz w:val="20"/>
          <w:szCs w:val="20"/>
        </w:rPr>
      </w:pPr>
      <w:r w:rsidRPr="00275E3E">
        <w:rPr>
          <w:rFonts w:ascii="Arial" w:hAnsi="Arial" w:cs="Arial"/>
          <w:iCs/>
          <w:sz w:val="20"/>
          <w:szCs w:val="20"/>
        </w:rPr>
        <w:t>Permite gerar a impressão de arquivo de separação de tubitos;</w:t>
      </w:r>
      <w:r w:rsidRPr="00275E3E">
        <w:rPr>
          <w:rFonts w:ascii="Arial" w:eastAsia="Arial" w:hAnsi="Arial" w:cs="Arial"/>
          <w:color w:val="00000A"/>
          <w:sz w:val="20"/>
          <w:szCs w:val="20"/>
        </w:rPr>
        <w:t xml:space="preserve"> </w:t>
      </w:r>
    </w:p>
    <w:p w14:paraId="7DDBFD64" w14:textId="77777777" w:rsidR="002D6709" w:rsidRPr="00275E3E" w:rsidRDefault="002D6709" w:rsidP="002D6709">
      <w:pPr>
        <w:tabs>
          <w:tab w:val="left" w:pos="567"/>
        </w:tabs>
        <w:spacing w:after="0" w:line="240" w:lineRule="auto"/>
        <w:rPr>
          <w:rFonts w:ascii="Arial" w:eastAsia="Arial" w:hAnsi="Arial" w:cs="Arial"/>
          <w:color w:val="00000A"/>
          <w:sz w:val="20"/>
          <w:szCs w:val="20"/>
        </w:rPr>
      </w:pPr>
    </w:p>
    <w:p w14:paraId="7B94E201" w14:textId="77777777" w:rsidR="002D6709" w:rsidRPr="00275E3E" w:rsidRDefault="002D6709" w:rsidP="0069191C">
      <w:pPr>
        <w:pStyle w:val="PargrafodaLista"/>
        <w:numPr>
          <w:ilvl w:val="4"/>
          <w:numId w:val="10"/>
        </w:numPr>
        <w:spacing w:before="4" w:after="0" w:line="240" w:lineRule="auto"/>
        <w:ind w:right="83"/>
        <w:jc w:val="both"/>
        <w:rPr>
          <w:rFonts w:ascii="Arial" w:hAnsi="Arial" w:cs="Arial"/>
          <w:b/>
          <w:sz w:val="20"/>
          <w:szCs w:val="20"/>
        </w:rPr>
      </w:pPr>
      <w:r w:rsidRPr="00275E3E">
        <w:rPr>
          <w:rFonts w:ascii="Arial" w:hAnsi="Arial" w:cs="Arial"/>
          <w:b/>
          <w:sz w:val="20"/>
          <w:szCs w:val="20"/>
        </w:rPr>
        <w:t xml:space="preserve">MÓDULO VIGILÂNCIA SANITÁRIA </w:t>
      </w:r>
    </w:p>
    <w:p w14:paraId="19AF4A29" w14:textId="77777777" w:rsidR="002D6709" w:rsidRPr="00275E3E" w:rsidRDefault="002D6709" w:rsidP="002D6709">
      <w:pPr>
        <w:tabs>
          <w:tab w:val="left" w:pos="567"/>
        </w:tabs>
        <w:spacing w:after="0" w:line="240" w:lineRule="auto"/>
        <w:rPr>
          <w:rFonts w:ascii="Arial" w:eastAsia="Arial" w:hAnsi="Arial" w:cs="Arial"/>
          <w:b/>
          <w:color w:val="00000A"/>
          <w:sz w:val="20"/>
          <w:szCs w:val="20"/>
        </w:rPr>
      </w:pPr>
    </w:p>
    <w:p w14:paraId="74BCBBDE"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 xml:space="preserve">Permitir realizar a gestão de estabelecimentos, protocolos, alvarás e inspeções dos agentes sanitários do município. </w:t>
      </w:r>
    </w:p>
    <w:p w14:paraId="07801D9A"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 xml:space="preserve">Permitir criar categorias de estabelecimentos, informando código, nome, ordem, tipo e cor das categorias. </w:t>
      </w:r>
    </w:p>
    <w:p w14:paraId="58FC4A6D"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Apresentar listagem das categorias cadastradas, informando código, categoria, tipo e possibilitando realizar a edição, exclusão e visualização dos dados informados</w:t>
      </w:r>
    </w:p>
    <w:p w14:paraId="61C01B40"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 xml:space="preserve">Permitir a criação de estabelecimentos sitiados no município, informando os dados do mesmo, como Código do estabelecimento, Ramo de atividade, inscrição municipal, inscrição estadual, classificação de risco, nome do proprietário, CPF do proprietário, nome fantasia, CNPJ, razão social, inscrição estadual, código e descrição da atividade econômica principal, código e descrição da atividade econômica principal secundária, endereço, contato e um campo para anexo de arquivos. </w:t>
      </w:r>
    </w:p>
    <w:p w14:paraId="21E2566B"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Apresentar a listagens dos estabelecimentos criados, exibindo o CNPJ, endereço atividade e possibilitando realizar a edição, exclusão e visualização dos dados informados.</w:t>
      </w:r>
    </w:p>
    <w:p w14:paraId="031A1D7E"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realizar a consulta do CNPJ para que seja possível validar e buscar os dados do estabelecimento;</w:t>
      </w:r>
    </w:p>
    <w:p w14:paraId="1BEA1D5A"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 xml:space="preserve">Permitir que seja possível importar uma listagem de estabelecimentos já criadas ou exportar a listagem criada no sistema. </w:t>
      </w:r>
    </w:p>
    <w:p w14:paraId="7F74D079"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que seja criado um protocolo, informando o estabelecimento, data de abertura, número de protocolo e status.</w:t>
      </w:r>
    </w:p>
    <w:p w14:paraId="3F6EAD70"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Apresentar a listagem dos protocolos criados, exibindo dados como data, CNPJ, estabelecimento, número do protocolo, status e possibilitando realizar a edição, exclusão e visualização dos dados informados.</w:t>
      </w:r>
    </w:p>
    <w:p w14:paraId="140088B8"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o cadastro de alvarás no sistema, informando o estabelecimento, período de vigência, número do protocolo, número do alvará e possibilitando o anexo do alvará criado.</w:t>
      </w:r>
    </w:p>
    <w:p w14:paraId="7389A4F3"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Apresentar a listagem dos alvarás cadastrados no sistema, exibindo o período de vigência, CNPJ/CPF, estabelecimento, número do protocolo, número do alvará e possibilitando realizar a edição, exclusão e visualização dos dados informados.</w:t>
      </w:r>
    </w:p>
    <w:p w14:paraId="028A01A1"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 xml:space="preserve">Permitir o cadastro de inspeções, informando o estabelecimento, data da inspeção, profissional/fiscal, o que desencadeou a inspeção, medida tomada, data de risco, data de fechamento, um campo aberto de observações, tipo de pendências, adição de pendência e status. </w:t>
      </w:r>
    </w:p>
    <w:p w14:paraId="036D4101" w14:textId="1118B7B9"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Apresentar as inspeções criadas no sistema, exibindo dados como, data, CNPJ/CPF, estabelecimento, número de protocolo e possibilitando realizar a edição, exclusão e visualização dos dados informados</w:t>
      </w:r>
      <w:r w:rsidR="00BF1E53" w:rsidRPr="00275E3E">
        <w:rPr>
          <w:rFonts w:ascii="Arial" w:hAnsi="Arial" w:cs="Arial"/>
          <w:iCs/>
          <w:sz w:val="20"/>
          <w:szCs w:val="20"/>
        </w:rPr>
        <w:t>.</w:t>
      </w:r>
    </w:p>
    <w:p w14:paraId="116369BB" w14:textId="77777777" w:rsidR="002D6709" w:rsidRPr="00275E3E" w:rsidRDefault="002D6709" w:rsidP="002D6709">
      <w:pPr>
        <w:tabs>
          <w:tab w:val="left" w:pos="567"/>
        </w:tabs>
        <w:spacing w:after="0" w:line="240" w:lineRule="auto"/>
        <w:jc w:val="both"/>
        <w:rPr>
          <w:rFonts w:ascii="Arial" w:eastAsia="Arial" w:hAnsi="Arial" w:cs="Arial"/>
          <w:b/>
          <w:color w:val="000000"/>
          <w:sz w:val="20"/>
          <w:szCs w:val="20"/>
        </w:rPr>
      </w:pPr>
    </w:p>
    <w:p w14:paraId="2DDBF568" w14:textId="77777777" w:rsidR="002D6709" w:rsidRPr="00275E3E" w:rsidRDefault="002D6709" w:rsidP="0069191C">
      <w:pPr>
        <w:pStyle w:val="PargrafodaLista"/>
        <w:numPr>
          <w:ilvl w:val="4"/>
          <w:numId w:val="10"/>
        </w:numPr>
        <w:spacing w:before="4" w:after="0" w:line="240" w:lineRule="auto"/>
        <w:ind w:right="83"/>
        <w:jc w:val="both"/>
        <w:rPr>
          <w:rFonts w:ascii="Arial" w:hAnsi="Arial" w:cs="Arial"/>
          <w:b/>
          <w:sz w:val="20"/>
          <w:szCs w:val="20"/>
        </w:rPr>
      </w:pPr>
      <w:r w:rsidRPr="00275E3E">
        <w:rPr>
          <w:rFonts w:ascii="Arial" w:hAnsi="Arial" w:cs="Arial"/>
          <w:b/>
          <w:sz w:val="20"/>
          <w:szCs w:val="20"/>
        </w:rPr>
        <w:t>MÓDULO PAINEL DO CIDADÃO:</w:t>
      </w:r>
    </w:p>
    <w:p w14:paraId="6A625023" w14:textId="77777777" w:rsidR="002D6709" w:rsidRPr="00275E3E" w:rsidRDefault="002D6709" w:rsidP="002D6709">
      <w:pPr>
        <w:tabs>
          <w:tab w:val="left" w:pos="567"/>
        </w:tabs>
        <w:spacing w:line="240" w:lineRule="auto"/>
        <w:jc w:val="both"/>
        <w:rPr>
          <w:rFonts w:ascii="Arial" w:eastAsia="Arial" w:hAnsi="Arial" w:cs="Arial"/>
          <w:color w:val="00000A"/>
          <w:sz w:val="20"/>
          <w:szCs w:val="20"/>
        </w:rPr>
      </w:pPr>
    </w:p>
    <w:p w14:paraId="58A93D7F"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ao cidadão que o mesmo tenha acesso aos agendamentos realizados para ele;</w:t>
      </w:r>
    </w:p>
    <w:p w14:paraId="6FA90D25"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ao cidadão que o mesmo tenha acesso aos agendamentos TFD;</w:t>
      </w:r>
    </w:p>
    <w:p w14:paraId="436A46BE"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Apresentar listagem de marcações para que o profissional saiba o status em que se encontra a seus agendamentos;</w:t>
      </w:r>
    </w:p>
    <w:p w14:paraId="5F28BC11"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que o cidadão saiba apenas quantas pessoas se encontram antes dele caso exista lista de espera.</w:t>
      </w:r>
    </w:p>
    <w:p w14:paraId="38C3B83C" w14:textId="77777777" w:rsidR="002D6709" w:rsidRPr="00275E3E" w:rsidRDefault="002D6709" w:rsidP="002D6709">
      <w:pPr>
        <w:pStyle w:val="PargrafodaLista"/>
        <w:tabs>
          <w:tab w:val="left" w:pos="567"/>
        </w:tabs>
        <w:spacing w:line="240" w:lineRule="auto"/>
        <w:ind w:left="0"/>
        <w:jc w:val="both"/>
        <w:rPr>
          <w:rFonts w:ascii="Arial" w:eastAsia="Arial" w:hAnsi="Arial" w:cs="Arial"/>
          <w:color w:val="00000A"/>
          <w:sz w:val="20"/>
          <w:szCs w:val="20"/>
        </w:rPr>
      </w:pPr>
    </w:p>
    <w:p w14:paraId="477FAA64" w14:textId="77777777" w:rsidR="002D6709" w:rsidRPr="00275E3E" w:rsidRDefault="002D6709" w:rsidP="0069191C">
      <w:pPr>
        <w:pStyle w:val="PargrafodaLista"/>
        <w:numPr>
          <w:ilvl w:val="4"/>
          <w:numId w:val="10"/>
        </w:numPr>
        <w:spacing w:before="4" w:after="0" w:line="240" w:lineRule="auto"/>
        <w:ind w:right="83"/>
        <w:jc w:val="both"/>
        <w:rPr>
          <w:rFonts w:ascii="Arial" w:hAnsi="Arial" w:cs="Arial"/>
          <w:b/>
          <w:sz w:val="20"/>
          <w:szCs w:val="20"/>
        </w:rPr>
      </w:pPr>
      <w:r w:rsidRPr="00275E3E">
        <w:rPr>
          <w:rFonts w:ascii="Arial" w:hAnsi="Arial" w:cs="Arial"/>
          <w:b/>
          <w:sz w:val="20"/>
          <w:szCs w:val="20"/>
        </w:rPr>
        <w:t>MÓDULO RELATÓRIO:</w:t>
      </w:r>
    </w:p>
    <w:p w14:paraId="07B89AF1" w14:textId="77777777" w:rsidR="002D6709" w:rsidRPr="00275E3E" w:rsidRDefault="002D6709" w:rsidP="002D6709">
      <w:pPr>
        <w:tabs>
          <w:tab w:val="left" w:pos="567"/>
        </w:tabs>
        <w:spacing w:line="240" w:lineRule="auto"/>
        <w:jc w:val="both"/>
        <w:rPr>
          <w:rFonts w:ascii="Arial" w:eastAsia="Arial" w:hAnsi="Arial" w:cs="Arial"/>
          <w:b/>
          <w:color w:val="00000A"/>
          <w:sz w:val="20"/>
          <w:szCs w:val="20"/>
        </w:rPr>
      </w:pPr>
    </w:p>
    <w:p w14:paraId="501CD682"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o levantamento de dados inseridos no sistema por meio de relatórios divididos de acordo com os módulos utilizados;</w:t>
      </w:r>
    </w:p>
    <w:p w14:paraId="7D5E1396"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que o sistema gere o relatório de agendamentos contendo informações direcionadas à procedimentos por prestador, procedimentos por unidade de saúde, procedimentos por paciente e fila de procedimentos;</w:t>
      </w:r>
    </w:p>
    <w:p w14:paraId="1D2263F2"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que após a seleção do modelo de relatório de procedimentos por prestador, procedimentos por unidade de saúde, o profissional selecione o prestador, a data de início e fim do período a ser avaliado;</w:t>
      </w:r>
    </w:p>
    <w:p w14:paraId="4B60F788"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que após a seleção do modelo de relatório de procedimentos por paciente, o profissional possa selecionar a data de nascimento do paciente, nome da mãe, selecione o paciente, a data de início e fim do período a ser avaliado;</w:t>
      </w:r>
    </w:p>
    <w:p w14:paraId="6204F438"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que após a seleção do modelo de relatório de fila de procedimentos, o profissional possa selecionar a unidade de saúde, a ordem da fila de procedimento, a classificação de risco, o estado, a data de início e fim do período a ser avaliado;</w:t>
      </w:r>
    </w:p>
    <w:p w14:paraId="731A040C"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que o profissional gere um relatório de mapa de trabalho, podendo selecionar o prestador e a data de agendamento inicial e final;</w:t>
      </w:r>
    </w:p>
    <w:p w14:paraId="481A3C4A"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que o sistema gere o relatório de faturamento contendo informações direcionadas aos tipos de agendamentos;</w:t>
      </w:r>
    </w:p>
    <w:p w14:paraId="3187CD82"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 xml:space="preserve">Permitir que para gerar os relatórios de faturamento seja possível selecionar o tipo de agendamento, o tipo de cota, o tamanho do relatório, a unidade de saúde, o prestador, o código de despesas, o tipo de procedimento, o grupo de procedimento, o estado do agendamento, o procedimento, data de início e fim do período a ser avaliado; </w:t>
      </w:r>
    </w:p>
    <w:p w14:paraId="41E3B9E9"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que o sistema gere o relatório de Guia de Viagem contendo informações relacionadas às guias de viagem;</w:t>
      </w:r>
    </w:p>
    <w:p w14:paraId="585FF6A3"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que para gerar o relatório o profissional possa realizar a escolha do estado da marcação, a data de início e fim do período a ser avaliado;</w:t>
      </w:r>
    </w:p>
    <w:p w14:paraId="7485A0A1"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que o sistema gere o relatório de Transporte contendo informações relacionadas à viagem realizada;</w:t>
      </w:r>
    </w:p>
    <w:p w14:paraId="45704363"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que para gerar o relatório o profissional possa realizar a escolha da rota, o tipo de viagem, a data de início e fim do período a ser avaliado;</w:t>
      </w:r>
    </w:p>
    <w:p w14:paraId="7ED61363"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que o sistema gere o relatório de Nota Fiscal contendo informações relacionadas as notas fiscais;</w:t>
      </w:r>
    </w:p>
    <w:p w14:paraId="75B2C8C7"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que para gerar o relatório o profissional possa realizar a digitação da nota fiscal, o fornecedor, a data de início e fim do período a ser avaliado;</w:t>
      </w:r>
    </w:p>
    <w:p w14:paraId="66CD7865"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que o sistema gere o relatório de Estoque contendo informações relacionadas aos dados principais de controle;</w:t>
      </w:r>
    </w:p>
    <w:p w14:paraId="7390AF80"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que para gerar o relatório o profissional possa realizar a seleção do tipo de relatório (entrada ou saída), o tamanho, o tipo de produto, o produto, a unidade de saúde, a tarja (para medicamentos) o estoque do produto, o estado, a data de início e fim do período a ser avaliado, data de vencimento (início e fim do período);</w:t>
      </w:r>
    </w:p>
    <w:p w14:paraId="10A9C886"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que o sistema gere o relatório de Ajuste de Estoque contendo informações primordiais ao ajuste de estoque;</w:t>
      </w:r>
    </w:p>
    <w:p w14:paraId="5C7E7C71"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lastRenderedPageBreak/>
        <w:t>Permitir que para gerar o relatório o profissional possa selecionar a unidade de saúde, o produto, o motivo do ajuste, o tipo de estoque, a data de início e fim do período a ser avaliado;</w:t>
      </w:r>
    </w:p>
    <w:p w14:paraId="7B78EAFE"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que o sistema gere o relatório de Dispensação de medicamentos;</w:t>
      </w:r>
    </w:p>
    <w:p w14:paraId="68DBFA59"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que para gerar o relatório de dispensação o profissional selecione o tipo de relatório, a unidade de saúde, o medicamento, a tarja a data de início e fim do período a ser avaliado;</w:t>
      </w:r>
    </w:p>
    <w:p w14:paraId="5A200DB5"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que o sistema gere o relatório de média de estoque;</w:t>
      </w:r>
    </w:p>
    <w:p w14:paraId="1ABACFBE"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 xml:space="preserve">Permitir que para gerar o relatório de média de estoque o profissional selecione a unidade de saúde, o setor, o produto e a data de início e fim; </w:t>
      </w:r>
    </w:p>
    <w:p w14:paraId="0BC07096"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que o sistema gere o relatório de tratamento do cidadão que realiza o tratamento continuo no município;</w:t>
      </w:r>
    </w:p>
    <w:p w14:paraId="70ABE5AF"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que para gerar o relatório de tratamento continuo o profissional selecione o cidadão, o tipo de tratamento e o estado do tratamento;</w:t>
      </w:r>
    </w:p>
    <w:p w14:paraId="0D975773"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que o sistema gere o relatório de comparecimento para os cidadãos que se direcionaram a unidade para solicitar o exame e que compareceram para a realização;</w:t>
      </w:r>
    </w:p>
    <w:p w14:paraId="02028769"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que para gerar o relatório de comparecimento o profissional possa selecionar a unidade de saúde, o prestador, o motivo do não comparecimento se houver e a data de início e fim do período a ser avaliado;</w:t>
      </w:r>
    </w:p>
    <w:p w14:paraId="36117633"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que o sistema gere o relatório de Atendimento para a UPA dos serviços prestados;</w:t>
      </w:r>
    </w:p>
    <w:p w14:paraId="56F05F11"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que para gerar o relatório de comparecimento o profissional possa selecionar o setor ao qual necessita da informação, o tipo do relatório, a data de início e fim do período a ser avaliado;</w:t>
      </w:r>
    </w:p>
    <w:p w14:paraId="5E7BE62A"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que o sistema gere o relatório de Custo da UPA baseado nas informações da realização do atendimento do paciente e de sua permanência na instituição;</w:t>
      </w:r>
    </w:p>
    <w:p w14:paraId="5239D50A"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que para gerar o relatório de custo possa selecionar o cidadão, o profissional que realizou o atendimento e a data de início e fim do período a ser avaliado;</w:t>
      </w:r>
    </w:p>
    <w:p w14:paraId="0FAEBD2C"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que o sistema gere o relatório de Procedimentos da UPA para que possam ser avaliados os procedimentos de maior realização no estabelecimento.</w:t>
      </w:r>
    </w:p>
    <w:p w14:paraId="3D9C00F9" w14:textId="77777777" w:rsidR="002D6709" w:rsidRPr="00275E3E" w:rsidRDefault="002D6709" w:rsidP="0069191C">
      <w:pPr>
        <w:pStyle w:val="PargrafodaLista"/>
        <w:numPr>
          <w:ilvl w:val="5"/>
          <w:numId w:val="10"/>
        </w:numPr>
        <w:spacing w:before="4" w:after="0" w:line="240" w:lineRule="auto"/>
        <w:ind w:right="83"/>
        <w:jc w:val="both"/>
        <w:rPr>
          <w:rFonts w:ascii="Arial" w:eastAsia="Arial" w:hAnsi="Arial" w:cs="Arial"/>
          <w:color w:val="00000A"/>
          <w:sz w:val="20"/>
          <w:szCs w:val="20"/>
        </w:rPr>
      </w:pPr>
      <w:r w:rsidRPr="00275E3E">
        <w:rPr>
          <w:rFonts w:ascii="Arial" w:hAnsi="Arial" w:cs="Arial"/>
          <w:iCs/>
          <w:sz w:val="20"/>
          <w:szCs w:val="20"/>
        </w:rPr>
        <w:t>Permitir que para gerar o relatório de procedimentos o profissional possa realizar a seleção do grupo de procedimento, o estado do procedimento, procedimentos, a data de início e fim do período a ser avaliado.</w:t>
      </w:r>
    </w:p>
    <w:p w14:paraId="24DE2EF2" w14:textId="77777777" w:rsidR="002D6709" w:rsidRPr="00275E3E" w:rsidRDefault="002D6709" w:rsidP="002D6709">
      <w:pPr>
        <w:tabs>
          <w:tab w:val="left" w:pos="567"/>
        </w:tabs>
        <w:spacing w:after="0" w:line="240" w:lineRule="auto"/>
        <w:jc w:val="both"/>
        <w:rPr>
          <w:rFonts w:ascii="Arial" w:eastAsia="Arial" w:hAnsi="Arial" w:cs="Arial"/>
          <w:b/>
          <w:color w:val="00000A"/>
          <w:sz w:val="20"/>
          <w:szCs w:val="20"/>
        </w:rPr>
      </w:pPr>
    </w:p>
    <w:p w14:paraId="7ABBAF42" w14:textId="77777777" w:rsidR="002D6709" w:rsidRPr="00275E3E" w:rsidRDefault="002D6709" w:rsidP="0069191C">
      <w:pPr>
        <w:pStyle w:val="PargrafodaLista"/>
        <w:numPr>
          <w:ilvl w:val="4"/>
          <w:numId w:val="10"/>
        </w:numPr>
        <w:spacing w:before="4" w:after="0" w:line="240" w:lineRule="auto"/>
        <w:ind w:right="83"/>
        <w:jc w:val="both"/>
        <w:rPr>
          <w:rFonts w:ascii="Arial" w:hAnsi="Arial" w:cs="Arial"/>
          <w:b/>
          <w:sz w:val="20"/>
          <w:szCs w:val="20"/>
        </w:rPr>
      </w:pPr>
      <w:r w:rsidRPr="00275E3E">
        <w:rPr>
          <w:rFonts w:ascii="Arial" w:hAnsi="Arial" w:cs="Arial"/>
          <w:b/>
          <w:sz w:val="20"/>
          <w:szCs w:val="20"/>
        </w:rPr>
        <w:t xml:space="preserve"> APLICATIVO ACS – AGENTE COMUNITÁRIO DE SAÚDE</w:t>
      </w:r>
    </w:p>
    <w:p w14:paraId="0D3F83C5" w14:textId="77777777" w:rsidR="002D6709" w:rsidRPr="00275E3E" w:rsidRDefault="002D6709" w:rsidP="002D6709">
      <w:pPr>
        <w:pStyle w:val="PargrafodaLista"/>
        <w:tabs>
          <w:tab w:val="left" w:pos="567"/>
        </w:tabs>
        <w:spacing w:line="240" w:lineRule="auto"/>
        <w:ind w:left="0"/>
        <w:jc w:val="both"/>
        <w:rPr>
          <w:rFonts w:ascii="Arial" w:hAnsi="Arial" w:cs="Arial"/>
          <w:b/>
          <w:sz w:val="20"/>
          <w:szCs w:val="20"/>
        </w:rPr>
      </w:pPr>
    </w:p>
    <w:p w14:paraId="58AEDBBB"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Aplicativo para registro das atividades feitas pelo agente comunitário de saúde durante a rotina de trabalho, visando maior agilidade e melhor acompanhamento da sua microárea da área da unidade de saúde;</w:t>
      </w:r>
    </w:p>
    <w:p w14:paraId="4730737E"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identificação do ACS/operador no dispositivo móvel smartphone ou tablet;</w:t>
      </w:r>
    </w:p>
    <w:p w14:paraId="28CB8B75"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o aplicativo funcionar off-line e sincronizar com servidor quando estiver online para enviar a produção realizada para o e-SUS APS</w:t>
      </w:r>
    </w:p>
    <w:p w14:paraId="23B1C373"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registrar a posição geográfica no momento do lançamento dos dados no dispositivo móvel;</w:t>
      </w:r>
    </w:p>
    <w:p w14:paraId="75A3D23D"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lastRenderedPageBreak/>
        <w:t>Permitir a validação dos dados de Imóveis e Cidadãos;</w:t>
      </w:r>
    </w:p>
    <w:p w14:paraId="28C56898"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a manutenção programada dos dados sempre que necessário;</w:t>
      </w:r>
    </w:p>
    <w:p w14:paraId="384A6191"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a realização de atualizações de versões obrigatórias ou não;</w:t>
      </w:r>
    </w:p>
    <w:p w14:paraId="188DC30E"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a busca de informações pela busca de logradouros ou cidadãos;</w:t>
      </w:r>
    </w:p>
    <w:p w14:paraId="1180BF97"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Possibilitar o uso de filtros relacionados as condições de saúde dos cidadãos, pacientes sem CNS e situações das visitas domiciliares;</w:t>
      </w:r>
    </w:p>
    <w:p w14:paraId="1342AC9F"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Possibilitar a seleção da faixa etária de acordo com a necessidade do Agente Comunitário de Saúde;</w:t>
      </w:r>
    </w:p>
    <w:p w14:paraId="7FE4FC0A"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Possibilitar a apresentação de ícones gráficos na lista de cidadãos para evidenciar as condições de saúde e faixa etária, exemplo: ícone com o símbolo de uma gestante, idoso, criança, bebês e adultos;</w:t>
      </w:r>
    </w:p>
    <w:p w14:paraId="0EA61940"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apresentar na listagem dos cidadãos informações relacionadas ao responsável familiar e data da última visita realizada;</w:t>
      </w:r>
    </w:p>
    <w:p w14:paraId="15236B6B"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o cadastro dos imóveis e atualização de logradouros acompanhados com as seguintes informações:</w:t>
      </w:r>
    </w:p>
    <w:p w14:paraId="0ADCA012"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cadastrar dados do endereço: cadastrar tipo de imóvel com base no cadastro domiciliar do e-SUS APS, Micro área, informar fora de área, tipo de logradouro, nome do logradouro, CEP, número, informar sem número caso não houver, permitir cadastrar complemento, ponto de referência e bairro;</w:t>
      </w:r>
    </w:p>
    <w:p w14:paraId="4CF58EDB"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registrar telefone de contato e telefone residencial;</w:t>
      </w:r>
    </w:p>
    <w:p w14:paraId="037649DE"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informar as condições de moradia, a localização se é urbana ou rural, permitir cadastrar tipo de domicílio e tipo de acesso ao domicílio;</w:t>
      </w:r>
    </w:p>
    <w:p w14:paraId="6BFC891C"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cadastrar o número de cômodos do domicílio, o material predominante da construção, o tipo do abastecimento de água, o tipo de água para consumo, a forma de escoamento do banheiro e a forma do destino do lixo;</w:t>
      </w:r>
    </w:p>
    <w:p w14:paraId="5224F19B"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informar se o domicílio tem energia elétrica e se tem animais no domicílio e a sua quantidade;</w:t>
      </w:r>
    </w:p>
    <w:p w14:paraId="6E5599A7"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a inserção numérica de quantos animais possui e a marcação de quais;</w:t>
      </w:r>
    </w:p>
    <w:p w14:paraId="64F48D68"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visualizar as informações consolidadas do cadastro do domicílio;</w:t>
      </w:r>
    </w:p>
    <w:p w14:paraId="14E1C4CC"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atualizar o imóvel, editar e excluir o imóvel;</w:t>
      </w:r>
    </w:p>
    <w:p w14:paraId="34477CCF"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que a edição e exclusão de imóvel ocorra somente quando o imóvel não tenha sido sincronizado;</w:t>
      </w:r>
    </w:p>
    <w:p w14:paraId="358BDB9B"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Possibilitar a recusa de cadastro domiciliar permitindo apenas a inserção dos dados do endereço para a localização para registro da recusa</w:t>
      </w:r>
    </w:p>
    <w:p w14:paraId="51748AF2"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o cadastro das famílias contendo o número do prontuário familiar, a renda familiar, o número de membros e desde quando a família reside no imóvel;</w:t>
      </w:r>
    </w:p>
    <w:p w14:paraId="7F03443F"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visitar, editar, informar mudança e exclusão da família;</w:t>
      </w:r>
    </w:p>
    <w:p w14:paraId="3B5E1907"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que a edição e exclusão da família ocorra somente quando a família não tenha sido sincronizada;</w:t>
      </w:r>
    </w:p>
    <w:p w14:paraId="23F2EA00"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Apresentar o risco familiar de cada família através dos scores da escala de Coelho e Savassi;</w:t>
      </w:r>
    </w:p>
    <w:p w14:paraId="3907CE47"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o cadastro individual dos cidadãos e atualização dos cadastros com base no cadastro individual do e-SUS APS:</w:t>
      </w:r>
    </w:p>
    <w:p w14:paraId="7B81502F"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lastRenderedPageBreak/>
        <w:t>Permitir cadastrar a identificação do cidadão: informar o sexo, o CPF ou CNS, com a autorização do mesmo, permitir cadastrar o nome completo, nome social, data de nascimento e raça/cor;</w:t>
      </w:r>
    </w:p>
    <w:p w14:paraId="2AEE0579"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cadastrar o número do prontuário individual, o número do NIS (PIS/PASEP), o nome da mãe ou informar se desconhece, o nome do pai ou informar se desconhece, cadastrar o telefone celular, o e-mail, a nacionalidade, o estado e o município de nascimento;</w:t>
      </w:r>
    </w:p>
    <w:p w14:paraId="0854CA1A"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Possibilitar que caso o cidadão seja naturalizado, habilitar o campo de data de naturalização e número da portaria de naturalização;</w:t>
      </w:r>
    </w:p>
    <w:p w14:paraId="37DA0470"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Possibilitar caso o cidadão seja estrangeiro, informar o país de nascimento e a data de entrada no Brasil;</w:t>
      </w:r>
    </w:p>
    <w:p w14:paraId="41E910FB"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cadastrar as informações sociodemográficas: informar se frequenta escola, o grau de instrução, a situação no mercado de trabalho, a ocupação através do Código Brasileiro de Ocupação, relação de parentesco com o responsável familiar;</w:t>
      </w:r>
    </w:p>
    <w:p w14:paraId="253D5449"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cadastrar se o cidadão possui alguma deficiência, permitir informar o tipo de deficiência, permitir informar se participa de algum grupo comunitário, informar se é membro de povo/ comunidade tradicional, permitir informar qual o nome do povo ou comunidade tradicional, permitir informar se frequenta cuidador tradicional;</w:t>
      </w:r>
    </w:p>
    <w:p w14:paraId="3CD74BF6"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informar se o cidadão possui plano de saúde privado, permitir preencher se o cidadão deseja informar a orientação sexual, informar qual a orientação sexual, permitir preencher se o cidadão deseja informar a identidade de gênero, informar qual é a identidade de gênero, permitir o cidadão informar sobre o seu peso (abaixo do peso, peso adequado ou acima do peso);</w:t>
      </w:r>
    </w:p>
    <w:p w14:paraId="2A89F53C"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ao agente comunitário de saúde cadastrar e atualizar as condições e situações de saúde dos pacientes com a seguintes informações:</w:t>
      </w:r>
    </w:p>
    <w:p w14:paraId="0991C29C"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Informar se o cidadão tem doença cardíaca, informar qual o tipo de doença cardíaca do cidadão, se o cidadão teve alguma internação nos últimos doze meses, a causa da internação, informar se o indivíduo tem doença respiratória, informar qual doença respiratória o cidadão apresenta, informar se o cidadão tem problema nos rins, informar qual tipo de problema nos rins, informar se o cidadão usa plantas medicinais, informar quais plantas medicinais o cidadão usa;</w:t>
      </w:r>
    </w:p>
    <w:p w14:paraId="37E39CE9"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informar se sexo feminino, se a cidadã esta gestante;</w:t>
      </w:r>
    </w:p>
    <w:p w14:paraId="32076000"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a validação por sexo e idade fértil para habilitar o campo de gestante;</w:t>
      </w:r>
    </w:p>
    <w:p w14:paraId="5FFAB32B"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Informar se o cidadão está dependente ou abusa de álcool, informar se está dependente ou abusa de outras drogas, se está acamado, se teve AVC/Derrame, se tem ou teve câncer, se tem diabetes, se teve algum diagnóstico de algum problema de saúde mental por profissional de saúde;</w:t>
      </w:r>
    </w:p>
    <w:p w14:paraId="2FB86A4A"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informar se o cidadão está domiciliado, se está fumante, se tem hanseníase, se tem hipertensão arterial, se teve infarto, se usa outras práticas integrativas e complementares, se tem tuberculose;</w:t>
      </w:r>
    </w:p>
    <w:p w14:paraId="50D2616A"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Possibilitar ao agente comunitário de saúde informar até três outras condições de saúde extras;</w:t>
      </w:r>
    </w:p>
    <w:p w14:paraId="31EFF2C1"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informar se o cidadão mudou de domicílio, informar se o cidadão faleceu, permitir atualizar, editar e excluir o cidadão;</w:t>
      </w:r>
    </w:p>
    <w:p w14:paraId="5D40A862"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lastRenderedPageBreak/>
        <w:t>Permitir visualizar as informações consolidadas do cadastro do individual;</w:t>
      </w:r>
    </w:p>
    <w:p w14:paraId="1488A261"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visitar, atualizar, editar, informar mudança, óbito, troca de responsável (quando se aplicar) e excluir o cadastro individual;</w:t>
      </w:r>
    </w:p>
    <w:p w14:paraId="58CA107E"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que a edição e a exclusão de cadastro ocorram somente quando o indivíduo não tenha sido sincronizado;</w:t>
      </w:r>
    </w:p>
    <w:p w14:paraId="5AE7A6E3"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Possibilitar a recusa de cadastro individual permitindo apenas a inserção dos dados da identificação do cidadão para registro da recusa;</w:t>
      </w:r>
    </w:p>
    <w:p w14:paraId="03FA28A3"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atualizar o risco familiar de acordo com as condições de saúde de cada indivíduo através dos scores da escala de Coelho e Savassi;</w:t>
      </w:r>
    </w:p>
    <w:p w14:paraId="2EF5A459"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o agente comunitário de saúde realizar as visitas domiciliares para as famílias e os indivíduos, através de dispositivo móvel, sem a necessidade de acesso via browser de internet da seguinte forma:</w:t>
      </w:r>
    </w:p>
    <w:p w14:paraId="20AEA77A"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Possibilitar a informação do desfecho da visita, se realizada, recusada ou ausente;</w:t>
      </w:r>
    </w:p>
    <w:p w14:paraId="675BAF30"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informar se a visita foi compartilhada com outro profissional;</w:t>
      </w:r>
    </w:p>
    <w:p w14:paraId="435CA34C"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informar o motivo da visita com base nas informações contidas no e-SUS APS: informar o cadastramento/atualização, egresso de internação, convite para atividade coletivas e campanhas de saúde, orientação/prevenção e outros;</w:t>
      </w:r>
    </w:p>
    <w:p w14:paraId="53F172CD"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informar o motivo da visita por busca ativa: consulta, exame, vacina e condicionalidade do bolsa família;</w:t>
      </w:r>
    </w:p>
    <w:p w14:paraId="70CDF44B"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informar o acompanhamento do cidadão: gestantes, puérperas, por recém-nascido, criança, desnutrição, em reabilitação ou com deficiência, hipertensos, diabéticos, asmáticos, pessoa com DPOC/Enfisema, com câncer, cidadão com outras doenças crônicas, com hanseníase, com tuberculose, com sintomas respiratórios, tabagistas, domiciliado/acamados, com condições de vulnerabilidade social, acompanhados por condição de bolsa família, por saúde mental, usuário de álcool, usuários de outras drogas;</w:t>
      </w:r>
    </w:p>
    <w:p w14:paraId="2821C893"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o registro de antropometria para o cidadão visitado: peso e altura;</w:t>
      </w:r>
    </w:p>
    <w:p w14:paraId="33187576"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o registro de dados vitais para o cidadão visitado: temperatura e pressão arterial;</w:t>
      </w:r>
    </w:p>
    <w:p w14:paraId="4C5F0356"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o registro da glicemia capilar para o cidadão visitado: valor e momento da coleta;</w:t>
      </w:r>
    </w:p>
    <w:p w14:paraId="740FE16A"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Possibilitar que ao finalizar a visita individual, apresente a tela de pesquisa para ser respondida;</w:t>
      </w:r>
    </w:p>
    <w:p w14:paraId="2047A448"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a visualização da listagem das visitas familiares e individuais registradas no núcleo familiar;</w:t>
      </w:r>
    </w:p>
    <w:p w14:paraId="777632E6"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a visualização das ocorrências cadastradas para aquele domicílio;</w:t>
      </w:r>
    </w:p>
    <w:p w14:paraId="0C8B8C1B"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Possibilitar o registro do tipo de ocorrência: selecionando entre: atendimento, cadastramento, visita, reclamação, pedido de agendamento, elogio, situação encontrada e outros;</w:t>
      </w:r>
    </w:p>
    <w:p w14:paraId="608AA6AC"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o uso de campo descritivo para inserir informações detalhadas referente ao tipo de ocorrência selecionada;</w:t>
      </w:r>
    </w:p>
    <w:p w14:paraId="4228FD89"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Possibilitar a edição em massa dos imóveis de um determinado logradouro.</w:t>
      </w:r>
    </w:p>
    <w:p w14:paraId="39933D92"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a edição do logradouro com os seguintes campos: Tipo de Logradouro, Nome do Logradouro e Bairro.</w:t>
      </w:r>
    </w:p>
    <w:p w14:paraId="60ADEAD8"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lastRenderedPageBreak/>
        <w:t>O aplicativo deverá possuir validação para não permitir gerar atualizações/edições durante a utilização da funcionalidade de edição de logradouros, caso eles possuam inconsistências de cadastro.</w:t>
      </w:r>
    </w:p>
    <w:p w14:paraId="0B175463"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O aplicativo deverá possuir regras na sincronização para lidar com envio de cadastros individuais já existe no centralizador.</w:t>
      </w:r>
    </w:p>
    <w:p w14:paraId="190D0D5E"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Na sincronização de um cadastro individual já existente, deverá validar através do CNS ou CPF e vincular a nova ficha como uma atualização da ficha de cadastro individual já existente.</w:t>
      </w:r>
    </w:p>
    <w:p w14:paraId="24C699DB"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 xml:space="preserve"> Deverá garantir que não ocorra duplicidade de cadastros individuais e deverá manter a integridade e organização territorial de acordo com a última ficha enviada pelo Agente Comunitário de Saúde.</w:t>
      </w:r>
    </w:p>
    <w:p w14:paraId="72091DB4"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sz w:val="20"/>
          <w:szCs w:val="20"/>
        </w:rPr>
      </w:pPr>
      <w:r w:rsidRPr="00275E3E">
        <w:rPr>
          <w:rFonts w:ascii="Arial" w:hAnsi="Arial" w:cs="Arial"/>
          <w:iCs/>
          <w:sz w:val="20"/>
          <w:szCs w:val="20"/>
        </w:rPr>
        <w:t>Garantir que o núcleo familiar continue integro mesmo que o responsável familiar ou membro da família seja transferido para outra microárea.</w:t>
      </w:r>
    </w:p>
    <w:p w14:paraId="62C5769A" w14:textId="77777777" w:rsidR="002D6709" w:rsidRPr="00275E3E" w:rsidRDefault="002D6709" w:rsidP="002D6709">
      <w:pPr>
        <w:pStyle w:val="PargrafodaLista"/>
        <w:tabs>
          <w:tab w:val="left" w:pos="567"/>
        </w:tabs>
        <w:suppressAutoHyphens/>
        <w:overflowPunct w:val="0"/>
        <w:spacing w:after="0" w:line="240" w:lineRule="auto"/>
        <w:ind w:left="0"/>
        <w:contextualSpacing w:val="0"/>
        <w:jc w:val="both"/>
        <w:rPr>
          <w:rFonts w:ascii="Arial" w:hAnsi="Arial" w:cs="Arial"/>
          <w:sz w:val="20"/>
          <w:szCs w:val="20"/>
        </w:rPr>
      </w:pPr>
    </w:p>
    <w:p w14:paraId="4C63E7A8" w14:textId="77777777" w:rsidR="002D6709" w:rsidRPr="00275E3E" w:rsidRDefault="002D6709" w:rsidP="0069191C">
      <w:pPr>
        <w:pStyle w:val="PargrafodaLista"/>
        <w:numPr>
          <w:ilvl w:val="4"/>
          <w:numId w:val="10"/>
        </w:numPr>
        <w:spacing w:before="4" w:after="0" w:line="240" w:lineRule="auto"/>
        <w:ind w:right="83"/>
        <w:jc w:val="both"/>
        <w:rPr>
          <w:rFonts w:ascii="Arial" w:hAnsi="Arial" w:cs="Arial"/>
          <w:b/>
          <w:sz w:val="20"/>
          <w:szCs w:val="20"/>
        </w:rPr>
      </w:pPr>
      <w:r w:rsidRPr="00275E3E">
        <w:rPr>
          <w:rFonts w:ascii="Arial" w:hAnsi="Arial" w:cs="Arial"/>
          <w:b/>
          <w:sz w:val="20"/>
          <w:szCs w:val="20"/>
        </w:rPr>
        <w:t>MÓDULO ACS WEB E RETAGUARDA:</w:t>
      </w:r>
    </w:p>
    <w:p w14:paraId="2FBAFF95" w14:textId="77777777" w:rsidR="002D6709" w:rsidRPr="00275E3E" w:rsidRDefault="002D6709" w:rsidP="002D6709">
      <w:pPr>
        <w:pStyle w:val="PargrafodaLista"/>
        <w:tabs>
          <w:tab w:val="left" w:pos="567"/>
        </w:tabs>
        <w:suppressAutoHyphens/>
        <w:overflowPunct w:val="0"/>
        <w:spacing w:after="0" w:line="240" w:lineRule="auto"/>
        <w:ind w:left="0"/>
        <w:contextualSpacing w:val="0"/>
        <w:jc w:val="both"/>
        <w:rPr>
          <w:rFonts w:ascii="Arial" w:hAnsi="Arial" w:cs="Arial"/>
          <w:sz w:val="20"/>
          <w:szCs w:val="20"/>
        </w:rPr>
      </w:pPr>
    </w:p>
    <w:p w14:paraId="33EBD205"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aos Agentes Comunitários de Saúde realizarem cadastros domiciliares, cadastros individuais e visitas domiciliares;</w:t>
      </w:r>
    </w:p>
    <w:p w14:paraId="78E4C9F4"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a realização dos cadastros Domicílios do município;</w:t>
      </w:r>
    </w:p>
    <w:p w14:paraId="7C24820F"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Apresentar na tela os domicílios cadastrados possibilitando visualizar no mapa, atualizar, visualizar o histórico de atualizações visualizar a família;</w:t>
      </w:r>
    </w:p>
    <w:p w14:paraId="1F9E735C"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ao profissional realizar o cadastro das informações referentes ao profissional/endereço, condições de moradia, famílias e instituição de permanência;</w:t>
      </w:r>
    </w:p>
    <w:p w14:paraId="1CBC5848"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Apresentar em uma aba ou tela informações de identificação do usuário do sistema contendo o nome do profissional, CBO, CNES, INE e a data do preenchimento.</w:t>
      </w:r>
    </w:p>
    <w:p w14:paraId="00937D0E"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cadastro do endereço contendo dados de CEP, Estado, Cidade, Bairro, tipo de logradouro, logradouro, número, ponto de referência, código IBGE e complemento;</w:t>
      </w:r>
    </w:p>
    <w:p w14:paraId="35312CB9"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que ao digitar o CEP o sistema realize a busca do endereço;</w:t>
      </w:r>
    </w:p>
    <w:p w14:paraId="3A8D763F"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que se o cidadão se recuse a fazer o cadastro exista a opção de marcação;</w:t>
      </w:r>
    </w:p>
    <w:p w14:paraId="5FFE2757"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o profissional visualizar a geolocalização de onde a informação foi inserida e as referidas informações;</w:t>
      </w:r>
    </w:p>
    <w:p w14:paraId="34380BAC"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realizar a atualização do cadastro domiciliar e demais condições de moradia;</w:t>
      </w:r>
    </w:p>
    <w:p w14:paraId="6524A1DE"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a visualização do histórico de atualizações do cadastro domiciliar;</w:t>
      </w:r>
    </w:p>
    <w:p w14:paraId="4962C06D"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a visualização das alterações realizadas em cada ficha do histórico;</w:t>
      </w:r>
    </w:p>
    <w:p w14:paraId="6C7CFC52"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visualização das informações da família vinculada ao responsável familiar do domicílio;</w:t>
      </w:r>
    </w:p>
    <w:p w14:paraId="11E8D71E"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 xml:space="preserve">Permitir visualizar as informações relacionados aos dados do cidadão e os demais familiares; </w:t>
      </w:r>
    </w:p>
    <w:p w14:paraId="2C916128"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a realização dos Cadastros individuais do município;</w:t>
      </w:r>
    </w:p>
    <w:p w14:paraId="60490B67"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Apresentar tela de indivíduos cadastrados possibilitando visualizar no mapa, atualizar, visualizar o histórico de atualizações;</w:t>
      </w:r>
    </w:p>
    <w:p w14:paraId="6D476062"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o profissional realizar o cadastro individual contendo as informações referentes aos dados pessoais, informações sociodemográficas e o questionário autorreferido de condições/situações de saúde;</w:t>
      </w:r>
    </w:p>
    <w:p w14:paraId="66497401"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lastRenderedPageBreak/>
        <w:t>Permitir que ao digitar o CPF, ou CNS, o sistema faça a busca dos dados do paciente em questão;</w:t>
      </w:r>
    </w:p>
    <w:p w14:paraId="2AF4337D"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que seja registrada a informação caso o cidadão se recuse a fazer o cadastro individual;</w:t>
      </w:r>
    </w:p>
    <w:p w14:paraId="7568162D"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o profissional visualizar a geolocalização de onde a informação do cadastro foi inserida e as referidas informações;</w:t>
      </w:r>
    </w:p>
    <w:p w14:paraId="3527BF66"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realizar a atualização do cadastro individual com as mudanças necessárias;</w:t>
      </w:r>
    </w:p>
    <w:p w14:paraId="50E67A0E"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que o sistema emita alerta de troca de dados de identificação no sistema, aceitando apenas a troca do CNS para um CPF;</w:t>
      </w:r>
    </w:p>
    <w:p w14:paraId="34E5484C"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a visualização do histórico de atualizações do cadastro individual;</w:t>
      </w:r>
    </w:p>
    <w:p w14:paraId="5B1363F3"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a visualização das alterações realizadas no cadastro individual em cada ficha presente no histórico;</w:t>
      </w:r>
    </w:p>
    <w:p w14:paraId="11EE410A"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a realização e registro de Visitas domiciliares da área de abrangência de cada Agente Comunitário de Saúde do município</w:t>
      </w:r>
    </w:p>
    <w:p w14:paraId="7C41D55A"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Apresentar tela listagem das visitas domiciliares possibilitando visualizar no mapa o local onde a visita realizada;</w:t>
      </w:r>
    </w:p>
    <w:p w14:paraId="04A2CACB"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visualização das informações da ficha de visita realizada;</w:t>
      </w:r>
    </w:p>
    <w:p w14:paraId="744A9334"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acesso ao módulo retaguarda para verificação das informações de cadastros domiciliares, cadastros individuais e visitas domiciliares por meio de mapas e relatórios;</w:t>
      </w:r>
    </w:p>
    <w:p w14:paraId="6BFE1A57"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a geração de mapas, gráficos e relatórios para melhor acompanhamento das ações realizadas pelos profissionais em campo;</w:t>
      </w:r>
    </w:p>
    <w:p w14:paraId="0E455D8A"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a geração de mapas por meio da seleção do tipo de cadastro (individual, domiciliar, visitas e ocorrências), unidade de saúde, equipe, profissional, o tipo de mapa (rota ou marcadores), data de início e fim;</w:t>
      </w:r>
    </w:p>
    <w:p w14:paraId="16223A32"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 xml:space="preserve">Permitir a seleção de filtros específicos variáveis de acordo com o tipo de relatório selecionado; </w:t>
      </w:r>
    </w:p>
    <w:p w14:paraId="3A1F5972"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ao gestor por meio de usuário e senha, utilizar a plataforma de gerenciamento de dados, criar os gráficos de seu interesse;</w:t>
      </w:r>
    </w:p>
    <w:p w14:paraId="5FB7369D"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a geração de relatórios por meio de seleção do tipo de cadastro (individual, domiciliar, visitas, ocorrências e pesquisas COVID-19), unidade de saúde, equipe, profissional, o tipo de mapa (analítico ou sintético), data de início e fim;</w:t>
      </w:r>
    </w:p>
    <w:p w14:paraId="12B71AD3"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sz w:val="20"/>
          <w:szCs w:val="20"/>
        </w:rPr>
      </w:pPr>
      <w:r w:rsidRPr="00275E3E">
        <w:rPr>
          <w:rFonts w:ascii="Arial" w:hAnsi="Arial" w:cs="Arial"/>
          <w:iCs/>
          <w:sz w:val="20"/>
          <w:szCs w:val="20"/>
        </w:rPr>
        <w:t>Permitir a seleção de filtros específicos variáveis de acordo com o tipo de relatório selecionado;</w:t>
      </w:r>
    </w:p>
    <w:p w14:paraId="158CD8D0" w14:textId="77777777" w:rsidR="002D6709" w:rsidRPr="00275E3E" w:rsidRDefault="002D6709" w:rsidP="002D6709">
      <w:pPr>
        <w:pStyle w:val="PargrafodaLista"/>
        <w:tabs>
          <w:tab w:val="left" w:pos="567"/>
        </w:tabs>
        <w:suppressAutoHyphens/>
        <w:overflowPunct w:val="0"/>
        <w:spacing w:after="0" w:line="240" w:lineRule="auto"/>
        <w:ind w:left="0"/>
        <w:contextualSpacing w:val="0"/>
        <w:jc w:val="both"/>
        <w:rPr>
          <w:rFonts w:ascii="Arial" w:hAnsi="Arial" w:cs="Arial"/>
          <w:sz w:val="20"/>
          <w:szCs w:val="20"/>
        </w:rPr>
      </w:pPr>
    </w:p>
    <w:p w14:paraId="576653F7" w14:textId="77777777" w:rsidR="002D6709" w:rsidRPr="00275E3E" w:rsidRDefault="002D6709" w:rsidP="0069191C">
      <w:pPr>
        <w:pStyle w:val="PargrafodaLista"/>
        <w:numPr>
          <w:ilvl w:val="4"/>
          <w:numId w:val="10"/>
        </w:numPr>
        <w:spacing w:before="4" w:after="0" w:line="240" w:lineRule="auto"/>
        <w:ind w:right="83"/>
        <w:jc w:val="both"/>
        <w:rPr>
          <w:rFonts w:ascii="Arial" w:hAnsi="Arial" w:cs="Arial"/>
          <w:b/>
          <w:sz w:val="20"/>
          <w:szCs w:val="20"/>
        </w:rPr>
      </w:pPr>
      <w:r w:rsidRPr="00275E3E">
        <w:rPr>
          <w:rFonts w:ascii="Arial" w:hAnsi="Arial" w:cs="Arial"/>
          <w:b/>
          <w:sz w:val="20"/>
          <w:szCs w:val="20"/>
        </w:rPr>
        <w:t>APLICATIVO ACE – AGENTE DE COMBATE A ENDEMIAS</w:t>
      </w:r>
    </w:p>
    <w:p w14:paraId="0BB0119C" w14:textId="77777777" w:rsidR="002D6709" w:rsidRPr="00275E3E" w:rsidRDefault="002D6709" w:rsidP="002D6709">
      <w:pPr>
        <w:pStyle w:val="PargrafodaLista"/>
        <w:tabs>
          <w:tab w:val="left" w:pos="567"/>
        </w:tabs>
        <w:suppressAutoHyphens/>
        <w:overflowPunct w:val="0"/>
        <w:spacing w:after="0" w:line="240" w:lineRule="auto"/>
        <w:ind w:left="0"/>
        <w:contextualSpacing w:val="0"/>
        <w:jc w:val="both"/>
        <w:rPr>
          <w:rFonts w:ascii="Arial" w:hAnsi="Arial" w:cs="Arial"/>
          <w:sz w:val="20"/>
          <w:szCs w:val="20"/>
        </w:rPr>
      </w:pPr>
    </w:p>
    <w:p w14:paraId="7CA05034"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Aplicativo para registro de atividades feitas pelo agente de combate a endemias durante a rotina de trabalho, visando maior agilidade e melhor acompanhamento das atividades e vetores para combate de Dengue;</w:t>
      </w:r>
    </w:p>
    <w:p w14:paraId="2D31E67C"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identificação do ACE/operador no dispositivo móvel smartphone ou tablet;</w:t>
      </w:r>
    </w:p>
    <w:p w14:paraId="6E63E5CE"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o aplicativo funcionar off-line e sincronizar com servidor quando estiver online para enviar a produção realizada para o módulo supervisão;</w:t>
      </w:r>
    </w:p>
    <w:p w14:paraId="097409F9"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lastRenderedPageBreak/>
        <w:t>Permitir a seleção do município do profissional e o acesso informatizando suas respectivas credencias tais como usuário e senha;</w:t>
      </w:r>
    </w:p>
    <w:p w14:paraId="43AF4BEE"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o recebimento e o envio de dados do profissional por meio da sincronização;</w:t>
      </w:r>
    </w:p>
    <w:p w14:paraId="3700C553"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registrar a posição geográfica no momento do lançamento dos dados no dispositivo móvel;</w:t>
      </w:r>
    </w:p>
    <w:p w14:paraId="339ECF27"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Garantir a exibição de uma mensagem de solicitação da utilização da localização para coletar os dados precisos da posição atual para que posteriormente sejam utilizadas para a geração de relatórios de monitoramento de território;</w:t>
      </w:r>
    </w:p>
    <w:p w14:paraId="6E7DE860"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Possibilidade do acompanhamento do progresso das visitas tal como imóveis visitados e esperados;</w:t>
      </w:r>
    </w:p>
    <w:p w14:paraId="6F48A994"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o acesso à tela de informações do Usuário no ícone Avatar;</w:t>
      </w:r>
    </w:p>
    <w:p w14:paraId="519E7299"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o envio de dados coletados e registrados para o sistema web;</w:t>
      </w:r>
    </w:p>
    <w:p w14:paraId="469F3DB6"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a visualização das informações sobre a aplicação, tais como versão e compilação;</w:t>
      </w:r>
    </w:p>
    <w:p w14:paraId="660F38B2"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a saída do acesso do usuário;</w:t>
      </w:r>
    </w:p>
    <w:p w14:paraId="70FEECBD"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Possibilitar o uso de filtros relacionados ao histórico de visita, informando o tipo do imóvel, permitindo informar o logradouro, número, complemento, número do quarteirão e lote;</w:t>
      </w:r>
    </w:p>
    <w:p w14:paraId="7ECCF3F6"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a realização do cadastro de imóveis informando a localidade, número do quarteirão, tipo de imóvel, CEP, informar o número, lote e complemento;</w:t>
      </w:r>
    </w:p>
    <w:p w14:paraId="17B81463"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O aplicativo deverá verificar a existência de uma localidade registrada no dispositivo, caso contrário deverá realizar o download utilizando os fluxos de recebimento de informação;</w:t>
      </w:r>
    </w:p>
    <w:p w14:paraId="0BF2E2B9"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O aplicativo deverá verificar se existe dados registrados a serem sincronizados, caso contrário, não permitir que usuário se desconecte de seu acesso;</w:t>
      </w:r>
    </w:p>
    <w:p w14:paraId="7FF094FE"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 xml:space="preserve">Possibilitar a sincronização e o acompanhamento do recebimento das rotas de trabalho criadas pelo supervisor; </w:t>
      </w:r>
    </w:p>
    <w:p w14:paraId="4B90C08B"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a sincronização e a verificação do envio de produção para o módulo web;</w:t>
      </w:r>
    </w:p>
    <w:p w14:paraId="0B378079"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a exibição de barra de progresso atual, exibir o consolidado de visitas realizadas em relação ao total de imóveis a serem visitados;</w:t>
      </w:r>
    </w:p>
    <w:p w14:paraId="6B484B9D"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 xml:space="preserve">Permitir a visualização de mensagem que norteiem o usuário os passos a serem seguidos; </w:t>
      </w:r>
    </w:p>
    <w:p w14:paraId="4F89C5F0"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Possibilitar a visualização de imóveis pendentes de visita após a sincronização;</w:t>
      </w:r>
    </w:p>
    <w:p w14:paraId="737B646C"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a visualização da listagem de imóveis com o estado relacionado à situação da visita em escala de cores,</w:t>
      </w:r>
    </w:p>
    <w:p w14:paraId="5FC87413"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Possibilitar a apresentação de uma listagem referindo os imóveis que possam ser recuperados;</w:t>
      </w:r>
    </w:p>
    <w:p w14:paraId="2819EC06"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Possibilitar a visualização do preenchimento da porcentagem automática mediante ás vistas realizadas;</w:t>
      </w:r>
    </w:p>
    <w:p w14:paraId="058063F8"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a visualização dos imóveis a serem visitados;</w:t>
      </w:r>
    </w:p>
    <w:p w14:paraId="2987E701"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 xml:space="preserve">Permitir cadastrar visitas através da apresentação dos ícones referentes aos imóveis, visualizar as informações, atualizar latitude e longitude, informar o desfecho da visita em realizada, recusada e fechado, informar a atividade tal como Levantamento de índice; Levantamento de índice + Tratamento; Ponto Estratégico; Tratamento; Delimitação de Foco; Pesquisa Vetorial Especial; </w:t>
      </w:r>
      <w:r w:rsidRPr="00275E3E">
        <w:rPr>
          <w:rFonts w:ascii="Arial" w:hAnsi="Arial" w:cs="Arial"/>
          <w:iCs/>
          <w:sz w:val="20"/>
          <w:szCs w:val="20"/>
        </w:rPr>
        <w:lastRenderedPageBreak/>
        <w:t>Levantamento Rápido de Índices para Aedes aegypti; informar o lado e sequência;</w:t>
      </w:r>
    </w:p>
    <w:p w14:paraId="5DB5D6E5"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informar informações da coleta, exemplo: Depósito A1, Depósito A2, Depósito C, Depósito D1, Depósito D2, Depósito E;</w:t>
      </w:r>
    </w:p>
    <w:p w14:paraId="2401FE9D"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Possibilitar a visualização do ícone de ajuda em prol da descrição referentes a coleta facilitando a compreensão;</w:t>
      </w:r>
    </w:p>
    <w:p w14:paraId="7B918454"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informar o total de depósitos, número da amostra e informar os espécimes, exemplo: larvas, pupas, exuvias pupas e adultos;</w:t>
      </w:r>
    </w:p>
    <w:p w14:paraId="188E8CAB"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 xml:space="preserve">Permitir informar informações referentes ao tratamento tal como larvicida informatizando a quantidade utilizada em gramas e miligramas, o total eliminado, se o imóvel é tratado ou é com foco e permitir adicionar observações; </w:t>
      </w:r>
    </w:p>
    <w:p w14:paraId="2FB7433B"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O aplicativo deverá permitir inspecionar os depósitos somente mediante ao desfecho ser como “Visita Realizada”;</w:t>
      </w:r>
    </w:p>
    <w:p w14:paraId="249AF05F"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Possibilitar a visualização da listagem de todas as visitas endêmicas realizadas pelo  Agente Comunitário de Endemias;</w:t>
      </w:r>
    </w:p>
    <w:p w14:paraId="6704405B"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Possibilitar a realização de buscas por imóveis que contenham os termos digitados em nome da localidade, logradouro, número de imóvel, número do quarteirão e complemento;</w:t>
      </w:r>
    </w:p>
    <w:p w14:paraId="2925C6B7"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o uso de filtro em prol da exibição de todos os imóveis visitados que pertencem à rota em andamento, possibilitar filtrar pelo desfecho da visita, tipo de imóvel, logradouro, número, complemento, lote e número do quarteirão;</w:t>
      </w:r>
    </w:p>
    <w:p w14:paraId="29452449"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Em uso do filtro possibilitar restringi-lo aplicando também o filtro “exibir pendentes”;</w:t>
      </w:r>
    </w:p>
    <w:p w14:paraId="5C8DDB23"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que a edição da visita ao clicar no ícone gráfico referente ao imóvel ocorra somente caso não tenha sido sincronizada;</w:t>
      </w:r>
    </w:p>
    <w:p w14:paraId="491CA6A8"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Possibilitar a visualização da data de sincronização, registro da última visita no qual representa a última visita não pertencente a rota atual de trabalho e visita trabalhada na rota, no qual representa a atual contabilizada como produção para a rota atual, independente do desfecho;</w:t>
      </w:r>
    </w:p>
    <w:p w14:paraId="6B3245CF"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a visualização dos dados registrados nas realizações das visitas;</w:t>
      </w:r>
    </w:p>
    <w:p w14:paraId="02ACFAAF"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Possibilitar a exibição da listagem dos imóveis registrados no dispositivo;</w:t>
      </w:r>
    </w:p>
    <w:p w14:paraId="4119AF04"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acessar todos os imóveis e verificar suas informações;</w:t>
      </w:r>
    </w:p>
    <w:p w14:paraId="115C0313"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visualizar o histórico de visitas dos imóveis;</w:t>
      </w:r>
    </w:p>
    <w:p w14:paraId="11EEB97C"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o cadastrar imóvel possibilitando informar localidade, número de quarteirão, tipo do imóvel, CEP, logradouro, número, lote e complemento;</w:t>
      </w:r>
    </w:p>
    <w:p w14:paraId="0E4E8BC3"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 xml:space="preserve">Possibilitar a utilização do filtro de busca avançada, buscar por localidade, tipo imóvel, logradouro, número, complemento, número do quarteirão e lote. </w:t>
      </w:r>
    </w:p>
    <w:p w14:paraId="765476C7"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Possibilitar filtrar por apenas imóveis da rota</w:t>
      </w:r>
    </w:p>
    <w:p w14:paraId="215DA050"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Possibilitar a realização de uma busca completa para verificação de todos os imóveis existentes mediantes as informações nos campos de busca do filtro;</w:t>
      </w:r>
    </w:p>
    <w:p w14:paraId="1FDBE5D2"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o recebimento de imóveis buscados pela plataforma web;</w:t>
      </w:r>
    </w:p>
    <w:p w14:paraId="520C6B13"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Possibilitar a visualização do resumo de trabalho do Agente de Combate às Endemias mediante a uma rota em andamento;</w:t>
      </w:r>
    </w:p>
    <w:p w14:paraId="4174A42D"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a visualização de gráficos ilustrativos que exibem o consolidado do trabalho de acordo com a semana epidemiológica;</w:t>
      </w:r>
    </w:p>
    <w:p w14:paraId="32CB17E2"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lastRenderedPageBreak/>
        <w:t>Possibilitar a demonstração do quantitativo do desfecho da visita de forma gráfica, apresentando informações visuais relacionadas ao número visitas realizadas representado por escala de cores, dependendo da situação do imóvel;</w:t>
      </w:r>
    </w:p>
    <w:p w14:paraId="34600228"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a demonstração do quantitativo de imóveis trabalhados de forma gráfica, apresentando informações visuais relacionada a uma escala de cores para cada tipo de imóvel;</w:t>
      </w:r>
    </w:p>
    <w:p w14:paraId="623F9631"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 xml:space="preserve">Possibilitar a demonstração de maneira gráfica do quantitativo de tratamentos realizados, sendo informatizado visualmente os depósitos inspecionados e total de larvicida utilizado representado por cores;   </w:t>
      </w:r>
    </w:p>
    <w:p w14:paraId="3C71B197"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a busca de gráficos mediante a semana epidemiológica de acordo com os registros no dispositivo;</w:t>
      </w:r>
    </w:p>
    <w:p w14:paraId="70B6B4E3"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Possibilitar o auxílio ao profissional na rotina do dia a dia em prol de correções e prevenções de erros/falhas;</w:t>
      </w:r>
    </w:p>
    <w:p w14:paraId="2C4649CC"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que o profissional salve e realize cópia de seu banco de dados compartilhando com a equipe de suporte, sempre que necessário através de um arquivo criptografado e protegido por senha;</w:t>
      </w:r>
    </w:p>
    <w:p w14:paraId="1F89EF27"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que o ACE encerre uma rota em andamento antes que todos os imóveis sejam visitados, consoante a isso, espera-se que o profissional tenha realizado pelo menos uma visita endêmica pendente de sincronização;</w:t>
      </w:r>
    </w:p>
    <w:p w14:paraId="09A86F0F"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O aplicativo deverá exibir informações necessárias sobre o aplicativo e em casos de necessidade de ajuda ao suporte técnico dando possibilidade para compartilhamento das informações descritas;</w:t>
      </w:r>
    </w:p>
    <w:p w14:paraId="1DB9354B"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sz w:val="20"/>
          <w:szCs w:val="20"/>
        </w:rPr>
      </w:pPr>
      <w:r w:rsidRPr="00275E3E">
        <w:rPr>
          <w:rFonts w:ascii="Arial" w:hAnsi="Arial" w:cs="Arial"/>
          <w:iCs/>
          <w:sz w:val="20"/>
          <w:szCs w:val="20"/>
        </w:rPr>
        <w:t>Permitir que o usuário se desconecte de seu usuário e deverá exibir um alerta que mediante a este processo todas as suas informações serão apagadas e não poderá ser desfeito;</w:t>
      </w:r>
    </w:p>
    <w:p w14:paraId="653E437A" w14:textId="77777777" w:rsidR="002D6709" w:rsidRPr="00275E3E" w:rsidRDefault="002D6709" w:rsidP="002D6709">
      <w:pPr>
        <w:pStyle w:val="PargrafodaLista"/>
        <w:tabs>
          <w:tab w:val="left" w:pos="567"/>
        </w:tabs>
        <w:suppressAutoHyphens/>
        <w:overflowPunct w:val="0"/>
        <w:spacing w:after="0" w:line="240" w:lineRule="auto"/>
        <w:ind w:left="0"/>
        <w:contextualSpacing w:val="0"/>
        <w:jc w:val="both"/>
        <w:rPr>
          <w:rFonts w:ascii="Arial" w:hAnsi="Arial" w:cs="Arial"/>
          <w:sz w:val="20"/>
          <w:szCs w:val="20"/>
        </w:rPr>
      </w:pPr>
    </w:p>
    <w:p w14:paraId="20AF993B" w14:textId="77777777" w:rsidR="002D6709" w:rsidRPr="00275E3E" w:rsidRDefault="002D6709" w:rsidP="0069191C">
      <w:pPr>
        <w:pStyle w:val="PargrafodaLista"/>
        <w:numPr>
          <w:ilvl w:val="4"/>
          <w:numId w:val="10"/>
        </w:numPr>
        <w:spacing w:before="4" w:after="0" w:line="240" w:lineRule="auto"/>
        <w:ind w:right="83"/>
        <w:jc w:val="both"/>
        <w:rPr>
          <w:rFonts w:ascii="Arial" w:hAnsi="Arial" w:cs="Arial"/>
          <w:b/>
          <w:sz w:val="20"/>
          <w:szCs w:val="20"/>
        </w:rPr>
      </w:pPr>
      <w:r w:rsidRPr="00275E3E">
        <w:rPr>
          <w:rFonts w:ascii="Arial" w:hAnsi="Arial" w:cs="Arial"/>
          <w:b/>
          <w:sz w:val="20"/>
          <w:szCs w:val="20"/>
        </w:rPr>
        <w:t>APLICATIVO ACE – SUPERVISOR DE COMBATE ÀS ENDEMIAS</w:t>
      </w:r>
    </w:p>
    <w:p w14:paraId="0B963438" w14:textId="77777777" w:rsidR="002D6709" w:rsidRPr="00275E3E" w:rsidRDefault="002D6709" w:rsidP="002D6709">
      <w:pPr>
        <w:pStyle w:val="PargrafodaLista"/>
        <w:tabs>
          <w:tab w:val="left" w:pos="567"/>
        </w:tabs>
        <w:suppressAutoHyphens/>
        <w:overflowPunct w:val="0"/>
        <w:spacing w:after="0" w:line="240" w:lineRule="auto"/>
        <w:ind w:left="0"/>
        <w:contextualSpacing w:val="0"/>
        <w:jc w:val="both"/>
        <w:rPr>
          <w:rFonts w:ascii="Arial" w:hAnsi="Arial" w:cs="Arial"/>
          <w:sz w:val="20"/>
          <w:szCs w:val="20"/>
        </w:rPr>
      </w:pPr>
      <w:r w:rsidRPr="00275E3E">
        <w:rPr>
          <w:rFonts w:ascii="Arial" w:hAnsi="Arial" w:cs="Arial"/>
          <w:sz w:val="20"/>
          <w:szCs w:val="20"/>
        </w:rPr>
        <w:t xml:space="preserve">                          </w:t>
      </w:r>
    </w:p>
    <w:p w14:paraId="1C5DFC46"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Aplicativo para registro das atividades feitas pelo agente comunitário de saúde durante a rotina de trabalho, visando maior agilidade e melhor acompanhamento para o combate à Dengue;</w:t>
      </w:r>
    </w:p>
    <w:p w14:paraId="5CA3B82F"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identificação do ACE-SUPERVISOR/operador no dispositivo móvel smartphone ou tablet;</w:t>
      </w:r>
    </w:p>
    <w:p w14:paraId="0FDDCA1B"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o aplicativo funcionar off-line e sincronizar com servidor quando estiver online para enviar a produção realizada para o sistema WEB;</w:t>
      </w:r>
    </w:p>
    <w:p w14:paraId="4A9F17EB"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a seleção do município do profissional e o acesso informatizando suas respectivas credencias tais como usuário e senha;</w:t>
      </w:r>
    </w:p>
    <w:p w14:paraId="54656F5B"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o recebimento e o envio de dados por meio do processo de sincronização;</w:t>
      </w:r>
    </w:p>
    <w:p w14:paraId="526DDFDB"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Certificar o registro da posição geográfica no momento do lançamento dos dados no dispositivo móvel;</w:t>
      </w:r>
    </w:p>
    <w:p w14:paraId="5C31C0AE"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Garantir a exibição de uma mensagem de solicitação da utilização da localização para a coleta dos dados precisos da posição atual para que posteriormente sejam utilizadas para a geração de relatórios de monitoramento de território;</w:t>
      </w:r>
    </w:p>
    <w:p w14:paraId="7BB9B12B"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Possibilitar o acompanhamento do progresso das visitas tal como imóveis visitados e visualizando o total de imóveis;</w:t>
      </w:r>
    </w:p>
    <w:p w14:paraId="1DCEB649"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a visualização das informações sobre a aplicação, tais como versão e compilação;</w:t>
      </w:r>
    </w:p>
    <w:p w14:paraId="1E33C525"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a saída do acesso do usuário;</w:t>
      </w:r>
    </w:p>
    <w:p w14:paraId="431EDFE1"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lastRenderedPageBreak/>
        <w:t>Possibilitar o uso de filtros relacionados ao desfecho da visita, informando o tipo do imóvel, permitindo informar o logradouro, número, complemento, número do quarteirão e lote;</w:t>
      </w:r>
    </w:p>
    <w:p w14:paraId="127F8080"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a realização do cadastro de imóveis informando a localidade, número do quarteirão, tipo de imóvel, CEP, informar o número, lote e complemento;</w:t>
      </w:r>
    </w:p>
    <w:p w14:paraId="40716619"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O aplicativo deverá verificar a existência de uma localidade registrada no dispositivo, caso contrário deverá realizar o download utilizando os fluxos de recebimento de informação;</w:t>
      </w:r>
    </w:p>
    <w:p w14:paraId="59669E61"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O aplicativo deverá verificar se existe dados registrados a serem sincronizados, caso contrário não permita que usuário se desconecte de seu acesso;</w:t>
      </w:r>
    </w:p>
    <w:p w14:paraId="50D6CC26"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 xml:space="preserve">Possibilitar a visualização do progresso através de informações gráficas o acompanhamento do recebimento de rota; </w:t>
      </w:r>
    </w:p>
    <w:p w14:paraId="5B62B0A2"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visualizar por meio de ícones gráficos o progresso da sincronização dos dados com o envio de produção para o módulo web;</w:t>
      </w:r>
    </w:p>
    <w:p w14:paraId="741F2717"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a exibição de barra de progresso atual, exibir o consolidado de visitas realizadas em relação ao total de imóveis a serem visitados;</w:t>
      </w:r>
    </w:p>
    <w:p w14:paraId="6A2BA14D"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a visualização de mensagem orientativas exibidas em tela de acordo com o status das ações exercidas;</w:t>
      </w:r>
    </w:p>
    <w:p w14:paraId="26D8023B"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Possibilitar a visualização de imóveis pendentes de visita após a sincronização;</w:t>
      </w:r>
    </w:p>
    <w:p w14:paraId="47DA638E"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a visualização da data da última supervisão e respectivamente o seu status;</w:t>
      </w:r>
    </w:p>
    <w:p w14:paraId="202A1B6D"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Possibilitar a visualização do preenchimento da porcentagem automática mediante ás supervisões realizadas;</w:t>
      </w:r>
    </w:p>
    <w:p w14:paraId="0A6ADA1A"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cadastrar supervisões, visualizar as informações, atualizar localização, informar o desfecho da visita, informar a atividade exercida, bem como registrar o tipo de supervisão realizada;</w:t>
      </w:r>
    </w:p>
    <w:p w14:paraId="403DBF15"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informar no cadastro de supervisão o profissional no qual realizou, a descrição e o tipo de falhas possibilitando o selecionar uma ou mais falhas de acordo com a necessidade;</w:t>
      </w:r>
    </w:p>
    <w:p w14:paraId="1BD865D8"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O sistema deverá permitir a atualização de visitas supervisionadas somente em visitas nas quais não foram sincronizadas, caso contrário deverá barrar e disponibilizar somente a visualização da mesma;</w:t>
      </w:r>
    </w:p>
    <w:p w14:paraId="57C7C172"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O aplicativo deverá permitir informar os tipos de falhas somente mediante ao desfecho ser como “Visita Realizada”;</w:t>
      </w:r>
    </w:p>
    <w:p w14:paraId="2555122D"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Possibilitar a visualização da listagem e o quantitativo de todas as supervisões realizadas pelo supervisor;</w:t>
      </w:r>
    </w:p>
    <w:p w14:paraId="4BA70111"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a visualização da listagem de imóveis com o estado de cada um por meio de uma escala de cores;</w:t>
      </w:r>
    </w:p>
    <w:p w14:paraId="60E0D645"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Possibilitar a realização de buscas por imóveis que contenham os termos digitados em nome da localidade, logradouro, número de imóvel, número do quarteirão e complemento;</w:t>
      </w:r>
    </w:p>
    <w:p w14:paraId="2C8900E4"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o uso de filtro em prol da exibição de todos os imóveis visitados, possibilitar filtrar pelo desfecho da visita, tipo de imóvel, logradouro, número, complemento, lote e número do quarteirão. Possibilitar restringi-lo aplicando o filtro “exibir pendentes”;</w:t>
      </w:r>
    </w:p>
    <w:p w14:paraId="1EF3ECEB"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Possibilitar a visualização da data de sincronização, registro da última visita no qual representa a última visita não pertencente a rota atual de trabalho e visita trabalhada na rota, no qual representa a atual contabilizada como produção para a rota atual, independente do desfecho;</w:t>
      </w:r>
    </w:p>
    <w:p w14:paraId="0ED4AECB"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lastRenderedPageBreak/>
        <w:t>Permitir a visualização dos dados registrados nas realizações das visitas;</w:t>
      </w:r>
    </w:p>
    <w:p w14:paraId="104256CC"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acessar todos os imóveis e verificar suas informações;</w:t>
      </w:r>
    </w:p>
    <w:p w14:paraId="5C089AA9"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cadastrar um novo imóvel informando a localidade, número de quarteirão, tipo do imóvel, CEP, logradouro, número, lote e complemento;</w:t>
      </w:r>
    </w:p>
    <w:p w14:paraId="51223B55"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Possibilitar a utilização do filtro de busca avançada, para realizar busca por localidade, tipo imóvel, logradouro, número, complemento, número do quarteirão e lote;</w:t>
      </w:r>
    </w:p>
    <w:p w14:paraId="294B01F9"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ainda a busca apenas por imóveis da rota e a busca na plataforma web para a verificação de todos os imóveis existentes mediantes as informações nos campos de busca do filtro;</w:t>
      </w:r>
    </w:p>
    <w:p w14:paraId="3D977BFB"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o recebimento de imóveis buscados pela plataforma web de todas as localidades cadastradas;</w:t>
      </w:r>
    </w:p>
    <w:p w14:paraId="777C33CE"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Possibilitar a visualização da listagem e o quantitativo de todos dos imóveis de uma localidade;</w:t>
      </w:r>
    </w:p>
    <w:p w14:paraId="72DC6E0E"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a visualização das informações do imóvel através do ícone gráfico representativo no qual deverá apresentar o histórico de visitas endêmicas e o histórico de supervisões;</w:t>
      </w:r>
    </w:p>
    <w:p w14:paraId="0D76F19F"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Possibilitar o auxílio ao profissional na rotina do dia a dia em prol de correções e prevenções de erros/falhas;</w:t>
      </w:r>
    </w:p>
    <w:p w14:paraId="27200ED8"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que o profissional salve e realize cópia de seu banco de dados compartilhando com a equipe de suporte sempre que necessário, através de um arquivo criptografado e protegido por senha;</w:t>
      </w:r>
    </w:p>
    <w:p w14:paraId="13E64325"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O aplicativo deverá exibir informações necessárias sobre o aplicativo e em casos de necessidade de ajuda ao suporte técnico dando possibilidade para compartilhamento das informações descritas;</w:t>
      </w:r>
    </w:p>
    <w:p w14:paraId="03AAB1A5"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sz w:val="20"/>
          <w:szCs w:val="20"/>
        </w:rPr>
      </w:pPr>
      <w:r w:rsidRPr="00275E3E">
        <w:rPr>
          <w:rFonts w:ascii="Arial" w:hAnsi="Arial" w:cs="Arial"/>
          <w:iCs/>
          <w:sz w:val="20"/>
          <w:szCs w:val="20"/>
        </w:rPr>
        <w:t>Permitir que o usuário se desconecte de seu usuário e deverá exibir um alerta que mediante a este processo todas as suas informações serão apagadas e não poderá ser desfeito;</w:t>
      </w:r>
    </w:p>
    <w:p w14:paraId="466DBA31" w14:textId="77777777" w:rsidR="002D6709" w:rsidRPr="00275E3E" w:rsidRDefault="002D6709" w:rsidP="002D6709">
      <w:pPr>
        <w:pStyle w:val="PargrafodaLista"/>
        <w:tabs>
          <w:tab w:val="left" w:pos="567"/>
        </w:tabs>
        <w:suppressAutoHyphens/>
        <w:overflowPunct w:val="0"/>
        <w:spacing w:after="0" w:line="240" w:lineRule="auto"/>
        <w:ind w:left="0"/>
        <w:contextualSpacing w:val="0"/>
        <w:jc w:val="both"/>
        <w:rPr>
          <w:rFonts w:ascii="Arial" w:hAnsi="Arial" w:cs="Arial"/>
          <w:sz w:val="20"/>
          <w:szCs w:val="20"/>
        </w:rPr>
      </w:pPr>
    </w:p>
    <w:p w14:paraId="7A8CCCED" w14:textId="77777777" w:rsidR="002D6709" w:rsidRPr="00275E3E" w:rsidRDefault="002D6709" w:rsidP="0069191C">
      <w:pPr>
        <w:pStyle w:val="PargrafodaLista"/>
        <w:numPr>
          <w:ilvl w:val="4"/>
          <w:numId w:val="10"/>
        </w:numPr>
        <w:spacing w:before="4" w:after="0" w:line="240" w:lineRule="auto"/>
        <w:ind w:right="83"/>
        <w:jc w:val="both"/>
        <w:rPr>
          <w:rFonts w:ascii="Arial" w:hAnsi="Arial" w:cs="Arial"/>
          <w:b/>
          <w:sz w:val="20"/>
          <w:szCs w:val="20"/>
        </w:rPr>
      </w:pPr>
      <w:r w:rsidRPr="00275E3E">
        <w:rPr>
          <w:rFonts w:ascii="Arial" w:hAnsi="Arial" w:cs="Arial"/>
          <w:b/>
          <w:sz w:val="20"/>
          <w:szCs w:val="20"/>
        </w:rPr>
        <w:t>MÓDULO ACE WEB:</w:t>
      </w:r>
    </w:p>
    <w:p w14:paraId="069EAC38" w14:textId="77777777" w:rsidR="002D6709" w:rsidRPr="00275E3E" w:rsidRDefault="002D6709" w:rsidP="002D6709">
      <w:pPr>
        <w:pStyle w:val="PargrafodaLista"/>
        <w:tabs>
          <w:tab w:val="left" w:pos="567"/>
        </w:tabs>
        <w:suppressAutoHyphens/>
        <w:overflowPunct w:val="0"/>
        <w:spacing w:after="0" w:line="240" w:lineRule="auto"/>
        <w:ind w:left="0"/>
        <w:contextualSpacing w:val="0"/>
        <w:jc w:val="both"/>
        <w:rPr>
          <w:rFonts w:ascii="Arial" w:hAnsi="Arial" w:cs="Arial"/>
          <w:sz w:val="20"/>
          <w:szCs w:val="20"/>
        </w:rPr>
      </w:pPr>
    </w:p>
    <w:p w14:paraId="1041873C"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Possibilitar que o ACE visualize suas respectivas informações como: nome, perfil, e a unidade no qual está lotado;</w:t>
      </w:r>
    </w:p>
    <w:p w14:paraId="3CEDC6B0"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a alteração de e-mail e senha sempre que necessário;</w:t>
      </w:r>
    </w:p>
    <w:p w14:paraId="08EC2921"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o recebimento e a visualização de notificações;</w:t>
      </w:r>
    </w:p>
    <w:p w14:paraId="66F28CA3"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que o usuário se desconecte de seu acesso;</w:t>
      </w:r>
    </w:p>
    <w:p w14:paraId="020A2528"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a realização do direcionamento ao suporte técnico registro de chamado por meio de helpdesk;</w:t>
      </w:r>
    </w:p>
    <w:p w14:paraId="5A401E23"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que os Agentes de Combate ás Endemias visualizem a listagem de cadastros de localidades tal que informações como: código, localidade, categoria, CEP, distrito, zona, status e ações sejam visualizadas;</w:t>
      </w:r>
    </w:p>
    <w:p w14:paraId="68D0FDCE"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acessar todas as informações completas da localidade através do ícone de lupa, tal que, seja visível o código de localidade, CEP, Código IBGE do Município, a localidade, distrito, município, categoria, zona, distância do centro, quarteirões e o estado;</w:t>
      </w:r>
    </w:p>
    <w:p w14:paraId="34A5B78E"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a realização de busca avançada de localidades através do uso do filtro com possibilidade de informar o Tipo de localidade, pela localidade, código da localidade, zona, distrito, logradouro, CEP e situação, consoante a isso, o sistema deverá limpar os campos sempre que necessário;</w:t>
      </w:r>
    </w:p>
    <w:p w14:paraId="547F95C1"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lastRenderedPageBreak/>
        <w:t>O sistema deverá permitir a visualização de maneira alfabética de A a Z e vice versa e também de maneira numérica, crescente e decrescente;</w:t>
      </w:r>
    </w:p>
    <w:p w14:paraId="3DA0FEC8"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que o usuário selecione a quantidade de registros a serem visualizados, sendo possível visualizar de 10 a 100;</w:t>
      </w:r>
    </w:p>
    <w:p w14:paraId="645B072F"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que os Agentes de Combate ás Endemias visualizem a listagem de cadastros de imóveis tal informações como: logradouro, número, complemento, Tipo de localidade, localidade, tipo do imóvel, e ações sejam visualizadas;</w:t>
      </w:r>
    </w:p>
    <w:p w14:paraId="132F8FB0"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a visualização da listagem de visitas endêmicas, tal que seja informatizado a data de entrada, CNS do profissional, localidade, logradouro, número, status;</w:t>
      </w:r>
    </w:p>
    <w:p w14:paraId="22A7FED9"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 xml:space="preserve">Possibilitar que o profissional visualize e realize visita para o imóvel; </w:t>
      </w:r>
    </w:p>
    <w:p w14:paraId="21E88F3E"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que o profissional visualize as visitas realizadas para o imóvel selecionado;</w:t>
      </w:r>
    </w:p>
    <w:p w14:paraId="71CC1124"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que cada módulo da listagem como, data de entrada, CNS, localidade, logradouro, número e status sejam visualizado de forma alfabética, crescente e decrescente;</w:t>
      </w:r>
    </w:p>
    <w:p w14:paraId="3CBA8731"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Possibilitar o uso do filtro de busca avançada tal que seja possível selecionar apenas minhas fichas, informar a localidade, nome do profissional, CPF/CNS do profissional, logradouro, número, complemento, data da visita e o desfecho da visita;</w:t>
      </w:r>
    </w:p>
    <w:p w14:paraId="5AE1390B"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que o profissional cadastre visitas para o imóvel permitindo informar o profissional, imóvel, tipo de atividade, desfecho da visita, sequência, lado, data e informar observações;</w:t>
      </w:r>
    </w:p>
    <w:p w14:paraId="0D563776"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Possibilitar que o profissional visualize a listagem de rotas, consoante a isso, apresentando a data de início e fim, localidade, nome do agente, total de imóveis, status (Sincronizado/Andamento/Concluído/Pendente);</w:t>
      </w:r>
    </w:p>
    <w:p w14:paraId="3F9A62E3"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a visualização da rota de trabalho e a listagem de imóveis da rota realizada;</w:t>
      </w:r>
    </w:p>
    <w:p w14:paraId="20D08113"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o uso do filtro da busca avançada das rotas, informatizando a localidade, logradouro, data de início e término, profissional, tipo de atividade, quarteirões e status;</w:t>
      </w:r>
    </w:p>
    <w:p w14:paraId="79F46AE0"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a visualização da listagem de análises apresentando a data e hora da coleta, logradouro, número, tipo de imóvel, total de tubítos e ações;</w:t>
      </w:r>
    </w:p>
    <w:p w14:paraId="30B4FD53"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que o usuário visualize as análises registradas apresentando a localidade, imóvel inspecionado, ACE no qual registrou, total de depósitos inspecionados, quantidade de tubitos, total de amostras, total de amostras analisadas, tipo de depósitos inspecionados e o resumo de amostras;</w:t>
      </w:r>
    </w:p>
    <w:p w14:paraId="2A672D00"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Possibilitar a geração do Relatório Antivetorial tal que apresente a localidade, atividade, pesquisa por profissionais (Ativo/Inativo/Todos), profissional e permitir o tipo de relatório (Ciclo/Semana/Data);</w:t>
      </w:r>
    </w:p>
    <w:p w14:paraId="5336164A"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 xml:space="preserve">Após a geração do Relatório Antivetorial deverá permitir realizar o download do arquivo para que posteriormente seja importado no sistema SISPNCD; </w:t>
      </w:r>
    </w:p>
    <w:p w14:paraId="5D02050D"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O sistema deverá permitir a geração do formulário utilizados nos tubítos no qual apresente informações como: o nome do agente, município, bairro, rua, número, quarteirão, tipo do imóvel, depósito, código de depósito, número da amostra, número de larvas, pupa, data e hora;</w:t>
      </w:r>
    </w:p>
    <w:p w14:paraId="31889A57"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O sistema deverá permitir que ocorra o recebimento de dados enviados do aplicativo do ACE;</w:t>
      </w:r>
    </w:p>
    <w:p w14:paraId="6095D48B"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sz w:val="20"/>
          <w:szCs w:val="20"/>
        </w:rPr>
      </w:pPr>
      <w:r w:rsidRPr="00275E3E">
        <w:rPr>
          <w:rFonts w:ascii="Arial" w:hAnsi="Arial" w:cs="Arial"/>
          <w:iCs/>
          <w:sz w:val="20"/>
          <w:szCs w:val="20"/>
        </w:rPr>
        <w:lastRenderedPageBreak/>
        <w:t>Deverá realizar o fluxo de envio de informações para o aplicativo do ACE;</w:t>
      </w:r>
    </w:p>
    <w:p w14:paraId="6F07C9A3" w14:textId="77777777" w:rsidR="002D6709" w:rsidRPr="00275E3E" w:rsidRDefault="002D6709" w:rsidP="002D6709">
      <w:pPr>
        <w:pStyle w:val="PargrafodaLista"/>
        <w:tabs>
          <w:tab w:val="left" w:pos="567"/>
        </w:tabs>
        <w:suppressAutoHyphens/>
        <w:overflowPunct w:val="0"/>
        <w:spacing w:after="0" w:line="240" w:lineRule="auto"/>
        <w:ind w:left="0"/>
        <w:contextualSpacing w:val="0"/>
        <w:jc w:val="both"/>
        <w:rPr>
          <w:rFonts w:ascii="Arial" w:hAnsi="Arial" w:cs="Arial"/>
          <w:sz w:val="20"/>
          <w:szCs w:val="20"/>
        </w:rPr>
      </w:pPr>
    </w:p>
    <w:p w14:paraId="18CF56B2" w14:textId="77777777" w:rsidR="002D6709" w:rsidRPr="00275E3E" w:rsidRDefault="002D6709" w:rsidP="0069191C">
      <w:pPr>
        <w:pStyle w:val="PargrafodaLista"/>
        <w:numPr>
          <w:ilvl w:val="4"/>
          <w:numId w:val="10"/>
        </w:numPr>
        <w:spacing w:before="4" w:after="0" w:line="240" w:lineRule="auto"/>
        <w:ind w:right="83"/>
        <w:jc w:val="both"/>
        <w:rPr>
          <w:rFonts w:ascii="Arial" w:hAnsi="Arial" w:cs="Arial"/>
          <w:b/>
          <w:sz w:val="20"/>
          <w:szCs w:val="20"/>
        </w:rPr>
      </w:pPr>
      <w:r w:rsidRPr="00275E3E">
        <w:rPr>
          <w:rFonts w:ascii="Arial" w:hAnsi="Arial" w:cs="Arial"/>
          <w:b/>
          <w:sz w:val="20"/>
          <w:szCs w:val="20"/>
        </w:rPr>
        <w:t>MÓDULO ACE - SUPERVISOR  WEB:</w:t>
      </w:r>
    </w:p>
    <w:p w14:paraId="653DB477" w14:textId="77777777" w:rsidR="002D6709" w:rsidRPr="00275E3E" w:rsidRDefault="002D6709" w:rsidP="002D6709">
      <w:pPr>
        <w:pStyle w:val="PargrafodaLista"/>
        <w:tabs>
          <w:tab w:val="left" w:pos="567"/>
        </w:tabs>
        <w:suppressAutoHyphens/>
        <w:overflowPunct w:val="0"/>
        <w:spacing w:after="0" w:line="240" w:lineRule="auto"/>
        <w:ind w:left="0"/>
        <w:contextualSpacing w:val="0"/>
        <w:jc w:val="both"/>
        <w:rPr>
          <w:rFonts w:ascii="Arial" w:hAnsi="Arial" w:cs="Arial"/>
          <w:sz w:val="20"/>
          <w:szCs w:val="20"/>
        </w:rPr>
      </w:pPr>
    </w:p>
    <w:p w14:paraId="0B413637"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Possibilitar que o Supervisor de Combate às Endemias visualize suas respectivas informações como, nome, perfil, e a unidade no qual está lotado;</w:t>
      </w:r>
    </w:p>
    <w:p w14:paraId="5FC98E8E"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a alteração de e-mail e senha sempre que necessário;</w:t>
      </w:r>
    </w:p>
    <w:p w14:paraId="526ECEBA"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o recebimento e a visualização de notificações;</w:t>
      </w:r>
    </w:p>
    <w:p w14:paraId="7FFD9A0C"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que o usuário se desconecte de seu acesso;</w:t>
      </w:r>
    </w:p>
    <w:p w14:paraId="3F0BAE74"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a realização do direcionamento ao suporte técnico registro de chamado por meio de helpdesk;</w:t>
      </w:r>
    </w:p>
    <w:p w14:paraId="3E3067CA"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que os Supervisores de Combate ás Endemias visualizem a listagem de cadastros de localidade tal que informações como: código, localidade, categoria, CEP, distrito, zona, status e ações sejam visualizadas;</w:t>
      </w:r>
    </w:p>
    <w:p w14:paraId="620A8D71"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acessar todas as informações completas da localidade através do ícone de lupa, tal que, seja visível o código de localidade, CEP, Código IBGE do Município, a localidade, distrito, município, categoria, zona, distância do centro, quarteirões e o estado;</w:t>
      </w:r>
    </w:p>
    <w:p w14:paraId="49E118D1"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a realização de busca avançada de localidades através do uso do filtro com possibilidade de informar o Tipo de localidade, pela localidade, código da localidade, zona, distrito, logradouro, CEP e situação, consoante a isso, o sistema deverá limpar os campos sempre que necessário;</w:t>
      </w:r>
    </w:p>
    <w:p w14:paraId="5B81F1ED"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O sistema deverá permitir a visualização de maneira alfabética de A a Z e vice versa e também de maneira numérica, crescente e decrescente;</w:t>
      </w:r>
    </w:p>
    <w:p w14:paraId="232AEF6F"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que o usuário selecione a quantidade de registros a serem visualizados, sendo possível visualizar de 10 a 100;</w:t>
      </w:r>
    </w:p>
    <w:p w14:paraId="4130431A"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que o Supervisor de Combate ás Endemias visualize a listagem de cadastros de imóveis tal que informações como: logradouro, número, complemento, Tipo de localidade, localidade, tipo do imóvel, e ações sejam visualizadas;</w:t>
      </w:r>
    </w:p>
    <w:p w14:paraId="738B04C0"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a visualização da listagem de visitas, com o registro de data de entrada, nome do profissional, localidade, dados da visita realizada, o total de larvicida se houver, tratamento do imóvel, presença ou não de foco e o desfecho da visita, bem como a apresentação de uma visualização ainda mais detalhada;</w:t>
      </w:r>
    </w:p>
    <w:p w14:paraId="37421E74"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que o profissional cadastre uma supervisão de maneira que apresente o campo para o preenchimento do imóvel a ser supervisionado, data da supervisão, nome do agente, atividade da supervisão, tipo de supervisão, supervisor do campo, observações e informar falhas na inspeção;</w:t>
      </w:r>
    </w:p>
    <w:p w14:paraId="7E9726C6"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Possibilitar a seleção de uma ou mais falhas na inspeção;</w:t>
      </w:r>
    </w:p>
    <w:p w14:paraId="07B76395"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a busca por todos os agentes cadastrados;</w:t>
      </w:r>
    </w:p>
    <w:p w14:paraId="2174031A"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a visualização das informações completas do imóvel;</w:t>
      </w:r>
    </w:p>
    <w:p w14:paraId="7AA7CA38"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que o supervisor visualize as visitas de todos os profissionais que visitaram o imóvel selecionado;</w:t>
      </w:r>
    </w:p>
    <w:p w14:paraId="1205B504"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a visualização da listagem de visitas endêmicas, tal que seja informatizado a data de entrada, CNS do profissional, localidade, logradouro, número, status;</w:t>
      </w:r>
    </w:p>
    <w:p w14:paraId="7FFE18DD"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que o profissional visualize as visitas realizadas para o imóvel selecionado;</w:t>
      </w:r>
    </w:p>
    <w:p w14:paraId="520CE240"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lastRenderedPageBreak/>
        <w:t>Permitir que cada módulo da listagem como, data de entrada, CNS, localidade, logradouro, número e status sejam visualizado de forma alfabética, crescente e decrescente;</w:t>
      </w:r>
    </w:p>
    <w:p w14:paraId="535096C7"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Possibilitar o uso do filtro de busca avançada tal que seja possível selecionar apenas minhas fichas, informar a localidade, nome do profissional, CPF/CNS do profissional, logradouro, número, complemento, data da visita e o desfecho da visita;</w:t>
      </w:r>
    </w:p>
    <w:p w14:paraId="55B52EDA"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a visualização da listagem de supervisões realizadas, tal que seja informatizado a data da supervisão, localidade, imóvel, supervisor, nome do agente;</w:t>
      </w:r>
    </w:p>
    <w:p w14:paraId="22D343E1"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a visualização das supervisões realizadas, tal que, apresente o imóvel, supervisor de campo, tipo de supervisão, data da supervisão, nome do agente, atividade da supervisão, observações, falhas na inspeção;</w:t>
      </w:r>
    </w:p>
    <w:p w14:paraId="1DDFCAAF"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Possibilitar a exclusão do registro de supervisão no qual deverá exibir na tela um alerta de que mediante a isso a ação não poderá ser desfeita;</w:t>
      </w:r>
    </w:p>
    <w:p w14:paraId="2D6F5B0A"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que o profissional cadastre supervisões para o imóvel permitindo informar o imóvel, data da supervisão, nome do agente, tipo de supervisão(direta/indireta), atividade da supervisão, observações e informar a falha da inspeção, sendo possível adicionar uma ou mais falhas;</w:t>
      </w:r>
    </w:p>
    <w:p w14:paraId="240462B4"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Possibilitar que o profissional visualize a listagem de rotas, consoante a isso, apresentando a data de início e fim, localidade, nome do agente, total de imóveis, status(Sincronizado/Andamento/Concluído/Pendente);</w:t>
      </w:r>
    </w:p>
    <w:p w14:paraId="574B6596"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a visualização da rota de trabalho e a listagem de imóveis da rota realizada;</w:t>
      </w:r>
    </w:p>
    <w:p w14:paraId="02850F4D"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o uso do filtro da busca avançada das rotas, informatizando a localidade, logradouro, data de início e término, profissional, tipo de atividade, quarteirões e status;</w:t>
      </w:r>
    </w:p>
    <w:p w14:paraId="45A8AE5A"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Possibilitar a geração do Relatório Antivetorial tal que apresente a localidade, atividade, pesquisa por profissionais (Ativo/Inativo/Todos), profissional e permitir o tipo de relatório: Ciclo sendo possível selecionar o ano, data de início e fim; Semana sendo possível informar a semana epidemiológica, data de início e fim; Data sendo possível gerar informando pelo ano de vigência, data de início e fim;</w:t>
      </w:r>
    </w:p>
    <w:p w14:paraId="73358112"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 xml:space="preserve">Após a geração do Relatório Antivetorial deverá permitir realizar o download do arquivo para que posteriormente seja importado no sistema SISPNCD; </w:t>
      </w:r>
    </w:p>
    <w:p w14:paraId="66A5803B"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O sistema deverá permitir a geração do formulário utilizados nos tubitos no qual apresente informações como: o nome do agente, município, bairro, rua, número, quarteirão, tipo do imóvel, depósito, código de depósito, número da amostra, número de larvas, pupa, data e hora;</w:t>
      </w:r>
    </w:p>
    <w:p w14:paraId="76353876"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O sistema deverá permitir que ocorra o recebimento de dados enviados do aplicativo do ACE;</w:t>
      </w:r>
    </w:p>
    <w:p w14:paraId="72C40FAF"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sz w:val="20"/>
          <w:szCs w:val="20"/>
        </w:rPr>
      </w:pPr>
      <w:r w:rsidRPr="00275E3E">
        <w:rPr>
          <w:rFonts w:ascii="Arial" w:hAnsi="Arial" w:cs="Arial"/>
          <w:iCs/>
          <w:sz w:val="20"/>
          <w:szCs w:val="20"/>
        </w:rPr>
        <w:t>Deverá realizar o fluxo de envio de informações para o aplicativo do ACE;</w:t>
      </w:r>
    </w:p>
    <w:p w14:paraId="669AA07C" w14:textId="77777777" w:rsidR="002D6709" w:rsidRPr="00275E3E" w:rsidRDefault="002D6709" w:rsidP="002D6709">
      <w:pPr>
        <w:pStyle w:val="PargrafodaLista"/>
        <w:tabs>
          <w:tab w:val="left" w:pos="567"/>
        </w:tabs>
        <w:suppressAutoHyphens/>
        <w:overflowPunct w:val="0"/>
        <w:spacing w:after="0" w:line="240" w:lineRule="auto"/>
        <w:ind w:left="0"/>
        <w:contextualSpacing w:val="0"/>
        <w:jc w:val="both"/>
        <w:rPr>
          <w:rFonts w:ascii="Arial" w:hAnsi="Arial" w:cs="Arial"/>
          <w:sz w:val="20"/>
          <w:szCs w:val="20"/>
        </w:rPr>
      </w:pPr>
    </w:p>
    <w:p w14:paraId="550BB540" w14:textId="77777777" w:rsidR="002D6709" w:rsidRPr="00275E3E" w:rsidRDefault="002D6709" w:rsidP="0069191C">
      <w:pPr>
        <w:pStyle w:val="PargrafodaLista"/>
        <w:numPr>
          <w:ilvl w:val="4"/>
          <w:numId w:val="10"/>
        </w:numPr>
        <w:spacing w:before="4" w:after="0" w:line="240" w:lineRule="auto"/>
        <w:ind w:right="83"/>
        <w:jc w:val="both"/>
        <w:rPr>
          <w:rFonts w:ascii="Arial" w:hAnsi="Arial" w:cs="Arial"/>
          <w:b/>
          <w:sz w:val="20"/>
          <w:szCs w:val="20"/>
        </w:rPr>
      </w:pPr>
      <w:r w:rsidRPr="00275E3E">
        <w:rPr>
          <w:rFonts w:ascii="Arial" w:hAnsi="Arial" w:cs="Arial"/>
          <w:b/>
          <w:sz w:val="20"/>
          <w:szCs w:val="20"/>
        </w:rPr>
        <w:t>MÓDULO ACE – COORDENADOR DE ENDEMIAS WEB:</w:t>
      </w:r>
    </w:p>
    <w:p w14:paraId="3D3529EC" w14:textId="77777777" w:rsidR="002D6709" w:rsidRPr="00275E3E" w:rsidRDefault="002D6709" w:rsidP="002D6709">
      <w:pPr>
        <w:pStyle w:val="PargrafodaLista"/>
        <w:tabs>
          <w:tab w:val="left" w:pos="567"/>
        </w:tabs>
        <w:suppressAutoHyphens/>
        <w:overflowPunct w:val="0"/>
        <w:spacing w:after="0" w:line="240" w:lineRule="auto"/>
        <w:ind w:left="0"/>
        <w:contextualSpacing w:val="0"/>
        <w:jc w:val="both"/>
        <w:rPr>
          <w:rFonts w:ascii="Arial" w:hAnsi="Arial" w:cs="Arial"/>
          <w:sz w:val="20"/>
          <w:szCs w:val="20"/>
        </w:rPr>
      </w:pPr>
    </w:p>
    <w:p w14:paraId="3B961C20"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Possibilitar que o Coordenador de Endemias visualize suas respectivas informações como, nome, perfil, e a unidade no qual está lotado;</w:t>
      </w:r>
    </w:p>
    <w:p w14:paraId="08C1C5DB"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a alteração de e-mail e senha sempre que necessário;</w:t>
      </w:r>
    </w:p>
    <w:p w14:paraId="0CD007F4"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lastRenderedPageBreak/>
        <w:t>Permitir o recebimento e a visualização de notificações;</w:t>
      </w:r>
    </w:p>
    <w:p w14:paraId="23CDC142"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que o usuário se desconecte de seu acesso;</w:t>
      </w:r>
    </w:p>
    <w:p w14:paraId="277BBB7F"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a realização do direcionamento ao suporte técnico registro de chamado por meio de helpdesk;</w:t>
      </w:r>
    </w:p>
    <w:p w14:paraId="50D4CBA8"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que o Coordenador de Endemias visualize a listagem de cadastros de localidades tal que informações como: código, localidade, categoria, CEP, distrito, zona, status e ações sejam visualizadas;</w:t>
      </w:r>
    </w:p>
    <w:p w14:paraId="0E95C1AD"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realizar a edição das informações da localidade através do ícone de lupa, tal que, seja possível alterar o código de localidade, CEP, a localidade, distrito, categoria, zona, distância do centro, quarteirões e o estado;</w:t>
      </w:r>
    </w:p>
    <w:p w14:paraId="2233D4EE"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realizar o cadastro de uma nova localidade;</w:t>
      </w:r>
    </w:p>
    <w:p w14:paraId="397C6216"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cadastrar imóveis para uma localidade sendo possível informar o CEP, Logradouro, número, complemento, tipo de imóvel, quarteirão e o lote;</w:t>
      </w:r>
    </w:p>
    <w:p w14:paraId="73CBC599"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a realização de busca avançada de localidades através do uso do filtro com possibilidade de informar o Tipo de localidade, pela localidade, código da localidade, zona, distrito, logradouro, CEP e situação, consoante a isso, o sistema deverá limpar o campos sempre que necessário;</w:t>
      </w:r>
    </w:p>
    <w:p w14:paraId="6B687617"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O sistema deverá permitir a visualização de maneira alfabética de A a Z e vice versa e também de maneira numérica, crescente e decrescente;</w:t>
      </w:r>
    </w:p>
    <w:p w14:paraId="218745C5"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que o usuário selecione a quantidade de registros a serem visualizados, sendo possível visualizar de 10 a 100;</w:t>
      </w:r>
    </w:p>
    <w:p w14:paraId="5D8C6251"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que o Coordenador de Endemias visualize a listagem de cadastros de imóveis tal que informações como: logradouro, número, complemento, Tipo de localidade, localidade, tipo do imóvel, e ações sejam visualizadas;</w:t>
      </w:r>
    </w:p>
    <w:p w14:paraId="6DA4AFC4"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a edição ou a exclusão de imóveis;</w:t>
      </w:r>
    </w:p>
    <w:p w14:paraId="61F7D315"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a visualização da listagem de visitas, com o registro de data de entrada, nome do profissional, localidade, dados da visita realizada, o total de larvicida se houver, tratamento do imóvel, presença ou não de foco e o desfecho da visita, bem como a apresentação de uma visualização ainda mais detalhada;</w:t>
      </w:r>
    </w:p>
    <w:p w14:paraId="7B69C795"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a realização do cadastro de imóveis informando a localidade, número do quarteirão, tipo de imóvel, CEP, informar o número, lote e complemento;</w:t>
      </w:r>
    </w:p>
    <w:p w14:paraId="241AA21B"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a realização de busca avançada de imóveis através do uso do filtro com possibilidade de informar o Tipo de localidade, pela localidade, código da localidade, zona, distrito, logradouro, CEP e situação, consoante a isso, o sistema deverá limpar os campos sempre que necessário;</w:t>
      </w:r>
    </w:p>
    <w:p w14:paraId="2CC9ACC4"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Possibilitar o uso do filtro de busca avançada de imóveis tal que seja possível selecionar a localidade, tipo de localidade, quarteirão, código localidade, zona, distrito, logradouro, CEP e a situação;</w:t>
      </w:r>
    </w:p>
    <w:p w14:paraId="4FF5B591"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a visualização da listagem de visitas endêmicas, tal que seja informatizado a data de entrada, CNS do profissional, localidade, logradouro, número, status;</w:t>
      </w:r>
    </w:p>
    <w:p w14:paraId="204357C4"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que cada módulo da listagem como, data de entrada, CNS, localidade, logradouro, número e status sejam visualizado de forma alfabética, crescente e decrescente;</w:t>
      </w:r>
    </w:p>
    <w:p w14:paraId="528AB6BF"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 xml:space="preserve">Possibilitar o uso do filtro de busca avançada de visitas tal que seja possível selecionar apenas minhas fichas, informar a localidade, nome do profissional, CPF/CNS do profissional, </w:t>
      </w:r>
      <w:r w:rsidRPr="00275E3E">
        <w:rPr>
          <w:rFonts w:ascii="Arial" w:hAnsi="Arial" w:cs="Arial"/>
          <w:iCs/>
          <w:sz w:val="20"/>
          <w:szCs w:val="20"/>
        </w:rPr>
        <w:lastRenderedPageBreak/>
        <w:t>logradouro, número, complemento, data da visita e o desfecho da visita;</w:t>
      </w:r>
    </w:p>
    <w:p w14:paraId="2E918E3C"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a visualização da listagem de supervisões realizadas, tal que seja informatizado a data da supervisão, localidade, imóvel, supervisor, nome do agente;</w:t>
      </w:r>
    </w:p>
    <w:p w14:paraId="210A6D43"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a visualização das supervisões realizadas, tal que, apresente o imóvel, supervisor de campo, tipo de supervisão, data da supervisão, nome do agente, atividade da supervisão, observações, falhas na inspeção;</w:t>
      </w:r>
    </w:p>
    <w:p w14:paraId="280E7889"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Possibilitar o uso do filtro de busca avançada de supervisões tal que seja possível selecionar o supervisor em campo, informar a localidade, data de início e fim da supervisão, imóvel, nome do agente, número, tipo de supervisão e atividade realizada;</w:t>
      </w:r>
    </w:p>
    <w:p w14:paraId="4E32E767"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Possibilitar a exclusão do registro de supervisão no qual deverá exibir na tela um alerta de que mediante a isso a ação não poderá ser desfeita;</w:t>
      </w:r>
    </w:p>
    <w:p w14:paraId="11E426C6"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Possibilitar que o profissional visualize a listagem de rotas, consoante a isso, apresentando a data de início e fim, localidade, nome do agente, total de imóveis, status(Sincronizado/Andamento/Concluído/Pendente);</w:t>
      </w:r>
    </w:p>
    <w:p w14:paraId="78B030ED"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a visualização da rota de trabalho e a listagem de imóveis da rota realizada;</w:t>
      </w:r>
    </w:p>
    <w:p w14:paraId="1A51DA61"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realizar o cadastro de rotas informando a localidade, tipo de atividade, profissional responsável, data de início e término, além de possibilitar o uso do filtro por: CEP, logradouro, quarteirões e tipo de imóvel;</w:t>
      </w:r>
    </w:p>
    <w:p w14:paraId="51336C77"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a edição de rotas em andamento;</w:t>
      </w:r>
    </w:p>
    <w:p w14:paraId="3CD4F808"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o uso do filtro da busca avançada das rotas, informatizando a localidade, logradouro, data de início e término, profissional, tipo de atividade, quarteirões e status;</w:t>
      </w:r>
    </w:p>
    <w:p w14:paraId="513C2CD6"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a visualização da rota de trabalho e a listagem de imóveis da rota realizada;</w:t>
      </w:r>
    </w:p>
    <w:p w14:paraId="0C90F718"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o uso do filtro da busca avançada das rotas, informatizando a localidade, logradouro, data de início e término, profissional, tipo de atividade, quarteirões e status;</w:t>
      </w:r>
    </w:p>
    <w:p w14:paraId="30641608"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a visualização da listagem de análises apresentando a data e hora da coleta, logradouro, número, tipo de imóvel, total de tubitos e ações;</w:t>
      </w:r>
    </w:p>
    <w:p w14:paraId="0AAE013C"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que o profissional visualize as análises registradas apresentando a localidade, imóvel inspecionado, ACE no qual registrou, total de depósitos inspecionados, quantidade de tubitos, total de amostras, total de amostras analisadas, tipo de depósitos inspecionados e o resumo de amostras;</w:t>
      </w:r>
    </w:p>
    <w:p w14:paraId="5072037B"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Permitir que o profissional exclua análises registradas de maneira que exiba na tela uma mensagem em prol de conscientizar de que esta ação não poderá ser desfeita;</w:t>
      </w:r>
    </w:p>
    <w:p w14:paraId="40FC77BA"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 xml:space="preserve">Possibilitar a geração do Relatório Antivetorial tal que apresente a localidade sendo possível buscar por todas as localidades cadastradas, atividade realizada, pesquisa por profissionais (Ativo/Inativo/Todos), profissional e permitir o tipo de relatório: Ciclo sendo possível selecionar o ano, data de início e fim; Semana sendo possível informar a semana epidemiológica, data de início e fim; Data sendo possível gerar informando pelo ano de vigência, data de início e fim; </w:t>
      </w:r>
    </w:p>
    <w:p w14:paraId="3089DF95"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Após a geração do Relatório Antivetorial deverá permitir realizar o download do arquivo para que posteriormente seja importado no sistema SISPNCD;</w:t>
      </w:r>
    </w:p>
    <w:p w14:paraId="345315C5"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lastRenderedPageBreak/>
        <w:t>O sistema deverá permitir a geração do formulário utilizados nos tubitos no qual apresente informações como: o nome do agente, município, bairro, rua, número, quarteirão, tipo do imóvel, depósito, código de depósito, número da amostra, número de larvas, pupa, data e hora;</w:t>
      </w:r>
    </w:p>
    <w:p w14:paraId="7276FAB5"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O sistema deverá permitir que ocorra o recebimento de dados enviados do aplicativo do ACE;</w:t>
      </w:r>
    </w:p>
    <w:p w14:paraId="597CF148" w14:textId="77777777" w:rsidR="002D6709" w:rsidRPr="00275E3E" w:rsidRDefault="002D6709" w:rsidP="0069191C">
      <w:pPr>
        <w:pStyle w:val="PargrafodaLista"/>
        <w:numPr>
          <w:ilvl w:val="5"/>
          <w:numId w:val="10"/>
        </w:numPr>
        <w:spacing w:before="4" w:after="0" w:line="240" w:lineRule="auto"/>
        <w:ind w:right="83"/>
        <w:jc w:val="both"/>
        <w:rPr>
          <w:rFonts w:ascii="Arial" w:hAnsi="Arial" w:cs="Arial"/>
          <w:iCs/>
          <w:sz w:val="20"/>
          <w:szCs w:val="20"/>
        </w:rPr>
      </w:pPr>
      <w:r w:rsidRPr="00275E3E">
        <w:rPr>
          <w:rFonts w:ascii="Arial" w:hAnsi="Arial" w:cs="Arial"/>
          <w:iCs/>
          <w:sz w:val="20"/>
          <w:szCs w:val="20"/>
        </w:rPr>
        <w:t>Deverá realizar o fluxo de envio de informações para o aplicativo do ACE;</w:t>
      </w:r>
    </w:p>
    <w:p w14:paraId="294136FE" w14:textId="77777777" w:rsidR="002D6709" w:rsidRPr="00275E3E" w:rsidRDefault="002D6709" w:rsidP="002D6709">
      <w:pPr>
        <w:pStyle w:val="PargrafodaLista"/>
        <w:tabs>
          <w:tab w:val="left" w:pos="567"/>
        </w:tabs>
        <w:suppressAutoHyphens/>
        <w:overflowPunct w:val="0"/>
        <w:spacing w:after="0" w:line="240" w:lineRule="auto"/>
        <w:ind w:left="0"/>
        <w:contextualSpacing w:val="0"/>
        <w:rPr>
          <w:rFonts w:ascii="Arial" w:hAnsi="Arial" w:cs="Arial"/>
          <w:b/>
          <w:bCs/>
          <w:sz w:val="20"/>
          <w:szCs w:val="20"/>
        </w:rPr>
      </w:pPr>
    </w:p>
    <w:p w14:paraId="45E76DF6" w14:textId="3DFEB389" w:rsidR="002D6709" w:rsidRPr="00275E3E" w:rsidRDefault="002D6709" w:rsidP="0069191C">
      <w:pPr>
        <w:pStyle w:val="PargrafodaLista"/>
        <w:numPr>
          <w:ilvl w:val="2"/>
          <w:numId w:val="10"/>
        </w:numPr>
        <w:spacing w:before="4" w:after="0" w:line="240" w:lineRule="auto"/>
        <w:ind w:right="83"/>
        <w:jc w:val="both"/>
        <w:rPr>
          <w:rFonts w:ascii="Arial" w:hAnsi="Arial" w:cs="Arial"/>
          <w:b/>
          <w:sz w:val="20"/>
          <w:szCs w:val="20"/>
        </w:rPr>
      </w:pPr>
      <w:r w:rsidRPr="00275E3E">
        <w:rPr>
          <w:rFonts w:ascii="Arial" w:hAnsi="Arial" w:cs="Arial"/>
          <w:b/>
          <w:sz w:val="20"/>
          <w:szCs w:val="20"/>
        </w:rPr>
        <w:t>REQUISITOS REGRA DE NEGÓCIO LOTE</w:t>
      </w:r>
      <w:r w:rsidR="00D85E60" w:rsidRPr="00275E3E">
        <w:rPr>
          <w:rFonts w:ascii="Arial" w:hAnsi="Arial" w:cs="Arial"/>
          <w:b/>
          <w:sz w:val="20"/>
          <w:szCs w:val="20"/>
        </w:rPr>
        <w:t xml:space="preserve"> 3 – GESTÃO DA EDUCAÇÃO PÚBLICA</w:t>
      </w:r>
    </w:p>
    <w:p w14:paraId="6F3A69E1" w14:textId="77777777" w:rsidR="003B62BF" w:rsidRPr="00275E3E" w:rsidRDefault="003B62BF" w:rsidP="003B62BF">
      <w:pPr>
        <w:pStyle w:val="PargrafodaLista"/>
        <w:spacing w:before="4" w:after="0" w:line="240" w:lineRule="auto"/>
        <w:ind w:left="1288" w:right="83"/>
        <w:jc w:val="both"/>
        <w:rPr>
          <w:rFonts w:ascii="Arial" w:hAnsi="Arial" w:cs="Arial"/>
          <w:b/>
          <w:sz w:val="20"/>
          <w:szCs w:val="20"/>
        </w:rPr>
      </w:pPr>
    </w:p>
    <w:p w14:paraId="70C078CD" w14:textId="31EF5BAF" w:rsidR="002D6709" w:rsidRPr="00275E3E" w:rsidRDefault="002D6709" w:rsidP="0069191C">
      <w:pPr>
        <w:pStyle w:val="PargrafodaLista"/>
        <w:numPr>
          <w:ilvl w:val="3"/>
          <w:numId w:val="10"/>
        </w:numPr>
        <w:spacing w:before="4" w:after="0" w:line="240" w:lineRule="auto"/>
        <w:ind w:right="83"/>
        <w:jc w:val="both"/>
        <w:rPr>
          <w:rFonts w:ascii="Arial" w:hAnsi="Arial" w:cs="Arial"/>
          <w:b/>
          <w:sz w:val="20"/>
          <w:szCs w:val="20"/>
        </w:rPr>
      </w:pPr>
      <w:r w:rsidRPr="00275E3E">
        <w:rPr>
          <w:rFonts w:ascii="Arial" w:hAnsi="Arial" w:cs="Arial"/>
          <w:sz w:val="20"/>
          <w:szCs w:val="20"/>
        </w:rPr>
        <w:t>Prestação de serviços de Licenciamento de Sistema de software integrado para gestão da educação pública de Municípios. Sistema para Ambiente Virtual de Aprendizagem (EaD – Educação a Distância), Incluindo Serviços de Instalação, Atualização de Versões, Configurações, Hospedagem e Suporte Técnico da solução de Software. Disponibilidade SLA 99,5.</w:t>
      </w:r>
    </w:p>
    <w:p w14:paraId="22E73567" w14:textId="2362557C" w:rsidR="002D6709" w:rsidRPr="00275E3E" w:rsidRDefault="002D6709" w:rsidP="0069191C">
      <w:pPr>
        <w:pStyle w:val="PargrafodaLista"/>
        <w:numPr>
          <w:ilvl w:val="3"/>
          <w:numId w:val="10"/>
        </w:numPr>
        <w:spacing w:before="4" w:after="0" w:line="240" w:lineRule="auto"/>
        <w:ind w:right="83"/>
        <w:jc w:val="both"/>
        <w:rPr>
          <w:rFonts w:ascii="Arial" w:hAnsi="Arial" w:cs="Arial"/>
          <w:sz w:val="20"/>
          <w:szCs w:val="20"/>
        </w:rPr>
      </w:pPr>
      <w:r w:rsidRPr="00275E3E">
        <w:rPr>
          <w:rFonts w:ascii="Arial" w:hAnsi="Arial" w:cs="Arial"/>
          <w:sz w:val="20"/>
          <w:szCs w:val="20"/>
        </w:rPr>
        <w:t>Para atendimento das necessidades da Secretaria de Educação Municipal, o objeto desta contratação encontra-se estruturado como grupos de serviços a serem prestados, observadas as características a seguir:</w:t>
      </w:r>
    </w:p>
    <w:p w14:paraId="0E763C7C" w14:textId="77777777" w:rsidR="003B62BF" w:rsidRPr="00275E3E" w:rsidRDefault="003B62BF" w:rsidP="003B62BF">
      <w:pPr>
        <w:pStyle w:val="PargrafodaLista"/>
        <w:spacing w:before="4" w:after="0" w:line="240" w:lineRule="auto"/>
        <w:ind w:left="1572" w:right="83"/>
        <w:jc w:val="both"/>
        <w:rPr>
          <w:rFonts w:ascii="Arial" w:hAnsi="Arial" w:cs="Arial"/>
          <w:sz w:val="20"/>
          <w:szCs w:val="20"/>
        </w:rPr>
      </w:pPr>
    </w:p>
    <w:p w14:paraId="1AF87DAC" w14:textId="55FE99E2" w:rsidR="002D6709" w:rsidRPr="00275E3E" w:rsidRDefault="002D6709"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 xml:space="preserve">Implantação da Solução de Software: Compreende os serviços de instalação, configuração e parametrização da solução de software integrada para gestão da educação pública de Municípios, incluindo o Sistema para Ambiente Virtual de Aprendizagem (EaD – Educação a Distância). Esta fase engloba a preparação do ambiente, a migração de dados (se aplicável), a configuração dos módulos conforme as regras de negócio da rede municipal de ensino de LUISBURGO - MG, a hospedagem da solução em infraestrutura adequada e a execução de um programa de treinamento abrangente para os servidores públicos municipais, garantindo a capacitação para o uso efetivo do sistema; </w:t>
      </w:r>
    </w:p>
    <w:p w14:paraId="14145711" w14:textId="0C90E3E3" w:rsidR="002D6709" w:rsidRPr="00275E3E" w:rsidRDefault="002D6709"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Licenciamento e Manutenção Continuada da Solução de Software: Refere-se ao licenciamento de uso da solução de software integrada para gestão da educação pública de Municípios, incluindo o Sistema para Ambiente Virtual de Aprendizagem (EaD – Educação a Distância), por prazo determinado (locação). Este item inclui a garantia de atualização de versões (corretivas e evolutivas), a hospedagem da solução em ambiente de datacenter com garantia de disponibilidade de serviço (SLA) de 99,5%, e a prestação de suporte técnico e operacional continuado, bem como suporte especializado em gestão da Educação pública, assegurando a estabilidade, segurança e a contínua adequação da solução às necessidades e regulamentações.</w:t>
      </w:r>
    </w:p>
    <w:p w14:paraId="64906696" w14:textId="5FB304EA" w:rsidR="002D6709" w:rsidRPr="00275E3E" w:rsidRDefault="002D6709"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O presente documento estabelece as regras de negócio para um Sistema de Gestão Educacional destinado às Secretarias de Educação de municípios brasileiros, visando a modernização, padronização e eficientização dos processos educacionais. O sistema deve contemplar gestão acadêmica, administrativa e operacional das unidades escolares, garantindo integração entre os módulos e conformidade com as diretrizes do MEC, INEP e BNCC.</w:t>
      </w:r>
    </w:p>
    <w:p w14:paraId="12BC83E7" w14:textId="77777777" w:rsidR="002D6709" w:rsidRPr="00275E3E" w:rsidRDefault="002D6709"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A prestação de serviços consiste no Licenciamento de Sistema de software integrado para gestão da educação pública de Municípios. Sistema para Ambiente Virtual de Aprendizagem (EaD – Educação a Distância), Incluindo Serviços de Instalação, Atualização de Versões, Configurações, Hospedagem e Suporte Técnico da solução de Software. Disponibilidade SLA 99,5.</w:t>
      </w:r>
    </w:p>
    <w:p w14:paraId="651CEE9C" w14:textId="77777777" w:rsidR="002D6709" w:rsidRPr="00275E3E" w:rsidRDefault="002D6709"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lastRenderedPageBreak/>
        <w:t>A solução de software a ser contratada deverá ser um Sistema Integrado para Gestão da Educação Pública, abrangendo as necessidades da Secretaria Municipal de Educação e das unidades escolares. O sistema deverá ser capaz de gerenciar de forma integrada os processos administrativos, acadêmicos e pedagógicos, conforme detalhado nos módulos a seguir:</w:t>
      </w:r>
    </w:p>
    <w:p w14:paraId="21FAD1A2" w14:textId="77777777" w:rsidR="002D6709" w:rsidRPr="00275E3E" w:rsidRDefault="002D6709" w:rsidP="002D6709">
      <w:pPr>
        <w:pStyle w:val="PargrafodaLista"/>
        <w:suppressAutoHyphens/>
        <w:overflowPunct w:val="0"/>
        <w:spacing w:after="0" w:line="240" w:lineRule="auto"/>
        <w:ind w:left="0"/>
        <w:contextualSpacing w:val="0"/>
        <w:jc w:val="both"/>
        <w:rPr>
          <w:rFonts w:ascii="Arial" w:hAnsi="Arial" w:cs="Arial"/>
          <w:sz w:val="20"/>
          <w:szCs w:val="20"/>
        </w:rPr>
      </w:pPr>
    </w:p>
    <w:p w14:paraId="2E48EA1A" w14:textId="77777777" w:rsidR="002D6709" w:rsidRPr="00275E3E" w:rsidRDefault="002D6709" w:rsidP="0069191C">
      <w:pPr>
        <w:pStyle w:val="PargrafodaLista"/>
        <w:numPr>
          <w:ilvl w:val="3"/>
          <w:numId w:val="10"/>
        </w:numPr>
        <w:spacing w:before="4" w:after="0" w:line="240" w:lineRule="auto"/>
        <w:ind w:right="83"/>
        <w:jc w:val="both"/>
        <w:rPr>
          <w:rFonts w:ascii="Arial" w:hAnsi="Arial" w:cs="Arial"/>
          <w:sz w:val="20"/>
          <w:szCs w:val="20"/>
        </w:rPr>
      </w:pPr>
      <w:r w:rsidRPr="00275E3E">
        <w:rPr>
          <w:rFonts w:ascii="Arial" w:hAnsi="Arial" w:cs="Arial"/>
          <w:sz w:val="20"/>
          <w:szCs w:val="20"/>
        </w:rPr>
        <w:t xml:space="preserve">Módulo de Gestão de Pessoas </w:t>
      </w:r>
    </w:p>
    <w:p w14:paraId="3E49AE67" w14:textId="77777777" w:rsidR="002D6709" w:rsidRPr="00275E3E" w:rsidRDefault="002D6709" w:rsidP="003B62BF">
      <w:pPr>
        <w:pStyle w:val="NormalWeb"/>
        <w:ind w:left="1134"/>
        <w:jc w:val="both"/>
        <w:rPr>
          <w:rFonts w:ascii="Arial" w:hAnsi="Arial" w:cs="Arial"/>
          <w:sz w:val="20"/>
          <w:szCs w:val="20"/>
        </w:rPr>
      </w:pPr>
      <w:r w:rsidRPr="00275E3E">
        <w:rPr>
          <w:rFonts w:ascii="Arial" w:hAnsi="Arial" w:cs="Arial"/>
          <w:sz w:val="20"/>
          <w:szCs w:val="20"/>
        </w:rPr>
        <w:t>Este módulo deve gerenciar de forma unificada as informações de todos os usuários do sistema e das pessoas relacionadas aos processos educacionais. Deverá permitir o registro completo de dados de pessoas físicas, jurídicas e físicas equiparadas a jurídicas, consolidando um cadastro centralizado e abrangente.</w:t>
      </w:r>
    </w:p>
    <w:p w14:paraId="2BB47FC8" w14:textId="77777777" w:rsidR="002D6709" w:rsidRPr="00275E3E" w:rsidRDefault="002D6709" w:rsidP="0069191C">
      <w:pPr>
        <w:pStyle w:val="PargrafodaLista"/>
        <w:numPr>
          <w:ilvl w:val="3"/>
          <w:numId w:val="10"/>
        </w:numPr>
        <w:spacing w:before="4" w:after="0" w:line="240" w:lineRule="auto"/>
        <w:ind w:right="83"/>
        <w:jc w:val="both"/>
        <w:rPr>
          <w:rFonts w:ascii="Arial" w:hAnsi="Arial" w:cs="Arial"/>
          <w:sz w:val="20"/>
          <w:szCs w:val="20"/>
        </w:rPr>
      </w:pPr>
      <w:r w:rsidRPr="00275E3E">
        <w:rPr>
          <w:rFonts w:ascii="Arial" w:hAnsi="Arial" w:cs="Arial"/>
          <w:sz w:val="20"/>
          <w:szCs w:val="20"/>
        </w:rPr>
        <w:t xml:space="preserve">Módulo de Gestão de Infraestrutura </w:t>
      </w:r>
    </w:p>
    <w:p w14:paraId="4696F7BE" w14:textId="77777777" w:rsidR="002D6709" w:rsidRPr="00275E3E" w:rsidRDefault="002D6709" w:rsidP="003B62BF">
      <w:pPr>
        <w:pStyle w:val="NormalWeb"/>
        <w:ind w:left="1134"/>
        <w:jc w:val="both"/>
        <w:rPr>
          <w:rFonts w:ascii="Arial" w:hAnsi="Arial" w:cs="Arial"/>
          <w:sz w:val="20"/>
          <w:szCs w:val="20"/>
        </w:rPr>
      </w:pPr>
      <w:r w:rsidRPr="00275E3E">
        <w:rPr>
          <w:rFonts w:ascii="Arial" w:hAnsi="Arial" w:cs="Arial"/>
          <w:sz w:val="20"/>
          <w:szCs w:val="20"/>
        </w:rPr>
        <w:t>Este módulo deve gerenciar os parâmetros gerais e as informações estruturais do sistema. Inclui a gestão de unidades escolares, permitindo o cadastro completo das escolas, sua associação a órgãos regionais de ensino e o registro de dados para atender às exigências do Educacenso. A gestão de comunicação deve permitir o registro de contas de e-mail institucionais, a criação de modelos de comunicação padrão e a definição de tipos de comunicação para diferentes contextos. Adicionalmente, deve gerenciar prédios, abrangendo a manutenção, expansão e construção das unidades escolares, bem como o registro detalhado das salas de uso pedagógico e administrativo, com suas características físicas e usos ao longo do ano letivo.</w:t>
      </w:r>
    </w:p>
    <w:p w14:paraId="28AB16EE" w14:textId="77777777" w:rsidR="002D6709" w:rsidRPr="00275E3E" w:rsidRDefault="002D6709" w:rsidP="0069191C">
      <w:pPr>
        <w:pStyle w:val="PargrafodaLista"/>
        <w:numPr>
          <w:ilvl w:val="3"/>
          <w:numId w:val="10"/>
        </w:numPr>
        <w:spacing w:before="4" w:after="0" w:line="240" w:lineRule="auto"/>
        <w:ind w:right="83"/>
        <w:jc w:val="both"/>
        <w:rPr>
          <w:rFonts w:ascii="Arial" w:hAnsi="Arial" w:cs="Arial"/>
          <w:sz w:val="20"/>
          <w:szCs w:val="20"/>
        </w:rPr>
      </w:pPr>
      <w:r w:rsidRPr="00275E3E">
        <w:rPr>
          <w:rFonts w:ascii="Arial" w:hAnsi="Arial" w:cs="Arial"/>
          <w:sz w:val="20"/>
          <w:szCs w:val="20"/>
        </w:rPr>
        <w:t xml:space="preserve">Módulo de Gestão Acadêmica </w:t>
      </w:r>
    </w:p>
    <w:p w14:paraId="469B794F" w14:textId="77777777" w:rsidR="002D6709" w:rsidRPr="00275E3E" w:rsidRDefault="002D6709" w:rsidP="003B62BF">
      <w:pPr>
        <w:pStyle w:val="NormalWeb"/>
        <w:ind w:left="1134"/>
        <w:jc w:val="both"/>
        <w:rPr>
          <w:rFonts w:ascii="Arial" w:hAnsi="Arial" w:cs="Arial"/>
          <w:sz w:val="20"/>
          <w:szCs w:val="20"/>
        </w:rPr>
      </w:pPr>
      <w:r w:rsidRPr="00275E3E">
        <w:rPr>
          <w:rFonts w:ascii="Arial" w:hAnsi="Arial" w:cs="Arial"/>
          <w:sz w:val="20"/>
          <w:szCs w:val="20"/>
        </w:rPr>
        <w:t>Este módulo deve gerenciar as rotinas administrativas e pedagógicas da secretaria e das unidades escolares. O controle de docência deve permitir a visualização das atividades dos professores, incluindo lançamentos de diários de classe e desempenho de turmas. O controle de diários deve gerenciar a entrega dos diários de classe preenchidos. A funcionalidade de formulários e relatórios deve permitir a emissão de relatórios de recebimento de diários, alunos matriculados por turma e disciplina, boletins e históricos escolares. A gerência de disciplinas deve permitir a criação e classificação de disciplinas conforme a base curricular nacional comum, associando-as a cursos. O gerenciamento de matrizes curriculares deve possibilitar a distribuição de disciplinas em séries e o registro histórico das matrizes. A gerência de docências deve associar professores a disciplinas e turmas em cada período letivo. A gerência de turmas deve registrar turmas, permitindo criação manual ou automatizada e importação de alunos de períodos anteriores. A gestão de áreas de conhecimento deve definir áreas conforme a tabela do CNPQ. A gestão de cursos deve permitir a criação de cursos, atribuindo nível de ensino, carga horária e forma de avaliação, vinculando-os a unidades escolares e gerenciando as formas de avaliação (nota máxima, mínima para aprovação e para avaliação final). A gestão de grade horária deve gerenciar as grades das unidades escolares, garantindo o registro histórico e a associação de horários a professores e disciplinas específicas de cada turma. O módulo deve ainda permitir a visualização do desempenho acadêmico e histórico escolar completo do aluno. A matrícula e rematrícula devem gerenciar o trâmite de novos alunos e renovações, registrando documentos, pais/responsáveis, vínculo com turmas e emissão de formulários.</w:t>
      </w:r>
    </w:p>
    <w:p w14:paraId="5589A52A" w14:textId="77777777" w:rsidR="002D6709" w:rsidRPr="00275E3E" w:rsidRDefault="002D6709" w:rsidP="0069191C">
      <w:pPr>
        <w:pStyle w:val="PargrafodaLista"/>
        <w:numPr>
          <w:ilvl w:val="3"/>
          <w:numId w:val="10"/>
        </w:numPr>
        <w:spacing w:before="4" w:after="0" w:line="240" w:lineRule="auto"/>
        <w:ind w:right="83"/>
        <w:jc w:val="both"/>
        <w:rPr>
          <w:rFonts w:ascii="Arial" w:hAnsi="Arial" w:cs="Arial"/>
          <w:sz w:val="20"/>
          <w:szCs w:val="20"/>
        </w:rPr>
      </w:pPr>
      <w:r w:rsidRPr="00275E3E">
        <w:rPr>
          <w:rFonts w:ascii="Arial" w:hAnsi="Arial" w:cs="Arial"/>
          <w:sz w:val="20"/>
          <w:szCs w:val="20"/>
        </w:rPr>
        <w:t xml:space="preserve">Módulo de Gestão de Bibliotecas </w:t>
      </w:r>
    </w:p>
    <w:p w14:paraId="1C921174" w14:textId="77777777" w:rsidR="002D6709" w:rsidRPr="00275E3E" w:rsidRDefault="002D6709" w:rsidP="003B62BF">
      <w:pPr>
        <w:pStyle w:val="NormalWeb"/>
        <w:ind w:left="1134"/>
        <w:jc w:val="both"/>
        <w:rPr>
          <w:rFonts w:ascii="Arial" w:hAnsi="Arial" w:cs="Arial"/>
          <w:sz w:val="20"/>
          <w:szCs w:val="20"/>
        </w:rPr>
      </w:pPr>
      <w:r w:rsidRPr="00275E3E">
        <w:rPr>
          <w:rFonts w:ascii="Arial" w:hAnsi="Arial" w:cs="Arial"/>
          <w:sz w:val="20"/>
          <w:szCs w:val="20"/>
        </w:rPr>
        <w:lastRenderedPageBreak/>
        <w:t>Este módulo deve gerenciar o acervo bibliográfico e todas as movimentações de empréstimos e devoluções. Deve permitir o cadastro de autores com seus registros cutter e a catalogação de títulos, classificando-os por forma de apresentação, área do CNPQ, assuntos, idioma, descrição física, CDU, registro cutter, edição, ano de publicação, editora e local. Deve gerenciar o registro de exemplares com identificador único e a aquisição do acervo, indicando dados da nota fiscal. A gestão de assuntos deve permitir a organização hierárquica para catalogação. Deve gerenciar editoras e fornecedores. As funcionalidades de etiquetas e relatórios devem permitir a geração de etiquetas de lombada e códigos de barra, além de relatórios de acervo, livros mais utilizados, inadimplência e atendimentos. O painel de empréstimo deve gerenciar empréstimos, devoluções e bloqueio de usuários. Deve gerenciar suspensões e multas por atraso na devolução. A gestão de setores deve organizar os setores da biblioteca. As modalidades de empréstimo devem configurar empréstimos por tipo de usuário e grupo bibliográfico. O registro de pessoas e leitores deve gerenciar a comunidade de usuários, classificando-os em alunos, professores, servidores e membros externos. Deve gerenciar idiomas e séries/coleções para catalogação.</w:t>
      </w:r>
    </w:p>
    <w:p w14:paraId="2AB456C6" w14:textId="77777777" w:rsidR="002D6709" w:rsidRPr="00275E3E" w:rsidRDefault="002D6709" w:rsidP="0069191C">
      <w:pPr>
        <w:pStyle w:val="PargrafodaLista"/>
        <w:numPr>
          <w:ilvl w:val="3"/>
          <w:numId w:val="10"/>
        </w:numPr>
        <w:spacing w:before="4" w:after="0" w:line="240" w:lineRule="auto"/>
        <w:ind w:right="83"/>
        <w:jc w:val="both"/>
        <w:rPr>
          <w:rFonts w:ascii="Arial" w:hAnsi="Arial" w:cs="Arial"/>
          <w:sz w:val="20"/>
          <w:szCs w:val="20"/>
        </w:rPr>
      </w:pPr>
      <w:r w:rsidRPr="00275E3E">
        <w:rPr>
          <w:rFonts w:ascii="Arial" w:hAnsi="Arial" w:cs="Arial"/>
          <w:sz w:val="20"/>
          <w:szCs w:val="20"/>
        </w:rPr>
        <w:t xml:space="preserve">Módulo de Gestão de Protocolos </w:t>
      </w:r>
    </w:p>
    <w:p w14:paraId="6371B648" w14:textId="77777777" w:rsidR="002D6709" w:rsidRPr="00275E3E" w:rsidRDefault="002D6709" w:rsidP="003B62BF">
      <w:pPr>
        <w:pStyle w:val="NormalWeb"/>
        <w:ind w:left="1134"/>
        <w:jc w:val="both"/>
        <w:rPr>
          <w:rFonts w:ascii="Arial" w:hAnsi="Arial" w:cs="Arial"/>
          <w:sz w:val="20"/>
          <w:szCs w:val="20"/>
        </w:rPr>
      </w:pPr>
      <w:r w:rsidRPr="00275E3E">
        <w:rPr>
          <w:rFonts w:ascii="Arial" w:hAnsi="Arial" w:cs="Arial"/>
          <w:sz w:val="20"/>
          <w:szCs w:val="20"/>
        </w:rPr>
        <w:t>Este módulo deve gerenciar a interação formal entre usuários, permitindo a abertura de solicitações e o envio aos setores responsáveis. Deve gerenciar a criação de mensagens de resposta padrão contextualizadas e o fluxo dos protocolos abertos por alunos ou funcionários, direcionando-os aos setores envolvidos. A gestão de setores e categorias deve permitir o gerenciamento dos setores que tratarão as requisições e das categorias de protocolos.</w:t>
      </w:r>
    </w:p>
    <w:p w14:paraId="1C6AC585" w14:textId="77777777" w:rsidR="002D6709" w:rsidRPr="00275E3E" w:rsidRDefault="002D6709" w:rsidP="0069191C">
      <w:pPr>
        <w:pStyle w:val="PargrafodaLista"/>
        <w:numPr>
          <w:ilvl w:val="3"/>
          <w:numId w:val="10"/>
        </w:numPr>
        <w:spacing w:before="4" w:after="0" w:line="240" w:lineRule="auto"/>
        <w:ind w:right="83"/>
        <w:jc w:val="both"/>
        <w:rPr>
          <w:rFonts w:ascii="Arial" w:hAnsi="Arial" w:cs="Arial"/>
          <w:sz w:val="20"/>
          <w:szCs w:val="20"/>
        </w:rPr>
      </w:pPr>
      <w:r w:rsidRPr="00275E3E">
        <w:rPr>
          <w:rFonts w:ascii="Arial" w:hAnsi="Arial" w:cs="Arial"/>
          <w:sz w:val="20"/>
          <w:szCs w:val="20"/>
        </w:rPr>
        <w:t xml:space="preserve">Módulo de Gestão de Atividades Extracurriculares </w:t>
      </w:r>
    </w:p>
    <w:p w14:paraId="47283F3B" w14:textId="77777777" w:rsidR="002D6709" w:rsidRPr="00275E3E" w:rsidRDefault="002D6709" w:rsidP="003B62BF">
      <w:pPr>
        <w:pStyle w:val="NormalWeb"/>
        <w:ind w:left="1134"/>
        <w:jc w:val="both"/>
        <w:rPr>
          <w:rFonts w:ascii="Arial" w:hAnsi="Arial" w:cs="Arial"/>
          <w:sz w:val="20"/>
          <w:szCs w:val="20"/>
        </w:rPr>
      </w:pPr>
      <w:r w:rsidRPr="00275E3E">
        <w:rPr>
          <w:rFonts w:ascii="Arial" w:hAnsi="Arial" w:cs="Arial"/>
          <w:sz w:val="20"/>
          <w:szCs w:val="20"/>
        </w:rPr>
        <w:t>Este módulo deve gerenciar as atividades extracurriculares, sejam elas disciplinas extras ou atividades complementares. Deve gerenciar a participação do aluno, atribuindo horas permitidas para cada atividade. A gestão do período letivo deve definir o intervalo de tempo em que as atividades são ofertadas. A inscrição do aluno deve gerenciar a associação do aluno a diferentes atividades extracurriculares.</w:t>
      </w:r>
    </w:p>
    <w:p w14:paraId="6E0E91F3" w14:textId="77777777" w:rsidR="002D6709" w:rsidRPr="00275E3E" w:rsidRDefault="002D6709" w:rsidP="0069191C">
      <w:pPr>
        <w:pStyle w:val="PargrafodaLista"/>
        <w:numPr>
          <w:ilvl w:val="3"/>
          <w:numId w:val="10"/>
        </w:numPr>
        <w:spacing w:before="4" w:after="0" w:line="240" w:lineRule="auto"/>
        <w:ind w:right="83"/>
        <w:jc w:val="both"/>
        <w:rPr>
          <w:rFonts w:ascii="Arial" w:hAnsi="Arial" w:cs="Arial"/>
          <w:sz w:val="20"/>
          <w:szCs w:val="20"/>
        </w:rPr>
      </w:pPr>
      <w:r w:rsidRPr="00275E3E">
        <w:rPr>
          <w:rFonts w:ascii="Arial" w:hAnsi="Arial" w:cs="Arial"/>
          <w:sz w:val="20"/>
          <w:szCs w:val="20"/>
        </w:rPr>
        <w:t xml:space="preserve">Módulo de Gestão de Vagas e Inscrições </w:t>
      </w:r>
    </w:p>
    <w:p w14:paraId="4001F71C" w14:textId="77777777" w:rsidR="002D6709" w:rsidRPr="00275E3E" w:rsidRDefault="002D6709" w:rsidP="003B62BF">
      <w:pPr>
        <w:pStyle w:val="NormalWeb"/>
        <w:ind w:left="1134"/>
        <w:jc w:val="both"/>
        <w:rPr>
          <w:rFonts w:ascii="Arial" w:hAnsi="Arial" w:cs="Arial"/>
          <w:sz w:val="20"/>
          <w:szCs w:val="20"/>
        </w:rPr>
      </w:pPr>
      <w:r w:rsidRPr="00275E3E">
        <w:rPr>
          <w:rFonts w:ascii="Arial" w:hAnsi="Arial" w:cs="Arial"/>
          <w:sz w:val="20"/>
          <w:szCs w:val="20"/>
        </w:rPr>
        <w:t>Este módulo deve gerenciar o processo de inscrição de alunos para vagas nas unidades escolares da rede de ensino. Deve permitir a criação de processos de inscrição e a definição de períodos de abertura e encerramento para as inscrições.</w:t>
      </w:r>
    </w:p>
    <w:p w14:paraId="2671D34D" w14:textId="77777777" w:rsidR="002D6709" w:rsidRPr="00275E3E" w:rsidRDefault="002D6709" w:rsidP="0069191C">
      <w:pPr>
        <w:pStyle w:val="PargrafodaLista"/>
        <w:numPr>
          <w:ilvl w:val="3"/>
          <w:numId w:val="10"/>
        </w:numPr>
        <w:spacing w:before="4" w:after="0" w:line="240" w:lineRule="auto"/>
        <w:ind w:right="83"/>
        <w:jc w:val="both"/>
        <w:rPr>
          <w:rFonts w:ascii="Arial" w:hAnsi="Arial" w:cs="Arial"/>
          <w:sz w:val="20"/>
          <w:szCs w:val="20"/>
        </w:rPr>
      </w:pPr>
      <w:r w:rsidRPr="00275E3E">
        <w:rPr>
          <w:rFonts w:ascii="Arial" w:hAnsi="Arial" w:cs="Arial"/>
          <w:sz w:val="20"/>
          <w:szCs w:val="20"/>
        </w:rPr>
        <w:t xml:space="preserve">Módulo de Gestão de Avaliações de Aprendizagem em Larga Escala </w:t>
      </w:r>
    </w:p>
    <w:p w14:paraId="77C3FA8D" w14:textId="77777777" w:rsidR="002D6709" w:rsidRPr="00275E3E" w:rsidRDefault="002D6709" w:rsidP="003B62BF">
      <w:pPr>
        <w:pStyle w:val="NormalWeb"/>
        <w:ind w:left="1134"/>
        <w:jc w:val="both"/>
        <w:rPr>
          <w:rFonts w:ascii="Arial" w:hAnsi="Arial" w:cs="Arial"/>
          <w:sz w:val="20"/>
          <w:szCs w:val="20"/>
        </w:rPr>
      </w:pPr>
      <w:r w:rsidRPr="00275E3E">
        <w:rPr>
          <w:rFonts w:ascii="Arial" w:hAnsi="Arial" w:cs="Arial"/>
          <w:sz w:val="20"/>
          <w:szCs w:val="20"/>
        </w:rPr>
        <w:t xml:space="preserve">Este módulo deve fornecer instrumentos para apoiar a gestão de processos operacionais, técnicos e pedagógicos relacionados à elaboração e aplicação de avaliações de aprendizagem em larga escala para Educação Infantil (pré-escola), Ensino Fundamental (anos iniciais e finais), em Língua Portuguesa e Matemática. Deve contemplar aplicações impressas e/ou online, alinhando-se às Diretrizes Nacionais Curriculares, BNCC e Matrizes de Referência do MEC/INEP (Prova Brasil, Provinha Brasil), e atendendo ao plano de ensino municipal. Deve automatizar procedimentos operacionais e gerenciar as aplicações em Etapas, permitindo a comparação de resultados e avaliação da efetividade das intervenções pedagógicas. Deve automatizar a produção de resultados, oferecendo visões estruturadas (análogas a BI) e consultas analíticas e sintéticas, além de comparativos de desempenho. Deve gerenciar a construção de um banco de </w:t>
      </w:r>
      <w:r w:rsidRPr="00275E3E">
        <w:rPr>
          <w:rFonts w:ascii="Arial" w:hAnsi="Arial" w:cs="Arial"/>
          <w:sz w:val="20"/>
          <w:szCs w:val="20"/>
        </w:rPr>
        <w:lastRenderedPageBreak/>
        <w:t>orientações didáticas e sugestões de atividades pedagógicas focadas nas competências e habilidades avaliadas.</w:t>
      </w:r>
    </w:p>
    <w:p w14:paraId="346FDB4D" w14:textId="77777777" w:rsidR="002D6709" w:rsidRPr="00275E3E" w:rsidRDefault="002D6709" w:rsidP="003B62BF">
      <w:pPr>
        <w:pStyle w:val="NormalWeb"/>
        <w:ind w:left="1134"/>
        <w:jc w:val="both"/>
        <w:rPr>
          <w:rFonts w:ascii="Arial" w:hAnsi="Arial" w:cs="Arial"/>
          <w:sz w:val="20"/>
          <w:szCs w:val="20"/>
        </w:rPr>
      </w:pPr>
      <w:r w:rsidRPr="00275E3E">
        <w:rPr>
          <w:rFonts w:ascii="Arial" w:hAnsi="Arial" w:cs="Arial"/>
          <w:sz w:val="20"/>
          <w:szCs w:val="20"/>
        </w:rPr>
        <w:t>A gestão de matrizes de referência deve permitir a elaboração de matrizes multidimensionais, a incorporação de matrizes análogas às do MEC/INEP e a criação de novas a partir de modelos existentes. Deve gerenciar atributos como código, nome, descrição, componente curricular, anos/etapas de ensino e descritores de competências e habilidades, garantindo a unicidade dos descritores e a implementação de matrizes com até 4 dimensões hierarquizadas.</w:t>
      </w:r>
    </w:p>
    <w:p w14:paraId="423CD7FD" w14:textId="77777777" w:rsidR="002D6709" w:rsidRPr="00275E3E" w:rsidRDefault="002D6709" w:rsidP="003B62BF">
      <w:pPr>
        <w:pStyle w:val="NormalWeb"/>
        <w:ind w:left="1134"/>
        <w:jc w:val="both"/>
        <w:rPr>
          <w:rFonts w:ascii="Arial" w:hAnsi="Arial" w:cs="Arial"/>
          <w:sz w:val="20"/>
          <w:szCs w:val="20"/>
        </w:rPr>
      </w:pPr>
      <w:r w:rsidRPr="00275E3E">
        <w:rPr>
          <w:rFonts w:ascii="Arial" w:hAnsi="Arial" w:cs="Arial"/>
          <w:sz w:val="20"/>
          <w:szCs w:val="20"/>
        </w:rPr>
        <w:t>A gestão de orientações didáticas deve permitir a elaboração de orientações integradas às análises de resultados, com suporte a diversos formatos (texto, áudio, vídeo, imagem, PDF, links) e a atribuição de atividades pedagógicas e questões/itens pertinentes. Deve garantir a associação a um único componente curricular e disponibilizar um banco de orientações e atividades que abranjam 100% dos descritores de Língua Portuguesa e Matemática da Provinha Brasil e Prova Brasil, além de permitir a incorporação de outras orientações da SMECE.</w:t>
      </w:r>
    </w:p>
    <w:p w14:paraId="3336D589" w14:textId="77777777" w:rsidR="002D6709" w:rsidRPr="00275E3E" w:rsidRDefault="002D6709" w:rsidP="003B62BF">
      <w:pPr>
        <w:pStyle w:val="NormalWeb"/>
        <w:ind w:left="1134"/>
        <w:jc w:val="both"/>
        <w:rPr>
          <w:rFonts w:ascii="Arial" w:hAnsi="Arial" w:cs="Arial"/>
          <w:sz w:val="20"/>
          <w:szCs w:val="20"/>
        </w:rPr>
      </w:pPr>
      <w:r w:rsidRPr="00275E3E">
        <w:rPr>
          <w:rFonts w:ascii="Arial" w:hAnsi="Arial" w:cs="Arial"/>
          <w:sz w:val="20"/>
          <w:szCs w:val="20"/>
        </w:rPr>
        <w:t>A gestão de questões/itens deve permitir a elaboração de questões para avaliações, gerenciando atributos como código, descrição, autor, fonte, conteúdo do enunciado (com suporte a texto, áudio, vídeo, imagem, PDF, links e comando para resposta), componente curricular, ano da etapa de ensino, nível de dificuldade, alternativas de resposta (gabarito e distratores), qualificação das alternativas e atribuição de descritores de matrizes de referência. Deve garantir a associação a um componente curricular, ano de ensino, nível de dificuldade e descritores compatíveis, além de permitir a incorporação de uma imagem síntese da questão. Deve disponibilizar um banco de 1.000 questões/itens para Ensino Fundamental, abrangendo os descritores da Provinha Brasil e Prova Brasil, e permitir a incorporação de questões específicas da SMECE.</w:t>
      </w:r>
    </w:p>
    <w:p w14:paraId="59AAAD54" w14:textId="77777777" w:rsidR="002D6709" w:rsidRPr="00275E3E" w:rsidRDefault="002D6709" w:rsidP="003B62BF">
      <w:pPr>
        <w:pStyle w:val="NormalWeb"/>
        <w:ind w:left="1134"/>
        <w:jc w:val="both"/>
        <w:rPr>
          <w:rFonts w:ascii="Arial" w:hAnsi="Arial" w:cs="Arial"/>
          <w:sz w:val="20"/>
          <w:szCs w:val="20"/>
        </w:rPr>
      </w:pPr>
      <w:r w:rsidRPr="00275E3E">
        <w:rPr>
          <w:rFonts w:ascii="Arial" w:hAnsi="Arial" w:cs="Arial"/>
          <w:sz w:val="20"/>
          <w:szCs w:val="20"/>
        </w:rPr>
        <w:t>A gestão de avaliações de aprendizagem deve permitir a elaboração de avaliações para modelos impresso e online, gerenciando atributos como código, descrição, observações, componente curricular, ano/etapa de ensino, matriz de referência, questões/itens (com ordem de apresentação), orientações didáticas e atividades pedagógicas específicas. Deve garantir a associação a um componente curricular, anos/etapas de ensino e matriz de referência compatíveis, e a composição com até 30 questões/itens. Deve permitir a pré-visualização da avaliação e gerenciar a aplicação online com instruções, informações sobre etapas e avaliações, tempo de realização, resolução de questões em qualquer sequência, alertas para questões não respondidas, resumo de resultados e autenticação do participante.</w:t>
      </w:r>
    </w:p>
    <w:p w14:paraId="03C85114" w14:textId="77777777" w:rsidR="002D6709" w:rsidRPr="00275E3E" w:rsidRDefault="002D6709" w:rsidP="003B62BF">
      <w:pPr>
        <w:pStyle w:val="NormalWeb"/>
        <w:ind w:left="1134"/>
        <w:jc w:val="both"/>
        <w:rPr>
          <w:rFonts w:ascii="Arial" w:hAnsi="Arial" w:cs="Arial"/>
          <w:sz w:val="20"/>
          <w:szCs w:val="20"/>
        </w:rPr>
      </w:pPr>
      <w:r w:rsidRPr="00275E3E">
        <w:rPr>
          <w:rFonts w:ascii="Arial" w:hAnsi="Arial" w:cs="Arial"/>
          <w:sz w:val="20"/>
          <w:szCs w:val="20"/>
        </w:rPr>
        <w:t>A gestão das etapas de aplicação das avaliações de aprendizagem deve gerenciar os processos de elaboração e desenvolvimento das etapas, incluindo período letivo, descrição, datas de início/término, tipo da etapa (diagnóstica, formativa), quórum mínimo, associação de avaliações (com datas, tempo, público-alvo e modelo de aplicação), dados estatísticos de participação, respostas dos participantes e status da etapa (aberta/fechada). Deve garantir a consistência dos períodos, homologação de avaliações e público-alvo, compatibilidade de tempos de aplicação, definição do modelo de aplicação, controle de liberação para avaliações online e alteração do período estimado. Deve gerenciar o status da etapa para permitir alterações apenas quando "aberta" e garantir a imutabilidade quando "fechada". Deve permitir a geração automatizada de cadernos de avaliação e folhas de resposta em PDF para avaliações impressas e gerenciar a apuração integral dos resultados, com importação automatizada de arquivos (CSV/TXT) e suporte à entrada manual de dados.</w:t>
      </w:r>
    </w:p>
    <w:p w14:paraId="36DB0C69" w14:textId="77777777" w:rsidR="002D6709" w:rsidRPr="00275E3E" w:rsidRDefault="002D6709" w:rsidP="003B62BF">
      <w:pPr>
        <w:pStyle w:val="NormalWeb"/>
        <w:ind w:left="1134"/>
        <w:jc w:val="both"/>
        <w:rPr>
          <w:rFonts w:ascii="Arial" w:hAnsi="Arial" w:cs="Arial"/>
          <w:sz w:val="20"/>
          <w:szCs w:val="20"/>
        </w:rPr>
      </w:pPr>
      <w:r w:rsidRPr="00275E3E">
        <w:rPr>
          <w:rFonts w:ascii="Arial" w:hAnsi="Arial" w:cs="Arial"/>
          <w:sz w:val="20"/>
          <w:szCs w:val="20"/>
        </w:rPr>
        <w:lastRenderedPageBreak/>
        <w:t>As análises dos resultados das avaliações devem proporcionar o desenvolvimento de análises de resultados processados em diferentes etapas, contribuindo para a estratégia pedagógica e o plano de ensino municipal. Deve permitir a consulta e exportação dos resultados para PDF em três níveis: educador, unidade escolar e rede de ensino. Deve fornecer recursos para consultas analíticas, apresentando atributos da etapa e avaliação, estatísticas de participação (previstos, presentes, ausentes, PDI, nulas/em branco), matriz de referência com estatísticas de rendimento por descritor, questões/itens com código, ordem, habilidade e nível de dificuldade, qualificação das questões/itens (enunciado, suporte, comando, alternativas com gabarito e distratores), índices e estatísticas (proporções de resposta, índice de discriminação, correlação bisserial) e orientações didáticas/atividades pedagógicas pertinentes. Deve fornecer recursos para consultas sintéticas, apresentando atributos da etapa e avaliação, estatísticas de participação e proporções de resposta por questão/item. Deve disponibilizar uma lista de classificação e qualificação dos participantes por desempenho, permitindo organização crescente ou decrescente. Deve ampliar e otimizar os processos de análise com recursos análogos a Business Intelligence (BI), incluindo a construção, incorporação e manutenção de visões estruturadas de dados (gráficos, planilhas, tabelas), visões para comparação de resultados em diferentes etapas, integração de dados (SQL ANSI, CSV, XLS) e elementos de exposição visuais e interativos (gráficos de linha, barra, pizza, combinação, medidor, área, dispersão, KPIs em Dashboards, tabelas e planilhas). Deve permitir a exportação dos dados para PDF e XLS, e a aplicação de recursos de pesquisa, filtragem e seleção parametrizada, além de customização das visões e elementos de exposição.</w:t>
      </w:r>
    </w:p>
    <w:p w14:paraId="0C77EF11" w14:textId="77777777" w:rsidR="002D6709" w:rsidRPr="00275E3E" w:rsidRDefault="002D6709" w:rsidP="0069191C">
      <w:pPr>
        <w:pStyle w:val="PargrafodaLista"/>
        <w:numPr>
          <w:ilvl w:val="3"/>
          <w:numId w:val="10"/>
        </w:numPr>
        <w:spacing w:before="4" w:after="0" w:line="240" w:lineRule="auto"/>
        <w:ind w:right="83"/>
        <w:jc w:val="both"/>
        <w:rPr>
          <w:rFonts w:ascii="Arial" w:hAnsi="Arial" w:cs="Arial"/>
          <w:sz w:val="20"/>
          <w:szCs w:val="20"/>
        </w:rPr>
      </w:pPr>
      <w:r w:rsidRPr="00275E3E">
        <w:rPr>
          <w:rFonts w:ascii="Arial" w:hAnsi="Arial" w:cs="Arial"/>
          <w:sz w:val="20"/>
          <w:szCs w:val="20"/>
        </w:rPr>
        <w:t xml:space="preserve">Módulo de Portal do Aluno </w:t>
      </w:r>
    </w:p>
    <w:p w14:paraId="701B0743" w14:textId="77777777" w:rsidR="002D6709" w:rsidRPr="00275E3E" w:rsidRDefault="002D6709" w:rsidP="003B62BF">
      <w:pPr>
        <w:pStyle w:val="NormalWeb"/>
        <w:ind w:left="1134"/>
        <w:jc w:val="both"/>
        <w:rPr>
          <w:rFonts w:ascii="Arial" w:hAnsi="Arial" w:cs="Arial"/>
          <w:sz w:val="20"/>
          <w:szCs w:val="20"/>
        </w:rPr>
      </w:pPr>
      <w:r w:rsidRPr="00275E3E">
        <w:rPr>
          <w:rFonts w:ascii="Arial" w:hAnsi="Arial" w:cs="Arial"/>
          <w:sz w:val="20"/>
          <w:szCs w:val="20"/>
        </w:rPr>
        <w:t>Este módulo deve gerenciar a comunicação entre unidades escolares, alunos e pais/responsáveis, integrando-se com a gestão acadêmica e o Ambiente Virtual de Aprendizagem. Deve exibir informações sobre as disciplinas em que o aluno está matriculado, a grade horária vigente, as notas lançadas pelos professores, as anotações de aula e a frequência lançada pelos professores.</w:t>
      </w:r>
    </w:p>
    <w:p w14:paraId="57F275FF" w14:textId="77777777" w:rsidR="002D6709" w:rsidRPr="00275E3E" w:rsidRDefault="002D6709" w:rsidP="0069191C">
      <w:pPr>
        <w:pStyle w:val="PargrafodaLista"/>
        <w:numPr>
          <w:ilvl w:val="3"/>
          <w:numId w:val="10"/>
        </w:numPr>
        <w:spacing w:before="4" w:after="0" w:line="240" w:lineRule="auto"/>
        <w:ind w:right="83"/>
        <w:jc w:val="both"/>
        <w:rPr>
          <w:rFonts w:ascii="Arial" w:hAnsi="Arial" w:cs="Arial"/>
          <w:sz w:val="20"/>
          <w:szCs w:val="20"/>
        </w:rPr>
      </w:pPr>
      <w:r w:rsidRPr="00275E3E">
        <w:rPr>
          <w:rFonts w:ascii="Arial" w:hAnsi="Arial" w:cs="Arial"/>
          <w:sz w:val="20"/>
          <w:szCs w:val="20"/>
        </w:rPr>
        <w:t xml:space="preserve">Módulo de Portal do Professor </w:t>
      </w:r>
    </w:p>
    <w:p w14:paraId="0BA59DC4" w14:textId="77777777" w:rsidR="002D6709" w:rsidRPr="00275E3E" w:rsidRDefault="002D6709" w:rsidP="003B62BF">
      <w:pPr>
        <w:pStyle w:val="NormalWeb"/>
        <w:ind w:left="1134"/>
        <w:jc w:val="both"/>
        <w:rPr>
          <w:rFonts w:ascii="Arial" w:hAnsi="Arial" w:cs="Arial"/>
          <w:sz w:val="20"/>
          <w:szCs w:val="20"/>
        </w:rPr>
      </w:pPr>
      <w:r w:rsidRPr="00275E3E">
        <w:rPr>
          <w:rFonts w:ascii="Arial" w:hAnsi="Arial" w:cs="Arial"/>
          <w:sz w:val="20"/>
          <w:szCs w:val="20"/>
        </w:rPr>
        <w:t>Este módulo deve gerenciar a comunicação entre a SMECE, a diretoria da unidade escolar e os professores, integrando-se com a gestão acadêmica e o Ambiente Virtual de Aprendizagem. Deve gerenciar as disciplinas do professor por semestre letivo, informações sobre conteúdos ministrados, a frequência dos alunos nas turmas e dias previstos na grade horária, o lançamento de notas e anotações de aula. Deve permitir a emissão de planilhas de frequência (preenchidas ou em branco) e de anotações de aulas. Deve gerenciar o encerramento do período letivo com totalização automática de notas e frequências, e a disponibilização de conteúdos para alunos em formatos eletrônicos.</w:t>
      </w:r>
    </w:p>
    <w:p w14:paraId="6BA231C8" w14:textId="77777777" w:rsidR="002D6709" w:rsidRPr="00275E3E" w:rsidRDefault="002D6709" w:rsidP="0069191C">
      <w:pPr>
        <w:pStyle w:val="PargrafodaLista"/>
        <w:numPr>
          <w:ilvl w:val="3"/>
          <w:numId w:val="10"/>
        </w:numPr>
        <w:spacing w:before="4" w:after="0" w:line="240" w:lineRule="auto"/>
        <w:ind w:right="83"/>
        <w:jc w:val="both"/>
        <w:rPr>
          <w:rFonts w:ascii="Arial" w:hAnsi="Arial" w:cs="Arial"/>
          <w:sz w:val="20"/>
          <w:szCs w:val="20"/>
        </w:rPr>
      </w:pPr>
      <w:r w:rsidRPr="00275E3E">
        <w:rPr>
          <w:rFonts w:ascii="Arial" w:hAnsi="Arial" w:cs="Arial"/>
          <w:sz w:val="20"/>
          <w:szCs w:val="20"/>
        </w:rPr>
        <w:t xml:space="preserve">Módulo de Ambiente Virtual de Aprendizagem (AVA) </w:t>
      </w:r>
    </w:p>
    <w:p w14:paraId="485CADBB" w14:textId="77777777" w:rsidR="002D6709" w:rsidRPr="00275E3E" w:rsidRDefault="002D6709" w:rsidP="003B62BF">
      <w:pPr>
        <w:pStyle w:val="NormalWeb"/>
        <w:ind w:left="1134"/>
        <w:jc w:val="both"/>
        <w:rPr>
          <w:rFonts w:ascii="Arial" w:hAnsi="Arial" w:cs="Arial"/>
          <w:sz w:val="20"/>
          <w:szCs w:val="20"/>
        </w:rPr>
      </w:pPr>
      <w:r w:rsidRPr="00275E3E">
        <w:rPr>
          <w:rFonts w:ascii="Arial" w:hAnsi="Arial" w:cs="Arial"/>
          <w:sz w:val="20"/>
          <w:szCs w:val="20"/>
        </w:rPr>
        <w:t>Este módulo deve gerenciar um Ambiente para Ensino à Distância (EAD), com recursos de um Ambiente Virtual de Aprendizagem (AVA), para formação de professores e alunos. Deve garantir a integração automatizada com o módulo de Gestão Acadêmica, disponibilizando cursos e turmas criados, matriculando alunos em disciplinas do AVA e transferindo notas de avaliações realizadas no AVA para a Gestão Acadêmica.</w:t>
      </w:r>
    </w:p>
    <w:p w14:paraId="2681C450" w14:textId="77777777" w:rsidR="002D6709" w:rsidRPr="00275E3E" w:rsidRDefault="002D6709" w:rsidP="003B62BF">
      <w:pPr>
        <w:pStyle w:val="NormalWeb"/>
        <w:ind w:left="1134"/>
        <w:jc w:val="both"/>
        <w:rPr>
          <w:rFonts w:ascii="Arial" w:hAnsi="Arial" w:cs="Arial"/>
          <w:sz w:val="20"/>
          <w:szCs w:val="20"/>
        </w:rPr>
      </w:pPr>
      <w:r w:rsidRPr="00275E3E">
        <w:rPr>
          <w:rFonts w:ascii="Arial" w:hAnsi="Arial" w:cs="Arial"/>
          <w:sz w:val="20"/>
          <w:szCs w:val="20"/>
        </w:rPr>
        <w:t xml:space="preserve">A gestão de cursos deve permitir a criação de cursos extracurriculares EAD para alunos e professores, e a criação de atividades avaliativas e de fixação de conteúdo </w:t>
      </w:r>
      <w:r w:rsidRPr="00275E3E">
        <w:rPr>
          <w:rFonts w:ascii="Arial" w:hAnsi="Arial" w:cs="Arial"/>
          <w:sz w:val="20"/>
          <w:szCs w:val="20"/>
        </w:rPr>
        <w:lastRenderedPageBreak/>
        <w:t>em formatos como múltipla escolha, verdadeiro ou falso, ordenar resposta, aberta e respostas correspondentes.</w:t>
      </w:r>
    </w:p>
    <w:p w14:paraId="5B5501AF" w14:textId="77777777" w:rsidR="002D6709" w:rsidRPr="00275E3E" w:rsidRDefault="002D6709" w:rsidP="003B62BF">
      <w:pPr>
        <w:pStyle w:val="NormalWeb"/>
        <w:ind w:left="1134"/>
        <w:jc w:val="both"/>
        <w:rPr>
          <w:rFonts w:ascii="Arial" w:hAnsi="Arial" w:cs="Arial"/>
          <w:sz w:val="20"/>
          <w:szCs w:val="20"/>
        </w:rPr>
      </w:pPr>
      <w:r w:rsidRPr="00275E3E">
        <w:rPr>
          <w:rFonts w:ascii="Arial" w:hAnsi="Arial" w:cs="Arial"/>
          <w:sz w:val="20"/>
          <w:szCs w:val="20"/>
        </w:rPr>
        <w:t>Os recursos de interação dos usuários devem gerenciar a integração com o módulo de gestão de protocolos, a interação do aluno com tutores/professores através de comentários e mensagens no sistema AVA, e notificações criadas por professores (direcionadas a todos os alunos, turmas específicas ou alunos em particular). Deve gerenciar fóruns de discussão de conteúdo por disciplina ou curso.</w:t>
      </w:r>
    </w:p>
    <w:p w14:paraId="672E817F" w14:textId="77777777" w:rsidR="002D6709" w:rsidRPr="00275E3E" w:rsidRDefault="002D6709" w:rsidP="003B62BF">
      <w:pPr>
        <w:pStyle w:val="NormalWeb"/>
        <w:ind w:left="1134"/>
        <w:jc w:val="both"/>
        <w:rPr>
          <w:rFonts w:ascii="Arial" w:hAnsi="Arial" w:cs="Arial"/>
          <w:sz w:val="20"/>
          <w:szCs w:val="20"/>
        </w:rPr>
      </w:pPr>
      <w:r w:rsidRPr="00275E3E">
        <w:rPr>
          <w:rFonts w:ascii="Arial" w:hAnsi="Arial" w:cs="Arial"/>
          <w:sz w:val="20"/>
          <w:szCs w:val="20"/>
        </w:rPr>
        <w:t>Os recursos didáticos devem gerenciar conteúdos didáticos em formatos de vídeo, texto, áudio e arquivos digitais. Deve gerenciar questionários avaliativos dinâmicos com ordem aleatória de questões e opções de resposta.</w:t>
      </w:r>
    </w:p>
    <w:p w14:paraId="7E2AC6B1" w14:textId="77777777" w:rsidR="002D6709" w:rsidRPr="00275E3E" w:rsidRDefault="002D6709" w:rsidP="0069191C">
      <w:pPr>
        <w:pStyle w:val="PargrafodaLista"/>
        <w:numPr>
          <w:ilvl w:val="3"/>
          <w:numId w:val="10"/>
        </w:numPr>
        <w:spacing w:before="4" w:after="0" w:line="240" w:lineRule="auto"/>
        <w:ind w:right="83"/>
        <w:jc w:val="both"/>
        <w:rPr>
          <w:rFonts w:ascii="Arial" w:hAnsi="Arial" w:cs="Arial"/>
          <w:sz w:val="20"/>
          <w:szCs w:val="20"/>
        </w:rPr>
      </w:pPr>
      <w:r w:rsidRPr="00275E3E">
        <w:rPr>
          <w:rFonts w:ascii="Arial" w:hAnsi="Arial" w:cs="Arial"/>
          <w:sz w:val="20"/>
          <w:szCs w:val="20"/>
        </w:rPr>
        <w:t xml:space="preserve">Módulo de Gestão de Documentos </w:t>
      </w:r>
    </w:p>
    <w:p w14:paraId="4A15612C" w14:textId="77777777" w:rsidR="002D6709" w:rsidRPr="00275E3E" w:rsidRDefault="002D6709" w:rsidP="003B62BF">
      <w:pPr>
        <w:pStyle w:val="NormalWeb"/>
        <w:ind w:left="1134"/>
        <w:jc w:val="both"/>
        <w:rPr>
          <w:rFonts w:ascii="Arial" w:hAnsi="Arial" w:cs="Arial"/>
          <w:sz w:val="20"/>
          <w:szCs w:val="20"/>
        </w:rPr>
      </w:pPr>
      <w:r w:rsidRPr="00275E3E">
        <w:rPr>
          <w:rFonts w:ascii="Arial" w:hAnsi="Arial" w:cs="Arial"/>
          <w:sz w:val="20"/>
          <w:szCs w:val="20"/>
        </w:rPr>
        <w:t>Este módulo deve gerenciar os modelos de documentos utilizados em cada unidade escolar. Deve permitir a criação de modelos de documentos a serem emitidos e o registro do histórico de todos os documentos emitidos pela unidade escolar.</w:t>
      </w:r>
    </w:p>
    <w:p w14:paraId="313DABFA" w14:textId="77777777" w:rsidR="002D6709" w:rsidRPr="00275E3E" w:rsidRDefault="002D6709" w:rsidP="0069191C">
      <w:pPr>
        <w:pStyle w:val="PargrafodaLista"/>
        <w:numPr>
          <w:ilvl w:val="3"/>
          <w:numId w:val="10"/>
        </w:numPr>
        <w:spacing w:before="4" w:after="0" w:line="240" w:lineRule="auto"/>
        <w:ind w:right="83"/>
        <w:jc w:val="both"/>
        <w:rPr>
          <w:rFonts w:ascii="Arial" w:hAnsi="Arial" w:cs="Arial"/>
          <w:sz w:val="20"/>
          <w:szCs w:val="20"/>
        </w:rPr>
      </w:pPr>
      <w:r w:rsidRPr="00275E3E">
        <w:rPr>
          <w:rFonts w:ascii="Arial" w:hAnsi="Arial" w:cs="Arial"/>
          <w:sz w:val="20"/>
          <w:szCs w:val="20"/>
        </w:rPr>
        <w:t xml:space="preserve">Módulo de Gestão de Serviços de Transporte Escolar </w:t>
      </w:r>
    </w:p>
    <w:p w14:paraId="25FB6B3E" w14:textId="77777777" w:rsidR="002D6709" w:rsidRPr="00275E3E" w:rsidRDefault="002D6709" w:rsidP="003B62BF">
      <w:pPr>
        <w:pStyle w:val="NormalWeb"/>
        <w:ind w:left="1134"/>
        <w:jc w:val="both"/>
        <w:rPr>
          <w:rFonts w:ascii="Arial" w:hAnsi="Arial" w:cs="Arial"/>
          <w:sz w:val="20"/>
          <w:szCs w:val="20"/>
        </w:rPr>
      </w:pPr>
      <w:r w:rsidRPr="00275E3E">
        <w:rPr>
          <w:rFonts w:ascii="Arial" w:hAnsi="Arial" w:cs="Arial"/>
          <w:sz w:val="20"/>
          <w:szCs w:val="20"/>
        </w:rPr>
        <w:t>Este módulo deve gerenciar os serviços de transporte escolar, seja por frota própria, terceirizada ou transporte coletivo. A gestão de veículos deve registrar informações como descrição, categorização, modelo, fabricante, ano de fabricação e status da documentação. A gestão de rotas deve definir pontos de parada e unidades escolares atendidas. A gestão de motoristas/monitores deve registrar dados profissionais, além das informações do módulo de Gestão de Pessoas, e gerenciar o vínculo do profissional a veículos e rotas, mantendo o histórico de modificações. A lotação de alunos deve gerenciar o vínculo do aluno com a rota e a associação de alunos com necessidades especiais a veículos compatíveis.</w:t>
      </w:r>
    </w:p>
    <w:p w14:paraId="394DDFB3" w14:textId="77777777" w:rsidR="002D6709" w:rsidRPr="00275E3E" w:rsidRDefault="002D6709" w:rsidP="0069191C">
      <w:pPr>
        <w:pStyle w:val="PargrafodaLista"/>
        <w:numPr>
          <w:ilvl w:val="3"/>
          <w:numId w:val="10"/>
        </w:numPr>
        <w:spacing w:before="4" w:after="0" w:line="240" w:lineRule="auto"/>
        <w:ind w:right="83"/>
        <w:jc w:val="both"/>
        <w:rPr>
          <w:rFonts w:ascii="Arial" w:hAnsi="Arial" w:cs="Arial"/>
          <w:sz w:val="20"/>
          <w:szCs w:val="20"/>
        </w:rPr>
      </w:pPr>
      <w:r w:rsidRPr="00275E3E">
        <w:rPr>
          <w:rFonts w:ascii="Arial" w:hAnsi="Arial" w:cs="Arial"/>
          <w:sz w:val="20"/>
          <w:szCs w:val="20"/>
        </w:rPr>
        <w:t xml:space="preserve">Módulo de Gestão da Merenda Escolar </w:t>
      </w:r>
    </w:p>
    <w:p w14:paraId="7B8B9603" w14:textId="77777777" w:rsidR="002D6709" w:rsidRPr="00275E3E" w:rsidRDefault="002D6709" w:rsidP="003B62BF">
      <w:pPr>
        <w:pStyle w:val="NormalWeb"/>
        <w:ind w:left="1134"/>
        <w:jc w:val="both"/>
        <w:rPr>
          <w:rFonts w:ascii="Arial" w:hAnsi="Arial" w:cs="Arial"/>
          <w:sz w:val="20"/>
          <w:szCs w:val="20"/>
        </w:rPr>
      </w:pPr>
      <w:r w:rsidRPr="00275E3E">
        <w:rPr>
          <w:rFonts w:ascii="Arial" w:hAnsi="Arial" w:cs="Arial"/>
          <w:sz w:val="20"/>
          <w:szCs w:val="20"/>
        </w:rPr>
        <w:t>Este módulo deve gerenciar a emissão de receitas e cardápios, controlando a produção, insumos e refeições servidas, tanto do ponto de vista da unidade escolar quanto centralizado pela SMECE. A gestão de cardápio deve permitir a criação de cardápios por grupos de atendimento, unidades escolares e faixa etária, além de cardápios específicos para alunos com restrições alimentares. A gestão de estoque alimentar deve gerenciar o estoque de insumos para a merenda em cada unidade escolar.</w:t>
      </w:r>
    </w:p>
    <w:p w14:paraId="3506F5F0" w14:textId="77777777" w:rsidR="002D6709" w:rsidRPr="00275E3E" w:rsidRDefault="002D6709" w:rsidP="0069191C">
      <w:pPr>
        <w:pStyle w:val="PargrafodaLista"/>
        <w:numPr>
          <w:ilvl w:val="3"/>
          <w:numId w:val="10"/>
        </w:numPr>
        <w:spacing w:before="4" w:after="0" w:line="240" w:lineRule="auto"/>
        <w:ind w:right="83"/>
        <w:jc w:val="both"/>
        <w:rPr>
          <w:rFonts w:ascii="Arial" w:hAnsi="Arial" w:cs="Arial"/>
          <w:sz w:val="20"/>
          <w:szCs w:val="20"/>
        </w:rPr>
      </w:pPr>
      <w:r w:rsidRPr="00275E3E">
        <w:rPr>
          <w:rFonts w:ascii="Arial" w:hAnsi="Arial" w:cs="Arial"/>
          <w:sz w:val="20"/>
          <w:szCs w:val="20"/>
        </w:rPr>
        <w:t>Detalhamento de requisitos dos módulos:</w:t>
      </w:r>
    </w:p>
    <w:p w14:paraId="6715D3F9" w14:textId="77777777" w:rsidR="002D6709" w:rsidRPr="00275E3E" w:rsidRDefault="002D6709" w:rsidP="002D6709">
      <w:pPr>
        <w:pStyle w:val="PargrafodaLista"/>
        <w:keepNext/>
        <w:keepLines/>
        <w:widowControl w:val="0"/>
        <w:tabs>
          <w:tab w:val="left" w:pos="567"/>
        </w:tabs>
        <w:spacing w:after="0" w:line="240" w:lineRule="auto"/>
        <w:ind w:left="0"/>
        <w:jc w:val="both"/>
        <w:rPr>
          <w:rFonts w:ascii="Arial" w:eastAsia="Arial" w:hAnsi="Arial" w:cs="Arial"/>
          <w:b/>
          <w:color w:val="00000A"/>
          <w:sz w:val="20"/>
          <w:szCs w:val="20"/>
        </w:rPr>
      </w:pPr>
    </w:p>
    <w:p w14:paraId="4B71E4DA" w14:textId="77777777" w:rsidR="002D6709" w:rsidRPr="00275E3E" w:rsidRDefault="002D6709" w:rsidP="002D6709">
      <w:pPr>
        <w:pStyle w:val="PargrafodaLista"/>
        <w:keepNext/>
        <w:keepLines/>
        <w:widowControl w:val="0"/>
        <w:tabs>
          <w:tab w:val="left" w:pos="567"/>
        </w:tabs>
        <w:spacing w:after="0" w:line="240" w:lineRule="auto"/>
        <w:ind w:left="0"/>
        <w:jc w:val="both"/>
        <w:rPr>
          <w:rFonts w:ascii="Arial" w:eastAsia="Arial" w:hAnsi="Arial" w:cs="Arial"/>
          <w:b/>
          <w:color w:val="00000A"/>
          <w:sz w:val="20"/>
          <w:szCs w:val="20"/>
        </w:rPr>
      </w:pPr>
    </w:p>
    <w:tbl>
      <w:tblPr>
        <w:tblW w:w="5000" w:type="pct"/>
        <w:jc w:val="center"/>
        <w:tblCellMar>
          <w:top w:w="113" w:type="dxa"/>
          <w:left w:w="113" w:type="dxa"/>
          <w:bottom w:w="113" w:type="dxa"/>
          <w:right w:w="113" w:type="dxa"/>
        </w:tblCellMar>
        <w:tblLook w:val="0000" w:firstRow="0" w:lastRow="0" w:firstColumn="0" w:lastColumn="0" w:noHBand="0" w:noVBand="0"/>
      </w:tblPr>
      <w:tblGrid>
        <w:gridCol w:w="2471"/>
        <w:gridCol w:w="2083"/>
        <w:gridCol w:w="3934"/>
      </w:tblGrid>
      <w:tr w:rsidR="002D6709" w:rsidRPr="00275E3E" w14:paraId="34F714CB" w14:textId="77777777" w:rsidTr="008F4F7E">
        <w:trPr>
          <w:trHeight w:val="17"/>
          <w:tblHeader/>
          <w:jc w:val="center"/>
        </w:trPr>
        <w:tc>
          <w:tcPr>
            <w:tcW w:w="840" w:type="pct"/>
            <w:tcBorders>
              <w:top w:val="single" w:sz="6" w:space="0" w:color="auto"/>
              <w:left w:val="single" w:sz="6" w:space="0" w:color="auto"/>
              <w:bottom w:val="single" w:sz="6" w:space="0" w:color="auto"/>
              <w:right w:val="single" w:sz="6" w:space="0" w:color="auto"/>
            </w:tcBorders>
            <w:shd w:val="solid" w:color="000000" w:fill="auto"/>
            <w:vAlign w:val="center"/>
          </w:tcPr>
          <w:p w14:paraId="6B656086" w14:textId="77777777" w:rsidR="002D6709" w:rsidRPr="00275E3E" w:rsidRDefault="002D6709" w:rsidP="008F4F7E">
            <w:pPr>
              <w:keepNext/>
              <w:keepLines/>
              <w:widowControl w:val="0"/>
              <w:autoSpaceDE w:val="0"/>
              <w:autoSpaceDN w:val="0"/>
              <w:adjustRightInd w:val="0"/>
              <w:spacing w:line="240" w:lineRule="auto"/>
              <w:jc w:val="center"/>
              <w:rPr>
                <w:rFonts w:ascii="Arial" w:hAnsi="Arial" w:cs="Arial"/>
                <w:b/>
                <w:bCs/>
                <w:color w:val="FFFFFF"/>
                <w:sz w:val="20"/>
                <w:szCs w:val="20"/>
              </w:rPr>
            </w:pPr>
            <w:r w:rsidRPr="00275E3E">
              <w:rPr>
                <w:rFonts w:ascii="Arial" w:hAnsi="Arial" w:cs="Arial"/>
                <w:b/>
                <w:bCs/>
                <w:color w:val="FFFFFF"/>
                <w:sz w:val="20"/>
                <w:szCs w:val="20"/>
              </w:rPr>
              <w:t>Módulos</w:t>
            </w:r>
          </w:p>
        </w:tc>
        <w:tc>
          <w:tcPr>
            <w:tcW w:w="1361" w:type="pct"/>
            <w:tcBorders>
              <w:top w:val="single" w:sz="6" w:space="0" w:color="auto"/>
              <w:left w:val="single" w:sz="6" w:space="0" w:color="auto"/>
              <w:bottom w:val="single" w:sz="6" w:space="0" w:color="auto"/>
              <w:right w:val="single" w:sz="6" w:space="0" w:color="auto"/>
            </w:tcBorders>
            <w:shd w:val="solid" w:color="000000" w:fill="auto"/>
            <w:vAlign w:val="center"/>
          </w:tcPr>
          <w:p w14:paraId="2B34F303" w14:textId="77777777" w:rsidR="002D6709" w:rsidRPr="00275E3E" w:rsidRDefault="002D6709" w:rsidP="008F4F7E">
            <w:pPr>
              <w:keepNext/>
              <w:keepLines/>
              <w:widowControl w:val="0"/>
              <w:autoSpaceDE w:val="0"/>
              <w:autoSpaceDN w:val="0"/>
              <w:adjustRightInd w:val="0"/>
              <w:spacing w:line="240" w:lineRule="auto"/>
              <w:jc w:val="center"/>
              <w:rPr>
                <w:rFonts w:ascii="Arial" w:hAnsi="Arial" w:cs="Arial"/>
                <w:b/>
                <w:bCs/>
                <w:color w:val="FFFFFF"/>
                <w:sz w:val="20"/>
                <w:szCs w:val="20"/>
              </w:rPr>
            </w:pPr>
            <w:r w:rsidRPr="00275E3E">
              <w:rPr>
                <w:rFonts w:ascii="Arial" w:hAnsi="Arial" w:cs="Arial"/>
                <w:b/>
                <w:bCs/>
                <w:color w:val="FFFFFF"/>
                <w:sz w:val="20"/>
                <w:szCs w:val="20"/>
              </w:rPr>
              <w:t>Grupos de Requisitos</w:t>
            </w:r>
          </w:p>
        </w:tc>
        <w:tc>
          <w:tcPr>
            <w:tcW w:w="2799" w:type="pct"/>
            <w:tcBorders>
              <w:top w:val="single" w:sz="6" w:space="0" w:color="auto"/>
              <w:left w:val="single" w:sz="6" w:space="0" w:color="auto"/>
              <w:bottom w:val="single" w:sz="6" w:space="0" w:color="auto"/>
              <w:right w:val="single" w:sz="6" w:space="0" w:color="auto"/>
            </w:tcBorders>
            <w:shd w:val="solid" w:color="000000" w:fill="auto"/>
            <w:vAlign w:val="center"/>
          </w:tcPr>
          <w:p w14:paraId="295B7728" w14:textId="77777777" w:rsidR="002D6709" w:rsidRPr="00275E3E" w:rsidRDefault="002D6709" w:rsidP="008F4F7E">
            <w:pPr>
              <w:keepNext/>
              <w:keepLines/>
              <w:widowControl w:val="0"/>
              <w:autoSpaceDE w:val="0"/>
              <w:autoSpaceDN w:val="0"/>
              <w:adjustRightInd w:val="0"/>
              <w:spacing w:line="240" w:lineRule="auto"/>
              <w:jc w:val="center"/>
              <w:rPr>
                <w:rFonts w:ascii="Arial" w:hAnsi="Arial" w:cs="Arial"/>
                <w:b/>
                <w:bCs/>
                <w:color w:val="FFFFFF"/>
                <w:sz w:val="20"/>
                <w:szCs w:val="20"/>
              </w:rPr>
            </w:pPr>
            <w:r w:rsidRPr="00275E3E">
              <w:rPr>
                <w:rFonts w:ascii="Arial" w:hAnsi="Arial" w:cs="Arial"/>
                <w:b/>
                <w:bCs/>
                <w:color w:val="FFFFFF"/>
                <w:sz w:val="20"/>
                <w:szCs w:val="20"/>
              </w:rPr>
              <w:t>Requisitos de Negócio</w:t>
            </w:r>
          </w:p>
        </w:tc>
      </w:tr>
      <w:tr w:rsidR="002D6709" w:rsidRPr="00275E3E" w14:paraId="41B234F1" w14:textId="77777777" w:rsidTr="008F4F7E">
        <w:trPr>
          <w:trHeight w:val="867"/>
          <w:jc w:val="center"/>
        </w:trPr>
        <w:tc>
          <w:tcPr>
            <w:tcW w:w="840" w:type="pct"/>
            <w:vMerge w:val="restart"/>
            <w:tcBorders>
              <w:top w:val="single" w:sz="6" w:space="0" w:color="auto"/>
              <w:left w:val="single" w:sz="6" w:space="0" w:color="auto"/>
              <w:right w:val="single" w:sz="6" w:space="0" w:color="auto"/>
            </w:tcBorders>
            <w:vAlign w:val="center"/>
          </w:tcPr>
          <w:p w14:paraId="05E592BB" w14:textId="77777777" w:rsidR="002D6709" w:rsidRPr="00275E3E" w:rsidRDefault="002D6709" w:rsidP="008F4F7E">
            <w:pPr>
              <w:keepNext/>
              <w:keepLines/>
              <w:widowControl w:val="0"/>
              <w:autoSpaceDE w:val="0"/>
              <w:autoSpaceDN w:val="0"/>
              <w:adjustRightInd w:val="0"/>
              <w:spacing w:line="240" w:lineRule="auto"/>
              <w:jc w:val="center"/>
              <w:rPr>
                <w:rFonts w:ascii="Arial" w:hAnsi="Arial" w:cs="Arial"/>
                <w:bCs/>
                <w:color w:val="000000"/>
                <w:sz w:val="20"/>
                <w:szCs w:val="20"/>
              </w:rPr>
            </w:pPr>
            <w:r w:rsidRPr="00275E3E">
              <w:rPr>
                <w:rFonts w:ascii="Arial" w:hAnsi="Arial" w:cs="Arial"/>
                <w:bCs/>
                <w:color w:val="000000"/>
                <w:sz w:val="20"/>
                <w:szCs w:val="20"/>
              </w:rPr>
              <w:t>MÓDULO Nº 1</w:t>
            </w:r>
          </w:p>
          <w:p w14:paraId="533AC163" w14:textId="77777777" w:rsidR="002D6709" w:rsidRPr="00275E3E" w:rsidRDefault="002D6709" w:rsidP="008F4F7E">
            <w:pPr>
              <w:keepNext/>
              <w:keepLines/>
              <w:widowControl w:val="0"/>
              <w:autoSpaceDE w:val="0"/>
              <w:autoSpaceDN w:val="0"/>
              <w:adjustRightInd w:val="0"/>
              <w:spacing w:line="240" w:lineRule="auto"/>
              <w:jc w:val="center"/>
              <w:rPr>
                <w:rFonts w:ascii="Arial" w:hAnsi="Arial" w:cs="Arial"/>
                <w:color w:val="000000"/>
                <w:sz w:val="20"/>
                <w:szCs w:val="20"/>
              </w:rPr>
            </w:pPr>
          </w:p>
          <w:p w14:paraId="1019C850" w14:textId="77777777" w:rsidR="002D6709" w:rsidRPr="00275E3E" w:rsidRDefault="002D6709" w:rsidP="008F4F7E">
            <w:pPr>
              <w:keepNext/>
              <w:keepLines/>
              <w:widowControl w:val="0"/>
              <w:autoSpaceDE w:val="0"/>
              <w:autoSpaceDN w:val="0"/>
              <w:adjustRightInd w:val="0"/>
              <w:spacing w:line="240" w:lineRule="auto"/>
              <w:jc w:val="center"/>
              <w:rPr>
                <w:rFonts w:ascii="Arial" w:hAnsi="Arial" w:cs="Arial"/>
                <w:color w:val="000000"/>
                <w:sz w:val="20"/>
                <w:szCs w:val="20"/>
              </w:rPr>
            </w:pPr>
            <w:r w:rsidRPr="00275E3E">
              <w:rPr>
                <w:rFonts w:ascii="Arial" w:hAnsi="Arial" w:cs="Arial"/>
                <w:color w:val="000000"/>
                <w:sz w:val="20"/>
                <w:szCs w:val="20"/>
              </w:rPr>
              <w:t>GESTÃO DE PESSOAS</w:t>
            </w:r>
          </w:p>
          <w:p w14:paraId="48265444" w14:textId="77777777" w:rsidR="002D6709" w:rsidRPr="00275E3E" w:rsidRDefault="002D6709" w:rsidP="008F4F7E">
            <w:pPr>
              <w:keepNext/>
              <w:keepLines/>
              <w:widowControl w:val="0"/>
              <w:autoSpaceDE w:val="0"/>
              <w:autoSpaceDN w:val="0"/>
              <w:adjustRightInd w:val="0"/>
              <w:spacing w:line="240" w:lineRule="auto"/>
              <w:jc w:val="center"/>
              <w:rPr>
                <w:rFonts w:ascii="Arial" w:hAnsi="Arial" w:cs="Arial"/>
                <w:color w:val="000000"/>
                <w:sz w:val="20"/>
                <w:szCs w:val="20"/>
              </w:rPr>
            </w:pPr>
          </w:p>
          <w:p w14:paraId="017B9F2E" w14:textId="77777777" w:rsidR="002D6709" w:rsidRPr="00275E3E" w:rsidRDefault="002D6709" w:rsidP="008F4F7E">
            <w:pPr>
              <w:keepNext/>
              <w:keepLines/>
              <w:widowControl w:val="0"/>
              <w:autoSpaceDE w:val="0"/>
              <w:autoSpaceDN w:val="0"/>
              <w:adjustRightInd w:val="0"/>
              <w:spacing w:line="240" w:lineRule="auto"/>
              <w:jc w:val="center"/>
              <w:rPr>
                <w:rFonts w:ascii="Arial" w:hAnsi="Arial" w:cs="Arial"/>
                <w:color w:val="000000"/>
                <w:sz w:val="20"/>
                <w:szCs w:val="20"/>
              </w:rPr>
            </w:pPr>
            <w:r w:rsidRPr="00275E3E">
              <w:rPr>
                <w:rFonts w:ascii="Arial" w:hAnsi="Arial" w:cs="Arial"/>
                <w:color w:val="000000"/>
                <w:sz w:val="20"/>
                <w:szCs w:val="20"/>
              </w:rPr>
              <w:t>Gerencia informações sobre usuários da SSGREM e sobre pessoas ligadas aos requisitos da SSGREM</w:t>
            </w:r>
          </w:p>
        </w:tc>
        <w:tc>
          <w:tcPr>
            <w:tcW w:w="1361" w:type="pct"/>
            <w:vMerge w:val="restart"/>
            <w:tcBorders>
              <w:top w:val="single" w:sz="6" w:space="0" w:color="auto"/>
              <w:left w:val="single" w:sz="6" w:space="0" w:color="auto"/>
              <w:right w:val="single" w:sz="6" w:space="0" w:color="auto"/>
            </w:tcBorders>
            <w:vAlign w:val="center"/>
          </w:tcPr>
          <w:p w14:paraId="7E965F74" w14:textId="77777777" w:rsidR="002D6709" w:rsidRPr="00275E3E" w:rsidRDefault="002D6709" w:rsidP="008F4F7E">
            <w:pPr>
              <w:keepNext/>
              <w:keepLines/>
              <w:widowControl w:val="0"/>
              <w:autoSpaceDE w:val="0"/>
              <w:autoSpaceDN w:val="0"/>
              <w:adjustRightInd w:val="0"/>
              <w:spacing w:line="240" w:lineRule="auto"/>
              <w:rPr>
                <w:rFonts w:ascii="Arial" w:hAnsi="Arial" w:cs="Arial"/>
                <w:color w:val="000000"/>
                <w:sz w:val="20"/>
                <w:szCs w:val="20"/>
              </w:rPr>
            </w:pPr>
            <w:r w:rsidRPr="00275E3E">
              <w:rPr>
                <w:rFonts w:ascii="Arial" w:hAnsi="Arial" w:cs="Arial"/>
                <w:color w:val="000000"/>
                <w:sz w:val="20"/>
                <w:szCs w:val="20"/>
              </w:rPr>
              <w:t>1.1 Gestão de Pessoas</w:t>
            </w:r>
          </w:p>
        </w:tc>
        <w:tc>
          <w:tcPr>
            <w:tcW w:w="2799" w:type="pct"/>
            <w:tcBorders>
              <w:top w:val="single" w:sz="6" w:space="0" w:color="auto"/>
              <w:left w:val="single" w:sz="6" w:space="0" w:color="auto"/>
              <w:bottom w:val="single" w:sz="4" w:space="0" w:color="auto"/>
              <w:right w:val="single" w:sz="6" w:space="0" w:color="auto"/>
            </w:tcBorders>
            <w:vAlign w:val="center"/>
          </w:tcPr>
          <w:p w14:paraId="69D8EABD" w14:textId="77777777" w:rsidR="002D6709" w:rsidRPr="00275E3E" w:rsidRDefault="002D6709" w:rsidP="008F4F7E">
            <w:pPr>
              <w:keepNext/>
              <w:keepLines/>
              <w:widowControl w:val="0"/>
              <w:autoSpaceDE w:val="0"/>
              <w:autoSpaceDN w:val="0"/>
              <w:adjustRightInd w:val="0"/>
              <w:spacing w:line="240" w:lineRule="auto"/>
              <w:rPr>
                <w:rFonts w:ascii="Arial" w:hAnsi="Arial" w:cs="Arial"/>
                <w:color w:val="000000"/>
                <w:sz w:val="20"/>
                <w:szCs w:val="20"/>
              </w:rPr>
            </w:pPr>
            <w:r w:rsidRPr="00275E3E">
              <w:rPr>
                <w:rFonts w:ascii="Arial" w:hAnsi="Arial" w:cs="Arial"/>
                <w:color w:val="000000"/>
                <w:sz w:val="20"/>
                <w:szCs w:val="20"/>
              </w:rPr>
              <w:t>1.1.1. Gerenciar o cadastro unificado de pessoas.</w:t>
            </w:r>
          </w:p>
        </w:tc>
      </w:tr>
      <w:tr w:rsidR="002D6709" w:rsidRPr="00275E3E" w14:paraId="3D8CFECD" w14:textId="77777777" w:rsidTr="008F4F7E">
        <w:trPr>
          <w:trHeight w:val="648"/>
          <w:jc w:val="center"/>
        </w:trPr>
        <w:tc>
          <w:tcPr>
            <w:tcW w:w="840" w:type="pct"/>
            <w:vMerge/>
            <w:tcBorders>
              <w:left w:val="single" w:sz="6" w:space="0" w:color="auto"/>
              <w:right w:val="single" w:sz="6" w:space="0" w:color="auto"/>
            </w:tcBorders>
            <w:vAlign w:val="center"/>
          </w:tcPr>
          <w:p w14:paraId="6CA5EB0C" w14:textId="77777777" w:rsidR="002D6709" w:rsidRPr="00275E3E" w:rsidRDefault="002D6709" w:rsidP="008F4F7E">
            <w:pPr>
              <w:autoSpaceDE w:val="0"/>
              <w:autoSpaceDN w:val="0"/>
              <w:adjustRightInd w:val="0"/>
              <w:spacing w:line="240" w:lineRule="auto"/>
              <w:jc w:val="center"/>
              <w:rPr>
                <w:rFonts w:ascii="Arial" w:hAnsi="Arial" w:cs="Arial"/>
                <w:bCs/>
                <w:color w:val="000000"/>
                <w:sz w:val="20"/>
                <w:szCs w:val="20"/>
              </w:rPr>
            </w:pPr>
          </w:p>
        </w:tc>
        <w:tc>
          <w:tcPr>
            <w:tcW w:w="1361" w:type="pct"/>
            <w:vMerge/>
            <w:tcBorders>
              <w:left w:val="single" w:sz="6" w:space="0" w:color="auto"/>
              <w:bottom w:val="single" w:sz="6" w:space="0" w:color="auto"/>
              <w:right w:val="single" w:sz="6" w:space="0" w:color="auto"/>
            </w:tcBorders>
            <w:vAlign w:val="center"/>
          </w:tcPr>
          <w:p w14:paraId="343721F9"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p>
        </w:tc>
        <w:tc>
          <w:tcPr>
            <w:tcW w:w="2799" w:type="pct"/>
            <w:tcBorders>
              <w:top w:val="single" w:sz="4" w:space="0" w:color="auto"/>
              <w:left w:val="single" w:sz="6" w:space="0" w:color="auto"/>
              <w:bottom w:val="single" w:sz="6" w:space="0" w:color="auto"/>
              <w:right w:val="single" w:sz="6" w:space="0" w:color="auto"/>
            </w:tcBorders>
            <w:vAlign w:val="center"/>
          </w:tcPr>
          <w:p w14:paraId="421F159D"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r w:rsidRPr="00275E3E">
              <w:rPr>
                <w:rFonts w:ascii="Arial" w:hAnsi="Arial" w:cs="Arial"/>
                <w:color w:val="000000"/>
                <w:sz w:val="20"/>
                <w:szCs w:val="20"/>
              </w:rPr>
              <w:t>1.1.2. Permitir o registro de todas as informações relevantes das pessoas, contemplando os seus três tipos básicos: pessoa física, pessoa jurídica e pessoa física equiparada a pessoa jurídica.</w:t>
            </w:r>
          </w:p>
        </w:tc>
      </w:tr>
      <w:tr w:rsidR="002D6709" w:rsidRPr="00275E3E" w14:paraId="7D4D2496" w14:textId="77777777" w:rsidTr="008F4F7E">
        <w:trPr>
          <w:trHeight w:val="20"/>
          <w:jc w:val="center"/>
        </w:trPr>
        <w:tc>
          <w:tcPr>
            <w:tcW w:w="840" w:type="pct"/>
            <w:vMerge w:val="restart"/>
            <w:tcBorders>
              <w:top w:val="single" w:sz="6" w:space="0" w:color="auto"/>
              <w:left w:val="single" w:sz="6" w:space="0" w:color="auto"/>
              <w:right w:val="single" w:sz="6" w:space="0" w:color="auto"/>
            </w:tcBorders>
            <w:vAlign w:val="center"/>
          </w:tcPr>
          <w:p w14:paraId="6517E559" w14:textId="77777777" w:rsidR="002D6709" w:rsidRPr="00275E3E" w:rsidRDefault="002D6709" w:rsidP="008F4F7E">
            <w:pPr>
              <w:autoSpaceDE w:val="0"/>
              <w:autoSpaceDN w:val="0"/>
              <w:adjustRightInd w:val="0"/>
              <w:spacing w:line="240" w:lineRule="auto"/>
              <w:jc w:val="center"/>
              <w:rPr>
                <w:rFonts w:ascii="Arial" w:hAnsi="Arial" w:cs="Arial"/>
                <w:bCs/>
                <w:color w:val="000000"/>
                <w:sz w:val="20"/>
                <w:szCs w:val="20"/>
              </w:rPr>
            </w:pPr>
            <w:r w:rsidRPr="00275E3E">
              <w:rPr>
                <w:rFonts w:ascii="Arial" w:hAnsi="Arial" w:cs="Arial"/>
                <w:bCs/>
                <w:color w:val="000000"/>
                <w:sz w:val="20"/>
                <w:szCs w:val="20"/>
              </w:rPr>
              <w:t>MÓDULO Nº 2</w:t>
            </w:r>
          </w:p>
          <w:p w14:paraId="60C6703B" w14:textId="77777777" w:rsidR="002D6709" w:rsidRPr="00275E3E" w:rsidRDefault="002D6709" w:rsidP="008F4F7E">
            <w:pPr>
              <w:autoSpaceDE w:val="0"/>
              <w:autoSpaceDN w:val="0"/>
              <w:adjustRightInd w:val="0"/>
              <w:spacing w:line="240" w:lineRule="auto"/>
              <w:jc w:val="center"/>
              <w:rPr>
                <w:rFonts w:ascii="Arial" w:hAnsi="Arial" w:cs="Arial"/>
                <w:color w:val="000000"/>
                <w:sz w:val="20"/>
                <w:szCs w:val="20"/>
              </w:rPr>
            </w:pPr>
          </w:p>
          <w:p w14:paraId="37CC6CAA" w14:textId="77777777" w:rsidR="002D6709" w:rsidRPr="00275E3E" w:rsidRDefault="002D6709" w:rsidP="008F4F7E">
            <w:pPr>
              <w:autoSpaceDE w:val="0"/>
              <w:autoSpaceDN w:val="0"/>
              <w:adjustRightInd w:val="0"/>
              <w:spacing w:line="240" w:lineRule="auto"/>
              <w:jc w:val="center"/>
              <w:rPr>
                <w:rFonts w:ascii="Arial" w:hAnsi="Arial" w:cs="Arial"/>
                <w:color w:val="000000"/>
                <w:sz w:val="20"/>
                <w:szCs w:val="20"/>
              </w:rPr>
            </w:pPr>
            <w:r w:rsidRPr="00275E3E">
              <w:rPr>
                <w:rFonts w:ascii="Arial" w:hAnsi="Arial" w:cs="Arial"/>
                <w:color w:val="000000"/>
                <w:sz w:val="20"/>
                <w:szCs w:val="20"/>
              </w:rPr>
              <w:t>GESTÃO DE INFRAESTRUTURA</w:t>
            </w:r>
          </w:p>
          <w:p w14:paraId="38717872" w14:textId="77777777" w:rsidR="002D6709" w:rsidRPr="00275E3E" w:rsidRDefault="002D6709" w:rsidP="008F4F7E">
            <w:pPr>
              <w:autoSpaceDE w:val="0"/>
              <w:autoSpaceDN w:val="0"/>
              <w:adjustRightInd w:val="0"/>
              <w:spacing w:line="240" w:lineRule="auto"/>
              <w:jc w:val="center"/>
              <w:rPr>
                <w:rFonts w:ascii="Arial" w:hAnsi="Arial" w:cs="Arial"/>
                <w:color w:val="000000"/>
                <w:sz w:val="20"/>
                <w:szCs w:val="20"/>
              </w:rPr>
            </w:pPr>
          </w:p>
          <w:p w14:paraId="74267A36" w14:textId="77777777" w:rsidR="002D6709" w:rsidRPr="00275E3E" w:rsidRDefault="002D6709" w:rsidP="008F4F7E">
            <w:pPr>
              <w:autoSpaceDE w:val="0"/>
              <w:autoSpaceDN w:val="0"/>
              <w:adjustRightInd w:val="0"/>
              <w:spacing w:line="240" w:lineRule="auto"/>
              <w:jc w:val="center"/>
              <w:rPr>
                <w:rFonts w:ascii="Arial" w:hAnsi="Arial" w:cs="Arial"/>
                <w:color w:val="000000"/>
                <w:sz w:val="20"/>
                <w:szCs w:val="20"/>
              </w:rPr>
            </w:pPr>
            <w:r w:rsidRPr="00275E3E">
              <w:rPr>
                <w:rFonts w:ascii="Arial" w:hAnsi="Arial" w:cs="Arial"/>
                <w:color w:val="000000"/>
                <w:sz w:val="20"/>
                <w:szCs w:val="20"/>
              </w:rPr>
              <w:t>Gerencia os parâmetros gerais e informações básicas e estruturais do SSGREM</w:t>
            </w:r>
          </w:p>
        </w:tc>
        <w:tc>
          <w:tcPr>
            <w:tcW w:w="1361" w:type="pct"/>
            <w:tcBorders>
              <w:top w:val="single" w:sz="6" w:space="0" w:color="auto"/>
              <w:left w:val="single" w:sz="6" w:space="0" w:color="auto"/>
              <w:bottom w:val="single" w:sz="6" w:space="0" w:color="auto"/>
              <w:right w:val="single" w:sz="6" w:space="0" w:color="auto"/>
            </w:tcBorders>
            <w:vAlign w:val="center"/>
          </w:tcPr>
          <w:p w14:paraId="032B70CB"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r w:rsidRPr="00275E3E">
              <w:rPr>
                <w:rFonts w:ascii="Arial" w:hAnsi="Arial" w:cs="Arial"/>
                <w:color w:val="000000"/>
                <w:sz w:val="20"/>
                <w:szCs w:val="20"/>
              </w:rPr>
              <w:t>2.1 Gestão de Unidades escolares</w:t>
            </w:r>
          </w:p>
        </w:tc>
        <w:tc>
          <w:tcPr>
            <w:tcW w:w="2799" w:type="pct"/>
            <w:tcBorders>
              <w:top w:val="single" w:sz="6" w:space="0" w:color="auto"/>
              <w:left w:val="single" w:sz="6" w:space="0" w:color="auto"/>
              <w:bottom w:val="single" w:sz="6" w:space="0" w:color="auto"/>
              <w:right w:val="single" w:sz="6" w:space="0" w:color="auto"/>
            </w:tcBorders>
            <w:vAlign w:val="center"/>
          </w:tcPr>
          <w:p w14:paraId="3492C2EF"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r w:rsidRPr="00275E3E">
              <w:rPr>
                <w:rFonts w:ascii="Arial" w:hAnsi="Arial" w:cs="Arial"/>
                <w:color w:val="000000"/>
                <w:sz w:val="20"/>
                <w:szCs w:val="20"/>
              </w:rPr>
              <w:t>2.1.1. Gerenciar o cadastro de unidades escolares, associando-as a um órgão regional de ensino e registrando informações necessárias para atender às exigências do Educacenso.</w:t>
            </w:r>
          </w:p>
        </w:tc>
      </w:tr>
      <w:tr w:rsidR="002D6709" w:rsidRPr="00275E3E" w14:paraId="3E32FA84" w14:textId="77777777" w:rsidTr="008F4F7E">
        <w:trPr>
          <w:trHeight w:val="63"/>
          <w:jc w:val="center"/>
        </w:trPr>
        <w:tc>
          <w:tcPr>
            <w:tcW w:w="840" w:type="pct"/>
            <w:vMerge/>
            <w:tcBorders>
              <w:left w:val="single" w:sz="6" w:space="0" w:color="auto"/>
              <w:right w:val="single" w:sz="6" w:space="0" w:color="auto"/>
            </w:tcBorders>
            <w:vAlign w:val="center"/>
          </w:tcPr>
          <w:p w14:paraId="13819691" w14:textId="77777777" w:rsidR="002D6709" w:rsidRPr="00275E3E" w:rsidRDefault="002D6709" w:rsidP="008F4F7E">
            <w:pPr>
              <w:autoSpaceDE w:val="0"/>
              <w:autoSpaceDN w:val="0"/>
              <w:adjustRightInd w:val="0"/>
              <w:spacing w:line="240" w:lineRule="auto"/>
              <w:jc w:val="center"/>
              <w:rPr>
                <w:rFonts w:ascii="Arial" w:hAnsi="Arial" w:cs="Arial"/>
                <w:color w:val="000000"/>
                <w:sz w:val="20"/>
                <w:szCs w:val="20"/>
              </w:rPr>
            </w:pPr>
          </w:p>
        </w:tc>
        <w:tc>
          <w:tcPr>
            <w:tcW w:w="1361" w:type="pct"/>
            <w:vMerge w:val="restart"/>
            <w:tcBorders>
              <w:top w:val="single" w:sz="6" w:space="0" w:color="auto"/>
              <w:left w:val="single" w:sz="6" w:space="0" w:color="auto"/>
              <w:right w:val="single" w:sz="6" w:space="0" w:color="auto"/>
            </w:tcBorders>
            <w:vAlign w:val="center"/>
          </w:tcPr>
          <w:p w14:paraId="6D79E6C1" w14:textId="77777777" w:rsidR="002D6709" w:rsidRPr="00275E3E" w:rsidRDefault="002D6709" w:rsidP="008F4F7E">
            <w:pPr>
              <w:spacing w:line="240" w:lineRule="auto"/>
              <w:rPr>
                <w:rFonts w:ascii="Arial" w:hAnsi="Arial" w:cs="Arial"/>
                <w:sz w:val="20"/>
                <w:szCs w:val="20"/>
              </w:rPr>
            </w:pPr>
            <w:r w:rsidRPr="00275E3E">
              <w:rPr>
                <w:rFonts w:ascii="Arial" w:hAnsi="Arial" w:cs="Arial"/>
                <w:color w:val="000000"/>
                <w:sz w:val="20"/>
                <w:szCs w:val="20"/>
              </w:rPr>
              <w:t>2.2 Gestão de Comunicação</w:t>
            </w:r>
          </w:p>
        </w:tc>
        <w:tc>
          <w:tcPr>
            <w:tcW w:w="2799" w:type="pct"/>
            <w:tcBorders>
              <w:top w:val="single" w:sz="6" w:space="0" w:color="auto"/>
              <w:left w:val="single" w:sz="6" w:space="0" w:color="auto"/>
              <w:bottom w:val="single" w:sz="6" w:space="0" w:color="auto"/>
              <w:right w:val="single" w:sz="6" w:space="0" w:color="auto"/>
            </w:tcBorders>
            <w:vAlign w:val="center"/>
          </w:tcPr>
          <w:p w14:paraId="78966F26"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r w:rsidRPr="00275E3E">
              <w:rPr>
                <w:rFonts w:ascii="Arial" w:hAnsi="Arial" w:cs="Arial"/>
                <w:color w:val="000000"/>
                <w:sz w:val="20"/>
                <w:szCs w:val="20"/>
              </w:rPr>
              <w:t>2.2.1. Gerenciar o registro das contas de e-mail institucionais, permitindo associá-las com aos seus respectivos objetivos de comunicação.</w:t>
            </w:r>
          </w:p>
        </w:tc>
      </w:tr>
      <w:tr w:rsidR="002D6709" w:rsidRPr="00275E3E" w14:paraId="2395BBE0" w14:textId="77777777" w:rsidTr="008F4F7E">
        <w:trPr>
          <w:trHeight w:val="63"/>
          <w:jc w:val="center"/>
        </w:trPr>
        <w:tc>
          <w:tcPr>
            <w:tcW w:w="840" w:type="pct"/>
            <w:vMerge/>
            <w:tcBorders>
              <w:left w:val="single" w:sz="6" w:space="0" w:color="auto"/>
              <w:right w:val="single" w:sz="6" w:space="0" w:color="auto"/>
            </w:tcBorders>
            <w:vAlign w:val="center"/>
          </w:tcPr>
          <w:p w14:paraId="44C18194" w14:textId="77777777" w:rsidR="002D6709" w:rsidRPr="00275E3E" w:rsidRDefault="002D6709" w:rsidP="008F4F7E">
            <w:pPr>
              <w:autoSpaceDE w:val="0"/>
              <w:autoSpaceDN w:val="0"/>
              <w:adjustRightInd w:val="0"/>
              <w:spacing w:line="240" w:lineRule="auto"/>
              <w:jc w:val="center"/>
              <w:rPr>
                <w:rFonts w:ascii="Arial" w:hAnsi="Arial" w:cs="Arial"/>
                <w:color w:val="000000"/>
                <w:sz w:val="20"/>
                <w:szCs w:val="20"/>
              </w:rPr>
            </w:pPr>
          </w:p>
        </w:tc>
        <w:tc>
          <w:tcPr>
            <w:tcW w:w="1361" w:type="pct"/>
            <w:vMerge/>
            <w:tcBorders>
              <w:left w:val="single" w:sz="6" w:space="0" w:color="auto"/>
              <w:right w:val="single" w:sz="6" w:space="0" w:color="auto"/>
            </w:tcBorders>
          </w:tcPr>
          <w:p w14:paraId="4E94EC9F" w14:textId="77777777" w:rsidR="002D6709" w:rsidRPr="00275E3E" w:rsidRDefault="002D6709" w:rsidP="008F4F7E">
            <w:pPr>
              <w:spacing w:line="240" w:lineRule="auto"/>
              <w:rPr>
                <w:rFonts w:ascii="Arial" w:hAnsi="Arial" w:cs="Arial"/>
                <w:sz w:val="20"/>
                <w:szCs w:val="20"/>
              </w:rPr>
            </w:pPr>
          </w:p>
        </w:tc>
        <w:tc>
          <w:tcPr>
            <w:tcW w:w="2799" w:type="pct"/>
            <w:tcBorders>
              <w:top w:val="single" w:sz="6" w:space="0" w:color="auto"/>
              <w:left w:val="single" w:sz="6" w:space="0" w:color="auto"/>
              <w:right w:val="single" w:sz="6" w:space="0" w:color="auto"/>
            </w:tcBorders>
            <w:vAlign w:val="center"/>
          </w:tcPr>
          <w:p w14:paraId="42467225"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r w:rsidRPr="00275E3E">
              <w:rPr>
                <w:rFonts w:ascii="Arial" w:hAnsi="Arial" w:cs="Arial"/>
                <w:color w:val="000000"/>
                <w:sz w:val="20"/>
                <w:szCs w:val="20"/>
              </w:rPr>
              <w:t>2.2.2. Gerenciar modelos de comunicação que permitirão aos usuários, com acesso à funcionalidade, definir modelos de comunicação padrão e seus respectivos grupos de usuários.</w:t>
            </w:r>
          </w:p>
        </w:tc>
      </w:tr>
      <w:tr w:rsidR="002D6709" w:rsidRPr="00275E3E" w14:paraId="0C4E9BEA" w14:textId="77777777" w:rsidTr="008F4F7E">
        <w:trPr>
          <w:trHeight w:val="63"/>
          <w:jc w:val="center"/>
        </w:trPr>
        <w:tc>
          <w:tcPr>
            <w:tcW w:w="840" w:type="pct"/>
            <w:vMerge/>
            <w:tcBorders>
              <w:left w:val="single" w:sz="6" w:space="0" w:color="auto"/>
              <w:right w:val="single" w:sz="6" w:space="0" w:color="auto"/>
            </w:tcBorders>
            <w:vAlign w:val="center"/>
          </w:tcPr>
          <w:p w14:paraId="42555053" w14:textId="77777777" w:rsidR="002D6709" w:rsidRPr="00275E3E" w:rsidRDefault="002D6709" w:rsidP="008F4F7E">
            <w:pPr>
              <w:autoSpaceDE w:val="0"/>
              <w:autoSpaceDN w:val="0"/>
              <w:adjustRightInd w:val="0"/>
              <w:spacing w:line="240" w:lineRule="auto"/>
              <w:jc w:val="center"/>
              <w:rPr>
                <w:rFonts w:ascii="Arial" w:hAnsi="Arial" w:cs="Arial"/>
                <w:color w:val="000000"/>
                <w:sz w:val="20"/>
                <w:szCs w:val="20"/>
              </w:rPr>
            </w:pPr>
          </w:p>
        </w:tc>
        <w:tc>
          <w:tcPr>
            <w:tcW w:w="1361" w:type="pct"/>
            <w:vMerge/>
            <w:tcBorders>
              <w:left w:val="single" w:sz="6" w:space="0" w:color="auto"/>
              <w:bottom w:val="single" w:sz="6" w:space="0" w:color="auto"/>
              <w:right w:val="single" w:sz="6" w:space="0" w:color="auto"/>
            </w:tcBorders>
          </w:tcPr>
          <w:p w14:paraId="5DF752B9" w14:textId="77777777" w:rsidR="002D6709" w:rsidRPr="00275E3E" w:rsidRDefault="002D6709" w:rsidP="008F4F7E">
            <w:pPr>
              <w:spacing w:line="240" w:lineRule="auto"/>
              <w:rPr>
                <w:rFonts w:ascii="Arial" w:hAnsi="Arial" w:cs="Arial"/>
                <w:sz w:val="20"/>
                <w:szCs w:val="20"/>
              </w:rPr>
            </w:pPr>
          </w:p>
        </w:tc>
        <w:tc>
          <w:tcPr>
            <w:tcW w:w="2799" w:type="pct"/>
            <w:tcBorders>
              <w:top w:val="single" w:sz="6" w:space="0" w:color="auto"/>
              <w:left w:val="single" w:sz="6" w:space="0" w:color="auto"/>
              <w:bottom w:val="single" w:sz="6" w:space="0" w:color="auto"/>
              <w:right w:val="single" w:sz="6" w:space="0" w:color="auto"/>
            </w:tcBorders>
            <w:vAlign w:val="center"/>
          </w:tcPr>
          <w:p w14:paraId="742D637D"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r w:rsidRPr="00275E3E">
              <w:rPr>
                <w:rFonts w:ascii="Arial" w:hAnsi="Arial" w:cs="Arial"/>
                <w:color w:val="000000"/>
                <w:sz w:val="20"/>
                <w:szCs w:val="20"/>
              </w:rPr>
              <w:t>2.2.3. Gerenciar os tipos de comunicação visando definir os objetivos da comunicação bem como diferentes contextos em que podem ser aplicados.</w:t>
            </w:r>
          </w:p>
        </w:tc>
      </w:tr>
      <w:tr w:rsidR="002D6709" w:rsidRPr="00275E3E" w14:paraId="58326311" w14:textId="77777777" w:rsidTr="008F4F7E">
        <w:trPr>
          <w:trHeight w:val="20"/>
          <w:jc w:val="center"/>
        </w:trPr>
        <w:tc>
          <w:tcPr>
            <w:tcW w:w="840" w:type="pct"/>
            <w:vMerge/>
            <w:tcBorders>
              <w:left w:val="single" w:sz="6" w:space="0" w:color="auto"/>
              <w:right w:val="single" w:sz="6" w:space="0" w:color="auto"/>
            </w:tcBorders>
            <w:vAlign w:val="center"/>
          </w:tcPr>
          <w:p w14:paraId="3EC009E5" w14:textId="77777777" w:rsidR="002D6709" w:rsidRPr="00275E3E" w:rsidRDefault="002D6709" w:rsidP="008F4F7E">
            <w:pPr>
              <w:autoSpaceDE w:val="0"/>
              <w:autoSpaceDN w:val="0"/>
              <w:adjustRightInd w:val="0"/>
              <w:spacing w:line="240" w:lineRule="auto"/>
              <w:jc w:val="center"/>
              <w:rPr>
                <w:rFonts w:ascii="Arial" w:hAnsi="Arial" w:cs="Arial"/>
                <w:color w:val="000000"/>
                <w:sz w:val="20"/>
                <w:szCs w:val="20"/>
              </w:rPr>
            </w:pPr>
          </w:p>
        </w:tc>
        <w:tc>
          <w:tcPr>
            <w:tcW w:w="1361" w:type="pct"/>
            <w:vMerge w:val="restart"/>
            <w:tcBorders>
              <w:top w:val="single" w:sz="6" w:space="0" w:color="auto"/>
              <w:left w:val="single" w:sz="6" w:space="0" w:color="auto"/>
              <w:right w:val="single" w:sz="6" w:space="0" w:color="auto"/>
            </w:tcBorders>
            <w:vAlign w:val="center"/>
          </w:tcPr>
          <w:p w14:paraId="68485E45"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r w:rsidRPr="00275E3E">
              <w:rPr>
                <w:rFonts w:ascii="Arial" w:hAnsi="Arial" w:cs="Arial"/>
                <w:color w:val="000000"/>
                <w:sz w:val="20"/>
                <w:szCs w:val="20"/>
              </w:rPr>
              <w:t>2.3 Gerenciar Prédios</w:t>
            </w:r>
          </w:p>
        </w:tc>
        <w:tc>
          <w:tcPr>
            <w:tcW w:w="2799" w:type="pct"/>
            <w:tcBorders>
              <w:top w:val="single" w:sz="6" w:space="0" w:color="auto"/>
              <w:left w:val="single" w:sz="6" w:space="0" w:color="auto"/>
              <w:bottom w:val="single" w:sz="4" w:space="0" w:color="auto"/>
              <w:right w:val="single" w:sz="6" w:space="0" w:color="auto"/>
            </w:tcBorders>
            <w:vAlign w:val="center"/>
          </w:tcPr>
          <w:p w14:paraId="3B55733B"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r w:rsidRPr="00275E3E">
              <w:rPr>
                <w:rFonts w:ascii="Arial" w:hAnsi="Arial" w:cs="Arial"/>
                <w:color w:val="000000"/>
                <w:sz w:val="20"/>
                <w:szCs w:val="20"/>
              </w:rPr>
              <w:t>2.3.1. Gerenciar as construções, a expansão e a manutenção de cada unidade escolar.</w:t>
            </w:r>
          </w:p>
        </w:tc>
      </w:tr>
      <w:tr w:rsidR="002D6709" w:rsidRPr="00275E3E" w14:paraId="57DE946B" w14:textId="77777777" w:rsidTr="008F4F7E">
        <w:trPr>
          <w:trHeight w:val="81"/>
          <w:jc w:val="center"/>
        </w:trPr>
        <w:tc>
          <w:tcPr>
            <w:tcW w:w="840" w:type="pct"/>
            <w:vMerge/>
            <w:tcBorders>
              <w:left w:val="single" w:sz="6" w:space="0" w:color="auto"/>
              <w:right w:val="single" w:sz="6" w:space="0" w:color="auto"/>
            </w:tcBorders>
            <w:vAlign w:val="center"/>
          </w:tcPr>
          <w:p w14:paraId="200F6BB4" w14:textId="77777777" w:rsidR="002D6709" w:rsidRPr="00275E3E" w:rsidRDefault="002D6709" w:rsidP="008F4F7E">
            <w:pPr>
              <w:autoSpaceDE w:val="0"/>
              <w:autoSpaceDN w:val="0"/>
              <w:adjustRightInd w:val="0"/>
              <w:spacing w:line="240" w:lineRule="auto"/>
              <w:jc w:val="center"/>
              <w:rPr>
                <w:rFonts w:ascii="Arial" w:hAnsi="Arial" w:cs="Arial"/>
                <w:color w:val="000000"/>
                <w:sz w:val="20"/>
                <w:szCs w:val="20"/>
              </w:rPr>
            </w:pPr>
          </w:p>
        </w:tc>
        <w:tc>
          <w:tcPr>
            <w:tcW w:w="1361" w:type="pct"/>
            <w:vMerge/>
            <w:tcBorders>
              <w:left w:val="single" w:sz="6" w:space="0" w:color="auto"/>
              <w:right w:val="single" w:sz="6" w:space="0" w:color="auto"/>
            </w:tcBorders>
            <w:vAlign w:val="center"/>
          </w:tcPr>
          <w:p w14:paraId="0AA39AC8"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p>
        </w:tc>
        <w:tc>
          <w:tcPr>
            <w:tcW w:w="2799" w:type="pct"/>
            <w:tcBorders>
              <w:top w:val="single" w:sz="4" w:space="0" w:color="auto"/>
              <w:left w:val="single" w:sz="6" w:space="0" w:color="auto"/>
              <w:right w:val="single" w:sz="6" w:space="0" w:color="auto"/>
            </w:tcBorders>
            <w:vAlign w:val="center"/>
          </w:tcPr>
          <w:p w14:paraId="41759B96"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r w:rsidRPr="00275E3E">
              <w:rPr>
                <w:rFonts w:ascii="Arial" w:hAnsi="Arial" w:cs="Arial"/>
                <w:color w:val="000000"/>
                <w:sz w:val="20"/>
                <w:szCs w:val="20"/>
              </w:rPr>
              <w:t>2.3.2. Gerenciar as diversas salas, de uso pedagógico e administrativo, em funcionamento, em cada unidade escolar, registrando, para cada uma, suas características físicas e seus diversos usos ao longo do ano letivo atual.</w:t>
            </w:r>
          </w:p>
        </w:tc>
      </w:tr>
      <w:tr w:rsidR="002D6709" w:rsidRPr="00275E3E" w14:paraId="34D66AA2" w14:textId="77777777" w:rsidTr="008F4F7E">
        <w:trPr>
          <w:trHeight w:val="20"/>
          <w:jc w:val="center"/>
        </w:trPr>
        <w:tc>
          <w:tcPr>
            <w:tcW w:w="840" w:type="pct"/>
            <w:vMerge w:val="restart"/>
            <w:tcBorders>
              <w:top w:val="single" w:sz="6" w:space="0" w:color="auto"/>
              <w:left w:val="single" w:sz="6" w:space="0" w:color="auto"/>
              <w:right w:val="single" w:sz="6" w:space="0" w:color="auto"/>
            </w:tcBorders>
            <w:vAlign w:val="center"/>
          </w:tcPr>
          <w:p w14:paraId="10F0BF4A" w14:textId="77777777" w:rsidR="002D6709" w:rsidRPr="00275E3E" w:rsidRDefault="002D6709" w:rsidP="008F4F7E">
            <w:pPr>
              <w:autoSpaceDE w:val="0"/>
              <w:autoSpaceDN w:val="0"/>
              <w:adjustRightInd w:val="0"/>
              <w:spacing w:line="240" w:lineRule="auto"/>
              <w:jc w:val="center"/>
              <w:rPr>
                <w:rFonts w:ascii="Arial" w:hAnsi="Arial" w:cs="Arial"/>
                <w:bCs/>
                <w:color w:val="000000"/>
                <w:sz w:val="20"/>
                <w:szCs w:val="20"/>
              </w:rPr>
            </w:pPr>
            <w:r w:rsidRPr="00275E3E">
              <w:rPr>
                <w:rFonts w:ascii="Arial" w:hAnsi="Arial" w:cs="Arial"/>
                <w:bCs/>
                <w:color w:val="000000"/>
                <w:sz w:val="20"/>
                <w:szCs w:val="20"/>
              </w:rPr>
              <w:lastRenderedPageBreak/>
              <w:t>MÓDULO Nº 3</w:t>
            </w:r>
          </w:p>
          <w:p w14:paraId="7EE73B5E" w14:textId="77777777" w:rsidR="002D6709" w:rsidRPr="00275E3E" w:rsidRDefault="002D6709" w:rsidP="008F4F7E">
            <w:pPr>
              <w:autoSpaceDE w:val="0"/>
              <w:autoSpaceDN w:val="0"/>
              <w:adjustRightInd w:val="0"/>
              <w:spacing w:line="240" w:lineRule="auto"/>
              <w:jc w:val="center"/>
              <w:rPr>
                <w:rFonts w:ascii="Arial" w:hAnsi="Arial" w:cs="Arial"/>
                <w:color w:val="000000"/>
                <w:sz w:val="20"/>
                <w:szCs w:val="20"/>
              </w:rPr>
            </w:pPr>
          </w:p>
          <w:p w14:paraId="07DD7BEA" w14:textId="77777777" w:rsidR="002D6709" w:rsidRPr="00275E3E" w:rsidRDefault="002D6709" w:rsidP="008F4F7E">
            <w:pPr>
              <w:autoSpaceDE w:val="0"/>
              <w:autoSpaceDN w:val="0"/>
              <w:adjustRightInd w:val="0"/>
              <w:spacing w:line="240" w:lineRule="auto"/>
              <w:jc w:val="center"/>
              <w:rPr>
                <w:rFonts w:ascii="Arial" w:hAnsi="Arial" w:cs="Arial"/>
                <w:color w:val="000000"/>
                <w:sz w:val="20"/>
                <w:szCs w:val="20"/>
              </w:rPr>
            </w:pPr>
            <w:r w:rsidRPr="00275E3E">
              <w:rPr>
                <w:rFonts w:ascii="Arial" w:hAnsi="Arial" w:cs="Arial"/>
                <w:color w:val="000000"/>
                <w:sz w:val="20"/>
                <w:szCs w:val="20"/>
              </w:rPr>
              <w:t>GESTÃO ACADÊMICA</w:t>
            </w:r>
          </w:p>
          <w:p w14:paraId="56E76FBC" w14:textId="77777777" w:rsidR="002D6709" w:rsidRPr="00275E3E" w:rsidRDefault="002D6709" w:rsidP="008F4F7E">
            <w:pPr>
              <w:autoSpaceDE w:val="0"/>
              <w:autoSpaceDN w:val="0"/>
              <w:adjustRightInd w:val="0"/>
              <w:spacing w:line="240" w:lineRule="auto"/>
              <w:jc w:val="center"/>
              <w:rPr>
                <w:rFonts w:ascii="Arial" w:hAnsi="Arial" w:cs="Arial"/>
                <w:color w:val="000000"/>
                <w:sz w:val="20"/>
                <w:szCs w:val="20"/>
              </w:rPr>
            </w:pPr>
          </w:p>
          <w:p w14:paraId="07B67430" w14:textId="77777777" w:rsidR="002D6709" w:rsidRPr="00275E3E" w:rsidRDefault="002D6709" w:rsidP="008F4F7E">
            <w:pPr>
              <w:autoSpaceDE w:val="0"/>
              <w:autoSpaceDN w:val="0"/>
              <w:adjustRightInd w:val="0"/>
              <w:spacing w:line="240" w:lineRule="auto"/>
              <w:jc w:val="center"/>
              <w:rPr>
                <w:rFonts w:ascii="Arial" w:hAnsi="Arial" w:cs="Arial"/>
                <w:color w:val="000000"/>
                <w:sz w:val="20"/>
                <w:szCs w:val="20"/>
              </w:rPr>
            </w:pPr>
            <w:r w:rsidRPr="00275E3E">
              <w:rPr>
                <w:rFonts w:ascii="Arial" w:hAnsi="Arial" w:cs="Arial"/>
                <w:color w:val="000000"/>
                <w:sz w:val="20"/>
                <w:szCs w:val="20"/>
              </w:rPr>
              <w:t>Gerencia as rotinas administrativas da secretaria unidade escolar, as matrizes curriculares, o desempenho acadêmico discente, a frequência discente, as atividades docentes e diários de classe, as vagas, as, matriculas, a enturmação, o remanejamento, as transferências e o registro histórico das atividades administrativas, docentes e discentes</w:t>
            </w:r>
          </w:p>
        </w:tc>
        <w:tc>
          <w:tcPr>
            <w:tcW w:w="1361" w:type="pct"/>
            <w:tcBorders>
              <w:top w:val="single" w:sz="6" w:space="0" w:color="auto"/>
              <w:left w:val="single" w:sz="6" w:space="0" w:color="auto"/>
              <w:bottom w:val="single" w:sz="6" w:space="0" w:color="auto"/>
              <w:right w:val="single" w:sz="6" w:space="0" w:color="auto"/>
            </w:tcBorders>
            <w:vAlign w:val="center"/>
          </w:tcPr>
          <w:p w14:paraId="7D9416B2"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r w:rsidRPr="00275E3E">
              <w:rPr>
                <w:rFonts w:ascii="Arial" w:hAnsi="Arial" w:cs="Arial"/>
                <w:color w:val="000000"/>
                <w:sz w:val="20"/>
                <w:szCs w:val="20"/>
              </w:rPr>
              <w:t>3.1 Controle de Docência</w:t>
            </w:r>
          </w:p>
        </w:tc>
        <w:tc>
          <w:tcPr>
            <w:tcW w:w="2799" w:type="pct"/>
            <w:tcBorders>
              <w:top w:val="single" w:sz="6" w:space="0" w:color="auto"/>
              <w:left w:val="single" w:sz="6" w:space="0" w:color="auto"/>
              <w:bottom w:val="single" w:sz="6" w:space="0" w:color="auto"/>
              <w:right w:val="single" w:sz="6" w:space="0" w:color="auto"/>
            </w:tcBorders>
            <w:vAlign w:val="center"/>
          </w:tcPr>
          <w:p w14:paraId="3537B2E2"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r w:rsidRPr="00275E3E">
              <w:rPr>
                <w:rFonts w:ascii="Arial" w:hAnsi="Arial" w:cs="Arial"/>
                <w:color w:val="000000"/>
                <w:sz w:val="20"/>
                <w:szCs w:val="20"/>
              </w:rPr>
              <w:t>3.1.1. Gerenciar as atividades dos professores permitindo visualizar informações relativas aos lançamentos dos diários de classe e do desempenho de suas turmas.</w:t>
            </w:r>
          </w:p>
        </w:tc>
      </w:tr>
      <w:tr w:rsidR="002D6709" w:rsidRPr="00275E3E" w14:paraId="5443D241" w14:textId="77777777" w:rsidTr="008F4F7E">
        <w:trPr>
          <w:trHeight w:val="227"/>
          <w:jc w:val="center"/>
        </w:trPr>
        <w:tc>
          <w:tcPr>
            <w:tcW w:w="840" w:type="pct"/>
            <w:vMerge/>
            <w:tcBorders>
              <w:left w:val="single" w:sz="6" w:space="0" w:color="auto"/>
              <w:right w:val="single" w:sz="6" w:space="0" w:color="auto"/>
            </w:tcBorders>
            <w:vAlign w:val="center"/>
          </w:tcPr>
          <w:p w14:paraId="20C59D39" w14:textId="77777777" w:rsidR="002D6709" w:rsidRPr="00275E3E" w:rsidRDefault="002D6709" w:rsidP="008F4F7E">
            <w:pPr>
              <w:autoSpaceDE w:val="0"/>
              <w:autoSpaceDN w:val="0"/>
              <w:adjustRightInd w:val="0"/>
              <w:spacing w:line="240" w:lineRule="auto"/>
              <w:jc w:val="center"/>
              <w:rPr>
                <w:rFonts w:ascii="Arial" w:hAnsi="Arial" w:cs="Arial"/>
                <w:color w:val="000000"/>
                <w:sz w:val="20"/>
                <w:szCs w:val="20"/>
              </w:rPr>
            </w:pPr>
          </w:p>
        </w:tc>
        <w:tc>
          <w:tcPr>
            <w:tcW w:w="1361" w:type="pct"/>
            <w:tcBorders>
              <w:top w:val="single" w:sz="6" w:space="0" w:color="auto"/>
              <w:left w:val="single" w:sz="6" w:space="0" w:color="auto"/>
              <w:bottom w:val="single" w:sz="6" w:space="0" w:color="auto"/>
              <w:right w:val="single" w:sz="6" w:space="0" w:color="auto"/>
            </w:tcBorders>
            <w:vAlign w:val="center"/>
          </w:tcPr>
          <w:p w14:paraId="582D5B6A"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r w:rsidRPr="00275E3E">
              <w:rPr>
                <w:rFonts w:ascii="Arial" w:hAnsi="Arial" w:cs="Arial"/>
                <w:color w:val="000000"/>
                <w:sz w:val="20"/>
                <w:szCs w:val="20"/>
              </w:rPr>
              <w:t>3.2 Controle de Diários</w:t>
            </w:r>
          </w:p>
        </w:tc>
        <w:tc>
          <w:tcPr>
            <w:tcW w:w="2799" w:type="pct"/>
            <w:tcBorders>
              <w:top w:val="single" w:sz="6" w:space="0" w:color="auto"/>
              <w:left w:val="single" w:sz="6" w:space="0" w:color="auto"/>
              <w:bottom w:val="single" w:sz="6" w:space="0" w:color="auto"/>
              <w:right w:val="single" w:sz="6" w:space="0" w:color="auto"/>
            </w:tcBorders>
            <w:vAlign w:val="center"/>
          </w:tcPr>
          <w:p w14:paraId="5F18C4D4"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r w:rsidRPr="00275E3E">
              <w:rPr>
                <w:rFonts w:ascii="Arial" w:hAnsi="Arial" w:cs="Arial"/>
                <w:color w:val="000000"/>
                <w:sz w:val="20"/>
                <w:szCs w:val="20"/>
              </w:rPr>
              <w:t>3.2.1. Gerenciar a entrega dos diários de classe, preenchidos pelos professores.</w:t>
            </w:r>
          </w:p>
        </w:tc>
      </w:tr>
      <w:tr w:rsidR="002D6709" w:rsidRPr="00275E3E" w14:paraId="5162D58A" w14:textId="77777777" w:rsidTr="008F4F7E">
        <w:trPr>
          <w:trHeight w:val="266"/>
          <w:jc w:val="center"/>
        </w:trPr>
        <w:tc>
          <w:tcPr>
            <w:tcW w:w="840" w:type="pct"/>
            <w:vMerge/>
            <w:tcBorders>
              <w:left w:val="single" w:sz="6" w:space="0" w:color="auto"/>
              <w:right w:val="single" w:sz="6" w:space="0" w:color="auto"/>
            </w:tcBorders>
            <w:vAlign w:val="center"/>
          </w:tcPr>
          <w:p w14:paraId="48E5EE44" w14:textId="77777777" w:rsidR="002D6709" w:rsidRPr="00275E3E" w:rsidRDefault="002D6709" w:rsidP="008F4F7E">
            <w:pPr>
              <w:autoSpaceDE w:val="0"/>
              <w:autoSpaceDN w:val="0"/>
              <w:adjustRightInd w:val="0"/>
              <w:spacing w:line="240" w:lineRule="auto"/>
              <w:jc w:val="center"/>
              <w:rPr>
                <w:rFonts w:ascii="Arial" w:hAnsi="Arial" w:cs="Arial"/>
                <w:color w:val="000000"/>
                <w:sz w:val="20"/>
                <w:szCs w:val="20"/>
              </w:rPr>
            </w:pPr>
          </w:p>
        </w:tc>
        <w:tc>
          <w:tcPr>
            <w:tcW w:w="1361" w:type="pct"/>
            <w:vMerge w:val="restart"/>
            <w:tcBorders>
              <w:top w:val="single" w:sz="6" w:space="0" w:color="auto"/>
              <w:left w:val="single" w:sz="6" w:space="0" w:color="auto"/>
              <w:right w:val="single" w:sz="6" w:space="0" w:color="auto"/>
            </w:tcBorders>
            <w:vAlign w:val="center"/>
          </w:tcPr>
          <w:p w14:paraId="37F27AB3"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r w:rsidRPr="00275E3E">
              <w:rPr>
                <w:rFonts w:ascii="Arial" w:hAnsi="Arial" w:cs="Arial"/>
                <w:color w:val="000000"/>
                <w:sz w:val="20"/>
                <w:szCs w:val="20"/>
              </w:rPr>
              <w:t>3.3. Formulários e Relatórios</w:t>
            </w:r>
          </w:p>
        </w:tc>
        <w:tc>
          <w:tcPr>
            <w:tcW w:w="2799" w:type="pct"/>
            <w:tcBorders>
              <w:top w:val="single" w:sz="6" w:space="0" w:color="auto"/>
              <w:left w:val="single" w:sz="6" w:space="0" w:color="auto"/>
              <w:bottom w:val="single" w:sz="6" w:space="0" w:color="auto"/>
              <w:right w:val="single" w:sz="6" w:space="0" w:color="auto"/>
            </w:tcBorders>
            <w:vAlign w:val="center"/>
          </w:tcPr>
          <w:p w14:paraId="6C59F041"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r w:rsidRPr="00275E3E">
              <w:rPr>
                <w:rFonts w:ascii="Arial" w:hAnsi="Arial" w:cs="Arial"/>
                <w:color w:val="000000"/>
                <w:sz w:val="20"/>
                <w:szCs w:val="20"/>
              </w:rPr>
              <w:t>3.3.1. Permitir a emissão de relatórios de recebimento dos diários por parte dos professores.</w:t>
            </w:r>
          </w:p>
        </w:tc>
      </w:tr>
      <w:tr w:rsidR="002D6709" w:rsidRPr="00275E3E" w14:paraId="3A2349FA" w14:textId="77777777" w:rsidTr="008F4F7E">
        <w:trPr>
          <w:trHeight w:val="285"/>
          <w:jc w:val="center"/>
        </w:trPr>
        <w:tc>
          <w:tcPr>
            <w:tcW w:w="840" w:type="pct"/>
            <w:vMerge/>
            <w:tcBorders>
              <w:left w:val="single" w:sz="6" w:space="0" w:color="auto"/>
              <w:right w:val="single" w:sz="6" w:space="0" w:color="auto"/>
            </w:tcBorders>
            <w:vAlign w:val="center"/>
          </w:tcPr>
          <w:p w14:paraId="57A6E693" w14:textId="77777777" w:rsidR="002D6709" w:rsidRPr="00275E3E" w:rsidRDefault="002D6709" w:rsidP="008F4F7E">
            <w:pPr>
              <w:autoSpaceDE w:val="0"/>
              <w:autoSpaceDN w:val="0"/>
              <w:adjustRightInd w:val="0"/>
              <w:spacing w:line="240" w:lineRule="auto"/>
              <w:jc w:val="center"/>
              <w:rPr>
                <w:rFonts w:ascii="Arial" w:hAnsi="Arial" w:cs="Arial"/>
                <w:color w:val="000000"/>
                <w:sz w:val="20"/>
                <w:szCs w:val="20"/>
              </w:rPr>
            </w:pPr>
          </w:p>
        </w:tc>
        <w:tc>
          <w:tcPr>
            <w:tcW w:w="1361" w:type="pct"/>
            <w:vMerge/>
            <w:tcBorders>
              <w:left w:val="single" w:sz="6" w:space="0" w:color="auto"/>
              <w:right w:val="single" w:sz="6" w:space="0" w:color="auto"/>
            </w:tcBorders>
            <w:vAlign w:val="center"/>
          </w:tcPr>
          <w:p w14:paraId="38E86E45"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p>
        </w:tc>
        <w:tc>
          <w:tcPr>
            <w:tcW w:w="2799" w:type="pct"/>
            <w:tcBorders>
              <w:top w:val="single" w:sz="6" w:space="0" w:color="auto"/>
              <w:left w:val="single" w:sz="6" w:space="0" w:color="auto"/>
              <w:bottom w:val="single" w:sz="6" w:space="0" w:color="auto"/>
              <w:right w:val="single" w:sz="6" w:space="0" w:color="auto"/>
            </w:tcBorders>
            <w:vAlign w:val="center"/>
          </w:tcPr>
          <w:p w14:paraId="47DB10E0"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r w:rsidRPr="00275E3E">
              <w:rPr>
                <w:rFonts w:ascii="Arial" w:hAnsi="Arial" w:cs="Arial"/>
                <w:color w:val="000000"/>
                <w:sz w:val="20"/>
                <w:szCs w:val="20"/>
              </w:rPr>
              <w:t>3.3.2. Permitir a emissão de relatórios de alunos matriculados por turma.</w:t>
            </w:r>
          </w:p>
        </w:tc>
      </w:tr>
      <w:tr w:rsidR="002D6709" w:rsidRPr="00275E3E" w14:paraId="0816430A" w14:textId="77777777" w:rsidTr="008F4F7E">
        <w:trPr>
          <w:trHeight w:val="163"/>
          <w:jc w:val="center"/>
        </w:trPr>
        <w:tc>
          <w:tcPr>
            <w:tcW w:w="840" w:type="pct"/>
            <w:vMerge/>
            <w:tcBorders>
              <w:left w:val="single" w:sz="6" w:space="0" w:color="auto"/>
              <w:right w:val="single" w:sz="6" w:space="0" w:color="auto"/>
            </w:tcBorders>
            <w:vAlign w:val="center"/>
          </w:tcPr>
          <w:p w14:paraId="76D9C52C" w14:textId="77777777" w:rsidR="002D6709" w:rsidRPr="00275E3E" w:rsidRDefault="002D6709" w:rsidP="008F4F7E">
            <w:pPr>
              <w:autoSpaceDE w:val="0"/>
              <w:autoSpaceDN w:val="0"/>
              <w:adjustRightInd w:val="0"/>
              <w:spacing w:line="240" w:lineRule="auto"/>
              <w:jc w:val="center"/>
              <w:rPr>
                <w:rFonts w:ascii="Arial" w:hAnsi="Arial" w:cs="Arial"/>
                <w:color w:val="000000"/>
                <w:sz w:val="20"/>
                <w:szCs w:val="20"/>
              </w:rPr>
            </w:pPr>
          </w:p>
        </w:tc>
        <w:tc>
          <w:tcPr>
            <w:tcW w:w="1361" w:type="pct"/>
            <w:vMerge/>
            <w:tcBorders>
              <w:left w:val="single" w:sz="6" w:space="0" w:color="auto"/>
              <w:right w:val="single" w:sz="6" w:space="0" w:color="auto"/>
            </w:tcBorders>
            <w:vAlign w:val="center"/>
          </w:tcPr>
          <w:p w14:paraId="1B6E2285"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p>
        </w:tc>
        <w:tc>
          <w:tcPr>
            <w:tcW w:w="2799" w:type="pct"/>
            <w:tcBorders>
              <w:top w:val="single" w:sz="6" w:space="0" w:color="auto"/>
              <w:left w:val="single" w:sz="6" w:space="0" w:color="auto"/>
              <w:bottom w:val="single" w:sz="6" w:space="0" w:color="auto"/>
              <w:right w:val="single" w:sz="6" w:space="0" w:color="auto"/>
            </w:tcBorders>
            <w:vAlign w:val="center"/>
          </w:tcPr>
          <w:p w14:paraId="6B2F13C4"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r w:rsidRPr="00275E3E">
              <w:rPr>
                <w:rFonts w:ascii="Arial" w:hAnsi="Arial" w:cs="Arial"/>
                <w:color w:val="000000"/>
                <w:sz w:val="20"/>
                <w:szCs w:val="20"/>
              </w:rPr>
              <w:t>3.3.3. Permitir a emissão de relatórios de alunos matriculados por turma e disciplina.</w:t>
            </w:r>
          </w:p>
        </w:tc>
      </w:tr>
      <w:tr w:rsidR="002D6709" w:rsidRPr="00275E3E" w14:paraId="4E2A6667" w14:textId="77777777" w:rsidTr="008F4F7E">
        <w:trPr>
          <w:trHeight w:val="212"/>
          <w:jc w:val="center"/>
        </w:trPr>
        <w:tc>
          <w:tcPr>
            <w:tcW w:w="840" w:type="pct"/>
            <w:vMerge/>
            <w:tcBorders>
              <w:left w:val="single" w:sz="6" w:space="0" w:color="auto"/>
              <w:right w:val="single" w:sz="6" w:space="0" w:color="auto"/>
            </w:tcBorders>
            <w:vAlign w:val="center"/>
          </w:tcPr>
          <w:p w14:paraId="59167B6C" w14:textId="77777777" w:rsidR="002D6709" w:rsidRPr="00275E3E" w:rsidRDefault="002D6709" w:rsidP="008F4F7E">
            <w:pPr>
              <w:autoSpaceDE w:val="0"/>
              <w:autoSpaceDN w:val="0"/>
              <w:adjustRightInd w:val="0"/>
              <w:spacing w:line="240" w:lineRule="auto"/>
              <w:jc w:val="center"/>
              <w:rPr>
                <w:rFonts w:ascii="Arial" w:hAnsi="Arial" w:cs="Arial"/>
                <w:color w:val="000000"/>
                <w:sz w:val="20"/>
                <w:szCs w:val="20"/>
              </w:rPr>
            </w:pPr>
          </w:p>
        </w:tc>
        <w:tc>
          <w:tcPr>
            <w:tcW w:w="1361" w:type="pct"/>
            <w:vMerge/>
            <w:tcBorders>
              <w:left w:val="single" w:sz="6" w:space="0" w:color="auto"/>
              <w:right w:val="single" w:sz="6" w:space="0" w:color="auto"/>
            </w:tcBorders>
            <w:vAlign w:val="center"/>
          </w:tcPr>
          <w:p w14:paraId="4E89BF31"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p>
        </w:tc>
        <w:tc>
          <w:tcPr>
            <w:tcW w:w="2799" w:type="pct"/>
            <w:tcBorders>
              <w:top w:val="single" w:sz="6" w:space="0" w:color="auto"/>
              <w:left w:val="single" w:sz="6" w:space="0" w:color="auto"/>
              <w:bottom w:val="single" w:sz="6" w:space="0" w:color="auto"/>
              <w:right w:val="single" w:sz="6" w:space="0" w:color="auto"/>
            </w:tcBorders>
            <w:vAlign w:val="center"/>
          </w:tcPr>
          <w:p w14:paraId="1578964B"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r w:rsidRPr="00275E3E">
              <w:rPr>
                <w:rFonts w:ascii="Arial" w:hAnsi="Arial" w:cs="Arial"/>
                <w:color w:val="000000"/>
                <w:sz w:val="20"/>
                <w:szCs w:val="20"/>
              </w:rPr>
              <w:t>3.3.4. Permitir a emissão de relatórios de boletim do aluno no período letivo.</w:t>
            </w:r>
          </w:p>
        </w:tc>
      </w:tr>
      <w:tr w:rsidR="002D6709" w:rsidRPr="00275E3E" w14:paraId="2F67C0DA" w14:textId="77777777" w:rsidTr="008F4F7E">
        <w:trPr>
          <w:trHeight w:val="244"/>
          <w:jc w:val="center"/>
        </w:trPr>
        <w:tc>
          <w:tcPr>
            <w:tcW w:w="840" w:type="pct"/>
            <w:vMerge/>
            <w:tcBorders>
              <w:left w:val="single" w:sz="6" w:space="0" w:color="auto"/>
              <w:right w:val="single" w:sz="6" w:space="0" w:color="auto"/>
            </w:tcBorders>
            <w:vAlign w:val="center"/>
          </w:tcPr>
          <w:p w14:paraId="4BA76F3C" w14:textId="77777777" w:rsidR="002D6709" w:rsidRPr="00275E3E" w:rsidRDefault="002D6709" w:rsidP="008F4F7E">
            <w:pPr>
              <w:autoSpaceDE w:val="0"/>
              <w:autoSpaceDN w:val="0"/>
              <w:adjustRightInd w:val="0"/>
              <w:spacing w:line="240" w:lineRule="auto"/>
              <w:jc w:val="center"/>
              <w:rPr>
                <w:rFonts w:ascii="Arial" w:hAnsi="Arial" w:cs="Arial"/>
                <w:color w:val="000000"/>
                <w:sz w:val="20"/>
                <w:szCs w:val="20"/>
              </w:rPr>
            </w:pPr>
          </w:p>
        </w:tc>
        <w:tc>
          <w:tcPr>
            <w:tcW w:w="1361" w:type="pct"/>
            <w:vMerge/>
            <w:tcBorders>
              <w:left w:val="single" w:sz="6" w:space="0" w:color="auto"/>
              <w:bottom w:val="single" w:sz="6" w:space="0" w:color="auto"/>
              <w:right w:val="single" w:sz="6" w:space="0" w:color="auto"/>
            </w:tcBorders>
            <w:vAlign w:val="center"/>
          </w:tcPr>
          <w:p w14:paraId="71632743"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p>
        </w:tc>
        <w:tc>
          <w:tcPr>
            <w:tcW w:w="2799" w:type="pct"/>
            <w:tcBorders>
              <w:top w:val="single" w:sz="6" w:space="0" w:color="auto"/>
              <w:left w:val="single" w:sz="6" w:space="0" w:color="auto"/>
              <w:bottom w:val="single" w:sz="6" w:space="0" w:color="auto"/>
              <w:right w:val="single" w:sz="6" w:space="0" w:color="auto"/>
            </w:tcBorders>
            <w:vAlign w:val="center"/>
          </w:tcPr>
          <w:p w14:paraId="03E626B6"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r w:rsidRPr="00275E3E">
              <w:rPr>
                <w:rFonts w:ascii="Arial" w:hAnsi="Arial" w:cs="Arial"/>
                <w:color w:val="000000"/>
                <w:sz w:val="20"/>
                <w:szCs w:val="20"/>
              </w:rPr>
              <w:t>3.3.5. Permitir a emissão de relatórios de histórico escolar.</w:t>
            </w:r>
          </w:p>
        </w:tc>
      </w:tr>
      <w:tr w:rsidR="002D6709" w:rsidRPr="00275E3E" w14:paraId="3FD0B295" w14:textId="77777777" w:rsidTr="008F4F7E">
        <w:trPr>
          <w:trHeight w:val="577"/>
          <w:jc w:val="center"/>
        </w:trPr>
        <w:tc>
          <w:tcPr>
            <w:tcW w:w="840" w:type="pct"/>
            <w:vMerge/>
            <w:tcBorders>
              <w:left w:val="single" w:sz="6" w:space="0" w:color="auto"/>
              <w:right w:val="single" w:sz="6" w:space="0" w:color="auto"/>
            </w:tcBorders>
            <w:vAlign w:val="center"/>
          </w:tcPr>
          <w:p w14:paraId="3A5E2F88" w14:textId="77777777" w:rsidR="002D6709" w:rsidRPr="00275E3E" w:rsidRDefault="002D6709" w:rsidP="008F4F7E">
            <w:pPr>
              <w:autoSpaceDE w:val="0"/>
              <w:autoSpaceDN w:val="0"/>
              <w:adjustRightInd w:val="0"/>
              <w:spacing w:line="240" w:lineRule="auto"/>
              <w:jc w:val="center"/>
              <w:rPr>
                <w:rFonts w:ascii="Arial" w:hAnsi="Arial" w:cs="Arial"/>
                <w:color w:val="000000"/>
                <w:sz w:val="20"/>
                <w:szCs w:val="20"/>
              </w:rPr>
            </w:pPr>
          </w:p>
        </w:tc>
        <w:tc>
          <w:tcPr>
            <w:tcW w:w="1361" w:type="pct"/>
            <w:tcBorders>
              <w:top w:val="single" w:sz="6" w:space="0" w:color="auto"/>
              <w:left w:val="single" w:sz="6" w:space="0" w:color="auto"/>
              <w:bottom w:val="single" w:sz="6" w:space="0" w:color="auto"/>
              <w:right w:val="single" w:sz="6" w:space="0" w:color="auto"/>
            </w:tcBorders>
            <w:vAlign w:val="center"/>
          </w:tcPr>
          <w:p w14:paraId="4A52410F"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r w:rsidRPr="00275E3E">
              <w:rPr>
                <w:rFonts w:ascii="Arial" w:hAnsi="Arial" w:cs="Arial"/>
                <w:color w:val="000000"/>
                <w:sz w:val="20"/>
                <w:szCs w:val="20"/>
              </w:rPr>
              <w:t>3.4 Gerência de Disciplinas</w:t>
            </w:r>
          </w:p>
        </w:tc>
        <w:tc>
          <w:tcPr>
            <w:tcW w:w="2799" w:type="pct"/>
            <w:tcBorders>
              <w:top w:val="single" w:sz="6" w:space="0" w:color="auto"/>
              <w:left w:val="single" w:sz="6" w:space="0" w:color="auto"/>
              <w:bottom w:val="single" w:sz="6" w:space="0" w:color="auto"/>
              <w:right w:val="single" w:sz="6" w:space="0" w:color="auto"/>
            </w:tcBorders>
            <w:vAlign w:val="center"/>
          </w:tcPr>
          <w:p w14:paraId="5096AF52"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r w:rsidRPr="00275E3E">
              <w:rPr>
                <w:rFonts w:ascii="Arial" w:hAnsi="Arial" w:cs="Arial"/>
                <w:color w:val="000000"/>
                <w:sz w:val="20"/>
                <w:szCs w:val="20"/>
              </w:rPr>
              <w:t>3.4.1. Gerenciar a criação das disciplinas que irão compor a matriz curricular de cada unidade escolar, de acordo com a base curricular nacional comum, permitindo classificá-las quanto a obrigatoriedade e forma de aplicação, além de associá-las a um ou mais cursos.</w:t>
            </w:r>
          </w:p>
        </w:tc>
      </w:tr>
      <w:tr w:rsidR="002D6709" w:rsidRPr="00275E3E" w14:paraId="09E6C138" w14:textId="77777777" w:rsidTr="008F4F7E">
        <w:trPr>
          <w:trHeight w:val="391"/>
          <w:jc w:val="center"/>
        </w:trPr>
        <w:tc>
          <w:tcPr>
            <w:tcW w:w="840" w:type="pct"/>
            <w:vMerge/>
            <w:tcBorders>
              <w:left w:val="single" w:sz="6" w:space="0" w:color="auto"/>
              <w:right w:val="single" w:sz="6" w:space="0" w:color="auto"/>
            </w:tcBorders>
            <w:vAlign w:val="center"/>
          </w:tcPr>
          <w:p w14:paraId="445FD725" w14:textId="77777777" w:rsidR="002D6709" w:rsidRPr="00275E3E" w:rsidRDefault="002D6709" w:rsidP="008F4F7E">
            <w:pPr>
              <w:autoSpaceDE w:val="0"/>
              <w:autoSpaceDN w:val="0"/>
              <w:adjustRightInd w:val="0"/>
              <w:spacing w:line="240" w:lineRule="auto"/>
              <w:jc w:val="center"/>
              <w:rPr>
                <w:rFonts w:ascii="Arial" w:hAnsi="Arial" w:cs="Arial"/>
                <w:color w:val="000000"/>
                <w:sz w:val="20"/>
                <w:szCs w:val="20"/>
              </w:rPr>
            </w:pPr>
          </w:p>
        </w:tc>
        <w:tc>
          <w:tcPr>
            <w:tcW w:w="1361" w:type="pct"/>
            <w:tcBorders>
              <w:top w:val="single" w:sz="6" w:space="0" w:color="auto"/>
              <w:left w:val="single" w:sz="6" w:space="0" w:color="auto"/>
              <w:bottom w:val="single" w:sz="6" w:space="0" w:color="auto"/>
              <w:right w:val="single" w:sz="6" w:space="0" w:color="auto"/>
            </w:tcBorders>
            <w:vAlign w:val="center"/>
          </w:tcPr>
          <w:p w14:paraId="2BCD7831"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r w:rsidRPr="00275E3E">
              <w:rPr>
                <w:rFonts w:ascii="Arial" w:hAnsi="Arial" w:cs="Arial"/>
                <w:color w:val="000000"/>
                <w:sz w:val="20"/>
                <w:szCs w:val="20"/>
              </w:rPr>
              <w:t>3.5 Gerenciamento de Matrizes Curriculares</w:t>
            </w:r>
          </w:p>
        </w:tc>
        <w:tc>
          <w:tcPr>
            <w:tcW w:w="2799" w:type="pct"/>
            <w:tcBorders>
              <w:top w:val="single" w:sz="6" w:space="0" w:color="auto"/>
              <w:left w:val="single" w:sz="6" w:space="0" w:color="auto"/>
              <w:bottom w:val="single" w:sz="6" w:space="0" w:color="auto"/>
              <w:right w:val="single" w:sz="6" w:space="0" w:color="auto"/>
            </w:tcBorders>
            <w:vAlign w:val="center"/>
          </w:tcPr>
          <w:p w14:paraId="0488A9CD"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r w:rsidRPr="00275E3E">
              <w:rPr>
                <w:rFonts w:ascii="Arial" w:hAnsi="Arial" w:cs="Arial"/>
                <w:color w:val="000000"/>
                <w:sz w:val="20"/>
                <w:szCs w:val="20"/>
              </w:rPr>
              <w:t>3.5.1. Gerenciar as matrizes curriculares permitindo que o usuário distribua as disciplinas em suas respectivas séries, possibilitando assim o registro histórico das matrizes curriculares variantes no tempo.</w:t>
            </w:r>
          </w:p>
        </w:tc>
      </w:tr>
      <w:tr w:rsidR="002D6709" w:rsidRPr="00275E3E" w14:paraId="03C8DE78" w14:textId="77777777" w:rsidTr="008F4F7E">
        <w:trPr>
          <w:trHeight w:val="488"/>
          <w:jc w:val="center"/>
        </w:trPr>
        <w:tc>
          <w:tcPr>
            <w:tcW w:w="840" w:type="pct"/>
            <w:vMerge/>
            <w:tcBorders>
              <w:left w:val="single" w:sz="6" w:space="0" w:color="auto"/>
              <w:right w:val="single" w:sz="6" w:space="0" w:color="auto"/>
            </w:tcBorders>
            <w:vAlign w:val="center"/>
          </w:tcPr>
          <w:p w14:paraId="748F271B" w14:textId="77777777" w:rsidR="002D6709" w:rsidRPr="00275E3E" w:rsidRDefault="002D6709" w:rsidP="008F4F7E">
            <w:pPr>
              <w:autoSpaceDE w:val="0"/>
              <w:autoSpaceDN w:val="0"/>
              <w:adjustRightInd w:val="0"/>
              <w:spacing w:line="240" w:lineRule="auto"/>
              <w:jc w:val="center"/>
              <w:rPr>
                <w:rFonts w:ascii="Arial" w:hAnsi="Arial" w:cs="Arial"/>
                <w:color w:val="000000"/>
                <w:sz w:val="20"/>
                <w:szCs w:val="20"/>
              </w:rPr>
            </w:pPr>
          </w:p>
        </w:tc>
        <w:tc>
          <w:tcPr>
            <w:tcW w:w="1361" w:type="pct"/>
            <w:tcBorders>
              <w:top w:val="single" w:sz="6" w:space="0" w:color="auto"/>
              <w:left w:val="single" w:sz="6" w:space="0" w:color="auto"/>
              <w:bottom w:val="single" w:sz="6" w:space="0" w:color="auto"/>
              <w:right w:val="single" w:sz="6" w:space="0" w:color="auto"/>
            </w:tcBorders>
            <w:vAlign w:val="center"/>
          </w:tcPr>
          <w:p w14:paraId="32DC25A1"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r w:rsidRPr="00275E3E">
              <w:rPr>
                <w:rFonts w:ascii="Arial" w:hAnsi="Arial" w:cs="Arial"/>
                <w:color w:val="000000"/>
                <w:sz w:val="20"/>
                <w:szCs w:val="20"/>
              </w:rPr>
              <w:t xml:space="preserve">3.6 Gerência de Docências </w:t>
            </w:r>
          </w:p>
        </w:tc>
        <w:tc>
          <w:tcPr>
            <w:tcW w:w="2799" w:type="pct"/>
            <w:tcBorders>
              <w:top w:val="single" w:sz="6" w:space="0" w:color="auto"/>
              <w:left w:val="single" w:sz="6" w:space="0" w:color="auto"/>
              <w:bottom w:val="single" w:sz="6" w:space="0" w:color="auto"/>
              <w:right w:val="single" w:sz="6" w:space="0" w:color="auto"/>
            </w:tcBorders>
            <w:vAlign w:val="center"/>
          </w:tcPr>
          <w:p w14:paraId="429C5DD7"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r w:rsidRPr="00275E3E">
              <w:rPr>
                <w:rFonts w:ascii="Arial" w:hAnsi="Arial" w:cs="Arial"/>
                <w:color w:val="000000"/>
                <w:sz w:val="20"/>
                <w:szCs w:val="20"/>
              </w:rPr>
              <w:t xml:space="preserve">3.6.1. Gerenciar a associação dos professores às suas respectivas </w:t>
            </w:r>
            <w:r w:rsidRPr="00275E3E">
              <w:rPr>
                <w:rFonts w:ascii="Arial" w:hAnsi="Arial" w:cs="Arial"/>
                <w:color w:val="000000"/>
                <w:sz w:val="20"/>
                <w:szCs w:val="20"/>
              </w:rPr>
              <w:lastRenderedPageBreak/>
              <w:t xml:space="preserve">disciplinas e turmas dentro de um período letivo. </w:t>
            </w:r>
          </w:p>
        </w:tc>
      </w:tr>
      <w:tr w:rsidR="002D6709" w:rsidRPr="00275E3E" w14:paraId="462DF6B0" w14:textId="77777777" w:rsidTr="008F4F7E">
        <w:trPr>
          <w:trHeight w:val="582"/>
          <w:jc w:val="center"/>
        </w:trPr>
        <w:tc>
          <w:tcPr>
            <w:tcW w:w="840" w:type="pct"/>
            <w:vMerge/>
            <w:tcBorders>
              <w:left w:val="single" w:sz="6" w:space="0" w:color="auto"/>
              <w:right w:val="single" w:sz="6" w:space="0" w:color="auto"/>
            </w:tcBorders>
            <w:vAlign w:val="center"/>
          </w:tcPr>
          <w:p w14:paraId="4C0B6182" w14:textId="77777777" w:rsidR="002D6709" w:rsidRPr="00275E3E" w:rsidRDefault="002D6709" w:rsidP="008F4F7E">
            <w:pPr>
              <w:autoSpaceDE w:val="0"/>
              <w:autoSpaceDN w:val="0"/>
              <w:adjustRightInd w:val="0"/>
              <w:spacing w:line="240" w:lineRule="auto"/>
              <w:jc w:val="center"/>
              <w:rPr>
                <w:rFonts w:ascii="Arial" w:hAnsi="Arial" w:cs="Arial"/>
                <w:color w:val="000000"/>
                <w:sz w:val="20"/>
                <w:szCs w:val="20"/>
              </w:rPr>
            </w:pPr>
          </w:p>
        </w:tc>
        <w:tc>
          <w:tcPr>
            <w:tcW w:w="1361" w:type="pct"/>
            <w:tcBorders>
              <w:top w:val="single" w:sz="6" w:space="0" w:color="auto"/>
              <w:left w:val="single" w:sz="6" w:space="0" w:color="auto"/>
              <w:bottom w:val="single" w:sz="6" w:space="0" w:color="auto"/>
              <w:right w:val="single" w:sz="6" w:space="0" w:color="auto"/>
            </w:tcBorders>
            <w:vAlign w:val="center"/>
          </w:tcPr>
          <w:p w14:paraId="6BA88FBE"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r w:rsidRPr="00275E3E">
              <w:rPr>
                <w:rFonts w:ascii="Arial" w:hAnsi="Arial" w:cs="Arial"/>
                <w:color w:val="000000"/>
                <w:sz w:val="20"/>
                <w:szCs w:val="20"/>
              </w:rPr>
              <w:t>3.7. Gerência de Turmas</w:t>
            </w:r>
          </w:p>
        </w:tc>
        <w:tc>
          <w:tcPr>
            <w:tcW w:w="2799" w:type="pct"/>
            <w:tcBorders>
              <w:top w:val="single" w:sz="6" w:space="0" w:color="auto"/>
              <w:left w:val="single" w:sz="6" w:space="0" w:color="auto"/>
              <w:bottom w:val="single" w:sz="6" w:space="0" w:color="auto"/>
              <w:right w:val="single" w:sz="6" w:space="0" w:color="auto"/>
            </w:tcBorders>
            <w:vAlign w:val="center"/>
          </w:tcPr>
          <w:p w14:paraId="3C9F4BDB"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r w:rsidRPr="00275E3E">
              <w:rPr>
                <w:rFonts w:ascii="Arial" w:hAnsi="Arial" w:cs="Arial"/>
                <w:color w:val="000000"/>
                <w:sz w:val="20"/>
                <w:szCs w:val="20"/>
              </w:rPr>
              <w:t>3.7.1. Gerenciar o registro de turmas associando-as a um determinado período letivo. O registro destas turmas pode ocorrer tanto manualmente quanto de forma automatizada, usando como base as turmas de períodos letivos imediatamente anteriores, podendo inclusive efetuar a importação de alunos destes períodos anteriores.</w:t>
            </w:r>
          </w:p>
        </w:tc>
      </w:tr>
      <w:tr w:rsidR="002D6709" w:rsidRPr="00275E3E" w14:paraId="33EC8E5C" w14:textId="77777777" w:rsidTr="008F4F7E">
        <w:trPr>
          <w:trHeight w:val="488"/>
          <w:jc w:val="center"/>
        </w:trPr>
        <w:tc>
          <w:tcPr>
            <w:tcW w:w="840" w:type="pct"/>
            <w:vMerge/>
            <w:tcBorders>
              <w:left w:val="single" w:sz="6" w:space="0" w:color="auto"/>
              <w:right w:val="single" w:sz="6" w:space="0" w:color="auto"/>
            </w:tcBorders>
            <w:vAlign w:val="center"/>
          </w:tcPr>
          <w:p w14:paraId="6C5D8784" w14:textId="77777777" w:rsidR="002D6709" w:rsidRPr="00275E3E" w:rsidRDefault="002D6709" w:rsidP="008F4F7E">
            <w:pPr>
              <w:autoSpaceDE w:val="0"/>
              <w:autoSpaceDN w:val="0"/>
              <w:adjustRightInd w:val="0"/>
              <w:spacing w:line="240" w:lineRule="auto"/>
              <w:jc w:val="center"/>
              <w:rPr>
                <w:rFonts w:ascii="Arial" w:hAnsi="Arial" w:cs="Arial"/>
                <w:color w:val="000000"/>
                <w:sz w:val="20"/>
                <w:szCs w:val="20"/>
              </w:rPr>
            </w:pPr>
          </w:p>
        </w:tc>
        <w:tc>
          <w:tcPr>
            <w:tcW w:w="1361" w:type="pct"/>
            <w:tcBorders>
              <w:top w:val="single" w:sz="6" w:space="0" w:color="auto"/>
              <w:left w:val="single" w:sz="6" w:space="0" w:color="auto"/>
              <w:bottom w:val="single" w:sz="6" w:space="0" w:color="auto"/>
              <w:right w:val="single" w:sz="6" w:space="0" w:color="auto"/>
            </w:tcBorders>
            <w:vAlign w:val="center"/>
          </w:tcPr>
          <w:p w14:paraId="5B24BB07"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r w:rsidRPr="00275E3E">
              <w:rPr>
                <w:rFonts w:ascii="Arial" w:hAnsi="Arial" w:cs="Arial"/>
                <w:color w:val="000000"/>
                <w:sz w:val="20"/>
                <w:szCs w:val="20"/>
              </w:rPr>
              <w:t>3.8. Gestão de Áreas de conhecimento</w:t>
            </w:r>
          </w:p>
        </w:tc>
        <w:tc>
          <w:tcPr>
            <w:tcW w:w="2799" w:type="pct"/>
            <w:tcBorders>
              <w:top w:val="single" w:sz="6" w:space="0" w:color="auto"/>
              <w:left w:val="single" w:sz="6" w:space="0" w:color="auto"/>
              <w:bottom w:val="single" w:sz="6" w:space="0" w:color="auto"/>
              <w:right w:val="single" w:sz="6" w:space="0" w:color="auto"/>
            </w:tcBorders>
            <w:vAlign w:val="center"/>
          </w:tcPr>
          <w:p w14:paraId="2B27E0EC"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r w:rsidRPr="00275E3E">
              <w:rPr>
                <w:rFonts w:ascii="Arial" w:hAnsi="Arial" w:cs="Arial"/>
                <w:color w:val="000000"/>
                <w:sz w:val="20"/>
                <w:szCs w:val="20"/>
              </w:rPr>
              <w:t>3.8.1. Gerenciar a definição de áreas de conhecimento, de acordo com a tabela oficial do Conselho Nacional de Desenvolvimento Científico e Tecnológico (CNPQ).</w:t>
            </w:r>
          </w:p>
        </w:tc>
      </w:tr>
      <w:tr w:rsidR="002D6709" w:rsidRPr="00275E3E" w14:paraId="0A10B854" w14:textId="77777777" w:rsidTr="008F4F7E">
        <w:trPr>
          <w:trHeight w:val="367"/>
          <w:jc w:val="center"/>
        </w:trPr>
        <w:tc>
          <w:tcPr>
            <w:tcW w:w="840" w:type="pct"/>
            <w:vMerge/>
            <w:tcBorders>
              <w:left w:val="single" w:sz="6" w:space="0" w:color="auto"/>
              <w:right w:val="single" w:sz="6" w:space="0" w:color="auto"/>
            </w:tcBorders>
            <w:vAlign w:val="center"/>
          </w:tcPr>
          <w:p w14:paraId="151E23FC" w14:textId="77777777" w:rsidR="002D6709" w:rsidRPr="00275E3E" w:rsidRDefault="002D6709" w:rsidP="008F4F7E">
            <w:pPr>
              <w:autoSpaceDE w:val="0"/>
              <w:autoSpaceDN w:val="0"/>
              <w:adjustRightInd w:val="0"/>
              <w:spacing w:line="240" w:lineRule="auto"/>
              <w:jc w:val="center"/>
              <w:rPr>
                <w:rFonts w:ascii="Arial" w:hAnsi="Arial" w:cs="Arial"/>
                <w:color w:val="000000"/>
                <w:sz w:val="20"/>
                <w:szCs w:val="20"/>
              </w:rPr>
            </w:pPr>
          </w:p>
        </w:tc>
        <w:tc>
          <w:tcPr>
            <w:tcW w:w="1361" w:type="pct"/>
            <w:vMerge w:val="restart"/>
            <w:tcBorders>
              <w:top w:val="single" w:sz="6" w:space="0" w:color="auto"/>
              <w:left w:val="single" w:sz="6" w:space="0" w:color="auto"/>
              <w:right w:val="single" w:sz="6" w:space="0" w:color="auto"/>
            </w:tcBorders>
            <w:vAlign w:val="center"/>
          </w:tcPr>
          <w:p w14:paraId="405735BE"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r w:rsidRPr="00275E3E">
              <w:rPr>
                <w:rFonts w:ascii="Arial" w:hAnsi="Arial" w:cs="Arial"/>
                <w:color w:val="000000"/>
                <w:sz w:val="20"/>
                <w:szCs w:val="20"/>
              </w:rPr>
              <w:t>3.9. Gestão de Cursos</w:t>
            </w:r>
          </w:p>
        </w:tc>
        <w:tc>
          <w:tcPr>
            <w:tcW w:w="2799" w:type="pct"/>
            <w:tcBorders>
              <w:top w:val="single" w:sz="6" w:space="0" w:color="auto"/>
              <w:left w:val="single" w:sz="6" w:space="0" w:color="auto"/>
              <w:bottom w:val="single" w:sz="6" w:space="0" w:color="auto"/>
              <w:right w:val="single" w:sz="6" w:space="0" w:color="auto"/>
            </w:tcBorders>
            <w:vAlign w:val="center"/>
          </w:tcPr>
          <w:p w14:paraId="6CB58087"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r w:rsidRPr="00275E3E">
              <w:rPr>
                <w:rFonts w:ascii="Arial" w:hAnsi="Arial" w:cs="Arial"/>
                <w:color w:val="000000"/>
                <w:sz w:val="20"/>
                <w:szCs w:val="20"/>
              </w:rPr>
              <w:t xml:space="preserve">3.9.1. Gerenciar a criação de cursos, permitindo que, para cada curso, sejam atribuídos o nível de ensino, a carga horária e a forma de avaliação.  </w:t>
            </w:r>
          </w:p>
        </w:tc>
      </w:tr>
      <w:tr w:rsidR="002D6709" w:rsidRPr="00275E3E" w14:paraId="0032B6BF" w14:textId="77777777" w:rsidTr="008F4F7E">
        <w:trPr>
          <w:trHeight w:val="110"/>
          <w:jc w:val="center"/>
        </w:trPr>
        <w:tc>
          <w:tcPr>
            <w:tcW w:w="840" w:type="pct"/>
            <w:vMerge/>
            <w:tcBorders>
              <w:left w:val="single" w:sz="6" w:space="0" w:color="auto"/>
              <w:right w:val="single" w:sz="6" w:space="0" w:color="auto"/>
            </w:tcBorders>
            <w:vAlign w:val="center"/>
          </w:tcPr>
          <w:p w14:paraId="3E7C169A" w14:textId="77777777" w:rsidR="002D6709" w:rsidRPr="00275E3E" w:rsidRDefault="002D6709" w:rsidP="008F4F7E">
            <w:pPr>
              <w:autoSpaceDE w:val="0"/>
              <w:autoSpaceDN w:val="0"/>
              <w:adjustRightInd w:val="0"/>
              <w:spacing w:line="240" w:lineRule="auto"/>
              <w:jc w:val="center"/>
              <w:rPr>
                <w:rFonts w:ascii="Arial" w:hAnsi="Arial" w:cs="Arial"/>
                <w:color w:val="000000"/>
                <w:sz w:val="20"/>
                <w:szCs w:val="20"/>
              </w:rPr>
            </w:pPr>
          </w:p>
        </w:tc>
        <w:tc>
          <w:tcPr>
            <w:tcW w:w="1361" w:type="pct"/>
            <w:vMerge/>
            <w:tcBorders>
              <w:left w:val="single" w:sz="6" w:space="0" w:color="auto"/>
              <w:right w:val="single" w:sz="6" w:space="0" w:color="auto"/>
            </w:tcBorders>
            <w:vAlign w:val="center"/>
          </w:tcPr>
          <w:p w14:paraId="397BF29B"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p>
        </w:tc>
        <w:tc>
          <w:tcPr>
            <w:tcW w:w="2799" w:type="pct"/>
            <w:tcBorders>
              <w:top w:val="single" w:sz="6" w:space="0" w:color="auto"/>
              <w:left w:val="single" w:sz="6" w:space="0" w:color="auto"/>
              <w:bottom w:val="single" w:sz="6" w:space="0" w:color="auto"/>
              <w:right w:val="single" w:sz="6" w:space="0" w:color="auto"/>
            </w:tcBorders>
            <w:vAlign w:val="center"/>
          </w:tcPr>
          <w:p w14:paraId="6316E3EC"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r w:rsidRPr="00275E3E">
              <w:rPr>
                <w:rFonts w:ascii="Arial" w:hAnsi="Arial" w:cs="Arial"/>
                <w:color w:val="000000"/>
                <w:sz w:val="20"/>
                <w:szCs w:val="20"/>
              </w:rPr>
              <w:t xml:space="preserve">3.9.2. Permitir a vinculação de um curso a uma ou mais unidades escolares. </w:t>
            </w:r>
          </w:p>
        </w:tc>
      </w:tr>
      <w:tr w:rsidR="002D6709" w:rsidRPr="00275E3E" w14:paraId="6675942C" w14:textId="77777777" w:rsidTr="008F4F7E">
        <w:trPr>
          <w:trHeight w:val="285"/>
          <w:jc w:val="center"/>
        </w:trPr>
        <w:tc>
          <w:tcPr>
            <w:tcW w:w="840" w:type="pct"/>
            <w:vMerge/>
            <w:tcBorders>
              <w:left w:val="single" w:sz="6" w:space="0" w:color="auto"/>
              <w:right w:val="single" w:sz="6" w:space="0" w:color="auto"/>
            </w:tcBorders>
            <w:vAlign w:val="center"/>
          </w:tcPr>
          <w:p w14:paraId="349960FB" w14:textId="77777777" w:rsidR="002D6709" w:rsidRPr="00275E3E" w:rsidRDefault="002D6709" w:rsidP="008F4F7E">
            <w:pPr>
              <w:autoSpaceDE w:val="0"/>
              <w:autoSpaceDN w:val="0"/>
              <w:adjustRightInd w:val="0"/>
              <w:spacing w:line="240" w:lineRule="auto"/>
              <w:jc w:val="center"/>
              <w:rPr>
                <w:rFonts w:ascii="Arial" w:hAnsi="Arial" w:cs="Arial"/>
                <w:color w:val="000000"/>
                <w:sz w:val="20"/>
                <w:szCs w:val="20"/>
              </w:rPr>
            </w:pPr>
          </w:p>
        </w:tc>
        <w:tc>
          <w:tcPr>
            <w:tcW w:w="1361" w:type="pct"/>
            <w:vMerge/>
            <w:tcBorders>
              <w:left w:val="single" w:sz="6" w:space="0" w:color="auto"/>
              <w:bottom w:val="single" w:sz="6" w:space="0" w:color="auto"/>
              <w:right w:val="single" w:sz="6" w:space="0" w:color="auto"/>
            </w:tcBorders>
            <w:vAlign w:val="center"/>
          </w:tcPr>
          <w:p w14:paraId="7B2A3B5F"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p>
        </w:tc>
        <w:tc>
          <w:tcPr>
            <w:tcW w:w="2799" w:type="pct"/>
            <w:tcBorders>
              <w:top w:val="single" w:sz="6" w:space="0" w:color="auto"/>
              <w:left w:val="single" w:sz="6" w:space="0" w:color="auto"/>
              <w:bottom w:val="single" w:sz="6" w:space="0" w:color="auto"/>
              <w:right w:val="single" w:sz="6" w:space="0" w:color="auto"/>
            </w:tcBorders>
            <w:vAlign w:val="center"/>
          </w:tcPr>
          <w:p w14:paraId="1E34B0F6"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r w:rsidRPr="00275E3E">
              <w:rPr>
                <w:rFonts w:ascii="Arial" w:hAnsi="Arial" w:cs="Arial"/>
                <w:color w:val="000000"/>
                <w:sz w:val="20"/>
                <w:szCs w:val="20"/>
              </w:rPr>
              <w:t>3.9.3. Gerenciar as formas de avaliação, de nota máxima, de nota mínima para aprovação e de nota mínima para avaliação final.</w:t>
            </w:r>
          </w:p>
        </w:tc>
      </w:tr>
      <w:tr w:rsidR="002D6709" w:rsidRPr="00275E3E" w14:paraId="0232743F" w14:textId="77777777" w:rsidTr="008F4F7E">
        <w:trPr>
          <w:trHeight w:val="393"/>
          <w:jc w:val="center"/>
        </w:trPr>
        <w:tc>
          <w:tcPr>
            <w:tcW w:w="840" w:type="pct"/>
            <w:vMerge/>
            <w:tcBorders>
              <w:left w:val="single" w:sz="6" w:space="0" w:color="auto"/>
              <w:right w:val="single" w:sz="6" w:space="0" w:color="auto"/>
            </w:tcBorders>
            <w:vAlign w:val="center"/>
          </w:tcPr>
          <w:p w14:paraId="47C24EC6" w14:textId="77777777" w:rsidR="002D6709" w:rsidRPr="00275E3E" w:rsidRDefault="002D6709" w:rsidP="008F4F7E">
            <w:pPr>
              <w:autoSpaceDE w:val="0"/>
              <w:autoSpaceDN w:val="0"/>
              <w:adjustRightInd w:val="0"/>
              <w:spacing w:line="240" w:lineRule="auto"/>
              <w:jc w:val="center"/>
              <w:rPr>
                <w:rFonts w:ascii="Arial" w:hAnsi="Arial" w:cs="Arial"/>
                <w:color w:val="000000"/>
                <w:sz w:val="20"/>
                <w:szCs w:val="20"/>
              </w:rPr>
            </w:pPr>
          </w:p>
        </w:tc>
        <w:tc>
          <w:tcPr>
            <w:tcW w:w="1361" w:type="pct"/>
            <w:vMerge w:val="restart"/>
            <w:tcBorders>
              <w:top w:val="single" w:sz="6" w:space="0" w:color="auto"/>
              <w:left w:val="single" w:sz="6" w:space="0" w:color="auto"/>
              <w:right w:val="single" w:sz="6" w:space="0" w:color="auto"/>
            </w:tcBorders>
            <w:vAlign w:val="center"/>
          </w:tcPr>
          <w:p w14:paraId="0454E643"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r w:rsidRPr="00275E3E">
              <w:rPr>
                <w:rFonts w:ascii="Arial" w:hAnsi="Arial" w:cs="Arial"/>
                <w:color w:val="000000"/>
                <w:sz w:val="20"/>
                <w:szCs w:val="20"/>
              </w:rPr>
              <w:t>3.10. Gestão de Grade Horária</w:t>
            </w:r>
          </w:p>
        </w:tc>
        <w:tc>
          <w:tcPr>
            <w:tcW w:w="2799" w:type="pct"/>
            <w:tcBorders>
              <w:top w:val="single" w:sz="6" w:space="0" w:color="auto"/>
              <w:left w:val="single" w:sz="6" w:space="0" w:color="auto"/>
              <w:bottom w:val="single" w:sz="4" w:space="0" w:color="auto"/>
              <w:right w:val="single" w:sz="6" w:space="0" w:color="auto"/>
            </w:tcBorders>
            <w:vAlign w:val="center"/>
          </w:tcPr>
          <w:p w14:paraId="48125422"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r w:rsidRPr="00275E3E">
              <w:rPr>
                <w:rFonts w:ascii="Arial" w:hAnsi="Arial" w:cs="Arial"/>
                <w:color w:val="000000"/>
                <w:sz w:val="20"/>
                <w:szCs w:val="20"/>
              </w:rPr>
              <w:t xml:space="preserve">3.10.1. Gerenciar as grades horárias da unidade escolar dentro de um período letivo, garantindo ainda o registro histórico das alterações efetuadas nas grades horária criadas. </w:t>
            </w:r>
          </w:p>
        </w:tc>
      </w:tr>
      <w:tr w:rsidR="002D6709" w:rsidRPr="00275E3E" w14:paraId="06D11C69" w14:textId="77777777" w:rsidTr="008F4F7E">
        <w:trPr>
          <w:trHeight w:val="584"/>
          <w:jc w:val="center"/>
        </w:trPr>
        <w:tc>
          <w:tcPr>
            <w:tcW w:w="840" w:type="pct"/>
            <w:vMerge/>
            <w:tcBorders>
              <w:left w:val="single" w:sz="6" w:space="0" w:color="auto"/>
              <w:right w:val="single" w:sz="6" w:space="0" w:color="auto"/>
            </w:tcBorders>
            <w:vAlign w:val="center"/>
          </w:tcPr>
          <w:p w14:paraId="64A24AD5" w14:textId="77777777" w:rsidR="002D6709" w:rsidRPr="00275E3E" w:rsidRDefault="002D6709" w:rsidP="008F4F7E">
            <w:pPr>
              <w:autoSpaceDE w:val="0"/>
              <w:autoSpaceDN w:val="0"/>
              <w:adjustRightInd w:val="0"/>
              <w:spacing w:line="240" w:lineRule="auto"/>
              <w:jc w:val="center"/>
              <w:rPr>
                <w:rFonts w:ascii="Arial" w:hAnsi="Arial" w:cs="Arial"/>
                <w:color w:val="000000"/>
                <w:sz w:val="20"/>
                <w:szCs w:val="20"/>
              </w:rPr>
            </w:pPr>
          </w:p>
        </w:tc>
        <w:tc>
          <w:tcPr>
            <w:tcW w:w="1361" w:type="pct"/>
            <w:vMerge/>
            <w:tcBorders>
              <w:left w:val="single" w:sz="6" w:space="0" w:color="auto"/>
              <w:bottom w:val="single" w:sz="6" w:space="0" w:color="auto"/>
              <w:right w:val="single" w:sz="6" w:space="0" w:color="auto"/>
            </w:tcBorders>
            <w:vAlign w:val="center"/>
          </w:tcPr>
          <w:p w14:paraId="411DC531"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p>
        </w:tc>
        <w:tc>
          <w:tcPr>
            <w:tcW w:w="2799" w:type="pct"/>
            <w:tcBorders>
              <w:top w:val="single" w:sz="4" w:space="0" w:color="auto"/>
              <w:left w:val="single" w:sz="6" w:space="0" w:color="auto"/>
              <w:bottom w:val="single" w:sz="6" w:space="0" w:color="auto"/>
              <w:right w:val="single" w:sz="6" w:space="0" w:color="auto"/>
            </w:tcBorders>
            <w:vAlign w:val="center"/>
          </w:tcPr>
          <w:p w14:paraId="2E22C44A"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r w:rsidRPr="00275E3E">
              <w:rPr>
                <w:rFonts w:ascii="Arial" w:hAnsi="Arial" w:cs="Arial"/>
                <w:color w:val="000000"/>
                <w:sz w:val="20"/>
                <w:szCs w:val="20"/>
              </w:rPr>
              <w:t>3.10.2. Garantir que as grades horárias sejam criadas por turma e que seja permitido associar o horário ao professor apenas nas disciplinas previstas para aquela turma.</w:t>
            </w:r>
          </w:p>
        </w:tc>
      </w:tr>
      <w:tr w:rsidR="002D6709" w:rsidRPr="00275E3E" w14:paraId="42BC56C6" w14:textId="77777777" w:rsidTr="008F4F7E">
        <w:trPr>
          <w:trHeight w:val="611"/>
          <w:jc w:val="center"/>
        </w:trPr>
        <w:tc>
          <w:tcPr>
            <w:tcW w:w="840" w:type="pct"/>
            <w:vMerge/>
            <w:tcBorders>
              <w:left w:val="single" w:sz="6" w:space="0" w:color="auto"/>
              <w:right w:val="single" w:sz="6" w:space="0" w:color="auto"/>
            </w:tcBorders>
            <w:vAlign w:val="center"/>
          </w:tcPr>
          <w:p w14:paraId="1F3B8D3D" w14:textId="77777777" w:rsidR="002D6709" w:rsidRPr="00275E3E" w:rsidRDefault="002D6709" w:rsidP="008F4F7E">
            <w:pPr>
              <w:autoSpaceDE w:val="0"/>
              <w:autoSpaceDN w:val="0"/>
              <w:adjustRightInd w:val="0"/>
              <w:spacing w:line="240" w:lineRule="auto"/>
              <w:jc w:val="center"/>
              <w:rPr>
                <w:rFonts w:ascii="Arial" w:hAnsi="Arial" w:cs="Arial"/>
                <w:color w:val="000000"/>
                <w:sz w:val="20"/>
                <w:szCs w:val="20"/>
              </w:rPr>
            </w:pPr>
          </w:p>
        </w:tc>
        <w:tc>
          <w:tcPr>
            <w:tcW w:w="1361" w:type="pct"/>
            <w:tcBorders>
              <w:top w:val="single" w:sz="6" w:space="0" w:color="auto"/>
              <w:left w:val="single" w:sz="6" w:space="0" w:color="auto"/>
              <w:bottom w:val="single" w:sz="6" w:space="0" w:color="auto"/>
              <w:right w:val="single" w:sz="6" w:space="0" w:color="auto"/>
            </w:tcBorders>
            <w:vAlign w:val="center"/>
          </w:tcPr>
          <w:p w14:paraId="4AA60D44"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r w:rsidRPr="00275E3E">
              <w:rPr>
                <w:rFonts w:ascii="Arial" w:hAnsi="Arial" w:cs="Arial"/>
                <w:color w:val="000000"/>
                <w:sz w:val="20"/>
                <w:szCs w:val="20"/>
              </w:rPr>
              <w:t>3.11. Indicadores do Aluno</w:t>
            </w:r>
          </w:p>
        </w:tc>
        <w:tc>
          <w:tcPr>
            <w:tcW w:w="2799" w:type="pct"/>
            <w:tcBorders>
              <w:top w:val="single" w:sz="6" w:space="0" w:color="auto"/>
              <w:left w:val="single" w:sz="6" w:space="0" w:color="auto"/>
              <w:bottom w:val="single" w:sz="6" w:space="0" w:color="auto"/>
              <w:right w:val="single" w:sz="6" w:space="0" w:color="auto"/>
            </w:tcBorders>
            <w:vAlign w:val="center"/>
          </w:tcPr>
          <w:p w14:paraId="5F57B4B4"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r w:rsidRPr="00275E3E">
              <w:rPr>
                <w:rFonts w:ascii="Arial" w:hAnsi="Arial" w:cs="Arial"/>
                <w:color w:val="000000"/>
                <w:sz w:val="20"/>
                <w:szCs w:val="20"/>
              </w:rPr>
              <w:t xml:space="preserve">3.11.1. Permitir a visualização do desempenho acadêmico do aluno nas </w:t>
            </w:r>
            <w:r w:rsidRPr="00275E3E">
              <w:rPr>
                <w:rFonts w:ascii="Arial" w:hAnsi="Arial" w:cs="Arial"/>
                <w:color w:val="000000"/>
                <w:sz w:val="20"/>
                <w:szCs w:val="20"/>
              </w:rPr>
              <w:lastRenderedPageBreak/>
              <w:t>disciplinas distribuídas nos diversos períodos letivos bem como a visualização do histórico escolar completo do aluno.</w:t>
            </w:r>
          </w:p>
        </w:tc>
      </w:tr>
      <w:tr w:rsidR="002D6709" w:rsidRPr="00275E3E" w14:paraId="49985136" w14:textId="77777777" w:rsidTr="008F4F7E">
        <w:trPr>
          <w:trHeight w:val="20"/>
          <w:jc w:val="center"/>
        </w:trPr>
        <w:tc>
          <w:tcPr>
            <w:tcW w:w="840" w:type="pct"/>
            <w:vMerge/>
            <w:tcBorders>
              <w:left w:val="single" w:sz="6" w:space="0" w:color="auto"/>
              <w:bottom w:val="single" w:sz="6" w:space="0" w:color="auto"/>
              <w:right w:val="single" w:sz="6" w:space="0" w:color="auto"/>
            </w:tcBorders>
            <w:vAlign w:val="center"/>
          </w:tcPr>
          <w:p w14:paraId="4E59CDA9" w14:textId="77777777" w:rsidR="002D6709" w:rsidRPr="00275E3E" w:rsidRDefault="002D6709" w:rsidP="008F4F7E">
            <w:pPr>
              <w:autoSpaceDE w:val="0"/>
              <w:autoSpaceDN w:val="0"/>
              <w:adjustRightInd w:val="0"/>
              <w:spacing w:line="240" w:lineRule="auto"/>
              <w:jc w:val="center"/>
              <w:rPr>
                <w:rFonts w:ascii="Arial" w:hAnsi="Arial" w:cs="Arial"/>
                <w:color w:val="000000"/>
                <w:sz w:val="20"/>
                <w:szCs w:val="20"/>
              </w:rPr>
            </w:pPr>
          </w:p>
        </w:tc>
        <w:tc>
          <w:tcPr>
            <w:tcW w:w="1361" w:type="pct"/>
            <w:tcBorders>
              <w:top w:val="single" w:sz="6" w:space="0" w:color="auto"/>
              <w:left w:val="single" w:sz="6" w:space="0" w:color="auto"/>
              <w:bottom w:val="single" w:sz="6" w:space="0" w:color="auto"/>
              <w:right w:val="single" w:sz="6" w:space="0" w:color="auto"/>
            </w:tcBorders>
            <w:vAlign w:val="center"/>
          </w:tcPr>
          <w:p w14:paraId="66339D2A"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r w:rsidRPr="00275E3E">
              <w:rPr>
                <w:rFonts w:ascii="Arial" w:hAnsi="Arial" w:cs="Arial"/>
                <w:color w:val="000000"/>
                <w:sz w:val="20"/>
                <w:szCs w:val="20"/>
              </w:rPr>
              <w:t xml:space="preserve">3.12. Matricula e Rematrícula </w:t>
            </w:r>
          </w:p>
        </w:tc>
        <w:tc>
          <w:tcPr>
            <w:tcW w:w="2799" w:type="pct"/>
            <w:tcBorders>
              <w:top w:val="single" w:sz="6" w:space="0" w:color="auto"/>
              <w:left w:val="single" w:sz="6" w:space="0" w:color="auto"/>
              <w:bottom w:val="single" w:sz="6" w:space="0" w:color="auto"/>
              <w:right w:val="single" w:sz="6" w:space="0" w:color="auto"/>
            </w:tcBorders>
            <w:vAlign w:val="center"/>
          </w:tcPr>
          <w:p w14:paraId="65214D1D"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r w:rsidRPr="00275E3E">
              <w:rPr>
                <w:rFonts w:ascii="Arial" w:hAnsi="Arial" w:cs="Arial"/>
                <w:color w:val="000000"/>
                <w:sz w:val="20"/>
                <w:szCs w:val="20"/>
              </w:rPr>
              <w:t>3.12.1. Gerenciar o trâmite de matrícula de novos alunos e da renovação da matrícula de alunos previamente matriculados, permitindo o registro dos documentos necessários, o registro de pais e/ou responsáveis bem como o vínculo com suas respectivas turmas e a emissão dos formulários requeridos para fins de regulamentação da matrícula.</w:t>
            </w:r>
          </w:p>
        </w:tc>
      </w:tr>
      <w:tr w:rsidR="002D6709" w:rsidRPr="00275E3E" w14:paraId="6FC4E183" w14:textId="77777777" w:rsidTr="008F4F7E">
        <w:trPr>
          <w:trHeight w:val="244"/>
          <w:jc w:val="center"/>
        </w:trPr>
        <w:tc>
          <w:tcPr>
            <w:tcW w:w="840" w:type="pct"/>
            <w:vMerge w:val="restart"/>
            <w:tcBorders>
              <w:top w:val="single" w:sz="6" w:space="0" w:color="auto"/>
              <w:left w:val="single" w:sz="6" w:space="0" w:color="auto"/>
              <w:right w:val="single" w:sz="6" w:space="0" w:color="auto"/>
            </w:tcBorders>
            <w:vAlign w:val="center"/>
          </w:tcPr>
          <w:p w14:paraId="7370723C" w14:textId="77777777" w:rsidR="002D6709" w:rsidRPr="00275E3E" w:rsidRDefault="002D6709" w:rsidP="008F4F7E">
            <w:pPr>
              <w:autoSpaceDE w:val="0"/>
              <w:autoSpaceDN w:val="0"/>
              <w:adjustRightInd w:val="0"/>
              <w:spacing w:line="240" w:lineRule="auto"/>
              <w:jc w:val="center"/>
              <w:rPr>
                <w:rFonts w:ascii="Arial" w:hAnsi="Arial" w:cs="Arial"/>
                <w:bCs/>
                <w:color w:val="000000"/>
                <w:sz w:val="20"/>
                <w:szCs w:val="20"/>
              </w:rPr>
            </w:pPr>
            <w:r w:rsidRPr="00275E3E">
              <w:rPr>
                <w:rFonts w:ascii="Arial" w:hAnsi="Arial" w:cs="Arial"/>
                <w:bCs/>
                <w:color w:val="000000"/>
                <w:sz w:val="20"/>
                <w:szCs w:val="20"/>
              </w:rPr>
              <w:t>MÓDULO Nº 4</w:t>
            </w:r>
          </w:p>
          <w:p w14:paraId="3BDB5E09" w14:textId="77777777" w:rsidR="002D6709" w:rsidRPr="00275E3E" w:rsidRDefault="002D6709" w:rsidP="008F4F7E">
            <w:pPr>
              <w:autoSpaceDE w:val="0"/>
              <w:autoSpaceDN w:val="0"/>
              <w:adjustRightInd w:val="0"/>
              <w:spacing w:line="240" w:lineRule="auto"/>
              <w:jc w:val="center"/>
              <w:rPr>
                <w:rFonts w:ascii="Arial" w:hAnsi="Arial" w:cs="Arial"/>
                <w:color w:val="000000"/>
                <w:sz w:val="20"/>
                <w:szCs w:val="20"/>
              </w:rPr>
            </w:pPr>
          </w:p>
          <w:p w14:paraId="69B34B05" w14:textId="77777777" w:rsidR="002D6709" w:rsidRPr="00275E3E" w:rsidRDefault="002D6709" w:rsidP="008F4F7E">
            <w:pPr>
              <w:autoSpaceDE w:val="0"/>
              <w:autoSpaceDN w:val="0"/>
              <w:adjustRightInd w:val="0"/>
              <w:spacing w:line="240" w:lineRule="auto"/>
              <w:jc w:val="center"/>
              <w:rPr>
                <w:rFonts w:ascii="Arial" w:hAnsi="Arial" w:cs="Arial"/>
                <w:color w:val="000000"/>
                <w:sz w:val="20"/>
                <w:szCs w:val="20"/>
              </w:rPr>
            </w:pPr>
            <w:r w:rsidRPr="00275E3E">
              <w:rPr>
                <w:rFonts w:ascii="Arial" w:hAnsi="Arial" w:cs="Arial"/>
                <w:color w:val="000000"/>
                <w:sz w:val="20"/>
                <w:szCs w:val="20"/>
              </w:rPr>
              <w:t>GESTÃO DE BIBLIOTECAS</w:t>
            </w:r>
          </w:p>
          <w:p w14:paraId="1E51F129" w14:textId="77777777" w:rsidR="002D6709" w:rsidRPr="00275E3E" w:rsidRDefault="002D6709" w:rsidP="008F4F7E">
            <w:pPr>
              <w:autoSpaceDE w:val="0"/>
              <w:autoSpaceDN w:val="0"/>
              <w:adjustRightInd w:val="0"/>
              <w:spacing w:line="240" w:lineRule="auto"/>
              <w:jc w:val="center"/>
              <w:rPr>
                <w:rFonts w:ascii="Arial" w:hAnsi="Arial" w:cs="Arial"/>
                <w:color w:val="000000"/>
                <w:sz w:val="20"/>
                <w:szCs w:val="20"/>
              </w:rPr>
            </w:pPr>
          </w:p>
          <w:p w14:paraId="489D6C6A" w14:textId="77777777" w:rsidR="002D6709" w:rsidRPr="00275E3E" w:rsidRDefault="002D6709" w:rsidP="008F4F7E">
            <w:pPr>
              <w:autoSpaceDE w:val="0"/>
              <w:autoSpaceDN w:val="0"/>
              <w:adjustRightInd w:val="0"/>
              <w:spacing w:line="240" w:lineRule="auto"/>
              <w:jc w:val="center"/>
              <w:rPr>
                <w:rFonts w:ascii="Arial" w:hAnsi="Arial" w:cs="Arial"/>
                <w:color w:val="000000"/>
                <w:sz w:val="20"/>
                <w:szCs w:val="20"/>
              </w:rPr>
            </w:pPr>
            <w:r w:rsidRPr="00275E3E">
              <w:rPr>
                <w:rFonts w:ascii="Arial" w:hAnsi="Arial" w:cs="Arial"/>
                <w:color w:val="000000"/>
                <w:sz w:val="20"/>
                <w:szCs w:val="20"/>
              </w:rPr>
              <w:t>Gerencia o acervo bibliográfico, possibilitando aos usuários o controle de toda movimentação de empréstimos e devoluções de diversos tipos de mídia.</w:t>
            </w:r>
          </w:p>
        </w:tc>
        <w:tc>
          <w:tcPr>
            <w:tcW w:w="1361" w:type="pct"/>
            <w:tcBorders>
              <w:top w:val="single" w:sz="6" w:space="0" w:color="auto"/>
              <w:left w:val="single" w:sz="6" w:space="0" w:color="auto"/>
              <w:bottom w:val="single" w:sz="6" w:space="0" w:color="auto"/>
              <w:right w:val="single" w:sz="6" w:space="0" w:color="auto"/>
            </w:tcBorders>
            <w:vAlign w:val="center"/>
          </w:tcPr>
          <w:p w14:paraId="5A54F307"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r w:rsidRPr="00275E3E">
              <w:rPr>
                <w:rFonts w:ascii="Arial" w:hAnsi="Arial" w:cs="Arial"/>
                <w:color w:val="000000"/>
                <w:sz w:val="20"/>
                <w:szCs w:val="20"/>
              </w:rPr>
              <w:t>4.1. Cadastro de Autores</w:t>
            </w:r>
          </w:p>
        </w:tc>
        <w:tc>
          <w:tcPr>
            <w:tcW w:w="2799" w:type="pct"/>
            <w:tcBorders>
              <w:top w:val="single" w:sz="6" w:space="0" w:color="auto"/>
              <w:left w:val="single" w:sz="6" w:space="0" w:color="auto"/>
              <w:bottom w:val="single" w:sz="6" w:space="0" w:color="auto"/>
              <w:right w:val="single" w:sz="6" w:space="0" w:color="auto"/>
            </w:tcBorders>
            <w:vAlign w:val="center"/>
          </w:tcPr>
          <w:p w14:paraId="07FC2931"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r w:rsidRPr="00275E3E">
              <w:rPr>
                <w:rFonts w:ascii="Arial" w:hAnsi="Arial" w:cs="Arial"/>
                <w:color w:val="000000"/>
                <w:sz w:val="20"/>
                <w:szCs w:val="20"/>
              </w:rPr>
              <w:t>4.1.1. Gerenciar os autores das obras a serem lançadas, usando respectivos registros cutter</w:t>
            </w:r>
            <w:r w:rsidRPr="00275E3E">
              <w:rPr>
                <w:rStyle w:val="Refdenotaderodap"/>
                <w:rFonts w:ascii="Arial" w:hAnsi="Arial" w:cs="Arial"/>
                <w:color w:val="000000"/>
                <w:sz w:val="20"/>
                <w:szCs w:val="20"/>
              </w:rPr>
              <w:footnoteReference w:id="1"/>
            </w:r>
            <w:r w:rsidRPr="00275E3E">
              <w:rPr>
                <w:rFonts w:ascii="Arial" w:hAnsi="Arial" w:cs="Arial"/>
                <w:color w:val="000000"/>
                <w:sz w:val="20"/>
                <w:szCs w:val="20"/>
              </w:rPr>
              <w:t>.</w:t>
            </w:r>
          </w:p>
        </w:tc>
      </w:tr>
      <w:tr w:rsidR="002D6709" w:rsidRPr="00275E3E" w14:paraId="45AC97BB" w14:textId="77777777" w:rsidTr="008F4F7E">
        <w:trPr>
          <w:trHeight w:val="244"/>
          <w:jc w:val="center"/>
        </w:trPr>
        <w:tc>
          <w:tcPr>
            <w:tcW w:w="840" w:type="pct"/>
            <w:vMerge/>
            <w:tcBorders>
              <w:left w:val="single" w:sz="6" w:space="0" w:color="auto"/>
              <w:right w:val="single" w:sz="6" w:space="0" w:color="auto"/>
            </w:tcBorders>
            <w:vAlign w:val="center"/>
          </w:tcPr>
          <w:p w14:paraId="6F0C5EF1" w14:textId="77777777" w:rsidR="002D6709" w:rsidRPr="00275E3E" w:rsidRDefault="002D6709" w:rsidP="008F4F7E">
            <w:pPr>
              <w:autoSpaceDE w:val="0"/>
              <w:autoSpaceDN w:val="0"/>
              <w:adjustRightInd w:val="0"/>
              <w:spacing w:line="240" w:lineRule="auto"/>
              <w:jc w:val="center"/>
              <w:rPr>
                <w:rFonts w:ascii="Arial" w:hAnsi="Arial" w:cs="Arial"/>
                <w:color w:val="000000"/>
                <w:sz w:val="20"/>
                <w:szCs w:val="20"/>
              </w:rPr>
            </w:pPr>
          </w:p>
        </w:tc>
        <w:tc>
          <w:tcPr>
            <w:tcW w:w="1361" w:type="pct"/>
            <w:vMerge w:val="restart"/>
            <w:tcBorders>
              <w:top w:val="single" w:sz="6" w:space="0" w:color="auto"/>
              <w:left w:val="single" w:sz="6" w:space="0" w:color="auto"/>
              <w:right w:val="single" w:sz="6" w:space="0" w:color="auto"/>
            </w:tcBorders>
            <w:vAlign w:val="center"/>
          </w:tcPr>
          <w:p w14:paraId="48A3233C"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r w:rsidRPr="00275E3E">
              <w:rPr>
                <w:rFonts w:ascii="Arial" w:hAnsi="Arial" w:cs="Arial"/>
                <w:color w:val="000000"/>
                <w:sz w:val="20"/>
                <w:szCs w:val="20"/>
              </w:rPr>
              <w:t>4.2. Catalogação de Títulos</w:t>
            </w:r>
          </w:p>
        </w:tc>
        <w:tc>
          <w:tcPr>
            <w:tcW w:w="2799" w:type="pct"/>
            <w:tcBorders>
              <w:top w:val="single" w:sz="6" w:space="0" w:color="auto"/>
              <w:left w:val="single" w:sz="6" w:space="0" w:color="auto"/>
              <w:bottom w:val="single" w:sz="6" w:space="0" w:color="auto"/>
              <w:right w:val="single" w:sz="6" w:space="0" w:color="auto"/>
            </w:tcBorders>
            <w:vAlign w:val="center"/>
          </w:tcPr>
          <w:p w14:paraId="358B8CFD"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r w:rsidRPr="00275E3E">
              <w:rPr>
                <w:rFonts w:ascii="Arial" w:hAnsi="Arial" w:cs="Arial"/>
                <w:color w:val="000000"/>
                <w:sz w:val="20"/>
                <w:szCs w:val="20"/>
              </w:rPr>
              <w:t xml:space="preserve">4.2.1. Gerenciar o acervo bibliotecário, permitindo classificá-lo em relação aos seguintes dados: (1) forma de apresentação (livro, periódico, tese, etc.); (2) área de classificação do CNPQ; (3) assuntos relacionados; (4) idioma; (5) descrição física; (6) </w:t>
            </w:r>
            <w:hyperlink r:id="rId9" w:history="1">
              <w:r w:rsidRPr="00275E3E">
                <w:rPr>
                  <w:rFonts w:ascii="Arial" w:hAnsi="Arial" w:cs="Arial"/>
                  <w:color w:val="000000"/>
                  <w:sz w:val="20"/>
                  <w:szCs w:val="20"/>
                </w:rPr>
                <w:t>classificação decimal universal</w:t>
              </w:r>
            </w:hyperlink>
            <w:r w:rsidRPr="00275E3E">
              <w:rPr>
                <w:rFonts w:ascii="Arial" w:hAnsi="Arial" w:cs="Arial"/>
                <w:color w:val="000000"/>
                <w:sz w:val="20"/>
                <w:szCs w:val="20"/>
              </w:rPr>
              <w:t xml:space="preserve"> (CDU); (7) registro cutter; (8) edição; (9) ano de publicação; (10) editora e; (11) local de publicação.</w:t>
            </w:r>
          </w:p>
        </w:tc>
      </w:tr>
      <w:tr w:rsidR="002D6709" w:rsidRPr="00275E3E" w14:paraId="094EF5F8" w14:textId="77777777" w:rsidTr="008F4F7E">
        <w:trPr>
          <w:trHeight w:val="244"/>
          <w:jc w:val="center"/>
        </w:trPr>
        <w:tc>
          <w:tcPr>
            <w:tcW w:w="840" w:type="pct"/>
            <w:vMerge/>
            <w:tcBorders>
              <w:left w:val="single" w:sz="6" w:space="0" w:color="auto"/>
              <w:right w:val="single" w:sz="6" w:space="0" w:color="auto"/>
            </w:tcBorders>
            <w:vAlign w:val="center"/>
          </w:tcPr>
          <w:p w14:paraId="0945C843" w14:textId="77777777" w:rsidR="002D6709" w:rsidRPr="00275E3E" w:rsidRDefault="002D6709" w:rsidP="008F4F7E">
            <w:pPr>
              <w:autoSpaceDE w:val="0"/>
              <w:autoSpaceDN w:val="0"/>
              <w:adjustRightInd w:val="0"/>
              <w:spacing w:line="240" w:lineRule="auto"/>
              <w:jc w:val="center"/>
              <w:rPr>
                <w:rFonts w:ascii="Arial" w:hAnsi="Arial" w:cs="Arial"/>
                <w:color w:val="000000"/>
                <w:sz w:val="20"/>
                <w:szCs w:val="20"/>
              </w:rPr>
            </w:pPr>
          </w:p>
        </w:tc>
        <w:tc>
          <w:tcPr>
            <w:tcW w:w="1361" w:type="pct"/>
            <w:vMerge/>
            <w:tcBorders>
              <w:left w:val="single" w:sz="6" w:space="0" w:color="auto"/>
              <w:bottom w:val="single" w:sz="6" w:space="0" w:color="auto"/>
              <w:right w:val="single" w:sz="6" w:space="0" w:color="auto"/>
            </w:tcBorders>
            <w:vAlign w:val="center"/>
          </w:tcPr>
          <w:p w14:paraId="55207852"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p>
        </w:tc>
        <w:tc>
          <w:tcPr>
            <w:tcW w:w="2799" w:type="pct"/>
            <w:tcBorders>
              <w:top w:val="single" w:sz="6" w:space="0" w:color="auto"/>
              <w:left w:val="single" w:sz="6" w:space="0" w:color="auto"/>
              <w:bottom w:val="single" w:sz="6" w:space="0" w:color="auto"/>
              <w:right w:val="single" w:sz="6" w:space="0" w:color="auto"/>
            </w:tcBorders>
            <w:vAlign w:val="center"/>
          </w:tcPr>
          <w:p w14:paraId="59B4D4A7"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r w:rsidRPr="00275E3E">
              <w:rPr>
                <w:rFonts w:ascii="Arial" w:hAnsi="Arial" w:cs="Arial"/>
                <w:color w:val="000000"/>
                <w:sz w:val="20"/>
                <w:szCs w:val="20"/>
              </w:rPr>
              <w:t>4.2.2. Gerenciar o registro de exemplares do acervo, gerando identificador único do exemplar e associando-o ao seu respectivo acervo.</w:t>
            </w:r>
          </w:p>
        </w:tc>
      </w:tr>
      <w:tr w:rsidR="002D6709" w:rsidRPr="00275E3E" w14:paraId="01512FD0" w14:textId="77777777" w:rsidTr="008F4F7E">
        <w:trPr>
          <w:trHeight w:val="365"/>
          <w:jc w:val="center"/>
        </w:trPr>
        <w:tc>
          <w:tcPr>
            <w:tcW w:w="840" w:type="pct"/>
            <w:vMerge/>
            <w:tcBorders>
              <w:left w:val="single" w:sz="6" w:space="0" w:color="auto"/>
              <w:right w:val="single" w:sz="6" w:space="0" w:color="auto"/>
            </w:tcBorders>
            <w:vAlign w:val="center"/>
          </w:tcPr>
          <w:p w14:paraId="353EE2C4" w14:textId="77777777" w:rsidR="002D6709" w:rsidRPr="00275E3E" w:rsidRDefault="002D6709" w:rsidP="008F4F7E">
            <w:pPr>
              <w:autoSpaceDE w:val="0"/>
              <w:autoSpaceDN w:val="0"/>
              <w:adjustRightInd w:val="0"/>
              <w:spacing w:line="240" w:lineRule="auto"/>
              <w:jc w:val="center"/>
              <w:rPr>
                <w:rFonts w:ascii="Arial" w:hAnsi="Arial" w:cs="Arial"/>
                <w:color w:val="000000"/>
                <w:sz w:val="20"/>
                <w:szCs w:val="20"/>
              </w:rPr>
            </w:pPr>
          </w:p>
        </w:tc>
        <w:tc>
          <w:tcPr>
            <w:tcW w:w="1361" w:type="pct"/>
            <w:tcBorders>
              <w:top w:val="single" w:sz="6" w:space="0" w:color="auto"/>
              <w:left w:val="single" w:sz="6" w:space="0" w:color="auto"/>
              <w:bottom w:val="single" w:sz="6" w:space="0" w:color="auto"/>
              <w:right w:val="single" w:sz="6" w:space="0" w:color="auto"/>
            </w:tcBorders>
            <w:vAlign w:val="center"/>
          </w:tcPr>
          <w:p w14:paraId="488E5178"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r w:rsidRPr="00275E3E">
              <w:rPr>
                <w:rFonts w:ascii="Arial" w:hAnsi="Arial" w:cs="Arial"/>
                <w:color w:val="000000"/>
                <w:sz w:val="20"/>
                <w:szCs w:val="20"/>
              </w:rPr>
              <w:t>4.3. Registro de Aquisição</w:t>
            </w:r>
          </w:p>
        </w:tc>
        <w:tc>
          <w:tcPr>
            <w:tcW w:w="2799" w:type="pct"/>
            <w:tcBorders>
              <w:top w:val="single" w:sz="6" w:space="0" w:color="auto"/>
              <w:left w:val="single" w:sz="6" w:space="0" w:color="auto"/>
              <w:bottom w:val="single" w:sz="6" w:space="0" w:color="auto"/>
              <w:right w:val="single" w:sz="6" w:space="0" w:color="auto"/>
            </w:tcBorders>
            <w:vAlign w:val="center"/>
          </w:tcPr>
          <w:p w14:paraId="16D84163"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r w:rsidRPr="00275E3E">
              <w:rPr>
                <w:rFonts w:ascii="Arial" w:hAnsi="Arial" w:cs="Arial"/>
                <w:color w:val="000000"/>
                <w:sz w:val="20"/>
                <w:szCs w:val="20"/>
              </w:rPr>
              <w:t>4.3.1. Gerenciar o registro de aquisição do acervo bibliográfico indicando dados da nota fiscal de origem da aquisição, caso se aplique.</w:t>
            </w:r>
          </w:p>
        </w:tc>
      </w:tr>
      <w:tr w:rsidR="002D6709" w:rsidRPr="00275E3E" w14:paraId="36EE8D3A" w14:textId="77777777" w:rsidTr="008F4F7E">
        <w:trPr>
          <w:trHeight w:val="488"/>
          <w:jc w:val="center"/>
        </w:trPr>
        <w:tc>
          <w:tcPr>
            <w:tcW w:w="840" w:type="pct"/>
            <w:vMerge/>
            <w:tcBorders>
              <w:left w:val="single" w:sz="6" w:space="0" w:color="auto"/>
              <w:right w:val="single" w:sz="6" w:space="0" w:color="auto"/>
            </w:tcBorders>
            <w:vAlign w:val="center"/>
          </w:tcPr>
          <w:p w14:paraId="22A3DE8F" w14:textId="77777777" w:rsidR="002D6709" w:rsidRPr="00275E3E" w:rsidRDefault="002D6709" w:rsidP="008F4F7E">
            <w:pPr>
              <w:autoSpaceDE w:val="0"/>
              <w:autoSpaceDN w:val="0"/>
              <w:adjustRightInd w:val="0"/>
              <w:spacing w:line="240" w:lineRule="auto"/>
              <w:jc w:val="center"/>
              <w:rPr>
                <w:rFonts w:ascii="Arial" w:hAnsi="Arial" w:cs="Arial"/>
                <w:color w:val="000000"/>
                <w:sz w:val="20"/>
                <w:szCs w:val="20"/>
              </w:rPr>
            </w:pPr>
          </w:p>
        </w:tc>
        <w:tc>
          <w:tcPr>
            <w:tcW w:w="1361" w:type="pct"/>
            <w:tcBorders>
              <w:top w:val="single" w:sz="6" w:space="0" w:color="auto"/>
              <w:left w:val="single" w:sz="6" w:space="0" w:color="auto"/>
              <w:bottom w:val="single" w:sz="6" w:space="0" w:color="auto"/>
              <w:right w:val="single" w:sz="6" w:space="0" w:color="auto"/>
            </w:tcBorders>
            <w:vAlign w:val="center"/>
          </w:tcPr>
          <w:p w14:paraId="039DDCEF"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r w:rsidRPr="00275E3E">
              <w:rPr>
                <w:rFonts w:ascii="Arial" w:hAnsi="Arial" w:cs="Arial"/>
                <w:color w:val="000000"/>
                <w:sz w:val="20"/>
                <w:szCs w:val="20"/>
              </w:rPr>
              <w:t>4.4. Cadastro de Assuntos</w:t>
            </w:r>
          </w:p>
        </w:tc>
        <w:tc>
          <w:tcPr>
            <w:tcW w:w="2799" w:type="pct"/>
            <w:tcBorders>
              <w:top w:val="single" w:sz="6" w:space="0" w:color="auto"/>
              <w:left w:val="single" w:sz="6" w:space="0" w:color="auto"/>
              <w:bottom w:val="single" w:sz="6" w:space="0" w:color="auto"/>
              <w:right w:val="single" w:sz="6" w:space="0" w:color="auto"/>
            </w:tcBorders>
            <w:vAlign w:val="center"/>
          </w:tcPr>
          <w:p w14:paraId="5A3178A7"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r w:rsidRPr="00275E3E">
              <w:rPr>
                <w:rFonts w:ascii="Arial" w:hAnsi="Arial" w:cs="Arial"/>
                <w:color w:val="000000"/>
                <w:sz w:val="20"/>
                <w:szCs w:val="20"/>
              </w:rPr>
              <w:t>4.4.1. Gerenciar assuntos bibliográficos de forma hierárquica, para a catalogação do acervo bibliográfico.</w:t>
            </w:r>
          </w:p>
        </w:tc>
      </w:tr>
      <w:tr w:rsidR="002D6709" w:rsidRPr="00275E3E" w14:paraId="53D65420" w14:textId="77777777" w:rsidTr="008F4F7E">
        <w:trPr>
          <w:trHeight w:val="244"/>
          <w:jc w:val="center"/>
        </w:trPr>
        <w:tc>
          <w:tcPr>
            <w:tcW w:w="840" w:type="pct"/>
            <w:vMerge/>
            <w:tcBorders>
              <w:left w:val="single" w:sz="6" w:space="0" w:color="auto"/>
              <w:right w:val="single" w:sz="6" w:space="0" w:color="auto"/>
            </w:tcBorders>
            <w:vAlign w:val="center"/>
          </w:tcPr>
          <w:p w14:paraId="78ACB119" w14:textId="77777777" w:rsidR="002D6709" w:rsidRPr="00275E3E" w:rsidRDefault="002D6709" w:rsidP="008F4F7E">
            <w:pPr>
              <w:autoSpaceDE w:val="0"/>
              <w:autoSpaceDN w:val="0"/>
              <w:adjustRightInd w:val="0"/>
              <w:spacing w:line="240" w:lineRule="auto"/>
              <w:jc w:val="center"/>
              <w:rPr>
                <w:rFonts w:ascii="Arial" w:hAnsi="Arial" w:cs="Arial"/>
                <w:color w:val="000000"/>
                <w:sz w:val="20"/>
                <w:szCs w:val="20"/>
              </w:rPr>
            </w:pPr>
          </w:p>
        </w:tc>
        <w:tc>
          <w:tcPr>
            <w:tcW w:w="1361" w:type="pct"/>
            <w:tcBorders>
              <w:top w:val="single" w:sz="6" w:space="0" w:color="auto"/>
              <w:left w:val="single" w:sz="6" w:space="0" w:color="auto"/>
              <w:bottom w:val="single" w:sz="6" w:space="0" w:color="auto"/>
              <w:right w:val="single" w:sz="6" w:space="0" w:color="auto"/>
            </w:tcBorders>
            <w:vAlign w:val="center"/>
          </w:tcPr>
          <w:p w14:paraId="141313C8"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r w:rsidRPr="00275E3E">
              <w:rPr>
                <w:rFonts w:ascii="Arial" w:hAnsi="Arial" w:cs="Arial"/>
                <w:color w:val="000000"/>
                <w:sz w:val="20"/>
                <w:szCs w:val="20"/>
              </w:rPr>
              <w:t>4.5. Editoras e Fornecedores</w:t>
            </w:r>
          </w:p>
        </w:tc>
        <w:tc>
          <w:tcPr>
            <w:tcW w:w="2799" w:type="pct"/>
            <w:tcBorders>
              <w:top w:val="single" w:sz="6" w:space="0" w:color="auto"/>
              <w:left w:val="single" w:sz="6" w:space="0" w:color="auto"/>
              <w:bottom w:val="single" w:sz="6" w:space="0" w:color="auto"/>
              <w:right w:val="single" w:sz="6" w:space="0" w:color="auto"/>
            </w:tcBorders>
            <w:vAlign w:val="center"/>
          </w:tcPr>
          <w:p w14:paraId="3AEA9156"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r w:rsidRPr="00275E3E">
              <w:rPr>
                <w:rFonts w:ascii="Arial" w:hAnsi="Arial" w:cs="Arial"/>
                <w:color w:val="000000"/>
                <w:sz w:val="20"/>
                <w:szCs w:val="20"/>
              </w:rPr>
              <w:t>4.5.1. Gerenciar editoras e/ou fornecedores que serão utilizados na catalogação dos livros.</w:t>
            </w:r>
          </w:p>
        </w:tc>
      </w:tr>
      <w:tr w:rsidR="002D6709" w:rsidRPr="00275E3E" w14:paraId="0618DDBB" w14:textId="77777777" w:rsidTr="008F4F7E">
        <w:trPr>
          <w:trHeight w:val="110"/>
          <w:jc w:val="center"/>
        </w:trPr>
        <w:tc>
          <w:tcPr>
            <w:tcW w:w="840" w:type="pct"/>
            <w:vMerge/>
            <w:tcBorders>
              <w:left w:val="single" w:sz="6" w:space="0" w:color="auto"/>
              <w:right w:val="single" w:sz="6" w:space="0" w:color="auto"/>
            </w:tcBorders>
            <w:vAlign w:val="center"/>
          </w:tcPr>
          <w:p w14:paraId="60663F31" w14:textId="77777777" w:rsidR="002D6709" w:rsidRPr="00275E3E" w:rsidRDefault="002D6709" w:rsidP="008F4F7E">
            <w:pPr>
              <w:autoSpaceDE w:val="0"/>
              <w:autoSpaceDN w:val="0"/>
              <w:adjustRightInd w:val="0"/>
              <w:spacing w:line="240" w:lineRule="auto"/>
              <w:jc w:val="center"/>
              <w:rPr>
                <w:rFonts w:ascii="Arial" w:hAnsi="Arial" w:cs="Arial"/>
                <w:color w:val="000000"/>
                <w:sz w:val="20"/>
                <w:szCs w:val="20"/>
              </w:rPr>
            </w:pPr>
          </w:p>
        </w:tc>
        <w:tc>
          <w:tcPr>
            <w:tcW w:w="1361" w:type="pct"/>
            <w:vMerge w:val="restart"/>
            <w:tcBorders>
              <w:top w:val="single" w:sz="6" w:space="0" w:color="auto"/>
              <w:left w:val="single" w:sz="6" w:space="0" w:color="auto"/>
              <w:right w:val="single" w:sz="6" w:space="0" w:color="auto"/>
            </w:tcBorders>
            <w:vAlign w:val="center"/>
          </w:tcPr>
          <w:p w14:paraId="4D932666"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r w:rsidRPr="00275E3E">
              <w:rPr>
                <w:rFonts w:ascii="Arial" w:hAnsi="Arial" w:cs="Arial"/>
                <w:color w:val="000000"/>
                <w:sz w:val="20"/>
                <w:szCs w:val="20"/>
              </w:rPr>
              <w:t>4.6. Etiquetas e Relatórios</w:t>
            </w:r>
          </w:p>
        </w:tc>
        <w:tc>
          <w:tcPr>
            <w:tcW w:w="2799" w:type="pct"/>
            <w:tcBorders>
              <w:top w:val="single" w:sz="6" w:space="0" w:color="auto"/>
              <w:left w:val="single" w:sz="6" w:space="0" w:color="auto"/>
              <w:bottom w:val="single" w:sz="6" w:space="0" w:color="auto"/>
              <w:right w:val="single" w:sz="6" w:space="0" w:color="auto"/>
            </w:tcBorders>
            <w:vAlign w:val="center"/>
          </w:tcPr>
          <w:p w14:paraId="2134EA9A"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r w:rsidRPr="00275E3E">
              <w:rPr>
                <w:rFonts w:ascii="Arial" w:hAnsi="Arial" w:cs="Arial"/>
                <w:color w:val="000000"/>
                <w:sz w:val="20"/>
                <w:szCs w:val="20"/>
              </w:rPr>
              <w:t>4.6.1. Permitir a geração de etiquetas de lombada.</w:t>
            </w:r>
          </w:p>
        </w:tc>
      </w:tr>
      <w:tr w:rsidR="002D6709" w:rsidRPr="00275E3E" w14:paraId="1B5F47DD" w14:textId="77777777" w:rsidTr="008F4F7E">
        <w:trPr>
          <w:trHeight w:val="244"/>
          <w:jc w:val="center"/>
        </w:trPr>
        <w:tc>
          <w:tcPr>
            <w:tcW w:w="840" w:type="pct"/>
            <w:vMerge/>
            <w:tcBorders>
              <w:left w:val="single" w:sz="6" w:space="0" w:color="auto"/>
              <w:right w:val="single" w:sz="6" w:space="0" w:color="auto"/>
            </w:tcBorders>
            <w:vAlign w:val="center"/>
          </w:tcPr>
          <w:p w14:paraId="02FF02DD" w14:textId="77777777" w:rsidR="002D6709" w:rsidRPr="00275E3E" w:rsidRDefault="002D6709" w:rsidP="008F4F7E">
            <w:pPr>
              <w:autoSpaceDE w:val="0"/>
              <w:autoSpaceDN w:val="0"/>
              <w:adjustRightInd w:val="0"/>
              <w:spacing w:line="240" w:lineRule="auto"/>
              <w:jc w:val="center"/>
              <w:rPr>
                <w:rFonts w:ascii="Arial" w:hAnsi="Arial" w:cs="Arial"/>
                <w:color w:val="000000"/>
                <w:sz w:val="20"/>
                <w:szCs w:val="20"/>
              </w:rPr>
            </w:pPr>
          </w:p>
        </w:tc>
        <w:tc>
          <w:tcPr>
            <w:tcW w:w="1361" w:type="pct"/>
            <w:vMerge/>
            <w:tcBorders>
              <w:left w:val="single" w:sz="6" w:space="0" w:color="auto"/>
              <w:right w:val="single" w:sz="6" w:space="0" w:color="auto"/>
            </w:tcBorders>
            <w:vAlign w:val="center"/>
          </w:tcPr>
          <w:p w14:paraId="0C1D870B"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p>
        </w:tc>
        <w:tc>
          <w:tcPr>
            <w:tcW w:w="2799" w:type="pct"/>
            <w:tcBorders>
              <w:top w:val="single" w:sz="6" w:space="0" w:color="auto"/>
              <w:left w:val="single" w:sz="6" w:space="0" w:color="auto"/>
              <w:bottom w:val="single" w:sz="6" w:space="0" w:color="auto"/>
              <w:right w:val="single" w:sz="6" w:space="0" w:color="auto"/>
            </w:tcBorders>
            <w:vAlign w:val="center"/>
          </w:tcPr>
          <w:p w14:paraId="63D271A9"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r w:rsidRPr="00275E3E">
              <w:rPr>
                <w:rFonts w:ascii="Arial" w:hAnsi="Arial" w:cs="Arial"/>
                <w:color w:val="000000"/>
                <w:sz w:val="20"/>
                <w:szCs w:val="20"/>
              </w:rPr>
              <w:t>4.6.2. Permitir a geração de etiquetas códigos de barra.</w:t>
            </w:r>
          </w:p>
        </w:tc>
      </w:tr>
      <w:tr w:rsidR="002D6709" w:rsidRPr="00275E3E" w14:paraId="334961D8" w14:textId="77777777" w:rsidTr="008F4F7E">
        <w:trPr>
          <w:trHeight w:val="50"/>
          <w:jc w:val="center"/>
        </w:trPr>
        <w:tc>
          <w:tcPr>
            <w:tcW w:w="840" w:type="pct"/>
            <w:vMerge/>
            <w:tcBorders>
              <w:left w:val="single" w:sz="6" w:space="0" w:color="auto"/>
              <w:right w:val="single" w:sz="6" w:space="0" w:color="auto"/>
            </w:tcBorders>
            <w:vAlign w:val="center"/>
          </w:tcPr>
          <w:p w14:paraId="3154ADEC" w14:textId="77777777" w:rsidR="002D6709" w:rsidRPr="00275E3E" w:rsidRDefault="002D6709" w:rsidP="008F4F7E">
            <w:pPr>
              <w:autoSpaceDE w:val="0"/>
              <w:autoSpaceDN w:val="0"/>
              <w:adjustRightInd w:val="0"/>
              <w:spacing w:line="240" w:lineRule="auto"/>
              <w:jc w:val="center"/>
              <w:rPr>
                <w:rFonts w:ascii="Arial" w:hAnsi="Arial" w:cs="Arial"/>
                <w:color w:val="000000"/>
                <w:sz w:val="20"/>
                <w:szCs w:val="20"/>
              </w:rPr>
            </w:pPr>
          </w:p>
        </w:tc>
        <w:tc>
          <w:tcPr>
            <w:tcW w:w="1361" w:type="pct"/>
            <w:vMerge/>
            <w:tcBorders>
              <w:left w:val="single" w:sz="6" w:space="0" w:color="auto"/>
              <w:right w:val="single" w:sz="6" w:space="0" w:color="auto"/>
            </w:tcBorders>
            <w:vAlign w:val="center"/>
          </w:tcPr>
          <w:p w14:paraId="18A0F8E6"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p>
        </w:tc>
        <w:tc>
          <w:tcPr>
            <w:tcW w:w="2799" w:type="pct"/>
            <w:tcBorders>
              <w:top w:val="single" w:sz="6" w:space="0" w:color="auto"/>
              <w:left w:val="single" w:sz="6" w:space="0" w:color="auto"/>
              <w:bottom w:val="single" w:sz="6" w:space="0" w:color="auto"/>
              <w:right w:val="single" w:sz="6" w:space="0" w:color="auto"/>
            </w:tcBorders>
            <w:vAlign w:val="center"/>
          </w:tcPr>
          <w:p w14:paraId="727951F0"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r w:rsidRPr="00275E3E">
              <w:rPr>
                <w:rFonts w:ascii="Arial" w:hAnsi="Arial" w:cs="Arial"/>
                <w:color w:val="000000"/>
                <w:sz w:val="20"/>
                <w:szCs w:val="20"/>
              </w:rPr>
              <w:t>4.6.3. Emitir relatórios de acervo registrado.</w:t>
            </w:r>
          </w:p>
        </w:tc>
      </w:tr>
      <w:tr w:rsidR="002D6709" w:rsidRPr="00275E3E" w14:paraId="47133612" w14:textId="77777777" w:rsidTr="008F4F7E">
        <w:trPr>
          <w:trHeight w:val="98"/>
          <w:jc w:val="center"/>
        </w:trPr>
        <w:tc>
          <w:tcPr>
            <w:tcW w:w="840" w:type="pct"/>
            <w:vMerge/>
            <w:tcBorders>
              <w:left w:val="single" w:sz="6" w:space="0" w:color="auto"/>
              <w:right w:val="single" w:sz="6" w:space="0" w:color="auto"/>
            </w:tcBorders>
            <w:vAlign w:val="center"/>
          </w:tcPr>
          <w:p w14:paraId="213B6679" w14:textId="77777777" w:rsidR="002D6709" w:rsidRPr="00275E3E" w:rsidRDefault="002D6709" w:rsidP="008F4F7E">
            <w:pPr>
              <w:autoSpaceDE w:val="0"/>
              <w:autoSpaceDN w:val="0"/>
              <w:adjustRightInd w:val="0"/>
              <w:spacing w:line="240" w:lineRule="auto"/>
              <w:jc w:val="center"/>
              <w:rPr>
                <w:rFonts w:ascii="Arial" w:hAnsi="Arial" w:cs="Arial"/>
                <w:color w:val="000000"/>
                <w:sz w:val="20"/>
                <w:szCs w:val="20"/>
              </w:rPr>
            </w:pPr>
          </w:p>
        </w:tc>
        <w:tc>
          <w:tcPr>
            <w:tcW w:w="1361" w:type="pct"/>
            <w:vMerge/>
            <w:tcBorders>
              <w:left w:val="single" w:sz="6" w:space="0" w:color="auto"/>
              <w:right w:val="single" w:sz="6" w:space="0" w:color="auto"/>
            </w:tcBorders>
            <w:vAlign w:val="center"/>
          </w:tcPr>
          <w:p w14:paraId="7ED702F9"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p>
        </w:tc>
        <w:tc>
          <w:tcPr>
            <w:tcW w:w="2799" w:type="pct"/>
            <w:tcBorders>
              <w:top w:val="single" w:sz="6" w:space="0" w:color="auto"/>
              <w:left w:val="single" w:sz="6" w:space="0" w:color="auto"/>
              <w:bottom w:val="single" w:sz="6" w:space="0" w:color="auto"/>
              <w:right w:val="single" w:sz="6" w:space="0" w:color="auto"/>
            </w:tcBorders>
            <w:vAlign w:val="center"/>
          </w:tcPr>
          <w:p w14:paraId="199A148D"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r w:rsidRPr="00275E3E">
              <w:rPr>
                <w:rFonts w:ascii="Arial" w:hAnsi="Arial" w:cs="Arial"/>
                <w:color w:val="000000"/>
                <w:sz w:val="20"/>
                <w:szCs w:val="20"/>
              </w:rPr>
              <w:t>4.6.4. Emitir relatório de livros mais utilizados no período.</w:t>
            </w:r>
          </w:p>
        </w:tc>
      </w:tr>
      <w:tr w:rsidR="002D6709" w:rsidRPr="00275E3E" w14:paraId="3405467B" w14:textId="77777777" w:rsidTr="008F4F7E">
        <w:trPr>
          <w:trHeight w:val="145"/>
          <w:jc w:val="center"/>
        </w:trPr>
        <w:tc>
          <w:tcPr>
            <w:tcW w:w="840" w:type="pct"/>
            <w:vMerge/>
            <w:tcBorders>
              <w:left w:val="single" w:sz="6" w:space="0" w:color="auto"/>
              <w:right w:val="single" w:sz="6" w:space="0" w:color="auto"/>
            </w:tcBorders>
            <w:vAlign w:val="center"/>
          </w:tcPr>
          <w:p w14:paraId="470E2A01" w14:textId="77777777" w:rsidR="002D6709" w:rsidRPr="00275E3E" w:rsidRDefault="002D6709" w:rsidP="008F4F7E">
            <w:pPr>
              <w:autoSpaceDE w:val="0"/>
              <w:autoSpaceDN w:val="0"/>
              <w:adjustRightInd w:val="0"/>
              <w:spacing w:line="240" w:lineRule="auto"/>
              <w:jc w:val="center"/>
              <w:rPr>
                <w:rFonts w:ascii="Arial" w:hAnsi="Arial" w:cs="Arial"/>
                <w:color w:val="000000"/>
                <w:sz w:val="20"/>
                <w:szCs w:val="20"/>
              </w:rPr>
            </w:pPr>
          </w:p>
        </w:tc>
        <w:tc>
          <w:tcPr>
            <w:tcW w:w="1361" w:type="pct"/>
            <w:vMerge/>
            <w:tcBorders>
              <w:left w:val="single" w:sz="6" w:space="0" w:color="auto"/>
              <w:right w:val="single" w:sz="6" w:space="0" w:color="auto"/>
            </w:tcBorders>
            <w:vAlign w:val="center"/>
          </w:tcPr>
          <w:p w14:paraId="056E3D90"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p>
        </w:tc>
        <w:tc>
          <w:tcPr>
            <w:tcW w:w="2799" w:type="pct"/>
            <w:tcBorders>
              <w:top w:val="single" w:sz="6" w:space="0" w:color="auto"/>
              <w:left w:val="single" w:sz="6" w:space="0" w:color="auto"/>
              <w:bottom w:val="single" w:sz="6" w:space="0" w:color="auto"/>
              <w:right w:val="single" w:sz="6" w:space="0" w:color="auto"/>
            </w:tcBorders>
            <w:vAlign w:val="center"/>
          </w:tcPr>
          <w:p w14:paraId="713C5E94"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r w:rsidRPr="00275E3E">
              <w:rPr>
                <w:rFonts w:ascii="Arial" w:hAnsi="Arial" w:cs="Arial"/>
                <w:color w:val="000000"/>
                <w:sz w:val="20"/>
                <w:szCs w:val="20"/>
              </w:rPr>
              <w:t>4.6.5. Emitir relatório de inadimplência.</w:t>
            </w:r>
          </w:p>
        </w:tc>
      </w:tr>
      <w:tr w:rsidR="002D6709" w:rsidRPr="00275E3E" w14:paraId="52AB85F3" w14:textId="77777777" w:rsidTr="008F4F7E">
        <w:trPr>
          <w:trHeight w:val="244"/>
          <w:jc w:val="center"/>
        </w:trPr>
        <w:tc>
          <w:tcPr>
            <w:tcW w:w="840" w:type="pct"/>
            <w:vMerge/>
            <w:tcBorders>
              <w:left w:val="single" w:sz="6" w:space="0" w:color="auto"/>
              <w:right w:val="single" w:sz="6" w:space="0" w:color="auto"/>
            </w:tcBorders>
            <w:vAlign w:val="center"/>
          </w:tcPr>
          <w:p w14:paraId="496DBA1E" w14:textId="77777777" w:rsidR="002D6709" w:rsidRPr="00275E3E" w:rsidRDefault="002D6709" w:rsidP="008F4F7E">
            <w:pPr>
              <w:autoSpaceDE w:val="0"/>
              <w:autoSpaceDN w:val="0"/>
              <w:adjustRightInd w:val="0"/>
              <w:spacing w:line="240" w:lineRule="auto"/>
              <w:jc w:val="center"/>
              <w:rPr>
                <w:rFonts w:ascii="Arial" w:hAnsi="Arial" w:cs="Arial"/>
                <w:color w:val="000000"/>
                <w:sz w:val="20"/>
                <w:szCs w:val="20"/>
              </w:rPr>
            </w:pPr>
          </w:p>
        </w:tc>
        <w:tc>
          <w:tcPr>
            <w:tcW w:w="1361" w:type="pct"/>
            <w:vMerge/>
            <w:tcBorders>
              <w:left w:val="single" w:sz="6" w:space="0" w:color="auto"/>
              <w:bottom w:val="single" w:sz="6" w:space="0" w:color="auto"/>
              <w:right w:val="single" w:sz="6" w:space="0" w:color="auto"/>
            </w:tcBorders>
            <w:vAlign w:val="center"/>
          </w:tcPr>
          <w:p w14:paraId="1189FE26"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p>
        </w:tc>
        <w:tc>
          <w:tcPr>
            <w:tcW w:w="2799" w:type="pct"/>
            <w:tcBorders>
              <w:top w:val="single" w:sz="6" w:space="0" w:color="auto"/>
              <w:left w:val="single" w:sz="6" w:space="0" w:color="auto"/>
              <w:bottom w:val="single" w:sz="6" w:space="0" w:color="auto"/>
              <w:right w:val="single" w:sz="6" w:space="0" w:color="auto"/>
            </w:tcBorders>
            <w:vAlign w:val="center"/>
          </w:tcPr>
          <w:p w14:paraId="75E7A4D5"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r w:rsidRPr="00275E3E">
              <w:rPr>
                <w:rFonts w:ascii="Arial" w:hAnsi="Arial" w:cs="Arial"/>
                <w:color w:val="000000"/>
                <w:sz w:val="20"/>
                <w:szCs w:val="20"/>
              </w:rPr>
              <w:t>4.6.6. Emitir relatório de atendimentos.</w:t>
            </w:r>
          </w:p>
        </w:tc>
      </w:tr>
      <w:tr w:rsidR="002D6709" w:rsidRPr="00275E3E" w14:paraId="0733ECB6" w14:textId="77777777" w:rsidTr="008F4F7E">
        <w:trPr>
          <w:trHeight w:val="356"/>
          <w:jc w:val="center"/>
        </w:trPr>
        <w:tc>
          <w:tcPr>
            <w:tcW w:w="840" w:type="pct"/>
            <w:vMerge/>
            <w:tcBorders>
              <w:left w:val="single" w:sz="6" w:space="0" w:color="auto"/>
              <w:right w:val="single" w:sz="6" w:space="0" w:color="auto"/>
            </w:tcBorders>
            <w:vAlign w:val="center"/>
          </w:tcPr>
          <w:p w14:paraId="193E9DD0" w14:textId="77777777" w:rsidR="002D6709" w:rsidRPr="00275E3E" w:rsidRDefault="002D6709" w:rsidP="008F4F7E">
            <w:pPr>
              <w:autoSpaceDE w:val="0"/>
              <w:autoSpaceDN w:val="0"/>
              <w:adjustRightInd w:val="0"/>
              <w:spacing w:line="240" w:lineRule="auto"/>
              <w:jc w:val="center"/>
              <w:rPr>
                <w:rFonts w:ascii="Arial" w:hAnsi="Arial" w:cs="Arial"/>
                <w:color w:val="000000"/>
                <w:sz w:val="20"/>
                <w:szCs w:val="20"/>
              </w:rPr>
            </w:pPr>
          </w:p>
        </w:tc>
        <w:tc>
          <w:tcPr>
            <w:tcW w:w="1361" w:type="pct"/>
            <w:vMerge w:val="restart"/>
            <w:tcBorders>
              <w:top w:val="single" w:sz="6" w:space="0" w:color="auto"/>
              <w:left w:val="single" w:sz="6" w:space="0" w:color="auto"/>
              <w:right w:val="single" w:sz="6" w:space="0" w:color="auto"/>
            </w:tcBorders>
            <w:vAlign w:val="center"/>
          </w:tcPr>
          <w:p w14:paraId="1238E292"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r w:rsidRPr="00275E3E">
              <w:rPr>
                <w:rFonts w:ascii="Arial" w:hAnsi="Arial" w:cs="Arial"/>
                <w:color w:val="000000"/>
                <w:sz w:val="20"/>
                <w:szCs w:val="20"/>
              </w:rPr>
              <w:t>4.7. Painel de Empréstimo</w:t>
            </w:r>
          </w:p>
        </w:tc>
        <w:tc>
          <w:tcPr>
            <w:tcW w:w="2799" w:type="pct"/>
            <w:tcBorders>
              <w:top w:val="single" w:sz="6" w:space="0" w:color="auto"/>
              <w:left w:val="single" w:sz="6" w:space="0" w:color="auto"/>
              <w:bottom w:val="single" w:sz="6" w:space="0" w:color="auto"/>
              <w:right w:val="single" w:sz="6" w:space="0" w:color="auto"/>
            </w:tcBorders>
            <w:vAlign w:val="center"/>
          </w:tcPr>
          <w:p w14:paraId="2B58C2BF"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r w:rsidRPr="00275E3E">
              <w:rPr>
                <w:rFonts w:ascii="Arial" w:hAnsi="Arial" w:cs="Arial"/>
                <w:color w:val="000000"/>
                <w:sz w:val="20"/>
                <w:szCs w:val="20"/>
              </w:rPr>
              <w:t>4.7.1. Gerenciar empréstimos de exemplares a usuários registrados no sistema de acordo com critérios estabelecidos nas modalidades de empréstimo.</w:t>
            </w:r>
          </w:p>
        </w:tc>
      </w:tr>
      <w:tr w:rsidR="002D6709" w:rsidRPr="00275E3E" w14:paraId="1C36C5C4" w14:textId="77777777" w:rsidTr="008F4F7E">
        <w:trPr>
          <w:trHeight w:val="20"/>
          <w:jc w:val="center"/>
        </w:trPr>
        <w:tc>
          <w:tcPr>
            <w:tcW w:w="840" w:type="pct"/>
            <w:vMerge/>
            <w:tcBorders>
              <w:left w:val="single" w:sz="6" w:space="0" w:color="auto"/>
              <w:right w:val="single" w:sz="6" w:space="0" w:color="auto"/>
            </w:tcBorders>
            <w:vAlign w:val="center"/>
          </w:tcPr>
          <w:p w14:paraId="6E0CB4FE" w14:textId="77777777" w:rsidR="002D6709" w:rsidRPr="00275E3E" w:rsidRDefault="002D6709" w:rsidP="008F4F7E">
            <w:pPr>
              <w:autoSpaceDE w:val="0"/>
              <w:autoSpaceDN w:val="0"/>
              <w:adjustRightInd w:val="0"/>
              <w:spacing w:line="240" w:lineRule="auto"/>
              <w:jc w:val="center"/>
              <w:rPr>
                <w:rFonts w:ascii="Arial" w:hAnsi="Arial" w:cs="Arial"/>
                <w:color w:val="000000"/>
                <w:sz w:val="20"/>
                <w:szCs w:val="20"/>
              </w:rPr>
            </w:pPr>
          </w:p>
        </w:tc>
        <w:tc>
          <w:tcPr>
            <w:tcW w:w="1361" w:type="pct"/>
            <w:vMerge/>
            <w:tcBorders>
              <w:left w:val="single" w:sz="6" w:space="0" w:color="auto"/>
              <w:right w:val="single" w:sz="6" w:space="0" w:color="auto"/>
            </w:tcBorders>
            <w:vAlign w:val="center"/>
          </w:tcPr>
          <w:p w14:paraId="78885AEC"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p>
        </w:tc>
        <w:tc>
          <w:tcPr>
            <w:tcW w:w="2799" w:type="pct"/>
            <w:tcBorders>
              <w:top w:val="single" w:sz="6" w:space="0" w:color="auto"/>
              <w:left w:val="single" w:sz="6" w:space="0" w:color="auto"/>
              <w:bottom w:val="single" w:sz="6" w:space="0" w:color="auto"/>
              <w:right w:val="single" w:sz="6" w:space="0" w:color="auto"/>
            </w:tcBorders>
            <w:vAlign w:val="center"/>
          </w:tcPr>
          <w:p w14:paraId="22150A3F"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r w:rsidRPr="00275E3E">
              <w:rPr>
                <w:rFonts w:ascii="Arial" w:hAnsi="Arial" w:cs="Arial"/>
                <w:color w:val="000000"/>
                <w:sz w:val="20"/>
                <w:szCs w:val="20"/>
              </w:rPr>
              <w:t>4.7.2. Gerenciar a devolução de exemplares previamente emprestados.</w:t>
            </w:r>
          </w:p>
        </w:tc>
      </w:tr>
      <w:tr w:rsidR="002D6709" w:rsidRPr="00275E3E" w14:paraId="2FF7D08B" w14:textId="77777777" w:rsidTr="008F4F7E">
        <w:trPr>
          <w:trHeight w:val="488"/>
          <w:jc w:val="center"/>
        </w:trPr>
        <w:tc>
          <w:tcPr>
            <w:tcW w:w="840" w:type="pct"/>
            <w:vMerge/>
            <w:tcBorders>
              <w:left w:val="single" w:sz="6" w:space="0" w:color="auto"/>
              <w:right w:val="single" w:sz="6" w:space="0" w:color="auto"/>
            </w:tcBorders>
            <w:vAlign w:val="center"/>
          </w:tcPr>
          <w:p w14:paraId="7C4DB07D" w14:textId="77777777" w:rsidR="002D6709" w:rsidRPr="00275E3E" w:rsidRDefault="002D6709" w:rsidP="008F4F7E">
            <w:pPr>
              <w:autoSpaceDE w:val="0"/>
              <w:autoSpaceDN w:val="0"/>
              <w:adjustRightInd w:val="0"/>
              <w:spacing w:line="240" w:lineRule="auto"/>
              <w:jc w:val="center"/>
              <w:rPr>
                <w:rFonts w:ascii="Arial" w:hAnsi="Arial" w:cs="Arial"/>
                <w:color w:val="000000"/>
                <w:sz w:val="20"/>
                <w:szCs w:val="20"/>
              </w:rPr>
            </w:pPr>
          </w:p>
        </w:tc>
        <w:tc>
          <w:tcPr>
            <w:tcW w:w="1361" w:type="pct"/>
            <w:vMerge/>
            <w:tcBorders>
              <w:left w:val="single" w:sz="6" w:space="0" w:color="auto"/>
              <w:bottom w:val="single" w:sz="6" w:space="0" w:color="auto"/>
              <w:right w:val="single" w:sz="6" w:space="0" w:color="auto"/>
            </w:tcBorders>
            <w:vAlign w:val="center"/>
          </w:tcPr>
          <w:p w14:paraId="4B78A5C5"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p>
        </w:tc>
        <w:tc>
          <w:tcPr>
            <w:tcW w:w="2799" w:type="pct"/>
            <w:tcBorders>
              <w:top w:val="single" w:sz="6" w:space="0" w:color="auto"/>
              <w:left w:val="single" w:sz="6" w:space="0" w:color="auto"/>
              <w:bottom w:val="single" w:sz="6" w:space="0" w:color="auto"/>
              <w:right w:val="single" w:sz="6" w:space="0" w:color="auto"/>
            </w:tcBorders>
            <w:vAlign w:val="center"/>
          </w:tcPr>
          <w:p w14:paraId="6E7C41DE"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r w:rsidRPr="00275E3E">
              <w:rPr>
                <w:rFonts w:ascii="Arial" w:hAnsi="Arial" w:cs="Arial"/>
                <w:color w:val="000000"/>
                <w:sz w:val="20"/>
                <w:szCs w:val="20"/>
              </w:rPr>
              <w:t>4.7.3. Gerenciar o bloqueio de usuários que tenham infringido regras da biblioteca, previamente registradas nas modalidades de empréstimo.</w:t>
            </w:r>
          </w:p>
        </w:tc>
      </w:tr>
      <w:tr w:rsidR="002D6709" w:rsidRPr="00275E3E" w14:paraId="22B01170" w14:textId="77777777" w:rsidTr="008F4F7E">
        <w:trPr>
          <w:trHeight w:val="20"/>
          <w:jc w:val="center"/>
        </w:trPr>
        <w:tc>
          <w:tcPr>
            <w:tcW w:w="840" w:type="pct"/>
            <w:vMerge/>
            <w:tcBorders>
              <w:left w:val="single" w:sz="6" w:space="0" w:color="auto"/>
              <w:right w:val="single" w:sz="6" w:space="0" w:color="auto"/>
            </w:tcBorders>
            <w:vAlign w:val="center"/>
          </w:tcPr>
          <w:p w14:paraId="510837BE" w14:textId="77777777" w:rsidR="002D6709" w:rsidRPr="00275E3E" w:rsidRDefault="002D6709" w:rsidP="008F4F7E">
            <w:pPr>
              <w:autoSpaceDE w:val="0"/>
              <w:autoSpaceDN w:val="0"/>
              <w:adjustRightInd w:val="0"/>
              <w:spacing w:line="240" w:lineRule="auto"/>
              <w:jc w:val="center"/>
              <w:rPr>
                <w:rFonts w:ascii="Arial" w:hAnsi="Arial" w:cs="Arial"/>
                <w:color w:val="000000"/>
                <w:sz w:val="20"/>
                <w:szCs w:val="20"/>
              </w:rPr>
            </w:pPr>
          </w:p>
        </w:tc>
        <w:tc>
          <w:tcPr>
            <w:tcW w:w="1361" w:type="pct"/>
            <w:tcBorders>
              <w:top w:val="single" w:sz="6" w:space="0" w:color="auto"/>
              <w:left w:val="single" w:sz="6" w:space="0" w:color="auto"/>
              <w:bottom w:val="single" w:sz="6" w:space="0" w:color="auto"/>
              <w:right w:val="single" w:sz="6" w:space="0" w:color="auto"/>
            </w:tcBorders>
            <w:vAlign w:val="center"/>
          </w:tcPr>
          <w:p w14:paraId="434F464B"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r w:rsidRPr="00275E3E">
              <w:rPr>
                <w:rFonts w:ascii="Arial" w:hAnsi="Arial" w:cs="Arial"/>
                <w:color w:val="000000"/>
                <w:sz w:val="20"/>
                <w:szCs w:val="20"/>
              </w:rPr>
              <w:t>4.8. Gerenciar Suspensões</w:t>
            </w:r>
          </w:p>
        </w:tc>
        <w:tc>
          <w:tcPr>
            <w:tcW w:w="2799" w:type="pct"/>
            <w:tcBorders>
              <w:top w:val="single" w:sz="6" w:space="0" w:color="auto"/>
              <w:left w:val="single" w:sz="6" w:space="0" w:color="auto"/>
              <w:bottom w:val="single" w:sz="6" w:space="0" w:color="auto"/>
              <w:right w:val="single" w:sz="6" w:space="0" w:color="auto"/>
            </w:tcBorders>
            <w:vAlign w:val="center"/>
          </w:tcPr>
          <w:p w14:paraId="53489605"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r w:rsidRPr="00275E3E">
              <w:rPr>
                <w:rFonts w:ascii="Arial" w:hAnsi="Arial" w:cs="Arial"/>
                <w:color w:val="000000"/>
                <w:sz w:val="20"/>
                <w:szCs w:val="20"/>
              </w:rPr>
              <w:t>4.8.1. Gerenciar as suspensões por atraso na devolução do acervo.</w:t>
            </w:r>
          </w:p>
        </w:tc>
      </w:tr>
      <w:tr w:rsidR="002D6709" w:rsidRPr="00275E3E" w14:paraId="2E76633B" w14:textId="77777777" w:rsidTr="008F4F7E">
        <w:trPr>
          <w:trHeight w:val="185"/>
          <w:jc w:val="center"/>
        </w:trPr>
        <w:tc>
          <w:tcPr>
            <w:tcW w:w="840" w:type="pct"/>
            <w:vMerge/>
            <w:tcBorders>
              <w:left w:val="single" w:sz="6" w:space="0" w:color="auto"/>
              <w:right w:val="single" w:sz="6" w:space="0" w:color="auto"/>
            </w:tcBorders>
            <w:vAlign w:val="center"/>
          </w:tcPr>
          <w:p w14:paraId="5799C470" w14:textId="77777777" w:rsidR="002D6709" w:rsidRPr="00275E3E" w:rsidRDefault="002D6709" w:rsidP="008F4F7E">
            <w:pPr>
              <w:autoSpaceDE w:val="0"/>
              <w:autoSpaceDN w:val="0"/>
              <w:adjustRightInd w:val="0"/>
              <w:spacing w:line="240" w:lineRule="auto"/>
              <w:jc w:val="center"/>
              <w:rPr>
                <w:rFonts w:ascii="Arial" w:hAnsi="Arial" w:cs="Arial"/>
                <w:color w:val="000000"/>
                <w:sz w:val="20"/>
                <w:szCs w:val="20"/>
              </w:rPr>
            </w:pPr>
          </w:p>
        </w:tc>
        <w:tc>
          <w:tcPr>
            <w:tcW w:w="1361" w:type="pct"/>
            <w:tcBorders>
              <w:top w:val="single" w:sz="6" w:space="0" w:color="auto"/>
              <w:left w:val="single" w:sz="6" w:space="0" w:color="auto"/>
              <w:bottom w:val="single" w:sz="6" w:space="0" w:color="auto"/>
              <w:right w:val="single" w:sz="6" w:space="0" w:color="auto"/>
            </w:tcBorders>
            <w:vAlign w:val="center"/>
          </w:tcPr>
          <w:p w14:paraId="4111D2DB"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r w:rsidRPr="00275E3E">
              <w:rPr>
                <w:rFonts w:ascii="Arial" w:hAnsi="Arial" w:cs="Arial"/>
                <w:color w:val="000000"/>
                <w:sz w:val="20"/>
                <w:szCs w:val="20"/>
              </w:rPr>
              <w:t>4.9. Gestão de Multas</w:t>
            </w:r>
          </w:p>
        </w:tc>
        <w:tc>
          <w:tcPr>
            <w:tcW w:w="2799" w:type="pct"/>
            <w:tcBorders>
              <w:top w:val="single" w:sz="6" w:space="0" w:color="auto"/>
              <w:left w:val="single" w:sz="6" w:space="0" w:color="auto"/>
              <w:bottom w:val="single" w:sz="6" w:space="0" w:color="auto"/>
              <w:right w:val="single" w:sz="6" w:space="0" w:color="auto"/>
            </w:tcBorders>
            <w:vAlign w:val="center"/>
          </w:tcPr>
          <w:p w14:paraId="63D2F10D"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r w:rsidRPr="00275E3E">
              <w:rPr>
                <w:rFonts w:ascii="Arial" w:hAnsi="Arial" w:cs="Arial"/>
                <w:color w:val="000000"/>
                <w:sz w:val="20"/>
                <w:szCs w:val="20"/>
              </w:rPr>
              <w:t>4.9.1. Gerenciar as multas por atraso na devolução do acervo.</w:t>
            </w:r>
          </w:p>
        </w:tc>
      </w:tr>
      <w:tr w:rsidR="002D6709" w:rsidRPr="00275E3E" w14:paraId="7E08E3DB" w14:textId="77777777" w:rsidTr="008F4F7E">
        <w:trPr>
          <w:trHeight w:val="244"/>
          <w:jc w:val="center"/>
        </w:trPr>
        <w:tc>
          <w:tcPr>
            <w:tcW w:w="840" w:type="pct"/>
            <w:vMerge/>
            <w:tcBorders>
              <w:left w:val="single" w:sz="6" w:space="0" w:color="auto"/>
              <w:right w:val="single" w:sz="6" w:space="0" w:color="auto"/>
            </w:tcBorders>
            <w:vAlign w:val="center"/>
          </w:tcPr>
          <w:p w14:paraId="0EC98A4E" w14:textId="77777777" w:rsidR="002D6709" w:rsidRPr="00275E3E" w:rsidRDefault="002D6709" w:rsidP="008F4F7E">
            <w:pPr>
              <w:autoSpaceDE w:val="0"/>
              <w:autoSpaceDN w:val="0"/>
              <w:adjustRightInd w:val="0"/>
              <w:spacing w:line="240" w:lineRule="auto"/>
              <w:jc w:val="center"/>
              <w:rPr>
                <w:rFonts w:ascii="Arial" w:hAnsi="Arial" w:cs="Arial"/>
                <w:color w:val="000000"/>
                <w:sz w:val="20"/>
                <w:szCs w:val="20"/>
              </w:rPr>
            </w:pPr>
          </w:p>
        </w:tc>
        <w:tc>
          <w:tcPr>
            <w:tcW w:w="1361" w:type="pct"/>
            <w:tcBorders>
              <w:top w:val="single" w:sz="6" w:space="0" w:color="auto"/>
              <w:left w:val="single" w:sz="6" w:space="0" w:color="auto"/>
              <w:bottom w:val="single" w:sz="6" w:space="0" w:color="auto"/>
              <w:right w:val="single" w:sz="6" w:space="0" w:color="auto"/>
            </w:tcBorders>
            <w:vAlign w:val="center"/>
          </w:tcPr>
          <w:p w14:paraId="64CB8AD4"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r w:rsidRPr="00275E3E">
              <w:rPr>
                <w:rFonts w:ascii="Arial" w:hAnsi="Arial" w:cs="Arial"/>
                <w:color w:val="000000"/>
                <w:sz w:val="20"/>
                <w:szCs w:val="20"/>
              </w:rPr>
              <w:t>4.10. Gestão de setores</w:t>
            </w:r>
          </w:p>
        </w:tc>
        <w:tc>
          <w:tcPr>
            <w:tcW w:w="2799" w:type="pct"/>
            <w:tcBorders>
              <w:top w:val="single" w:sz="6" w:space="0" w:color="auto"/>
              <w:left w:val="single" w:sz="6" w:space="0" w:color="auto"/>
              <w:bottom w:val="single" w:sz="6" w:space="0" w:color="auto"/>
              <w:right w:val="single" w:sz="6" w:space="0" w:color="auto"/>
            </w:tcBorders>
            <w:vAlign w:val="center"/>
          </w:tcPr>
          <w:p w14:paraId="6F99E591"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r w:rsidRPr="00275E3E">
              <w:rPr>
                <w:rFonts w:ascii="Arial" w:hAnsi="Arial" w:cs="Arial"/>
                <w:color w:val="000000"/>
                <w:sz w:val="20"/>
                <w:szCs w:val="20"/>
              </w:rPr>
              <w:t>4.10.1. Gerenciar setores da biblioteca e suas extensões.</w:t>
            </w:r>
          </w:p>
        </w:tc>
      </w:tr>
      <w:tr w:rsidR="002D6709" w:rsidRPr="00275E3E" w14:paraId="4A30CDCC" w14:textId="77777777" w:rsidTr="008F4F7E">
        <w:trPr>
          <w:trHeight w:val="126"/>
          <w:jc w:val="center"/>
        </w:trPr>
        <w:tc>
          <w:tcPr>
            <w:tcW w:w="840" w:type="pct"/>
            <w:vMerge/>
            <w:tcBorders>
              <w:left w:val="single" w:sz="6" w:space="0" w:color="auto"/>
              <w:right w:val="single" w:sz="6" w:space="0" w:color="auto"/>
            </w:tcBorders>
            <w:vAlign w:val="center"/>
          </w:tcPr>
          <w:p w14:paraId="361A5640" w14:textId="77777777" w:rsidR="002D6709" w:rsidRPr="00275E3E" w:rsidRDefault="002D6709" w:rsidP="008F4F7E">
            <w:pPr>
              <w:autoSpaceDE w:val="0"/>
              <w:autoSpaceDN w:val="0"/>
              <w:adjustRightInd w:val="0"/>
              <w:spacing w:line="240" w:lineRule="auto"/>
              <w:jc w:val="center"/>
              <w:rPr>
                <w:rFonts w:ascii="Arial" w:hAnsi="Arial" w:cs="Arial"/>
                <w:color w:val="000000"/>
                <w:sz w:val="20"/>
                <w:szCs w:val="20"/>
              </w:rPr>
            </w:pPr>
          </w:p>
        </w:tc>
        <w:tc>
          <w:tcPr>
            <w:tcW w:w="1361" w:type="pct"/>
            <w:tcBorders>
              <w:top w:val="single" w:sz="6" w:space="0" w:color="auto"/>
              <w:left w:val="single" w:sz="6" w:space="0" w:color="auto"/>
              <w:bottom w:val="single" w:sz="6" w:space="0" w:color="auto"/>
              <w:right w:val="single" w:sz="6" w:space="0" w:color="auto"/>
            </w:tcBorders>
            <w:vAlign w:val="center"/>
          </w:tcPr>
          <w:p w14:paraId="2B6B9B4F"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r w:rsidRPr="00275E3E">
              <w:rPr>
                <w:rFonts w:ascii="Arial" w:hAnsi="Arial" w:cs="Arial"/>
                <w:color w:val="000000"/>
                <w:sz w:val="20"/>
                <w:szCs w:val="20"/>
              </w:rPr>
              <w:t>4.11. Modalidades de Empréstimo</w:t>
            </w:r>
          </w:p>
        </w:tc>
        <w:tc>
          <w:tcPr>
            <w:tcW w:w="2799" w:type="pct"/>
            <w:tcBorders>
              <w:top w:val="single" w:sz="6" w:space="0" w:color="auto"/>
              <w:left w:val="single" w:sz="6" w:space="0" w:color="auto"/>
              <w:bottom w:val="single" w:sz="6" w:space="0" w:color="auto"/>
              <w:right w:val="single" w:sz="6" w:space="0" w:color="auto"/>
            </w:tcBorders>
            <w:vAlign w:val="center"/>
          </w:tcPr>
          <w:p w14:paraId="5A31F92B"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r w:rsidRPr="00275E3E">
              <w:rPr>
                <w:rFonts w:ascii="Arial" w:hAnsi="Arial" w:cs="Arial"/>
                <w:color w:val="000000"/>
                <w:sz w:val="20"/>
                <w:szCs w:val="20"/>
              </w:rPr>
              <w:t>4.11.1. Gerenciar a configuração de empréstimos por tipo de usuário, bem como a configuração de empréstimos de grupo bibliográfico x grupo de usuário.</w:t>
            </w:r>
          </w:p>
        </w:tc>
      </w:tr>
      <w:tr w:rsidR="002D6709" w:rsidRPr="00275E3E" w14:paraId="4526A8B7" w14:textId="77777777" w:rsidTr="008F4F7E">
        <w:trPr>
          <w:trHeight w:val="244"/>
          <w:jc w:val="center"/>
        </w:trPr>
        <w:tc>
          <w:tcPr>
            <w:tcW w:w="840" w:type="pct"/>
            <w:vMerge/>
            <w:tcBorders>
              <w:left w:val="single" w:sz="6" w:space="0" w:color="auto"/>
              <w:right w:val="single" w:sz="6" w:space="0" w:color="auto"/>
            </w:tcBorders>
            <w:vAlign w:val="center"/>
          </w:tcPr>
          <w:p w14:paraId="4D53E985" w14:textId="77777777" w:rsidR="002D6709" w:rsidRPr="00275E3E" w:rsidRDefault="002D6709" w:rsidP="008F4F7E">
            <w:pPr>
              <w:autoSpaceDE w:val="0"/>
              <w:autoSpaceDN w:val="0"/>
              <w:adjustRightInd w:val="0"/>
              <w:spacing w:line="240" w:lineRule="auto"/>
              <w:jc w:val="center"/>
              <w:rPr>
                <w:rFonts w:ascii="Arial" w:hAnsi="Arial" w:cs="Arial"/>
                <w:color w:val="000000"/>
                <w:sz w:val="20"/>
                <w:szCs w:val="20"/>
              </w:rPr>
            </w:pPr>
          </w:p>
        </w:tc>
        <w:tc>
          <w:tcPr>
            <w:tcW w:w="1361" w:type="pct"/>
            <w:tcBorders>
              <w:top w:val="single" w:sz="6" w:space="0" w:color="auto"/>
              <w:left w:val="single" w:sz="6" w:space="0" w:color="auto"/>
              <w:bottom w:val="single" w:sz="6" w:space="0" w:color="auto"/>
              <w:right w:val="single" w:sz="6" w:space="0" w:color="auto"/>
            </w:tcBorders>
            <w:vAlign w:val="center"/>
          </w:tcPr>
          <w:p w14:paraId="27326810"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r w:rsidRPr="00275E3E">
              <w:rPr>
                <w:rFonts w:ascii="Arial" w:hAnsi="Arial" w:cs="Arial"/>
                <w:color w:val="000000"/>
                <w:sz w:val="20"/>
                <w:szCs w:val="20"/>
              </w:rPr>
              <w:t>4.12. Registro de Pessoas e Leitores</w:t>
            </w:r>
          </w:p>
        </w:tc>
        <w:tc>
          <w:tcPr>
            <w:tcW w:w="2799" w:type="pct"/>
            <w:tcBorders>
              <w:top w:val="single" w:sz="6" w:space="0" w:color="auto"/>
              <w:left w:val="single" w:sz="6" w:space="0" w:color="auto"/>
              <w:bottom w:val="single" w:sz="6" w:space="0" w:color="auto"/>
              <w:right w:val="single" w:sz="6" w:space="0" w:color="auto"/>
            </w:tcBorders>
            <w:vAlign w:val="center"/>
          </w:tcPr>
          <w:p w14:paraId="53CEF1FF"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r w:rsidRPr="00275E3E">
              <w:rPr>
                <w:rFonts w:ascii="Arial" w:hAnsi="Arial" w:cs="Arial"/>
                <w:color w:val="000000"/>
                <w:sz w:val="20"/>
                <w:szCs w:val="20"/>
              </w:rPr>
              <w:t>4.12.1. Gerenciar a comunidade de usuários da biblioteca, garantindo sua classificação em quatro grupos: (1) alunos; (3) professores; (4) servidores da unidade escolar e; (5) membros externos à comunidade acadêmica.</w:t>
            </w:r>
          </w:p>
        </w:tc>
      </w:tr>
      <w:tr w:rsidR="002D6709" w:rsidRPr="00275E3E" w14:paraId="5CB80685" w14:textId="77777777" w:rsidTr="008F4F7E">
        <w:trPr>
          <w:trHeight w:val="170"/>
          <w:jc w:val="center"/>
        </w:trPr>
        <w:tc>
          <w:tcPr>
            <w:tcW w:w="840" w:type="pct"/>
            <w:vMerge/>
            <w:tcBorders>
              <w:left w:val="single" w:sz="6" w:space="0" w:color="auto"/>
              <w:right w:val="single" w:sz="6" w:space="0" w:color="auto"/>
            </w:tcBorders>
            <w:vAlign w:val="center"/>
          </w:tcPr>
          <w:p w14:paraId="77234F97" w14:textId="77777777" w:rsidR="002D6709" w:rsidRPr="00275E3E" w:rsidRDefault="002D6709" w:rsidP="008F4F7E">
            <w:pPr>
              <w:autoSpaceDE w:val="0"/>
              <w:autoSpaceDN w:val="0"/>
              <w:adjustRightInd w:val="0"/>
              <w:spacing w:line="240" w:lineRule="auto"/>
              <w:jc w:val="center"/>
              <w:rPr>
                <w:rFonts w:ascii="Arial" w:hAnsi="Arial" w:cs="Arial"/>
                <w:color w:val="000000"/>
                <w:sz w:val="20"/>
                <w:szCs w:val="20"/>
              </w:rPr>
            </w:pPr>
          </w:p>
        </w:tc>
        <w:tc>
          <w:tcPr>
            <w:tcW w:w="1361" w:type="pct"/>
            <w:tcBorders>
              <w:top w:val="single" w:sz="6" w:space="0" w:color="auto"/>
              <w:left w:val="single" w:sz="6" w:space="0" w:color="auto"/>
              <w:bottom w:val="single" w:sz="6" w:space="0" w:color="auto"/>
              <w:right w:val="single" w:sz="6" w:space="0" w:color="auto"/>
            </w:tcBorders>
            <w:vAlign w:val="center"/>
          </w:tcPr>
          <w:p w14:paraId="20B14F44"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r w:rsidRPr="00275E3E">
              <w:rPr>
                <w:rFonts w:ascii="Arial" w:hAnsi="Arial" w:cs="Arial"/>
                <w:color w:val="000000"/>
                <w:sz w:val="20"/>
                <w:szCs w:val="20"/>
              </w:rPr>
              <w:t>4.13. Registros de Idiomas</w:t>
            </w:r>
          </w:p>
        </w:tc>
        <w:tc>
          <w:tcPr>
            <w:tcW w:w="2799" w:type="pct"/>
            <w:tcBorders>
              <w:top w:val="single" w:sz="6" w:space="0" w:color="auto"/>
              <w:left w:val="single" w:sz="6" w:space="0" w:color="auto"/>
              <w:bottom w:val="single" w:sz="6" w:space="0" w:color="auto"/>
              <w:right w:val="single" w:sz="6" w:space="0" w:color="auto"/>
            </w:tcBorders>
            <w:vAlign w:val="center"/>
          </w:tcPr>
          <w:p w14:paraId="4D3A9D79"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r w:rsidRPr="00275E3E">
              <w:rPr>
                <w:rFonts w:ascii="Arial" w:hAnsi="Arial" w:cs="Arial"/>
                <w:color w:val="000000"/>
                <w:sz w:val="20"/>
                <w:szCs w:val="20"/>
              </w:rPr>
              <w:t>4.13.1 Gerenciar o conjunto de idiomas em que as obras catalogadas estão escritas.</w:t>
            </w:r>
          </w:p>
        </w:tc>
      </w:tr>
      <w:tr w:rsidR="002D6709" w:rsidRPr="00275E3E" w14:paraId="1471A6CF" w14:textId="77777777" w:rsidTr="008F4F7E">
        <w:trPr>
          <w:trHeight w:val="104"/>
          <w:jc w:val="center"/>
        </w:trPr>
        <w:tc>
          <w:tcPr>
            <w:tcW w:w="840" w:type="pct"/>
            <w:vMerge/>
            <w:tcBorders>
              <w:left w:val="single" w:sz="6" w:space="0" w:color="auto"/>
              <w:right w:val="single" w:sz="6" w:space="0" w:color="auto"/>
            </w:tcBorders>
            <w:vAlign w:val="center"/>
          </w:tcPr>
          <w:p w14:paraId="1ADEF4CF" w14:textId="77777777" w:rsidR="002D6709" w:rsidRPr="00275E3E" w:rsidRDefault="002D6709" w:rsidP="008F4F7E">
            <w:pPr>
              <w:autoSpaceDE w:val="0"/>
              <w:autoSpaceDN w:val="0"/>
              <w:adjustRightInd w:val="0"/>
              <w:spacing w:line="240" w:lineRule="auto"/>
              <w:jc w:val="center"/>
              <w:rPr>
                <w:rFonts w:ascii="Arial" w:hAnsi="Arial" w:cs="Arial"/>
                <w:color w:val="000000"/>
                <w:sz w:val="20"/>
                <w:szCs w:val="20"/>
              </w:rPr>
            </w:pPr>
          </w:p>
        </w:tc>
        <w:tc>
          <w:tcPr>
            <w:tcW w:w="1361" w:type="pct"/>
            <w:tcBorders>
              <w:top w:val="single" w:sz="6" w:space="0" w:color="auto"/>
              <w:left w:val="single" w:sz="6" w:space="0" w:color="auto"/>
              <w:right w:val="single" w:sz="6" w:space="0" w:color="auto"/>
            </w:tcBorders>
            <w:vAlign w:val="center"/>
          </w:tcPr>
          <w:p w14:paraId="76627087"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r w:rsidRPr="00275E3E">
              <w:rPr>
                <w:rFonts w:ascii="Arial" w:hAnsi="Arial" w:cs="Arial"/>
                <w:color w:val="000000"/>
                <w:sz w:val="20"/>
                <w:szCs w:val="20"/>
              </w:rPr>
              <w:t>4.14. Série e Coleção</w:t>
            </w:r>
          </w:p>
        </w:tc>
        <w:tc>
          <w:tcPr>
            <w:tcW w:w="2799" w:type="pct"/>
            <w:tcBorders>
              <w:top w:val="single" w:sz="6" w:space="0" w:color="auto"/>
              <w:left w:val="single" w:sz="6" w:space="0" w:color="auto"/>
              <w:right w:val="single" w:sz="6" w:space="0" w:color="auto"/>
            </w:tcBorders>
            <w:vAlign w:val="center"/>
          </w:tcPr>
          <w:p w14:paraId="3983E840"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r w:rsidRPr="00275E3E">
              <w:rPr>
                <w:rFonts w:ascii="Arial" w:hAnsi="Arial" w:cs="Arial"/>
                <w:color w:val="000000"/>
                <w:sz w:val="20"/>
                <w:szCs w:val="20"/>
              </w:rPr>
              <w:t>4.14.1. Gerenciar as séries e coleções nas quais os livros podem ser catalogados.</w:t>
            </w:r>
          </w:p>
        </w:tc>
      </w:tr>
      <w:tr w:rsidR="002D6709" w:rsidRPr="00275E3E" w14:paraId="27326D17" w14:textId="77777777" w:rsidTr="008F4F7E">
        <w:trPr>
          <w:trHeight w:val="626"/>
          <w:jc w:val="center"/>
        </w:trPr>
        <w:tc>
          <w:tcPr>
            <w:tcW w:w="840" w:type="pct"/>
            <w:vMerge w:val="restart"/>
            <w:tcBorders>
              <w:top w:val="single" w:sz="6" w:space="0" w:color="auto"/>
              <w:left w:val="single" w:sz="6" w:space="0" w:color="auto"/>
              <w:right w:val="single" w:sz="6" w:space="0" w:color="auto"/>
            </w:tcBorders>
            <w:vAlign w:val="center"/>
          </w:tcPr>
          <w:p w14:paraId="67191895" w14:textId="77777777" w:rsidR="002D6709" w:rsidRPr="00275E3E" w:rsidRDefault="002D6709" w:rsidP="008F4F7E">
            <w:pPr>
              <w:autoSpaceDE w:val="0"/>
              <w:autoSpaceDN w:val="0"/>
              <w:adjustRightInd w:val="0"/>
              <w:spacing w:line="240" w:lineRule="auto"/>
              <w:jc w:val="center"/>
              <w:rPr>
                <w:rFonts w:ascii="Arial" w:hAnsi="Arial" w:cs="Arial"/>
                <w:bCs/>
                <w:color w:val="000000"/>
                <w:sz w:val="20"/>
                <w:szCs w:val="20"/>
              </w:rPr>
            </w:pPr>
            <w:r w:rsidRPr="00275E3E">
              <w:rPr>
                <w:rFonts w:ascii="Arial" w:hAnsi="Arial" w:cs="Arial"/>
                <w:bCs/>
                <w:color w:val="000000"/>
                <w:sz w:val="20"/>
                <w:szCs w:val="20"/>
              </w:rPr>
              <w:t>MÓDULO N° 05</w:t>
            </w:r>
          </w:p>
          <w:p w14:paraId="48D0ED9C" w14:textId="77777777" w:rsidR="002D6709" w:rsidRPr="00275E3E" w:rsidRDefault="002D6709" w:rsidP="008F4F7E">
            <w:pPr>
              <w:autoSpaceDE w:val="0"/>
              <w:autoSpaceDN w:val="0"/>
              <w:adjustRightInd w:val="0"/>
              <w:spacing w:line="240" w:lineRule="auto"/>
              <w:jc w:val="center"/>
              <w:rPr>
                <w:rFonts w:ascii="Arial" w:hAnsi="Arial" w:cs="Arial"/>
                <w:bCs/>
                <w:color w:val="000000"/>
                <w:sz w:val="20"/>
                <w:szCs w:val="20"/>
              </w:rPr>
            </w:pPr>
          </w:p>
          <w:p w14:paraId="12385F94" w14:textId="77777777" w:rsidR="002D6709" w:rsidRPr="00275E3E" w:rsidRDefault="002D6709" w:rsidP="008F4F7E">
            <w:pPr>
              <w:autoSpaceDE w:val="0"/>
              <w:autoSpaceDN w:val="0"/>
              <w:adjustRightInd w:val="0"/>
              <w:spacing w:line="240" w:lineRule="auto"/>
              <w:jc w:val="center"/>
              <w:rPr>
                <w:rFonts w:ascii="Arial" w:hAnsi="Arial" w:cs="Arial"/>
                <w:bCs/>
                <w:color w:val="000000"/>
                <w:sz w:val="20"/>
                <w:szCs w:val="20"/>
              </w:rPr>
            </w:pPr>
            <w:r w:rsidRPr="00275E3E">
              <w:rPr>
                <w:rFonts w:ascii="Arial" w:hAnsi="Arial" w:cs="Arial"/>
                <w:bCs/>
                <w:color w:val="000000"/>
                <w:sz w:val="20"/>
                <w:szCs w:val="20"/>
              </w:rPr>
              <w:t>GESTÃO DE PROTOCOLOS</w:t>
            </w:r>
          </w:p>
          <w:p w14:paraId="17B76571" w14:textId="77777777" w:rsidR="002D6709" w:rsidRPr="00275E3E" w:rsidRDefault="002D6709" w:rsidP="008F4F7E">
            <w:pPr>
              <w:autoSpaceDE w:val="0"/>
              <w:autoSpaceDN w:val="0"/>
              <w:adjustRightInd w:val="0"/>
              <w:spacing w:line="240" w:lineRule="auto"/>
              <w:jc w:val="center"/>
              <w:rPr>
                <w:rFonts w:ascii="Arial" w:hAnsi="Arial" w:cs="Arial"/>
                <w:bCs/>
                <w:color w:val="000000"/>
                <w:sz w:val="20"/>
                <w:szCs w:val="20"/>
              </w:rPr>
            </w:pPr>
          </w:p>
          <w:p w14:paraId="71BB6E20" w14:textId="77777777" w:rsidR="002D6709" w:rsidRPr="00275E3E" w:rsidRDefault="002D6709" w:rsidP="008F4F7E">
            <w:pPr>
              <w:autoSpaceDE w:val="0"/>
              <w:autoSpaceDN w:val="0"/>
              <w:adjustRightInd w:val="0"/>
              <w:spacing w:line="240" w:lineRule="auto"/>
              <w:jc w:val="center"/>
              <w:rPr>
                <w:rFonts w:ascii="Arial" w:hAnsi="Arial" w:cs="Arial"/>
                <w:color w:val="000000"/>
                <w:sz w:val="20"/>
                <w:szCs w:val="20"/>
              </w:rPr>
            </w:pPr>
            <w:r w:rsidRPr="00275E3E">
              <w:rPr>
                <w:rFonts w:ascii="Arial" w:hAnsi="Arial" w:cs="Arial"/>
                <w:color w:val="000000"/>
                <w:sz w:val="20"/>
                <w:szCs w:val="20"/>
              </w:rPr>
              <w:t>Gerencia a interação formal entre usuários, por meio da solicitações protocoladas para envio aos responsáveis do setor envolvido, mantendo a interação entre os interessados até que a solução seja assinalada</w:t>
            </w:r>
          </w:p>
        </w:tc>
        <w:tc>
          <w:tcPr>
            <w:tcW w:w="1361" w:type="pct"/>
            <w:vMerge w:val="restart"/>
            <w:tcBorders>
              <w:top w:val="single" w:sz="6" w:space="0" w:color="auto"/>
              <w:left w:val="single" w:sz="6" w:space="0" w:color="auto"/>
              <w:right w:val="single" w:sz="6" w:space="0" w:color="auto"/>
            </w:tcBorders>
            <w:vAlign w:val="center"/>
          </w:tcPr>
          <w:p w14:paraId="3E7CA5CE"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r w:rsidRPr="00275E3E">
              <w:rPr>
                <w:rFonts w:ascii="Arial" w:hAnsi="Arial" w:cs="Arial"/>
                <w:color w:val="000000"/>
                <w:sz w:val="20"/>
                <w:szCs w:val="20"/>
              </w:rPr>
              <w:t>5.1. Mensagens e Fluxos</w:t>
            </w:r>
          </w:p>
        </w:tc>
        <w:tc>
          <w:tcPr>
            <w:tcW w:w="2799" w:type="pct"/>
            <w:tcBorders>
              <w:top w:val="single" w:sz="6" w:space="0" w:color="auto"/>
              <w:left w:val="single" w:sz="6" w:space="0" w:color="auto"/>
              <w:bottom w:val="single" w:sz="4" w:space="0" w:color="auto"/>
              <w:right w:val="single" w:sz="6" w:space="0" w:color="auto"/>
            </w:tcBorders>
            <w:vAlign w:val="center"/>
          </w:tcPr>
          <w:p w14:paraId="4EF1A421"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r w:rsidRPr="00275E3E">
              <w:rPr>
                <w:rFonts w:ascii="Arial" w:hAnsi="Arial" w:cs="Arial"/>
                <w:color w:val="000000"/>
                <w:sz w:val="20"/>
                <w:szCs w:val="20"/>
              </w:rPr>
              <w:t>5.1.1. Gerenciar a criação de mensagens de resposta padrão contextualizada a cada setor.</w:t>
            </w:r>
          </w:p>
        </w:tc>
      </w:tr>
      <w:tr w:rsidR="002D6709" w:rsidRPr="00275E3E" w14:paraId="3EB7BF17" w14:textId="77777777" w:rsidTr="008F4F7E">
        <w:trPr>
          <w:trHeight w:val="626"/>
          <w:jc w:val="center"/>
        </w:trPr>
        <w:tc>
          <w:tcPr>
            <w:tcW w:w="840" w:type="pct"/>
            <w:vMerge/>
            <w:tcBorders>
              <w:left w:val="single" w:sz="6" w:space="0" w:color="auto"/>
              <w:right w:val="single" w:sz="6" w:space="0" w:color="auto"/>
            </w:tcBorders>
            <w:vAlign w:val="center"/>
          </w:tcPr>
          <w:p w14:paraId="548FE2CC" w14:textId="77777777" w:rsidR="002D6709" w:rsidRPr="00275E3E" w:rsidRDefault="002D6709" w:rsidP="008F4F7E">
            <w:pPr>
              <w:autoSpaceDE w:val="0"/>
              <w:autoSpaceDN w:val="0"/>
              <w:adjustRightInd w:val="0"/>
              <w:spacing w:line="240" w:lineRule="auto"/>
              <w:jc w:val="center"/>
              <w:rPr>
                <w:rFonts w:ascii="Arial" w:hAnsi="Arial" w:cs="Arial"/>
                <w:bCs/>
                <w:color w:val="000000"/>
                <w:sz w:val="20"/>
                <w:szCs w:val="20"/>
              </w:rPr>
            </w:pPr>
          </w:p>
        </w:tc>
        <w:tc>
          <w:tcPr>
            <w:tcW w:w="1361" w:type="pct"/>
            <w:vMerge/>
            <w:tcBorders>
              <w:left w:val="single" w:sz="6" w:space="0" w:color="auto"/>
              <w:bottom w:val="single" w:sz="4" w:space="0" w:color="auto"/>
              <w:right w:val="single" w:sz="6" w:space="0" w:color="auto"/>
            </w:tcBorders>
            <w:vAlign w:val="center"/>
          </w:tcPr>
          <w:p w14:paraId="2EFC84FA"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p>
        </w:tc>
        <w:tc>
          <w:tcPr>
            <w:tcW w:w="2799" w:type="pct"/>
            <w:tcBorders>
              <w:top w:val="single" w:sz="4" w:space="0" w:color="auto"/>
              <w:left w:val="single" w:sz="6" w:space="0" w:color="auto"/>
              <w:bottom w:val="single" w:sz="4" w:space="0" w:color="auto"/>
              <w:right w:val="single" w:sz="6" w:space="0" w:color="auto"/>
            </w:tcBorders>
            <w:vAlign w:val="center"/>
          </w:tcPr>
          <w:p w14:paraId="28862EA2"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r w:rsidRPr="00275E3E">
              <w:rPr>
                <w:rFonts w:ascii="Arial" w:hAnsi="Arial" w:cs="Arial"/>
                <w:color w:val="000000"/>
                <w:sz w:val="20"/>
                <w:szCs w:val="20"/>
              </w:rPr>
              <w:t>5.1.2. Gerenciar o fluxo dos protocolos abertos pelos usuários do sistema, por alunos ou funcionários, permitindo direcionar cada protocolo ao(s) setor(es) envolvido(s).</w:t>
            </w:r>
          </w:p>
        </w:tc>
      </w:tr>
      <w:tr w:rsidR="002D6709" w:rsidRPr="00275E3E" w14:paraId="6A82CAF7" w14:textId="77777777" w:rsidTr="008F4F7E">
        <w:trPr>
          <w:trHeight w:val="626"/>
          <w:jc w:val="center"/>
        </w:trPr>
        <w:tc>
          <w:tcPr>
            <w:tcW w:w="840" w:type="pct"/>
            <w:vMerge/>
            <w:tcBorders>
              <w:left w:val="single" w:sz="6" w:space="0" w:color="auto"/>
              <w:right w:val="single" w:sz="6" w:space="0" w:color="auto"/>
            </w:tcBorders>
            <w:vAlign w:val="center"/>
          </w:tcPr>
          <w:p w14:paraId="2A2A9EB6" w14:textId="77777777" w:rsidR="002D6709" w:rsidRPr="00275E3E" w:rsidRDefault="002D6709" w:rsidP="008F4F7E">
            <w:pPr>
              <w:autoSpaceDE w:val="0"/>
              <w:autoSpaceDN w:val="0"/>
              <w:adjustRightInd w:val="0"/>
              <w:spacing w:line="240" w:lineRule="auto"/>
              <w:jc w:val="center"/>
              <w:rPr>
                <w:rFonts w:ascii="Arial" w:hAnsi="Arial" w:cs="Arial"/>
                <w:bCs/>
                <w:color w:val="000000"/>
                <w:sz w:val="20"/>
                <w:szCs w:val="20"/>
              </w:rPr>
            </w:pPr>
          </w:p>
        </w:tc>
        <w:tc>
          <w:tcPr>
            <w:tcW w:w="1361" w:type="pct"/>
            <w:vMerge w:val="restart"/>
            <w:tcBorders>
              <w:top w:val="single" w:sz="4" w:space="0" w:color="auto"/>
              <w:left w:val="single" w:sz="6" w:space="0" w:color="auto"/>
              <w:right w:val="single" w:sz="6" w:space="0" w:color="auto"/>
            </w:tcBorders>
            <w:vAlign w:val="center"/>
          </w:tcPr>
          <w:p w14:paraId="40177F4A"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r w:rsidRPr="00275E3E">
              <w:rPr>
                <w:rFonts w:ascii="Arial" w:hAnsi="Arial" w:cs="Arial"/>
                <w:color w:val="000000"/>
                <w:sz w:val="20"/>
                <w:szCs w:val="20"/>
              </w:rPr>
              <w:t>5.2. Gestão de Setores e Categorias</w:t>
            </w:r>
          </w:p>
        </w:tc>
        <w:tc>
          <w:tcPr>
            <w:tcW w:w="2799" w:type="pct"/>
            <w:tcBorders>
              <w:top w:val="single" w:sz="4" w:space="0" w:color="auto"/>
              <w:left w:val="single" w:sz="6" w:space="0" w:color="auto"/>
              <w:bottom w:val="single" w:sz="4" w:space="0" w:color="auto"/>
              <w:right w:val="single" w:sz="6" w:space="0" w:color="auto"/>
            </w:tcBorders>
            <w:vAlign w:val="center"/>
          </w:tcPr>
          <w:p w14:paraId="607B052F"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r w:rsidRPr="00275E3E">
              <w:rPr>
                <w:rFonts w:ascii="Arial" w:hAnsi="Arial" w:cs="Arial"/>
                <w:color w:val="000000"/>
                <w:sz w:val="20"/>
                <w:szCs w:val="20"/>
              </w:rPr>
              <w:t>5.2.1. Gerenciar os setores que receberão e farão o tratamento das requisições de protocolo</w:t>
            </w:r>
          </w:p>
        </w:tc>
      </w:tr>
      <w:tr w:rsidR="002D6709" w:rsidRPr="00275E3E" w14:paraId="15085F6D" w14:textId="77777777" w:rsidTr="008F4F7E">
        <w:trPr>
          <w:trHeight w:val="627"/>
          <w:jc w:val="center"/>
        </w:trPr>
        <w:tc>
          <w:tcPr>
            <w:tcW w:w="840" w:type="pct"/>
            <w:vMerge/>
            <w:tcBorders>
              <w:left w:val="single" w:sz="6" w:space="0" w:color="auto"/>
              <w:right w:val="single" w:sz="6" w:space="0" w:color="auto"/>
            </w:tcBorders>
            <w:vAlign w:val="center"/>
          </w:tcPr>
          <w:p w14:paraId="36B15F57" w14:textId="77777777" w:rsidR="002D6709" w:rsidRPr="00275E3E" w:rsidRDefault="002D6709" w:rsidP="008F4F7E">
            <w:pPr>
              <w:autoSpaceDE w:val="0"/>
              <w:autoSpaceDN w:val="0"/>
              <w:adjustRightInd w:val="0"/>
              <w:spacing w:line="240" w:lineRule="auto"/>
              <w:jc w:val="center"/>
              <w:rPr>
                <w:rFonts w:ascii="Arial" w:hAnsi="Arial" w:cs="Arial"/>
                <w:bCs/>
                <w:color w:val="000000"/>
                <w:sz w:val="20"/>
                <w:szCs w:val="20"/>
              </w:rPr>
            </w:pPr>
          </w:p>
        </w:tc>
        <w:tc>
          <w:tcPr>
            <w:tcW w:w="1361" w:type="pct"/>
            <w:vMerge/>
            <w:tcBorders>
              <w:left w:val="single" w:sz="6" w:space="0" w:color="auto"/>
              <w:bottom w:val="single" w:sz="6" w:space="0" w:color="auto"/>
              <w:right w:val="single" w:sz="6" w:space="0" w:color="auto"/>
            </w:tcBorders>
            <w:vAlign w:val="center"/>
          </w:tcPr>
          <w:p w14:paraId="4DA35EE0"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p>
        </w:tc>
        <w:tc>
          <w:tcPr>
            <w:tcW w:w="2799" w:type="pct"/>
            <w:tcBorders>
              <w:top w:val="single" w:sz="4" w:space="0" w:color="auto"/>
              <w:left w:val="single" w:sz="6" w:space="0" w:color="auto"/>
              <w:bottom w:val="single" w:sz="6" w:space="0" w:color="auto"/>
              <w:right w:val="single" w:sz="6" w:space="0" w:color="auto"/>
            </w:tcBorders>
            <w:vAlign w:val="center"/>
          </w:tcPr>
          <w:p w14:paraId="0F7BA227"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r w:rsidRPr="00275E3E">
              <w:rPr>
                <w:rFonts w:ascii="Arial" w:hAnsi="Arial" w:cs="Arial"/>
                <w:color w:val="000000"/>
                <w:sz w:val="20"/>
                <w:szCs w:val="20"/>
              </w:rPr>
              <w:t>5.2.2. Gerenciar as categorias de protocolos para as solicitações</w:t>
            </w:r>
          </w:p>
        </w:tc>
      </w:tr>
      <w:tr w:rsidR="002D6709" w:rsidRPr="00275E3E" w14:paraId="1C5202F7" w14:textId="77777777" w:rsidTr="008F4F7E">
        <w:trPr>
          <w:trHeight w:val="722"/>
          <w:jc w:val="center"/>
        </w:trPr>
        <w:tc>
          <w:tcPr>
            <w:tcW w:w="840" w:type="pct"/>
            <w:vMerge w:val="restart"/>
            <w:tcBorders>
              <w:top w:val="single" w:sz="6" w:space="0" w:color="auto"/>
              <w:left w:val="single" w:sz="6" w:space="0" w:color="auto"/>
              <w:right w:val="single" w:sz="6" w:space="0" w:color="auto"/>
            </w:tcBorders>
            <w:vAlign w:val="center"/>
          </w:tcPr>
          <w:p w14:paraId="7D41A758" w14:textId="77777777" w:rsidR="002D6709" w:rsidRPr="00275E3E" w:rsidRDefault="002D6709" w:rsidP="008F4F7E">
            <w:pPr>
              <w:autoSpaceDE w:val="0"/>
              <w:autoSpaceDN w:val="0"/>
              <w:adjustRightInd w:val="0"/>
              <w:spacing w:line="240" w:lineRule="auto"/>
              <w:jc w:val="center"/>
              <w:rPr>
                <w:rFonts w:ascii="Arial" w:hAnsi="Arial" w:cs="Arial"/>
                <w:bCs/>
                <w:color w:val="000000"/>
                <w:sz w:val="20"/>
                <w:szCs w:val="20"/>
              </w:rPr>
            </w:pPr>
            <w:r w:rsidRPr="00275E3E">
              <w:rPr>
                <w:rFonts w:ascii="Arial" w:hAnsi="Arial" w:cs="Arial"/>
                <w:bCs/>
                <w:color w:val="000000"/>
                <w:sz w:val="20"/>
                <w:szCs w:val="20"/>
              </w:rPr>
              <w:t>MÓDULO Nº 06</w:t>
            </w:r>
          </w:p>
          <w:p w14:paraId="5ABDD780" w14:textId="77777777" w:rsidR="002D6709" w:rsidRPr="00275E3E" w:rsidRDefault="002D6709" w:rsidP="008F4F7E">
            <w:pPr>
              <w:autoSpaceDE w:val="0"/>
              <w:autoSpaceDN w:val="0"/>
              <w:adjustRightInd w:val="0"/>
              <w:spacing w:line="240" w:lineRule="auto"/>
              <w:jc w:val="center"/>
              <w:rPr>
                <w:rFonts w:ascii="Arial" w:hAnsi="Arial" w:cs="Arial"/>
                <w:bCs/>
                <w:color w:val="000000"/>
                <w:sz w:val="20"/>
                <w:szCs w:val="20"/>
              </w:rPr>
            </w:pPr>
          </w:p>
          <w:p w14:paraId="40011F25" w14:textId="77777777" w:rsidR="002D6709" w:rsidRPr="00275E3E" w:rsidRDefault="002D6709" w:rsidP="008F4F7E">
            <w:pPr>
              <w:autoSpaceDE w:val="0"/>
              <w:autoSpaceDN w:val="0"/>
              <w:adjustRightInd w:val="0"/>
              <w:spacing w:line="240" w:lineRule="auto"/>
              <w:jc w:val="center"/>
              <w:rPr>
                <w:rFonts w:ascii="Arial" w:hAnsi="Arial" w:cs="Arial"/>
                <w:color w:val="000000"/>
                <w:sz w:val="20"/>
                <w:szCs w:val="20"/>
              </w:rPr>
            </w:pPr>
            <w:r w:rsidRPr="00275E3E">
              <w:rPr>
                <w:rFonts w:ascii="Arial" w:hAnsi="Arial" w:cs="Arial"/>
                <w:color w:val="000000"/>
                <w:sz w:val="20"/>
                <w:szCs w:val="20"/>
              </w:rPr>
              <w:t>GESTÃO DE ATIVIDADES</w:t>
            </w:r>
          </w:p>
          <w:p w14:paraId="06149986" w14:textId="77777777" w:rsidR="002D6709" w:rsidRPr="00275E3E" w:rsidRDefault="002D6709" w:rsidP="008F4F7E">
            <w:pPr>
              <w:autoSpaceDE w:val="0"/>
              <w:autoSpaceDN w:val="0"/>
              <w:adjustRightInd w:val="0"/>
              <w:spacing w:line="240" w:lineRule="auto"/>
              <w:jc w:val="center"/>
              <w:rPr>
                <w:rFonts w:ascii="Arial" w:hAnsi="Arial" w:cs="Arial"/>
                <w:color w:val="000000"/>
                <w:sz w:val="20"/>
                <w:szCs w:val="20"/>
              </w:rPr>
            </w:pPr>
            <w:r w:rsidRPr="00275E3E">
              <w:rPr>
                <w:rFonts w:ascii="Arial" w:hAnsi="Arial" w:cs="Arial"/>
                <w:color w:val="000000"/>
                <w:sz w:val="20"/>
                <w:szCs w:val="20"/>
              </w:rPr>
              <w:t>EXTRACURRICULARES</w:t>
            </w:r>
          </w:p>
          <w:p w14:paraId="5F525D4E" w14:textId="77777777" w:rsidR="002D6709" w:rsidRPr="00275E3E" w:rsidRDefault="002D6709" w:rsidP="008F4F7E">
            <w:pPr>
              <w:autoSpaceDE w:val="0"/>
              <w:autoSpaceDN w:val="0"/>
              <w:adjustRightInd w:val="0"/>
              <w:spacing w:line="240" w:lineRule="auto"/>
              <w:jc w:val="center"/>
              <w:rPr>
                <w:rFonts w:ascii="Arial" w:hAnsi="Arial" w:cs="Arial"/>
                <w:color w:val="000000"/>
                <w:sz w:val="20"/>
                <w:szCs w:val="20"/>
              </w:rPr>
            </w:pPr>
          </w:p>
          <w:p w14:paraId="75D258F1" w14:textId="77777777" w:rsidR="002D6709" w:rsidRPr="00275E3E" w:rsidRDefault="002D6709" w:rsidP="008F4F7E">
            <w:pPr>
              <w:autoSpaceDE w:val="0"/>
              <w:autoSpaceDN w:val="0"/>
              <w:adjustRightInd w:val="0"/>
              <w:spacing w:line="240" w:lineRule="auto"/>
              <w:jc w:val="center"/>
              <w:rPr>
                <w:rFonts w:ascii="Arial" w:hAnsi="Arial" w:cs="Arial"/>
                <w:color w:val="000000"/>
                <w:sz w:val="20"/>
                <w:szCs w:val="20"/>
              </w:rPr>
            </w:pPr>
            <w:r w:rsidRPr="00275E3E">
              <w:rPr>
                <w:rFonts w:ascii="Arial" w:hAnsi="Arial" w:cs="Arial"/>
                <w:color w:val="000000"/>
                <w:sz w:val="20"/>
                <w:szCs w:val="20"/>
              </w:rPr>
              <w:lastRenderedPageBreak/>
              <w:t>Gerencia as atividades extracurriculares, na forma de disciplinas extras ou atividades complementares</w:t>
            </w:r>
          </w:p>
        </w:tc>
        <w:tc>
          <w:tcPr>
            <w:tcW w:w="1361" w:type="pct"/>
            <w:tcBorders>
              <w:top w:val="single" w:sz="6" w:space="0" w:color="auto"/>
              <w:left w:val="single" w:sz="6" w:space="0" w:color="auto"/>
              <w:right w:val="single" w:sz="6" w:space="0" w:color="auto"/>
            </w:tcBorders>
            <w:vAlign w:val="center"/>
          </w:tcPr>
          <w:p w14:paraId="21AB0D10"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r w:rsidRPr="00275E3E">
              <w:rPr>
                <w:rFonts w:ascii="Arial" w:hAnsi="Arial" w:cs="Arial"/>
                <w:color w:val="000000"/>
                <w:sz w:val="20"/>
                <w:szCs w:val="20"/>
              </w:rPr>
              <w:lastRenderedPageBreak/>
              <w:t>6.1. Gestão das Atividades do Aluno</w:t>
            </w:r>
          </w:p>
        </w:tc>
        <w:tc>
          <w:tcPr>
            <w:tcW w:w="2799" w:type="pct"/>
            <w:tcBorders>
              <w:top w:val="single" w:sz="6" w:space="0" w:color="auto"/>
              <w:left w:val="single" w:sz="6" w:space="0" w:color="auto"/>
              <w:right w:val="single" w:sz="6" w:space="0" w:color="auto"/>
            </w:tcBorders>
            <w:vAlign w:val="center"/>
          </w:tcPr>
          <w:p w14:paraId="3A20EDDD"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r w:rsidRPr="00275E3E">
              <w:rPr>
                <w:rFonts w:ascii="Arial" w:hAnsi="Arial" w:cs="Arial"/>
                <w:color w:val="000000"/>
                <w:sz w:val="20"/>
                <w:szCs w:val="20"/>
              </w:rPr>
              <w:t>6.1.1. Gerenciar a participação possível do aluno em atividades extracurriculares, atribuindo-lhe determinado número de horas permitidas para cada atividade disponível.</w:t>
            </w:r>
          </w:p>
        </w:tc>
      </w:tr>
      <w:tr w:rsidR="002D6709" w:rsidRPr="00275E3E" w14:paraId="13792916" w14:textId="77777777" w:rsidTr="008F4F7E">
        <w:trPr>
          <w:trHeight w:val="722"/>
          <w:jc w:val="center"/>
        </w:trPr>
        <w:tc>
          <w:tcPr>
            <w:tcW w:w="840" w:type="pct"/>
            <w:vMerge/>
            <w:tcBorders>
              <w:left w:val="single" w:sz="6" w:space="0" w:color="auto"/>
              <w:right w:val="single" w:sz="6" w:space="0" w:color="auto"/>
            </w:tcBorders>
            <w:vAlign w:val="center"/>
          </w:tcPr>
          <w:p w14:paraId="114882BE" w14:textId="77777777" w:rsidR="002D6709" w:rsidRPr="00275E3E" w:rsidRDefault="002D6709" w:rsidP="008F4F7E">
            <w:pPr>
              <w:autoSpaceDE w:val="0"/>
              <w:autoSpaceDN w:val="0"/>
              <w:adjustRightInd w:val="0"/>
              <w:spacing w:line="240" w:lineRule="auto"/>
              <w:jc w:val="center"/>
              <w:rPr>
                <w:rFonts w:ascii="Arial" w:hAnsi="Arial" w:cs="Arial"/>
                <w:bCs/>
                <w:color w:val="000000"/>
                <w:sz w:val="20"/>
                <w:szCs w:val="20"/>
              </w:rPr>
            </w:pPr>
          </w:p>
        </w:tc>
        <w:tc>
          <w:tcPr>
            <w:tcW w:w="1361" w:type="pct"/>
            <w:tcBorders>
              <w:top w:val="single" w:sz="6" w:space="0" w:color="auto"/>
              <w:left w:val="single" w:sz="6" w:space="0" w:color="auto"/>
              <w:right w:val="single" w:sz="6" w:space="0" w:color="auto"/>
            </w:tcBorders>
            <w:vAlign w:val="center"/>
          </w:tcPr>
          <w:p w14:paraId="25CC71AA"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r w:rsidRPr="00275E3E">
              <w:rPr>
                <w:rFonts w:ascii="Arial" w:hAnsi="Arial" w:cs="Arial"/>
                <w:color w:val="000000"/>
                <w:sz w:val="20"/>
                <w:szCs w:val="20"/>
              </w:rPr>
              <w:t>6.2. Gestão do Período Letivo</w:t>
            </w:r>
          </w:p>
        </w:tc>
        <w:tc>
          <w:tcPr>
            <w:tcW w:w="2799" w:type="pct"/>
            <w:tcBorders>
              <w:top w:val="single" w:sz="6" w:space="0" w:color="auto"/>
              <w:left w:val="single" w:sz="6" w:space="0" w:color="auto"/>
              <w:right w:val="single" w:sz="6" w:space="0" w:color="auto"/>
            </w:tcBorders>
            <w:vAlign w:val="center"/>
          </w:tcPr>
          <w:p w14:paraId="2F315AE7"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r w:rsidRPr="00275E3E">
              <w:rPr>
                <w:rFonts w:ascii="Arial" w:hAnsi="Arial" w:cs="Arial"/>
                <w:color w:val="000000"/>
                <w:sz w:val="20"/>
                <w:szCs w:val="20"/>
              </w:rPr>
              <w:t xml:space="preserve">6.2.1. Gerenciar o intervalo de tempo em que as atividades extracurriculares são </w:t>
            </w:r>
            <w:r w:rsidRPr="00275E3E">
              <w:rPr>
                <w:rFonts w:ascii="Arial" w:hAnsi="Arial" w:cs="Arial"/>
                <w:color w:val="000000"/>
                <w:sz w:val="20"/>
                <w:szCs w:val="20"/>
              </w:rPr>
              <w:lastRenderedPageBreak/>
              <w:t>ofertadas dentro de um período letivo corrente.</w:t>
            </w:r>
          </w:p>
        </w:tc>
      </w:tr>
      <w:tr w:rsidR="002D6709" w:rsidRPr="00275E3E" w14:paraId="53A4E1C2" w14:textId="77777777" w:rsidTr="008F4F7E">
        <w:trPr>
          <w:trHeight w:val="722"/>
          <w:jc w:val="center"/>
        </w:trPr>
        <w:tc>
          <w:tcPr>
            <w:tcW w:w="840" w:type="pct"/>
            <w:vMerge/>
            <w:tcBorders>
              <w:left w:val="single" w:sz="6" w:space="0" w:color="auto"/>
              <w:bottom w:val="single" w:sz="6" w:space="0" w:color="auto"/>
              <w:right w:val="single" w:sz="6" w:space="0" w:color="auto"/>
            </w:tcBorders>
            <w:vAlign w:val="center"/>
          </w:tcPr>
          <w:p w14:paraId="2A29EA50" w14:textId="77777777" w:rsidR="002D6709" w:rsidRPr="00275E3E" w:rsidRDefault="002D6709" w:rsidP="008F4F7E">
            <w:pPr>
              <w:autoSpaceDE w:val="0"/>
              <w:autoSpaceDN w:val="0"/>
              <w:adjustRightInd w:val="0"/>
              <w:spacing w:line="240" w:lineRule="auto"/>
              <w:jc w:val="center"/>
              <w:rPr>
                <w:rFonts w:ascii="Arial" w:hAnsi="Arial" w:cs="Arial"/>
                <w:color w:val="000000"/>
                <w:sz w:val="20"/>
                <w:szCs w:val="20"/>
              </w:rPr>
            </w:pPr>
          </w:p>
        </w:tc>
        <w:tc>
          <w:tcPr>
            <w:tcW w:w="1361" w:type="pct"/>
            <w:tcBorders>
              <w:top w:val="single" w:sz="6" w:space="0" w:color="auto"/>
              <w:left w:val="single" w:sz="6" w:space="0" w:color="auto"/>
              <w:bottom w:val="single" w:sz="6" w:space="0" w:color="auto"/>
              <w:right w:val="single" w:sz="6" w:space="0" w:color="auto"/>
            </w:tcBorders>
            <w:vAlign w:val="center"/>
          </w:tcPr>
          <w:p w14:paraId="250ED72E"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r w:rsidRPr="00275E3E">
              <w:rPr>
                <w:rFonts w:ascii="Arial" w:hAnsi="Arial" w:cs="Arial"/>
                <w:color w:val="000000"/>
                <w:sz w:val="20"/>
                <w:szCs w:val="20"/>
              </w:rPr>
              <w:t>6.3. Inscrição do Aluno</w:t>
            </w:r>
          </w:p>
        </w:tc>
        <w:tc>
          <w:tcPr>
            <w:tcW w:w="2799" w:type="pct"/>
            <w:tcBorders>
              <w:top w:val="single" w:sz="6" w:space="0" w:color="auto"/>
              <w:left w:val="single" w:sz="6" w:space="0" w:color="auto"/>
              <w:bottom w:val="single" w:sz="4" w:space="0" w:color="auto"/>
              <w:right w:val="single" w:sz="6" w:space="0" w:color="auto"/>
            </w:tcBorders>
            <w:vAlign w:val="center"/>
          </w:tcPr>
          <w:p w14:paraId="4561CA90"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r w:rsidRPr="00275E3E">
              <w:rPr>
                <w:rFonts w:ascii="Arial" w:hAnsi="Arial" w:cs="Arial"/>
                <w:color w:val="000000"/>
                <w:sz w:val="20"/>
                <w:szCs w:val="20"/>
              </w:rPr>
              <w:t>6.3.1. Gerenciar a associação do o aluno a diferentes atividades extracurriculares.</w:t>
            </w:r>
          </w:p>
        </w:tc>
      </w:tr>
      <w:tr w:rsidR="002D6709" w:rsidRPr="00275E3E" w14:paraId="12C95ED0" w14:textId="77777777" w:rsidTr="008F4F7E">
        <w:trPr>
          <w:trHeight w:val="914"/>
          <w:jc w:val="center"/>
        </w:trPr>
        <w:tc>
          <w:tcPr>
            <w:tcW w:w="840" w:type="pct"/>
            <w:vMerge w:val="restart"/>
            <w:tcBorders>
              <w:top w:val="single" w:sz="6" w:space="0" w:color="auto"/>
              <w:left w:val="single" w:sz="6" w:space="0" w:color="auto"/>
              <w:right w:val="single" w:sz="6" w:space="0" w:color="auto"/>
            </w:tcBorders>
            <w:vAlign w:val="center"/>
          </w:tcPr>
          <w:p w14:paraId="7775BB72" w14:textId="77777777" w:rsidR="002D6709" w:rsidRPr="00275E3E" w:rsidRDefault="002D6709" w:rsidP="008F4F7E">
            <w:pPr>
              <w:autoSpaceDE w:val="0"/>
              <w:autoSpaceDN w:val="0"/>
              <w:adjustRightInd w:val="0"/>
              <w:spacing w:line="240" w:lineRule="auto"/>
              <w:jc w:val="center"/>
              <w:rPr>
                <w:rFonts w:ascii="Arial" w:hAnsi="Arial" w:cs="Arial"/>
                <w:color w:val="000000"/>
                <w:sz w:val="20"/>
                <w:szCs w:val="20"/>
              </w:rPr>
            </w:pPr>
            <w:r w:rsidRPr="00275E3E">
              <w:rPr>
                <w:rFonts w:ascii="Arial" w:hAnsi="Arial" w:cs="Arial"/>
                <w:color w:val="000000"/>
                <w:sz w:val="20"/>
                <w:szCs w:val="20"/>
              </w:rPr>
              <w:t>MÓDULO N° 07</w:t>
            </w:r>
          </w:p>
          <w:p w14:paraId="7AA4FACC" w14:textId="77777777" w:rsidR="002D6709" w:rsidRPr="00275E3E" w:rsidRDefault="002D6709" w:rsidP="008F4F7E">
            <w:pPr>
              <w:autoSpaceDE w:val="0"/>
              <w:autoSpaceDN w:val="0"/>
              <w:adjustRightInd w:val="0"/>
              <w:spacing w:line="240" w:lineRule="auto"/>
              <w:jc w:val="center"/>
              <w:rPr>
                <w:rFonts w:ascii="Arial" w:hAnsi="Arial" w:cs="Arial"/>
                <w:color w:val="000000"/>
                <w:sz w:val="20"/>
                <w:szCs w:val="20"/>
              </w:rPr>
            </w:pPr>
          </w:p>
          <w:p w14:paraId="26366404" w14:textId="77777777" w:rsidR="002D6709" w:rsidRPr="00275E3E" w:rsidRDefault="002D6709" w:rsidP="008F4F7E">
            <w:pPr>
              <w:autoSpaceDE w:val="0"/>
              <w:autoSpaceDN w:val="0"/>
              <w:adjustRightInd w:val="0"/>
              <w:spacing w:line="240" w:lineRule="auto"/>
              <w:jc w:val="center"/>
              <w:rPr>
                <w:rFonts w:ascii="Arial" w:hAnsi="Arial" w:cs="Arial"/>
                <w:color w:val="000000"/>
                <w:sz w:val="20"/>
                <w:szCs w:val="20"/>
              </w:rPr>
            </w:pPr>
            <w:r w:rsidRPr="00275E3E">
              <w:rPr>
                <w:rFonts w:ascii="Arial" w:hAnsi="Arial" w:cs="Arial"/>
                <w:color w:val="000000"/>
                <w:sz w:val="20"/>
                <w:szCs w:val="20"/>
              </w:rPr>
              <w:t>GESTÃO DE VAGAS E INSCRIÇÕES</w:t>
            </w:r>
          </w:p>
          <w:p w14:paraId="0FA7A354" w14:textId="77777777" w:rsidR="002D6709" w:rsidRPr="00275E3E" w:rsidRDefault="002D6709" w:rsidP="008F4F7E">
            <w:pPr>
              <w:autoSpaceDE w:val="0"/>
              <w:autoSpaceDN w:val="0"/>
              <w:adjustRightInd w:val="0"/>
              <w:spacing w:line="240" w:lineRule="auto"/>
              <w:jc w:val="center"/>
              <w:rPr>
                <w:rFonts w:ascii="Arial" w:hAnsi="Arial" w:cs="Arial"/>
                <w:color w:val="000000"/>
                <w:sz w:val="20"/>
                <w:szCs w:val="20"/>
              </w:rPr>
            </w:pPr>
          </w:p>
          <w:p w14:paraId="2D3197FF" w14:textId="77777777" w:rsidR="002D6709" w:rsidRPr="00275E3E" w:rsidRDefault="002D6709" w:rsidP="008F4F7E">
            <w:pPr>
              <w:autoSpaceDE w:val="0"/>
              <w:autoSpaceDN w:val="0"/>
              <w:adjustRightInd w:val="0"/>
              <w:spacing w:line="240" w:lineRule="auto"/>
              <w:jc w:val="center"/>
              <w:rPr>
                <w:rFonts w:ascii="Arial" w:hAnsi="Arial" w:cs="Arial"/>
                <w:color w:val="000000"/>
                <w:sz w:val="20"/>
                <w:szCs w:val="20"/>
              </w:rPr>
            </w:pPr>
            <w:r w:rsidRPr="00275E3E">
              <w:rPr>
                <w:rFonts w:ascii="Arial" w:hAnsi="Arial" w:cs="Arial"/>
                <w:color w:val="000000"/>
                <w:sz w:val="20"/>
                <w:szCs w:val="20"/>
              </w:rPr>
              <w:t>Gerencia a inscrição de alunos para vagas nas unidades escolares da rede de ensino</w:t>
            </w:r>
          </w:p>
        </w:tc>
        <w:tc>
          <w:tcPr>
            <w:tcW w:w="1361" w:type="pct"/>
            <w:tcBorders>
              <w:top w:val="single" w:sz="6" w:space="0" w:color="auto"/>
              <w:left w:val="single" w:sz="6" w:space="0" w:color="auto"/>
              <w:bottom w:val="single" w:sz="4" w:space="0" w:color="auto"/>
              <w:right w:val="single" w:sz="6" w:space="0" w:color="auto"/>
            </w:tcBorders>
            <w:vAlign w:val="center"/>
          </w:tcPr>
          <w:p w14:paraId="62A0DA3E"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r w:rsidRPr="00275E3E">
              <w:rPr>
                <w:rFonts w:ascii="Arial" w:hAnsi="Arial" w:cs="Arial"/>
                <w:color w:val="000000"/>
                <w:sz w:val="20"/>
                <w:szCs w:val="20"/>
              </w:rPr>
              <w:t>7.1. Gestão do processo de inscrição</w:t>
            </w:r>
          </w:p>
        </w:tc>
        <w:tc>
          <w:tcPr>
            <w:tcW w:w="2799" w:type="pct"/>
            <w:tcBorders>
              <w:top w:val="single" w:sz="4" w:space="0" w:color="auto"/>
              <w:left w:val="single" w:sz="6" w:space="0" w:color="auto"/>
              <w:bottom w:val="single" w:sz="4" w:space="0" w:color="auto"/>
              <w:right w:val="single" w:sz="6" w:space="0" w:color="auto"/>
            </w:tcBorders>
            <w:vAlign w:val="center"/>
          </w:tcPr>
          <w:p w14:paraId="4FE156BD"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r w:rsidRPr="00275E3E">
              <w:rPr>
                <w:rFonts w:ascii="Arial" w:hAnsi="Arial" w:cs="Arial"/>
                <w:color w:val="000000"/>
                <w:sz w:val="20"/>
                <w:szCs w:val="20"/>
              </w:rPr>
              <w:t>7.1.1. Permitir a criação de processos de inscrição para as vagas disponibilizadas nas unidades escolares da rede pública.</w:t>
            </w:r>
          </w:p>
        </w:tc>
      </w:tr>
      <w:tr w:rsidR="002D6709" w:rsidRPr="00275E3E" w14:paraId="069A83A3" w14:textId="77777777" w:rsidTr="008F4F7E">
        <w:trPr>
          <w:trHeight w:val="915"/>
          <w:jc w:val="center"/>
        </w:trPr>
        <w:tc>
          <w:tcPr>
            <w:tcW w:w="840" w:type="pct"/>
            <w:vMerge/>
            <w:tcBorders>
              <w:left w:val="single" w:sz="6" w:space="0" w:color="auto"/>
              <w:bottom w:val="single" w:sz="6" w:space="0" w:color="auto"/>
              <w:right w:val="single" w:sz="6" w:space="0" w:color="auto"/>
            </w:tcBorders>
            <w:vAlign w:val="center"/>
          </w:tcPr>
          <w:p w14:paraId="52471659" w14:textId="77777777" w:rsidR="002D6709" w:rsidRPr="00275E3E" w:rsidRDefault="002D6709" w:rsidP="008F4F7E">
            <w:pPr>
              <w:autoSpaceDE w:val="0"/>
              <w:autoSpaceDN w:val="0"/>
              <w:adjustRightInd w:val="0"/>
              <w:spacing w:line="240" w:lineRule="auto"/>
              <w:jc w:val="center"/>
              <w:rPr>
                <w:rFonts w:ascii="Arial" w:hAnsi="Arial" w:cs="Arial"/>
                <w:color w:val="000000"/>
                <w:sz w:val="20"/>
                <w:szCs w:val="20"/>
              </w:rPr>
            </w:pPr>
          </w:p>
        </w:tc>
        <w:tc>
          <w:tcPr>
            <w:tcW w:w="1361" w:type="pct"/>
            <w:tcBorders>
              <w:top w:val="single" w:sz="4" w:space="0" w:color="auto"/>
              <w:left w:val="single" w:sz="6" w:space="0" w:color="auto"/>
              <w:bottom w:val="single" w:sz="6" w:space="0" w:color="auto"/>
              <w:right w:val="single" w:sz="6" w:space="0" w:color="auto"/>
            </w:tcBorders>
            <w:vAlign w:val="center"/>
          </w:tcPr>
          <w:p w14:paraId="0C31246F"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r w:rsidRPr="00275E3E">
              <w:rPr>
                <w:rFonts w:ascii="Arial" w:hAnsi="Arial" w:cs="Arial"/>
                <w:color w:val="000000"/>
                <w:sz w:val="20"/>
                <w:szCs w:val="20"/>
              </w:rPr>
              <w:t>7.2. Inscrição dos Candidatos a Vagas</w:t>
            </w:r>
          </w:p>
        </w:tc>
        <w:tc>
          <w:tcPr>
            <w:tcW w:w="2799" w:type="pct"/>
            <w:tcBorders>
              <w:top w:val="single" w:sz="4" w:space="0" w:color="auto"/>
              <w:left w:val="single" w:sz="6" w:space="0" w:color="auto"/>
              <w:bottom w:val="single" w:sz="6" w:space="0" w:color="auto"/>
              <w:right w:val="single" w:sz="6" w:space="0" w:color="auto"/>
            </w:tcBorders>
            <w:vAlign w:val="center"/>
          </w:tcPr>
          <w:p w14:paraId="544F7078"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r w:rsidRPr="00275E3E">
              <w:rPr>
                <w:rFonts w:ascii="Arial" w:hAnsi="Arial" w:cs="Arial"/>
                <w:color w:val="000000"/>
                <w:sz w:val="20"/>
                <w:szCs w:val="20"/>
              </w:rPr>
              <w:t>7.2.1. Permitir a definição de períodos de abertura e de encerramento do período de inscrição.</w:t>
            </w:r>
          </w:p>
        </w:tc>
      </w:tr>
      <w:tr w:rsidR="002D6709" w:rsidRPr="00275E3E" w14:paraId="6CE09277" w14:textId="77777777" w:rsidTr="008F4F7E">
        <w:trPr>
          <w:trHeight w:val="452"/>
          <w:jc w:val="center"/>
        </w:trPr>
        <w:tc>
          <w:tcPr>
            <w:tcW w:w="840" w:type="pct"/>
            <w:vMerge w:val="restart"/>
            <w:tcBorders>
              <w:top w:val="single" w:sz="6" w:space="0" w:color="auto"/>
              <w:left w:val="single" w:sz="6" w:space="0" w:color="auto"/>
              <w:right w:val="single" w:sz="6" w:space="0" w:color="auto"/>
            </w:tcBorders>
            <w:vAlign w:val="center"/>
          </w:tcPr>
          <w:p w14:paraId="70B8C819" w14:textId="77777777" w:rsidR="002D6709" w:rsidRPr="00275E3E" w:rsidRDefault="002D6709" w:rsidP="008F4F7E">
            <w:pPr>
              <w:autoSpaceDE w:val="0"/>
              <w:autoSpaceDN w:val="0"/>
              <w:adjustRightInd w:val="0"/>
              <w:spacing w:line="240" w:lineRule="auto"/>
              <w:jc w:val="center"/>
              <w:rPr>
                <w:rFonts w:ascii="Arial" w:hAnsi="Arial" w:cs="Arial"/>
                <w:color w:val="000000"/>
                <w:sz w:val="20"/>
                <w:szCs w:val="20"/>
              </w:rPr>
            </w:pPr>
            <w:r w:rsidRPr="00275E3E">
              <w:rPr>
                <w:rFonts w:ascii="Arial" w:hAnsi="Arial" w:cs="Arial"/>
                <w:color w:val="000000"/>
                <w:sz w:val="20"/>
                <w:szCs w:val="20"/>
              </w:rPr>
              <w:t>MÓDULO N°08</w:t>
            </w:r>
          </w:p>
          <w:p w14:paraId="7BE156A6" w14:textId="77777777" w:rsidR="002D6709" w:rsidRPr="00275E3E" w:rsidRDefault="002D6709" w:rsidP="008F4F7E">
            <w:pPr>
              <w:autoSpaceDE w:val="0"/>
              <w:autoSpaceDN w:val="0"/>
              <w:adjustRightInd w:val="0"/>
              <w:spacing w:line="240" w:lineRule="auto"/>
              <w:jc w:val="center"/>
              <w:rPr>
                <w:rFonts w:ascii="Arial" w:hAnsi="Arial" w:cs="Arial"/>
                <w:color w:val="000000"/>
                <w:sz w:val="20"/>
                <w:szCs w:val="20"/>
              </w:rPr>
            </w:pPr>
          </w:p>
          <w:p w14:paraId="0EC609FB" w14:textId="77777777" w:rsidR="002D6709" w:rsidRPr="00275E3E" w:rsidRDefault="002D6709" w:rsidP="008F4F7E">
            <w:pPr>
              <w:autoSpaceDE w:val="0"/>
              <w:autoSpaceDN w:val="0"/>
              <w:adjustRightInd w:val="0"/>
              <w:spacing w:line="240" w:lineRule="auto"/>
              <w:jc w:val="center"/>
              <w:rPr>
                <w:rFonts w:ascii="Arial" w:hAnsi="Arial" w:cs="Arial"/>
                <w:color w:val="000000"/>
                <w:sz w:val="20"/>
                <w:szCs w:val="20"/>
              </w:rPr>
            </w:pPr>
            <w:r w:rsidRPr="00275E3E">
              <w:rPr>
                <w:rFonts w:ascii="Arial" w:hAnsi="Arial" w:cs="Arial"/>
                <w:color w:val="000000"/>
                <w:sz w:val="20"/>
                <w:szCs w:val="20"/>
              </w:rPr>
              <w:t>GESTÃO DE AVALIAÇÕES DE APRENDIZAGEM EM LARGA ESCALA</w:t>
            </w:r>
          </w:p>
          <w:p w14:paraId="5E799668" w14:textId="77777777" w:rsidR="002D6709" w:rsidRPr="00275E3E" w:rsidRDefault="002D6709" w:rsidP="008F4F7E">
            <w:pPr>
              <w:autoSpaceDE w:val="0"/>
              <w:autoSpaceDN w:val="0"/>
              <w:adjustRightInd w:val="0"/>
              <w:spacing w:line="240" w:lineRule="auto"/>
              <w:jc w:val="center"/>
              <w:rPr>
                <w:rFonts w:ascii="Arial" w:hAnsi="Arial" w:cs="Arial"/>
                <w:color w:val="000000"/>
                <w:sz w:val="20"/>
                <w:szCs w:val="20"/>
              </w:rPr>
            </w:pPr>
          </w:p>
        </w:tc>
        <w:tc>
          <w:tcPr>
            <w:tcW w:w="1361" w:type="pct"/>
            <w:tcBorders>
              <w:top w:val="single" w:sz="6" w:space="0" w:color="auto"/>
              <w:left w:val="single" w:sz="6" w:space="0" w:color="auto"/>
              <w:bottom w:val="single" w:sz="4" w:space="0" w:color="auto"/>
              <w:right w:val="single" w:sz="6" w:space="0" w:color="auto"/>
            </w:tcBorders>
            <w:vAlign w:val="center"/>
          </w:tcPr>
          <w:p w14:paraId="798C04C5"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r w:rsidRPr="00275E3E">
              <w:rPr>
                <w:rFonts w:ascii="Arial" w:hAnsi="Arial" w:cs="Arial"/>
                <w:color w:val="000000"/>
                <w:sz w:val="20"/>
                <w:szCs w:val="20"/>
              </w:rPr>
              <w:t>8.1. Gerais</w:t>
            </w:r>
          </w:p>
        </w:tc>
        <w:tc>
          <w:tcPr>
            <w:tcW w:w="2799" w:type="pct"/>
            <w:tcBorders>
              <w:top w:val="single" w:sz="6" w:space="0" w:color="auto"/>
              <w:left w:val="single" w:sz="6" w:space="0" w:color="auto"/>
              <w:bottom w:val="single" w:sz="4" w:space="0" w:color="auto"/>
              <w:right w:val="single" w:sz="6" w:space="0" w:color="auto"/>
            </w:tcBorders>
            <w:vAlign w:val="center"/>
          </w:tcPr>
          <w:p w14:paraId="0B9FF67A" w14:textId="77777777" w:rsidR="002D6709" w:rsidRPr="00275E3E" w:rsidRDefault="002D6709" w:rsidP="008F4F7E">
            <w:pPr>
              <w:pStyle w:val="Corpodetexto"/>
              <w:tabs>
                <w:tab w:val="left" w:pos="4536"/>
              </w:tabs>
              <w:spacing w:line="240" w:lineRule="auto"/>
              <w:ind w:right="104"/>
              <w:rPr>
                <w:rFonts w:cs="Arial"/>
                <w:b w:val="0"/>
              </w:rPr>
            </w:pPr>
            <w:r w:rsidRPr="00275E3E">
              <w:rPr>
                <w:rFonts w:cs="Arial"/>
                <w:b w:val="0"/>
              </w:rPr>
              <w:t>8.1.1. Fornecer instrumentos para apoiar a gestão dos processos operacionais, técnicos e pedagógicos, inerentes à elaboração e à aplicação de avaliações de aprendizagem em larga escala para a Educação Infantil (pré-escola), relativo à Linguagem Verbal e ao Conhecimento Matemático  e o para o Ensino Fundamental (anos iniciais e finais), dos componentes curriculares Língua Portuguesa e Matemática, contemplando a possibilidade da aplicação de avaliações impressas e/ou no modo on-line (via internet), ajustando os referidos instrumentos às particularidades da rede de ensino municipal e às estratégias empreendidas pela SMECE.</w:t>
            </w:r>
          </w:p>
          <w:p w14:paraId="12BF5202" w14:textId="77777777" w:rsidR="002D6709" w:rsidRPr="00275E3E" w:rsidRDefault="002D6709" w:rsidP="008F4F7E">
            <w:pPr>
              <w:pStyle w:val="Corpodetexto"/>
              <w:tabs>
                <w:tab w:val="left" w:pos="2552"/>
              </w:tabs>
              <w:spacing w:line="240" w:lineRule="auto"/>
              <w:ind w:right="104"/>
              <w:rPr>
                <w:rFonts w:cs="Arial"/>
                <w:b w:val="0"/>
              </w:rPr>
            </w:pPr>
          </w:p>
          <w:p w14:paraId="50B9C63B" w14:textId="77777777" w:rsidR="002D6709" w:rsidRPr="00275E3E" w:rsidRDefault="002D6709" w:rsidP="008F4F7E">
            <w:pPr>
              <w:pStyle w:val="Corpodetexto"/>
              <w:tabs>
                <w:tab w:val="left" w:pos="4536"/>
              </w:tabs>
              <w:spacing w:line="240" w:lineRule="auto"/>
              <w:ind w:right="104"/>
              <w:rPr>
                <w:rFonts w:cs="Arial"/>
                <w:b w:val="0"/>
              </w:rPr>
            </w:pPr>
            <w:r w:rsidRPr="00275E3E">
              <w:rPr>
                <w:rFonts w:cs="Arial"/>
                <w:b w:val="0"/>
              </w:rPr>
              <w:t>8.1.2. Alinhar-se, quando se aplicar, com o estatuído nas Diretrizes Nacionais Curriculares para a Educação Básica, na Base Nacional Comum Curricular (BNCC) e nas Matrizes de Referência dos Exames Oficiais do MEC/INEP (Prova Brasil do 5º/9º ano e Provinha Brasil).</w:t>
            </w:r>
          </w:p>
          <w:p w14:paraId="01F6A56C" w14:textId="77777777" w:rsidR="002D6709" w:rsidRPr="00275E3E" w:rsidRDefault="002D6709" w:rsidP="008F4F7E">
            <w:pPr>
              <w:pStyle w:val="Corpodetexto"/>
              <w:tabs>
                <w:tab w:val="left" w:pos="2552"/>
              </w:tabs>
              <w:spacing w:line="240" w:lineRule="auto"/>
              <w:ind w:right="104"/>
              <w:rPr>
                <w:rFonts w:cs="Arial"/>
                <w:b w:val="0"/>
              </w:rPr>
            </w:pPr>
          </w:p>
          <w:p w14:paraId="6E34C77F" w14:textId="77777777" w:rsidR="002D6709" w:rsidRPr="00275E3E" w:rsidRDefault="002D6709" w:rsidP="008F4F7E">
            <w:pPr>
              <w:pStyle w:val="Corpodetexto"/>
              <w:tabs>
                <w:tab w:val="left" w:pos="4536"/>
              </w:tabs>
              <w:spacing w:line="240" w:lineRule="auto"/>
              <w:ind w:right="104"/>
              <w:rPr>
                <w:rFonts w:cs="Arial"/>
                <w:b w:val="0"/>
              </w:rPr>
            </w:pPr>
            <w:r w:rsidRPr="00275E3E">
              <w:rPr>
                <w:rFonts w:cs="Arial"/>
                <w:b w:val="0"/>
              </w:rPr>
              <w:t xml:space="preserve">8.1.3. Atender às demandas previstas no plano de ensino municipal, atuando como instrumento de apoio à gestão das </w:t>
            </w:r>
            <w:r w:rsidRPr="00275E3E">
              <w:rPr>
                <w:rFonts w:cs="Arial"/>
                <w:b w:val="0"/>
              </w:rPr>
              <w:lastRenderedPageBreak/>
              <w:t>avaliações de aprendizagem em larga escala.</w:t>
            </w:r>
          </w:p>
          <w:p w14:paraId="79D633DE" w14:textId="77777777" w:rsidR="002D6709" w:rsidRPr="00275E3E" w:rsidRDefault="002D6709" w:rsidP="008F4F7E">
            <w:pPr>
              <w:pStyle w:val="Nvel3"/>
              <w:ind w:left="0"/>
              <w:jc w:val="both"/>
              <w:rPr>
                <w:sz w:val="20"/>
                <w:szCs w:val="20"/>
              </w:rPr>
            </w:pPr>
          </w:p>
          <w:p w14:paraId="2990CF99" w14:textId="77777777" w:rsidR="002D6709" w:rsidRPr="00275E3E" w:rsidRDefault="002D6709" w:rsidP="008F4F7E">
            <w:pPr>
              <w:pStyle w:val="Corpodetexto"/>
              <w:tabs>
                <w:tab w:val="left" w:pos="4536"/>
              </w:tabs>
              <w:spacing w:line="240" w:lineRule="auto"/>
              <w:ind w:right="104"/>
              <w:rPr>
                <w:rFonts w:cs="Arial"/>
                <w:b w:val="0"/>
              </w:rPr>
            </w:pPr>
            <w:r w:rsidRPr="00275E3E">
              <w:rPr>
                <w:rFonts w:cs="Arial"/>
                <w:b w:val="0"/>
              </w:rPr>
              <w:t>8.1.4. Automatizar os procedimentos operacionais inerentes à aplicação de avaliações de aprendizagem em larga escala.</w:t>
            </w:r>
          </w:p>
          <w:p w14:paraId="3378F57A" w14:textId="77777777" w:rsidR="002D6709" w:rsidRPr="00275E3E" w:rsidRDefault="002D6709" w:rsidP="008F4F7E">
            <w:pPr>
              <w:pStyle w:val="PargrafodaLista"/>
              <w:spacing w:line="240" w:lineRule="auto"/>
              <w:jc w:val="both"/>
              <w:rPr>
                <w:rFonts w:ascii="Arial" w:hAnsi="Arial" w:cs="Arial"/>
                <w:sz w:val="20"/>
                <w:szCs w:val="20"/>
              </w:rPr>
            </w:pPr>
          </w:p>
          <w:p w14:paraId="426E1B71" w14:textId="77777777" w:rsidR="002D6709" w:rsidRPr="00275E3E" w:rsidRDefault="002D6709" w:rsidP="008F4F7E">
            <w:pPr>
              <w:pStyle w:val="Corpodetexto"/>
              <w:tabs>
                <w:tab w:val="left" w:pos="4536"/>
              </w:tabs>
              <w:spacing w:line="240" w:lineRule="auto"/>
              <w:ind w:right="104"/>
              <w:rPr>
                <w:rFonts w:cs="Arial"/>
                <w:b w:val="0"/>
              </w:rPr>
            </w:pPr>
            <w:r w:rsidRPr="00275E3E">
              <w:rPr>
                <w:rFonts w:cs="Arial"/>
                <w:b w:val="0"/>
              </w:rPr>
              <w:t>8.1.5. Gerenciar as aplicações das avaliações de aprendizagem, organizando-as em Etapas de aplicação (para as quais, essencialmente, deverão ser estabelecidas as matrizes de referência, com as habilidades e competências a serem avaliadas), objetivando a priorização das intervenções e estratégias pedagógicas que deverão ser adotadas (em resposta aos resultados demonstrados em cada Etapa), permitindo assim, que ocorra a comparação dos resultados entre diferentes Etapas, e, em decorrência disto, seja possível avaliar a efetividade das intervenções adotadas, bem como a evolução do desempenho de unidades escolares, turmas e alunos ao longo do tempo.</w:t>
            </w:r>
          </w:p>
          <w:p w14:paraId="151F9AE4" w14:textId="77777777" w:rsidR="002D6709" w:rsidRPr="00275E3E" w:rsidRDefault="002D6709" w:rsidP="008F4F7E">
            <w:pPr>
              <w:pStyle w:val="Nvel3"/>
              <w:ind w:left="0"/>
              <w:jc w:val="both"/>
              <w:rPr>
                <w:sz w:val="20"/>
                <w:szCs w:val="20"/>
              </w:rPr>
            </w:pPr>
          </w:p>
          <w:p w14:paraId="7885D253" w14:textId="77777777" w:rsidR="002D6709" w:rsidRPr="00275E3E" w:rsidRDefault="002D6709" w:rsidP="008F4F7E">
            <w:pPr>
              <w:pStyle w:val="Corpodetexto"/>
              <w:tabs>
                <w:tab w:val="left" w:pos="4536"/>
              </w:tabs>
              <w:spacing w:line="240" w:lineRule="auto"/>
              <w:ind w:right="104"/>
              <w:rPr>
                <w:rFonts w:cs="Arial"/>
                <w:b w:val="0"/>
              </w:rPr>
            </w:pPr>
            <w:r w:rsidRPr="00275E3E">
              <w:rPr>
                <w:rFonts w:cs="Arial"/>
                <w:b w:val="0"/>
              </w:rPr>
              <w:t>8.1.6. Automatizar a produção dos resultados obtidos nas Etapas de aplicação das avaliações, favorecendo as devolutivas técnicas e pedagógicas, tanto pela construção de visões estruturadas dos dados (de forma análoga a um ambiente de BI - Business Intelligence</w:t>
            </w:r>
            <w:r w:rsidRPr="00275E3E">
              <w:rPr>
                <w:rFonts w:cs="Arial"/>
                <w:b w:val="0"/>
                <w:vertAlign w:val="superscript"/>
              </w:rPr>
              <w:footnoteReference w:id="2"/>
            </w:r>
            <w:r w:rsidRPr="00275E3E">
              <w:rPr>
                <w:rFonts w:cs="Arial"/>
                <w:b w:val="0"/>
              </w:rPr>
              <w:t xml:space="preserve">), quanto pela produção de consultas (analíticas e sintéticas ) dos resultados, e, ainda,  através da produção de comparativos, individuais e em grupo, sobre o desempenho dos alunos participantes, das turmas e das unidades escolares em diferentes etapas de ensino, componentes curriculares e Etapas de aplicação, subsidiando a produção de análises qualificadas acerca da aprendizagem, relativas às </w:t>
            </w:r>
            <w:r w:rsidRPr="00275E3E">
              <w:rPr>
                <w:rFonts w:cs="Arial"/>
                <w:b w:val="0"/>
              </w:rPr>
              <w:lastRenderedPageBreak/>
              <w:t xml:space="preserve">habilidades e competências educacionais avaliadas. </w:t>
            </w:r>
          </w:p>
          <w:p w14:paraId="40E2AE84" w14:textId="77777777" w:rsidR="002D6709" w:rsidRPr="00275E3E" w:rsidRDefault="002D6709" w:rsidP="008F4F7E">
            <w:pPr>
              <w:pStyle w:val="Corpodetexto"/>
              <w:tabs>
                <w:tab w:val="left" w:pos="4536"/>
              </w:tabs>
              <w:spacing w:line="240" w:lineRule="auto"/>
              <w:ind w:left="1417" w:right="104"/>
              <w:rPr>
                <w:rFonts w:cs="Arial"/>
                <w:b w:val="0"/>
              </w:rPr>
            </w:pPr>
          </w:p>
          <w:p w14:paraId="534DDB3D" w14:textId="77777777" w:rsidR="002D6709" w:rsidRPr="00275E3E" w:rsidRDefault="002D6709" w:rsidP="008F4F7E">
            <w:pPr>
              <w:autoSpaceDE w:val="0"/>
              <w:autoSpaceDN w:val="0"/>
              <w:adjustRightInd w:val="0"/>
              <w:spacing w:line="240" w:lineRule="auto"/>
              <w:jc w:val="both"/>
              <w:rPr>
                <w:rFonts w:ascii="Arial" w:hAnsi="Arial" w:cs="Arial"/>
                <w:color w:val="000000"/>
                <w:sz w:val="20"/>
                <w:szCs w:val="20"/>
              </w:rPr>
            </w:pPr>
            <w:r w:rsidRPr="00275E3E">
              <w:rPr>
                <w:rFonts w:ascii="Arial" w:hAnsi="Arial" w:cs="Arial"/>
                <w:sz w:val="20"/>
                <w:szCs w:val="20"/>
              </w:rPr>
              <w:t>8.1.7. Gerenciar a construção de um banco de orientações didáticas e sugestões de atividades pedagógicas, focalizadas nas competências e habilidades educacionais compreendidas nas Etapas de aplicação das avaliações, com vistas a apoiar os educadores, na formulação de ações concretas em resposta às situações detectadas durante as análises dos resultados, relativas a aprendizagem dos alunos.</w:t>
            </w:r>
          </w:p>
        </w:tc>
      </w:tr>
      <w:tr w:rsidR="002D6709" w:rsidRPr="00275E3E" w14:paraId="58DB0002" w14:textId="77777777" w:rsidTr="008F4F7E">
        <w:trPr>
          <w:trHeight w:val="452"/>
          <w:jc w:val="center"/>
        </w:trPr>
        <w:tc>
          <w:tcPr>
            <w:tcW w:w="840" w:type="pct"/>
            <w:vMerge/>
            <w:tcBorders>
              <w:top w:val="single" w:sz="6" w:space="0" w:color="auto"/>
              <w:left w:val="single" w:sz="6" w:space="0" w:color="auto"/>
              <w:right w:val="single" w:sz="6" w:space="0" w:color="auto"/>
            </w:tcBorders>
            <w:vAlign w:val="center"/>
          </w:tcPr>
          <w:p w14:paraId="7E5FE13A" w14:textId="77777777" w:rsidR="002D6709" w:rsidRPr="00275E3E" w:rsidRDefault="002D6709" w:rsidP="008F4F7E">
            <w:pPr>
              <w:autoSpaceDE w:val="0"/>
              <w:autoSpaceDN w:val="0"/>
              <w:adjustRightInd w:val="0"/>
              <w:spacing w:line="240" w:lineRule="auto"/>
              <w:jc w:val="center"/>
              <w:rPr>
                <w:rFonts w:ascii="Arial" w:hAnsi="Arial" w:cs="Arial"/>
                <w:color w:val="000000"/>
                <w:sz w:val="20"/>
                <w:szCs w:val="20"/>
              </w:rPr>
            </w:pPr>
          </w:p>
        </w:tc>
        <w:tc>
          <w:tcPr>
            <w:tcW w:w="1361" w:type="pct"/>
            <w:tcBorders>
              <w:top w:val="single" w:sz="4" w:space="0" w:color="auto"/>
              <w:left w:val="single" w:sz="6" w:space="0" w:color="auto"/>
              <w:bottom w:val="single" w:sz="4" w:space="0" w:color="auto"/>
              <w:right w:val="single" w:sz="6" w:space="0" w:color="auto"/>
            </w:tcBorders>
            <w:vAlign w:val="center"/>
          </w:tcPr>
          <w:p w14:paraId="3F5073F8"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r w:rsidRPr="00275E3E">
              <w:rPr>
                <w:rFonts w:ascii="Arial" w:hAnsi="Arial" w:cs="Arial"/>
                <w:color w:val="000000"/>
                <w:sz w:val="20"/>
                <w:szCs w:val="20"/>
              </w:rPr>
              <w:t>8.2. Gestão de Matrizes de Referência</w:t>
            </w:r>
          </w:p>
        </w:tc>
        <w:tc>
          <w:tcPr>
            <w:tcW w:w="2799" w:type="pct"/>
            <w:tcBorders>
              <w:top w:val="single" w:sz="4" w:space="0" w:color="auto"/>
              <w:left w:val="single" w:sz="6" w:space="0" w:color="auto"/>
              <w:bottom w:val="single" w:sz="4" w:space="0" w:color="auto"/>
              <w:right w:val="single" w:sz="6" w:space="0" w:color="auto"/>
            </w:tcBorders>
            <w:vAlign w:val="center"/>
          </w:tcPr>
          <w:p w14:paraId="0C7DBB5A" w14:textId="77777777" w:rsidR="002D6709" w:rsidRPr="00275E3E" w:rsidRDefault="002D6709" w:rsidP="008F4F7E">
            <w:pPr>
              <w:pStyle w:val="Corpodetexto"/>
              <w:tabs>
                <w:tab w:val="left" w:pos="4536"/>
              </w:tabs>
              <w:spacing w:line="240" w:lineRule="auto"/>
              <w:ind w:right="104"/>
              <w:rPr>
                <w:rFonts w:cs="Arial"/>
                <w:b w:val="0"/>
              </w:rPr>
            </w:pPr>
            <w:r w:rsidRPr="00275E3E">
              <w:rPr>
                <w:rFonts w:cs="Arial"/>
                <w:b w:val="0"/>
              </w:rPr>
              <w:t>8.2.1. Gerenciar a elaboração de matrizes de referência</w:t>
            </w:r>
            <w:r w:rsidRPr="00275E3E">
              <w:rPr>
                <w:rFonts w:cs="Arial"/>
                <w:b w:val="0"/>
                <w:vertAlign w:val="superscript"/>
              </w:rPr>
              <w:footnoteReference w:id="3"/>
            </w:r>
            <w:r w:rsidRPr="00275E3E">
              <w:rPr>
                <w:rFonts w:cs="Arial"/>
                <w:b w:val="0"/>
              </w:rPr>
              <w:t xml:space="preserve"> multidimensionais.</w:t>
            </w:r>
          </w:p>
          <w:p w14:paraId="4E891F65" w14:textId="77777777" w:rsidR="002D6709" w:rsidRPr="00275E3E" w:rsidRDefault="002D6709" w:rsidP="008F4F7E">
            <w:pPr>
              <w:pStyle w:val="Corpodetexto"/>
              <w:tabs>
                <w:tab w:val="left" w:pos="4536"/>
              </w:tabs>
              <w:spacing w:line="240" w:lineRule="auto"/>
              <w:ind w:left="1417" w:right="104"/>
              <w:rPr>
                <w:rFonts w:cs="Arial"/>
                <w:b w:val="0"/>
              </w:rPr>
            </w:pPr>
          </w:p>
          <w:p w14:paraId="7D864C44" w14:textId="77777777" w:rsidR="002D6709" w:rsidRPr="00275E3E" w:rsidRDefault="002D6709" w:rsidP="008F4F7E">
            <w:pPr>
              <w:pStyle w:val="Corpodetexto"/>
              <w:tabs>
                <w:tab w:val="left" w:pos="4536"/>
              </w:tabs>
              <w:spacing w:line="240" w:lineRule="auto"/>
              <w:ind w:right="104"/>
              <w:rPr>
                <w:rFonts w:cs="Arial"/>
                <w:b w:val="0"/>
              </w:rPr>
            </w:pPr>
            <w:r w:rsidRPr="00275E3E">
              <w:rPr>
                <w:rFonts w:cs="Arial"/>
                <w:b w:val="0"/>
              </w:rPr>
              <w:t>8.2.2. Permitir a incorporação e a gestão de matrizes de referência análogas às fundamentadas nos exames oficiais promovidos pelo MEC/INEP (Prova Brasil 5º/9º ano e Provinha Brasil) e outras, para atender demandas específicas de avaliação da SMECE, como por exemplo, para a Educação Infantil.</w:t>
            </w:r>
          </w:p>
          <w:p w14:paraId="2428C018" w14:textId="77777777" w:rsidR="002D6709" w:rsidRPr="00275E3E" w:rsidRDefault="002D6709" w:rsidP="008F4F7E">
            <w:pPr>
              <w:pStyle w:val="Corpodetexto"/>
              <w:tabs>
                <w:tab w:val="left" w:pos="4536"/>
              </w:tabs>
              <w:spacing w:line="240" w:lineRule="auto"/>
              <w:ind w:left="1417" w:right="104"/>
              <w:rPr>
                <w:rFonts w:cs="Arial"/>
                <w:b w:val="0"/>
              </w:rPr>
            </w:pPr>
          </w:p>
          <w:p w14:paraId="4A5E2811" w14:textId="77777777" w:rsidR="002D6709" w:rsidRPr="00275E3E" w:rsidRDefault="002D6709" w:rsidP="008F4F7E">
            <w:pPr>
              <w:pStyle w:val="Corpodetexto"/>
              <w:tabs>
                <w:tab w:val="left" w:pos="4536"/>
              </w:tabs>
              <w:spacing w:line="240" w:lineRule="auto"/>
              <w:ind w:right="104"/>
              <w:rPr>
                <w:rFonts w:cs="Arial"/>
                <w:b w:val="0"/>
              </w:rPr>
            </w:pPr>
            <w:r w:rsidRPr="00275E3E">
              <w:rPr>
                <w:rFonts w:cs="Arial"/>
                <w:b w:val="0"/>
              </w:rPr>
              <w:t>8.2.3. Permitir a criação de novas matrizes de referência a partir de uma matriz inicial, de tal modo que os dados da inicial possam ser replicados para as novas, otimizando o processo de criação.</w:t>
            </w:r>
          </w:p>
          <w:p w14:paraId="1933FBBB" w14:textId="77777777" w:rsidR="002D6709" w:rsidRPr="00275E3E" w:rsidRDefault="002D6709" w:rsidP="008F4F7E">
            <w:pPr>
              <w:pStyle w:val="Corpodetexto"/>
              <w:tabs>
                <w:tab w:val="left" w:pos="4536"/>
              </w:tabs>
              <w:spacing w:line="240" w:lineRule="auto"/>
              <w:ind w:left="1417" w:right="104"/>
              <w:rPr>
                <w:rFonts w:cs="Arial"/>
                <w:b w:val="0"/>
              </w:rPr>
            </w:pPr>
          </w:p>
          <w:p w14:paraId="7A4CE975" w14:textId="77777777" w:rsidR="002D6709" w:rsidRPr="00275E3E" w:rsidRDefault="002D6709" w:rsidP="008F4F7E">
            <w:pPr>
              <w:pStyle w:val="Corpodetexto"/>
              <w:tabs>
                <w:tab w:val="left" w:pos="4536"/>
              </w:tabs>
              <w:spacing w:line="240" w:lineRule="auto"/>
              <w:ind w:right="104"/>
              <w:rPr>
                <w:rFonts w:cs="Arial"/>
                <w:b w:val="0"/>
              </w:rPr>
            </w:pPr>
            <w:r w:rsidRPr="00275E3E">
              <w:rPr>
                <w:rFonts w:cs="Arial"/>
                <w:b w:val="0"/>
              </w:rPr>
              <w:t xml:space="preserve">8.2.4. Gerenciar os seguintes  atributos da matriz de referência: (1) um código de identificação unívoco da matriz; (2) o nome de identificação; (3) uma descrição sucinta para fins de qualificação da matriz; (4) o componente curricular associado à matriz; (5) um ou mais anos/etapas de ensino aos quais a matriz se refere e; (6) a atribuição/qualificação de um ou mais </w:t>
            </w:r>
            <w:r w:rsidRPr="00275E3E">
              <w:rPr>
                <w:rFonts w:cs="Arial"/>
                <w:b w:val="0"/>
              </w:rPr>
              <w:lastRenderedPageBreak/>
              <w:t>descritores</w:t>
            </w:r>
            <w:r w:rsidRPr="00275E3E">
              <w:rPr>
                <w:rFonts w:cs="Arial"/>
                <w:b w:val="0"/>
                <w:vertAlign w:val="superscript"/>
              </w:rPr>
              <w:footnoteReference w:id="4"/>
            </w:r>
            <w:r w:rsidRPr="00275E3E">
              <w:rPr>
                <w:rFonts w:cs="Arial"/>
                <w:b w:val="0"/>
              </w:rPr>
              <w:t xml:space="preserve"> (de competências e habilidades educacionais) que comporão a matriz, acompanhados dos seus respectivos mnemônicos</w:t>
            </w:r>
            <w:r w:rsidRPr="00275E3E">
              <w:rPr>
                <w:rFonts w:cs="Arial"/>
                <w:b w:val="0"/>
                <w:vertAlign w:val="superscript"/>
              </w:rPr>
              <w:footnoteReference w:id="5"/>
            </w:r>
            <w:r w:rsidRPr="00275E3E">
              <w:rPr>
                <w:rFonts w:cs="Arial"/>
                <w:b w:val="0"/>
              </w:rPr>
              <w:t xml:space="preserve"> de identificação. </w:t>
            </w:r>
          </w:p>
          <w:p w14:paraId="73A51401" w14:textId="77777777" w:rsidR="002D6709" w:rsidRPr="00275E3E" w:rsidRDefault="002D6709" w:rsidP="008F4F7E">
            <w:pPr>
              <w:pStyle w:val="Corpodetexto"/>
              <w:tabs>
                <w:tab w:val="left" w:pos="4536"/>
              </w:tabs>
              <w:spacing w:line="240" w:lineRule="auto"/>
              <w:ind w:left="1417" w:right="104"/>
              <w:rPr>
                <w:rFonts w:cs="Arial"/>
                <w:b w:val="0"/>
              </w:rPr>
            </w:pPr>
          </w:p>
          <w:p w14:paraId="1EFD56C9" w14:textId="77777777" w:rsidR="002D6709" w:rsidRPr="00275E3E" w:rsidRDefault="002D6709" w:rsidP="008F4F7E">
            <w:pPr>
              <w:pStyle w:val="Corpodetexto"/>
              <w:tabs>
                <w:tab w:val="left" w:pos="4536"/>
              </w:tabs>
              <w:spacing w:line="240" w:lineRule="auto"/>
              <w:ind w:right="104"/>
              <w:rPr>
                <w:rFonts w:cs="Arial"/>
                <w:b w:val="0"/>
              </w:rPr>
            </w:pPr>
            <w:r w:rsidRPr="00275E3E">
              <w:rPr>
                <w:rFonts w:cs="Arial"/>
                <w:b w:val="0"/>
              </w:rPr>
              <w:t>8.2.5. Garantir o seguinte, relativo a configuração de uma matriz de referência: (1) associá-la a um componente curricular e; (2) associá-la a um ou mais anos de uma mesma etapa de ensino.</w:t>
            </w:r>
          </w:p>
          <w:p w14:paraId="77F73090" w14:textId="77777777" w:rsidR="002D6709" w:rsidRPr="00275E3E" w:rsidRDefault="002D6709" w:rsidP="008F4F7E">
            <w:pPr>
              <w:pStyle w:val="Corpodetexto"/>
              <w:tabs>
                <w:tab w:val="left" w:pos="4536"/>
              </w:tabs>
              <w:spacing w:line="240" w:lineRule="auto"/>
              <w:ind w:left="1417" w:right="104"/>
              <w:rPr>
                <w:rFonts w:cs="Arial"/>
                <w:b w:val="0"/>
              </w:rPr>
            </w:pPr>
          </w:p>
          <w:p w14:paraId="610EF275" w14:textId="77777777" w:rsidR="002D6709" w:rsidRPr="00275E3E" w:rsidRDefault="002D6709" w:rsidP="008F4F7E">
            <w:pPr>
              <w:pStyle w:val="Corpodetexto"/>
              <w:tabs>
                <w:tab w:val="left" w:pos="4536"/>
              </w:tabs>
              <w:spacing w:line="240" w:lineRule="auto"/>
              <w:ind w:right="104"/>
              <w:rPr>
                <w:rFonts w:cs="Arial"/>
                <w:b w:val="0"/>
              </w:rPr>
            </w:pPr>
            <w:r w:rsidRPr="00275E3E">
              <w:rPr>
                <w:rFonts w:cs="Arial"/>
                <w:b w:val="0"/>
              </w:rPr>
              <w:t>8.2.6. Gerenciar a elaboração de matrizes de referência multidimensionais, observando o seguinte:</w:t>
            </w:r>
          </w:p>
          <w:p w14:paraId="15784CF2" w14:textId="77777777" w:rsidR="002D6709" w:rsidRPr="00275E3E" w:rsidRDefault="002D6709" w:rsidP="008F4F7E">
            <w:pPr>
              <w:pStyle w:val="PargrafodaLista"/>
              <w:spacing w:line="240" w:lineRule="auto"/>
              <w:jc w:val="both"/>
              <w:rPr>
                <w:rFonts w:ascii="Arial" w:hAnsi="Arial" w:cs="Arial"/>
                <w:sz w:val="20"/>
                <w:szCs w:val="20"/>
              </w:rPr>
            </w:pPr>
          </w:p>
          <w:p w14:paraId="432C9C9B" w14:textId="77777777" w:rsidR="002D6709" w:rsidRPr="00275E3E" w:rsidRDefault="002D6709" w:rsidP="008F4F7E">
            <w:pPr>
              <w:pStyle w:val="Corpodetexto"/>
              <w:spacing w:line="240" w:lineRule="auto"/>
              <w:ind w:right="104"/>
              <w:rPr>
                <w:rFonts w:cs="Arial"/>
                <w:b w:val="0"/>
              </w:rPr>
            </w:pPr>
            <w:r w:rsidRPr="00275E3E">
              <w:rPr>
                <w:rFonts w:cs="Arial"/>
                <w:b w:val="0"/>
              </w:rPr>
              <w:t>8.2.6.1. Gerenciar os descritores (de competências e habilidades educacionais) que comporão a matriz de referência.</w:t>
            </w:r>
          </w:p>
          <w:p w14:paraId="2180C518" w14:textId="77777777" w:rsidR="002D6709" w:rsidRPr="00275E3E" w:rsidRDefault="002D6709" w:rsidP="008F4F7E">
            <w:pPr>
              <w:pStyle w:val="Corpodetexto"/>
              <w:tabs>
                <w:tab w:val="left" w:pos="2552"/>
              </w:tabs>
              <w:spacing w:line="240" w:lineRule="auto"/>
              <w:ind w:left="1417" w:right="104"/>
              <w:rPr>
                <w:rFonts w:cs="Arial"/>
                <w:b w:val="0"/>
              </w:rPr>
            </w:pPr>
          </w:p>
          <w:p w14:paraId="6415FAF0" w14:textId="77777777" w:rsidR="002D6709" w:rsidRPr="00275E3E" w:rsidRDefault="002D6709" w:rsidP="008F4F7E">
            <w:pPr>
              <w:pStyle w:val="Corpodetexto"/>
              <w:spacing w:line="240" w:lineRule="auto"/>
              <w:ind w:right="104"/>
              <w:rPr>
                <w:rFonts w:cs="Arial"/>
                <w:b w:val="0"/>
              </w:rPr>
            </w:pPr>
            <w:r w:rsidRPr="00275E3E">
              <w:rPr>
                <w:rFonts w:cs="Arial"/>
                <w:b w:val="0"/>
              </w:rPr>
              <w:t xml:space="preserve">8.2.6.2. Permitir a implementação de matrizes com até 4 dimensões - compondo-as de forma hierarquizada -, as quais, em razão do desenho proposto, tanto poderão conter o registro dos descritores, quanto, quando se aplicar, poderão ser empregadas na classificação/organização da matriz, a fim de promover o agrupamento dos descritores, por exemplo, no concernente aos objetos de conhecimento, aos objetivos educacionais, aos eixos temáticos, etc. </w:t>
            </w:r>
          </w:p>
          <w:p w14:paraId="3A48C57F" w14:textId="77777777" w:rsidR="002D6709" w:rsidRPr="00275E3E" w:rsidRDefault="002D6709" w:rsidP="008F4F7E">
            <w:pPr>
              <w:pStyle w:val="Corpodetexto"/>
              <w:spacing w:line="240" w:lineRule="auto"/>
              <w:ind w:left="2551" w:right="104"/>
              <w:rPr>
                <w:rFonts w:cs="Arial"/>
                <w:b w:val="0"/>
              </w:rPr>
            </w:pPr>
          </w:p>
          <w:p w14:paraId="14CD59BA" w14:textId="77777777" w:rsidR="002D6709" w:rsidRPr="00275E3E" w:rsidRDefault="002D6709" w:rsidP="008F4F7E">
            <w:pPr>
              <w:pStyle w:val="Corpodetexto"/>
              <w:spacing w:line="240" w:lineRule="auto"/>
              <w:ind w:right="104"/>
              <w:rPr>
                <w:rFonts w:cs="Arial"/>
                <w:b w:val="0"/>
              </w:rPr>
            </w:pPr>
            <w:r w:rsidRPr="00275E3E">
              <w:rPr>
                <w:rFonts w:cs="Arial"/>
                <w:b w:val="0"/>
              </w:rPr>
              <w:t>8.2.6.3. Garantir a unicidade dos descritores da matriz, não permitindo a sua duplicidade.</w:t>
            </w:r>
          </w:p>
          <w:p w14:paraId="24F7FE14" w14:textId="77777777" w:rsidR="002D6709" w:rsidRPr="00275E3E" w:rsidRDefault="002D6709" w:rsidP="008F4F7E">
            <w:pPr>
              <w:autoSpaceDE w:val="0"/>
              <w:autoSpaceDN w:val="0"/>
              <w:adjustRightInd w:val="0"/>
              <w:spacing w:line="240" w:lineRule="auto"/>
              <w:jc w:val="both"/>
              <w:rPr>
                <w:rFonts w:ascii="Arial" w:hAnsi="Arial" w:cs="Arial"/>
                <w:color w:val="000000"/>
                <w:sz w:val="20"/>
                <w:szCs w:val="20"/>
              </w:rPr>
            </w:pPr>
          </w:p>
        </w:tc>
      </w:tr>
      <w:tr w:rsidR="002D6709" w:rsidRPr="00275E3E" w14:paraId="7681F685" w14:textId="77777777" w:rsidTr="008F4F7E">
        <w:trPr>
          <w:trHeight w:val="452"/>
          <w:jc w:val="center"/>
        </w:trPr>
        <w:tc>
          <w:tcPr>
            <w:tcW w:w="840" w:type="pct"/>
            <w:vMerge/>
            <w:tcBorders>
              <w:left w:val="single" w:sz="6" w:space="0" w:color="auto"/>
              <w:right w:val="single" w:sz="6" w:space="0" w:color="auto"/>
            </w:tcBorders>
            <w:vAlign w:val="center"/>
          </w:tcPr>
          <w:p w14:paraId="649C3626" w14:textId="77777777" w:rsidR="002D6709" w:rsidRPr="00275E3E" w:rsidRDefault="002D6709" w:rsidP="008F4F7E">
            <w:pPr>
              <w:autoSpaceDE w:val="0"/>
              <w:autoSpaceDN w:val="0"/>
              <w:adjustRightInd w:val="0"/>
              <w:spacing w:line="240" w:lineRule="auto"/>
              <w:jc w:val="center"/>
              <w:rPr>
                <w:rFonts w:ascii="Arial" w:hAnsi="Arial" w:cs="Arial"/>
                <w:color w:val="000000"/>
                <w:sz w:val="20"/>
                <w:szCs w:val="20"/>
              </w:rPr>
            </w:pPr>
          </w:p>
        </w:tc>
        <w:tc>
          <w:tcPr>
            <w:tcW w:w="1361" w:type="pct"/>
            <w:tcBorders>
              <w:top w:val="single" w:sz="4" w:space="0" w:color="auto"/>
              <w:left w:val="single" w:sz="6" w:space="0" w:color="auto"/>
              <w:bottom w:val="single" w:sz="4" w:space="0" w:color="auto"/>
              <w:right w:val="single" w:sz="6" w:space="0" w:color="auto"/>
            </w:tcBorders>
            <w:vAlign w:val="center"/>
          </w:tcPr>
          <w:p w14:paraId="57D63F72"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r w:rsidRPr="00275E3E">
              <w:rPr>
                <w:rFonts w:ascii="Arial" w:hAnsi="Arial" w:cs="Arial"/>
                <w:color w:val="000000"/>
                <w:sz w:val="20"/>
                <w:szCs w:val="20"/>
              </w:rPr>
              <w:t>8.3. Gestão de Orientações Didáticas</w:t>
            </w:r>
          </w:p>
        </w:tc>
        <w:tc>
          <w:tcPr>
            <w:tcW w:w="2799" w:type="pct"/>
            <w:tcBorders>
              <w:top w:val="single" w:sz="4" w:space="0" w:color="auto"/>
              <w:left w:val="single" w:sz="6" w:space="0" w:color="auto"/>
              <w:bottom w:val="single" w:sz="4" w:space="0" w:color="auto"/>
              <w:right w:val="single" w:sz="6" w:space="0" w:color="auto"/>
            </w:tcBorders>
            <w:vAlign w:val="center"/>
          </w:tcPr>
          <w:p w14:paraId="514CEAFB" w14:textId="77777777" w:rsidR="002D6709" w:rsidRPr="00275E3E" w:rsidRDefault="002D6709" w:rsidP="008F4F7E">
            <w:pPr>
              <w:pStyle w:val="Corpodetexto"/>
              <w:tabs>
                <w:tab w:val="left" w:pos="4536"/>
              </w:tabs>
              <w:spacing w:line="240" w:lineRule="auto"/>
              <w:ind w:right="104"/>
              <w:rPr>
                <w:rFonts w:cs="Arial"/>
                <w:b w:val="0"/>
              </w:rPr>
            </w:pPr>
            <w:r w:rsidRPr="00275E3E">
              <w:rPr>
                <w:rFonts w:cs="Arial"/>
                <w:b w:val="0"/>
              </w:rPr>
              <w:t>8.3.1. Gerenciar a elaboração de orientações didáticas</w:t>
            </w:r>
            <w:r w:rsidRPr="00275E3E">
              <w:rPr>
                <w:rFonts w:cs="Arial"/>
                <w:b w:val="0"/>
                <w:vertAlign w:val="superscript"/>
              </w:rPr>
              <w:footnoteReference w:id="6"/>
            </w:r>
            <w:r w:rsidRPr="00275E3E">
              <w:rPr>
                <w:rFonts w:cs="Arial"/>
                <w:b w:val="0"/>
              </w:rPr>
              <w:t>.</w:t>
            </w:r>
          </w:p>
          <w:p w14:paraId="0EDF6E9C" w14:textId="77777777" w:rsidR="002D6709" w:rsidRPr="00275E3E" w:rsidRDefault="002D6709" w:rsidP="008F4F7E">
            <w:pPr>
              <w:pStyle w:val="Corpodetexto"/>
              <w:tabs>
                <w:tab w:val="left" w:pos="4536"/>
              </w:tabs>
              <w:spacing w:line="240" w:lineRule="auto"/>
              <w:ind w:left="1417" w:right="104"/>
              <w:rPr>
                <w:rFonts w:cs="Arial"/>
                <w:b w:val="0"/>
              </w:rPr>
            </w:pPr>
          </w:p>
          <w:p w14:paraId="2CA31ED4" w14:textId="77777777" w:rsidR="002D6709" w:rsidRPr="00275E3E" w:rsidRDefault="002D6709" w:rsidP="008F4F7E">
            <w:pPr>
              <w:pStyle w:val="Corpodetexto"/>
              <w:tabs>
                <w:tab w:val="left" w:pos="4536"/>
              </w:tabs>
              <w:spacing w:line="240" w:lineRule="auto"/>
              <w:ind w:right="104"/>
              <w:rPr>
                <w:rFonts w:cs="Arial"/>
                <w:b w:val="0"/>
              </w:rPr>
            </w:pPr>
            <w:r w:rsidRPr="00275E3E">
              <w:rPr>
                <w:rFonts w:cs="Arial"/>
                <w:b w:val="0"/>
              </w:rPr>
              <w:t>8.3.2. Permitir que as orientações didáticas sejam integradas às análises do resultado das avaliações, contribuindo com os processos das devolutivas técnicas e pedagógicas.</w:t>
            </w:r>
          </w:p>
          <w:p w14:paraId="08E281C9" w14:textId="77777777" w:rsidR="002D6709" w:rsidRPr="00275E3E" w:rsidRDefault="002D6709" w:rsidP="008F4F7E">
            <w:pPr>
              <w:pStyle w:val="Corpodetexto"/>
              <w:tabs>
                <w:tab w:val="left" w:pos="4536"/>
              </w:tabs>
              <w:spacing w:line="240" w:lineRule="auto"/>
              <w:ind w:left="1417" w:right="104"/>
              <w:rPr>
                <w:rFonts w:cs="Arial"/>
                <w:b w:val="0"/>
              </w:rPr>
            </w:pPr>
          </w:p>
          <w:p w14:paraId="7499BC88" w14:textId="77777777" w:rsidR="002D6709" w:rsidRPr="00275E3E" w:rsidRDefault="002D6709" w:rsidP="008F4F7E">
            <w:pPr>
              <w:pStyle w:val="Corpodetexto"/>
              <w:tabs>
                <w:tab w:val="left" w:pos="4536"/>
              </w:tabs>
              <w:spacing w:line="240" w:lineRule="auto"/>
              <w:ind w:right="104"/>
              <w:rPr>
                <w:rFonts w:cs="Arial"/>
                <w:b w:val="0"/>
              </w:rPr>
            </w:pPr>
            <w:r w:rsidRPr="00275E3E">
              <w:rPr>
                <w:rFonts w:cs="Arial"/>
                <w:b w:val="0"/>
              </w:rPr>
              <w:t>8.3.3. Gerenciar os seguintes  atributos para compor a orientação didática: (1) um código de identificação unívoco da orientação; (2) o nome de identificação; (3) o conteúdo da orientação, com suporte aos formatos: texto, áudio, vídeo, imagem, arquivos PDF ou links (URL) para endereços de internet); (4) o componente curricular associado à orientação; (5) a atribuição/qualificação de uma ou mais atividades pedagógicas</w:t>
            </w:r>
            <w:r w:rsidRPr="00275E3E">
              <w:rPr>
                <w:rFonts w:cs="Arial"/>
                <w:b w:val="0"/>
                <w:vertAlign w:val="superscript"/>
              </w:rPr>
              <w:footnoteReference w:id="7"/>
            </w:r>
            <w:r w:rsidRPr="00275E3E">
              <w:rPr>
                <w:rFonts w:cs="Arial"/>
                <w:b w:val="0"/>
              </w:rPr>
              <w:t xml:space="preserve"> pertinentes à orientação, com suporte a conteúdo nos formatos: texto, áudio, vídeo, imagem, arquivos PDF ou links (URL) para endereços de internet e; (6) a atribuição, quando se aplicar, de uma ou mais questões/itens</w:t>
            </w:r>
            <w:r w:rsidRPr="00275E3E">
              <w:rPr>
                <w:rFonts w:cs="Arial"/>
                <w:b w:val="0"/>
                <w:vertAlign w:val="superscript"/>
              </w:rPr>
              <w:footnoteReference w:id="8"/>
            </w:r>
            <w:r w:rsidRPr="00275E3E">
              <w:rPr>
                <w:rFonts w:cs="Arial"/>
                <w:b w:val="0"/>
              </w:rPr>
              <w:t xml:space="preserve"> e/ou de descritores de matrizes de referência, pertinentes à orientação. </w:t>
            </w:r>
          </w:p>
          <w:p w14:paraId="48E2964E" w14:textId="77777777" w:rsidR="002D6709" w:rsidRPr="00275E3E" w:rsidRDefault="002D6709" w:rsidP="008F4F7E">
            <w:pPr>
              <w:pStyle w:val="Corpodetexto"/>
              <w:tabs>
                <w:tab w:val="left" w:pos="4536"/>
              </w:tabs>
              <w:spacing w:line="240" w:lineRule="auto"/>
              <w:ind w:left="1417" w:right="104"/>
              <w:rPr>
                <w:rFonts w:cs="Arial"/>
                <w:b w:val="0"/>
              </w:rPr>
            </w:pPr>
          </w:p>
          <w:p w14:paraId="37AD1391" w14:textId="77777777" w:rsidR="002D6709" w:rsidRPr="00275E3E" w:rsidRDefault="002D6709" w:rsidP="008F4F7E">
            <w:pPr>
              <w:pStyle w:val="Corpodetexto"/>
              <w:tabs>
                <w:tab w:val="left" w:pos="4536"/>
              </w:tabs>
              <w:spacing w:line="240" w:lineRule="auto"/>
              <w:ind w:right="104"/>
              <w:rPr>
                <w:rFonts w:cs="Arial"/>
                <w:b w:val="0"/>
              </w:rPr>
            </w:pPr>
            <w:r w:rsidRPr="00275E3E">
              <w:rPr>
                <w:rFonts w:cs="Arial"/>
                <w:b w:val="0"/>
              </w:rPr>
              <w:t>8.3.4. Garantir que uma orientação didática esteja associada a um único componente curricular.</w:t>
            </w:r>
          </w:p>
          <w:p w14:paraId="05D4645E" w14:textId="77777777" w:rsidR="002D6709" w:rsidRPr="00275E3E" w:rsidRDefault="002D6709" w:rsidP="008F4F7E">
            <w:pPr>
              <w:pStyle w:val="Corpodetexto"/>
              <w:tabs>
                <w:tab w:val="left" w:pos="4536"/>
              </w:tabs>
              <w:spacing w:line="240" w:lineRule="auto"/>
              <w:ind w:left="1417" w:right="104"/>
              <w:rPr>
                <w:rFonts w:cs="Arial"/>
                <w:b w:val="0"/>
              </w:rPr>
            </w:pPr>
          </w:p>
          <w:p w14:paraId="401B1096" w14:textId="77777777" w:rsidR="002D6709" w:rsidRPr="00275E3E" w:rsidRDefault="002D6709" w:rsidP="008F4F7E">
            <w:pPr>
              <w:pStyle w:val="Corpodetexto"/>
              <w:tabs>
                <w:tab w:val="left" w:pos="4536"/>
              </w:tabs>
              <w:spacing w:line="240" w:lineRule="auto"/>
              <w:ind w:right="104"/>
              <w:rPr>
                <w:rFonts w:cs="Arial"/>
                <w:b w:val="0"/>
              </w:rPr>
            </w:pPr>
            <w:r w:rsidRPr="00275E3E">
              <w:rPr>
                <w:rFonts w:cs="Arial"/>
                <w:b w:val="0"/>
              </w:rPr>
              <w:t xml:space="preserve">8.3.5. Disponibilizar no repositório da Solução um banco com orientações didáticas e atividades pedagógicas que abranjam 100% dos descritores (de competências e habilidades educacionais), de Língua Portuguesa e Matemática, presentes nas Matrizes de Referência da Provinha Brasil e da Prova Brasil (5º e 9º ano), empregadas nos </w:t>
            </w:r>
            <w:r w:rsidRPr="00275E3E">
              <w:rPr>
                <w:rFonts w:cs="Arial"/>
                <w:b w:val="0"/>
              </w:rPr>
              <w:lastRenderedPageBreak/>
              <w:t xml:space="preserve">exames nacionais de avaliação, promovidos pelo MEC/INEP e, ainda, permitir a incorporação e a gestão de outras orientações e atividades indicadas pela SMECE, em razão de demandas específicas, por exemplo, para a Educação Infantil.  </w:t>
            </w:r>
          </w:p>
          <w:p w14:paraId="69582B4C"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p>
        </w:tc>
      </w:tr>
      <w:tr w:rsidR="002D6709" w:rsidRPr="00275E3E" w14:paraId="415A873D" w14:textId="77777777" w:rsidTr="008F4F7E">
        <w:trPr>
          <w:trHeight w:val="452"/>
          <w:jc w:val="center"/>
        </w:trPr>
        <w:tc>
          <w:tcPr>
            <w:tcW w:w="840" w:type="pct"/>
            <w:vMerge/>
            <w:tcBorders>
              <w:left w:val="single" w:sz="6" w:space="0" w:color="auto"/>
              <w:right w:val="single" w:sz="6" w:space="0" w:color="auto"/>
            </w:tcBorders>
            <w:vAlign w:val="center"/>
          </w:tcPr>
          <w:p w14:paraId="72DB4C71" w14:textId="77777777" w:rsidR="002D6709" w:rsidRPr="00275E3E" w:rsidRDefault="002D6709" w:rsidP="008F4F7E">
            <w:pPr>
              <w:autoSpaceDE w:val="0"/>
              <w:autoSpaceDN w:val="0"/>
              <w:adjustRightInd w:val="0"/>
              <w:spacing w:line="240" w:lineRule="auto"/>
              <w:jc w:val="center"/>
              <w:rPr>
                <w:rFonts w:ascii="Arial" w:hAnsi="Arial" w:cs="Arial"/>
                <w:color w:val="000000"/>
                <w:sz w:val="20"/>
                <w:szCs w:val="20"/>
              </w:rPr>
            </w:pPr>
          </w:p>
        </w:tc>
        <w:tc>
          <w:tcPr>
            <w:tcW w:w="1361" w:type="pct"/>
            <w:tcBorders>
              <w:top w:val="single" w:sz="4" w:space="0" w:color="auto"/>
              <w:left w:val="single" w:sz="6" w:space="0" w:color="auto"/>
              <w:bottom w:val="single" w:sz="4" w:space="0" w:color="auto"/>
              <w:right w:val="single" w:sz="6" w:space="0" w:color="auto"/>
            </w:tcBorders>
            <w:vAlign w:val="center"/>
          </w:tcPr>
          <w:p w14:paraId="62107C44"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r w:rsidRPr="00275E3E">
              <w:rPr>
                <w:rFonts w:ascii="Arial" w:hAnsi="Arial" w:cs="Arial"/>
                <w:color w:val="000000"/>
                <w:sz w:val="20"/>
                <w:szCs w:val="20"/>
              </w:rPr>
              <w:t>8.4. Gestão de Questões/Itens</w:t>
            </w:r>
          </w:p>
        </w:tc>
        <w:tc>
          <w:tcPr>
            <w:tcW w:w="2799" w:type="pct"/>
            <w:tcBorders>
              <w:top w:val="single" w:sz="4" w:space="0" w:color="auto"/>
              <w:left w:val="single" w:sz="6" w:space="0" w:color="auto"/>
              <w:bottom w:val="single" w:sz="4" w:space="0" w:color="auto"/>
              <w:right w:val="single" w:sz="6" w:space="0" w:color="auto"/>
            </w:tcBorders>
            <w:vAlign w:val="center"/>
          </w:tcPr>
          <w:p w14:paraId="2D7C283A" w14:textId="77777777" w:rsidR="002D6709" w:rsidRPr="00275E3E" w:rsidRDefault="002D6709" w:rsidP="008F4F7E">
            <w:pPr>
              <w:pStyle w:val="Corpodetexto"/>
              <w:tabs>
                <w:tab w:val="left" w:pos="4536"/>
              </w:tabs>
              <w:spacing w:line="240" w:lineRule="auto"/>
              <w:ind w:right="104"/>
              <w:rPr>
                <w:rFonts w:cs="Arial"/>
                <w:b w:val="0"/>
              </w:rPr>
            </w:pPr>
            <w:r w:rsidRPr="00275E3E">
              <w:rPr>
                <w:rFonts w:cs="Arial"/>
                <w:b w:val="0"/>
              </w:rPr>
              <w:t>8.4.1. Gerenciar a elaboração das questões/itens que irão compor uma avaliação de aprendizagem.</w:t>
            </w:r>
          </w:p>
          <w:p w14:paraId="0F2005A6" w14:textId="77777777" w:rsidR="002D6709" w:rsidRPr="00275E3E" w:rsidRDefault="002D6709" w:rsidP="008F4F7E">
            <w:pPr>
              <w:pStyle w:val="Corpodetexto"/>
              <w:tabs>
                <w:tab w:val="left" w:pos="4536"/>
              </w:tabs>
              <w:spacing w:line="240" w:lineRule="auto"/>
              <w:ind w:left="1417" w:right="104"/>
              <w:rPr>
                <w:rFonts w:cs="Arial"/>
                <w:b w:val="0"/>
              </w:rPr>
            </w:pPr>
          </w:p>
          <w:p w14:paraId="5A857D35" w14:textId="77777777" w:rsidR="002D6709" w:rsidRPr="00275E3E" w:rsidRDefault="002D6709" w:rsidP="008F4F7E">
            <w:pPr>
              <w:pStyle w:val="Corpodetexto"/>
              <w:tabs>
                <w:tab w:val="left" w:pos="4536"/>
              </w:tabs>
              <w:spacing w:line="240" w:lineRule="auto"/>
              <w:ind w:right="104"/>
              <w:rPr>
                <w:rFonts w:cs="Arial"/>
                <w:b w:val="0"/>
              </w:rPr>
            </w:pPr>
            <w:r w:rsidRPr="00275E3E">
              <w:rPr>
                <w:rFonts w:cs="Arial"/>
                <w:b w:val="0"/>
              </w:rPr>
              <w:t>8.4.2. Gerenciar os seguintes atributos da questão/item: (1) um código de identificação unívoco; (2) uma descrição sucinta para qualificação da questão/item; (3) a identificação do nome do autor e da fonte formuladora; (4) o conteúdo do enunciado</w:t>
            </w:r>
            <w:r w:rsidRPr="00275E3E">
              <w:rPr>
                <w:rFonts w:cs="Arial"/>
                <w:b w:val="0"/>
                <w:vertAlign w:val="superscript"/>
              </w:rPr>
              <w:footnoteReference w:id="9"/>
            </w:r>
            <w:r w:rsidRPr="00275E3E">
              <w:rPr>
                <w:rFonts w:cs="Arial"/>
                <w:b w:val="0"/>
              </w:rPr>
              <w:t xml:space="preserve"> contendo: a descrição, o suporte (nos formatos texto, áudio, vídeo, imagem, arquivos PDF ou links (URL) para endereços de internet) e o comando para resposta; (5) o componente curricular associado à questão/item; (6) o ano da etapa de ensino aplicados à questão/item; (7) o nível de dificuldade</w:t>
            </w:r>
            <w:r w:rsidRPr="00275E3E">
              <w:rPr>
                <w:rFonts w:cs="Arial"/>
                <w:b w:val="0"/>
                <w:vertAlign w:val="superscript"/>
              </w:rPr>
              <w:footnoteReference w:id="10"/>
            </w:r>
            <w:r w:rsidRPr="00275E3E">
              <w:rPr>
                <w:rFonts w:cs="Arial"/>
                <w:b w:val="0"/>
              </w:rPr>
              <w:t>; (8) as alternativas de resposta</w:t>
            </w:r>
            <w:r w:rsidRPr="00275E3E">
              <w:rPr>
                <w:rFonts w:cs="Arial"/>
                <w:b w:val="0"/>
                <w:vertAlign w:val="superscript"/>
              </w:rPr>
              <w:footnoteReference w:id="11"/>
            </w:r>
            <w:r w:rsidRPr="00275E3E">
              <w:rPr>
                <w:rFonts w:cs="Arial"/>
                <w:b w:val="0"/>
              </w:rPr>
              <w:t xml:space="preserve"> (nos formatos texto ou imagem) contendo: o gabarito e os distratores; (10) a qualificação das alternativas de resposta</w:t>
            </w:r>
            <w:r w:rsidRPr="00275E3E">
              <w:rPr>
                <w:rFonts w:cs="Arial"/>
                <w:b w:val="0"/>
                <w:vertAlign w:val="superscript"/>
              </w:rPr>
              <w:footnoteReference w:id="12"/>
            </w:r>
            <w:r w:rsidRPr="00275E3E">
              <w:rPr>
                <w:rFonts w:cs="Arial"/>
                <w:b w:val="0"/>
              </w:rPr>
              <w:t>; (11) a atribuição de um ou mais descritores (de competências e habilidades), das matrizes de referência, pertinentes à questão/item e; (12) uma imagem síntese de apresentação da questão/item no seu formato final – com o conteúdo do enunciado e as alternativas de resposta.</w:t>
            </w:r>
          </w:p>
          <w:p w14:paraId="4E21342B" w14:textId="77777777" w:rsidR="002D6709" w:rsidRPr="00275E3E" w:rsidRDefault="002D6709" w:rsidP="008F4F7E">
            <w:pPr>
              <w:pStyle w:val="Corpodetexto"/>
              <w:tabs>
                <w:tab w:val="left" w:pos="4536"/>
              </w:tabs>
              <w:spacing w:line="240" w:lineRule="auto"/>
              <w:ind w:left="1417" w:right="104"/>
              <w:rPr>
                <w:rFonts w:cs="Arial"/>
                <w:b w:val="0"/>
              </w:rPr>
            </w:pPr>
          </w:p>
          <w:p w14:paraId="6ADB2E42" w14:textId="77777777" w:rsidR="002D6709" w:rsidRPr="00275E3E" w:rsidRDefault="002D6709" w:rsidP="008F4F7E">
            <w:pPr>
              <w:pStyle w:val="Corpodetexto"/>
              <w:tabs>
                <w:tab w:val="left" w:pos="4536"/>
              </w:tabs>
              <w:spacing w:line="240" w:lineRule="auto"/>
              <w:ind w:right="104"/>
              <w:rPr>
                <w:rFonts w:cs="Arial"/>
                <w:b w:val="0"/>
              </w:rPr>
            </w:pPr>
            <w:r w:rsidRPr="00275E3E">
              <w:rPr>
                <w:rFonts w:cs="Arial"/>
                <w:b w:val="0"/>
              </w:rPr>
              <w:t>8.4.3. Garantir o seguinte, relativo à configuração da questão/item: (1) associá-la a um componente curricular; (2) associá-la a um ano de uma etapa de ensino; (3) associá-la a um nível de dificuldade; (4) associá-la a um descritor (de competências e habilidades educacionais) de uma matriz de referência ou a mais de um descritor, desde que os mesmos advenham de matrizes de referência diferentes e; (5) permitir a seleção de descritores provenientes de matrizes de referência, as quais, na sua formulação, tenham sido associadas ao componente curricular e ao ano da etapa de ensino, equivalentes aos indicados na elaboração da questão/item.</w:t>
            </w:r>
          </w:p>
          <w:p w14:paraId="758A959B" w14:textId="77777777" w:rsidR="002D6709" w:rsidRPr="00275E3E" w:rsidRDefault="002D6709" w:rsidP="008F4F7E">
            <w:pPr>
              <w:pStyle w:val="Corpodetexto"/>
              <w:tabs>
                <w:tab w:val="left" w:pos="4536"/>
              </w:tabs>
              <w:spacing w:line="240" w:lineRule="auto"/>
              <w:ind w:left="1417" w:right="104"/>
              <w:rPr>
                <w:rFonts w:cs="Arial"/>
                <w:b w:val="0"/>
              </w:rPr>
            </w:pPr>
          </w:p>
          <w:p w14:paraId="609A506B" w14:textId="77777777" w:rsidR="002D6709" w:rsidRPr="00275E3E" w:rsidRDefault="002D6709" w:rsidP="008F4F7E">
            <w:pPr>
              <w:pStyle w:val="Corpodetexto"/>
              <w:tabs>
                <w:tab w:val="left" w:pos="4536"/>
              </w:tabs>
              <w:spacing w:line="240" w:lineRule="auto"/>
              <w:ind w:right="104"/>
              <w:rPr>
                <w:rFonts w:cs="Arial"/>
                <w:b w:val="0"/>
              </w:rPr>
            </w:pPr>
            <w:r w:rsidRPr="00275E3E">
              <w:rPr>
                <w:rFonts w:cs="Arial"/>
                <w:b w:val="0"/>
              </w:rPr>
              <w:t>8.4.4. Permitir ainda, a incorporação de uma imagem síntese da questão/item no seu formato final, contendo o conteúdo do enunciado e as alternativas de resposta.</w:t>
            </w:r>
          </w:p>
          <w:p w14:paraId="1B0C157B" w14:textId="77777777" w:rsidR="002D6709" w:rsidRPr="00275E3E" w:rsidRDefault="002D6709" w:rsidP="008F4F7E">
            <w:pPr>
              <w:pStyle w:val="Corpodetexto"/>
              <w:tabs>
                <w:tab w:val="left" w:pos="4536"/>
              </w:tabs>
              <w:spacing w:line="240" w:lineRule="auto"/>
              <w:ind w:left="1417" w:right="104"/>
              <w:rPr>
                <w:rFonts w:cs="Arial"/>
                <w:b w:val="0"/>
              </w:rPr>
            </w:pPr>
          </w:p>
          <w:p w14:paraId="39A0C5C8" w14:textId="77777777" w:rsidR="002D6709" w:rsidRPr="00275E3E" w:rsidRDefault="002D6709" w:rsidP="008F4F7E">
            <w:pPr>
              <w:pStyle w:val="Corpodetexto"/>
              <w:tabs>
                <w:tab w:val="left" w:pos="4536"/>
              </w:tabs>
              <w:spacing w:line="240" w:lineRule="auto"/>
              <w:ind w:right="104"/>
              <w:rPr>
                <w:rFonts w:cs="Arial"/>
                <w:b w:val="0"/>
              </w:rPr>
            </w:pPr>
            <w:r w:rsidRPr="00275E3E">
              <w:rPr>
                <w:rFonts w:cs="Arial"/>
                <w:b w:val="0"/>
              </w:rPr>
              <w:t>8.4.5. Disponibilizar no repositório da Solução um banco com, 1.000 questões/itens elaboradas para os anos iniciais (do 1º ao 9º ano) do Ensino Fundamental, distribuídas entre Língua Portuguesa e Matemática, compreendendo os descritores (das competências e habilidades) presentes nas Matrizes de Referência da Provinha Brasil e Prova Brasil (5º e 9º ano) dos exames nacionais promovidos pelo MEC/INEP e, ainda, permitir a incorporação de questões/itens específicas da SMECE, como por exemplo, para atender demandas de avaliação na Educação Infantil.</w:t>
            </w:r>
          </w:p>
          <w:p w14:paraId="67D0690A"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p>
        </w:tc>
      </w:tr>
      <w:tr w:rsidR="002D6709" w:rsidRPr="00275E3E" w14:paraId="35FD9AE1" w14:textId="77777777" w:rsidTr="008F4F7E">
        <w:trPr>
          <w:trHeight w:val="452"/>
          <w:jc w:val="center"/>
        </w:trPr>
        <w:tc>
          <w:tcPr>
            <w:tcW w:w="840" w:type="pct"/>
            <w:vMerge/>
            <w:tcBorders>
              <w:left w:val="single" w:sz="6" w:space="0" w:color="auto"/>
              <w:right w:val="single" w:sz="6" w:space="0" w:color="auto"/>
            </w:tcBorders>
            <w:vAlign w:val="center"/>
          </w:tcPr>
          <w:p w14:paraId="49030A7F" w14:textId="77777777" w:rsidR="002D6709" w:rsidRPr="00275E3E" w:rsidRDefault="002D6709" w:rsidP="008F4F7E">
            <w:pPr>
              <w:autoSpaceDE w:val="0"/>
              <w:autoSpaceDN w:val="0"/>
              <w:adjustRightInd w:val="0"/>
              <w:spacing w:line="240" w:lineRule="auto"/>
              <w:jc w:val="center"/>
              <w:rPr>
                <w:rFonts w:ascii="Arial" w:hAnsi="Arial" w:cs="Arial"/>
                <w:color w:val="000000"/>
                <w:sz w:val="20"/>
                <w:szCs w:val="20"/>
              </w:rPr>
            </w:pPr>
          </w:p>
        </w:tc>
        <w:tc>
          <w:tcPr>
            <w:tcW w:w="1361" w:type="pct"/>
            <w:tcBorders>
              <w:top w:val="single" w:sz="4" w:space="0" w:color="auto"/>
              <w:left w:val="single" w:sz="6" w:space="0" w:color="auto"/>
              <w:bottom w:val="single" w:sz="4" w:space="0" w:color="auto"/>
              <w:right w:val="single" w:sz="6" w:space="0" w:color="auto"/>
            </w:tcBorders>
            <w:vAlign w:val="center"/>
          </w:tcPr>
          <w:p w14:paraId="14B69417"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r w:rsidRPr="00275E3E">
              <w:rPr>
                <w:rFonts w:ascii="Arial" w:hAnsi="Arial" w:cs="Arial"/>
                <w:color w:val="000000"/>
                <w:sz w:val="20"/>
                <w:szCs w:val="20"/>
              </w:rPr>
              <w:t>8.5. Gestão de Avaliações  de Aprendizagem</w:t>
            </w:r>
          </w:p>
        </w:tc>
        <w:tc>
          <w:tcPr>
            <w:tcW w:w="2799" w:type="pct"/>
            <w:tcBorders>
              <w:top w:val="single" w:sz="4" w:space="0" w:color="auto"/>
              <w:left w:val="single" w:sz="6" w:space="0" w:color="auto"/>
              <w:bottom w:val="single" w:sz="4" w:space="0" w:color="auto"/>
              <w:right w:val="single" w:sz="6" w:space="0" w:color="auto"/>
            </w:tcBorders>
            <w:vAlign w:val="center"/>
          </w:tcPr>
          <w:p w14:paraId="3B5BE3B0" w14:textId="77777777" w:rsidR="002D6709" w:rsidRPr="00275E3E" w:rsidRDefault="002D6709" w:rsidP="008F4F7E">
            <w:pPr>
              <w:pStyle w:val="Corpodetexto"/>
              <w:tabs>
                <w:tab w:val="left" w:pos="4536"/>
              </w:tabs>
              <w:spacing w:line="240" w:lineRule="auto"/>
              <w:ind w:right="104"/>
              <w:rPr>
                <w:rFonts w:cs="Arial"/>
                <w:b w:val="0"/>
              </w:rPr>
            </w:pPr>
            <w:r w:rsidRPr="00275E3E">
              <w:rPr>
                <w:rFonts w:cs="Arial"/>
                <w:b w:val="0"/>
              </w:rPr>
              <w:t>8.5.1. Gerenciar a elaboração de avaliações de aprendizagem, para sua aplicação nos modelos impresso e on-line (via internet).</w:t>
            </w:r>
          </w:p>
          <w:p w14:paraId="4F3AACA8" w14:textId="77777777" w:rsidR="002D6709" w:rsidRPr="00275E3E" w:rsidRDefault="002D6709" w:rsidP="008F4F7E">
            <w:pPr>
              <w:pStyle w:val="Corpodetexto"/>
              <w:tabs>
                <w:tab w:val="left" w:pos="4536"/>
              </w:tabs>
              <w:spacing w:line="240" w:lineRule="auto"/>
              <w:ind w:left="1417" w:right="104"/>
              <w:rPr>
                <w:rFonts w:cs="Arial"/>
                <w:b w:val="0"/>
              </w:rPr>
            </w:pPr>
          </w:p>
          <w:p w14:paraId="18FE7B15" w14:textId="77777777" w:rsidR="002D6709" w:rsidRPr="00275E3E" w:rsidRDefault="002D6709" w:rsidP="008F4F7E">
            <w:pPr>
              <w:pStyle w:val="Corpodetexto"/>
              <w:tabs>
                <w:tab w:val="left" w:pos="4536"/>
              </w:tabs>
              <w:spacing w:line="240" w:lineRule="auto"/>
              <w:ind w:right="104"/>
              <w:rPr>
                <w:rFonts w:cs="Arial"/>
                <w:b w:val="0"/>
              </w:rPr>
            </w:pPr>
            <w:r w:rsidRPr="00275E3E">
              <w:rPr>
                <w:rFonts w:cs="Arial"/>
                <w:b w:val="0"/>
              </w:rPr>
              <w:t xml:space="preserve">8.5.2. Gerenciar os seguintes atributos da avaliação de aprendizagem: (1) um código de identificação unívoco; (2) uma </w:t>
            </w:r>
            <w:r w:rsidRPr="00275E3E">
              <w:rPr>
                <w:rFonts w:cs="Arial"/>
                <w:b w:val="0"/>
              </w:rPr>
              <w:lastRenderedPageBreak/>
              <w:t xml:space="preserve">descrição sucinta para qualificação da avaliação; (3) o registo de observações relativas à avaliação; (4) o componente curricular associado à avaliação; (5) o ano/ etapa de ensino  para o qual a avaliação será aplicada; (6) a matriz de referência associada à avaliação; (7) as questões/itens que irão compor a avaliação; (8) a ordem (numeração sequencial) de apresentação das questões/itens na avaliação; (9) as orientações didáticas, quando se aplicar, específicas da avaliação (associadas a uma ou mais questões/itens), com suporte aos formatos: texto, áudio, vídeo, imagem, arquivos PDF ou links (URL) para endereços de internet e; (10) a atribuição/qualificação, quando se aplicar, de uma ou mais atividades pedagógicas pertinentes às orientações da avaliação, com suporte a conteúdo nos formatos: texto, áudio, vídeo, imagem, arquivos PDF ou links (URL) para endereços de internet. </w:t>
            </w:r>
          </w:p>
          <w:p w14:paraId="75C48421" w14:textId="77777777" w:rsidR="002D6709" w:rsidRPr="00275E3E" w:rsidRDefault="002D6709" w:rsidP="008F4F7E">
            <w:pPr>
              <w:pStyle w:val="Corpodetexto"/>
              <w:tabs>
                <w:tab w:val="left" w:pos="4536"/>
              </w:tabs>
              <w:spacing w:line="240" w:lineRule="auto"/>
              <w:ind w:right="104"/>
              <w:rPr>
                <w:rFonts w:cs="Arial"/>
                <w:b w:val="0"/>
              </w:rPr>
            </w:pPr>
          </w:p>
          <w:p w14:paraId="0F0DEC57" w14:textId="77777777" w:rsidR="002D6709" w:rsidRPr="00275E3E" w:rsidRDefault="002D6709" w:rsidP="008F4F7E">
            <w:pPr>
              <w:pStyle w:val="Corpodetexto"/>
              <w:tabs>
                <w:tab w:val="left" w:pos="4536"/>
              </w:tabs>
              <w:spacing w:line="240" w:lineRule="auto"/>
              <w:ind w:right="104"/>
              <w:rPr>
                <w:rFonts w:cs="Arial"/>
                <w:b w:val="0"/>
              </w:rPr>
            </w:pPr>
            <w:r w:rsidRPr="00275E3E">
              <w:rPr>
                <w:rFonts w:cs="Arial"/>
                <w:b w:val="0"/>
              </w:rPr>
              <w:t>8.5.3. Garantir o seguinte, relativo à configuração da avaliação de aprendizagem: (1) associá-la a um componente curricular; (2) associá-la a um ou mais anos de uma mesma etapa de ensino; (3) associá-la a uma matriz de referência, a qual, na sua formulação, tenha sido associada ao componente curricular e aos anos/etapas de ensino, equivalentes aos indicados na elaboração da avaliação; (4) compô-la com até 30 questões/itens, os quais na sua formulação tenham sido associados à matriz de referência, indicada na elaboração da avaliação.</w:t>
            </w:r>
          </w:p>
          <w:p w14:paraId="24306CF2" w14:textId="77777777" w:rsidR="002D6709" w:rsidRPr="00275E3E" w:rsidRDefault="002D6709" w:rsidP="008F4F7E">
            <w:pPr>
              <w:pStyle w:val="Corpodetexto"/>
              <w:tabs>
                <w:tab w:val="left" w:pos="4536"/>
              </w:tabs>
              <w:spacing w:line="240" w:lineRule="auto"/>
              <w:ind w:left="1417" w:right="104"/>
              <w:rPr>
                <w:rFonts w:cs="Arial"/>
                <w:b w:val="0"/>
              </w:rPr>
            </w:pPr>
          </w:p>
          <w:p w14:paraId="70D04140" w14:textId="77777777" w:rsidR="002D6709" w:rsidRPr="00275E3E" w:rsidRDefault="002D6709" w:rsidP="008F4F7E">
            <w:pPr>
              <w:pStyle w:val="Corpodetexto"/>
              <w:tabs>
                <w:tab w:val="left" w:pos="4536"/>
              </w:tabs>
              <w:spacing w:line="240" w:lineRule="auto"/>
              <w:ind w:right="104"/>
              <w:rPr>
                <w:rFonts w:cs="Arial"/>
                <w:b w:val="0"/>
              </w:rPr>
            </w:pPr>
            <w:r w:rsidRPr="00275E3E">
              <w:rPr>
                <w:rFonts w:cs="Arial"/>
                <w:b w:val="0"/>
              </w:rPr>
              <w:t>8.5.4. Permitir que a avaliação de aprendizagem possa ser pré-visualizada, com todas as questões/itens devidamente ordenadas e, ainda, apresentadas no seu formato final, conforme serão visualizadas pelos alunos durante a aplicação da avaliação.</w:t>
            </w:r>
          </w:p>
          <w:p w14:paraId="00641D14" w14:textId="77777777" w:rsidR="002D6709" w:rsidRPr="00275E3E" w:rsidRDefault="002D6709" w:rsidP="008F4F7E">
            <w:pPr>
              <w:pStyle w:val="Corpodetexto"/>
              <w:tabs>
                <w:tab w:val="left" w:pos="4536"/>
              </w:tabs>
              <w:spacing w:line="240" w:lineRule="auto"/>
              <w:ind w:left="1417" w:right="104"/>
              <w:rPr>
                <w:rFonts w:cs="Arial"/>
                <w:b w:val="0"/>
              </w:rPr>
            </w:pPr>
          </w:p>
          <w:p w14:paraId="1BBC403D" w14:textId="77777777" w:rsidR="002D6709" w:rsidRPr="00275E3E" w:rsidRDefault="002D6709" w:rsidP="008F4F7E">
            <w:pPr>
              <w:pStyle w:val="Corpodetexto"/>
              <w:tabs>
                <w:tab w:val="left" w:pos="4536"/>
              </w:tabs>
              <w:spacing w:line="240" w:lineRule="auto"/>
              <w:ind w:right="104"/>
              <w:rPr>
                <w:rFonts w:cs="Arial"/>
                <w:b w:val="0"/>
              </w:rPr>
            </w:pPr>
            <w:r w:rsidRPr="00275E3E">
              <w:rPr>
                <w:rFonts w:cs="Arial"/>
                <w:b w:val="0"/>
              </w:rPr>
              <w:t xml:space="preserve">8.5.5. Gerenciar a aplicação de avaliações no modelo on-line (via internet), ao exclusivo critério do </w:t>
            </w:r>
            <w:r w:rsidRPr="00275E3E">
              <w:rPr>
                <w:rFonts w:cs="Arial"/>
                <w:b w:val="0"/>
              </w:rPr>
              <w:lastRenderedPageBreak/>
              <w:t xml:space="preserve">Contratante (que indicará as situações e o público participante que eventualmente poderá ser alcançado por esta estratégia de aplicação), numa interface própria da SSGREM, possibilitando o seguinte: (1) o fornecimento de instruções específicas ao participante, relativas à realização das avaliações disponíveis; (2) a apresentação, ao participante, dos dados/informações que qualifiquem as Etapas e as avaliações - já realizadas e/ou à realizar; (3) a informação, ao participante, do tempo máximo e do já utilizado para a realização da avaliação; (4) permitir que o participante resolva as questões/itens da avaliação na sequência que desejar; (5) permitir que uma questão/item fique sem resposta – equivalente a uma resposta “em branco”; (6) fornecer, ao participante, alertas acerca das questões/itens que estão sem resposta; (7) fornecer ao participante, após o término da avaliação, um resumo (quantitativo e %) do resultado (acertos e erros), sem, no entanto, discriminar as questões/itens e; (8) garantir que o participante (usuário) esteja autenticado na SSGREM  - fornecimento do seu identificador único (login) e senha - como prerrogativa para iniciar a avaliação e, ainda, para confirmar a finalização da mesma e efetivar o registro do resultado na Solução. </w:t>
            </w:r>
          </w:p>
          <w:p w14:paraId="1FF931F1"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p>
        </w:tc>
      </w:tr>
      <w:tr w:rsidR="002D6709" w:rsidRPr="00275E3E" w14:paraId="4DF19241" w14:textId="77777777" w:rsidTr="008F4F7E">
        <w:trPr>
          <w:trHeight w:val="452"/>
          <w:jc w:val="center"/>
        </w:trPr>
        <w:tc>
          <w:tcPr>
            <w:tcW w:w="840" w:type="pct"/>
            <w:vMerge/>
            <w:tcBorders>
              <w:left w:val="single" w:sz="6" w:space="0" w:color="auto"/>
              <w:right w:val="single" w:sz="6" w:space="0" w:color="auto"/>
            </w:tcBorders>
            <w:vAlign w:val="center"/>
          </w:tcPr>
          <w:p w14:paraId="5D2B89A5" w14:textId="77777777" w:rsidR="002D6709" w:rsidRPr="00275E3E" w:rsidRDefault="002D6709" w:rsidP="008F4F7E">
            <w:pPr>
              <w:autoSpaceDE w:val="0"/>
              <w:autoSpaceDN w:val="0"/>
              <w:adjustRightInd w:val="0"/>
              <w:spacing w:line="240" w:lineRule="auto"/>
              <w:jc w:val="center"/>
              <w:rPr>
                <w:rFonts w:ascii="Arial" w:hAnsi="Arial" w:cs="Arial"/>
                <w:color w:val="000000"/>
                <w:sz w:val="20"/>
                <w:szCs w:val="20"/>
              </w:rPr>
            </w:pPr>
          </w:p>
        </w:tc>
        <w:tc>
          <w:tcPr>
            <w:tcW w:w="1361" w:type="pct"/>
            <w:tcBorders>
              <w:top w:val="single" w:sz="4" w:space="0" w:color="auto"/>
              <w:left w:val="single" w:sz="6" w:space="0" w:color="auto"/>
              <w:bottom w:val="single" w:sz="4" w:space="0" w:color="auto"/>
              <w:right w:val="single" w:sz="6" w:space="0" w:color="auto"/>
            </w:tcBorders>
            <w:vAlign w:val="center"/>
          </w:tcPr>
          <w:p w14:paraId="6A4C6BF6"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r w:rsidRPr="00275E3E">
              <w:rPr>
                <w:rFonts w:ascii="Arial" w:hAnsi="Arial" w:cs="Arial"/>
                <w:color w:val="000000"/>
                <w:sz w:val="20"/>
                <w:szCs w:val="20"/>
              </w:rPr>
              <w:t>8.6. Gestão das Etapas de Aplicação das Avaliações de Aprendizagem</w:t>
            </w:r>
          </w:p>
        </w:tc>
        <w:tc>
          <w:tcPr>
            <w:tcW w:w="2799" w:type="pct"/>
            <w:tcBorders>
              <w:top w:val="single" w:sz="4" w:space="0" w:color="auto"/>
              <w:left w:val="single" w:sz="6" w:space="0" w:color="auto"/>
              <w:bottom w:val="single" w:sz="4" w:space="0" w:color="auto"/>
              <w:right w:val="single" w:sz="6" w:space="0" w:color="auto"/>
            </w:tcBorders>
            <w:vAlign w:val="center"/>
          </w:tcPr>
          <w:p w14:paraId="10D6A139" w14:textId="77777777" w:rsidR="002D6709" w:rsidRPr="00275E3E" w:rsidRDefault="002D6709" w:rsidP="008F4F7E">
            <w:pPr>
              <w:pStyle w:val="Corpodetexto"/>
              <w:tabs>
                <w:tab w:val="left" w:pos="4536"/>
              </w:tabs>
              <w:spacing w:line="240" w:lineRule="auto"/>
              <w:ind w:right="104"/>
              <w:rPr>
                <w:rFonts w:cs="Arial"/>
                <w:b w:val="0"/>
              </w:rPr>
            </w:pPr>
            <w:r w:rsidRPr="00275E3E">
              <w:rPr>
                <w:rFonts w:cs="Arial"/>
                <w:b w:val="0"/>
              </w:rPr>
              <w:t>8.6.1. Gerenciar os processos envolvidos na elaboração e desenvolvimento das Etapas de aplicação</w:t>
            </w:r>
            <w:r w:rsidRPr="00275E3E">
              <w:rPr>
                <w:rFonts w:cs="Arial"/>
                <w:b w:val="0"/>
                <w:vertAlign w:val="superscript"/>
              </w:rPr>
              <w:footnoteReference w:id="13"/>
            </w:r>
            <w:r w:rsidRPr="00275E3E">
              <w:rPr>
                <w:rFonts w:cs="Arial"/>
                <w:b w:val="0"/>
              </w:rPr>
              <w:t xml:space="preserve"> das avaliações de aprendizagem.</w:t>
            </w:r>
          </w:p>
          <w:p w14:paraId="14F3CDEB" w14:textId="77777777" w:rsidR="002D6709" w:rsidRPr="00275E3E" w:rsidRDefault="002D6709" w:rsidP="008F4F7E">
            <w:pPr>
              <w:pStyle w:val="Corpodetexto"/>
              <w:tabs>
                <w:tab w:val="left" w:pos="4536"/>
              </w:tabs>
              <w:spacing w:line="240" w:lineRule="auto"/>
              <w:ind w:left="1417" w:right="104"/>
              <w:rPr>
                <w:rFonts w:cs="Arial"/>
                <w:b w:val="0"/>
              </w:rPr>
            </w:pPr>
          </w:p>
          <w:p w14:paraId="682F6B6A" w14:textId="77777777" w:rsidR="002D6709" w:rsidRPr="00275E3E" w:rsidRDefault="002D6709" w:rsidP="008F4F7E">
            <w:pPr>
              <w:pStyle w:val="Corpodetexto"/>
              <w:tabs>
                <w:tab w:val="left" w:pos="4536"/>
              </w:tabs>
              <w:spacing w:line="240" w:lineRule="auto"/>
              <w:ind w:right="104"/>
              <w:rPr>
                <w:rFonts w:cs="Arial"/>
                <w:b w:val="0"/>
              </w:rPr>
            </w:pPr>
            <w:r w:rsidRPr="00275E3E">
              <w:rPr>
                <w:rFonts w:cs="Arial"/>
                <w:b w:val="0"/>
              </w:rPr>
              <w:t xml:space="preserve">8.6.2. Gerenciar os seguintes atributos relativos a uma Etapa de aplicação: (1) o período letivo ao qual se refere a Etapa; (2) a descrição sucinta da Etapa para fins de sua qualificação; (3) as datas de início </w:t>
            </w:r>
            <w:r w:rsidRPr="00275E3E">
              <w:rPr>
                <w:rFonts w:cs="Arial"/>
                <w:b w:val="0"/>
              </w:rPr>
              <w:lastRenderedPageBreak/>
              <w:t xml:space="preserve">e término estimados de duração da Etapa (período de aplicação); (4) a qualificação do tipo da Etapa (diagnóstica, formativa, etc.); (5) o quórum mínimo de participação (para fins de validação dos resultados); (6) a associação à Etapa, das avaliações de aprendizagem que serão aplicadas, acompanhadas, cada uma, do seguinte: das datas de início/término estimadas de aplicação, do tempo de previsto de  aplicação, do público-alvo (unidades escolares, turmas e alunos) e do modelo de aplicação (impressa ou on-line); (7) os dados estatísticos da Etapa de aplicação com os quantitativos de unidades escolares, turmas e alunos (que estiveram presentes e que abstiveram-se da aplicação das avaliações); (8) as respostas às avaliações (impressas e on-line) aplicadas na Etapa, fornecidas pelos participantes e; (9) o status da Etapa, relativo à sua situação: se aberta (em estágio de aplicação das avaliações) ou fechada (conclusa a aplicação para geração dos resultados). </w:t>
            </w:r>
          </w:p>
          <w:p w14:paraId="7E38A070" w14:textId="77777777" w:rsidR="002D6709" w:rsidRPr="00275E3E" w:rsidRDefault="002D6709" w:rsidP="008F4F7E">
            <w:pPr>
              <w:pStyle w:val="Corpodetexto"/>
              <w:tabs>
                <w:tab w:val="left" w:pos="4536"/>
              </w:tabs>
              <w:spacing w:line="240" w:lineRule="auto"/>
              <w:ind w:left="1417" w:right="104"/>
              <w:rPr>
                <w:rFonts w:cs="Arial"/>
                <w:b w:val="0"/>
              </w:rPr>
            </w:pPr>
          </w:p>
          <w:p w14:paraId="5D6FEE35" w14:textId="77777777" w:rsidR="002D6709" w:rsidRPr="00275E3E" w:rsidRDefault="002D6709" w:rsidP="008F4F7E">
            <w:pPr>
              <w:pStyle w:val="Corpodetexto"/>
              <w:tabs>
                <w:tab w:val="left" w:pos="4536"/>
              </w:tabs>
              <w:spacing w:line="240" w:lineRule="auto"/>
              <w:ind w:right="104"/>
              <w:rPr>
                <w:rFonts w:cs="Arial"/>
                <w:b w:val="0"/>
              </w:rPr>
            </w:pPr>
            <w:r w:rsidRPr="00275E3E">
              <w:rPr>
                <w:rFonts w:cs="Arial"/>
                <w:b w:val="0"/>
              </w:rPr>
              <w:t xml:space="preserve">8.6.3. Garantir o seguinte, relativo à composição da Etapa de Aplicação: (1) que o período de aplicação da Etapa esteja condizente com período letivo atual; (2) que as avaliações a serem aplicadas tenham sido homologadas previamente; (3) que o público-alvo alcançado na Etapa (unidades escolares, turmas e alunos) já estejam devidamente incorporados à SSGREM; (4) que o período/tempo estimados de aplicação das avaliações tenham sido homologados previamente e sejam compatíveis com o período estimado de duração da Etapa; (5) que o modelo de aplicação para cada avaliação na Etapa, impressa ou on-line, tenha sido definido; (6) que seja possível controlar a liberação para a aplicação das avaliações, exclusivamente para as empreendidas no modelo on-line, de forma individualizada, conforme a disponibilidade do público-alvo e limitado ao período que tenha sido estimado para a sua aplicação e; (7) que o período </w:t>
            </w:r>
            <w:r w:rsidRPr="00275E3E">
              <w:rPr>
                <w:rFonts w:cs="Arial"/>
                <w:b w:val="0"/>
              </w:rPr>
              <w:lastRenderedPageBreak/>
              <w:t>estimado de aplicação de uma Etapa possa ser alterado em razão do efetivamente realizado.</w:t>
            </w:r>
          </w:p>
          <w:p w14:paraId="2A125B78" w14:textId="77777777" w:rsidR="002D6709" w:rsidRPr="00275E3E" w:rsidRDefault="002D6709" w:rsidP="008F4F7E">
            <w:pPr>
              <w:pStyle w:val="Corpodetexto"/>
              <w:tabs>
                <w:tab w:val="left" w:pos="4536"/>
              </w:tabs>
              <w:spacing w:line="240" w:lineRule="auto"/>
              <w:ind w:left="1417" w:right="104"/>
              <w:rPr>
                <w:rFonts w:cs="Arial"/>
                <w:b w:val="0"/>
              </w:rPr>
            </w:pPr>
          </w:p>
          <w:p w14:paraId="1D4BD9DF" w14:textId="77777777" w:rsidR="002D6709" w:rsidRPr="00275E3E" w:rsidRDefault="002D6709" w:rsidP="008F4F7E">
            <w:pPr>
              <w:pStyle w:val="Corpodetexto"/>
              <w:tabs>
                <w:tab w:val="left" w:pos="4536"/>
              </w:tabs>
              <w:spacing w:line="240" w:lineRule="auto"/>
              <w:ind w:right="104"/>
              <w:rPr>
                <w:rFonts w:cs="Arial"/>
                <w:b w:val="0"/>
              </w:rPr>
            </w:pPr>
            <w:r w:rsidRPr="00275E3E">
              <w:rPr>
                <w:rFonts w:cs="Arial"/>
                <w:b w:val="0"/>
              </w:rPr>
              <w:t>8.6.4. Gerenciar o status da Etapa de Aplicação, de tal modo que os registros relativos aos parâmetros de configuração e aos resultados das avaliações, possam ser alterados se a mesma estiver “aberta” e caso a Etapa encontre-se “fechada”, garantir que nenhuma informação possa ser modificada.</w:t>
            </w:r>
          </w:p>
          <w:p w14:paraId="01F1FA3C" w14:textId="77777777" w:rsidR="002D6709" w:rsidRPr="00275E3E" w:rsidRDefault="002D6709" w:rsidP="008F4F7E">
            <w:pPr>
              <w:pStyle w:val="Corpodetexto"/>
              <w:tabs>
                <w:tab w:val="left" w:pos="4536"/>
              </w:tabs>
              <w:spacing w:line="240" w:lineRule="auto"/>
              <w:ind w:left="1417" w:right="104"/>
              <w:rPr>
                <w:rFonts w:cs="Arial"/>
                <w:b w:val="0"/>
              </w:rPr>
            </w:pPr>
          </w:p>
          <w:p w14:paraId="3B198871" w14:textId="77777777" w:rsidR="002D6709" w:rsidRPr="00275E3E" w:rsidRDefault="002D6709" w:rsidP="008F4F7E">
            <w:pPr>
              <w:pStyle w:val="Corpodetexto"/>
              <w:tabs>
                <w:tab w:val="left" w:pos="4536"/>
              </w:tabs>
              <w:spacing w:line="240" w:lineRule="auto"/>
              <w:ind w:right="104"/>
              <w:rPr>
                <w:rFonts w:cs="Arial"/>
                <w:b w:val="0"/>
              </w:rPr>
            </w:pPr>
            <w:r w:rsidRPr="00275E3E">
              <w:rPr>
                <w:rFonts w:cs="Arial"/>
                <w:b w:val="0"/>
              </w:rPr>
              <w:t>8.6.5. Permitir, exclusivamente para avaliações impressas, em conformidade com o layout e dados previamente homologados pelo Contratante, a geração automatizada pela Solução, de arquivos (no formato PDF), correspondentes aos Cadernos de Avaliação e às respectivas Folhas de Reposta</w:t>
            </w:r>
            <w:r w:rsidRPr="00275E3E">
              <w:rPr>
                <w:rFonts w:cs="Arial"/>
                <w:b w:val="0"/>
                <w:vertAlign w:val="superscript"/>
              </w:rPr>
              <w:footnoteReference w:id="14"/>
            </w:r>
            <w:r w:rsidRPr="00275E3E">
              <w:rPr>
                <w:rFonts w:cs="Arial"/>
                <w:b w:val="0"/>
              </w:rPr>
              <w:t xml:space="preserve">, com vistas à aplicação e posterior processamento dos resultados, para o qual deverão ser empregados softwares ou soluções especializadas em leitura óptica – com suporte a OMR, OCR e Códigos de Barras. </w:t>
            </w:r>
          </w:p>
          <w:p w14:paraId="5D943D2E" w14:textId="77777777" w:rsidR="002D6709" w:rsidRPr="00275E3E" w:rsidRDefault="002D6709" w:rsidP="008F4F7E">
            <w:pPr>
              <w:pStyle w:val="Corpodetexto"/>
              <w:tabs>
                <w:tab w:val="left" w:pos="4536"/>
              </w:tabs>
              <w:spacing w:line="240" w:lineRule="auto"/>
              <w:ind w:left="1417" w:right="104"/>
              <w:rPr>
                <w:rFonts w:cs="Arial"/>
                <w:b w:val="0"/>
              </w:rPr>
            </w:pPr>
          </w:p>
          <w:p w14:paraId="1AFBEE4C" w14:textId="77777777" w:rsidR="002D6709" w:rsidRPr="00275E3E" w:rsidRDefault="002D6709" w:rsidP="008F4F7E">
            <w:pPr>
              <w:pStyle w:val="Corpodetexto"/>
              <w:tabs>
                <w:tab w:val="left" w:pos="4536"/>
              </w:tabs>
              <w:spacing w:line="240" w:lineRule="auto"/>
              <w:ind w:right="104"/>
              <w:rPr>
                <w:rFonts w:cs="Arial"/>
                <w:b w:val="0"/>
                <w:color w:val="000000"/>
              </w:rPr>
            </w:pPr>
            <w:r w:rsidRPr="00275E3E">
              <w:rPr>
                <w:rFonts w:cs="Arial"/>
                <w:b w:val="0"/>
              </w:rPr>
              <w:t>8.6.6. Gerenciar a apuração integral dos resultados da Etapa, permitindo, quando se aplicar, a importação automatizada de arquivos (formatos CSV ou TXT) com os registros das respostas, acompanhada de consistências que garantam a correta integração dos dados na Solução e, ainda, oferecer suporte à entrada manual de dados, a partir de uma interface com recursos otimizados para a entrada/edição do registro das respostas.</w:t>
            </w:r>
          </w:p>
        </w:tc>
      </w:tr>
      <w:tr w:rsidR="002D6709" w:rsidRPr="00275E3E" w14:paraId="0EABBDC4" w14:textId="77777777" w:rsidTr="008F4F7E">
        <w:trPr>
          <w:trHeight w:val="452"/>
          <w:jc w:val="center"/>
        </w:trPr>
        <w:tc>
          <w:tcPr>
            <w:tcW w:w="840" w:type="pct"/>
            <w:vMerge/>
            <w:tcBorders>
              <w:left w:val="single" w:sz="6" w:space="0" w:color="auto"/>
              <w:bottom w:val="single" w:sz="6" w:space="0" w:color="auto"/>
              <w:right w:val="single" w:sz="6" w:space="0" w:color="auto"/>
            </w:tcBorders>
            <w:vAlign w:val="center"/>
          </w:tcPr>
          <w:p w14:paraId="4784ADBE" w14:textId="77777777" w:rsidR="002D6709" w:rsidRPr="00275E3E" w:rsidRDefault="002D6709" w:rsidP="008F4F7E">
            <w:pPr>
              <w:autoSpaceDE w:val="0"/>
              <w:autoSpaceDN w:val="0"/>
              <w:adjustRightInd w:val="0"/>
              <w:spacing w:line="240" w:lineRule="auto"/>
              <w:jc w:val="center"/>
              <w:rPr>
                <w:rFonts w:ascii="Arial" w:hAnsi="Arial" w:cs="Arial"/>
                <w:color w:val="000000"/>
                <w:sz w:val="20"/>
                <w:szCs w:val="20"/>
              </w:rPr>
            </w:pPr>
          </w:p>
        </w:tc>
        <w:tc>
          <w:tcPr>
            <w:tcW w:w="1361" w:type="pct"/>
            <w:tcBorders>
              <w:top w:val="single" w:sz="4" w:space="0" w:color="auto"/>
              <w:left w:val="single" w:sz="6" w:space="0" w:color="auto"/>
              <w:bottom w:val="single" w:sz="6" w:space="0" w:color="auto"/>
              <w:right w:val="single" w:sz="6" w:space="0" w:color="auto"/>
            </w:tcBorders>
            <w:vAlign w:val="center"/>
          </w:tcPr>
          <w:p w14:paraId="480A1B9A"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r w:rsidRPr="00275E3E">
              <w:rPr>
                <w:rFonts w:ascii="Arial" w:hAnsi="Arial" w:cs="Arial"/>
                <w:color w:val="000000"/>
                <w:sz w:val="20"/>
                <w:szCs w:val="20"/>
              </w:rPr>
              <w:t>8.7. Análises dos Resultados das Avaliações</w:t>
            </w:r>
          </w:p>
        </w:tc>
        <w:tc>
          <w:tcPr>
            <w:tcW w:w="2799" w:type="pct"/>
            <w:tcBorders>
              <w:top w:val="single" w:sz="4" w:space="0" w:color="auto"/>
              <w:left w:val="single" w:sz="6" w:space="0" w:color="auto"/>
              <w:bottom w:val="single" w:sz="6" w:space="0" w:color="auto"/>
              <w:right w:val="single" w:sz="6" w:space="0" w:color="auto"/>
            </w:tcBorders>
            <w:vAlign w:val="center"/>
          </w:tcPr>
          <w:p w14:paraId="46D1CB05" w14:textId="77777777" w:rsidR="002D6709" w:rsidRPr="00275E3E" w:rsidRDefault="002D6709" w:rsidP="008F4F7E">
            <w:pPr>
              <w:pStyle w:val="Corpodetexto"/>
              <w:tabs>
                <w:tab w:val="left" w:pos="4536"/>
              </w:tabs>
              <w:spacing w:line="240" w:lineRule="auto"/>
              <w:ind w:right="104"/>
              <w:rPr>
                <w:rFonts w:cs="Arial"/>
                <w:b w:val="0"/>
              </w:rPr>
            </w:pPr>
            <w:r w:rsidRPr="00275E3E">
              <w:rPr>
                <w:rFonts w:cs="Arial"/>
                <w:b w:val="0"/>
              </w:rPr>
              <w:t xml:space="preserve">8.7.1. Proporcionar, com os recursos da Solução, o desenvolvimento de análises acerca dos resultados das avaliações, já processadas, em diferentes Etapas de aplicação, contribuindo para se obter maior assertividade com a estratégia pedagógica e o desenvolvimento do plano de ensino municipal e, ainda, para </w:t>
            </w:r>
            <w:r w:rsidRPr="00275E3E">
              <w:rPr>
                <w:rFonts w:cs="Arial"/>
                <w:b w:val="0"/>
              </w:rPr>
              <w:lastRenderedPageBreak/>
              <w:t>otimizar as devolutivas técnicas e pedagógicas dos resultados.</w:t>
            </w:r>
          </w:p>
          <w:p w14:paraId="7966641E" w14:textId="77777777" w:rsidR="002D6709" w:rsidRPr="00275E3E" w:rsidRDefault="002D6709" w:rsidP="008F4F7E">
            <w:pPr>
              <w:pStyle w:val="Corpodetexto"/>
              <w:tabs>
                <w:tab w:val="left" w:pos="4536"/>
              </w:tabs>
              <w:spacing w:line="240" w:lineRule="auto"/>
              <w:ind w:left="1417" w:right="104"/>
              <w:rPr>
                <w:rFonts w:cs="Arial"/>
                <w:b w:val="0"/>
              </w:rPr>
            </w:pPr>
          </w:p>
          <w:p w14:paraId="681BC2EA" w14:textId="77777777" w:rsidR="002D6709" w:rsidRPr="00275E3E" w:rsidRDefault="002D6709" w:rsidP="008F4F7E">
            <w:pPr>
              <w:pStyle w:val="Corpodetexto"/>
              <w:tabs>
                <w:tab w:val="left" w:pos="4536"/>
              </w:tabs>
              <w:spacing w:line="240" w:lineRule="auto"/>
              <w:ind w:right="104"/>
              <w:rPr>
                <w:rFonts w:cs="Arial"/>
                <w:b w:val="0"/>
              </w:rPr>
            </w:pPr>
            <w:r w:rsidRPr="00275E3E">
              <w:rPr>
                <w:rFonts w:cs="Arial"/>
                <w:b w:val="0"/>
              </w:rPr>
              <w:t>8.7.2. Permitir que os resultados das análises possam ser consultados e exportados para arquivos do formato PDF.</w:t>
            </w:r>
          </w:p>
          <w:p w14:paraId="0C117A21" w14:textId="77777777" w:rsidR="002D6709" w:rsidRPr="00275E3E" w:rsidRDefault="002D6709" w:rsidP="008F4F7E">
            <w:pPr>
              <w:pStyle w:val="Corpodetexto"/>
              <w:tabs>
                <w:tab w:val="left" w:pos="4536"/>
              </w:tabs>
              <w:spacing w:line="240" w:lineRule="auto"/>
              <w:ind w:left="1417" w:right="104"/>
              <w:rPr>
                <w:rFonts w:cs="Arial"/>
                <w:b w:val="0"/>
              </w:rPr>
            </w:pPr>
          </w:p>
          <w:p w14:paraId="158705C7" w14:textId="77777777" w:rsidR="002D6709" w:rsidRPr="00275E3E" w:rsidRDefault="002D6709" w:rsidP="008F4F7E">
            <w:pPr>
              <w:pStyle w:val="Corpodetexto"/>
              <w:tabs>
                <w:tab w:val="left" w:pos="4536"/>
              </w:tabs>
              <w:spacing w:line="240" w:lineRule="auto"/>
              <w:ind w:right="104"/>
              <w:rPr>
                <w:rFonts w:cs="Arial"/>
                <w:b w:val="0"/>
              </w:rPr>
            </w:pPr>
            <w:r w:rsidRPr="00275E3E">
              <w:rPr>
                <w:rFonts w:cs="Arial"/>
                <w:b w:val="0"/>
              </w:rPr>
              <w:t xml:space="preserve">8.7.3. Possibilitar a consulta aos resultados em três níveis: (1) educador -  específico para as turmas e alunos vinculados ao educador; (2) unidade escolar – específico paras as turmas e alunos da unidade escolar e; (3) rede de ensino – referente a todas as unidades escolares, turmas e alunos da rede de ensino. </w:t>
            </w:r>
          </w:p>
          <w:p w14:paraId="77F56933" w14:textId="77777777" w:rsidR="002D6709" w:rsidRPr="00275E3E" w:rsidRDefault="002D6709" w:rsidP="008F4F7E">
            <w:pPr>
              <w:pStyle w:val="Corpodetexto"/>
              <w:tabs>
                <w:tab w:val="left" w:pos="4536"/>
              </w:tabs>
              <w:spacing w:line="240" w:lineRule="auto"/>
              <w:ind w:left="1417" w:right="104"/>
              <w:rPr>
                <w:rFonts w:cs="Arial"/>
                <w:b w:val="0"/>
              </w:rPr>
            </w:pPr>
          </w:p>
          <w:p w14:paraId="1CD1B56D" w14:textId="77777777" w:rsidR="002D6709" w:rsidRPr="00275E3E" w:rsidRDefault="002D6709" w:rsidP="008F4F7E">
            <w:pPr>
              <w:pStyle w:val="Corpodetexto"/>
              <w:tabs>
                <w:tab w:val="left" w:pos="4536"/>
              </w:tabs>
              <w:spacing w:line="240" w:lineRule="auto"/>
              <w:ind w:right="104"/>
              <w:rPr>
                <w:rFonts w:cs="Arial"/>
                <w:b w:val="0"/>
              </w:rPr>
            </w:pPr>
            <w:r w:rsidRPr="00275E3E">
              <w:rPr>
                <w:rFonts w:cs="Arial"/>
                <w:b w:val="0"/>
              </w:rPr>
              <w:t>8.7.4. Fornecer recursos para o desenvolvimento de consultas analíticas dos resultados de uma determinada avaliação, precedido da sua seleção prévia, e, ainda, das seleções da Etapa de aplicação e do público alvo (unidades escolares, turmas e alunos) que determinarão a abrangência da consulta (o universo de dados a ser analisado), compreendendo o seguinte:</w:t>
            </w:r>
          </w:p>
          <w:p w14:paraId="3429DFA7" w14:textId="77777777" w:rsidR="002D6709" w:rsidRPr="00275E3E" w:rsidRDefault="002D6709" w:rsidP="008F4F7E">
            <w:pPr>
              <w:pStyle w:val="PargrafodaLista"/>
              <w:spacing w:line="240" w:lineRule="auto"/>
              <w:rPr>
                <w:rFonts w:ascii="Arial" w:hAnsi="Arial" w:cs="Arial"/>
                <w:sz w:val="20"/>
                <w:szCs w:val="20"/>
              </w:rPr>
            </w:pPr>
          </w:p>
          <w:p w14:paraId="4575E754" w14:textId="77777777" w:rsidR="002D6709" w:rsidRPr="00275E3E" w:rsidRDefault="002D6709" w:rsidP="008F4F7E">
            <w:pPr>
              <w:pStyle w:val="Corpodetexto"/>
              <w:tabs>
                <w:tab w:val="left" w:pos="4536"/>
              </w:tabs>
              <w:spacing w:line="240" w:lineRule="auto"/>
              <w:ind w:right="104"/>
              <w:rPr>
                <w:rFonts w:cs="Arial"/>
                <w:b w:val="0"/>
              </w:rPr>
            </w:pPr>
            <w:r w:rsidRPr="00275E3E">
              <w:rPr>
                <w:rFonts w:cs="Arial"/>
                <w:b w:val="0"/>
              </w:rPr>
              <w:t xml:space="preserve">8.7.4.1. A apresentação dos seguintes atributos: (1) a Etapa de aplicação da avaliação e o seu tipo; (2) a identificação da avaliação aplicada e o seu componente curricular; (3) o período de aplicação da Etapa e da avaliação propriamente dita; (4) o ano/etapa de ensino correspondente à avaliação aplicada; (5) a identificação do público-alvo, relativo às unidades escolares e turmas e; (6) o quórum de participação alcançado, em face do estabelecido (quórum mínimo) para a Etapa de aplicação. </w:t>
            </w:r>
          </w:p>
          <w:p w14:paraId="57385D4D" w14:textId="77777777" w:rsidR="002D6709" w:rsidRPr="00275E3E" w:rsidRDefault="002D6709" w:rsidP="008F4F7E">
            <w:pPr>
              <w:pStyle w:val="Corpodetexto"/>
              <w:tabs>
                <w:tab w:val="left" w:pos="2552"/>
              </w:tabs>
              <w:spacing w:line="240" w:lineRule="auto"/>
              <w:ind w:left="-992" w:right="104"/>
              <w:rPr>
                <w:rFonts w:cs="Arial"/>
                <w:b w:val="0"/>
              </w:rPr>
            </w:pPr>
          </w:p>
          <w:p w14:paraId="2860405F" w14:textId="77777777" w:rsidR="002D6709" w:rsidRPr="00275E3E" w:rsidRDefault="002D6709" w:rsidP="008F4F7E">
            <w:pPr>
              <w:pStyle w:val="Corpodetexto"/>
              <w:tabs>
                <w:tab w:val="left" w:pos="4536"/>
              </w:tabs>
              <w:spacing w:line="240" w:lineRule="auto"/>
              <w:ind w:right="104"/>
              <w:rPr>
                <w:rFonts w:cs="Arial"/>
                <w:b w:val="0"/>
              </w:rPr>
            </w:pPr>
            <w:r w:rsidRPr="00275E3E">
              <w:rPr>
                <w:rFonts w:cs="Arial"/>
                <w:b w:val="0"/>
              </w:rPr>
              <w:t xml:space="preserve">8.7.4.2. A apresentação das seguintes estatísticas, com quantitativos e percentuais (%): (1) nº de alunos previstos; (2) nº de alunos presentes e ausentes, sendo que para os ausentes, qualificar a situação da ausência (ex.: evasão, transferência, efetivo não comparecimento, etc.); (3) alunos </w:t>
            </w:r>
            <w:r w:rsidRPr="00275E3E">
              <w:rPr>
                <w:rFonts w:cs="Arial"/>
                <w:b w:val="0"/>
              </w:rPr>
              <w:lastRenderedPageBreak/>
              <w:t xml:space="preserve">presentes com PDI (Plano de Desenvolvimento Individual) e; (4) nº de avaliações cujas respostas, na sua totalidade, foram consideradas “nulas” (anuladas) ou deixadas em “branco” (não foram respondidas). </w:t>
            </w:r>
          </w:p>
          <w:p w14:paraId="0F92377C" w14:textId="77777777" w:rsidR="002D6709" w:rsidRPr="00275E3E" w:rsidRDefault="002D6709" w:rsidP="008F4F7E">
            <w:pPr>
              <w:pStyle w:val="Corpodetexto"/>
              <w:tabs>
                <w:tab w:val="left" w:pos="4536"/>
              </w:tabs>
              <w:spacing w:line="240" w:lineRule="auto"/>
              <w:ind w:left="1560" w:right="104"/>
              <w:rPr>
                <w:rFonts w:cs="Arial"/>
                <w:b w:val="0"/>
              </w:rPr>
            </w:pPr>
          </w:p>
          <w:p w14:paraId="776741A5" w14:textId="77777777" w:rsidR="002D6709" w:rsidRPr="00275E3E" w:rsidRDefault="002D6709" w:rsidP="008F4F7E">
            <w:pPr>
              <w:pStyle w:val="Corpodetexto"/>
              <w:tabs>
                <w:tab w:val="left" w:pos="4536"/>
              </w:tabs>
              <w:spacing w:line="240" w:lineRule="auto"/>
              <w:ind w:right="104"/>
              <w:rPr>
                <w:rFonts w:cs="Arial"/>
                <w:b w:val="0"/>
              </w:rPr>
            </w:pPr>
            <w:r w:rsidRPr="00275E3E">
              <w:rPr>
                <w:rFonts w:cs="Arial"/>
                <w:b w:val="0"/>
              </w:rPr>
              <w:t>8.7.4.3. A apresentação da matriz de referência adotada, acompanhada das estatísticas de rendimentos (resultados), quantitativos e percentuais (%), de cada descritor (de competências e habilidades educacionais) e dos seus agrupamentos (relativo, por exemplo, à classificação da matriz por objetos de conhecimento, objetivos educacionais, eixos temáticos, etc.), nas formas de gráfico e tabela.</w:t>
            </w:r>
          </w:p>
          <w:p w14:paraId="4F4E6096" w14:textId="77777777" w:rsidR="002D6709" w:rsidRPr="00275E3E" w:rsidRDefault="002D6709" w:rsidP="008F4F7E">
            <w:pPr>
              <w:pStyle w:val="Corpodetexto"/>
              <w:tabs>
                <w:tab w:val="left" w:pos="4536"/>
              </w:tabs>
              <w:spacing w:line="240" w:lineRule="auto"/>
              <w:ind w:left="1560" w:right="104"/>
              <w:rPr>
                <w:rFonts w:cs="Arial"/>
                <w:b w:val="0"/>
              </w:rPr>
            </w:pPr>
          </w:p>
          <w:p w14:paraId="0CDC27E6" w14:textId="77777777" w:rsidR="002D6709" w:rsidRPr="00275E3E" w:rsidRDefault="002D6709" w:rsidP="008F4F7E">
            <w:pPr>
              <w:pStyle w:val="Corpodetexto"/>
              <w:tabs>
                <w:tab w:val="left" w:pos="4536"/>
              </w:tabs>
              <w:spacing w:line="240" w:lineRule="auto"/>
              <w:ind w:right="104"/>
              <w:rPr>
                <w:rFonts w:cs="Arial"/>
                <w:b w:val="0"/>
              </w:rPr>
            </w:pPr>
            <w:r w:rsidRPr="00275E3E">
              <w:rPr>
                <w:rFonts w:cs="Arial"/>
                <w:b w:val="0"/>
              </w:rPr>
              <w:t>8.7.4.4. A apresentação das questões/itens que compõem a avaliação, acompanhadas do seguinte: (1) do código de identificação; (2) da ordem de apresentação na avaliação (3) da respectiva habilidade (em conformidade com matriz de referência adotada) e do nível de dificuldade indicado durante a elaboração da questão/item.</w:t>
            </w:r>
          </w:p>
          <w:p w14:paraId="74F34804" w14:textId="77777777" w:rsidR="002D6709" w:rsidRPr="00275E3E" w:rsidRDefault="002D6709" w:rsidP="008F4F7E">
            <w:pPr>
              <w:pStyle w:val="Corpodetexto"/>
              <w:tabs>
                <w:tab w:val="left" w:pos="4536"/>
              </w:tabs>
              <w:spacing w:line="240" w:lineRule="auto"/>
              <w:ind w:left="1560" w:right="104"/>
              <w:rPr>
                <w:rFonts w:cs="Arial"/>
                <w:b w:val="0"/>
              </w:rPr>
            </w:pPr>
          </w:p>
          <w:p w14:paraId="341EBAC3" w14:textId="77777777" w:rsidR="002D6709" w:rsidRPr="00275E3E" w:rsidRDefault="002D6709" w:rsidP="008F4F7E">
            <w:pPr>
              <w:pStyle w:val="Corpodetexto"/>
              <w:tabs>
                <w:tab w:val="left" w:pos="4536"/>
              </w:tabs>
              <w:spacing w:line="240" w:lineRule="auto"/>
              <w:ind w:right="104"/>
              <w:rPr>
                <w:rFonts w:cs="Arial"/>
                <w:b w:val="0"/>
              </w:rPr>
            </w:pPr>
            <w:r w:rsidRPr="00275E3E">
              <w:rPr>
                <w:rFonts w:cs="Arial"/>
                <w:b w:val="0"/>
              </w:rPr>
              <w:t>8.7.4.5. A qualificação das questões/itens que compõem a avaliação, abrangendo: (1) a descrição do enunciado, o suporte e o comando e; (2) as alternativas de resposta (gabarito e distratores) acompanhadas das suas respectivas qualificações</w:t>
            </w:r>
            <w:r w:rsidRPr="00275E3E">
              <w:rPr>
                <w:rFonts w:cs="Arial"/>
                <w:b w:val="0"/>
                <w:vertAlign w:val="superscript"/>
              </w:rPr>
              <w:footnoteReference w:id="15"/>
            </w:r>
            <w:r w:rsidRPr="00275E3E">
              <w:rPr>
                <w:rFonts w:cs="Arial"/>
                <w:b w:val="0"/>
              </w:rPr>
              <w:t>.</w:t>
            </w:r>
          </w:p>
          <w:p w14:paraId="19EFA7AE" w14:textId="77777777" w:rsidR="002D6709" w:rsidRPr="00275E3E" w:rsidRDefault="002D6709" w:rsidP="008F4F7E">
            <w:pPr>
              <w:pStyle w:val="Corpodetexto"/>
              <w:tabs>
                <w:tab w:val="left" w:pos="4536"/>
              </w:tabs>
              <w:spacing w:line="240" w:lineRule="auto"/>
              <w:ind w:left="1560" w:right="104"/>
              <w:rPr>
                <w:rFonts w:cs="Arial"/>
                <w:b w:val="0"/>
              </w:rPr>
            </w:pPr>
          </w:p>
          <w:p w14:paraId="1A0073B6" w14:textId="77777777" w:rsidR="002D6709" w:rsidRPr="00275E3E" w:rsidRDefault="002D6709" w:rsidP="008F4F7E">
            <w:pPr>
              <w:pStyle w:val="Corpodetexto"/>
              <w:tabs>
                <w:tab w:val="left" w:pos="4536"/>
              </w:tabs>
              <w:spacing w:line="240" w:lineRule="auto"/>
              <w:ind w:right="104"/>
              <w:rPr>
                <w:rFonts w:cs="Arial"/>
                <w:b w:val="0"/>
              </w:rPr>
            </w:pPr>
            <w:r w:rsidRPr="00275E3E">
              <w:rPr>
                <w:rFonts w:cs="Arial"/>
                <w:b w:val="0"/>
              </w:rPr>
              <w:t>8.7.4.6. A apresentação dos seguintes índices e estatísticas: (1) as proporções (frequências) de resposta de cada questão/item que compõem a avaliação, com a apresentação dos quantitativos e dos percentuais (%) inerentes às alternativas (gabarito e distratores); (2) os índices (%) da questão/item: (a) discriminação</w:t>
            </w:r>
            <w:r w:rsidRPr="00275E3E">
              <w:rPr>
                <w:rFonts w:cs="Arial"/>
                <w:b w:val="0"/>
                <w:vertAlign w:val="superscript"/>
              </w:rPr>
              <w:footnoteReference w:id="16"/>
            </w:r>
            <w:r w:rsidRPr="00275E3E">
              <w:rPr>
                <w:rFonts w:cs="Arial"/>
                <w:b w:val="0"/>
              </w:rPr>
              <w:t xml:space="preserve"> e desempenhos dos </w:t>
            </w:r>
            <w:r w:rsidRPr="00275E3E">
              <w:rPr>
                <w:rFonts w:cs="Arial"/>
                <w:b w:val="0"/>
              </w:rPr>
              <w:lastRenderedPageBreak/>
              <w:t>grupos superior e inferior e, (b) correlação bisserial</w:t>
            </w:r>
            <w:r w:rsidRPr="00275E3E">
              <w:rPr>
                <w:rFonts w:cs="Arial"/>
                <w:b w:val="0"/>
                <w:vertAlign w:val="superscript"/>
              </w:rPr>
              <w:footnoteReference w:id="17"/>
            </w:r>
            <w:r w:rsidRPr="00275E3E">
              <w:rPr>
                <w:rFonts w:cs="Arial"/>
                <w:b w:val="0"/>
              </w:rPr>
              <w:t xml:space="preserve"> e; (3) as correlações bisseriais das alternativas de respostas (gabarito e distratores).</w:t>
            </w:r>
          </w:p>
          <w:p w14:paraId="1E63DB1F" w14:textId="77777777" w:rsidR="002D6709" w:rsidRPr="00275E3E" w:rsidRDefault="002D6709" w:rsidP="008F4F7E">
            <w:pPr>
              <w:pStyle w:val="Corpodetexto"/>
              <w:tabs>
                <w:tab w:val="left" w:pos="4536"/>
              </w:tabs>
              <w:spacing w:line="240" w:lineRule="auto"/>
              <w:ind w:left="1560" w:right="104"/>
              <w:rPr>
                <w:rFonts w:cs="Arial"/>
                <w:b w:val="0"/>
              </w:rPr>
            </w:pPr>
          </w:p>
          <w:p w14:paraId="77D9EB1B" w14:textId="77777777" w:rsidR="002D6709" w:rsidRPr="00275E3E" w:rsidRDefault="002D6709" w:rsidP="008F4F7E">
            <w:pPr>
              <w:pStyle w:val="Corpodetexto"/>
              <w:tabs>
                <w:tab w:val="left" w:pos="4536"/>
              </w:tabs>
              <w:spacing w:line="240" w:lineRule="auto"/>
              <w:ind w:right="104"/>
              <w:rPr>
                <w:rFonts w:cs="Arial"/>
                <w:b w:val="0"/>
              </w:rPr>
            </w:pPr>
            <w:r w:rsidRPr="00275E3E">
              <w:rPr>
                <w:rFonts w:cs="Arial"/>
                <w:b w:val="0"/>
              </w:rPr>
              <w:t>8.7.4.7. As orientações didáticas e as atividades pedagógicas, quando se aplicar, para cada questão/item e/ou para os descritores (de competências e habilidades educacionais) das matrizes de referência – exibidas/executadas em razão dos seus formatos de criação: texto, áudio, vídeo, imagem, arquivos PDF ou links (URL) para endereços de internet.</w:t>
            </w:r>
          </w:p>
          <w:p w14:paraId="7E1D6982" w14:textId="77777777" w:rsidR="002D6709" w:rsidRPr="00275E3E" w:rsidRDefault="002D6709" w:rsidP="008F4F7E">
            <w:pPr>
              <w:pStyle w:val="Corpodetexto"/>
              <w:tabs>
                <w:tab w:val="left" w:pos="2552"/>
              </w:tabs>
              <w:spacing w:line="240" w:lineRule="auto"/>
              <w:ind w:left="425" w:right="104"/>
              <w:rPr>
                <w:rFonts w:cs="Arial"/>
                <w:b w:val="0"/>
              </w:rPr>
            </w:pPr>
          </w:p>
          <w:p w14:paraId="4965A66C" w14:textId="77777777" w:rsidR="002D6709" w:rsidRPr="00275E3E" w:rsidRDefault="002D6709" w:rsidP="008F4F7E">
            <w:pPr>
              <w:pStyle w:val="Corpodetexto"/>
              <w:tabs>
                <w:tab w:val="left" w:pos="4536"/>
              </w:tabs>
              <w:spacing w:line="240" w:lineRule="auto"/>
              <w:ind w:right="104"/>
              <w:rPr>
                <w:rFonts w:cs="Arial"/>
                <w:b w:val="0"/>
              </w:rPr>
            </w:pPr>
            <w:r w:rsidRPr="00275E3E">
              <w:rPr>
                <w:rFonts w:cs="Arial"/>
                <w:b w:val="0"/>
              </w:rPr>
              <w:t>8.7.5. Fornecer recursos para o desenvolvimento de consultas sintéticas dos resultados de uma determinada avaliação, precedido da sua seleção prévia, e, ainda, das seleções da Etapa de aplicação e do público alvo (unidades escolares, turmas e alunos) que determinarão a abrangência da consulta (o universo de dados a ser analisado), compreendendo o seguinte:</w:t>
            </w:r>
          </w:p>
          <w:p w14:paraId="5BAE635C" w14:textId="77777777" w:rsidR="002D6709" w:rsidRPr="00275E3E" w:rsidRDefault="002D6709" w:rsidP="008F4F7E">
            <w:pPr>
              <w:pStyle w:val="Corpodetexto"/>
              <w:tabs>
                <w:tab w:val="left" w:pos="2552"/>
              </w:tabs>
              <w:spacing w:line="240" w:lineRule="auto"/>
              <w:ind w:left="425" w:right="104"/>
              <w:rPr>
                <w:rFonts w:cs="Arial"/>
                <w:b w:val="0"/>
              </w:rPr>
            </w:pPr>
          </w:p>
          <w:p w14:paraId="4C26B05D" w14:textId="77777777" w:rsidR="002D6709" w:rsidRPr="00275E3E" w:rsidRDefault="002D6709" w:rsidP="008F4F7E">
            <w:pPr>
              <w:pStyle w:val="Corpodetexto"/>
              <w:tabs>
                <w:tab w:val="left" w:pos="4536"/>
              </w:tabs>
              <w:spacing w:line="240" w:lineRule="auto"/>
              <w:ind w:right="104"/>
              <w:rPr>
                <w:rFonts w:cs="Arial"/>
                <w:b w:val="0"/>
              </w:rPr>
            </w:pPr>
            <w:r w:rsidRPr="00275E3E">
              <w:rPr>
                <w:rFonts w:cs="Arial"/>
                <w:b w:val="0"/>
              </w:rPr>
              <w:t xml:space="preserve">8.7.5.1. A apresentação dos seguintes atributos: (1) a Etapa de aplicação da avaliação e o seu tipo; (2) a identificação da avaliação aplicada e o seu componente curricular; (3) o período de aplicação da Etapa e da avaliação propriamente dita; (4) o ano/etapa de ensino correspondente à avaliação aplicada; (5) a identificação do público-alvo, relativo às unidades escolares e turmas e; (6) o quórum de participação alcançado, em face do estabelecido (quórum mínimo) para a Etapa de aplicação.  </w:t>
            </w:r>
          </w:p>
          <w:p w14:paraId="0348C7DD" w14:textId="77777777" w:rsidR="002D6709" w:rsidRPr="00275E3E" w:rsidRDefault="002D6709" w:rsidP="008F4F7E">
            <w:pPr>
              <w:pStyle w:val="Corpodetexto"/>
              <w:tabs>
                <w:tab w:val="left" w:pos="4536"/>
              </w:tabs>
              <w:spacing w:line="240" w:lineRule="auto"/>
              <w:ind w:left="1560" w:right="104"/>
              <w:rPr>
                <w:rFonts w:cs="Arial"/>
                <w:b w:val="0"/>
              </w:rPr>
            </w:pPr>
          </w:p>
          <w:p w14:paraId="1A28283A" w14:textId="77777777" w:rsidR="002D6709" w:rsidRPr="00275E3E" w:rsidRDefault="002D6709" w:rsidP="008F4F7E">
            <w:pPr>
              <w:pStyle w:val="Corpodetexto"/>
              <w:tabs>
                <w:tab w:val="left" w:pos="4536"/>
              </w:tabs>
              <w:spacing w:line="240" w:lineRule="auto"/>
              <w:ind w:right="104"/>
              <w:rPr>
                <w:rFonts w:cs="Arial"/>
                <w:b w:val="0"/>
              </w:rPr>
            </w:pPr>
            <w:r w:rsidRPr="00275E3E">
              <w:rPr>
                <w:rFonts w:cs="Arial"/>
                <w:b w:val="0"/>
              </w:rPr>
              <w:t xml:space="preserve">8.7.5.2. A apresentação das seguintes estatísticas, com quantitativos e percentuais (%): (1) nº de alunos previstos; (2) nº de alunos presentes e </w:t>
            </w:r>
            <w:r w:rsidRPr="00275E3E">
              <w:rPr>
                <w:rFonts w:cs="Arial"/>
                <w:b w:val="0"/>
              </w:rPr>
              <w:lastRenderedPageBreak/>
              <w:t xml:space="preserve">ausentes, sendo que para os ausentes, qualificar a situação da ausência (ex.: evasão, transferência, efetivo não comparecimento, etc.); (3) alunos presentes com PDI (Plano de Desenvolvimento Individual) e; (4) nº de avaliações cujas respostas, na sua totalidade, foram consideradas “nulas” (anuladas) ou deixadas em “branco” (não foram respondidas). </w:t>
            </w:r>
          </w:p>
          <w:p w14:paraId="119C02BB" w14:textId="77777777" w:rsidR="002D6709" w:rsidRPr="00275E3E" w:rsidRDefault="002D6709" w:rsidP="008F4F7E">
            <w:pPr>
              <w:pStyle w:val="Corpodetexto"/>
              <w:tabs>
                <w:tab w:val="left" w:pos="4536"/>
              </w:tabs>
              <w:spacing w:line="240" w:lineRule="auto"/>
              <w:ind w:left="1560" w:right="104"/>
              <w:rPr>
                <w:rFonts w:cs="Arial"/>
                <w:b w:val="0"/>
              </w:rPr>
            </w:pPr>
          </w:p>
          <w:p w14:paraId="29217941" w14:textId="77777777" w:rsidR="002D6709" w:rsidRPr="00275E3E" w:rsidRDefault="002D6709" w:rsidP="008F4F7E">
            <w:pPr>
              <w:pStyle w:val="Corpodetexto"/>
              <w:tabs>
                <w:tab w:val="left" w:pos="4536"/>
              </w:tabs>
              <w:spacing w:line="240" w:lineRule="auto"/>
              <w:ind w:right="104"/>
              <w:rPr>
                <w:rFonts w:cs="Arial"/>
                <w:b w:val="0"/>
              </w:rPr>
            </w:pPr>
            <w:r w:rsidRPr="00275E3E">
              <w:rPr>
                <w:rFonts w:cs="Arial"/>
                <w:b w:val="0"/>
              </w:rPr>
              <w:t>8.7.5.3. A apresentação sintética do seguinte: (1) as proporções (frequências) de resposta para cada questão/item que compõem a avaliação, com a apresentação dos quantitativos e dos percentuais (%) inerentes às alternativas (gabarito e distratores), nas formas de gráfico e tabela.</w:t>
            </w:r>
          </w:p>
          <w:p w14:paraId="04358ABC" w14:textId="77777777" w:rsidR="002D6709" w:rsidRPr="00275E3E" w:rsidRDefault="002D6709" w:rsidP="008F4F7E">
            <w:pPr>
              <w:pStyle w:val="Corpodetexto"/>
              <w:tabs>
                <w:tab w:val="left" w:pos="2552"/>
              </w:tabs>
              <w:spacing w:line="240" w:lineRule="auto"/>
              <w:ind w:left="425" w:right="104"/>
              <w:rPr>
                <w:rFonts w:cs="Arial"/>
                <w:b w:val="0"/>
              </w:rPr>
            </w:pPr>
          </w:p>
          <w:p w14:paraId="1517F2CA" w14:textId="77777777" w:rsidR="002D6709" w:rsidRPr="00275E3E" w:rsidRDefault="002D6709" w:rsidP="008F4F7E">
            <w:pPr>
              <w:pStyle w:val="Corpodetexto"/>
              <w:tabs>
                <w:tab w:val="left" w:pos="4536"/>
              </w:tabs>
              <w:spacing w:line="240" w:lineRule="auto"/>
              <w:ind w:right="104"/>
              <w:rPr>
                <w:rFonts w:cs="Arial"/>
                <w:b w:val="0"/>
              </w:rPr>
            </w:pPr>
            <w:r w:rsidRPr="00275E3E">
              <w:rPr>
                <w:rFonts w:cs="Arial"/>
                <w:b w:val="0"/>
              </w:rPr>
              <w:t>8.7.6. Fornecer uma lista com a classificação e a qualificação dos participantes (registro de identificação único, nome completo, turma e unidade escolar) relativa ao desempenho (% de acertos) dos mesmos numa determinada avaliação, precedido da seleção prévia da avaliação, e, ainda, das seleções da Etapa de aplicação e do público alvo (unidades escolares, turmas e alunos) que determinarão a abrangência da classificação (o universo de dados a ser analisado), permitindo, ainda, que a lista possa ser organizada em ordem crescente ou decrescente, em razão do desempenho dos participantes.</w:t>
            </w:r>
          </w:p>
          <w:p w14:paraId="52C9F477" w14:textId="77777777" w:rsidR="002D6709" w:rsidRPr="00275E3E" w:rsidRDefault="002D6709" w:rsidP="008F4F7E">
            <w:pPr>
              <w:pStyle w:val="Corpodetexto"/>
              <w:tabs>
                <w:tab w:val="left" w:pos="2552"/>
              </w:tabs>
              <w:spacing w:line="240" w:lineRule="auto"/>
              <w:ind w:right="104"/>
              <w:rPr>
                <w:rFonts w:cs="Arial"/>
                <w:b w:val="0"/>
              </w:rPr>
            </w:pPr>
          </w:p>
          <w:p w14:paraId="28B46534" w14:textId="77777777" w:rsidR="002D6709" w:rsidRPr="00275E3E" w:rsidRDefault="002D6709" w:rsidP="008F4F7E">
            <w:pPr>
              <w:pStyle w:val="Corpodetexto"/>
              <w:tabs>
                <w:tab w:val="left" w:pos="4536"/>
              </w:tabs>
              <w:spacing w:line="240" w:lineRule="auto"/>
              <w:ind w:right="104"/>
              <w:rPr>
                <w:rFonts w:cs="Arial"/>
                <w:b w:val="0"/>
              </w:rPr>
            </w:pPr>
            <w:r w:rsidRPr="00275E3E">
              <w:rPr>
                <w:rFonts w:cs="Arial"/>
                <w:b w:val="0"/>
              </w:rPr>
              <w:t xml:space="preserve">8.7.7. Disponibilizar instrumentos que ampliem e otimizem os processos de análise dos resultados, análogos aos recursos disponíveis nos ambientes de Business Intelligence (BI), conforme o seguinte: </w:t>
            </w:r>
          </w:p>
          <w:p w14:paraId="2B9B4BEA" w14:textId="77777777" w:rsidR="002D6709" w:rsidRPr="00275E3E" w:rsidRDefault="002D6709" w:rsidP="008F4F7E">
            <w:pPr>
              <w:pStyle w:val="Corpodetexto"/>
              <w:tabs>
                <w:tab w:val="left" w:pos="2552"/>
              </w:tabs>
              <w:spacing w:line="240" w:lineRule="auto"/>
              <w:ind w:right="104"/>
              <w:rPr>
                <w:rFonts w:cs="Arial"/>
                <w:b w:val="0"/>
              </w:rPr>
            </w:pPr>
          </w:p>
          <w:p w14:paraId="7FBC298B" w14:textId="77777777" w:rsidR="002D6709" w:rsidRPr="00275E3E" w:rsidRDefault="002D6709" w:rsidP="008F4F7E">
            <w:pPr>
              <w:pStyle w:val="Corpodetexto"/>
              <w:tabs>
                <w:tab w:val="left" w:pos="4536"/>
              </w:tabs>
              <w:spacing w:line="240" w:lineRule="auto"/>
              <w:ind w:right="104"/>
              <w:rPr>
                <w:rFonts w:cs="Arial"/>
                <w:b w:val="0"/>
              </w:rPr>
            </w:pPr>
            <w:r w:rsidRPr="00275E3E">
              <w:rPr>
                <w:rFonts w:cs="Arial"/>
                <w:b w:val="0"/>
              </w:rPr>
              <w:t xml:space="preserve">8.7.7.1. Planejar e executar, sob a exclusiva responsabilidade da Contratada, a construção, a incorporação e a manutenção de visões estruturadas de dados (sobre a temática envolvida nas análises dos resultados das avaliações), de interesse estratégico da SMECE, tornando-as operacionais e </w:t>
            </w:r>
            <w:r w:rsidRPr="00275E3E">
              <w:rPr>
                <w:rFonts w:cs="Arial"/>
                <w:b w:val="0"/>
              </w:rPr>
              <w:lastRenderedPageBreak/>
              <w:t>disponibilizando-as na SSGREM, através de elementos de exposição dinâmicos, tais como gráficos, planilhas e tabelas.</w:t>
            </w:r>
          </w:p>
          <w:p w14:paraId="7092BC05" w14:textId="77777777" w:rsidR="002D6709" w:rsidRPr="00275E3E" w:rsidRDefault="002D6709" w:rsidP="008F4F7E">
            <w:pPr>
              <w:pStyle w:val="Corpodetexto"/>
              <w:tabs>
                <w:tab w:val="left" w:pos="4536"/>
              </w:tabs>
              <w:spacing w:line="240" w:lineRule="auto"/>
              <w:ind w:left="1560" w:right="104"/>
              <w:rPr>
                <w:rFonts w:cs="Arial"/>
                <w:b w:val="0"/>
              </w:rPr>
            </w:pPr>
          </w:p>
          <w:p w14:paraId="4843F5D7" w14:textId="77777777" w:rsidR="002D6709" w:rsidRPr="00275E3E" w:rsidRDefault="002D6709" w:rsidP="008F4F7E">
            <w:pPr>
              <w:pStyle w:val="Corpodetexto"/>
              <w:tabs>
                <w:tab w:val="left" w:pos="4536"/>
              </w:tabs>
              <w:spacing w:line="240" w:lineRule="auto"/>
              <w:ind w:right="104"/>
              <w:rPr>
                <w:rFonts w:cs="Arial"/>
                <w:b w:val="0"/>
              </w:rPr>
            </w:pPr>
            <w:r w:rsidRPr="00275E3E">
              <w:rPr>
                <w:rFonts w:cs="Arial"/>
                <w:b w:val="0"/>
              </w:rPr>
              <w:t>8.7.7.2. Dispor de visões estruturadas para a promoção de análises e a produção de indicadores de desempenho, relativos à comparação dos resultados em diferentes Etapas de avaliação.</w:t>
            </w:r>
          </w:p>
          <w:p w14:paraId="723B13D7" w14:textId="77777777" w:rsidR="002D6709" w:rsidRPr="00275E3E" w:rsidRDefault="002D6709" w:rsidP="008F4F7E">
            <w:pPr>
              <w:pStyle w:val="Corpodetexto"/>
              <w:tabs>
                <w:tab w:val="left" w:pos="4536"/>
              </w:tabs>
              <w:spacing w:line="240" w:lineRule="auto"/>
              <w:ind w:left="1560" w:right="104"/>
              <w:rPr>
                <w:rFonts w:cs="Arial"/>
                <w:b w:val="0"/>
              </w:rPr>
            </w:pPr>
          </w:p>
          <w:p w14:paraId="5F751E08" w14:textId="77777777" w:rsidR="002D6709" w:rsidRPr="00275E3E" w:rsidRDefault="002D6709" w:rsidP="008F4F7E">
            <w:pPr>
              <w:pStyle w:val="Corpodetexto"/>
              <w:tabs>
                <w:tab w:val="left" w:pos="4536"/>
              </w:tabs>
              <w:spacing w:line="240" w:lineRule="auto"/>
              <w:ind w:right="104"/>
              <w:rPr>
                <w:rFonts w:cs="Arial"/>
                <w:b w:val="0"/>
              </w:rPr>
            </w:pPr>
            <w:r w:rsidRPr="00275E3E">
              <w:rPr>
                <w:rFonts w:cs="Arial"/>
                <w:b w:val="0"/>
              </w:rPr>
              <w:t xml:space="preserve">8.7.7.3. Permitir a eventual integração de dados – provenientes (legados) da gestão do ensino municipal - do padrão SQL (Structured Query Language) ANSI (American National Standards Institute), arquivos texto (CSV) e planilhas eletrônicas (XLS), a fim compor o repositório de dados sob o qual a visão estruturada irá atuar. </w:t>
            </w:r>
          </w:p>
          <w:p w14:paraId="2B0E0DB9" w14:textId="77777777" w:rsidR="002D6709" w:rsidRPr="00275E3E" w:rsidRDefault="002D6709" w:rsidP="008F4F7E">
            <w:pPr>
              <w:pStyle w:val="Corpodetexto"/>
              <w:tabs>
                <w:tab w:val="left" w:pos="4536"/>
              </w:tabs>
              <w:spacing w:line="240" w:lineRule="auto"/>
              <w:ind w:left="1560" w:right="104"/>
              <w:rPr>
                <w:rFonts w:cs="Arial"/>
                <w:b w:val="0"/>
              </w:rPr>
            </w:pPr>
          </w:p>
          <w:p w14:paraId="55312C80" w14:textId="77777777" w:rsidR="002D6709" w:rsidRPr="00275E3E" w:rsidRDefault="002D6709" w:rsidP="008F4F7E">
            <w:pPr>
              <w:pStyle w:val="Corpodetexto"/>
              <w:tabs>
                <w:tab w:val="left" w:pos="4536"/>
              </w:tabs>
              <w:spacing w:line="240" w:lineRule="auto"/>
              <w:ind w:right="104"/>
              <w:rPr>
                <w:rFonts w:cs="Arial"/>
                <w:b w:val="0"/>
              </w:rPr>
            </w:pPr>
            <w:r w:rsidRPr="00275E3E">
              <w:rPr>
                <w:rFonts w:cs="Arial"/>
                <w:b w:val="0"/>
              </w:rPr>
              <w:t>8.7.7.4. Permitir que sejam aplicados às visões estruturadas, elementos de exposição de dados visuais e interativos, que favoreçam a interpretação dos dados e as análises, de forma individual ou combinada, conforme os seguintes, porém, sem se limitar a eles: (1) gráficos de linha, barra e pizza; (2) gráficos de combinação</w:t>
            </w:r>
            <w:r w:rsidRPr="00275E3E">
              <w:rPr>
                <w:rFonts w:cs="Arial"/>
                <w:b w:val="0"/>
                <w:vertAlign w:val="superscript"/>
              </w:rPr>
              <w:footnoteReference w:id="18"/>
            </w:r>
            <w:r w:rsidRPr="00275E3E">
              <w:rPr>
                <w:rFonts w:cs="Arial"/>
                <w:b w:val="0"/>
              </w:rPr>
              <w:t>; (3) gráficos de medidor</w:t>
            </w:r>
            <w:r w:rsidRPr="00275E3E">
              <w:rPr>
                <w:rFonts w:cs="Arial"/>
                <w:b w:val="0"/>
                <w:vertAlign w:val="superscript"/>
              </w:rPr>
              <w:footnoteReference w:id="19"/>
            </w:r>
            <w:r w:rsidRPr="00275E3E">
              <w:rPr>
                <w:rFonts w:cs="Arial"/>
                <w:b w:val="0"/>
              </w:rPr>
              <w:t>; (4) gráficos de área</w:t>
            </w:r>
            <w:r w:rsidRPr="00275E3E">
              <w:rPr>
                <w:rFonts w:cs="Arial"/>
                <w:b w:val="0"/>
                <w:vertAlign w:val="superscript"/>
              </w:rPr>
              <w:footnoteReference w:id="20"/>
            </w:r>
            <w:r w:rsidRPr="00275E3E">
              <w:rPr>
                <w:rFonts w:cs="Arial"/>
                <w:b w:val="0"/>
              </w:rPr>
              <w:t>; (5) gráficos de dispersão</w:t>
            </w:r>
            <w:r w:rsidRPr="00275E3E">
              <w:rPr>
                <w:rFonts w:cs="Arial"/>
                <w:b w:val="0"/>
                <w:vertAlign w:val="superscript"/>
              </w:rPr>
              <w:footnoteReference w:id="21"/>
            </w:r>
            <w:r w:rsidRPr="00275E3E">
              <w:rPr>
                <w:rFonts w:cs="Arial"/>
                <w:b w:val="0"/>
              </w:rPr>
              <w:t>; (6) KPI (Key Performance Indicator)</w:t>
            </w:r>
            <w:r w:rsidRPr="00275E3E">
              <w:rPr>
                <w:rFonts w:cs="Arial"/>
                <w:b w:val="0"/>
                <w:vertAlign w:val="superscript"/>
              </w:rPr>
              <w:footnoteReference w:id="22"/>
            </w:r>
            <w:r w:rsidRPr="00275E3E">
              <w:rPr>
                <w:rFonts w:cs="Arial"/>
                <w:b w:val="0"/>
              </w:rPr>
              <w:t xml:space="preserve"> na forma de Dashboards</w:t>
            </w:r>
            <w:r w:rsidRPr="00275E3E">
              <w:rPr>
                <w:rFonts w:cs="Arial"/>
                <w:b w:val="0"/>
                <w:vertAlign w:val="superscript"/>
              </w:rPr>
              <w:footnoteReference w:id="23"/>
            </w:r>
            <w:r w:rsidRPr="00275E3E">
              <w:rPr>
                <w:rFonts w:cs="Arial"/>
                <w:b w:val="0"/>
              </w:rPr>
              <w:t xml:space="preserve"> e; (7) tabelas e planilhas eletrônicas.</w:t>
            </w:r>
          </w:p>
          <w:p w14:paraId="5A85107A" w14:textId="77777777" w:rsidR="002D6709" w:rsidRPr="00275E3E" w:rsidRDefault="002D6709" w:rsidP="008F4F7E">
            <w:pPr>
              <w:pStyle w:val="Corpodetexto"/>
              <w:tabs>
                <w:tab w:val="left" w:pos="4536"/>
              </w:tabs>
              <w:spacing w:line="240" w:lineRule="auto"/>
              <w:ind w:left="1560" w:right="104"/>
              <w:rPr>
                <w:rFonts w:cs="Arial"/>
                <w:b w:val="0"/>
              </w:rPr>
            </w:pPr>
          </w:p>
          <w:p w14:paraId="3DD5FA54" w14:textId="77777777" w:rsidR="002D6709" w:rsidRPr="00275E3E" w:rsidRDefault="002D6709" w:rsidP="008F4F7E">
            <w:pPr>
              <w:pStyle w:val="Corpodetexto"/>
              <w:tabs>
                <w:tab w:val="left" w:pos="4536"/>
              </w:tabs>
              <w:spacing w:line="240" w:lineRule="auto"/>
              <w:ind w:right="104"/>
              <w:rPr>
                <w:rFonts w:cs="Arial"/>
                <w:b w:val="0"/>
              </w:rPr>
            </w:pPr>
            <w:r w:rsidRPr="00275E3E">
              <w:rPr>
                <w:rFonts w:cs="Arial"/>
                <w:b w:val="0"/>
              </w:rPr>
              <w:t xml:space="preserve">8.7.7.5. Permitir que os dados apresentados nos elementos de exposição possam ser exportados para </w:t>
            </w:r>
            <w:r w:rsidRPr="00275E3E">
              <w:rPr>
                <w:rFonts w:cs="Arial"/>
                <w:b w:val="0"/>
              </w:rPr>
              <w:lastRenderedPageBreak/>
              <w:t>arquivos PDF e, quando se aplicar, para planilhas eletrônicas (XLS).</w:t>
            </w:r>
          </w:p>
          <w:p w14:paraId="54F13278" w14:textId="77777777" w:rsidR="002D6709" w:rsidRPr="00275E3E" w:rsidRDefault="002D6709" w:rsidP="008F4F7E">
            <w:pPr>
              <w:pStyle w:val="Corpodetexto"/>
              <w:tabs>
                <w:tab w:val="left" w:pos="4536"/>
              </w:tabs>
              <w:spacing w:line="240" w:lineRule="auto"/>
              <w:ind w:left="1560" w:right="104"/>
              <w:rPr>
                <w:rFonts w:cs="Arial"/>
                <w:b w:val="0"/>
              </w:rPr>
            </w:pPr>
          </w:p>
          <w:p w14:paraId="442A0A26" w14:textId="77777777" w:rsidR="002D6709" w:rsidRPr="00275E3E" w:rsidRDefault="002D6709" w:rsidP="008F4F7E">
            <w:pPr>
              <w:pStyle w:val="Corpodetexto"/>
              <w:tabs>
                <w:tab w:val="left" w:pos="4536"/>
              </w:tabs>
              <w:spacing w:line="240" w:lineRule="auto"/>
              <w:ind w:right="104"/>
              <w:rPr>
                <w:rFonts w:cs="Arial"/>
                <w:b w:val="0"/>
              </w:rPr>
            </w:pPr>
            <w:r w:rsidRPr="00275E3E">
              <w:rPr>
                <w:rFonts w:cs="Arial"/>
                <w:b w:val="0"/>
              </w:rPr>
              <w:t xml:space="preserve">8.7.7.6. Permitir que recursos para pesquisa, filtragem e seleção parametrizada de dados, sejam aplicados aos elementos de exposição, para favorecer a interpretação dos dados e a promoção das análises. </w:t>
            </w:r>
          </w:p>
          <w:p w14:paraId="1BD42481" w14:textId="77777777" w:rsidR="002D6709" w:rsidRPr="00275E3E" w:rsidRDefault="002D6709" w:rsidP="008F4F7E">
            <w:pPr>
              <w:pStyle w:val="Corpodetexto"/>
              <w:tabs>
                <w:tab w:val="left" w:pos="4536"/>
              </w:tabs>
              <w:spacing w:line="240" w:lineRule="auto"/>
              <w:ind w:left="1560" w:right="104"/>
              <w:rPr>
                <w:rFonts w:cs="Arial"/>
                <w:b w:val="0"/>
              </w:rPr>
            </w:pPr>
          </w:p>
          <w:p w14:paraId="34893464" w14:textId="77777777" w:rsidR="002D6709" w:rsidRPr="00275E3E" w:rsidRDefault="002D6709" w:rsidP="008F4F7E">
            <w:pPr>
              <w:pStyle w:val="Corpodetexto"/>
              <w:tabs>
                <w:tab w:val="left" w:pos="4536"/>
              </w:tabs>
              <w:spacing w:line="240" w:lineRule="auto"/>
              <w:ind w:right="104"/>
              <w:rPr>
                <w:rFonts w:cs="Arial"/>
                <w:b w:val="0"/>
                <w:color w:val="000000"/>
              </w:rPr>
            </w:pPr>
            <w:r w:rsidRPr="00275E3E">
              <w:rPr>
                <w:rFonts w:cs="Arial"/>
                <w:b w:val="0"/>
              </w:rPr>
              <w:t xml:space="preserve">8.7.7.7. Permitir durante a implantação e, por conseguinte, durante a operacionalização da Solução, que possam ser customizadas as visões estruturadas e os elementos de exposição - com os recursos de pesquisa, filtragem e seleção de dados -, em face das necessidades específicas apontadas pela SMECE. </w:t>
            </w:r>
          </w:p>
        </w:tc>
      </w:tr>
      <w:tr w:rsidR="002D6709" w:rsidRPr="00275E3E" w14:paraId="54E37AAB" w14:textId="77777777" w:rsidTr="008F4F7E">
        <w:trPr>
          <w:trHeight w:val="593"/>
          <w:jc w:val="center"/>
        </w:trPr>
        <w:tc>
          <w:tcPr>
            <w:tcW w:w="840" w:type="pct"/>
            <w:vMerge w:val="restart"/>
            <w:tcBorders>
              <w:top w:val="single" w:sz="6" w:space="0" w:color="auto"/>
              <w:left w:val="single" w:sz="6" w:space="0" w:color="auto"/>
              <w:right w:val="single" w:sz="6" w:space="0" w:color="auto"/>
            </w:tcBorders>
            <w:vAlign w:val="center"/>
          </w:tcPr>
          <w:p w14:paraId="6D9BCF15" w14:textId="77777777" w:rsidR="002D6709" w:rsidRPr="00275E3E" w:rsidRDefault="002D6709" w:rsidP="008F4F7E">
            <w:pPr>
              <w:autoSpaceDE w:val="0"/>
              <w:autoSpaceDN w:val="0"/>
              <w:adjustRightInd w:val="0"/>
              <w:spacing w:line="240" w:lineRule="auto"/>
              <w:jc w:val="center"/>
              <w:rPr>
                <w:rFonts w:ascii="Arial" w:hAnsi="Arial" w:cs="Arial"/>
                <w:color w:val="000000"/>
                <w:sz w:val="20"/>
                <w:szCs w:val="20"/>
              </w:rPr>
            </w:pPr>
            <w:r w:rsidRPr="00275E3E">
              <w:rPr>
                <w:rFonts w:ascii="Arial" w:hAnsi="Arial" w:cs="Arial"/>
                <w:color w:val="000000"/>
                <w:sz w:val="20"/>
                <w:szCs w:val="20"/>
              </w:rPr>
              <w:lastRenderedPageBreak/>
              <w:t>MÓDULO N°09</w:t>
            </w:r>
          </w:p>
          <w:p w14:paraId="0D645264" w14:textId="77777777" w:rsidR="002D6709" w:rsidRPr="00275E3E" w:rsidRDefault="002D6709" w:rsidP="008F4F7E">
            <w:pPr>
              <w:autoSpaceDE w:val="0"/>
              <w:autoSpaceDN w:val="0"/>
              <w:adjustRightInd w:val="0"/>
              <w:spacing w:line="240" w:lineRule="auto"/>
              <w:jc w:val="center"/>
              <w:rPr>
                <w:rFonts w:ascii="Arial" w:hAnsi="Arial" w:cs="Arial"/>
                <w:color w:val="000000"/>
                <w:sz w:val="20"/>
                <w:szCs w:val="20"/>
              </w:rPr>
            </w:pPr>
          </w:p>
          <w:p w14:paraId="5CB9803F" w14:textId="77777777" w:rsidR="002D6709" w:rsidRPr="00275E3E" w:rsidRDefault="002D6709" w:rsidP="008F4F7E">
            <w:pPr>
              <w:autoSpaceDE w:val="0"/>
              <w:autoSpaceDN w:val="0"/>
              <w:adjustRightInd w:val="0"/>
              <w:spacing w:line="240" w:lineRule="auto"/>
              <w:jc w:val="center"/>
              <w:rPr>
                <w:rFonts w:ascii="Arial" w:hAnsi="Arial" w:cs="Arial"/>
                <w:color w:val="000000"/>
                <w:sz w:val="20"/>
                <w:szCs w:val="20"/>
              </w:rPr>
            </w:pPr>
            <w:r w:rsidRPr="00275E3E">
              <w:rPr>
                <w:rFonts w:ascii="Arial" w:hAnsi="Arial" w:cs="Arial"/>
                <w:color w:val="000000"/>
                <w:sz w:val="20"/>
                <w:szCs w:val="20"/>
              </w:rPr>
              <w:t>PORTAL DO ALUNO</w:t>
            </w:r>
          </w:p>
          <w:p w14:paraId="5379DA63" w14:textId="77777777" w:rsidR="002D6709" w:rsidRPr="00275E3E" w:rsidRDefault="002D6709" w:rsidP="008F4F7E">
            <w:pPr>
              <w:autoSpaceDE w:val="0"/>
              <w:autoSpaceDN w:val="0"/>
              <w:adjustRightInd w:val="0"/>
              <w:spacing w:line="240" w:lineRule="auto"/>
              <w:jc w:val="center"/>
              <w:rPr>
                <w:rFonts w:ascii="Arial" w:hAnsi="Arial" w:cs="Arial"/>
                <w:color w:val="000000"/>
                <w:sz w:val="20"/>
                <w:szCs w:val="20"/>
              </w:rPr>
            </w:pPr>
          </w:p>
          <w:p w14:paraId="04BBD838" w14:textId="77777777" w:rsidR="002D6709" w:rsidRPr="00275E3E" w:rsidRDefault="002D6709" w:rsidP="008F4F7E">
            <w:pPr>
              <w:autoSpaceDE w:val="0"/>
              <w:autoSpaceDN w:val="0"/>
              <w:adjustRightInd w:val="0"/>
              <w:spacing w:line="240" w:lineRule="auto"/>
              <w:jc w:val="center"/>
              <w:rPr>
                <w:rFonts w:ascii="Arial" w:hAnsi="Arial" w:cs="Arial"/>
                <w:color w:val="000000"/>
                <w:sz w:val="20"/>
                <w:szCs w:val="20"/>
              </w:rPr>
            </w:pPr>
            <w:r w:rsidRPr="00275E3E">
              <w:rPr>
                <w:rFonts w:ascii="Arial" w:hAnsi="Arial" w:cs="Arial"/>
                <w:color w:val="000000"/>
                <w:sz w:val="20"/>
                <w:szCs w:val="20"/>
              </w:rPr>
              <w:t>Gerencia a comunicação entre unidades escolares e alunos e Pais e/ou responsáveis, permitindo  consultar frequência, resultados, notas de aulas e planos de curso, integrando-se com a gestão acadêmica e o Ambiente Virtual de Aprendizagem</w:t>
            </w:r>
          </w:p>
        </w:tc>
        <w:tc>
          <w:tcPr>
            <w:tcW w:w="1361" w:type="pct"/>
            <w:vMerge w:val="restart"/>
            <w:tcBorders>
              <w:top w:val="single" w:sz="6" w:space="0" w:color="auto"/>
              <w:left w:val="single" w:sz="6" w:space="0" w:color="auto"/>
              <w:right w:val="single" w:sz="6" w:space="0" w:color="auto"/>
            </w:tcBorders>
            <w:vAlign w:val="center"/>
          </w:tcPr>
          <w:p w14:paraId="35627E10"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r w:rsidRPr="00275E3E">
              <w:rPr>
                <w:rFonts w:ascii="Arial" w:hAnsi="Arial" w:cs="Arial"/>
                <w:color w:val="000000"/>
                <w:sz w:val="20"/>
                <w:szCs w:val="20"/>
              </w:rPr>
              <w:t>9.1. Portal do Aluno</w:t>
            </w:r>
          </w:p>
        </w:tc>
        <w:tc>
          <w:tcPr>
            <w:tcW w:w="2799" w:type="pct"/>
            <w:tcBorders>
              <w:top w:val="single" w:sz="6" w:space="0" w:color="auto"/>
              <w:left w:val="single" w:sz="6" w:space="0" w:color="auto"/>
              <w:bottom w:val="single" w:sz="4" w:space="0" w:color="auto"/>
              <w:right w:val="single" w:sz="6" w:space="0" w:color="auto"/>
            </w:tcBorders>
            <w:vAlign w:val="center"/>
          </w:tcPr>
          <w:p w14:paraId="1E8AFB9D"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r w:rsidRPr="00275E3E">
              <w:rPr>
                <w:rFonts w:ascii="Arial" w:hAnsi="Arial" w:cs="Arial"/>
                <w:color w:val="000000"/>
                <w:sz w:val="20"/>
                <w:szCs w:val="20"/>
              </w:rPr>
              <w:t>9.1.1. Exibir informações sobre as disciplinas em que o aluno está matriculado, no período letivo atual.</w:t>
            </w:r>
          </w:p>
        </w:tc>
      </w:tr>
      <w:tr w:rsidR="002D6709" w:rsidRPr="00275E3E" w14:paraId="1531CF26" w14:textId="77777777" w:rsidTr="008F4F7E">
        <w:trPr>
          <w:trHeight w:val="594"/>
          <w:jc w:val="center"/>
        </w:trPr>
        <w:tc>
          <w:tcPr>
            <w:tcW w:w="840" w:type="pct"/>
            <w:vMerge/>
            <w:tcBorders>
              <w:left w:val="single" w:sz="6" w:space="0" w:color="auto"/>
              <w:right w:val="single" w:sz="6" w:space="0" w:color="auto"/>
            </w:tcBorders>
            <w:vAlign w:val="center"/>
          </w:tcPr>
          <w:p w14:paraId="35E5DAA6" w14:textId="77777777" w:rsidR="002D6709" w:rsidRPr="00275E3E" w:rsidRDefault="002D6709" w:rsidP="008F4F7E">
            <w:pPr>
              <w:autoSpaceDE w:val="0"/>
              <w:autoSpaceDN w:val="0"/>
              <w:adjustRightInd w:val="0"/>
              <w:spacing w:line="240" w:lineRule="auto"/>
              <w:jc w:val="center"/>
              <w:rPr>
                <w:rFonts w:ascii="Arial" w:hAnsi="Arial" w:cs="Arial"/>
                <w:color w:val="000000"/>
                <w:sz w:val="20"/>
                <w:szCs w:val="20"/>
              </w:rPr>
            </w:pPr>
          </w:p>
        </w:tc>
        <w:tc>
          <w:tcPr>
            <w:tcW w:w="1361" w:type="pct"/>
            <w:vMerge/>
            <w:tcBorders>
              <w:left w:val="single" w:sz="6" w:space="0" w:color="auto"/>
              <w:right w:val="single" w:sz="6" w:space="0" w:color="auto"/>
            </w:tcBorders>
            <w:vAlign w:val="center"/>
          </w:tcPr>
          <w:p w14:paraId="4E01D4B1"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p>
        </w:tc>
        <w:tc>
          <w:tcPr>
            <w:tcW w:w="2799" w:type="pct"/>
            <w:tcBorders>
              <w:top w:val="single" w:sz="4" w:space="0" w:color="auto"/>
              <w:left w:val="single" w:sz="6" w:space="0" w:color="auto"/>
              <w:bottom w:val="single" w:sz="4" w:space="0" w:color="auto"/>
              <w:right w:val="single" w:sz="6" w:space="0" w:color="auto"/>
            </w:tcBorders>
            <w:vAlign w:val="center"/>
          </w:tcPr>
          <w:p w14:paraId="37496198"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r w:rsidRPr="00275E3E">
              <w:rPr>
                <w:rFonts w:ascii="Arial" w:hAnsi="Arial" w:cs="Arial"/>
                <w:color w:val="000000"/>
                <w:sz w:val="20"/>
                <w:szCs w:val="20"/>
              </w:rPr>
              <w:t>9.1.2. Exibir a grade horária vigente.</w:t>
            </w:r>
          </w:p>
        </w:tc>
      </w:tr>
      <w:tr w:rsidR="002D6709" w:rsidRPr="00275E3E" w14:paraId="08BB3784" w14:textId="77777777" w:rsidTr="008F4F7E">
        <w:trPr>
          <w:trHeight w:val="594"/>
          <w:jc w:val="center"/>
        </w:trPr>
        <w:tc>
          <w:tcPr>
            <w:tcW w:w="840" w:type="pct"/>
            <w:vMerge/>
            <w:tcBorders>
              <w:left w:val="single" w:sz="6" w:space="0" w:color="auto"/>
              <w:right w:val="single" w:sz="6" w:space="0" w:color="auto"/>
            </w:tcBorders>
            <w:vAlign w:val="center"/>
          </w:tcPr>
          <w:p w14:paraId="32E4B0DC" w14:textId="77777777" w:rsidR="002D6709" w:rsidRPr="00275E3E" w:rsidRDefault="002D6709" w:rsidP="008F4F7E">
            <w:pPr>
              <w:autoSpaceDE w:val="0"/>
              <w:autoSpaceDN w:val="0"/>
              <w:adjustRightInd w:val="0"/>
              <w:spacing w:line="240" w:lineRule="auto"/>
              <w:jc w:val="center"/>
              <w:rPr>
                <w:rFonts w:ascii="Arial" w:hAnsi="Arial" w:cs="Arial"/>
                <w:color w:val="000000"/>
                <w:sz w:val="20"/>
                <w:szCs w:val="20"/>
              </w:rPr>
            </w:pPr>
          </w:p>
        </w:tc>
        <w:tc>
          <w:tcPr>
            <w:tcW w:w="1361" w:type="pct"/>
            <w:vMerge/>
            <w:tcBorders>
              <w:left w:val="single" w:sz="6" w:space="0" w:color="auto"/>
              <w:right w:val="single" w:sz="6" w:space="0" w:color="auto"/>
            </w:tcBorders>
            <w:vAlign w:val="center"/>
          </w:tcPr>
          <w:p w14:paraId="0A61A96A"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p>
        </w:tc>
        <w:tc>
          <w:tcPr>
            <w:tcW w:w="2799" w:type="pct"/>
            <w:tcBorders>
              <w:top w:val="single" w:sz="4" w:space="0" w:color="auto"/>
              <w:left w:val="single" w:sz="6" w:space="0" w:color="auto"/>
              <w:bottom w:val="single" w:sz="4" w:space="0" w:color="auto"/>
              <w:right w:val="single" w:sz="6" w:space="0" w:color="auto"/>
            </w:tcBorders>
            <w:vAlign w:val="center"/>
          </w:tcPr>
          <w:p w14:paraId="5FACF18A"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r w:rsidRPr="00275E3E">
              <w:rPr>
                <w:rFonts w:ascii="Arial" w:hAnsi="Arial" w:cs="Arial"/>
                <w:color w:val="000000"/>
                <w:sz w:val="20"/>
                <w:szCs w:val="20"/>
              </w:rPr>
              <w:t>9.1.3. Exibir as notas lançadas pelos professores em cada uma das disciplinas.</w:t>
            </w:r>
          </w:p>
        </w:tc>
      </w:tr>
      <w:tr w:rsidR="002D6709" w:rsidRPr="00275E3E" w14:paraId="69C47216" w14:textId="77777777" w:rsidTr="008F4F7E">
        <w:trPr>
          <w:trHeight w:val="594"/>
          <w:jc w:val="center"/>
        </w:trPr>
        <w:tc>
          <w:tcPr>
            <w:tcW w:w="840" w:type="pct"/>
            <w:vMerge/>
            <w:tcBorders>
              <w:left w:val="single" w:sz="6" w:space="0" w:color="auto"/>
              <w:right w:val="single" w:sz="6" w:space="0" w:color="auto"/>
            </w:tcBorders>
            <w:vAlign w:val="center"/>
          </w:tcPr>
          <w:p w14:paraId="114D8A83" w14:textId="77777777" w:rsidR="002D6709" w:rsidRPr="00275E3E" w:rsidRDefault="002D6709" w:rsidP="008F4F7E">
            <w:pPr>
              <w:autoSpaceDE w:val="0"/>
              <w:autoSpaceDN w:val="0"/>
              <w:adjustRightInd w:val="0"/>
              <w:spacing w:line="240" w:lineRule="auto"/>
              <w:jc w:val="center"/>
              <w:rPr>
                <w:rFonts w:ascii="Arial" w:hAnsi="Arial" w:cs="Arial"/>
                <w:color w:val="000000"/>
                <w:sz w:val="20"/>
                <w:szCs w:val="20"/>
              </w:rPr>
            </w:pPr>
          </w:p>
        </w:tc>
        <w:tc>
          <w:tcPr>
            <w:tcW w:w="1361" w:type="pct"/>
            <w:vMerge/>
            <w:tcBorders>
              <w:left w:val="single" w:sz="6" w:space="0" w:color="auto"/>
              <w:right w:val="single" w:sz="6" w:space="0" w:color="auto"/>
            </w:tcBorders>
            <w:vAlign w:val="center"/>
          </w:tcPr>
          <w:p w14:paraId="66C788F9"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p>
        </w:tc>
        <w:tc>
          <w:tcPr>
            <w:tcW w:w="2799" w:type="pct"/>
            <w:tcBorders>
              <w:top w:val="single" w:sz="4" w:space="0" w:color="auto"/>
              <w:left w:val="single" w:sz="6" w:space="0" w:color="auto"/>
              <w:bottom w:val="single" w:sz="4" w:space="0" w:color="auto"/>
              <w:right w:val="single" w:sz="6" w:space="0" w:color="auto"/>
            </w:tcBorders>
            <w:vAlign w:val="center"/>
          </w:tcPr>
          <w:p w14:paraId="0FDE99F1"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r w:rsidRPr="00275E3E">
              <w:rPr>
                <w:rFonts w:ascii="Arial" w:hAnsi="Arial" w:cs="Arial"/>
                <w:color w:val="000000"/>
                <w:sz w:val="20"/>
                <w:szCs w:val="20"/>
              </w:rPr>
              <w:t>9.1.4. Exibir as anotações lançadas pelos professores em cada uma das disciplinas.</w:t>
            </w:r>
          </w:p>
        </w:tc>
      </w:tr>
      <w:tr w:rsidR="002D6709" w:rsidRPr="00275E3E" w14:paraId="163FDDE6" w14:textId="77777777" w:rsidTr="008F4F7E">
        <w:trPr>
          <w:trHeight w:val="594"/>
          <w:jc w:val="center"/>
        </w:trPr>
        <w:tc>
          <w:tcPr>
            <w:tcW w:w="840" w:type="pct"/>
            <w:vMerge/>
            <w:tcBorders>
              <w:left w:val="single" w:sz="6" w:space="0" w:color="auto"/>
              <w:bottom w:val="single" w:sz="6" w:space="0" w:color="auto"/>
              <w:right w:val="single" w:sz="6" w:space="0" w:color="auto"/>
            </w:tcBorders>
            <w:vAlign w:val="center"/>
          </w:tcPr>
          <w:p w14:paraId="3059B765" w14:textId="77777777" w:rsidR="002D6709" w:rsidRPr="00275E3E" w:rsidRDefault="002D6709" w:rsidP="008F4F7E">
            <w:pPr>
              <w:autoSpaceDE w:val="0"/>
              <w:autoSpaceDN w:val="0"/>
              <w:adjustRightInd w:val="0"/>
              <w:spacing w:line="240" w:lineRule="auto"/>
              <w:jc w:val="center"/>
              <w:rPr>
                <w:rFonts w:ascii="Arial" w:hAnsi="Arial" w:cs="Arial"/>
                <w:color w:val="000000"/>
                <w:sz w:val="20"/>
                <w:szCs w:val="20"/>
              </w:rPr>
            </w:pPr>
          </w:p>
        </w:tc>
        <w:tc>
          <w:tcPr>
            <w:tcW w:w="1361" w:type="pct"/>
            <w:vMerge/>
            <w:tcBorders>
              <w:left w:val="single" w:sz="6" w:space="0" w:color="auto"/>
              <w:bottom w:val="single" w:sz="6" w:space="0" w:color="auto"/>
              <w:right w:val="single" w:sz="6" w:space="0" w:color="auto"/>
            </w:tcBorders>
            <w:vAlign w:val="center"/>
          </w:tcPr>
          <w:p w14:paraId="7CDD6BC3"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p>
        </w:tc>
        <w:tc>
          <w:tcPr>
            <w:tcW w:w="2799" w:type="pct"/>
            <w:tcBorders>
              <w:top w:val="single" w:sz="4" w:space="0" w:color="auto"/>
              <w:left w:val="single" w:sz="6" w:space="0" w:color="auto"/>
              <w:bottom w:val="single" w:sz="6" w:space="0" w:color="auto"/>
              <w:right w:val="single" w:sz="6" w:space="0" w:color="auto"/>
            </w:tcBorders>
            <w:vAlign w:val="center"/>
          </w:tcPr>
          <w:p w14:paraId="557C2262"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r w:rsidRPr="00275E3E">
              <w:rPr>
                <w:rFonts w:ascii="Arial" w:hAnsi="Arial" w:cs="Arial"/>
                <w:color w:val="000000"/>
                <w:sz w:val="20"/>
                <w:szCs w:val="20"/>
              </w:rPr>
              <w:t>9.1.5. Exibir informações sobre a frequência lançada pelos professores em cada uma das disciplinas.</w:t>
            </w:r>
          </w:p>
        </w:tc>
      </w:tr>
      <w:tr w:rsidR="002D6709" w:rsidRPr="00275E3E" w14:paraId="37DABCDB" w14:textId="77777777" w:rsidTr="008F4F7E">
        <w:trPr>
          <w:trHeight w:val="505"/>
          <w:jc w:val="center"/>
        </w:trPr>
        <w:tc>
          <w:tcPr>
            <w:tcW w:w="840" w:type="pct"/>
            <w:vMerge w:val="restart"/>
            <w:tcBorders>
              <w:top w:val="single" w:sz="6" w:space="0" w:color="auto"/>
              <w:left w:val="single" w:sz="6" w:space="0" w:color="auto"/>
              <w:right w:val="single" w:sz="6" w:space="0" w:color="auto"/>
            </w:tcBorders>
            <w:vAlign w:val="center"/>
          </w:tcPr>
          <w:p w14:paraId="2B30814B" w14:textId="77777777" w:rsidR="002D6709" w:rsidRPr="00275E3E" w:rsidRDefault="002D6709" w:rsidP="008F4F7E">
            <w:pPr>
              <w:autoSpaceDE w:val="0"/>
              <w:autoSpaceDN w:val="0"/>
              <w:adjustRightInd w:val="0"/>
              <w:spacing w:line="240" w:lineRule="auto"/>
              <w:jc w:val="center"/>
              <w:rPr>
                <w:rFonts w:ascii="Arial" w:hAnsi="Arial" w:cs="Arial"/>
                <w:color w:val="000000"/>
                <w:sz w:val="20"/>
                <w:szCs w:val="20"/>
              </w:rPr>
            </w:pPr>
            <w:r w:rsidRPr="00275E3E">
              <w:rPr>
                <w:rFonts w:ascii="Arial" w:hAnsi="Arial" w:cs="Arial"/>
                <w:color w:val="000000"/>
                <w:sz w:val="20"/>
                <w:szCs w:val="20"/>
              </w:rPr>
              <w:t>Módulo N°10</w:t>
            </w:r>
          </w:p>
          <w:p w14:paraId="7EDCF1AF" w14:textId="77777777" w:rsidR="002D6709" w:rsidRPr="00275E3E" w:rsidRDefault="002D6709" w:rsidP="008F4F7E">
            <w:pPr>
              <w:autoSpaceDE w:val="0"/>
              <w:autoSpaceDN w:val="0"/>
              <w:adjustRightInd w:val="0"/>
              <w:spacing w:line="240" w:lineRule="auto"/>
              <w:jc w:val="center"/>
              <w:rPr>
                <w:rFonts w:ascii="Arial" w:hAnsi="Arial" w:cs="Arial"/>
                <w:color w:val="000000"/>
                <w:sz w:val="20"/>
                <w:szCs w:val="20"/>
              </w:rPr>
            </w:pPr>
          </w:p>
          <w:p w14:paraId="7D30C5CD" w14:textId="77777777" w:rsidR="002D6709" w:rsidRPr="00275E3E" w:rsidRDefault="002D6709" w:rsidP="008F4F7E">
            <w:pPr>
              <w:autoSpaceDE w:val="0"/>
              <w:autoSpaceDN w:val="0"/>
              <w:adjustRightInd w:val="0"/>
              <w:spacing w:line="240" w:lineRule="auto"/>
              <w:jc w:val="center"/>
              <w:rPr>
                <w:rFonts w:ascii="Arial" w:hAnsi="Arial" w:cs="Arial"/>
                <w:color w:val="000000"/>
                <w:sz w:val="20"/>
                <w:szCs w:val="20"/>
              </w:rPr>
            </w:pPr>
            <w:r w:rsidRPr="00275E3E">
              <w:rPr>
                <w:rFonts w:ascii="Arial" w:hAnsi="Arial" w:cs="Arial"/>
                <w:color w:val="000000"/>
                <w:sz w:val="20"/>
                <w:szCs w:val="20"/>
              </w:rPr>
              <w:t>PORTAL DO PROFESSOR</w:t>
            </w:r>
          </w:p>
          <w:p w14:paraId="532133CC" w14:textId="77777777" w:rsidR="002D6709" w:rsidRPr="00275E3E" w:rsidRDefault="002D6709" w:rsidP="008F4F7E">
            <w:pPr>
              <w:autoSpaceDE w:val="0"/>
              <w:autoSpaceDN w:val="0"/>
              <w:adjustRightInd w:val="0"/>
              <w:spacing w:line="240" w:lineRule="auto"/>
              <w:jc w:val="center"/>
              <w:rPr>
                <w:rFonts w:ascii="Arial" w:hAnsi="Arial" w:cs="Arial"/>
                <w:color w:val="000000"/>
                <w:sz w:val="20"/>
                <w:szCs w:val="20"/>
              </w:rPr>
            </w:pPr>
          </w:p>
          <w:p w14:paraId="3BCCE95C" w14:textId="77777777" w:rsidR="002D6709" w:rsidRPr="00275E3E" w:rsidRDefault="002D6709" w:rsidP="008F4F7E">
            <w:pPr>
              <w:autoSpaceDE w:val="0"/>
              <w:autoSpaceDN w:val="0"/>
              <w:adjustRightInd w:val="0"/>
              <w:spacing w:line="240" w:lineRule="auto"/>
              <w:jc w:val="center"/>
              <w:rPr>
                <w:rFonts w:ascii="Arial" w:hAnsi="Arial" w:cs="Arial"/>
                <w:color w:val="000000"/>
                <w:sz w:val="20"/>
                <w:szCs w:val="20"/>
              </w:rPr>
            </w:pPr>
          </w:p>
          <w:p w14:paraId="3F213681" w14:textId="77777777" w:rsidR="002D6709" w:rsidRPr="00275E3E" w:rsidRDefault="002D6709" w:rsidP="008F4F7E">
            <w:pPr>
              <w:autoSpaceDE w:val="0"/>
              <w:autoSpaceDN w:val="0"/>
              <w:adjustRightInd w:val="0"/>
              <w:spacing w:line="240" w:lineRule="auto"/>
              <w:jc w:val="center"/>
              <w:rPr>
                <w:rFonts w:ascii="Arial" w:hAnsi="Arial" w:cs="Arial"/>
                <w:color w:val="000000"/>
                <w:sz w:val="20"/>
                <w:szCs w:val="20"/>
              </w:rPr>
            </w:pPr>
            <w:r w:rsidRPr="00275E3E">
              <w:rPr>
                <w:rFonts w:ascii="Arial" w:hAnsi="Arial" w:cs="Arial"/>
                <w:color w:val="000000"/>
                <w:sz w:val="20"/>
                <w:szCs w:val="20"/>
              </w:rPr>
              <w:lastRenderedPageBreak/>
              <w:t>Gerencia a comunicação entre a SMECE, bem como a diretoria da unidade escolar, com os Professores,  disponibilizando os diários de classes eletrônicos para atualizar frequência, resultados, notas de aulas e planos de curso, integrando-se com a gestão acadêmica e o Ambiente Virtual de Aprendizagem;</w:t>
            </w:r>
          </w:p>
        </w:tc>
        <w:tc>
          <w:tcPr>
            <w:tcW w:w="1361" w:type="pct"/>
            <w:vMerge w:val="restart"/>
            <w:tcBorders>
              <w:top w:val="single" w:sz="6" w:space="0" w:color="auto"/>
              <w:left w:val="single" w:sz="6" w:space="0" w:color="auto"/>
              <w:right w:val="single" w:sz="6" w:space="0" w:color="auto"/>
            </w:tcBorders>
            <w:vAlign w:val="center"/>
          </w:tcPr>
          <w:p w14:paraId="7834C2A9"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r w:rsidRPr="00275E3E">
              <w:rPr>
                <w:rFonts w:ascii="Arial" w:hAnsi="Arial" w:cs="Arial"/>
                <w:color w:val="000000"/>
                <w:sz w:val="20"/>
                <w:szCs w:val="20"/>
              </w:rPr>
              <w:lastRenderedPageBreak/>
              <w:t>10.1. Portal do professor</w:t>
            </w:r>
          </w:p>
        </w:tc>
        <w:tc>
          <w:tcPr>
            <w:tcW w:w="2799" w:type="pct"/>
            <w:tcBorders>
              <w:top w:val="single" w:sz="6" w:space="0" w:color="auto"/>
              <w:left w:val="single" w:sz="6" w:space="0" w:color="auto"/>
              <w:bottom w:val="single" w:sz="4" w:space="0" w:color="auto"/>
              <w:right w:val="single" w:sz="6" w:space="0" w:color="auto"/>
            </w:tcBorders>
            <w:vAlign w:val="center"/>
          </w:tcPr>
          <w:p w14:paraId="1B1CB865"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r w:rsidRPr="00275E3E">
              <w:rPr>
                <w:rFonts w:ascii="Arial" w:hAnsi="Arial" w:cs="Arial"/>
                <w:color w:val="000000"/>
                <w:sz w:val="20"/>
                <w:szCs w:val="20"/>
              </w:rPr>
              <w:t>10.1. Gerenciar as disciplinas do professor dentro de cada semestre letivo.</w:t>
            </w:r>
          </w:p>
        </w:tc>
      </w:tr>
      <w:tr w:rsidR="002D6709" w:rsidRPr="00275E3E" w14:paraId="2BF4B121" w14:textId="77777777" w:rsidTr="008F4F7E">
        <w:trPr>
          <w:trHeight w:val="505"/>
          <w:jc w:val="center"/>
        </w:trPr>
        <w:tc>
          <w:tcPr>
            <w:tcW w:w="840" w:type="pct"/>
            <w:vMerge/>
            <w:tcBorders>
              <w:top w:val="single" w:sz="6" w:space="0" w:color="auto"/>
              <w:left w:val="single" w:sz="6" w:space="0" w:color="auto"/>
              <w:right w:val="single" w:sz="6" w:space="0" w:color="auto"/>
            </w:tcBorders>
            <w:vAlign w:val="center"/>
          </w:tcPr>
          <w:p w14:paraId="5D8BDFF2" w14:textId="77777777" w:rsidR="002D6709" w:rsidRPr="00275E3E" w:rsidRDefault="002D6709" w:rsidP="008F4F7E">
            <w:pPr>
              <w:autoSpaceDE w:val="0"/>
              <w:autoSpaceDN w:val="0"/>
              <w:adjustRightInd w:val="0"/>
              <w:spacing w:line="240" w:lineRule="auto"/>
              <w:jc w:val="center"/>
              <w:rPr>
                <w:rFonts w:ascii="Arial" w:hAnsi="Arial" w:cs="Arial"/>
                <w:color w:val="000000"/>
                <w:sz w:val="20"/>
                <w:szCs w:val="20"/>
              </w:rPr>
            </w:pPr>
          </w:p>
        </w:tc>
        <w:tc>
          <w:tcPr>
            <w:tcW w:w="1361" w:type="pct"/>
            <w:vMerge/>
            <w:tcBorders>
              <w:top w:val="single" w:sz="6" w:space="0" w:color="auto"/>
              <w:left w:val="single" w:sz="6" w:space="0" w:color="auto"/>
              <w:right w:val="single" w:sz="6" w:space="0" w:color="auto"/>
            </w:tcBorders>
            <w:vAlign w:val="center"/>
          </w:tcPr>
          <w:p w14:paraId="5A1B1E34"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p>
        </w:tc>
        <w:tc>
          <w:tcPr>
            <w:tcW w:w="2799" w:type="pct"/>
            <w:tcBorders>
              <w:top w:val="single" w:sz="4" w:space="0" w:color="auto"/>
              <w:left w:val="single" w:sz="6" w:space="0" w:color="auto"/>
              <w:bottom w:val="single" w:sz="4" w:space="0" w:color="auto"/>
              <w:right w:val="single" w:sz="6" w:space="0" w:color="auto"/>
            </w:tcBorders>
            <w:vAlign w:val="center"/>
          </w:tcPr>
          <w:p w14:paraId="5D62A22E"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r w:rsidRPr="00275E3E">
              <w:rPr>
                <w:rFonts w:ascii="Arial" w:hAnsi="Arial" w:cs="Arial"/>
                <w:color w:val="000000"/>
                <w:sz w:val="20"/>
                <w:szCs w:val="20"/>
              </w:rPr>
              <w:t>10.1.2. Gerenciar informações relativas aos conteúdos ministrados.</w:t>
            </w:r>
          </w:p>
        </w:tc>
      </w:tr>
      <w:tr w:rsidR="002D6709" w:rsidRPr="00275E3E" w14:paraId="7A9985D7" w14:textId="77777777" w:rsidTr="008F4F7E">
        <w:trPr>
          <w:trHeight w:val="505"/>
          <w:jc w:val="center"/>
        </w:trPr>
        <w:tc>
          <w:tcPr>
            <w:tcW w:w="840" w:type="pct"/>
            <w:vMerge/>
            <w:tcBorders>
              <w:top w:val="single" w:sz="6" w:space="0" w:color="auto"/>
              <w:left w:val="single" w:sz="6" w:space="0" w:color="auto"/>
              <w:right w:val="single" w:sz="6" w:space="0" w:color="auto"/>
            </w:tcBorders>
            <w:vAlign w:val="center"/>
          </w:tcPr>
          <w:p w14:paraId="653C0079" w14:textId="77777777" w:rsidR="002D6709" w:rsidRPr="00275E3E" w:rsidRDefault="002D6709" w:rsidP="008F4F7E">
            <w:pPr>
              <w:autoSpaceDE w:val="0"/>
              <w:autoSpaceDN w:val="0"/>
              <w:adjustRightInd w:val="0"/>
              <w:spacing w:line="240" w:lineRule="auto"/>
              <w:jc w:val="center"/>
              <w:rPr>
                <w:rFonts w:ascii="Arial" w:hAnsi="Arial" w:cs="Arial"/>
                <w:color w:val="000000"/>
                <w:sz w:val="20"/>
                <w:szCs w:val="20"/>
              </w:rPr>
            </w:pPr>
          </w:p>
        </w:tc>
        <w:tc>
          <w:tcPr>
            <w:tcW w:w="1361" w:type="pct"/>
            <w:vMerge/>
            <w:tcBorders>
              <w:top w:val="single" w:sz="6" w:space="0" w:color="auto"/>
              <w:left w:val="single" w:sz="6" w:space="0" w:color="auto"/>
              <w:right w:val="single" w:sz="6" w:space="0" w:color="auto"/>
            </w:tcBorders>
            <w:vAlign w:val="center"/>
          </w:tcPr>
          <w:p w14:paraId="49EB18B8"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p>
        </w:tc>
        <w:tc>
          <w:tcPr>
            <w:tcW w:w="2799" w:type="pct"/>
            <w:tcBorders>
              <w:top w:val="single" w:sz="4" w:space="0" w:color="auto"/>
              <w:left w:val="single" w:sz="6" w:space="0" w:color="auto"/>
              <w:bottom w:val="single" w:sz="4" w:space="0" w:color="auto"/>
              <w:right w:val="single" w:sz="6" w:space="0" w:color="auto"/>
            </w:tcBorders>
            <w:vAlign w:val="center"/>
          </w:tcPr>
          <w:p w14:paraId="5B2020DC"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r w:rsidRPr="00275E3E">
              <w:rPr>
                <w:rFonts w:ascii="Arial" w:hAnsi="Arial" w:cs="Arial"/>
                <w:color w:val="000000"/>
                <w:sz w:val="20"/>
                <w:szCs w:val="20"/>
              </w:rPr>
              <w:t xml:space="preserve">10.1.3. Gerenciar a frequência dos alunos em cada uma das turmas </w:t>
            </w:r>
            <w:r w:rsidRPr="00275E3E">
              <w:rPr>
                <w:rFonts w:ascii="Arial" w:hAnsi="Arial" w:cs="Arial"/>
                <w:color w:val="000000"/>
                <w:sz w:val="20"/>
                <w:szCs w:val="20"/>
              </w:rPr>
              <w:lastRenderedPageBreak/>
              <w:t>atribuídas ao professor, nos dias da semana previstos, na grade horária registrada para a disciplina de cada turma.</w:t>
            </w:r>
          </w:p>
        </w:tc>
      </w:tr>
      <w:tr w:rsidR="002D6709" w:rsidRPr="00275E3E" w14:paraId="2330CE72" w14:textId="77777777" w:rsidTr="008F4F7E">
        <w:trPr>
          <w:trHeight w:val="326"/>
          <w:jc w:val="center"/>
        </w:trPr>
        <w:tc>
          <w:tcPr>
            <w:tcW w:w="840" w:type="pct"/>
            <w:vMerge/>
            <w:tcBorders>
              <w:top w:val="single" w:sz="6" w:space="0" w:color="auto"/>
              <w:left w:val="single" w:sz="6" w:space="0" w:color="auto"/>
              <w:right w:val="single" w:sz="6" w:space="0" w:color="auto"/>
            </w:tcBorders>
            <w:vAlign w:val="center"/>
          </w:tcPr>
          <w:p w14:paraId="6EB074DA" w14:textId="77777777" w:rsidR="002D6709" w:rsidRPr="00275E3E" w:rsidRDefault="002D6709" w:rsidP="008F4F7E">
            <w:pPr>
              <w:autoSpaceDE w:val="0"/>
              <w:autoSpaceDN w:val="0"/>
              <w:adjustRightInd w:val="0"/>
              <w:spacing w:line="240" w:lineRule="auto"/>
              <w:jc w:val="center"/>
              <w:rPr>
                <w:rFonts w:ascii="Arial" w:hAnsi="Arial" w:cs="Arial"/>
                <w:color w:val="000000"/>
                <w:sz w:val="20"/>
                <w:szCs w:val="20"/>
              </w:rPr>
            </w:pPr>
          </w:p>
        </w:tc>
        <w:tc>
          <w:tcPr>
            <w:tcW w:w="1361" w:type="pct"/>
            <w:vMerge/>
            <w:tcBorders>
              <w:top w:val="single" w:sz="6" w:space="0" w:color="auto"/>
              <w:left w:val="single" w:sz="6" w:space="0" w:color="auto"/>
              <w:right w:val="single" w:sz="6" w:space="0" w:color="auto"/>
            </w:tcBorders>
            <w:vAlign w:val="center"/>
          </w:tcPr>
          <w:p w14:paraId="027FB0D5"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p>
        </w:tc>
        <w:tc>
          <w:tcPr>
            <w:tcW w:w="2799" w:type="pct"/>
            <w:tcBorders>
              <w:top w:val="single" w:sz="4" w:space="0" w:color="auto"/>
              <w:left w:val="single" w:sz="6" w:space="0" w:color="auto"/>
              <w:bottom w:val="single" w:sz="4" w:space="0" w:color="auto"/>
              <w:right w:val="single" w:sz="6" w:space="0" w:color="auto"/>
            </w:tcBorders>
            <w:vAlign w:val="center"/>
          </w:tcPr>
          <w:p w14:paraId="77AF8290"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r w:rsidRPr="00275E3E">
              <w:rPr>
                <w:rFonts w:ascii="Arial" w:hAnsi="Arial" w:cs="Arial"/>
                <w:color w:val="000000"/>
                <w:sz w:val="20"/>
                <w:szCs w:val="20"/>
              </w:rPr>
              <w:t>10.1.4. Gerenciar o lançamento  das notas dos alunos em cada disciplina atribuída ao professor.</w:t>
            </w:r>
          </w:p>
        </w:tc>
      </w:tr>
      <w:tr w:rsidR="002D6709" w:rsidRPr="00275E3E" w14:paraId="61F3AB8B" w14:textId="77777777" w:rsidTr="008F4F7E">
        <w:trPr>
          <w:trHeight w:val="303"/>
          <w:jc w:val="center"/>
        </w:trPr>
        <w:tc>
          <w:tcPr>
            <w:tcW w:w="840" w:type="pct"/>
            <w:vMerge/>
            <w:tcBorders>
              <w:top w:val="single" w:sz="6" w:space="0" w:color="auto"/>
              <w:left w:val="single" w:sz="6" w:space="0" w:color="auto"/>
              <w:right w:val="single" w:sz="6" w:space="0" w:color="auto"/>
            </w:tcBorders>
            <w:vAlign w:val="center"/>
          </w:tcPr>
          <w:p w14:paraId="226CA6D6" w14:textId="77777777" w:rsidR="002D6709" w:rsidRPr="00275E3E" w:rsidRDefault="002D6709" w:rsidP="008F4F7E">
            <w:pPr>
              <w:autoSpaceDE w:val="0"/>
              <w:autoSpaceDN w:val="0"/>
              <w:adjustRightInd w:val="0"/>
              <w:spacing w:line="240" w:lineRule="auto"/>
              <w:jc w:val="center"/>
              <w:rPr>
                <w:rFonts w:ascii="Arial" w:hAnsi="Arial" w:cs="Arial"/>
                <w:color w:val="000000"/>
                <w:sz w:val="20"/>
                <w:szCs w:val="20"/>
              </w:rPr>
            </w:pPr>
          </w:p>
        </w:tc>
        <w:tc>
          <w:tcPr>
            <w:tcW w:w="1361" w:type="pct"/>
            <w:vMerge/>
            <w:tcBorders>
              <w:top w:val="single" w:sz="6" w:space="0" w:color="auto"/>
              <w:left w:val="single" w:sz="6" w:space="0" w:color="auto"/>
              <w:right w:val="single" w:sz="6" w:space="0" w:color="auto"/>
            </w:tcBorders>
            <w:vAlign w:val="center"/>
          </w:tcPr>
          <w:p w14:paraId="3D4914CB"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p>
        </w:tc>
        <w:tc>
          <w:tcPr>
            <w:tcW w:w="2799" w:type="pct"/>
            <w:tcBorders>
              <w:top w:val="single" w:sz="4" w:space="0" w:color="auto"/>
              <w:left w:val="single" w:sz="6" w:space="0" w:color="auto"/>
              <w:bottom w:val="single" w:sz="4" w:space="0" w:color="auto"/>
              <w:right w:val="single" w:sz="6" w:space="0" w:color="auto"/>
            </w:tcBorders>
            <w:vAlign w:val="center"/>
          </w:tcPr>
          <w:p w14:paraId="37AF7A4D"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r w:rsidRPr="00275E3E">
              <w:rPr>
                <w:rFonts w:ascii="Arial" w:hAnsi="Arial" w:cs="Arial"/>
                <w:color w:val="000000"/>
                <w:sz w:val="20"/>
                <w:szCs w:val="20"/>
              </w:rPr>
              <w:t>10.1.5. Gerenciar as anotações de aula em cada disciplina atribuída ao professor.</w:t>
            </w:r>
          </w:p>
        </w:tc>
      </w:tr>
      <w:tr w:rsidR="002D6709" w:rsidRPr="00275E3E" w14:paraId="3C5F2BF5" w14:textId="77777777" w:rsidTr="008F4F7E">
        <w:trPr>
          <w:trHeight w:val="505"/>
          <w:jc w:val="center"/>
        </w:trPr>
        <w:tc>
          <w:tcPr>
            <w:tcW w:w="840" w:type="pct"/>
            <w:vMerge/>
            <w:tcBorders>
              <w:top w:val="single" w:sz="6" w:space="0" w:color="auto"/>
              <w:left w:val="single" w:sz="6" w:space="0" w:color="auto"/>
              <w:right w:val="single" w:sz="6" w:space="0" w:color="auto"/>
            </w:tcBorders>
            <w:vAlign w:val="center"/>
          </w:tcPr>
          <w:p w14:paraId="5C08EFF3" w14:textId="77777777" w:rsidR="002D6709" w:rsidRPr="00275E3E" w:rsidRDefault="002D6709" w:rsidP="008F4F7E">
            <w:pPr>
              <w:autoSpaceDE w:val="0"/>
              <w:autoSpaceDN w:val="0"/>
              <w:adjustRightInd w:val="0"/>
              <w:spacing w:line="240" w:lineRule="auto"/>
              <w:jc w:val="center"/>
              <w:rPr>
                <w:rFonts w:ascii="Arial" w:hAnsi="Arial" w:cs="Arial"/>
                <w:color w:val="000000"/>
                <w:sz w:val="20"/>
                <w:szCs w:val="20"/>
              </w:rPr>
            </w:pPr>
          </w:p>
        </w:tc>
        <w:tc>
          <w:tcPr>
            <w:tcW w:w="1361" w:type="pct"/>
            <w:vMerge/>
            <w:tcBorders>
              <w:top w:val="single" w:sz="6" w:space="0" w:color="auto"/>
              <w:left w:val="single" w:sz="6" w:space="0" w:color="auto"/>
              <w:right w:val="single" w:sz="6" w:space="0" w:color="auto"/>
            </w:tcBorders>
            <w:vAlign w:val="center"/>
          </w:tcPr>
          <w:p w14:paraId="5DEA322A"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p>
        </w:tc>
        <w:tc>
          <w:tcPr>
            <w:tcW w:w="2799" w:type="pct"/>
            <w:tcBorders>
              <w:top w:val="single" w:sz="4" w:space="0" w:color="auto"/>
              <w:left w:val="single" w:sz="6" w:space="0" w:color="auto"/>
              <w:bottom w:val="single" w:sz="4" w:space="0" w:color="auto"/>
              <w:right w:val="single" w:sz="6" w:space="0" w:color="auto"/>
            </w:tcBorders>
            <w:vAlign w:val="center"/>
          </w:tcPr>
          <w:p w14:paraId="7C935CE1"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r w:rsidRPr="00275E3E">
              <w:rPr>
                <w:rFonts w:ascii="Arial" w:hAnsi="Arial" w:cs="Arial"/>
                <w:color w:val="000000"/>
                <w:sz w:val="20"/>
                <w:szCs w:val="20"/>
              </w:rPr>
              <w:t>10.1.6. Emitir planilhas de frequência, já preenchida com os dados gerais da turma e lista de alunos, ou em branco para uso em classe.</w:t>
            </w:r>
          </w:p>
        </w:tc>
      </w:tr>
      <w:tr w:rsidR="002D6709" w:rsidRPr="00275E3E" w14:paraId="0BE94258" w14:textId="77777777" w:rsidTr="008F4F7E">
        <w:trPr>
          <w:trHeight w:val="361"/>
          <w:jc w:val="center"/>
        </w:trPr>
        <w:tc>
          <w:tcPr>
            <w:tcW w:w="840" w:type="pct"/>
            <w:vMerge/>
            <w:tcBorders>
              <w:top w:val="single" w:sz="6" w:space="0" w:color="auto"/>
              <w:left w:val="single" w:sz="6" w:space="0" w:color="auto"/>
              <w:right w:val="single" w:sz="6" w:space="0" w:color="auto"/>
            </w:tcBorders>
            <w:vAlign w:val="center"/>
          </w:tcPr>
          <w:p w14:paraId="2A263889" w14:textId="77777777" w:rsidR="002D6709" w:rsidRPr="00275E3E" w:rsidRDefault="002D6709" w:rsidP="008F4F7E">
            <w:pPr>
              <w:autoSpaceDE w:val="0"/>
              <w:autoSpaceDN w:val="0"/>
              <w:adjustRightInd w:val="0"/>
              <w:spacing w:line="240" w:lineRule="auto"/>
              <w:jc w:val="center"/>
              <w:rPr>
                <w:rFonts w:ascii="Arial" w:hAnsi="Arial" w:cs="Arial"/>
                <w:color w:val="000000"/>
                <w:sz w:val="20"/>
                <w:szCs w:val="20"/>
              </w:rPr>
            </w:pPr>
          </w:p>
        </w:tc>
        <w:tc>
          <w:tcPr>
            <w:tcW w:w="1361" w:type="pct"/>
            <w:vMerge/>
            <w:tcBorders>
              <w:top w:val="single" w:sz="6" w:space="0" w:color="auto"/>
              <w:left w:val="single" w:sz="6" w:space="0" w:color="auto"/>
              <w:right w:val="single" w:sz="6" w:space="0" w:color="auto"/>
            </w:tcBorders>
            <w:vAlign w:val="center"/>
          </w:tcPr>
          <w:p w14:paraId="1753B424"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p>
        </w:tc>
        <w:tc>
          <w:tcPr>
            <w:tcW w:w="2799" w:type="pct"/>
            <w:tcBorders>
              <w:top w:val="single" w:sz="4" w:space="0" w:color="auto"/>
              <w:left w:val="single" w:sz="6" w:space="0" w:color="auto"/>
              <w:bottom w:val="single" w:sz="4" w:space="0" w:color="auto"/>
              <w:right w:val="single" w:sz="6" w:space="0" w:color="auto"/>
            </w:tcBorders>
            <w:vAlign w:val="center"/>
          </w:tcPr>
          <w:p w14:paraId="013290CA"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r w:rsidRPr="00275E3E">
              <w:rPr>
                <w:rFonts w:ascii="Arial" w:hAnsi="Arial" w:cs="Arial"/>
                <w:color w:val="000000"/>
                <w:sz w:val="20"/>
                <w:szCs w:val="20"/>
              </w:rPr>
              <w:t>10.1.7. Emitir planilhas de anotações de aulas.</w:t>
            </w:r>
          </w:p>
        </w:tc>
      </w:tr>
      <w:tr w:rsidR="002D6709" w:rsidRPr="00275E3E" w14:paraId="3E289B6C" w14:textId="77777777" w:rsidTr="008F4F7E">
        <w:trPr>
          <w:trHeight w:val="505"/>
          <w:jc w:val="center"/>
        </w:trPr>
        <w:tc>
          <w:tcPr>
            <w:tcW w:w="840" w:type="pct"/>
            <w:vMerge/>
            <w:tcBorders>
              <w:top w:val="single" w:sz="6" w:space="0" w:color="auto"/>
              <w:left w:val="single" w:sz="6" w:space="0" w:color="auto"/>
              <w:right w:val="single" w:sz="6" w:space="0" w:color="auto"/>
            </w:tcBorders>
            <w:vAlign w:val="center"/>
          </w:tcPr>
          <w:p w14:paraId="0EA2DCD9" w14:textId="77777777" w:rsidR="002D6709" w:rsidRPr="00275E3E" w:rsidRDefault="002D6709" w:rsidP="008F4F7E">
            <w:pPr>
              <w:autoSpaceDE w:val="0"/>
              <w:autoSpaceDN w:val="0"/>
              <w:adjustRightInd w:val="0"/>
              <w:spacing w:line="240" w:lineRule="auto"/>
              <w:jc w:val="center"/>
              <w:rPr>
                <w:rFonts w:ascii="Arial" w:hAnsi="Arial" w:cs="Arial"/>
                <w:color w:val="000000"/>
                <w:sz w:val="20"/>
                <w:szCs w:val="20"/>
              </w:rPr>
            </w:pPr>
          </w:p>
        </w:tc>
        <w:tc>
          <w:tcPr>
            <w:tcW w:w="1361" w:type="pct"/>
            <w:vMerge/>
            <w:tcBorders>
              <w:top w:val="single" w:sz="6" w:space="0" w:color="auto"/>
              <w:left w:val="single" w:sz="6" w:space="0" w:color="auto"/>
              <w:right w:val="single" w:sz="6" w:space="0" w:color="auto"/>
            </w:tcBorders>
            <w:vAlign w:val="center"/>
          </w:tcPr>
          <w:p w14:paraId="18FF3CA0"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p>
        </w:tc>
        <w:tc>
          <w:tcPr>
            <w:tcW w:w="2799" w:type="pct"/>
            <w:tcBorders>
              <w:top w:val="single" w:sz="4" w:space="0" w:color="auto"/>
              <w:left w:val="single" w:sz="6" w:space="0" w:color="auto"/>
              <w:bottom w:val="single" w:sz="4" w:space="0" w:color="auto"/>
              <w:right w:val="single" w:sz="6" w:space="0" w:color="auto"/>
            </w:tcBorders>
            <w:vAlign w:val="center"/>
          </w:tcPr>
          <w:p w14:paraId="12C58268"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r w:rsidRPr="00275E3E">
              <w:rPr>
                <w:rFonts w:ascii="Arial" w:hAnsi="Arial" w:cs="Arial"/>
                <w:color w:val="000000"/>
                <w:sz w:val="20"/>
                <w:szCs w:val="20"/>
              </w:rPr>
              <w:t>10.1.8. Gerenciar o encerramento do período letivo, permitindo a totalização automática de notas e frequências.</w:t>
            </w:r>
          </w:p>
        </w:tc>
      </w:tr>
      <w:tr w:rsidR="002D6709" w:rsidRPr="00275E3E" w14:paraId="76398B06" w14:textId="77777777" w:rsidTr="008F4F7E">
        <w:trPr>
          <w:trHeight w:val="228"/>
          <w:jc w:val="center"/>
        </w:trPr>
        <w:tc>
          <w:tcPr>
            <w:tcW w:w="840" w:type="pct"/>
            <w:vMerge/>
            <w:tcBorders>
              <w:left w:val="single" w:sz="6" w:space="0" w:color="auto"/>
              <w:bottom w:val="single" w:sz="6" w:space="0" w:color="auto"/>
              <w:right w:val="single" w:sz="6" w:space="0" w:color="auto"/>
            </w:tcBorders>
            <w:vAlign w:val="center"/>
          </w:tcPr>
          <w:p w14:paraId="36DF52F1" w14:textId="77777777" w:rsidR="002D6709" w:rsidRPr="00275E3E" w:rsidRDefault="002D6709" w:rsidP="008F4F7E">
            <w:pPr>
              <w:autoSpaceDE w:val="0"/>
              <w:autoSpaceDN w:val="0"/>
              <w:adjustRightInd w:val="0"/>
              <w:spacing w:line="240" w:lineRule="auto"/>
              <w:jc w:val="center"/>
              <w:rPr>
                <w:rFonts w:ascii="Arial" w:hAnsi="Arial" w:cs="Arial"/>
                <w:color w:val="000000"/>
                <w:sz w:val="20"/>
                <w:szCs w:val="20"/>
              </w:rPr>
            </w:pPr>
          </w:p>
        </w:tc>
        <w:tc>
          <w:tcPr>
            <w:tcW w:w="1361" w:type="pct"/>
            <w:vMerge/>
            <w:tcBorders>
              <w:left w:val="single" w:sz="6" w:space="0" w:color="auto"/>
              <w:bottom w:val="single" w:sz="6" w:space="0" w:color="auto"/>
              <w:right w:val="single" w:sz="6" w:space="0" w:color="auto"/>
            </w:tcBorders>
            <w:vAlign w:val="center"/>
          </w:tcPr>
          <w:p w14:paraId="307DBB79"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p>
        </w:tc>
        <w:tc>
          <w:tcPr>
            <w:tcW w:w="2799" w:type="pct"/>
            <w:tcBorders>
              <w:top w:val="single" w:sz="4" w:space="0" w:color="auto"/>
              <w:left w:val="single" w:sz="6" w:space="0" w:color="auto"/>
              <w:bottom w:val="single" w:sz="6" w:space="0" w:color="auto"/>
              <w:right w:val="single" w:sz="6" w:space="0" w:color="auto"/>
            </w:tcBorders>
            <w:vAlign w:val="center"/>
          </w:tcPr>
          <w:p w14:paraId="628DD537"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r w:rsidRPr="00275E3E">
              <w:rPr>
                <w:rFonts w:ascii="Arial" w:hAnsi="Arial" w:cs="Arial"/>
                <w:color w:val="000000"/>
                <w:sz w:val="20"/>
                <w:szCs w:val="20"/>
              </w:rPr>
              <w:t>10.1.9. Gerenciar a disponibilização de conteúdos para alunos em formatos eletrônicos.</w:t>
            </w:r>
          </w:p>
        </w:tc>
      </w:tr>
      <w:tr w:rsidR="002D6709" w:rsidRPr="00275E3E" w14:paraId="44E9FFC5" w14:textId="77777777" w:rsidTr="008F4F7E">
        <w:trPr>
          <w:trHeight w:val="251"/>
          <w:jc w:val="center"/>
        </w:trPr>
        <w:tc>
          <w:tcPr>
            <w:tcW w:w="840" w:type="pct"/>
            <w:vMerge w:val="restart"/>
            <w:tcBorders>
              <w:top w:val="single" w:sz="6" w:space="0" w:color="auto"/>
              <w:left w:val="single" w:sz="6" w:space="0" w:color="auto"/>
              <w:right w:val="single" w:sz="6" w:space="0" w:color="auto"/>
            </w:tcBorders>
            <w:vAlign w:val="center"/>
          </w:tcPr>
          <w:p w14:paraId="1897628A" w14:textId="77777777" w:rsidR="002D6709" w:rsidRPr="00275E3E" w:rsidRDefault="002D6709" w:rsidP="008F4F7E">
            <w:pPr>
              <w:autoSpaceDE w:val="0"/>
              <w:autoSpaceDN w:val="0"/>
              <w:adjustRightInd w:val="0"/>
              <w:spacing w:line="240" w:lineRule="auto"/>
              <w:jc w:val="center"/>
              <w:rPr>
                <w:rFonts w:ascii="Arial" w:hAnsi="Arial" w:cs="Arial"/>
                <w:color w:val="000000"/>
                <w:sz w:val="20"/>
                <w:szCs w:val="20"/>
              </w:rPr>
            </w:pPr>
            <w:r w:rsidRPr="00275E3E">
              <w:rPr>
                <w:rFonts w:ascii="Arial" w:hAnsi="Arial" w:cs="Arial"/>
                <w:color w:val="000000"/>
                <w:sz w:val="20"/>
                <w:szCs w:val="20"/>
              </w:rPr>
              <w:t>MÓDULO N°11</w:t>
            </w:r>
          </w:p>
          <w:p w14:paraId="02ABF744" w14:textId="77777777" w:rsidR="002D6709" w:rsidRPr="00275E3E" w:rsidRDefault="002D6709" w:rsidP="008F4F7E">
            <w:pPr>
              <w:autoSpaceDE w:val="0"/>
              <w:autoSpaceDN w:val="0"/>
              <w:adjustRightInd w:val="0"/>
              <w:spacing w:line="240" w:lineRule="auto"/>
              <w:jc w:val="center"/>
              <w:rPr>
                <w:rFonts w:ascii="Arial" w:hAnsi="Arial" w:cs="Arial"/>
                <w:color w:val="000000"/>
                <w:sz w:val="20"/>
                <w:szCs w:val="20"/>
              </w:rPr>
            </w:pPr>
          </w:p>
          <w:p w14:paraId="1A39A8D9" w14:textId="77777777" w:rsidR="002D6709" w:rsidRPr="00275E3E" w:rsidRDefault="002D6709" w:rsidP="008F4F7E">
            <w:pPr>
              <w:autoSpaceDE w:val="0"/>
              <w:autoSpaceDN w:val="0"/>
              <w:adjustRightInd w:val="0"/>
              <w:spacing w:line="240" w:lineRule="auto"/>
              <w:jc w:val="center"/>
              <w:rPr>
                <w:rFonts w:ascii="Arial" w:hAnsi="Arial" w:cs="Arial"/>
                <w:color w:val="000000"/>
                <w:sz w:val="20"/>
                <w:szCs w:val="20"/>
              </w:rPr>
            </w:pPr>
            <w:r w:rsidRPr="00275E3E">
              <w:rPr>
                <w:rFonts w:ascii="Arial" w:hAnsi="Arial" w:cs="Arial"/>
                <w:color w:val="000000"/>
                <w:sz w:val="20"/>
                <w:szCs w:val="20"/>
              </w:rPr>
              <w:t>AMBIENTE VIRTUAL DE APRENDIZAGEM</w:t>
            </w:r>
          </w:p>
          <w:p w14:paraId="310F48B4" w14:textId="77777777" w:rsidR="002D6709" w:rsidRPr="00275E3E" w:rsidRDefault="002D6709" w:rsidP="008F4F7E">
            <w:pPr>
              <w:autoSpaceDE w:val="0"/>
              <w:autoSpaceDN w:val="0"/>
              <w:adjustRightInd w:val="0"/>
              <w:spacing w:line="240" w:lineRule="auto"/>
              <w:jc w:val="center"/>
              <w:rPr>
                <w:rFonts w:ascii="Arial" w:hAnsi="Arial" w:cs="Arial"/>
                <w:color w:val="000000"/>
                <w:sz w:val="20"/>
                <w:szCs w:val="20"/>
              </w:rPr>
            </w:pPr>
          </w:p>
          <w:p w14:paraId="3264F0E4" w14:textId="77777777" w:rsidR="002D6709" w:rsidRPr="00275E3E" w:rsidRDefault="002D6709" w:rsidP="008F4F7E">
            <w:pPr>
              <w:autoSpaceDE w:val="0"/>
              <w:autoSpaceDN w:val="0"/>
              <w:adjustRightInd w:val="0"/>
              <w:spacing w:line="240" w:lineRule="auto"/>
              <w:jc w:val="center"/>
              <w:rPr>
                <w:rFonts w:ascii="Arial" w:hAnsi="Arial" w:cs="Arial"/>
                <w:color w:val="000000"/>
                <w:sz w:val="20"/>
                <w:szCs w:val="20"/>
              </w:rPr>
            </w:pPr>
            <w:r w:rsidRPr="00275E3E">
              <w:rPr>
                <w:rFonts w:ascii="Arial" w:hAnsi="Arial" w:cs="Arial"/>
                <w:color w:val="000000"/>
                <w:sz w:val="20"/>
                <w:szCs w:val="20"/>
              </w:rPr>
              <w:t>Gerencia um Ambiente para Ensino à Distância (EAD), com os recursos de um Ambiente Virtual de Aprendizagem (AVA), para realizar formação de professores e alunos</w:t>
            </w:r>
          </w:p>
        </w:tc>
        <w:tc>
          <w:tcPr>
            <w:tcW w:w="1361" w:type="pct"/>
            <w:vMerge w:val="restart"/>
            <w:tcBorders>
              <w:top w:val="single" w:sz="6" w:space="0" w:color="auto"/>
              <w:left w:val="single" w:sz="6" w:space="0" w:color="auto"/>
              <w:right w:val="single" w:sz="6" w:space="0" w:color="auto"/>
            </w:tcBorders>
            <w:vAlign w:val="center"/>
          </w:tcPr>
          <w:p w14:paraId="657A29F3"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r w:rsidRPr="00275E3E">
              <w:rPr>
                <w:rFonts w:ascii="Arial" w:hAnsi="Arial" w:cs="Arial"/>
                <w:color w:val="000000"/>
                <w:sz w:val="20"/>
                <w:szCs w:val="20"/>
              </w:rPr>
              <w:t>11.1. Integração com o módulo Gestão Acadêmica</w:t>
            </w:r>
          </w:p>
        </w:tc>
        <w:tc>
          <w:tcPr>
            <w:tcW w:w="2799" w:type="pct"/>
            <w:tcBorders>
              <w:top w:val="single" w:sz="6" w:space="0" w:color="auto"/>
              <w:left w:val="single" w:sz="6" w:space="0" w:color="auto"/>
              <w:bottom w:val="single" w:sz="4" w:space="0" w:color="auto"/>
              <w:right w:val="single" w:sz="6" w:space="0" w:color="auto"/>
            </w:tcBorders>
            <w:vAlign w:val="center"/>
          </w:tcPr>
          <w:p w14:paraId="1AA8484A"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r w:rsidRPr="00275E3E">
              <w:rPr>
                <w:rFonts w:ascii="Arial" w:hAnsi="Arial" w:cs="Arial"/>
                <w:color w:val="000000"/>
                <w:sz w:val="20"/>
                <w:szCs w:val="20"/>
              </w:rPr>
              <w:t>11.1.1. Garantir que os cursos, criados e autorizados através do módulo Gestão Acadêmica, sejam imediatamente disponibilizados no AVA, de forma automatizada.</w:t>
            </w:r>
          </w:p>
        </w:tc>
      </w:tr>
      <w:tr w:rsidR="002D6709" w:rsidRPr="00275E3E" w14:paraId="3FCCC6DC" w14:textId="77777777" w:rsidTr="008F4F7E">
        <w:trPr>
          <w:trHeight w:val="238"/>
          <w:jc w:val="center"/>
        </w:trPr>
        <w:tc>
          <w:tcPr>
            <w:tcW w:w="840" w:type="pct"/>
            <w:vMerge/>
            <w:tcBorders>
              <w:left w:val="single" w:sz="6" w:space="0" w:color="auto"/>
              <w:right w:val="single" w:sz="6" w:space="0" w:color="auto"/>
            </w:tcBorders>
            <w:vAlign w:val="center"/>
          </w:tcPr>
          <w:p w14:paraId="60060DF1" w14:textId="77777777" w:rsidR="002D6709" w:rsidRPr="00275E3E" w:rsidRDefault="002D6709" w:rsidP="008F4F7E">
            <w:pPr>
              <w:autoSpaceDE w:val="0"/>
              <w:autoSpaceDN w:val="0"/>
              <w:adjustRightInd w:val="0"/>
              <w:spacing w:line="240" w:lineRule="auto"/>
              <w:jc w:val="center"/>
              <w:rPr>
                <w:rFonts w:ascii="Arial" w:hAnsi="Arial" w:cs="Arial"/>
                <w:color w:val="000000"/>
                <w:sz w:val="20"/>
                <w:szCs w:val="20"/>
              </w:rPr>
            </w:pPr>
          </w:p>
        </w:tc>
        <w:tc>
          <w:tcPr>
            <w:tcW w:w="1361" w:type="pct"/>
            <w:vMerge/>
            <w:tcBorders>
              <w:left w:val="single" w:sz="6" w:space="0" w:color="auto"/>
              <w:right w:val="single" w:sz="6" w:space="0" w:color="auto"/>
            </w:tcBorders>
            <w:vAlign w:val="center"/>
          </w:tcPr>
          <w:p w14:paraId="6351CD89"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p>
        </w:tc>
        <w:tc>
          <w:tcPr>
            <w:tcW w:w="2799" w:type="pct"/>
            <w:tcBorders>
              <w:top w:val="single" w:sz="4" w:space="0" w:color="auto"/>
              <w:left w:val="single" w:sz="6" w:space="0" w:color="auto"/>
              <w:bottom w:val="single" w:sz="4" w:space="0" w:color="auto"/>
              <w:right w:val="single" w:sz="6" w:space="0" w:color="auto"/>
            </w:tcBorders>
            <w:vAlign w:val="center"/>
          </w:tcPr>
          <w:p w14:paraId="5446EBB1"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r w:rsidRPr="00275E3E">
              <w:rPr>
                <w:rFonts w:ascii="Arial" w:hAnsi="Arial" w:cs="Arial"/>
                <w:color w:val="000000"/>
                <w:sz w:val="20"/>
                <w:szCs w:val="20"/>
              </w:rPr>
              <w:t>11.1.2. Garantir que os turmas, criadas e autorizados através do módulo Gestão Acadêmica, sejam imediatamente disponibilizadas no AVA, de forma automatizada.</w:t>
            </w:r>
          </w:p>
        </w:tc>
      </w:tr>
      <w:tr w:rsidR="002D6709" w:rsidRPr="00275E3E" w14:paraId="189A7E19" w14:textId="77777777" w:rsidTr="008F4F7E">
        <w:trPr>
          <w:trHeight w:val="251"/>
          <w:jc w:val="center"/>
        </w:trPr>
        <w:tc>
          <w:tcPr>
            <w:tcW w:w="840" w:type="pct"/>
            <w:vMerge/>
            <w:tcBorders>
              <w:left w:val="single" w:sz="6" w:space="0" w:color="auto"/>
              <w:right w:val="single" w:sz="6" w:space="0" w:color="auto"/>
            </w:tcBorders>
            <w:vAlign w:val="center"/>
          </w:tcPr>
          <w:p w14:paraId="2DF5AC6E" w14:textId="77777777" w:rsidR="002D6709" w:rsidRPr="00275E3E" w:rsidRDefault="002D6709" w:rsidP="008F4F7E">
            <w:pPr>
              <w:autoSpaceDE w:val="0"/>
              <w:autoSpaceDN w:val="0"/>
              <w:adjustRightInd w:val="0"/>
              <w:spacing w:line="240" w:lineRule="auto"/>
              <w:jc w:val="center"/>
              <w:rPr>
                <w:rFonts w:ascii="Arial" w:hAnsi="Arial" w:cs="Arial"/>
                <w:color w:val="000000"/>
                <w:sz w:val="20"/>
                <w:szCs w:val="20"/>
              </w:rPr>
            </w:pPr>
          </w:p>
        </w:tc>
        <w:tc>
          <w:tcPr>
            <w:tcW w:w="1361" w:type="pct"/>
            <w:vMerge/>
            <w:tcBorders>
              <w:left w:val="single" w:sz="6" w:space="0" w:color="auto"/>
              <w:right w:val="single" w:sz="6" w:space="0" w:color="auto"/>
            </w:tcBorders>
            <w:vAlign w:val="center"/>
          </w:tcPr>
          <w:p w14:paraId="44E4CEE1"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p>
        </w:tc>
        <w:tc>
          <w:tcPr>
            <w:tcW w:w="2799" w:type="pct"/>
            <w:tcBorders>
              <w:top w:val="single" w:sz="4" w:space="0" w:color="auto"/>
              <w:left w:val="single" w:sz="6" w:space="0" w:color="auto"/>
              <w:bottom w:val="single" w:sz="4" w:space="0" w:color="auto"/>
              <w:right w:val="single" w:sz="6" w:space="0" w:color="auto"/>
            </w:tcBorders>
            <w:vAlign w:val="center"/>
          </w:tcPr>
          <w:p w14:paraId="18E15C31"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r w:rsidRPr="00275E3E">
              <w:rPr>
                <w:rFonts w:ascii="Arial" w:hAnsi="Arial" w:cs="Arial"/>
                <w:color w:val="000000"/>
                <w:sz w:val="20"/>
                <w:szCs w:val="20"/>
              </w:rPr>
              <w:t>11.1.3. Garantir que, no momento em que um alunos seja matriculado em uma disciplina integrante do AVA,  ele passe a integrar, de forma automatizada, uma das turmas do AVA.</w:t>
            </w:r>
          </w:p>
        </w:tc>
      </w:tr>
      <w:tr w:rsidR="002D6709" w:rsidRPr="00275E3E" w14:paraId="6BF9CF3D" w14:textId="77777777" w:rsidTr="008F4F7E">
        <w:trPr>
          <w:trHeight w:val="277"/>
          <w:jc w:val="center"/>
        </w:trPr>
        <w:tc>
          <w:tcPr>
            <w:tcW w:w="840" w:type="pct"/>
            <w:vMerge/>
            <w:tcBorders>
              <w:left w:val="single" w:sz="6" w:space="0" w:color="auto"/>
              <w:right w:val="single" w:sz="6" w:space="0" w:color="auto"/>
            </w:tcBorders>
            <w:vAlign w:val="center"/>
          </w:tcPr>
          <w:p w14:paraId="79E444B1" w14:textId="77777777" w:rsidR="002D6709" w:rsidRPr="00275E3E" w:rsidRDefault="002D6709" w:rsidP="008F4F7E">
            <w:pPr>
              <w:autoSpaceDE w:val="0"/>
              <w:autoSpaceDN w:val="0"/>
              <w:adjustRightInd w:val="0"/>
              <w:spacing w:line="240" w:lineRule="auto"/>
              <w:jc w:val="center"/>
              <w:rPr>
                <w:rFonts w:ascii="Arial" w:hAnsi="Arial" w:cs="Arial"/>
                <w:color w:val="000000"/>
                <w:sz w:val="20"/>
                <w:szCs w:val="20"/>
              </w:rPr>
            </w:pPr>
          </w:p>
        </w:tc>
        <w:tc>
          <w:tcPr>
            <w:tcW w:w="1361" w:type="pct"/>
            <w:vMerge/>
            <w:tcBorders>
              <w:left w:val="single" w:sz="6" w:space="0" w:color="auto"/>
              <w:bottom w:val="single" w:sz="4" w:space="0" w:color="auto"/>
              <w:right w:val="single" w:sz="6" w:space="0" w:color="auto"/>
            </w:tcBorders>
            <w:vAlign w:val="center"/>
          </w:tcPr>
          <w:p w14:paraId="452C42AC"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p>
        </w:tc>
        <w:tc>
          <w:tcPr>
            <w:tcW w:w="2799" w:type="pct"/>
            <w:tcBorders>
              <w:top w:val="single" w:sz="4" w:space="0" w:color="auto"/>
              <w:left w:val="single" w:sz="6" w:space="0" w:color="auto"/>
              <w:bottom w:val="single" w:sz="4" w:space="0" w:color="auto"/>
              <w:right w:val="single" w:sz="6" w:space="0" w:color="auto"/>
            </w:tcBorders>
            <w:vAlign w:val="center"/>
          </w:tcPr>
          <w:p w14:paraId="4E068A70"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r w:rsidRPr="00275E3E">
              <w:rPr>
                <w:rFonts w:ascii="Arial" w:hAnsi="Arial" w:cs="Arial"/>
                <w:color w:val="000000"/>
                <w:sz w:val="20"/>
                <w:szCs w:val="20"/>
              </w:rPr>
              <w:t>11.1.4. Garantir que, no momento em que seja gerada uma nota de avaliação realizada no AVA, ela seja disponibilizada no módulo Gestão Acadêmica, de forma automatizada.</w:t>
            </w:r>
          </w:p>
        </w:tc>
      </w:tr>
      <w:tr w:rsidR="002D6709" w:rsidRPr="00275E3E" w14:paraId="63CEC991" w14:textId="77777777" w:rsidTr="008F4F7E">
        <w:trPr>
          <w:trHeight w:val="344"/>
          <w:jc w:val="center"/>
        </w:trPr>
        <w:tc>
          <w:tcPr>
            <w:tcW w:w="840" w:type="pct"/>
            <w:vMerge/>
            <w:tcBorders>
              <w:left w:val="single" w:sz="6" w:space="0" w:color="auto"/>
              <w:right w:val="single" w:sz="6" w:space="0" w:color="auto"/>
            </w:tcBorders>
            <w:vAlign w:val="center"/>
          </w:tcPr>
          <w:p w14:paraId="69904E38" w14:textId="77777777" w:rsidR="002D6709" w:rsidRPr="00275E3E" w:rsidRDefault="002D6709" w:rsidP="008F4F7E">
            <w:pPr>
              <w:autoSpaceDE w:val="0"/>
              <w:autoSpaceDN w:val="0"/>
              <w:adjustRightInd w:val="0"/>
              <w:spacing w:line="240" w:lineRule="auto"/>
              <w:jc w:val="center"/>
              <w:rPr>
                <w:rFonts w:ascii="Arial" w:hAnsi="Arial" w:cs="Arial"/>
                <w:color w:val="000000"/>
                <w:sz w:val="20"/>
                <w:szCs w:val="20"/>
              </w:rPr>
            </w:pPr>
          </w:p>
        </w:tc>
        <w:tc>
          <w:tcPr>
            <w:tcW w:w="1361" w:type="pct"/>
            <w:vMerge w:val="restart"/>
            <w:tcBorders>
              <w:top w:val="single" w:sz="4" w:space="0" w:color="auto"/>
              <w:left w:val="single" w:sz="6" w:space="0" w:color="auto"/>
              <w:right w:val="single" w:sz="6" w:space="0" w:color="auto"/>
            </w:tcBorders>
            <w:vAlign w:val="center"/>
          </w:tcPr>
          <w:p w14:paraId="6015AC4F"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r w:rsidRPr="00275E3E">
              <w:rPr>
                <w:rFonts w:ascii="Arial" w:hAnsi="Arial" w:cs="Arial"/>
                <w:color w:val="000000"/>
                <w:sz w:val="20"/>
                <w:szCs w:val="20"/>
              </w:rPr>
              <w:t>11.2. Gestão de Cursos</w:t>
            </w:r>
          </w:p>
        </w:tc>
        <w:tc>
          <w:tcPr>
            <w:tcW w:w="2799" w:type="pct"/>
            <w:tcBorders>
              <w:top w:val="single" w:sz="4" w:space="0" w:color="auto"/>
              <w:left w:val="single" w:sz="6" w:space="0" w:color="auto"/>
              <w:bottom w:val="single" w:sz="4" w:space="0" w:color="auto"/>
              <w:right w:val="single" w:sz="6" w:space="0" w:color="auto"/>
            </w:tcBorders>
            <w:vAlign w:val="center"/>
          </w:tcPr>
          <w:p w14:paraId="3A80371B"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r w:rsidRPr="00275E3E">
              <w:rPr>
                <w:rFonts w:ascii="Arial" w:hAnsi="Arial" w:cs="Arial"/>
                <w:color w:val="000000"/>
                <w:sz w:val="20"/>
                <w:szCs w:val="20"/>
              </w:rPr>
              <w:t>11.2.1. Gerenciar a criação de cursos extracurriculares, de modalidade EAD, a serem oferecidos a alunos ou professores da rede municipal de ensino.</w:t>
            </w:r>
          </w:p>
        </w:tc>
      </w:tr>
      <w:tr w:rsidR="002D6709" w:rsidRPr="00275E3E" w14:paraId="56D96292" w14:textId="77777777" w:rsidTr="008F4F7E">
        <w:trPr>
          <w:trHeight w:val="343"/>
          <w:jc w:val="center"/>
        </w:trPr>
        <w:tc>
          <w:tcPr>
            <w:tcW w:w="840" w:type="pct"/>
            <w:vMerge/>
            <w:tcBorders>
              <w:left w:val="single" w:sz="6" w:space="0" w:color="auto"/>
              <w:right w:val="single" w:sz="6" w:space="0" w:color="auto"/>
            </w:tcBorders>
            <w:vAlign w:val="center"/>
          </w:tcPr>
          <w:p w14:paraId="0F17B9D0" w14:textId="77777777" w:rsidR="002D6709" w:rsidRPr="00275E3E" w:rsidRDefault="002D6709" w:rsidP="008F4F7E">
            <w:pPr>
              <w:autoSpaceDE w:val="0"/>
              <w:autoSpaceDN w:val="0"/>
              <w:adjustRightInd w:val="0"/>
              <w:spacing w:line="240" w:lineRule="auto"/>
              <w:jc w:val="center"/>
              <w:rPr>
                <w:rFonts w:ascii="Arial" w:hAnsi="Arial" w:cs="Arial"/>
                <w:color w:val="000000"/>
                <w:sz w:val="20"/>
                <w:szCs w:val="20"/>
              </w:rPr>
            </w:pPr>
          </w:p>
        </w:tc>
        <w:tc>
          <w:tcPr>
            <w:tcW w:w="1361" w:type="pct"/>
            <w:vMerge/>
            <w:tcBorders>
              <w:left w:val="single" w:sz="6" w:space="0" w:color="auto"/>
              <w:bottom w:val="single" w:sz="4" w:space="0" w:color="auto"/>
              <w:right w:val="single" w:sz="6" w:space="0" w:color="auto"/>
            </w:tcBorders>
            <w:vAlign w:val="center"/>
          </w:tcPr>
          <w:p w14:paraId="1C4016E3"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p>
        </w:tc>
        <w:tc>
          <w:tcPr>
            <w:tcW w:w="2799" w:type="pct"/>
            <w:tcBorders>
              <w:top w:val="single" w:sz="4" w:space="0" w:color="auto"/>
              <w:left w:val="single" w:sz="6" w:space="0" w:color="auto"/>
              <w:bottom w:val="single" w:sz="4" w:space="0" w:color="auto"/>
              <w:right w:val="single" w:sz="6" w:space="0" w:color="auto"/>
            </w:tcBorders>
            <w:vAlign w:val="center"/>
          </w:tcPr>
          <w:p w14:paraId="61BAD063"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r w:rsidRPr="00275E3E">
              <w:rPr>
                <w:rFonts w:ascii="Arial" w:hAnsi="Arial" w:cs="Arial"/>
                <w:color w:val="000000"/>
                <w:sz w:val="20"/>
                <w:szCs w:val="20"/>
              </w:rPr>
              <w:t>11.2.2. Gerenciar a criação de atividades avaliativas e de fixação de conteúdo, nos seguintes formatos: (1) múltipla escolha; (2) verdadeiro ou falso; (3) ordenar resposta; (4) aberta e; (5) respostas correspondentes.</w:t>
            </w:r>
          </w:p>
        </w:tc>
      </w:tr>
      <w:tr w:rsidR="002D6709" w:rsidRPr="00275E3E" w14:paraId="24A6830A" w14:textId="77777777" w:rsidTr="008F4F7E">
        <w:trPr>
          <w:trHeight w:val="93"/>
          <w:jc w:val="center"/>
        </w:trPr>
        <w:tc>
          <w:tcPr>
            <w:tcW w:w="840" w:type="pct"/>
            <w:vMerge/>
            <w:tcBorders>
              <w:left w:val="single" w:sz="6" w:space="0" w:color="auto"/>
              <w:right w:val="single" w:sz="6" w:space="0" w:color="auto"/>
            </w:tcBorders>
            <w:vAlign w:val="center"/>
          </w:tcPr>
          <w:p w14:paraId="6CA75780" w14:textId="77777777" w:rsidR="002D6709" w:rsidRPr="00275E3E" w:rsidRDefault="002D6709" w:rsidP="008F4F7E">
            <w:pPr>
              <w:autoSpaceDE w:val="0"/>
              <w:autoSpaceDN w:val="0"/>
              <w:adjustRightInd w:val="0"/>
              <w:spacing w:line="240" w:lineRule="auto"/>
              <w:jc w:val="center"/>
              <w:rPr>
                <w:rFonts w:ascii="Arial" w:hAnsi="Arial" w:cs="Arial"/>
                <w:color w:val="000000"/>
                <w:sz w:val="20"/>
                <w:szCs w:val="20"/>
              </w:rPr>
            </w:pPr>
          </w:p>
        </w:tc>
        <w:tc>
          <w:tcPr>
            <w:tcW w:w="1361" w:type="pct"/>
            <w:vMerge w:val="restart"/>
            <w:tcBorders>
              <w:top w:val="single" w:sz="4" w:space="0" w:color="auto"/>
              <w:left w:val="single" w:sz="6" w:space="0" w:color="auto"/>
              <w:right w:val="single" w:sz="6" w:space="0" w:color="auto"/>
            </w:tcBorders>
            <w:vAlign w:val="center"/>
          </w:tcPr>
          <w:p w14:paraId="6AD4A8E2"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r w:rsidRPr="00275E3E">
              <w:rPr>
                <w:rFonts w:ascii="Arial" w:hAnsi="Arial" w:cs="Arial"/>
                <w:color w:val="000000"/>
                <w:sz w:val="20"/>
                <w:szCs w:val="20"/>
              </w:rPr>
              <w:t>11.3. Recursos de interação dos usuários</w:t>
            </w:r>
          </w:p>
        </w:tc>
        <w:tc>
          <w:tcPr>
            <w:tcW w:w="2799" w:type="pct"/>
            <w:tcBorders>
              <w:top w:val="single" w:sz="4" w:space="0" w:color="auto"/>
              <w:left w:val="single" w:sz="6" w:space="0" w:color="auto"/>
              <w:bottom w:val="single" w:sz="4" w:space="0" w:color="auto"/>
              <w:right w:val="single" w:sz="6" w:space="0" w:color="auto"/>
            </w:tcBorders>
            <w:vAlign w:val="center"/>
          </w:tcPr>
          <w:p w14:paraId="7B5FC8C7"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r w:rsidRPr="00275E3E">
              <w:rPr>
                <w:rFonts w:ascii="Arial" w:hAnsi="Arial" w:cs="Arial"/>
                <w:color w:val="000000"/>
                <w:sz w:val="20"/>
                <w:szCs w:val="20"/>
              </w:rPr>
              <w:t>11.3.1. Gerenciar a integração com o módulo de gestão de protocolos.</w:t>
            </w:r>
          </w:p>
        </w:tc>
      </w:tr>
      <w:tr w:rsidR="002D6709" w:rsidRPr="00275E3E" w14:paraId="75D3A1A6" w14:textId="77777777" w:rsidTr="008F4F7E">
        <w:trPr>
          <w:trHeight w:val="185"/>
          <w:jc w:val="center"/>
        </w:trPr>
        <w:tc>
          <w:tcPr>
            <w:tcW w:w="840" w:type="pct"/>
            <w:vMerge/>
            <w:tcBorders>
              <w:left w:val="single" w:sz="6" w:space="0" w:color="auto"/>
              <w:right w:val="single" w:sz="6" w:space="0" w:color="auto"/>
            </w:tcBorders>
            <w:vAlign w:val="center"/>
          </w:tcPr>
          <w:p w14:paraId="22FDDD24" w14:textId="77777777" w:rsidR="002D6709" w:rsidRPr="00275E3E" w:rsidRDefault="002D6709" w:rsidP="008F4F7E">
            <w:pPr>
              <w:autoSpaceDE w:val="0"/>
              <w:autoSpaceDN w:val="0"/>
              <w:adjustRightInd w:val="0"/>
              <w:spacing w:line="240" w:lineRule="auto"/>
              <w:jc w:val="center"/>
              <w:rPr>
                <w:rFonts w:ascii="Arial" w:hAnsi="Arial" w:cs="Arial"/>
                <w:color w:val="000000"/>
                <w:sz w:val="20"/>
                <w:szCs w:val="20"/>
              </w:rPr>
            </w:pPr>
          </w:p>
        </w:tc>
        <w:tc>
          <w:tcPr>
            <w:tcW w:w="1361" w:type="pct"/>
            <w:vMerge/>
            <w:tcBorders>
              <w:left w:val="single" w:sz="6" w:space="0" w:color="auto"/>
              <w:right w:val="single" w:sz="6" w:space="0" w:color="auto"/>
            </w:tcBorders>
            <w:vAlign w:val="center"/>
          </w:tcPr>
          <w:p w14:paraId="00198500"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p>
        </w:tc>
        <w:tc>
          <w:tcPr>
            <w:tcW w:w="2799" w:type="pct"/>
            <w:tcBorders>
              <w:top w:val="single" w:sz="4" w:space="0" w:color="auto"/>
              <w:left w:val="single" w:sz="6" w:space="0" w:color="auto"/>
              <w:bottom w:val="single" w:sz="4" w:space="0" w:color="auto"/>
              <w:right w:val="single" w:sz="6" w:space="0" w:color="auto"/>
            </w:tcBorders>
            <w:vAlign w:val="center"/>
          </w:tcPr>
          <w:p w14:paraId="6E0FF916"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r w:rsidRPr="00275E3E">
              <w:rPr>
                <w:rFonts w:ascii="Arial" w:hAnsi="Arial" w:cs="Arial"/>
                <w:color w:val="000000"/>
                <w:sz w:val="20"/>
                <w:szCs w:val="20"/>
              </w:rPr>
              <w:t>11.3.2. Gerenciar a interação do aluno com os tutores/professores a partir de comentários nas páginas digitais dos conteúdos dos cursos, no AVA.</w:t>
            </w:r>
          </w:p>
        </w:tc>
      </w:tr>
      <w:tr w:rsidR="002D6709" w:rsidRPr="00275E3E" w14:paraId="5ACE075F" w14:textId="77777777" w:rsidTr="008F4F7E">
        <w:trPr>
          <w:trHeight w:val="172"/>
          <w:jc w:val="center"/>
        </w:trPr>
        <w:tc>
          <w:tcPr>
            <w:tcW w:w="840" w:type="pct"/>
            <w:vMerge/>
            <w:tcBorders>
              <w:left w:val="single" w:sz="6" w:space="0" w:color="auto"/>
              <w:right w:val="single" w:sz="6" w:space="0" w:color="auto"/>
            </w:tcBorders>
            <w:vAlign w:val="center"/>
          </w:tcPr>
          <w:p w14:paraId="52ED5111" w14:textId="77777777" w:rsidR="002D6709" w:rsidRPr="00275E3E" w:rsidRDefault="002D6709" w:rsidP="008F4F7E">
            <w:pPr>
              <w:autoSpaceDE w:val="0"/>
              <w:autoSpaceDN w:val="0"/>
              <w:adjustRightInd w:val="0"/>
              <w:spacing w:line="240" w:lineRule="auto"/>
              <w:jc w:val="center"/>
              <w:rPr>
                <w:rFonts w:ascii="Arial" w:hAnsi="Arial" w:cs="Arial"/>
                <w:color w:val="000000"/>
                <w:sz w:val="20"/>
                <w:szCs w:val="20"/>
              </w:rPr>
            </w:pPr>
          </w:p>
        </w:tc>
        <w:tc>
          <w:tcPr>
            <w:tcW w:w="1361" w:type="pct"/>
            <w:vMerge/>
            <w:tcBorders>
              <w:left w:val="single" w:sz="6" w:space="0" w:color="auto"/>
              <w:right w:val="single" w:sz="6" w:space="0" w:color="auto"/>
            </w:tcBorders>
            <w:vAlign w:val="center"/>
          </w:tcPr>
          <w:p w14:paraId="754BEB70"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p>
        </w:tc>
        <w:tc>
          <w:tcPr>
            <w:tcW w:w="2799" w:type="pct"/>
            <w:tcBorders>
              <w:top w:val="single" w:sz="4" w:space="0" w:color="auto"/>
              <w:left w:val="single" w:sz="6" w:space="0" w:color="auto"/>
              <w:bottom w:val="single" w:sz="4" w:space="0" w:color="auto"/>
              <w:right w:val="single" w:sz="6" w:space="0" w:color="auto"/>
            </w:tcBorders>
            <w:vAlign w:val="center"/>
          </w:tcPr>
          <w:p w14:paraId="7C9427F6"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r w:rsidRPr="00275E3E">
              <w:rPr>
                <w:rFonts w:ascii="Arial" w:hAnsi="Arial" w:cs="Arial"/>
                <w:color w:val="000000"/>
                <w:sz w:val="20"/>
                <w:szCs w:val="20"/>
              </w:rPr>
              <w:t>11.3.3. Gerenciar a interação de alunos com professores/tutores através de mensagens dentro do sistema AVA.</w:t>
            </w:r>
          </w:p>
        </w:tc>
      </w:tr>
      <w:tr w:rsidR="002D6709" w:rsidRPr="00275E3E" w14:paraId="4C7AE631" w14:textId="77777777" w:rsidTr="008F4F7E">
        <w:trPr>
          <w:trHeight w:val="185"/>
          <w:jc w:val="center"/>
        </w:trPr>
        <w:tc>
          <w:tcPr>
            <w:tcW w:w="840" w:type="pct"/>
            <w:vMerge/>
            <w:tcBorders>
              <w:left w:val="single" w:sz="6" w:space="0" w:color="auto"/>
              <w:right w:val="single" w:sz="6" w:space="0" w:color="auto"/>
            </w:tcBorders>
            <w:vAlign w:val="center"/>
          </w:tcPr>
          <w:p w14:paraId="2CFD9CDB" w14:textId="77777777" w:rsidR="002D6709" w:rsidRPr="00275E3E" w:rsidRDefault="002D6709" w:rsidP="008F4F7E">
            <w:pPr>
              <w:autoSpaceDE w:val="0"/>
              <w:autoSpaceDN w:val="0"/>
              <w:adjustRightInd w:val="0"/>
              <w:spacing w:line="240" w:lineRule="auto"/>
              <w:jc w:val="center"/>
              <w:rPr>
                <w:rFonts w:ascii="Arial" w:hAnsi="Arial" w:cs="Arial"/>
                <w:color w:val="000000"/>
                <w:sz w:val="20"/>
                <w:szCs w:val="20"/>
              </w:rPr>
            </w:pPr>
          </w:p>
        </w:tc>
        <w:tc>
          <w:tcPr>
            <w:tcW w:w="1361" w:type="pct"/>
            <w:vMerge/>
            <w:tcBorders>
              <w:left w:val="single" w:sz="6" w:space="0" w:color="auto"/>
              <w:right w:val="single" w:sz="6" w:space="0" w:color="auto"/>
            </w:tcBorders>
            <w:vAlign w:val="center"/>
          </w:tcPr>
          <w:p w14:paraId="18775321"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p>
        </w:tc>
        <w:tc>
          <w:tcPr>
            <w:tcW w:w="2799" w:type="pct"/>
            <w:tcBorders>
              <w:top w:val="single" w:sz="4" w:space="0" w:color="auto"/>
              <w:left w:val="single" w:sz="6" w:space="0" w:color="auto"/>
              <w:bottom w:val="single" w:sz="4" w:space="0" w:color="auto"/>
              <w:right w:val="single" w:sz="6" w:space="0" w:color="auto"/>
            </w:tcBorders>
            <w:vAlign w:val="center"/>
          </w:tcPr>
          <w:p w14:paraId="34BCDD19"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r w:rsidRPr="00275E3E">
              <w:rPr>
                <w:rFonts w:ascii="Arial" w:hAnsi="Arial" w:cs="Arial"/>
                <w:color w:val="000000"/>
                <w:sz w:val="20"/>
                <w:szCs w:val="20"/>
              </w:rPr>
              <w:t>11.3.4. Gerenciar notificações criadas por professores, nas seguintes formas: (1) direcionadas a todos os alunos; (2) direcionadas a uma ou mais turmas específicas e; (3) direcionadas a um aluno em particular.</w:t>
            </w:r>
          </w:p>
        </w:tc>
      </w:tr>
      <w:tr w:rsidR="002D6709" w:rsidRPr="00275E3E" w14:paraId="4EDCA867" w14:textId="77777777" w:rsidTr="008F4F7E">
        <w:trPr>
          <w:trHeight w:val="542"/>
          <w:jc w:val="center"/>
        </w:trPr>
        <w:tc>
          <w:tcPr>
            <w:tcW w:w="840" w:type="pct"/>
            <w:vMerge/>
            <w:tcBorders>
              <w:left w:val="single" w:sz="6" w:space="0" w:color="auto"/>
              <w:right w:val="single" w:sz="6" w:space="0" w:color="auto"/>
            </w:tcBorders>
            <w:vAlign w:val="center"/>
          </w:tcPr>
          <w:p w14:paraId="21DDC509" w14:textId="77777777" w:rsidR="002D6709" w:rsidRPr="00275E3E" w:rsidRDefault="002D6709" w:rsidP="008F4F7E">
            <w:pPr>
              <w:autoSpaceDE w:val="0"/>
              <w:autoSpaceDN w:val="0"/>
              <w:adjustRightInd w:val="0"/>
              <w:spacing w:line="240" w:lineRule="auto"/>
              <w:jc w:val="center"/>
              <w:rPr>
                <w:rFonts w:ascii="Arial" w:hAnsi="Arial" w:cs="Arial"/>
                <w:color w:val="000000"/>
                <w:sz w:val="20"/>
                <w:szCs w:val="20"/>
              </w:rPr>
            </w:pPr>
          </w:p>
        </w:tc>
        <w:tc>
          <w:tcPr>
            <w:tcW w:w="1361" w:type="pct"/>
            <w:vMerge/>
            <w:tcBorders>
              <w:left w:val="single" w:sz="6" w:space="0" w:color="auto"/>
              <w:bottom w:val="single" w:sz="4" w:space="0" w:color="auto"/>
              <w:right w:val="single" w:sz="6" w:space="0" w:color="auto"/>
            </w:tcBorders>
            <w:vAlign w:val="center"/>
          </w:tcPr>
          <w:p w14:paraId="53DCBEF0"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p>
        </w:tc>
        <w:tc>
          <w:tcPr>
            <w:tcW w:w="2799" w:type="pct"/>
            <w:tcBorders>
              <w:top w:val="single" w:sz="4" w:space="0" w:color="auto"/>
              <w:left w:val="single" w:sz="6" w:space="0" w:color="auto"/>
              <w:bottom w:val="single" w:sz="4" w:space="0" w:color="auto"/>
              <w:right w:val="single" w:sz="6" w:space="0" w:color="auto"/>
            </w:tcBorders>
            <w:vAlign w:val="center"/>
          </w:tcPr>
          <w:p w14:paraId="5695E0C4"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r w:rsidRPr="00275E3E">
              <w:rPr>
                <w:rFonts w:ascii="Arial" w:hAnsi="Arial" w:cs="Arial"/>
                <w:color w:val="000000"/>
                <w:sz w:val="20"/>
                <w:szCs w:val="20"/>
              </w:rPr>
              <w:t>11.3.5. Gerenciar fóruns de discussão de conteúdo para uma disciplina ou para todo o curso.</w:t>
            </w:r>
          </w:p>
        </w:tc>
      </w:tr>
      <w:tr w:rsidR="002D6709" w:rsidRPr="00275E3E" w14:paraId="41AD3B53" w14:textId="77777777" w:rsidTr="008F4F7E">
        <w:trPr>
          <w:trHeight w:val="661"/>
          <w:jc w:val="center"/>
        </w:trPr>
        <w:tc>
          <w:tcPr>
            <w:tcW w:w="840" w:type="pct"/>
            <w:vMerge/>
            <w:tcBorders>
              <w:left w:val="single" w:sz="6" w:space="0" w:color="auto"/>
              <w:right w:val="single" w:sz="6" w:space="0" w:color="auto"/>
            </w:tcBorders>
            <w:vAlign w:val="center"/>
          </w:tcPr>
          <w:p w14:paraId="02355229" w14:textId="77777777" w:rsidR="002D6709" w:rsidRPr="00275E3E" w:rsidRDefault="002D6709" w:rsidP="008F4F7E">
            <w:pPr>
              <w:autoSpaceDE w:val="0"/>
              <w:autoSpaceDN w:val="0"/>
              <w:adjustRightInd w:val="0"/>
              <w:spacing w:line="240" w:lineRule="auto"/>
              <w:jc w:val="center"/>
              <w:rPr>
                <w:rFonts w:ascii="Arial" w:hAnsi="Arial" w:cs="Arial"/>
                <w:color w:val="000000"/>
                <w:sz w:val="20"/>
                <w:szCs w:val="20"/>
              </w:rPr>
            </w:pPr>
          </w:p>
        </w:tc>
        <w:tc>
          <w:tcPr>
            <w:tcW w:w="1361" w:type="pct"/>
            <w:vMerge w:val="restart"/>
            <w:tcBorders>
              <w:top w:val="single" w:sz="4" w:space="0" w:color="auto"/>
              <w:left w:val="single" w:sz="6" w:space="0" w:color="auto"/>
              <w:right w:val="single" w:sz="6" w:space="0" w:color="auto"/>
            </w:tcBorders>
            <w:vAlign w:val="center"/>
          </w:tcPr>
          <w:p w14:paraId="529DA118"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r w:rsidRPr="00275E3E">
              <w:rPr>
                <w:rFonts w:ascii="Arial" w:hAnsi="Arial" w:cs="Arial"/>
                <w:color w:val="000000"/>
                <w:sz w:val="20"/>
                <w:szCs w:val="20"/>
              </w:rPr>
              <w:t>11.4. Recursos Didáticos</w:t>
            </w:r>
          </w:p>
        </w:tc>
        <w:tc>
          <w:tcPr>
            <w:tcW w:w="2799" w:type="pct"/>
            <w:tcBorders>
              <w:top w:val="single" w:sz="4" w:space="0" w:color="auto"/>
              <w:left w:val="single" w:sz="6" w:space="0" w:color="auto"/>
              <w:bottom w:val="single" w:sz="4" w:space="0" w:color="auto"/>
              <w:right w:val="single" w:sz="6" w:space="0" w:color="auto"/>
            </w:tcBorders>
            <w:vAlign w:val="center"/>
          </w:tcPr>
          <w:p w14:paraId="043A0A63"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r w:rsidRPr="00275E3E">
              <w:rPr>
                <w:rFonts w:ascii="Arial" w:hAnsi="Arial" w:cs="Arial"/>
                <w:color w:val="000000"/>
                <w:sz w:val="20"/>
                <w:szCs w:val="20"/>
              </w:rPr>
              <w:t>11.4.1. Gerenciar conteúdos didáticos, com os seguintes formatos: (1)  vídeo; (2) texto; (3) audio e; (4) arquivos digitais.</w:t>
            </w:r>
          </w:p>
        </w:tc>
      </w:tr>
      <w:tr w:rsidR="002D6709" w:rsidRPr="00275E3E" w14:paraId="2701972E" w14:textId="77777777" w:rsidTr="008F4F7E">
        <w:trPr>
          <w:trHeight w:val="502"/>
          <w:jc w:val="center"/>
        </w:trPr>
        <w:tc>
          <w:tcPr>
            <w:tcW w:w="840" w:type="pct"/>
            <w:vMerge/>
            <w:tcBorders>
              <w:left w:val="single" w:sz="6" w:space="0" w:color="auto"/>
              <w:bottom w:val="single" w:sz="6" w:space="0" w:color="auto"/>
              <w:right w:val="single" w:sz="6" w:space="0" w:color="auto"/>
            </w:tcBorders>
            <w:vAlign w:val="center"/>
          </w:tcPr>
          <w:p w14:paraId="2DC9C44F" w14:textId="77777777" w:rsidR="002D6709" w:rsidRPr="00275E3E" w:rsidRDefault="002D6709" w:rsidP="008F4F7E">
            <w:pPr>
              <w:autoSpaceDE w:val="0"/>
              <w:autoSpaceDN w:val="0"/>
              <w:adjustRightInd w:val="0"/>
              <w:spacing w:line="240" w:lineRule="auto"/>
              <w:jc w:val="center"/>
              <w:rPr>
                <w:rFonts w:ascii="Arial" w:hAnsi="Arial" w:cs="Arial"/>
                <w:color w:val="000000"/>
                <w:sz w:val="20"/>
                <w:szCs w:val="20"/>
              </w:rPr>
            </w:pPr>
          </w:p>
        </w:tc>
        <w:tc>
          <w:tcPr>
            <w:tcW w:w="1361" w:type="pct"/>
            <w:vMerge/>
            <w:tcBorders>
              <w:left w:val="single" w:sz="6" w:space="0" w:color="auto"/>
              <w:bottom w:val="single" w:sz="6" w:space="0" w:color="auto"/>
              <w:right w:val="single" w:sz="6" w:space="0" w:color="auto"/>
            </w:tcBorders>
            <w:vAlign w:val="center"/>
          </w:tcPr>
          <w:p w14:paraId="307CC66B"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p>
        </w:tc>
        <w:tc>
          <w:tcPr>
            <w:tcW w:w="2799" w:type="pct"/>
            <w:tcBorders>
              <w:top w:val="single" w:sz="4" w:space="0" w:color="auto"/>
              <w:left w:val="single" w:sz="6" w:space="0" w:color="auto"/>
              <w:bottom w:val="single" w:sz="6" w:space="0" w:color="auto"/>
              <w:right w:val="single" w:sz="6" w:space="0" w:color="auto"/>
            </w:tcBorders>
            <w:vAlign w:val="center"/>
          </w:tcPr>
          <w:p w14:paraId="3DD4C7CB"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r w:rsidRPr="00275E3E">
              <w:rPr>
                <w:rFonts w:ascii="Arial" w:hAnsi="Arial" w:cs="Arial"/>
                <w:color w:val="000000"/>
                <w:sz w:val="20"/>
                <w:szCs w:val="20"/>
              </w:rPr>
              <w:t>11.4.2. Gerenciar questionários avaliativos dinâmicos em que a ordem das questões e respectivas opções de resposta se apresentem de forma aleatória para os respondentes</w:t>
            </w:r>
          </w:p>
        </w:tc>
      </w:tr>
      <w:tr w:rsidR="002D6709" w:rsidRPr="00275E3E" w14:paraId="08FC8754" w14:textId="77777777" w:rsidTr="008F4F7E">
        <w:trPr>
          <w:trHeight w:val="913"/>
          <w:jc w:val="center"/>
        </w:trPr>
        <w:tc>
          <w:tcPr>
            <w:tcW w:w="840" w:type="pct"/>
            <w:vMerge w:val="restart"/>
            <w:tcBorders>
              <w:top w:val="single" w:sz="6" w:space="0" w:color="auto"/>
              <w:left w:val="single" w:sz="6" w:space="0" w:color="auto"/>
              <w:right w:val="single" w:sz="6" w:space="0" w:color="auto"/>
            </w:tcBorders>
            <w:vAlign w:val="center"/>
          </w:tcPr>
          <w:p w14:paraId="031190CA" w14:textId="77777777" w:rsidR="002D6709" w:rsidRPr="00275E3E" w:rsidRDefault="002D6709" w:rsidP="008F4F7E">
            <w:pPr>
              <w:autoSpaceDE w:val="0"/>
              <w:autoSpaceDN w:val="0"/>
              <w:adjustRightInd w:val="0"/>
              <w:spacing w:line="240" w:lineRule="auto"/>
              <w:jc w:val="center"/>
              <w:rPr>
                <w:rFonts w:ascii="Arial" w:hAnsi="Arial" w:cs="Arial"/>
                <w:color w:val="000000"/>
                <w:sz w:val="20"/>
                <w:szCs w:val="20"/>
              </w:rPr>
            </w:pPr>
            <w:r w:rsidRPr="00275E3E">
              <w:rPr>
                <w:rFonts w:ascii="Arial" w:hAnsi="Arial" w:cs="Arial"/>
                <w:color w:val="000000"/>
                <w:sz w:val="20"/>
                <w:szCs w:val="20"/>
              </w:rPr>
              <w:t>MÓDULO N°12</w:t>
            </w:r>
          </w:p>
          <w:p w14:paraId="53EC3706" w14:textId="77777777" w:rsidR="002D6709" w:rsidRPr="00275E3E" w:rsidRDefault="002D6709" w:rsidP="008F4F7E">
            <w:pPr>
              <w:autoSpaceDE w:val="0"/>
              <w:autoSpaceDN w:val="0"/>
              <w:adjustRightInd w:val="0"/>
              <w:spacing w:line="240" w:lineRule="auto"/>
              <w:jc w:val="center"/>
              <w:rPr>
                <w:rFonts w:ascii="Arial" w:hAnsi="Arial" w:cs="Arial"/>
                <w:color w:val="000000"/>
                <w:sz w:val="20"/>
                <w:szCs w:val="20"/>
              </w:rPr>
            </w:pPr>
          </w:p>
          <w:p w14:paraId="2807D061" w14:textId="77777777" w:rsidR="002D6709" w:rsidRPr="00275E3E" w:rsidRDefault="002D6709" w:rsidP="008F4F7E">
            <w:pPr>
              <w:autoSpaceDE w:val="0"/>
              <w:autoSpaceDN w:val="0"/>
              <w:adjustRightInd w:val="0"/>
              <w:spacing w:line="240" w:lineRule="auto"/>
              <w:jc w:val="center"/>
              <w:rPr>
                <w:rFonts w:ascii="Arial" w:hAnsi="Arial" w:cs="Arial"/>
                <w:color w:val="000000"/>
                <w:sz w:val="20"/>
                <w:szCs w:val="20"/>
              </w:rPr>
            </w:pPr>
            <w:r w:rsidRPr="00275E3E">
              <w:rPr>
                <w:rFonts w:ascii="Arial" w:hAnsi="Arial" w:cs="Arial"/>
                <w:color w:val="000000"/>
                <w:sz w:val="20"/>
                <w:szCs w:val="20"/>
              </w:rPr>
              <w:t>GESTÃO DE DOCUMENTOS</w:t>
            </w:r>
          </w:p>
          <w:p w14:paraId="4ED1D2A2" w14:textId="77777777" w:rsidR="002D6709" w:rsidRPr="00275E3E" w:rsidRDefault="002D6709" w:rsidP="008F4F7E">
            <w:pPr>
              <w:autoSpaceDE w:val="0"/>
              <w:autoSpaceDN w:val="0"/>
              <w:adjustRightInd w:val="0"/>
              <w:spacing w:line="240" w:lineRule="auto"/>
              <w:jc w:val="center"/>
              <w:rPr>
                <w:rFonts w:ascii="Arial" w:hAnsi="Arial" w:cs="Arial"/>
                <w:color w:val="000000"/>
                <w:sz w:val="20"/>
                <w:szCs w:val="20"/>
              </w:rPr>
            </w:pPr>
          </w:p>
          <w:p w14:paraId="628A6FEF" w14:textId="77777777" w:rsidR="002D6709" w:rsidRPr="00275E3E" w:rsidRDefault="002D6709" w:rsidP="008F4F7E">
            <w:pPr>
              <w:autoSpaceDE w:val="0"/>
              <w:autoSpaceDN w:val="0"/>
              <w:adjustRightInd w:val="0"/>
              <w:spacing w:line="240" w:lineRule="auto"/>
              <w:jc w:val="center"/>
              <w:rPr>
                <w:rFonts w:ascii="Arial" w:hAnsi="Arial" w:cs="Arial"/>
                <w:color w:val="000000"/>
                <w:sz w:val="20"/>
                <w:szCs w:val="20"/>
              </w:rPr>
            </w:pPr>
            <w:r w:rsidRPr="00275E3E">
              <w:rPr>
                <w:rFonts w:ascii="Arial" w:hAnsi="Arial" w:cs="Arial"/>
                <w:color w:val="000000"/>
                <w:sz w:val="20"/>
                <w:szCs w:val="20"/>
              </w:rPr>
              <w:t>Gerencia os modelos de documentos que serão utilizados em cada unidade escolar</w:t>
            </w:r>
          </w:p>
        </w:tc>
        <w:tc>
          <w:tcPr>
            <w:tcW w:w="1361" w:type="pct"/>
            <w:tcBorders>
              <w:top w:val="single" w:sz="6" w:space="0" w:color="auto"/>
              <w:left w:val="single" w:sz="6" w:space="0" w:color="auto"/>
              <w:bottom w:val="single" w:sz="4" w:space="0" w:color="auto"/>
              <w:right w:val="single" w:sz="6" w:space="0" w:color="auto"/>
            </w:tcBorders>
            <w:vAlign w:val="center"/>
          </w:tcPr>
          <w:p w14:paraId="73F510EB"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r w:rsidRPr="00275E3E">
              <w:rPr>
                <w:rFonts w:ascii="Arial" w:hAnsi="Arial" w:cs="Arial"/>
                <w:color w:val="000000"/>
                <w:sz w:val="20"/>
                <w:szCs w:val="20"/>
              </w:rPr>
              <w:t>12.1. Gestão de Modelos de Documentos</w:t>
            </w:r>
          </w:p>
        </w:tc>
        <w:tc>
          <w:tcPr>
            <w:tcW w:w="2799" w:type="pct"/>
            <w:tcBorders>
              <w:top w:val="single" w:sz="6" w:space="0" w:color="auto"/>
              <w:left w:val="single" w:sz="6" w:space="0" w:color="auto"/>
              <w:bottom w:val="single" w:sz="4" w:space="0" w:color="auto"/>
              <w:right w:val="single" w:sz="6" w:space="0" w:color="auto"/>
            </w:tcBorders>
            <w:vAlign w:val="center"/>
          </w:tcPr>
          <w:p w14:paraId="1B96F332"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r w:rsidRPr="00275E3E">
              <w:rPr>
                <w:rFonts w:ascii="Arial" w:hAnsi="Arial" w:cs="Arial"/>
                <w:color w:val="000000"/>
                <w:sz w:val="20"/>
                <w:szCs w:val="20"/>
              </w:rPr>
              <w:t>12.1.1. Gerenciar, para cada unidade escolar, a criação de modelos de documentos a serem emitidos pela unidade escolar.</w:t>
            </w:r>
          </w:p>
        </w:tc>
      </w:tr>
      <w:tr w:rsidR="002D6709" w:rsidRPr="00275E3E" w14:paraId="64A1ACE9" w14:textId="77777777" w:rsidTr="008F4F7E">
        <w:trPr>
          <w:trHeight w:val="914"/>
          <w:jc w:val="center"/>
        </w:trPr>
        <w:tc>
          <w:tcPr>
            <w:tcW w:w="840" w:type="pct"/>
            <w:vMerge/>
            <w:tcBorders>
              <w:left w:val="single" w:sz="6" w:space="0" w:color="auto"/>
              <w:bottom w:val="single" w:sz="6" w:space="0" w:color="auto"/>
              <w:right w:val="single" w:sz="6" w:space="0" w:color="auto"/>
            </w:tcBorders>
            <w:vAlign w:val="center"/>
          </w:tcPr>
          <w:p w14:paraId="5AE063E7" w14:textId="77777777" w:rsidR="002D6709" w:rsidRPr="00275E3E" w:rsidRDefault="002D6709" w:rsidP="008F4F7E">
            <w:pPr>
              <w:autoSpaceDE w:val="0"/>
              <w:autoSpaceDN w:val="0"/>
              <w:adjustRightInd w:val="0"/>
              <w:spacing w:line="240" w:lineRule="auto"/>
              <w:jc w:val="center"/>
              <w:rPr>
                <w:rFonts w:ascii="Arial" w:hAnsi="Arial" w:cs="Arial"/>
                <w:color w:val="000000"/>
                <w:sz w:val="20"/>
                <w:szCs w:val="20"/>
              </w:rPr>
            </w:pPr>
          </w:p>
        </w:tc>
        <w:tc>
          <w:tcPr>
            <w:tcW w:w="1361" w:type="pct"/>
            <w:tcBorders>
              <w:top w:val="single" w:sz="4" w:space="0" w:color="auto"/>
              <w:left w:val="single" w:sz="6" w:space="0" w:color="auto"/>
              <w:bottom w:val="single" w:sz="6" w:space="0" w:color="auto"/>
              <w:right w:val="single" w:sz="6" w:space="0" w:color="auto"/>
            </w:tcBorders>
            <w:vAlign w:val="center"/>
          </w:tcPr>
          <w:p w14:paraId="6D656C35"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r w:rsidRPr="00275E3E">
              <w:rPr>
                <w:rFonts w:ascii="Arial" w:hAnsi="Arial" w:cs="Arial"/>
                <w:color w:val="000000"/>
                <w:sz w:val="20"/>
                <w:szCs w:val="20"/>
              </w:rPr>
              <w:t>12.2. Histórico de Documentos Emitidos</w:t>
            </w:r>
          </w:p>
        </w:tc>
        <w:tc>
          <w:tcPr>
            <w:tcW w:w="2799" w:type="pct"/>
            <w:tcBorders>
              <w:top w:val="single" w:sz="4" w:space="0" w:color="auto"/>
              <w:left w:val="single" w:sz="6" w:space="0" w:color="auto"/>
              <w:bottom w:val="single" w:sz="6" w:space="0" w:color="auto"/>
              <w:right w:val="single" w:sz="6" w:space="0" w:color="auto"/>
            </w:tcBorders>
            <w:vAlign w:val="center"/>
          </w:tcPr>
          <w:p w14:paraId="66F51E8B"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r w:rsidRPr="00275E3E">
              <w:rPr>
                <w:rFonts w:ascii="Arial" w:hAnsi="Arial" w:cs="Arial"/>
                <w:color w:val="000000"/>
                <w:sz w:val="20"/>
                <w:szCs w:val="20"/>
              </w:rPr>
              <w:t>12.2.1. Gerenciar o histórico de todos os documentos que foram emitidos pela unidade escolar.</w:t>
            </w:r>
          </w:p>
        </w:tc>
      </w:tr>
      <w:tr w:rsidR="002D6709" w:rsidRPr="00275E3E" w14:paraId="3FBE0C33" w14:textId="77777777" w:rsidTr="008F4F7E">
        <w:trPr>
          <w:trHeight w:val="179"/>
          <w:jc w:val="center"/>
        </w:trPr>
        <w:tc>
          <w:tcPr>
            <w:tcW w:w="840" w:type="pct"/>
            <w:vMerge w:val="restart"/>
            <w:tcBorders>
              <w:top w:val="single" w:sz="6" w:space="0" w:color="auto"/>
              <w:left w:val="single" w:sz="6" w:space="0" w:color="auto"/>
              <w:right w:val="single" w:sz="6" w:space="0" w:color="auto"/>
            </w:tcBorders>
            <w:vAlign w:val="center"/>
          </w:tcPr>
          <w:p w14:paraId="29734E7F" w14:textId="77777777" w:rsidR="002D6709" w:rsidRPr="00275E3E" w:rsidRDefault="002D6709" w:rsidP="008F4F7E">
            <w:pPr>
              <w:autoSpaceDE w:val="0"/>
              <w:autoSpaceDN w:val="0"/>
              <w:adjustRightInd w:val="0"/>
              <w:spacing w:line="240" w:lineRule="auto"/>
              <w:jc w:val="center"/>
              <w:rPr>
                <w:rFonts w:ascii="Arial" w:hAnsi="Arial" w:cs="Arial"/>
                <w:color w:val="000000"/>
                <w:sz w:val="20"/>
                <w:szCs w:val="20"/>
              </w:rPr>
            </w:pPr>
            <w:r w:rsidRPr="00275E3E">
              <w:rPr>
                <w:rFonts w:ascii="Arial" w:hAnsi="Arial" w:cs="Arial"/>
                <w:color w:val="000000"/>
                <w:sz w:val="20"/>
                <w:szCs w:val="20"/>
              </w:rPr>
              <w:t>MÓDULO N°13</w:t>
            </w:r>
          </w:p>
          <w:p w14:paraId="47972E89" w14:textId="77777777" w:rsidR="002D6709" w:rsidRPr="00275E3E" w:rsidRDefault="002D6709" w:rsidP="008F4F7E">
            <w:pPr>
              <w:autoSpaceDE w:val="0"/>
              <w:autoSpaceDN w:val="0"/>
              <w:adjustRightInd w:val="0"/>
              <w:spacing w:line="240" w:lineRule="auto"/>
              <w:jc w:val="center"/>
              <w:rPr>
                <w:rFonts w:ascii="Arial" w:hAnsi="Arial" w:cs="Arial"/>
                <w:color w:val="000000"/>
                <w:sz w:val="20"/>
                <w:szCs w:val="20"/>
              </w:rPr>
            </w:pPr>
          </w:p>
          <w:p w14:paraId="0DE113CA" w14:textId="77777777" w:rsidR="002D6709" w:rsidRPr="00275E3E" w:rsidRDefault="002D6709" w:rsidP="008F4F7E">
            <w:pPr>
              <w:autoSpaceDE w:val="0"/>
              <w:autoSpaceDN w:val="0"/>
              <w:adjustRightInd w:val="0"/>
              <w:spacing w:line="240" w:lineRule="auto"/>
              <w:jc w:val="center"/>
              <w:rPr>
                <w:rFonts w:ascii="Arial" w:hAnsi="Arial" w:cs="Arial"/>
                <w:color w:val="000000"/>
                <w:sz w:val="20"/>
                <w:szCs w:val="20"/>
              </w:rPr>
            </w:pPr>
            <w:r w:rsidRPr="00275E3E">
              <w:rPr>
                <w:rFonts w:ascii="Arial" w:hAnsi="Arial" w:cs="Arial"/>
                <w:color w:val="000000"/>
                <w:sz w:val="20"/>
                <w:szCs w:val="20"/>
              </w:rPr>
              <w:t>GESTÃO DE SERVIÇOS DE TRANSPORTE ESCOLAR</w:t>
            </w:r>
          </w:p>
          <w:p w14:paraId="0EC0F3F1" w14:textId="77777777" w:rsidR="002D6709" w:rsidRPr="00275E3E" w:rsidRDefault="002D6709" w:rsidP="008F4F7E">
            <w:pPr>
              <w:autoSpaceDE w:val="0"/>
              <w:autoSpaceDN w:val="0"/>
              <w:adjustRightInd w:val="0"/>
              <w:spacing w:line="240" w:lineRule="auto"/>
              <w:jc w:val="center"/>
              <w:rPr>
                <w:rFonts w:ascii="Arial" w:hAnsi="Arial" w:cs="Arial"/>
                <w:color w:val="000000"/>
                <w:sz w:val="20"/>
                <w:szCs w:val="20"/>
              </w:rPr>
            </w:pPr>
          </w:p>
          <w:p w14:paraId="1B5B29F0" w14:textId="77777777" w:rsidR="002D6709" w:rsidRPr="00275E3E" w:rsidRDefault="002D6709" w:rsidP="008F4F7E">
            <w:pPr>
              <w:autoSpaceDE w:val="0"/>
              <w:autoSpaceDN w:val="0"/>
              <w:adjustRightInd w:val="0"/>
              <w:spacing w:line="240" w:lineRule="auto"/>
              <w:jc w:val="center"/>
              <w:rPr>
                <w:rFonts w:ascii="Arial" w:hAnsi="Arial" w:cs="Arial"/>
                <w:color w:val="000000"/>
                <w:sz w:val="20"/>
                <w:szCs w:val="20"/>
              </w:rPr>
            </w:pPr>
            <w:r w:rsidRPr="00275E3E">
              <w:rPr>
                <w:rFonts w:ascii="Arial" w:hAnsi="Arial" w:cs="Arial"/>
                <w:color w:val="000000"/>
                <w:sz w:val="20"/>
                <w:szCs w:val="20"/>
              </w:rPr>
              <w:t>Gerencia os serviços de transporte escolar, nas formas de frota própria, terceirizada ou transporte coletivo, controlando rotas, usuários, motoristas, monitores, transportadores e linhas de transportes</w:t>
            </w:r>
          </w:p>
        </w:tc>
        <w:tc>
          <w:tcPr>
            <w:tcW w:w="1361" w:type="pct"/>
            <w:tcBorders>
              <w:top w:val="single" w:sz="6" w:space="0" w:color="auto"/>
              <w:left w:val="single" w:sz="6" w:space="0" w:color="auto"/>
              <w:bottom w:val="single" w:sz="4" w:space="0" w:color="auto"/>
              <w:right w:val="single" w:sz="6" w:space="0" w:color="auto"/>
            </w:tcBorders>
            <w:vAlign w:val="center"/>
          </w:tcPr>
          <w:p w14:paraId="1364974F"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r w:rsidRPr="00275E3E">
              <w:rPr>
                <w:rFonts w:ascii="Arial" w:hAnsi="Arial" w:cs="Arial"/>
                <w:color w:val="000000"/>
                <w:sz w:val="20"/>
                <w:szCs w:val="20"/>
              </w:rPr>
              <w:t>13.1. Gestão de Veículos</w:t>
            </w:r>
          </w:p>
        </w:tc>
        <w:tc>
          <w:tcPr>
            <w:tcW w:w="2799" w:type="pct"/>
            <w:tcBorders>
              <w:top w:val="single" w:sz="6" w:space="0" w:color="auto"/>
              <w:left w:val="single" w:sz="6" w:space="0" w:color="auto"/>
              <w:bottom w:val="single" w:sz="4" w:space="0" w:color="auto"/>
              <w:right w:val="single" w:sz="6" w:space="0" w:color="auto"/>
            </w:tcBorders>
            <w:vAlign w:val="center"/>
          </w:tcPr>
          <w:p w14:paraId="150D713E"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r w:rsidRPr="00275E3E">
              <w:rPr>
                <w:rFonts w:ascii="Arial" w:hAnsi="Arial" w:cs="Arial"/>
                <w:color w:val="000000"/>
                <w:sz w:val="20"/>
                <w:szCs w:val="20"/>
              </w:rPr>
              <w:t xml:space="preserve">13.1.1. Gerenciar os veículos que compõem a frota escolar, contendo, para cada veículo, as seguintes informações: (1) descrição do veículo; (2) categorização; (3) modelo; (4) fabricante; (5) ano de fabricação e; (6) status da documentação necessária para prestação do serviço de transporte escolar. </w:t>
            </w:r>
          </w:p>
        </w:tc>
      </w:tr>
      <w:tr w:rsidR="002D6709" w:rsidRPr="00275E3E" w14:paraId="6AF89F78" w14:textId="77777777" w:rsidTr="008F4F7E">
        <w:trPr>
          <w:trHeight w:val="198"/>
          <w:jc w:val="center"/>
        </w:trPr>
        <w:tc>
          <w:tcPr>
            <w:tcW w:w="840" w:type="pct"/>
            <w:vMerge/>
            <w:tcBorders>
              <w:left w:val="single" w:sz="6" w:space="0" w:color="auto"/>
              <w:right w:val="single" w:sz="6" w:space="0" w:color="auto"/>
            </w:tcBorders>
            <w:vAlign w:val="center"/>
          </w:tcPr>
          <w:p w14:paraId="78E6CE99" w14:textId="77777777" w:rsidR="002D6709" w:rsidRPr="00275E3E" w:rsidRDefault="002D6709" w:rsidP="008F4F7E">
            <w:pPr>
              <w:autoSpaceDE w:val="0"/>
              <w:autoSpaceDN w:val="0"/>
              <w:adjustRightInd w:val="0"/>
              <w:spacing w:line="240" w:lineRule="auto"/>
              <w:jc w:val="center"/>
              <w:rPr>
                <w:rFonts w:ascii="Arial" w:hAnsi="Arial" w:cs="Arial"/>
                <w:color w:val="000000"/>
                <w:sz w:val="20"/>
                <w:szCs w:val="20"/>
              </w:rPr>
            </w:pPr>
          </w:p>
        </w:tc>
        <w:tc>
          <w:tcPr>
            <w:tcW w:w="1361" w:type="pct"/>
            <w:tcBorders>
              <w:top w:val="single" w:sz="4" w:space="0" w:color="auto"/>
              <w:left w:val="single" w:sz="6" w:space="0" w:color="auto"/>
              <w:bottom w:val="single" w:sz="4" w:space="0" w:color="auto"/>
              <w:right w:val="single" w:sz="6" w:space="0" w:color="auto"/>
            </w:tcBorders>
            <w:vAlign w:val="center"/>
          </w:tcPr>
          <w:p w14:paraId="4990CE20"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r w:rsidRPr="00275E3E">
              <w:rPr>
                <w:rFonts w:ascii="Arial" w:hAnsi="Arial" w:cs="Arial"/>
                <w:color w:val="000000"/>
                <w:sz w:val="20"/>
                <w:szCs w:val="20"/>
              </w:rPr>
              <w:t>13.2. Gestão de Rotas</w:t>
            </w:r>
          </w:p>
        </w:tc>
        <w:tc>
          <w:tcPr>
            <w:tcW w:w="2799" w:type="pct"/>
            <w:tcBorders>
              <w:top w:val="single" w:sz="4" w:space="0" w:color="auto"/>
              <w:left w:val="single" w:sz="6" w:space="0" w:color="auto"/>
              <w:bottom w:val="single" w:sz="4" w:space="0" w:color="auto"/>
              <w:right w:val="single" w:sz="6" w:space="0" w:color="auto"/>
            </w:tcBorders>
            <w:vAlign w:val="center"/>
          </w:tcPr>
          <w:p w14:paraId="534075EB"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r w:rsidRPr="00275E3E">
              <w:rPr>
                <w:rFonts w:ascii="Arial" w:hAnsi="Arial" w:cs="Arial"/>
                <w:color w:val="000000"/>
                <w:sz w:val="20"/>
                <w:szCs w:val="20"/>
              </w:rPr>
              <w:t>13.2.1. Gerenciar as rotas atendidas pelo transporte escolar, definindo seus pontos de parada e unidades escolares atendidas.</w:t>
            </w:r>
          </w:p>
        </w:tc>
      </w:tr>
      <w:tr w:rsidR="002D6709" w:rsidRPr="00275E3E" w14:paraId="6D52B8FC" w14:textId="77777777" w:rsidTr="008F4F7E">
        <w:trPr>
          <w:trHeight w:val="595"/>
          <w:jc w:val="center"/>
        </w:trPr>
        <w:tc>
          <w:tcPr>
            <w:tcW w:w="840" w:type="pct"/>
            <w:vMerge/>
            <w:tcBorders>
              <w:left w:val="single" w:sz="6" w:space="0" w:color="auto"/>
              <w:right w:val="single" w:sz="6" w:space="0" w:color="auto"/>
            </w:tcBorders>
            <w:vAlign w:val="center"/>
          </w:tcPr>
          <w:p w14:paraId="5F0ABC66" w14:textId="77777777" w:rsidR="002D6709" w:rsidRPr="00275E3E" w:rsidRDefault="002D6709" w:rsidP="008F4F7E">
            <w:pPr>
              <w:autoSpaceDE w:val="0"/>
              <w:autoSpaceDN w:val="0"/>
              <w:adjustRightInd w:val="0"/>
              <w:spacing w:line="240" w:lineRule="auto"/>
              <w:jc w:val="center"/>
              <w:rPr>
                <w:rFonts w:ascii="Arial" w:hAnsi="Arial" w:cs="Arial"/>
                <w:color w:val="000000"/>
                <w:sz w:val="20"/>
                <w:szCs w:val="20"/>
              </w:rPr>
            </w:pPr>
          </w:p>
        </w:tc>
        <w:tc>
          <w:tcPr>
            <w:tcW w:w="1361" w:type="pct"/>
            <w:vMerge w:val="restart"/>
            <w:tcBorders>
              <w:top w:val="single" w:sz="4" w:space="0" w:color="auto"/>
              <w:left w:val="single" w:sz="6" w:space="0" w:color="auto"/>
              <w:right w:val="single" w:sz="6" w:space="0" w:color="auto"/>
            </w:tcBorders>
            <w:vAlign w:val="center"/>
          </w:tcPr>
          <w:p w14:paraId="39EA6DFF"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r w:rsidRPr="00275E3E">
              <w:rPr>
                <w:rFonts w:ascii="Arial" w:hAnsi="Arial" w:cs="Arial"/>
                <w:color w:val="000000"/>
                <w:sz w:val="20"/>
                <w:szCs w:val="20"/>
              </w:rPr>
              <w:t>13.3. Gestão de Motoristas/Monitores</w:t>
            </w:r>
          </w:p>
        </w:tc>
        <w:tc>
          <w:tcPr>
            <w:tcW w:w="2799" w:type="pct"/>
            <w:tcBorders>
              <w:top w:val="single" w:sz="4" w:space="0" w:color="auto"/>
              <w:left w:val="single" w:sz="6" w:space="0" w:color="auto"/>
              <w:bottom w:val="single" w:sz="4" w:space="0" w:color="auto"/>
              <w:right w:val="single" w:sz="6" w:space="0" w:color="auto"/>
            </w:tcBorders>
            <w:vAlign w:val="center"/>
          </w:tcPr>
          <w:p w14:paraId="718A9A6A"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r w:rsidRPr="00275E3E">
              <w:rPr>
                <w:rFonts w:ascii="Arial" w:hAnsi="Arial" w:cs="Arial"/>
                <w:color w:val="000000"/>
                <w:sz w:val="20"/>
                <w:szCs w:val="20"/>
              </w:rPr>
              <w:t>13.3.1. Gerenciar o registro profissional dos motoristas e monitores, contendo, além das informações previstas no modulo Gestão de Pessoas, dados inerentes a sua atuação profissional.</w:t>
            </w:r>
          </w:p>
        </w:tc>
      </w:tr>
      <w:tr w:rsidR="002D6709" w:rsidRPr="00275E3E" w14:paraId="1364A4DA" w14:textId="77777777" w:rsidTr="008F4F7E">
        <w:trPr>
          <w:trHeight w:val="20"/>
          <w:jc w:val="center"/>
        </w:trPr>
        <w:tc>
          <w:tcPr>
            <w:tcW w:w="840" w:type="pct"/>
            <w:vMerge/>
            <w:tcBorders>
              <w:left w:val="single" w:sz="6" w:space="0" w:color="auto"/>
              <w:right w:val="single" w:sz="6" w:space="0" w:color="auto"/>
            </w:tcBorders>
            <w:vAlign w:val="center"/>
          </w:tcPr>
          <w:p w14:paraId="198F8BB8" w14:textId="77777777" w:rsidR="002D6709" w:rsidRPr="00275E3E" w:rsidRDefault="002D6709" w:rsidP="008F4F7E">
            <w:pPr>
              <w:autoSpaceDE w:val="0"/>
              <w:autoSpaceDN w:val="0"/>
              <w:adjustRightInd w:val="0"/>
              <w:spacing w:line="240" w:lineRule="auto"/>
              <w:jc w:val="center"/>
              <w:rPr>
                <w:rFonts w:ascii="Arial" w:hAnsi="Arial" w:cs="Arial"/>
                <w:color w:val="000000"/>
                <w:sz w:val="20"/>
                <w:szCs w:val="20"/>
              </w:rPr>
            </w:pPr>
          </w:p>
        </w:tc>
        <w:tc>
          <w:tcPr>
            <w:tcW w:w="1361" w:type="pct"/>
            <w:vMerge/>
            <w:tcBorders>
              <w:left w:val="single" w:sz="6" w:space="0" w:color="auto"/>
              <w:bottom w:val="single" w:sz="4" w:space="0" w:color="auto"/>
              <w:right w:val="single" w:sz="6" w:space="0" w:color="auto"/>
            </w:tcBorders>
            <w:vAlign w:val="center"/>
          </w:tcPr>
          <w:p w14:paraId="32EFC22C"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p>
        </w:tc>
        <w:tc>
          <w:tcPr>
            <w:tcW w:w="2799" w:type="pct"/>
            <w:tcBorders>
              <w:top w:val="single" w:sz="4" w:space="0" w:color="auto"/>
              <w:left w:val="single" w:sz="6" w:space="0" w:color="auto"/>
              <w:bottom w:val="single" w:sz="4" w:space="0" w:color="auto"/>
              <w:right w:val="single" w:sz="6" w:space="0" w:color="auto"/>
            </w:tcBorders>
            <w:vAlign w:val="center"/>
          </w:tcPr>
          <w:p w14:paraId="32F8F1E5"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r w:rsidRPr="00275E3E">
              <w:rPr>
                <w:rFonts w:ascii="Arial" w:hAnsi="Arial" w:cs="Arial"/>
                <w:color w:val="000000"/>
                <w:sz w:val="20"/>
                <w:szCs w:val="20"/>
              </w:rPr>
              <w:t>13.3.2. Gerenciar o vínculo do profissional a determinado veículo e rota e, considerando as mudanças ao longo do tempo, manter os registros históricos destas modificações.</w:t>
            </w:r>
          </w:p>
        </w:tc>
      </w:tr>
      <w:tr w:rsidR="002D6709" w:rsidRPr="00275E3E" w14:paraId="1FC266C5" w14:textId="77777777" w:rsidTr="008F4F7E">
        <w:trPr>
          <w:trHeight w:val="96"/>
          <w:jc w:val="center"/>
        </w:trPr>
        <w:tc>
          <w:tcPr>
            <w:tcW w:w="840" w:type="pct"/>
            <w:vMerge/>
            <w:tcBorders>
              <w:left w:val="single" w:sz="6" w:space="0" w:color="auto"/>
              <w:right w:val="single" w:sz="6" w:space="0" w:color="auto"/>
            </w:tcBorders>
            <w:vAlign w:val="center"/>
          </w:tcPr>
          <w:p w14:paraId="1714FDB0" w14:textId="77777777" w:rsidR="002D6709" w:rsidRPr="00275E3E" w:rsidRDefault="002D6709" w:rsidP="008F4F7E">
            <w:pPr>
              <w:autoSpaceDE w:val="0"/>
              <w:autoSpaceDN w:val="0"/>
              <w:adjustRightInd w:val="0"/>
              <w:spacing w:line="240" w:lineRule="auto"/>
              <w:jc w:val="center"/>
              <w:rPr>
                <w:rFonts w:ascii="Arial" w:hAnsi="Arial" w:cs="Arial"/>
                <w:color w:val="000000"/>
                <w:sz w:val="20"/>
                <w:szCs w:val="20"/>
              </w:rPr>
            </w:pPr>
          </w:p>
        </w:tc>
        <w:tc>
          <w:tcPr>
            <w:tcW w:w="1361" w:type="pct"/>
            <w:vMerge w:val="restart"/>
            <w:tcBorders>
              <w:top w:val="single" w:sz="4" w:space="0" w:color="auto"/>
              <w:left w:val="single" w:sz="6" w:space="0" w:color="auto"/>
              <w:right w:val="single" w:sz="6" w:space="0" w:color="auto"/>
            </w:tcBorders>
            <w:vAlign w:val="center"/>
          </w:tcPr>
          <w:p w14:paraId="1B550F26"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r w:rsidRPr="00275E3E">
              <w:rPr>
                <w:rFonts w:ascii="Arial" w:hAnsi="Arial" w:cs="Arial"/>
                <w:color w:val="000000"/>
                <w:sz w:val="20"/>
                <w:szCs w:val="20"/>
              </w:rPr>
              <w:t>13.4. Lotação de alunos</w:t>
            </w:r>
          </w:p>
        </w:tc>
        <w:tc>
          <w:tcPr>
            <w:tcW w:w="2799" w:type="pct"/>
            <w:tcBorders>
              <w:top w:val="single" w:sz="4" w:space="0" w:color="auto"/>
              <w:left w:val="single" w:sz="6" w:space="0" w:color="auto"/>
              <w:bottom w:val="single" w:sz="4" w:space="0" w:color="auto"/>
              <w:right w:val="single" w:sz="6" w:space="0" w:color="auto"/>
            </w:tcBorders>
            <w:vAlign w:val="center"/>
          </w:tcPr>
          <w:p w14:paraId="2932DFDA"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r w:rsidRPr="00275E3E">
              <w:rPr>
                <w:rFonts w:ascii="Arial" w:hAnsi="Arial" w:cs="Arial"/>
                <w:color w:val="000000"/>
                <w:sz w:val="20"/>
                <w:szCs w:val="20"/>
              </w:rPr>
              <w:t>13.4.1. Gerenciar o vínculo do aluno com a respectiva rota, a ser usada para o seu transporte.</w:t>
            </w:r>
          </w:p>
        </w:tc>
      </w:tr>
      <w:tr w:rsidR="002D6709" w:rsidRPr="00275E3E" w14:paraId="318E5515" w14:textId="77777777" w:rsidTr="008F4F7E">
        <w:trPr>
          <w:trHeight w:val="20"/>
          <w:jc w:val="center"/>
        </w:trPr>
        <w:tc>
          <w:tcPr>
            <w:tcW w:w="840" w:type="pct"/>
            <w:vMerge/>
            <w:tcBorders>
              <w:left w:val="single" w:sz="6" w:space="0" w:color="auto"/>
              <w:bottom w:val="single" w:sz="6" w:space="0" w:color="auto"/>
              <w:right w:val="single" w:sz="6" w:space="0" w:color="auto"/>
            </w:tcBorders>
            <w:vAlign w:val="center"/>
          </w:tcPr>
          <w:p w14:paraId="7FED4C5C" w14:textId="77777777" w:rsidR="002D6709" w:rsidRPr="00275E3E" w:rsidRDefault="002D6709" w:rsidP="008F4F7E">
            <w:pPr>
              <w:autoSpaceDE w:val="0"/>
              <w:autoSpaceDN w:val="0"/>
              <w:adjustRightInd w:val="0"/>
              <w:spacing w:line="240" w:lineRule="auto"/>
              <w:jc w:val="center"/>
              <w:rPr>
                <w:rFonts w:ascii="Arial" w:hAnsi="Arial" w:cs="Arial"/>
                <w:color w:val="000000"/>
                <w:sz w:val="20"/>
                <w:szCs w:val="20"/>
              </w:rPr>
            </w:pPr>
          </w:p>
        </w:tc>
        <w:tc>
          <w:tcPr>
            <w:tcW w:w="1361" w:type="pct"/>
            <w:vMerge/>
            <w:tcBorders>
              <w:left w:val="single" w:sz="6" w:space="0" w:color="auto"/>
              <w:bottom w:val="single" w:sz="6" w:space="0" w:color="auto"/>
              <w:right w:val="single" w:sz="6" w:space="0" w:color="auto"/>
            </w:tcBorders>
            <w:vAlign w:val="center"/>
          </w:tcPr>
          <w:p w14:paraId="4D97597C"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p>
        </w:tc>
        <w:tc>
          <w:tcPr>
            <w:tcW w:w="2799" w:type="pct"/>
            <w:tcBorders>
              <w:top w:val="single" w:sz="4" w:space="0" w:color="auto"/>
              <w:left w:val="single" w:sz="6" w:space="0" w:color="auto"/>
              <w:bottom w:val="single" w:sz="6" w:space="0" w:color="auto"/>
              <w:right w:val="single" w:sz="6" w:space="0" w:color="auto"/>
            </w:tcBorders>
            <w:vAlign w:val="center"/>
          </w:tcPr>
          <w:p w14:paraId="4250D1D3"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r w:rsidRPr="00275E3E">
              <w:rPr>
                <w:rFonts w:ascii="Arial" w:hAnsi="Arial" w:cs="Arial"/>
                <w:color w:val="000000"/>
                <w:sz w:val="20"/>
                <w:szCs w:val="20"/>
              </w:rPr>
              <w:t>13.4.2. Gerenciar o vínculo de alunos com necessidades especiais  a veículos compatíveis com suas limitações.</w:t>
            </w:r>
          </w:p>
        </w:tc>
      </w:tr>
      <w:tr w:rsidR="002D6709" w:rsidRPr="00275E3E" w14:paraId="5FD6BCD5" w14:textId="77777777" w:rsidTr="008F4F7E">
        <w:trPr>
          <w:trHeight w:val="676"/>
          <w:jc w:val="center"/>
        </w:trPr>
        <w:tc>
          <w:tcPr>
            <w:tcW w:w="840" w:type="pct"/>
            <w:vMerge w:val="restart"/>
            <w:tcBorders>
              <w:top w:val="single" w:sz="6" w:space="0" w:color="auto"/>
              <w:left w:val="single" w:sz="6" w:space="0" w:color="auto"/>
              <w:right w:val="single" w:sz="6" w:space="0" w:color="auto"/>
            </w:tcBorders>
            <w:vAlign w:val="center"/>
          </w:tcPr>
          <w:p w14:paraId="3C62E0C5" w14:textId="77777777" w:rsidR="002D6709" w:rsidRPr="00275E3E" w:rsidRDefault="002D6709" w:rsidP="008F4F7E">
            <w:pPr>
              <w:autoSpaceDE w:val="0"/>
              <w:autoSpaceDN w:val="0"/>
              <w:adjustRightInd w:val="0"/>
              <w:spacing w:line="240" w:lineRule="auto"/>
              <w:jc w:val="center"/>
              <w:rPr>
                <w:rFonts w:ascii="Arial" w:hAnsi="Arial" w:cs="Arial"/>
                <w:color w:val="000000"/>
                <w:sz w:val="20"/>
                <w:szCs w:val="20"/>
              </w:rPr>
            </w:pPr>
            <w:r w:rsidRPr="00275E3E">
              <w:rPr>
                <w:rFonts w:ascii="Arial" w:hAnsi="Arial" w:cs="Arial"/>
                <w:color w:val="000000"/>
                <w:sz w:val="20"/>
                <w:szCs w:val="20"/>
              </w:rPr>
              <w:t>MÓDULO N°14</w:t>
            </w:r>
          </w:p>
          <w:p w14:paraId="3855ACC0" w14:textId="77777777" w:rsidR="002D6709" w:rsidRPr="00275E3E" w:rsidRDefault="002D6709" w:rsidP="008F4F7E">
            <w:pPr>
              <w:autoSpaceDE w:val="0"/>
              <w:autoSpaceDN w:val="0"/>
              <w:adjustRightInd w:val="0"/>
              <w:spacing w:line="240" w:lineRule="auto"/>
              <w:jc w:val="center"/>
              <w:rPr>
                <w:rFonts w:ascii="Arial" w:hAnsi="Arial" w:cs="Arial"/>
                <w:color w:val="000000"/>
                <w:sz w:val="20"/>
                <w:szCs w:val="20"/>
              </w:rPr>
            </w:pPr>
          </w:p>
          <w:p w14:paraId="49D10AA8" w14:textId="77777777" w:rsidR="002D6709" w:rsidRPr="00275E3E" w:rsidRDefault="002D6709" w:rsidP="008F4F7E">
            <w:pPr>
              <w:autoSpaceDE w:val="0"/>
              <w:autoSpaceDN w:val="0"/>
              <w:adjustRightInd w:val="0"/>
              <w:spacing w:line="240" w:lineRule="auto"/>
              <w:jc w:val="center"/>
              <w:rPr>
                <w:rFonts w:ascii="Arial" w:hAnsi="Arial" w:cs="Arial"/>
                <w:color w:val="000000"/>
                <w:sz w:val="20"/>
                <w:szCs w:val="20"/>
              </w:rPr>
            </w:pPr>
            <w:r w:rsidRPr="00275E3E">
              <w:rPr>
                <w:rFonts w:ascii="Arial" w:hAnsi="Arial" w:cs="Arial"/>
                <w:color w:val="000000"/>
                <w:sz w:val="20"/>
                <w:szCs w:val="20"/>
              </w:rPr>
              <w:t>GESTÃO DA MERENDA ESCOLAR</w:t>
            </w:r>
          </w:p>
          <w:p w14:paraId="73929EC1" w14:textId="77777777" w:rsidR="002D6709" w:rsidRPr="00275E3E" w:rsidRDefault="002D6709" w:rsidP="008F4F7E">
            <w:pPr>
              <w:autoSpaceDE w:val="0"/>
              <w:autoSpaceDN w:val="0"/>
              <w:adjustRightInd w:val="0"/>
              <w:spacing w:line="240" w:lineRule="auto"/>
              <w:jc w:val="center"/>
              <w:rPr>
                <w:rFonts w:ascii="Arial" w:hAnsi="Arial" w:cs="Arial"/>
                <w:color w:val="000000"/>
                <w:sz w:val="20"/>
                <w:szCs w:val="20"/>
              </w:rPr>
            </w:pPr>
          </w:p>
          <w:p w14:paraId="5AE13624" w14:textId="77777777" w:rsidR="002D6709" w:rsidRPr="00275E3E" w:rsidRDefault="002D6709" w:rsidP="008F4F7E">
            <w:pPr>
              <w:autoSpaceDE w:val="0"/>
              <w:autoSpaceDN w:val="0"/>
              <w:adjustRightInd w:val="0"/>
              <w:spacing w:line="240" w:lineRule="auto"/>
              <w:jc w:val="center"/>
              <w:rPr>
                <w:rFonts w:ascii="Arial" w:hAnsi="Arial" w:cs="Arial"/>
                <w:color w:val="000000"/>
                <w:sz w:val="20"/>
                <w:szCs w:val="20"/>
              </w:rPr>
            </w:pPr>
            <w:r w:rsidRPr="00275E3E">
              <w:rPr>
                <w:rFonts w:ascii="Arial" w:hAnsi="Arial" w:cs="Arial"/>
                <w:color w:val="000000"/>
                <w:sz w:val="20"/>
                <w:szCs w:val="20"/>
              </w:rPr>
              <w:t>Gerencia a emissão de receitas e cardápios, controlando a produção, os insumos, as refeições servidas, dos pontos de vista da unidade escolar ou centralizada ou da SMECE</w:t>
            </w:r>
          </w:p>
        </w:tc>
        <w:tc>
          <w:tcPr>
            <w:tcW w:w="1361" w:type="pct"/>
            <w:vMerge w:val="restart"/>
            <w:tcBorders>
              <w:top w:val="single" w:sz="6" w:space="0" w:color="auto"/>
              <w:left w:val="single" w:sz="6" w:space="0" w:color="auto"/>
              <w:right w:val="single" w:sz="6" w:space="0" w:color="auto"/>
            </w:tcBorders>
            <w:vAlign w:val="center"/>
          </w:tcPr>
          <w:p w14:paraId="0CE6EFCD"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r w:rsidRPr="00275E3E">
              <w:rPr>
                <w:rFonts w:ascii="Arial" w:hAnsi="Arial" w:cs="Arial"/>
                <w:color w:val="000000"/>
                <w:sz w:val="20"/>
                <w:szCs w:val="20"/>
              </w:rPr>
              <w:t>14.1. Gestão de Cardápio</w:t>
            </w:r>
          </w:p>
        </w:tc>
        <w:tc>
          <w:tcPr>
            <w:tcW w:w="2799" w:type="pct"/>
            <w:tcBorders>
              <w:top w:val="single" w:sz="6" w:space="0" w:color="auto"/>
              <w:left w:val="single" w:sz="6" w:space="0" w:color="auto"/>
              <w:bottom w:val="single" w:sz="4" w:space="0" w:color="auto"/>
              <w:right w:val="single" w:sz="6" w:space="0" w:color="auto"/>
            </w:tcBorders>
            <w:vAlign w:val="center"/>
          </w:tcPr>
          <w:p w14:paraId="128A5475"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r w:rsidRPr="00275E3E">
              <w:rPr>
                <w:rFonts w:ascii="Arial" w:hAnsi="Arial" w:cs="Arial"/>
                <w:color w:val="000000"/>
                <w:sz w:val="20"/>
                <w:szCs w:val="20"/>
              </w:rPr>
              <w:t>14.1.1. Gerenciar os cardápios por grupos de atendimento, unidades escolares e faixa etária.</w:t>
            </w:r>
          </w:p>
        </w:tc>
      </w:tr>
      <w:tr w:rsidR="002D6709" w:rsidRPr="00275E3E" w14:paraId="3461B21E" w14:textId="77777777" w:rsidTr="008F4F7E">
        <w:trPr>
          <w:trHeight w:val="859"/>
          <w:jc w:val="center"/>
        </w:trPr>
        <w:tc>
          <w:tcPr>
            <w:tcW w:w="840" w:type="pct"/>
            <w:vMerge/>
            <w:tcBorders>
              <w:top w:val="single" w:sz="6" w:space="0" w:color="auto"/>
              <w:left w:val="single" w:sz="6" w:space="0" w:color="auto"/>
              <w:right w:val="single" w:sz="6" w:space="0" w:color="auto"/>
            </w:tcBorders>
            <w:vAlign w:val="center"/>
          </w:tcPr>
          <w:p w14:paraId="4C171749" w14:textId="77777777" w:rsidR="002D6709" w:rsidRPr="00275E3E" w:rsidRDefault="002D6709" w:rsidP="008F4F7E">
            <w:pPr>
              <w:autoSpaceDE w:val="0"/>
              <w:autoSpaceDN w:val="0"/>
              <w:adjustRightInd w:val="0"/>
              <w:spacing w:line="240" w:lineRule="auto"/>
              <w:jc w:val="center"/>
              <w:rPr>
                <w:rFonts w:ascii="Arial" w:hAnsi="Arial" w:cs="Arial"/>
                <w:color w:val="000000"/>
                <w:sz w:val="20"/>
                <w:szCs w:val="20"/>
              </w:rPr>
            </w:pPr>
          </w:p>
        </w:tc>
        <w:tc>
          <w:tcPr>
            <w:tcW w:w="1361" w:type="pct"/>
            <w:vMerge/>
            <w:tcBorders>
              <w:left w:val="single" w:sz="6" w:space="0" w:color="auto"/>
              <w:bottom w:val="single" w:sz="4" w:space="0" w:color="auto"/>
              <w:right w:val="single" w:sz="6" w:space="0" w:color="auto"/>
            </w:tcBorders>
            <w:vAlign w:val="center"/>
          </w:tcPr>
          <w:p w14:paraId="2CE5388B"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p>
        </w:tc>
        <w:tc>
          <w:tcPr>
            <w:tcW w:w="2799" w:type="pct"/>
            <w:tcBorders>
              <w:top w:val="single" w:sz="4" w:space="0" w:color="auto"/>
              <w:left w:val="single" w:sz="6" w:space="0" w:color="auto"/>
              <w:bottom w:val="single" w:sz="4" w:space="0" w:color="auto"/>
              <w:right w:val="single" w:sz="6" w:space="0" w:color="auto"/>
            </w:tcBorders>
            <w:vAlign w:val="center"/>
          </w:tcPr>
          <w:p w14:paraId="70B6EAFC"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r w:rsidRPr="00275E3E">
              <w:rPr>
                <w:rFonts w:ascii="Arial" w:hAnsi="Arial" w:cs="Arial"/>
                <w:color w:val="000000"/>
                <w:sz w:val="20"/>
                <w:szCs w:val="20"/>
              </w:rPr>
              <w:t>14.1.2. Gerenciar a criação de cardápios específicos para alunos ou grupos de alunos com restrições alimentares.</w:t>
            </w:r>
          </w:p>
        </w:tc>
      </w:tr>
      <w:tr w:rsidR="002D6709" w:rsidRPr="00275E3E" w14:paraId="0D66E5FA" w14:textId="77777777" w:rsidTr="008F4F7E">
        <w:trPr>
          <w:trHeight w:val="1387"/>
          <w:jc w:val="center"/>
        </w:trPr>
        <w:tc>
          <w:tcPr>
            <w:tcW w:w="840" w:type="pct"/>
            <w:vMerge/>
            <w:tcBorders>
              <w:left w:val="single" w:sz="6" w:space="0" w:color="auto"/>
              <w:bottom w:val="single" w:sz="6" w:space="0" w:color="auto"/>
              <w:right w:val="single" w:sz="6" w:space="0" w:color="auto"/>
            </w:tcBorders>
            <w:vAlign w:val="center"/>
          </w:tcPr>
          <w:p w14:paraId="22FB0A62" w14:textId="77777777" w:rsidR="002D6709" w:rsidRPr="00275E3E" w:rsidRDefault="002D6709" w:rsidP="008F4F7E">
            <w:pPr>
              <w:autoSpaceDE w:val="0"/>
              <w:autoSpaceDN w:val="0"/>
              <w:adjustRightInd w:val="0"/>
              <w:spacing w:line="240" w:lineRule="auto"/>
              <w:jc w:val="center"/>
              <w:rPr>
                <w:rFonts w:ascii="Arial" w:hAnsi="Arial" w:cs="Arial"/>
                <w:color w:val="000000"/>
                <w:sz w:val="20"/>
                <w:szCs w:val="20"/>
              </w:rPr>
            </w:pPr>
          </w:p>
        </w:tc>
        <w:tc>
          <w:tcPr>
            <w:tcW w:w="1361" w:type="pct"/>
            <w:tcBorders>
              <w:top w:val="single" w:sz="4" w:space="0" w:color="auto"/>
              <w:left w:val="single" w:sz="6" w:space="0" w:color="auto"/>
              <w:bottom w:val="single" w:sz="4" w:space="0" w:color="auto"/>
              <w:right w:val="single" w:sz="6" w:space="0" w:color="auto"/>
            </w:tcBorders>
            <w:vAlign w:val="center"/>
          </w:tcPr>
          <w:p w14:paraId="13CA1125"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r w:rsidRPr="00275E3E">
              <w:rPr>
                <w:rFonts w:ascii="Arial" w:hAnsi="Arial" w:cs="Arial"/>
                <w:color w:val="000000"/>
                <w:sz w:val="20"/>
                <w:szCs w:val="20"/>
              </w:rPr>
              <w:t>14.2. Gestão de Estoque Alimentar</w:t>
            </w:r>
          </w:p>
        </w:tc>
        <w:tc>
          <w:tcPr>
            <w:tcW w:w="2799" w:type="pct"/>
            <w:tcBorders>
              <w:top w:val="single" w:sz="4" w:space="0" w:color="auto"/>
              <w:left w:val="single" w:sz="6" w:space="0" w:color="auto"/>
              <w:bottom w:val="single" w:sz="4" w:space="0" w:color="auto"/>
              <w:right w:val="single" w:sz="6" w:space="0" w:color="auto"/>
            </w:tcBorders>
            <w:vAlign w:val="center"/>
          </w:tcPr>
          <w:p w14:paraId="4A006D1E" w14:textId="77777777" w:rsidR="002D6709" w:rsidRPr="00275E3E" w:rsidRDefault="002D6709" w:rsidP="008F4F7E">
            <w:pPr>
              <w:autoSpaceDE w:val="0"/>
              <w:autoSpaceDN w:val="0"/>
              <w:adjustRightInd w:val="0"/>
              <w:spacing w:line="240" w:lineRule="auto"/>
              <w:rPr>
                <w:rFonts w:ascii="Arial" w:hAnsi="Arial" w:cs="Arial"/>
                <w:color w:val="000000"/>
                <w:sz w:val="20"/>
                <w:szCs w:val="20"/>
              </w:rPr>
            </w:pPr>
            <w:r w:rsidRPr="00275E3E">
              <w:rPr>
                <w:rFonts w:ascii="Arial" w:hAnsi="Arial" w:cs="Arial"/>
                <w:color w:val="000000"/>
                <w:sz w:val="20"/>
                <w:szCs w:val="20"/>
              </w:rPr>
              <w:t>14.2.1. Gerenciar, para cada unidade escolar, o estoque de insumos para a merenda na unidade escolar.</w:t>
            </w:r>
          </w:p>
        </w:tc>
      </w:tr>
    </w:tbl>
    <w:p w14:paraId="3F9165A3" w14:textId="77777777" w:rsidR="002D6709" w:rsidRPr="00275E3E" w:rsidRDefault="002D6709" w:rsidP="002D6709">
      <w:pPr>
        <w:pStyle w:val="PargrafodaLista"/>
        <w:keepNext/>
        <w:keepLines/>
        <w:tabs>
          <w:tab w:val="left" w:pos="567"/>
        </w:tabs>
        <w:spacing w:after="0" w:line="240" w:lineRule="auto"/>
        <w:ind w:left="0"/>
        <w:jc w:val="both"/>
        <w:rPr>
          <w:rFonts w:ascii="Arial" w:eastAsia="Arial" w:hAnsi="Arial" w:cs="Arial"/>
          <w:b/>
          <w:color w:val="00000A"/>
          <w:sz w:val="20"/>
          <w:szCs w:val="20"/>
        </w:rPr>
      </w:pPr>
    </w:p>
    <w:p w14:paraId="47F4F26F" w14:textId="77777777" w:rsidR="002D6709" w:rsidRPr="00275E3E" w:rsidRDefault="002D6709" w:rsidP="002D6709">
      <w:pPr>
        <w:pStyle w:val="PargrafodaLista"/>
        <w:keepNext/>
        <w:keepLines/>
        <w:tabs>
          <w:tab w:val="left" w:pos="567"/>
        </w:tabs>
        <w:spacing w:after="0" w:line="240" w:lineRule="auto"/>
        <w:ind w:left="0"/>
        <w:jc w:val="both"/>
        <w:rPr>
          <w:rFonts w:ascii="Arial" w:eastAsia="Arial" w:hAnsi="Arial" w:cs="Arial"/>
          <w:b/>
          <w:color w:val="00000A"/>
          <w:sz w:val="20"/>
          <w:szCs w:val="20"/>
        </w:rPr>
      </w:pPr>
    </w:p>
    <w:p w14:paraId="1B056C76" w14:textId="77777777" w:rsidR="002D6709" w:rsidRPr="00275E3E" w:rsidRDefault="002D6709" w:rsidP="002D6709">
      <w:pPr>
        <w:pStyle w:val="PargrafodaLista"/>
        <w:keepNext/>
        <w:keepLines/>
        <w:tabs>
          <w:tab w:val="left" w:pos="567"/>
        </w:tabs>
        <w:spacing w:after="0" w:line="240" w:lineRule="auto"/>
        <w:ind w:left="0"/>
        <w:jc w:val="both"/>
        <w:rPr>
          <w:rFonts w:ascii="Arial" w:eastAsia="Arial" w:hAnsi="Arial" w:cs="Arial"/>
          <w:b/>
          <w:color w:val="00000A"/>
          <w:sz w:val="20"/>
          <w:szCs w:val="20"/>
        </w:rPr>
      </w:pPr>
    </w:p>
    <w:p w14:paraId="3A1EA011" w14:textId="2DE0F010" w:rsidR="002D6709" w:rsidRPr="00275E3E" w:rsidRDefault="002D6709" w:rsidP="0069191C">
      <w:pPr>
        <w:pStyle w:val="PargrafodaLista"/>
        <w:numPr>
          <w:ilvl w:val="2"/>
          <w:numId w:val="10"/>
        </w:numPr>
        <w:spacing w:before="4" w:after="0" w:line="240" w:lineRule="auto"/>
        <w:ind w:right="83"/>
        <w:jc w:val="both"/>
        <w:rPr>
          <w:rFonts w:ascii="Arial" w:hAnsi="Arial" w:cs="Arial"/>
          <w:b/>
          <w:sz w:val="20"/>
          <w:szCs w:val="20"/>
        </w:rPr>
      </w:pPr>
      <w:r w:rsidRPr="00275E3E">
        <w:rPr>
          <w:rFonts w:ascii="Arial" w:hAnsi="Arial" w:cs="Arial"/>
          <w:b/>
          <w:sz w:val="20"/>
          <w:szCs w:val="20"/>
        </w:rPr>
        <w:t xml:space="preserve">REQUISITOS REGRA DE NEGÓCIO LOTE </w:t>
      </w:r>
      <w:r w:rsidR="008F4F7E" w:rsidRPr="00275E3E">
        <w:rPr>
          <w:rFonts w:ascii="Arial" w:hAnsi="Arial" w:cs="Arial"/>
          <w:b/>
          <w:sz w:val="20"/>
          <w:szCs w:val="20"/>
        </w:rPr>
        <w:t>4</w:t>
      </w:r>
      <w:r w:rsidRPr="00275E3E">
        <w:rPr>
          <w:rFonts w:ascii="Arial" w:hAnsi="Arial" w:cs="Arial"/>
          <w:b/>
          <w:sz w:val="20"/>
          <w:szCs w:val="20"/>
        </w:rPr>
        <w:t xml:space="preserve"> – </w:t>
      </w:r>
      <w:r w:rsidR="008F4F7E" w:rsidRPr="00275E3E">
        <w:rPr>
          <w:rFonts w:ascii="Arial" w:hAnsi="Arial" w:cs="Arial"/>
          <w:b/>
          <w:sz w:val="20"/>
          <w:szCs w:val="20"/>
        </w:rPr>
        <w:t>GESTÃO INTEGRADA TRIBUTÁRIA DO ISSQN - IMPOSTO SOBRE SERVIÇOS DE QUALQUER NATUREZA NO ÂMBITO MUNICIPAL</w:t>
      </w:r>
    </w:p>
    <w:p w14:paraId="29665AF9" w14:textId="56BCCF08" w:rsidR="008F4F7E" w:rsidRPr="00275E3E" w:rsidRDefault="008F4F7E" w:rsidP="008F4F7E">
      <w:pPr>
        <w:pStyle w:val="PargrafodaLista"/>
        <w:spacing w:before="4" w:after="0" w:line="240" w:lineRule="auto"/>
        <w:ind w:left="1288" w:right="83"/>
        <w:jc w:val="both"/>
        <w:rPr>
          <w:rFonts w:ascii="Arial" w:hAnsi="Arial" w:cs="Arial"/>
          <w:b/>
          <w:sz w:val="20"/>
          <w:szCs w:val="20"/>
        </w:rPr>
      </w:pPr>
    </w:p>
    <w:p w14:paraId="3C30885F" w14:textId="256E972C" w:rsidR="008F4F7E" w:rsidRPr="00275E3E" w:rsidRDefault="008F4F7E" w:rsidP="0069191C">
      <w:pPr>
        <w:pStyle w:val="PargrafodaLista"/>
        <w:numPr>
          <w:ilvl w:val="3"/>
          <w:numId w:val="10"/>
        </w:numPr>
        <w:spacing w:before="4" w:after="0" w:line="240" w:lineRule="auto"/>
        <w:ind w:right="83"/>
        <w:jc w:val="both"/>
        <w:rPr>
          <w:rFonts w:ascii="Arial" w:hAnsi="Arial" w:cs="Arial"/>
          <w:sz w:val="20"/>
          <w:szCs w:val="20"/>
        </w:rPr>
      </w:pPr>
      <w:r w:rsidRPr="00275E3E">
        <w:rPr>
          <w:rFonts w:ascii="Arial" w:hAnsi="Arial" w:cs="Arial"/>
          <w:sz w:val="20"/>
          <w:szCs w:val="20"/>
        </w:rPr>
        <w:t>REQUISITOS TÉCNICOS GERAIS</w:t>
      </w:r>
    </w:p>
    <w:p w14:paraId="1EAA39A5" w14:textId="77777777" w:rsidR="008F4F7E" w:rsidRPr="00275E3E" w:rsidRDefault="008F4F7E" w:rsidP="008F4F7E">
      <w:pPr>
        <w:pStyle w:val="PargrafodaLista"/>
        <w:spacing w:before="4" w:after="0" w:line="240" w:lineRule="auto"/>
        <w:ind w:left="1572" w:right="83"/>
        <w:jc w:val="both"/>
        <w:rPr>
          <w:rFonts w:ascii="Arial" w:hAnsi="Arial" w:cs="Arial"/>
          <w:sz w:val="20"/>
          <w:szCs w:val="20"/>
        </w:rPr>
      </w:pPr>
    </w:p>
    <w:p w14:paraId="2CEC6F84"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 xml:space="preserve">Os Requisitos Técnicos especificados neste TRT, constituem-se num conjunto de recursos OBRIGATÓRIOS, que deverão integrar a Solução de Software ofertada; </w:t>
      </w:r>
    </w:p>
    <w:p w14:paraId="057EEDFA"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A Solução de Software constitui-se de aplicações web e, em decorrência disto, serão acessadas exclusivamente através da internet pública. A viabilização do canal de comunicação que garantirá o acesso até o Centro de Dados (dados) onde a Solução encontra-se hospedada, é de responsabilidade exclusiva, direta ou indireta, dos seus usuários;</w:t>
      </w:r>
    </w:p>
    <w:p w14:paraId="717C4D2F" w14:textId="3597204C"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O gerenciamento dos conteúdos e recursos, bem como a operacionalização da Solução de Software deverá ser realizado integralmente via internet pública;</w:t>
      </w:r>
    </w:p>
    <w:p w14:paraId="01BED150" w14:textId="77777777" w:rsidR="008F4F7E" w:rsidRPr="00275E3E" w:rsidRDefault="008F4F7E" w:rsidP="008F4F7E">
      <w:pPr>
        <w:pStyle w:val="PargrafodaLista"/>
        <w:spacing w:before="4" w:after="0" w:line="240" w:lineRule="auto"/>
        <w:ind w:left="2216" w:right="83"/>
        <w:jc w:val="both"/>
        <w:rPr>
          <w:rFonts w:ascii="Arial" w:hAnsi="Arial" w:cs="Arial"/>
          <w:sz w:val="20"/>
          <w:szCs w:val="20"/>
        </w:rPr>
      </w:pPr>
    </w:p>
    <w:p w14:paraId="48A9FB36" w14:textId="77777777" w:rsidR="008F4F7E" w:rsidRPr="00275E3E" w:rsidRDefault="008F4F7E" w:rsidP="0069191C">
      <w:pPr>
        <w:pStyle w:val="PargrafodaLista"/>
        <w:numPr>
          <w:ilvl w:val="3"/>
          <w:numId w:val="10"/>
        </w:numPr>
        <w:spacing w:before="4" w:after="0" w:line="240" w:lineRule="auto"/>
        <w:ind w:right="83"/>
        <w:jc w:val="both"/>
        <w:rPr>
          <w:rFonts w:ascii="Arial" w:hAnsi="Arial" w:cs="Arial"/>
          <w:sz w:val="20"/>
          <w:szCs w:val="20"/>
        </w:rPr>
      </w:pPr>
      <w:r w:rsidRPr="00275E3E">
        <w:rPr>
          <w:rFonts w:ascii="Arial" w:hAnsi="Arial" w:cs="Arial"/>
          <w:sz w:val="20"/>
          <w:szCs w:val="20"/>
        </w:rPr>
        <w:t xml:space="preserve">QUALIFICAÇÃO DO PÚBLICO USUÁRIO </w:t>
      </w:r>
    </w:p>
    <w:p w14:paraId="3C171943"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 xml:space="preserve">Considerar, para fins conceituais, a existência de diferentes públicos que utilizarão a Solução de Software, a saber: (1) o internauta </w:t>
      </w:r>
      <w:r w:rsidRPr="00275E3E">
        <w:rPr>
          <w:rFonts w:ascii="Arial" w:hAnsi="Arial" w:cs="Arial"/>
          <w:sz w:val="20"/>
          <w:szCs w:val="20"/>
        </w:rPr>
        <w:lastRenderedPageBreak/>
        <w:t>anônimo; (2) o internauta previamente cadastrado (registrado) na Solução e; (3) o usuário de nível corporativo da Contratante.</w:t>
      </w:r>
    </w:p>
    <w:p w14:paraId="5D310697"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O internauta anônimo utilizará a Solução com a finalidade de verificar a autenticidade dos documentos fiscais (Notas Fiscais de Serviços Eletrônica – NFS-e) emitidos pela própria Solução;</w:t>
      </w:r>
    </w:p>
    <w:p w14:paraId="3CD6B43C"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O internauta previamente cadastrado se enquadra nas categorias de contribuintes prestadores e tomadores de serviços, internos e externos ao município, afins à aplicação da Solução;</w:t>
      </w:r>
    </w:p>
    <w:p w14:paraId="13CD326C" w14:textId="4F67BD00"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O usuário de nível corporativo da Contratante utilizará os recursos disponíveis na Solução conforme o melhor desempenho de suas atribuições e responsabilidades requerer, ao exclusivo critério da Contratante.</w:t>
      </w:r>
    </w:p>
    <w:p w14:paraId="59CA8D1A" w14:textId="77777777" w:rsidR="008F4F7E" w:rsidRPr="00275E3E" w:rsidRDefault="008F4F7E" w:rsidP="008F4F7E">
      <w:pPr>
        <w:spacing w:before="4" w:after="0" w:line="240" w:lineRule="auto"/>
        <w:ind w:left="1136" w:right="83"/>
        <w:jc w:val="both"/>
        <w:rPr>
          <w:rFonts w:ascii="Arial" w:hAnsi="Arial" w:cs="Arial"/>
          <w:sz w:val="20"/>
          <w:szCs w:val="20"/>
        </w:rPr>
      </w:pPr>
    </w:p>
    <w:p w14:paraId="42141DCB" w14:textId="77777777" w:rsidR="008F4F7E" w:rsidRPr="00275E3E" w:rsidRDefault="008F4F7E" w:rsidP="0069191C">
      <w:pPr>
        <w:pStyle w:val="PargrafodaLista"/>
        <w:numPr>
          <w:ilvl w:val="3"/>
          <w:numId w:val="10"/>
        </w:numPr>
        <w:spacing w:before="4" w:after="0" w:line="240" w:lineRule="auto"/>
        <w:ind w:right="83"/>
        <w:jc w:val="both"/>
        <w:rPr>
          <w:rFonts w:ascii="Arial" w:hAnsi="Arial" w:cs="Arial"/>
          <w:sz w:val="20"/>
          <w:szCs w:val="20"/>
        </w:rPr>
      </w:pPr>
      <w:r w:rsidRPr="00275E3E">
        <w:rPr>
          <w:rFonts w:ascii="Arial" w:hAnsi="Arial" w:cs="Arial"/>
          <w:sz w:val="20"/>
          <w:szCs w:val="20"/>
        </w:rPr>
        <w:t>CONVENÇÕES TÉCNICAS ADOTADAS</w:t>
      </w:r>
    </w:p>
    <w:p w14:paraId="18C7D64E"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 xml:space="preserve">Quando empregados neste TRT os termos “gerenciar” ou “gerenciamento”, compreenderão as funções de incluir, alterar, excluir e consultar os parâmetros de configuração e registros de dados, quando se aplicar a situação, de um determinado requisito técnico e de negócio, durante as atividades de gestão de recursos e do conteúdo; </w:t>
      </w:r>
    </w:p>
    <w:p w14:paraId="457534D8"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Os termos “usuário” ou “usuários” abrangerão os colaboradores indicados pelo Contratante, de nível corporativo, e quando acrescidos dos termos “responsável” ou “responsáveis” indicará que o referido “usuário” atuará no gerenciamento dos recursos e conteúdo mantido pela Solução;</w:t>
      </w:r>
    </w:p>
    <w:p w14:paraId="3C791963" w14:textId="77777777" w:rsidR="008F4F7E" w:rsidRPr="00275E3E" w:rsidRDefault="008F4F7E" w:rsidP="0069191C">
      <w:pPr>
        <w:pStyle w:val="PargrafodaLista"/>
        <w:numPr>
          <w:ilvl w:val="3"/>
          <w:numId w:val="10"/>
        </w:numPr>
        <w:spacing w:before="4" w:after="0" w:line="240" w:lineRule="auto"/>
        <w:ind w:right="83"/>
        <w:jc w:val="both"/>
        <w:rPr>
          <w:rFonts w:ascii="Arial" w:hAnsi="Arial" w:cs="Arial"/>
          <w:sz w:val="20"/>
          <w:szCs w:val="20"/>
        </w:rPr>
      </w:pPr>
      <w:r w:rsidRPr="00275E3E">
        <w:rPr>
          <w:rFonts w:ascii="Arial" w:hAnsi="Arial" w:cs="Arial"/>
          <w:sz w:val="20"/>
          <w:szCs w:val="20"/>
        </w:rPr>
        <w:t xml:space="preserve">PADRÕES DE USABILIDADE, VISUAL E APRESENTAÇÃO DO CONTEÚDO </w:t>
      </w:r>
    </w:p>
    <w:p w14:paraId="0CCFB96B"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 xml:space="preserve">A usabilidade e as interfaces de acesso deverão estar padronizadas em toda a Solução de Software, assim como a apresentação do conteúdo; </w:t>
      </w:r>
    </w:p>
    <w:p w14:paraId="1808F82B"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 xml:space="preserve">Os padrões de usabilidade, visual e de apresentação do conteúdo deverão ser revisados e aprovados previamente pelo Contratante, antes da implantação da Solução; </w:t>
      </w:r>
    </w:p>
    <w:p w14:paraId="2B25493D" w14:textId="33695A1A"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O conteúdo apresentado nas interfaces de acesso da Solução de Software deverá estar integralmente no idioma português do Brasil.</w:t>
      </w:r>
    </w:p>
    <w:p w14:paraId="6BB258DB" w14:textId="77777777" w:rsidR="008F4F7E" w:rsidRPr="00275E3E" w:rsidRDefault="008F4F7E" w:rsidP="008F4F7E">
      <w:pPr>
        <w:pStyle w:val="PargrafodaLista"/>
        <w:spacing w:before="4" w:after="0" w:line="240" w:lineRule="auto"/>
        <w:ind w:left="2216" w:right="83"/>
        <w:jc w:val="both"/>
        <w:rPr>
          <w:rFonts w:ascii="Arial" w:hAnsi="Arial" w:cs="Arial"/>
          <w:sz w:val="20"/>
          <w:szCs w:val="20"/>
        </w:rPr>
      </w:pPr>
    </w:p>
    <w:p w14:paraId="507764CD" w14:textId="77777777" w:rsidR="008F4F7E" w:rsidRPr="00275E3E" w:rsidRDefault="008F4F7E" w:rsidP="0069191C">
      <w:pPr>
        <w:pStyle w:val="PargrafodaLista"/>
        <w:numPr>
          <w:ilvl w:val="3"/>
          <w:numId w:val="10"/>
        </w:numPr>
        <w:spacing w:before="4" w:after="0" w:line="240" w:lineRule="auto"/>
        <w:ind w:right="83"/>
        <w:jc w:val="both"/>
        <w:rPr>
          <w:rFonts w:ascii="Arial" w:hAnsi="Arial" w:cs="Arial"/>
          <w:sz w:val="20"/>
          <w:szCs w:val="20"/>
        </w:rPr>
      </w:pPr>
      <w:r w:rsidRPr="00275E3E">
        <w:rPr>
          <w:rFonts w:ascii="Arial" w:hAnsi="Arial" w:cs="Arial"/>
          <w:sz w:val="20"/>
          <w:szCs w:val="20"/>
        </w:rPr>
        <w:t>MODELO DISTRIBUIÇÃO EM CAMADAS</w:t>
      </w:r>
    </w:p>
    <w:p w14:paraId="0F62FCCB"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 xml:space="preserve">A Solução de Software deve ter sido desenvolvida e ser operacionalizada considerando um modelo de distribuição em camadas, de tal modo que os componentes de softwares que as integram possam estar distribuídos, de forma distinta, conforme o seguinte: </w:t>
      </w:r>
    </w:p>
    <w:p w14:paraId="6388B5EF"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 xml:space="preserve">A camada dos DADOS (entidades, atributos, procedimentos encapsulados, etc), executada em nível de Sistemas Gerenciadores de Banco de Dados (SGBD) do padrão SQL (Structured Query Language); </w:t>
      </w:r>
    </w:p>
    <w:p w14:paraId="0EB888E3"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A camada APLICAÇÃO, processada em nível dos servidores de aplicações, onde encontram-se os componentes de software das Solução que respondem pelo processamento das regras de negócio;</w:t>
      </w:r>
    </w:p>
    <w:p w14:paraId="586837FE" w14:textId="73253E29" w:rsidR="008F4F7E" w:rsidRPr="00275E3E" w:rsidRDefault="008F4F7E" w:rsidP="0069191C">
      <w:pPr>
        <w:pStyle w:val="PargrafodaLista"/>
        <w:numPr>
          <w:ilvl w:val="4"/>
          <w:numId w:val="10"/>
        </w:numPr>
        <w:spacing w:before="4" w:after="0" w:line="240" w:lineRule="auto"/>
        <w:ind w:right="83"/>
        <w:jc w:val="both"/>
        <w:rPr>
          <w:rFonts w:ascii="Arial" w:eastAsia="Arial Narrow" w:hAnsi="Arial" w:cs="Arial"/>
          <w:sz w:val="20"/>
          <w:szCs w:val="20"/>
        </w:rPr>
      </w:pPr>
      <w:r w:rsidRPr="00275E3E">
        <w:rPr>
          <w:rFonts w:ascii="Arial" w:hAnsi="Arial" w:cs="Arial"/>
          <w:sz w:val="20"/>
          <w:szCs w:val="20"/>
        </w:rPr>
        <w:t>A camada CLIENTE representada pelas interfaces de acesso, operadas pelo público que utilizará a Solução;</w:t>
      </w:r>
    </w:p>
    <w:p w14:paraId="76CE95E4" w14:textId="77777777" w:rsidR="00260D64" w:rsidRPr="00275E3E" w:rsidRDefault="00260D64" w:rsidP="00260D64">
      <w:pPr>
        <w:pStyle w:val="PargrafodaLista"/>
        <w:spacing w:before="4" w:after="0" w:line="240" w:lineRule="auto"/>
        <w:ind w:left="2216" w:right="83"/>
        <w:jc w:val="both"/>
        <w:rPr>
          <w:rFonts w:ascii="Arial" w:eastAsia="Arial Narrow" w:hAnsi="Arial" w:cs="Arial"/>
          <w:sz w:val="20"/>
          <w:szCs w:val="20"/>
        </w:rPr>
      </w:pPr>
    </w:p>
    <w:p w14:paraId="6F4454FF" w14:textId="77777777" w:rsidR="008F4F7E" w:rsidRPr="00275E3E" w:rsidRDefault="008F4F7E" w:rsidP="0069191C">
      <w:pPr>
        <w:pStyle w:val="PargrafodaLista"/>
        <w:numPr>
          <w:ilvl w:val="3"/>
          <w:numId w:val="10"/>
        </w:numPr>
        <w:spacing w:before="4" w:after="0" w:line="240" w:lineRule="auto"/>
        <w:ind w:right="83"/>
        <w:jc w:val="both"/>
        <w:rPr>
          <w:rFonts w:ascii="Arial" w:hAnsi="Arial" w:cs="Arial"/>
          <w:sz w:val="20"/>
          <w:szCs w:val="20"/>
        </w:rPr>
      </w:pPr>
      <w:r w:rsidRPr="00275E3E">
        <w:rPr>
          <w:rFonts w:ascii="Arial" w:hAnsi="Arial" w:cs="Arial"/>
          <w:sz w:val="20"/>
          <w:szCs w:val="20"/>
        </w:rPr>
        <w:t>QUANTO A COMPATIBILIDADE COM NAVEGADORES DE INTERNET (WEB BROWSERS)</w:t>
      </w:r>
    </w:p>
    <w:p w14:paraId="2B7DB466" w14:textId="45302EB2" w:rsidR="008F4F7E" w:rsidRPr="00275E3E" w:rsidRDefault="008F4F7E" w:rsidP="0069191C">
      <w:pPr>
        <w:pStyle w:val="PargrafodaLista"/>
        <w:numPr>
          <w:ilvl w:val="4"/>
          <w:numId w:val="10"/>
        </w:numPr>
        <w:spacing w:before="4" w:after="0" w:line="240" w:lineRule="auto"/>
        <w:ind w:right="83"/>
        <w:jc w:val="both"/>
        <w:rPr>
          <w:rFonts w:ascii="Arial" w:eastAsia="Arial Narrow" w:hAnsi="Arial" w:cs="Arial"/>
          <w:sz w:val="20"/>
          <w:szCs w:val="20"/>
        </w:rPr>
      </w:pPr>
      <w:r w:rsidRPr="00275E3E">
        <w:rPr>
          <w:rFonts w:ascii="Arial" w:hAnsi="Arial" w:cs="Arial"/>
          <w:sz w:val="20"/>
          <w:szCs w:val="20"/>
        </w:rPr>
        <w:t xml:space="preserve">Garantir continuamente que operacionalização da Solução de Software, quando se aplicar, ocorra de forma homogênea e integralmente funcional, em diferentes navegadores de internet (web </w:t>
      </w:r>
      <w:r w:rsidRPr="00275E3E">
        <w:rPr>
          <w:rFonts w:ascii="Arial" w:hAnsi="Arial" w:cs="Arial"/>
          <w:sz w:val="20"/>
          <w:szCs w:val="20"/>
        </w:rPr>
        <w:lastRenderedPageBreak/>
        <w:t>browsers), nas suas versões mais recentes, tais como e sem se limitar aos seguintes: Microsoft Internet Explorer/Edge, Mozila Firefox e Google Chrome, sendo vedada a instalação de qualquer software ou recurso adicional como: Flash Player, ActiveX e Plug-Ins, entre outros, com a finalidade de fornecer o suporte complementar, necessário ao correto funcionamento da Solução nos navegadores.</w:t>
      </w:r>
    </w:p>
    <w:p w14:paraId="647C48CA" w14:textId="77777777" w:rsidR="00260D64" w:rsidRPr="00275E3E" w:rsidRDefault="00260D64" w:rsidP="00260D64">
      <w:pPr>
        <w:pStyle w:val="PargrafodaLista"/>
        <w:spacing w:before="4" w:after="0" w:line="240" w:lineRule="auto"/>
        <w:ind w:left="2216" w:right="83"/>
        <w:jc w:val="both"/>
        <w:rPr>
          <w:rFonts w:ascii="Arial" w:eastAsia="Arial Narrow" w:hAnsi="Arial" w:cs="Arial"/>
          <w:sz w:val="20"/>
          <w:szCs w:val="20"/>
        </w:rPr>
      </w:pPr>
    </w:p>
    <w:p w14:paraId="107E66FA" w14:textId="77777777" w:rsidR="008F4F7E" w:rsidRPr="00275E3E" w:rsidRDefault="008F4F7E" w:rsidP="0069191C">
      <w:pPr>
        <w:pStyle w:val="PargrafodaLista"/>
        <w:numPr>
          <w:ilvl w:val="3"/>
          <w:numId w:val="10"/>
        </w:numPr>
        <w:spacing w:before="4" w:after="0" w:line="240" w:lineRule="auto"/>
        <w:ind w:right="83"/>
        <w:jc w:val="both"/>
        <w:rPr>
          <w:rFonts w:ascii="Arial" w:hAnsi="Arial" w:cs="Arial"/>
          <w:sz w:val="20"/>
          <w:szCs w:val="20"/>
        </w:rPr>
      </w:pPr>
      <w:r w:rsidRPr="00275E3E">
        <w:rPr>
          <w:rFonts w:ascii="Arial" w:hAnsi="Arial" w:cs="Arial"/>
          <w:sz w:val="20"/>
          <w:szCs w:val="20"/>
        </w:rPr>
        <w:t>QUANTO AOS DADOS TRAFEGADOS</w:t>
      </w:r>
    </w:p>
    <w:p w14:paraId="5C4147F4" w14:textId="62FF9116"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Garantir que a Solução de Software ao ser acessada pelo navegador de internet (web browser) sempre utilize o protocolo de segurança SSL (Secure Sockets Layer), que adicionará criptografia aos dados trafegados, através da internet pública, entre o dispositivo de acesso e a Solução de Software em produção no Centro de Dados (datacenter), imprimindo segurança às transações efetuadas.</w:t>
      </w:r>
    </w:p>
    <w:p w14:paraId="016DDA2E" w14:textId="77777777" w:rsidR="00260D64" w:rsidRPr="00275E3E" w:rsidRDefault="00260D64" w:rsidP="00260D64">
      <w:pPr>
        <w:pStyle w:val="PargrafodaLista"/>
        <w:spacing w:before="4" w:after="0" w:line="240" w:lineRule="auto"/>
        <w:ind w:left="2216" w:right="83"/>
        <w:jc w:val="both"/>
        <w:rPr>
          <w:rFonts w:ascii="Arial" w:hAnsi="Arial" w:cs="Arial"/>
          <w:sz w:val="20"/>
          <w:szCs w:val="20"/>
        </w:rPr>
      </w:pPr>
    </w:p>
    <w:p w14:paraId="4F725240" w14:textId="77777777" w:rsidR="008F4F7E" w:rsidRPr="00275E3E" w:rsidRDefault="008F4F7E" w:rsidP="0069191C">
      <w:pPr>
        <w:pStyle w:val="PargrafodaLista"/>
        <w:numPr>
          <w:ilvl w:val="3"/>
          <w:numId w:val="10"/>
        </w:numPr>
        <w:spacing w:before="4" w:after="0" w:line="240" w:lineRule="auto"/>
        <w:ind w:right="83"/>
        <w:jc w:val="both"/>
        <w:rPr>
          <w:rFonts w:ascii="Arial" w:hAnsi="Arial" w:cs="Arial"/>
          <w:sz w:val="20"/>
          <w:szCs w:val="20"/>
        </w:rPr>
      </w:pPr>
      <w:r w:rsidRPr="00275E3E">
        <w:rPr>
          <w:rFonts w:ascii="Arial" w:hAnsi="Arial" w:cs="Arial"/>
          <w:sz w:val="20"/>
          <w:szCs w:val="20"/>
        </w:rPr>
        <w:t>QUANTO A RESPONSIVIDADE E A UTILIZAÇÃO DE WEB APP</w:t>
      </w:r>
    </w:p>
    <w:p w14:paraId="6FCA4FB1"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Atender aos padrões do web design responsivo. O website mantido pela Solução de Software deverá responder de forma pró ativa, quanto à visualização das suas páginas web, relativo aos tamanhos, formatos e a orientação das telas dos dispositivos empregados para acessá-los, por exemplo: monitores de vídeo de computadores (PC) desktops, tablets ou smartphones, assegurando sua adequação ao melhor formato de apresentação;</w:t>
      </w:r>
    </w:p>
    <w:p w14:paraId="3F602F77" w14:textId="346A4A15"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Permitir, de forma adicional a utilização convencional do navegador de internet (web browser),  que a emissão, o cancelamento, a substituição e a visualização das NFS-e (Notas Fiscais de Serviço Eletrônicas), bem como o acesso a todos os módulos e ferramentas da Solução de Software ofertada, em observância aos requisitos de negócio descritos no item 7 deste TRT, possam ser realizados através de dispositivos eletrônicos móveis, tablets e smartphones, utilizando tecnologia baseada em Web App, solução que não exige como pré-requisito a instalação de qualquer software ou recurso tecnológico adicional no dispositivo eletrônico;</w:t>
      </w:r>
    </w:p>
    <w:p w14:paraId="6CA8CD9C" w14:textId="77777777" w:rsidR="00260D64" w:rsidRPr="00275E3E" w:rsidRDefault="00260D64" w:rsidP="00260D64">
      <w:pPr>
        <w:pStyle w:val="PargrafodaLista"/>
        <w:spacing w:before="4" w:after="0" w:line="240" w:lineRule="auto"/>
        <w:ind w:left="2216" w:right="83"/>
        <w:jc w:val="both"/>
        <w:rPr>
          <w:rFonts w:ascii="Arial" w:hAnsi="Arial" w:cs="Arial"/>
          <w:sz w:val="20"/>
          <w:szCs w:val="20"/>
        </w:rPr>
      </w:pPr>
    </w:p>
    <w:p w14:paraId="6809ACF0" w14:textId="77777777" w:rsidR="008F4F7E" w:rsidRPr="00275E3E" w:rsidRDefault="008F4F7E" w:rsidP="0069191C">
      <w:pPr>
        <w:pStyle w:val="PargrafodaLista"/>
        <w:numPr>
          <w:ilvl w:val="3"/>
          <w:numId w:val="10"/>
        </w:numPr>
        <w:spacing w:before="4" w:after="0" w:line="240" w:lineRule="auto"/>
        <w:ind w:right="83"/>
        <w:jc w:val="both"/>
        <w:rPr>
          <w:rFonts w:ascii="Arial" w:hAnsi="Arial" w:cs="Arial"/>
          <w:sz w:val="20"/>
          <w:szCs w:val="20"/>
        </w:rPr>
      </w:pPr>
      <w:r w:rsidRPr="00275E3E">
        <w:rPr>
          <w:rFonts w:ascii="Arial" w:hAnsi="Arial" w:cs="Arial"/>
          <w:sz w:val="20"/>
          <w:szCs w:val="20"/>
        </w:rPr>
        <w:t xml:space="preserve">QUANTO AO MODELO DE SEGURANÇA </w:t>
      </w:r>
    </w:p>
    <w:p w14:paraId="563C62AE"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Garantir a integridade referencial de todos os dados mantidos pela Solução de Software;</w:t>
      </w:r>
    </w:p>
    <w:p w14:paraId="65A291D6"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Gerar continuamente e possibilitar a consulta ao log de registro (histórico) das operações realizadas, relativas as atividades de inclusão, alteração e exclusão de registros de dados mantidos pela Solução de Software;</w:t>
      </w:r>
    </w:p>
    <w:p w14:paraId="28C1BCC6" w14:textId="2F39EC6B"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O gerenciamento do conteúdo e o acesso aos recursos deverão estar subordinados à aplicação de regras de segurança, que limitem a atuação dos diferentes públicos que irão utilizar a Solução de Software, conforme melhor se aplicar à estratégia de gerenciamento que o Contratante desejar empreender, observando o seguinte:</w:t>
      </w:r>
    </w:p>
    <w:p w14:paraId="5C2F9DA9" w14:textId="77777777" w:rsidR="00260D64" w:rsidRPr="00275E3E" w:rsidRDefault="00260D64" w:rsidP="00260D64">
      <w:pPr>
        <w:pStyle w:val="PargrafodaLista"/>
        <w:spacing w:before="4" w:after="0" w:line="240" w:lineRule="auto"/>
        <w:ind w:left="2216" w:right="83"/>
        <w:jc w:val="both"/>
        <w:rPr>
          <w:rFonts w:ascii="Arial" w:hAnsi="Arial" w:cs="Arial"/>
          <w:sz w:val="20"/>
          <w:szCs w:val="20"/>
        </w:rPr>
      </w:pPr>
    </w:p>
    <w:p w14:paraId="2B73BF57" w14:textId="77777777" w:rsidR="008F4F7E" w:rsidRPr="00275E3E" w:rsidRDefault="008F4F7E" w:rsidP="0069191C">
      <w:pPr>
        <w:numPr>
          <w:ilvl w:val="0"/>
          <w:numId w:val="21"/>
        </w:numPr>
        <w:pBdr>
          <w:top w:val="nil"/>
          <w:left w:val="nil"/>
          <w:bottom w:val="nil"/>
          <w:right w:val="nil"/>
          <w:between w:val="nil"/>
        </w:pBdr>
        <w:spacing w:after="0" w:line="240" w:lineRule="auto"/>
        <w:ind w:left="2694" w:hanging="426"/>
        <w:jc w:val="both"/>
        <w:rPr>
          <w:rFonts w:ascii="Arial" w:eastAsia="Arial Narrow" w:hAnsi="Arial" w:cs="Arial"/>
          <w:sz w:val="20"/>
          <w:szCs w:val="20"/>
        </w:rPr>
      </w:pPr>
      <w:r w:rsidRPr="00275E3E">
        <w:rPr>
          <w:rFonts w:ascii="Arial" w:eastAsia="Arial Narrow" w:hAnsi="Arial" w:cs="Arial"/>
          <w:sz w:val="20"/>
          <w:szCs w:val="20"/>
        </w:rPr>
        <w:t xml:space="preserve">Relativo as contas de acesso, destinadas aos usuários de nível corporativo da Contratante: </w:t>
      </w:r>
    </w:p>
    <w:p w14:paraId="58F3F072" w14:textId="77777777" w:rsidR="008F4F7E" w:rsidRPr="00275E3E" w:rsidRDefault="008F4F7E" w:rsidP="0069191C">
      <w:pPr>
        <w:numPr>
          <w:ilvl w:val="1"/>
          <w:numId w:val="22"/>
        </w:numPr>
        <w:pBdr>
          <w:top w:val="nil"/>
          <w:left w:val="nil"/>
          <w:bottom w:val="nil"/>
          <w:right w:val="nil"/>
          <w:between w:val="nil"/>
        </w:pBdr>
        <w:spacing w:after="0" w:line="240" w:lineRule="auto"/>
        <w:ind w:left="2694" w:hanging="425"/>
        <w:jc w:val="both"/>
        <w:rPr>
          <w:rFonts w:ascii="Arial" w:eastAsia="Arial Narrow" w:hAnsi="Arial" w:cs="Arial"/>
          <w:sz w:val="20"/>
          <w:szCs w:val="20"/>
        </w:rPr>
      </w:pPr>
      <w:r w:rsidRPr="00275E3E">
        <w:rPr>
          <w:rFonts w:ascii="Arial" w:eastAsia="Arial Narrow" w:hAnsi="Arial" w:cs="Arial"/>
          <w:sz w:val="20"/>
          <w:szCs w:val="20"/>
        </w:rPr>
        <w:t xml:space="preserve">Gerenciar as contas de acesso; </w:t>
      </w:r>
    </w:p>
    <w:p w14:paraId="215C2A92" w14:textId="77777777" w:rsidR="008F4F7E" w:rsidRPr="00275E3E" w:rsidRDefault="008F4F7E" w:rsidP="0069191C">
      <w:pPr>
        <w:numPr>
          <w:ilvl w:val="1"/>
          <w:numId w:val="22"/>
        </w:numPr>
        <w:pBdr>
          <w:top w:val="nil"/>
          <w:left w:val="nil"/>
          <w:bottom w:val="nil"/>
          <w:right w:val="nil"/>
          <w:between w:val="nil"/>
        </w:pBdr>
        <w:spacing w:after="0" w:line="240" w:lineRule="auto"/>
        <w:ind w:left="2694" w:hanging="425"/>
        <w:jc w:val="both"/>
        <w:rPr>
          <w:rFonts w:ascii="Arial" w:eastAsia="Arial Narrow" w:hAnsi="Arial" w:cs="Arial"/>
          <w:sz w:val="20"/>
          <w:szCs w:val="20"/>
        </w:rPr>
      </w:pPr>
      <w:r w:rsidRPr="00275E3E">
        <w:rPr>
          <w:rFonts w:ascii="Arial" w:eastAsia="Arial Narrow" w:hAnsi="Arial" w:cs="Arial"/>
          <w:sz w:val="20"/>
          <w:szCs w:val="20"/>
        </w:rPr>
        <w:t xml:space="preserve">Gerenciar as atribuições e responsabilidades funcionais, relativas aos recursos presentes na Solução, incorporando-as a perfis de acesso previamente definidos e que estejam organizados hierarquicamente; </w:t>
      </w:r>
    </w:p>
    <w:p w14:paraId="67D9DEC1" w14:textId="77777777" w:rsidR="008F4F7E" w:rsidRPr="00275E3E" w:rsidRDefault="008F4F7E" w:rsidP="0069191C">
      <w:pPr>
        <w:numPr>
          <w:ilvl w:val="1"/>
          <w:numId w:val="22"/>
        </w:numPr>
        <w:pBdr>
          <w:top w:val="nil"/>
          <w:left w:val="nil"/>
          <w:bottom w:val="nil"/>
          <w:right w:val="nil"/>
          <w:between w:val="nil"/>
        </w:pBdr>
        <w:spacing w:after="0" w:line="240" w:lineRule="auto"/>
        <w:ind w:left="2694" w:hanging="425"/>
        <w:jc w:val="both"/>
        <w:rPr>
          <w:rFonts w:ascii="Arial" w:eastAsia="Arial Narrow" w:hAnsi="Arial" w:cs="Arial"/>
          <w:sz w:val="20"/>
          <w:szCs w:val="20"/>
        </w:rPr>
      </w:pPr>
      <w:r w:rsidRPr="00275E3E">
        <w:rPr>
          <w:rFonts w:ascii="Arial" w:eastAsia="Arial Narrow" w:hAnsi="Arial" w:cs="Arial"/>
          <w:sz w:val="20"/>
          <w:szCs w:val="20"/>
        </w:rPr>
        <w:t>Gerenciar as contas de acesso associando-as ao perfil correspondente às suas atribuições e responsabilidades funcionais;</w:t>
      </w:r>
    </w:p>
    <w:p w14:paraId="2C438967" w14:textId="77777777" w:rsidR="008F4F7E" w:rsidRPr="00275E3E" w:rsidRDefault="008F4F7E" w:rsidP="0069191C">
      <w:pPr>
        <w:numPr>
          <w:ilvl w:val="1"/>
          <w:numId w:val="22"/>
        </w:numPr>
        <w:pBdr>
          <w:top w:val="nil"/>
          <w:left w:val="nil"/>
          <w:bottom w:val="nil"/>
          <w:right w:val="nil"/>
          <w:between w:val="nil"/>
        </w:pBdr>
        <w:spacing w:after="0" w:line="240" w:lineRule="auto"/>
        <w:ind w:left="2694" w:hanging="425"/>
        <w:jc w:val="both"/>
        <w:rPr>
          <w:rFonts w:ascii="Arial" w:eastAsia="Arial Narrow" w:hAnsi="Arial" w:cs="Arial"/>
          <w:sz w:val="20"/>
          <w:szCs w:val="20"/>
        </w:rPr>
      </w:pPr>
      <w:r w:rsidRPr="00275E3E">
        <w:rPr>
          <w:rFonts w:ascii="Arial" w:eastAsia="Arial Narrow" w:hAnsi="Arial" w:cs="Arial"/>
          <w:sz w:val="20"/>
          <w:szCs w:val="20"/>
        </w:rPr>
        <w:lastRenderedPageBreak/>
        <w:t xml:space="preserve">Garantir que as contas de acesso incorporadas a um perfil de nível hierárquico mais alto, herdem as atribuições e responsabilidades funcionais, associadas aos perfis hierarquicamente mais baixos; </w:t>
      </w:r>
    </w:p>
    <w:p w14:paraId="35FAEE7D" w14:textId="77777777" w:rsidR="008F4F7E" w:rsidRPr="00275E3E" w:rsidRDefault="008F4F7E" w:rsidP="0069191C">
      <w:pPr>
        <w:numPr>
          <w:ilvl w:val="1"/>
          <w:numId w:val="22"/>
        </w:numPr>
        <w:pBdr>
          <w:top w:val="nil"/>
          <w:left w:val="nil"/>
          <w:bottom w:val="nil"/>
          <w:right w:val="nil"/>
          <w:between w:val="nil"/>
        </w:pBdr>
        <w:spacing w:after="0" w:line="240" w:lineRule="auto"/>
        <w:ind w:left="2694" w:hanging="425"/>
        <w:jc w:val="both"/>
        <w:rPr>
          <w:rFonts w:ascii="Arial" w:eastAsia="Arial Narrow" w:hAnsi="Arial" w:cs="Arial"/>
          <w:sz w:val="20"/>
          <w:szCs w:val="20"/>
        </w:rPr>
      </w:pPr>
      <w:r w:rsidRPr="00275E3E">
        <w:rPr>
          <w:rFonts w:ascii="Arial" w:eastAsia="Arial Narrow" w:hAnsi="Arial" w:cs="Arial"/>
          <w:sz w:val="20"/>
          <w:szCs w:val="20"/>
        </w:rPr>
        <w:t>Gerenciar o cadastro das contas de acesso, considerando as seguintes informações essenciais, a serem armazenadas em campos específicos e independentes: (1) identificador único (login) para cada usuário; (2) senha de acesso; (3) o nome do usuário; (4) matrícula no Contratante e; os demais atributos pertinentes ao modelo de cadastro específico da Solução de Software, que deverão ser previamente homologados pelo Contratante;</w:t>
      </w:r>
    </w:p>
    <w:p w14:paraId="769C027B" w14:textId="77777777" w:rsidR="008F4F7E" w:rsidRPr="00275E3E" w:rsidRDefault="008F4F7E" w:rsidP="0069191C">
      <w:pPr>
        <w:numPr>
          <w:ilvl w:val="1"/>
          <w:numId w:val="22"/>
        </w:numPr>
        <w:pBdr>
          <w:top w:val="nil"/>
          <w:left w:val="nil"/>
          <w:bottom w:val="nil"/>
          <w:right w:val="nil"/>
          <w:between w:val="nil"/>
        </w:pBdr>
        <w:spacing w:after="0" w:line="240" w:lineRule="auto"/>
        <w:ind w:left="2694" w:hanging="425"/>
        <w:jc w:val="both"/>
        <w:rPr>
          <w:rFonts w:ascii="Arial" w:eastAsia="Arial Narrow" w:hAnsi="Arial" w:cs="Arial"/>
          <w:sz w:val="20"/>
          <w:szCs w:val="20"/>
        </w:rPr>
      </w:pPr>
      <w:r w:rsidRPr="00275E3E">
        <w:rPr>
          <w:rFonts w:ascii="Arial" w:eastAsia="Arial Narrow" w:hAnsi="Arial" w:cs="Arial"/>
          <w:sz w:val="20"/>
          <w:szCs w:val="20"/>
        </w:rPr>
        <w:t>Solicitar que obrigatoriamente, como condição para promover o acesso à Solução de Software, que sejam informados o identificador único (login), a senha e o código de segurança do tipo CAPTCHA, o qual deverá ser gerado automaticamente pela Solução.</w:t>
      </w:r>
    </w:p>
    <w:p w14:paraId="5A18170D" w14:textId="77777777" w:rsidR="008F4F7E" w:rsidRPr="00275E3E" w:rsidRDefault="008F4F7E" w:rsidP="00260D64">
      <w:pPr>
        <w:spacing w:line="240" w:lineRule="auto"/>
        <w:ind w:left="2694"/>
        <w:jc w:val="both"/>
        <w:rPr>
          <w:rFonts w:ascii="Arial" w:eastAsia="Arial Narrow" w:hAnsi="Arial" w:cs="Arial"/>
          <w:sz w:val="20"/>
          <w:szCs w:val="20"/>
        </w:rPr>
      </w:pPr>
    </w:p>
    <w:p w14:paraId="69393CFD" w14:textId="77777777" w:rsidR="008F4F7E" w:rsidRPr="00275E3E" w:rsidRDefault="008F4F7E" w:rsidP="0069191C">
      <w:pPr>
        <w:numPr>
          <w:ilvl w:val="0"/>
          <w:numId w:val="21"/>
        </w:numPr>
        <w:pBdr>
          <w:top w:val="nil"/>
          <w:left w:val="nil"/>
          <w:bottom w:val="nil"/>
          <w:right w:val="nil"/>
          <w:between w:val="nil"/>
        </w:pBdr>
        <w:spacing w:after="0" w:line="240" w:lineRule="auto"/>
        <w:ind w:left="2694" w:hanging="426"/>
        <w:jc w:val="both"/>
        <w:rPr>
          <w:rFonts w:ascii="Arial" w:eastAsia="Arial Narrow" w:hAnsi="Arial" w:cs="Arial"/>
          <w:sz w:val="20"/>
          <w:szCs w:val="20"/>
        </w:rPr>
      </w:pPr>
      <w:r w:rsidRPr="00275E3E">
        <w:rPr>
          <w:rFonts w:ascii="Arial" w:eastAsia="Arial Narrow" w:hAnsi="Arial" w:cs="Arial"/>
          <w:sz w:val="20"/>
          <w:szCs w:val="20"/>
        </w:rPr>
        <w:t xml:space="preserve">Relativo as contas de acesso, destinadas aos contribuintes previamente cadastrados, internos e externos ao município sede da Contratante: </w:t>
      </w:r>
    </w:p>
    <w:p w14:paraId="2D0439AB" w14:textId="77777777" w:rsidR="008F4F7E" w:rsidRPr="00275E3E" w:rsidRDefault="008F4F7E" w:rsidP="0069191C">
      <w:pPr>
        <w:numPr>
          <w:ilvl w:val="0"/>
          <w:numId w:val="23"/>
        </w:numPr>
        <w:pBdr>
          <w:top w:val="nil"/>
          <w:left w:val="nil"/>
          <w:bottom w:val="nil"/>
          <w:right w:val="nil"/>
          <w:between w:val="nil"/>
        </w:pBdr>
        <w:spacing w:after="0" w:line="240" w:lineRule="auto"/>
        <w:ind w:left="2694" w:hanging="425"/>
        <w:jc w:val="both"/>
        <w:rPr>
          <w:rFonts w:ascii="Arial" w:eastAsia="Arial Narrow" w:hAnsi="Arial" w:cs="Arial"/>
          <w:sz w:val="20"/>
          <w:szCs w:val="20"/>
        </w:rPr>
      </w:pPr>
      <w:r w:rsidRPr="00275E3E">
        <w:rPr>
          <w:rFonts w:ascii="Arial" w:eastAsia="Arial Narrow" w:hAnsi="Arial" w:cs="Arial"/>
          <w:sz w:val="20"/>
          <w:szCs w:val="20"/>
        </w:rPr>
        <w:t xml:space="preserve">Gerenciar as contas de acesso; </w:t>
      </w:r>
    </w:p>
    <w:p w14:paraId="16251B68" w14:textId="77777777" w:rsidR="008F4F7E" w:rsidRPr="00275E3E" w:rsidRDefault="008F4F7E" w:rsidP="0069191C">
      <w:pPr>
        <w:numPr>
          <w:ilvl w:val="0"/>
          <w:numId w:val="23"/>
        </w:numPr>
        <w:pBdr>
          <w:top w:val="nil"/>
          <w:left w:val="nil"/>
          <w:bottom w:val="nil"/>
          <w:right w:val="nil"/>
          <w:between w:val="nil"/>
        </w:pBdr>
        <w:spacing w:after="0" w:line="240" w:lineRule="auto"/>
        <w:ind w:left="2694" w:hanging="425"/>
        <w:jc w:val="both"/>
        <w:rPr>
          <w:rFonts w:ascii="Arial" w:eastAsia="Arial Narrow" w:hAnsi="Arial" w:cs="Arial"/>
          <w:sz w:val="20"/>
          <w:szCs w:val="20"/>
        </w:rPr>
      </w:pPr>
      <w:r w:rsidRPr="00275E3E">
        <w:rPr>
          <w:rFonts w:ascii="Arial" w:eastAsia="Arial Narrow" w:hAnsi="Arial" w:cs="Arial"/>
          <w:sz w:val="20"/>
          <w:szCs w:val="20"/>
        </w:rPr>
        <w:t xml:space="preserve">Gerenciar a atribuição dos recursos e funcionalidades da Solução de Software às contas de acesso, relativas às suas respectivas áreas de interesse, de modo que estejam disponíveis para operação, de forma específica, as referidas funcionalidades e recursos que integram os requisitos de negócio especificados no item 7 deste TRT; </w:t>
      </w:r>
    </w:p>
    <w:p w14:paraId="289926CB" w14:textId="77777777" w:rsidR="008F4F7E" w:rsidRPr="00275E3E" w:rsidRDefault="008F4F7E" w:rsidP="0069191C">
      <w:pPr>
        <w:numPr>
          <w:ilvl w:val="0"/>
          <w:numId w:val="23"/>
        </w:numPr>
        <w:pBdr>
          <w:top w:val="nil"/>
          <w:left w:val="nil"/>
          <w:bottom w:val="nil"/>
          <w:right w:val="nil"/>
          <w:between w:val="nil"/>
        </w:pBdr>
        <w:spacing w:after="0" w:line="240" w:lineRule="auto"/>
        <w:ind w:left="2694" w:hanging="425"/>
        <w:jc w:val="both"/>
        <w:rPr>
          <w:rFonts w:ascii="Arial" w:eastAsia="Arial Narrow" w:hAnsi="Arial" w:cs="Arial"/>
          <w:sz w:val="20"/>
          <w:szCs w:val="20"/>
        </w:rPr>
      </w:pPr>
      <w:r w:rsidRPr="00275E3E">
        <w:rPr>
          <w:rFonts w:ascii="Arial" w:eastAsia="Arial Narrow" w:hAnsi="Arial" w:cs="Arial"/>
          <w:sz w:val="20"/>
          <w:szCs w:val="20"/>
        </w:rPr>
        <w:t>Gerenciar o cadastro das contas de acesso, considerando as seguintes informações essenciais, a serem armazenadas em campos específicos e independentes: (1) identificador único (login) para cada contribuinte, baseado na sua inscrição no CNPJ ou CPF; (2) senha de acesso; (3) a Razão Social ou o nome do contribuinte, conforme se aplicar; (4) endereço de e-mail; (5) o endereço completo; (6) o regime de tributação; (7) qualificação dos sócios responsáveis, quando se aplicar; (8) a lista de serviços executados pela empresa, quando se aplicar, baseado na lista de serviços adotados pelo Contratante e; os demais atributos pertinentes ao modelo de cadastro específico da Solução de Software, que deverão ser previamente homologados pelo Contratante;</w:t>
      </w:r>
    </w:p>
    <w:p w14:paraId="16721490" w14:textId="77777777" w:rsidR="008F4F7E" w:rsidRPr="00275E3E" w:rsidRDefault="008F4F7E" w:rsidP="0069191C">
      <w:pPr>
        <w:numPr>
          <w:ilvl w:val="0"/>
          <w:numId w:val="23"/>
        </w:numPr>
        <w:pBdr>
          <w:top w:val="nil"/>
          <w:left w:val="nil"/>
          <w:bottom w:val="nil"/>
          <w:right w:val="nil"/>
          <w:between w:val="nil"/>
        </w:pBdr>
        <w:spacing w:after="0" w:line="240" w:lineRule="auto"/>
        <w:ind w:left="2694" w:hanging="425"/>
        <w:jc w:val="both"/>
        <w:rPr>
          <w:rFonts w:ascii="Arial" w:eastAsia="Arial Narrow" w:hAnsi="Arial" w:cs="Arial"/>
          <w:sz w:val="20"/>
          <w:szCs w:val="20"/>
        </w:rPr>
      </w:pPr>
      <w:r w:rsidRPr="00275E3E">
        <w:rPr>
          <w:rFonts w:ascii="Arial" w:eastAsia="Arial Narrow" w:hAnsi="Arial" w:cs="Arial"/>
          <w:sz w:val="20"/>
          <w:szCs w:val="20"/>
        </w:rPr>
        <w:t>Permitir a ativação e a inativação das contas de acesso, sem que isto implique na sua efetiva exclusão;</w:t>
      </w:r>
    </w:p>
    <w:p w14:paraId="318B917C" w14:textId="77777777" w:rsidR="008F4F7E" w:rsidRPr="00275E3E" w:rsidRDefault="008F4F7E" w:rsidP="0069191C">
      <w:pPr>
        <w:numPr>
          <w:ilvl w:val="0"/>
          <w:numId w:val="23"/>
        </w:numPr>
        <w:pBdr>
          <w:top w:val="nil"/>
          <w:left w:val="nil"/>
          <w:bottom w:val="nil"/>
          <w:right w:val="nil"/>
          <w:between w:val="nil"/>
        </w:pBdr>
        <w:spacing w:after="0" w:line="240" w:lineRule="auto"/>
        <w:ind w:left="2694" w:hanging="425"/>
        <w:jc w:val="both"/>
        <w:rPr>
          <w:rFonts w:ascii="Arial" w:eastAsia="Arial Narrow" w:hAnsi="Arial" w:cs="Arial"/>
          <w:sz w:val="20"/>
          <w:szCs w:val="20"/>
        </w:rPr>
      </w:pPr>
      <w:r w:rsidRPr="00275E3E">
        <w:rPr>
          <w:rFonts w:ascii="Arial" w:eastAsia="Arial Narrow" w:hAnsi="Arial" w:cs="Arial"/>
          <w:sz w:val="20"/>
          <w:szCs w:val="20"/>
        </w:rPr>
        <w:t xml:space="preserve">Dispor de recurso que permita a recuperação e redefinição da senha da conta de acesso, exclusivamente pelo proprietário da mesma; </w:t>
      </w:r>
    </w:p>
    <w:p w14:paraId="52590C3A" w14:textId="77777777" w:rsidR="008F4F7E" w:rsidRPr="00275E3E" w:rsidRDefault="008F4F7E" w:rsidP="0069191C">
      <w:pPr>
        <w:numPr>
          <w:ilvl w:val="0"/>
          <w:numId w:val="23"/>
        </w:numPr>
        <w:pBdr>
          <w:top w:val="nil"/>
          <w:left w:val="nil"/>
          <w:bottom w:val="nil"/>
          <w:right w:val="nil"/>
          <w:between w:val="nil"/>
        </w:pBdr>
        <w:spacing w:after="0" w:line="240" w:lineRule="auto"/>
        <w:ind w:left="2694" w:hanging="425"/>
        <w:jc w:val="both"/>
        <w:rPr>
          <w:rFonts w:ascii="Arial" w:eastAsia="Arial Narrow" w:hAnsi="Arial" w:cs="Arial"/>
          <w:sz w:val="20"/>
          <w:szCs w:val="20"/>
        </w:rPr>
      </w:pPr>
      <w:r w:rsidRPr="00275E3E">
        <w:rPr>
          <w:rFonts w:ascii="Arial" w:eastAsia="Arial Narrow" w:hAnsi="Arial" w:cs="Arial"/>
          <w:sz w:val="20"/>
          <w:szCs w:val="20"/>
        </w:rPr>
        <w:t xml:space="preserve">Permitir que, ao exclusivo critério da Contratante, o acesso à Solução de Software possa ocorrer através das seguintes formas, aplicadas de forma individual ou combinadas: (1) mediante a informação de identificador único (login) e senha válidos e/ou; (2) através do reconhecimento automatizado de Certificado Digital (e-CNPJ). </w:t>
      </w:r>
    </w:p>
    <w:p w14:paraId="3D36E02B" w14:textId="77777777" w:rsidR="008F4F7E" w:rsidRPr="00275E3E" w:rsidRDefault="008F4F7E" w:rsidP="0069191C">
      <w:pPr>
        <w:numPr>
          <w:ilvl w:val="0"/>
          <w:numId w:val="23"/>
        </w:numPr>
        <w:pBdr>
          <w:top w:val="nil"/>
          <w:left w:val="nil"/>
          <w:bottom w:val="nil"/>
          <w:right w:val="nil"/>
          <w:between w:val="nil"/>
        </w:pBdr>
        <w:spacing w:after="0" w:line="240" w:lineRule="auto"/>
        <w:ind w:left="2694" w:hanging="425"/>
        <w:jc w:val="both"/>
        <w:rPr>
          <w:rFonts w:ascii="Arial" w:eastAsia="Arial Narrow" w:hAnsi="Arial" w:cs="Arial"/>
          <w:sz w:val="20"/>
          <w:szCs w:val="20"/>
        </w:rPr>
      </w:pPr>
      <w:r w:rsidRPr="00275E3E">
        <w:rPr>
          <w:rFonts w:ascii="Arial" w:eastAsia="Arial Narrow" w:hAnsi="Arial" w:cs="Arial"/>
          <w:sz w:val="20"/>
          <w:szCs w:val="20"/>
        </w:rPr>
        <w:t xml:space="preserve">Garantir ao utilizar o e-CNPJ, que o mesmo esteja válido, funcionalmente ativo e previamente configurado no dispositivo de acesso – exceto quando o acesso ocorrer a partir de dispositivos móveis, como tablets e smartphones. O Certificado deverá ter sido emitido por Autoridade Certificadora credenciada pela ICP-Brasil, </w:t>
      </w:r>
      <w:r w:rsidRPr="00275E3E">
        <w:rPr>
          <w:rFonts w:ascii="Arial" w:eastAsia="Arial Narrow" w:hAnsi="Arial" w:cs="Arial"/>
          <w:sz w:val="20"/>
          <w:szCs w:val="20"/>
        </w:rPr>
        <w:lastRenderedPageBreak/>
        <w:t>visando garantir total sigilo, autenticidade, privacidade, integridade, não repúdio e inviolabilidade de todos os documentos e transações realizadas eletronicamente, exceto em casos expressamente definidos como informações públicas, com a possibilidade de atribuições de privilégio de acesso por funcionalidade;</w:t>
      </w:r>
    </w:p>
    <w:p w14:paraId="7D4295F4" w14:textId="77777777" w:rsidR="008F4F7E" w:rsidRPr="00275E3E" w:rsidRDefault="008F4F7E" w:rsidP="0069191C">
      <w:pPr>
        <w:numPr>
          <w:ilvl w:val="0"/>
          <w:numId w:val="23"/>
        </w:numPr>
        <w:pBdr>
          <w:top w:val="nil"/>
          <w:left w:val="nil"/>
          <w:bottom w:val="nil"/>
          <w:right w:val="nil"/>
          <w:between w:val="nil"/>
        </w:pBdr>
        <w:spacing w:after="0" w:line="240" w:lineRule="auto"/>
        <w:ind w:left="2694" w:hanging="425"/>
        <w:jc w:val="both"/>
        <w:rPr>
          <w:rFonts w:ascii="Arial" w:eastAsia="Arial Narrow" w:hAnsi="Arial" w:cs="Arial"/>
          <w:sz w:val="20"/>
          <w:szCs w:val="20"/>
        </w:rPr>
      </w:pPr>
      <w:r w:rsidRPr="00275E3E">
        <w:rPr>
          <w:rFonts w:ascii="Arial" w:eastAsia="Arial Narrow" w:hAnsi="Arial" w:cs="Arial"/>
          <w:sz w:val="20"/>
          <w:szCs w:val="20"/>
        </w:rPr>
        <w:t>Solicitar durante o acesso à Solução de Software, adicionalmente ao fornecimento do identificador único (login) e a senha válidos, exclusivamente, quando não for corretamente identificado pela Solução o e-CNPJ, ou seja, o Certificado não for válido ou não estiver sendo utilizado, que deva ser informado obrigatoriamente o código de segurança do tipo CAPTCHA, gerado automaticamente pela Solução.</w:t>
      </w:r>
    </w:p>
    <w:p w14:paraId="7E7FA4A7" w14:textId="77777777" w:rsidR="008F4F7E" w:rsidRPr="00275E3E" w:rsidRDefault="008F4F7E" w:rsidP="008F4F7E">
      <w:pPr>
        <w:spacing w:line="240" w:lineRule="auto"/>
        <w:jc w:val="both"/>
        <w:rPr>
          <w:rFonts w:ascii="Arial" w:eastAsia="Arial Narrow" w:hAnsi="Arial" w:cs="Arial"/>
          <w:sz w:val="20"/>
          <w:szCs w:val="20"/>
        </w:rPr>
      </w:pPr>
    </w:p>
    <w:p w14:paraId="01DC93FB" w14:textId="77777777" w:rsidR="008F4F7E" w:rsidRPr="00275E3E" w:rsidRDefault="008F4F7E" w:rsidP="0069191C">
      <w:pPr>
        <w:pStyle w:val="PargrafodaLista"/>
        <w:numPr>
          <w:ilvl w:val="3"/>
          <w:numId w:val="10"/>
        </w:numPr>
        <w:spacing w:before="4" w:after="0" w:line="240" w:lineRule="auto"/>
        <w:ind w:right="83"/>
        <w:jc w:val="both"/>
        <w:rPr>
          <w:rFonts w:ascii="Arial" w:hAnsi="Arial" w:cs="Arial"/>
          <w:sz w:val="20"/>
          <w:szCs w:val="20"/>
        </w:rPr>
      </w:pPr>
      <w:r w:rsidRPr="00275E3E">
        <w:rPr>
          <w:rFonts w:ascii="Arial" w:hAnsi="Arial" w:cs="Arial"/>
          <w:sz w:val="20"/>
          <w:szCs w:val="20"/>
        </w:rPr>
        <w:t>QUANTO AO ENVIO AUTOMATIZADO DE CORRESPONDÊNCIAS ELETRÔNICAS (E-MAILS)</w:t>
      </w:r>
    </w:p>
    <w:p w14:paraId="0625BAA9"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Garantir que a funcionalidade de envio automatizado de correspondências eletrônicas (e-mail), quando ocorrer, seja promovida autonomamente pela Solução de Software;</w:t>
      </w:r>
    </w:p>
    <w:p w14:paraId="70769AE5" w14:textId="03B19380"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O Gerenciamento e a operacionalização do servidor SMTP (Simple Mail Transfer Protocol) serão de responsabilidade exclusiva da Contratada. O Servidor não deverá apresentar restrições quanto ao número de mensagens a serem enviadas em decorrência das demandas advindas da operacionalização da Solução de Software implantada.</w:t>
      </w:r>
    </w:p>
    <w:p w14:paraId="4E7446E1" w14:textId="77777777" w:rsidR="00260D64" w:rsidRPr="00275E3E" w:rsidRDefault="00260D64" w:rsidP="00260D64">
      <w:pPr>
        <w:pStyle w:val="PargrafodaLista"/>
        <w:spacing w:before="4" w:after="0" w:line="240" w:lineRule="auto"/>
        <w:ind w:left="2216" w:right="83"/>
        <w:jc w:val="both"/>
        <w:rPr>
          <w:rFonts w:ascii="Arial" w:hAnsi="Arial" w:cs="Arial"/>
          <w:sz w:val="20"/>
          <w:szCs w:val="20"/>
        </w:rPr>
      </w:pPr>
    </w:p>
    <w:p w14:paraId="11212830" w14:textId="77777777" w:rsidR="008F4F7E" w:rsidRPr="00275E3E" w:rsidRDefault="008F4F7E" w:rsidP="0069191C">
      <w:pPr>
        <w:pStyle w:val="PargrafodaLista"/>
        <w:numPr>
          <w:ilvl w:val="3"/>
          <w:numId w:val="10"/>
        </w:numPr>
        <w:spacing w:before="4" w:after="0" w:line="240" w:lineRule="auto"/>
        <w:ind w:right="83"/>
        <w:jc w:val="both"/>
        <w:rPr>
          <w:rFonts w:ascii="Arial" w:hAnsi="Arial" w:cs="Arial"/>
          <w:sz w:val="20"/>
          <w:szCs w:val="20"/>
        </w:rPr>
      </w:pPr>
      <w:r w:rsidRPr="00275E3E">
        <w:rPr>
          <w:rFonts w:ascii="Arial" w:hAnsi="Arial" w:cs="Arial"/>
          <w:sz w:val="20"/>
          <w:szCs w:val="20"/>
        </w:rPr>
        <w:t xml:space="preserve">QUANTO AO REGISTRO DE EVENTOS RELEVANTES (LOG) </w:t>
      </w:r>
    </w:p>
    <w:p w14:paraId="400F7E72"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Dispor de meios para prover registro de eventos relevantes na solução de software, originários de processos realizados por usuários de nível corporativo e internautas, previamente cadastrados.</w:t>
      </w:r>
    </w:p>
    <w:p w14:paraId="2D72C06B"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Possibilitar que seja identificada todas as informações alteradas do cadastro mobiliário, permitindo a comparação entre os registros alteradas e os originais, e ainda destacando as diferenças entre os dados modificados. Deve-se também, possibilitar a identificação de data e hora de alteração, e o usuário que realizou a operação.</w:t>
      </w:r>
    </w:p>
    <w:p w14:paraId="264C9D04"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 xml:space="preserve">Possibilitar que seja identificada todas as informações referente aos usuários de nível corporativo, permitindo a comparação entre os registros alteradas e os originais, e ainda destacando as diferenças entre os dados modificados. Deve-se também, possibilitar a identificação de data e hora de alteração, usuário que realizou a operação, e ainda exibir mensagens contendo detalhes acerca da operação realizada. </w:t>
      </w:r>
    </w:p>
    <w:p w14:paraId="64307B9E"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 xml:space="preserve">Possibilitar que seja identificada todas as informações referente ao processamento das baixas bancárias, realizadas por usuários de nível corporativo, permitindo a identificação de baixas realizadas manualmente e baixas realizadas por importação de arquivo, informando quais guias foram baixadas. Deve-se também, possibilitar a identificação de data e hora de alteração, usuário que realizou a operação, e ainda exibir mensagens contendo detalhes acerca da operação realizada. </w:t>
      </w:r>
    </w:p>
    <w:p w14:paraId="33033C15"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 xml:space="preserve">Possibilitar que seja identificada todas as informações referente ao processamento da importação dos arquivos DAF607, DAS-D, PER/PERMEI, do Simples Nacional, realizadas por usuários de nível corporativo, pelo qual se promove o controle das ações de empresas enquadradas no regime. Deve-se também, possibilitar a identificação </w:t>
      </w:r>
      <w:r w:rsidRPr="00275E3E">
        <w:rPr>
          <w:rFonts w:ascii="Arial" w:hAnsi="Arial" w:cs="Arial"/>
          <w:sz w:val="20"/>
          <w:szCs w:val="20"/>
        </w:rPr>
        <w:lastRenderedPageBreak/>
        <w:t xml:space="preserve">de data e hora de alteração, usuário que realizou a operação, e ainda exibir mensagens contendo detalhes acerca da operação realizada. </w:t>
      </w:r>
    </w:p>
    <w:p w14:paraId="1E24C9BF"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 xml:space="preserve">Possibilitar que seja identificada todas as informações referente ao processo de aceite e rejeição dos pedidos de reabertura de livros digitais, realizadas por usuários de nível corporativo, tanto de serviços prestados quanto tomados. Deve-se também, possibilitar a identificação de data e hora de alteração, usuário que realizou a operação, e ainda exibir mensagens contendo detalhes acerca da operação realizada. </w:t>
      </w:r>
    </w:p>
    <w:p w14:paraId="045C6F3E"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 xml:space="preserve">Possibilitar que seja identificada todas as informações referente ao processo de cancelamento ou substituições de notas fiscais eletrônicas, realizadas por usuários de nível corporativo. Deve-se também, possibilitar a identificação de data e hora de alteração, usuário que realizou a operação, e ainda exibir mensagens contendo detalhes acerca da operação realizada. </w:t>
      </w:r>
    </w:p>
    <w:p w14:paraId="6924629B" w14:textId="2C6FAB13"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Possibilitar que seja identificada todas as tentativas de acesso malsucedidas realizadas por internautas cadastrados no sistema. Deve-se também, possibilitar a identificação de data e hora de alteração, usuário que realizou a operação, e ainda exibir mensagens contendo detalhes acerca da operação realizada.</w:t>
      </w:r>
      <w:bookmarkStart w:id="18" w:name="_heading=h.gjdgxs" w:colFirst="0" w:colLast="0"/>
      <w:bookmarkEnd w:id="18"/>
    </w:p>
    <w:p w14:paraId="5302D27D" w14:textId="77777777" w:rsidR="00260D64" w:rsidRPr="00275E3E" w:rsidRDefault="00260D64" w:rsidP="00260D64">
      <w:pPr>
        <w:pStyle w:val="PargrafodaLista"/>
        <w:spacing w:before="4" w:after="0" w:line="240" w:lineRule="auto"/>
        <w:ind w:left="2216" w:right="83"/>
        <w:jc w:val="both"/>
        <w:rPr>
          <w:rFonts w:ascii="Arial" w:hAnsi="Arial" w:cs="Arial"/>
          <w:sz w:val="20"/>
          <w:szCs w:val="20"/>
        </w:rPr>
      </w:pPr>
    </w:p>
    <w:p w14:paraId="33E7C048" w14:textId="77777777" w:rsidR="008F4F7E" w:rsidRPr="00275E3E" w:rsidRDefault="008F4F7E" w:rsidP="0069191C">
      <w:pPr>
        <w:pStyle w:val="PargrafodaLista"/>
        <w:numPr>
          <w:ilvl w:val="3"/>
          <w:numId w:val="10"/>
        </w:numPr>
        <w:spacing w:before="4" w:after="0" w:line="240" w:lineRule="auto"/>
        <w:ind w:right="83"/>
        <w:jc w:val="both"/>
        <w:rPr>
          <w:rFonts w:ascii="Arial" w:hAnsi="Arial" w:cs="Arial"/>
          <w:sz w:val="20"/>
          <w:szCs w:val="20"/>
        </w:rPr>
      </w:pPr>
      <w:r w:rsidRPr="00275E3E">
        <w:rPr>
          <w:rFonts w:ascii="Arial" w:hAnsi="Arial" w:cs="Arial"/>
          <w:sz w:val="20"/>
          <w:szCs w:val="20"/>
        </w:rPr>
        <w:t xml:space="preserve">QUANTO A INTEGRAÇÃO DE DADOS E DOS SERVIÇOS DE SOFTWARE </w:t>
      </w:r>
    </w:p>
    <w:p w14:paraId="5CC85A2E"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 xml:space="preserve">A Contratada será a responsável exclusiva pelo desenvolvimento e pela manutenção das rotinas e aplicações de software que irão automatizar a integração de dados e serviços operacionalizados nos repositórios e ambientes tecnológicos da Contratante, relativos aos sistemas utilizados pela Administração Municipal, com as Solução de Software da Contratada. Para tanto, deverá se responsabilizar pelo desenvolvimento de rotinas e dos layouts utilizados na importação e na exportação de dados, garantindo que seja corretamente executada as integrações com sistemas de terceiros em uso pelo Contratante; </w:t>
      </w:r>
    </w:p>
    <w:p w14:paraId="0D387041"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 xml:space="preserve">Serão de responsabilidade exclusiva da Contratante a infraestrutura física e tecnológica, disponíveis no seu ambiente de trabalho, necessárias para garantir o acesso e a operacionalização das rotinas de integração da Solução de Software da Contratada com o ambiente tecnológico e os sistemas em uso da Contratante, como por exemplo, link de acesso à internet; rede de telecomunicação local; servidores de aplicação, banco de dados e de rede, entre outros; </w:t>
      </w:r>
    </w:p>
    <w:p w14:paraId="49372369"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A Contratada garantirá que os dados disponibilizados para os processos de integração, a serem extraídos da Solução de Software, terão padrão de qualidade adequado e, ainda, virão acompanhados das devidas documentações e das orientações técnicas necessárias afim de subsidiar o desenvolvimento de rotinas e processos de integração com terceiros;</w:t>
      </w:r>
    </w:p>
    <w:p w14:paraId="63565D04"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 xml:space="preserve">A Contratada deverá propor e homologar junto ao Contratante as rotinas de integração, ajustando-as aos modelos de dados e aos processos mantidos pelos sistemas utilizados pela Administração Municipal; </w:t>
      </w:r>
    </w:p>
    <w:p w14:paraId="033B558C" w14:textId="6477F6E5"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Garantir, ao exclusivo critério da Contratante, que as rotinas de integração poderão ser desenvolvidas para serem operacionalizadas no modo online, ou seja, em tempo real, ou no modo off-line, com processamento temporal, de ativação manual ou automatizada, em face de se garantir maior aderência às necessidades pertinentes a cada processo de integração identificado.</w:t>
      </w:r>
    </w:p>
    <w:p w14:paraId="69478B33" w14:textId="77777777" w:rsidR="00260D64" w:rsidRPr="00275E3E" w:rsidRDefault="00260D64" w:rsidP="00260D64">
      <w:pPr>
        <w:pStyle w:val="PargrafodaLista"/>
        <w:spacing w:before="4" w:after="0" w:line="240" w:lineRule="auto"/>
        <w:ind w:left="2216" w:right="83"/>
        <w:jc w:val="both"/>
        <w:rPr>
          <w:rFonts w:ascii="Arial" w:hAnsi="Arial" w:cs="Arial"/>
          <w:sz w:val="20"/>
          <w:szCs w:val="20"/>
        </w:rPr>
      </w:pPr>
    </w:p>
    <w:p w14:paraId="3880A7EB" w14:textId="77777777" w:rsidR="008F4F7E" w:rsidRPr="00275E3E" w:rsidRDefault="008F4F7E" w:rsidP="0069191C">
      <w:pPr>
        <w:pStyle w:val="PargrafodaLista"/>
        <w:numPr>
          <w:ilvl w:val="3"/>
          <w:numId w:val="10"/>
        </w:numPr>
        <w:spacing w:before="4" w:after="0" w:line="240" w:lineRule="auto"/>
        <w:ind w:right="83"/>
        <w:jc w:val="both"/>
        <w:rPr>
          <w:rFonts w:ascii="Arial" w:hAnsi="Arial" w:cs="Arial"/>
          <w:sz w:val="20"/>
          <w:szCs w:val="20"/>
        </w:rPr>
      </w:pPr>
      <w:r w:rsidRPr="00275E3E">
        <w:rPr>
          <w:rFonts w:ascii="Arial" w:hAnsi="Arial" w:cs="Arial"/>
          <w:sz w:val="20"/>
          <w:szCs w:val="20"/>
        </w:rPr>
        <w:t xml:space="preserve">REQUISITOS DE NEGÓCIO GERAIS </w:t>
      </w:r>
    </w:p>
    <w:p w14:paraId="3AB6AC67"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lastRenderedPageBreak/>
        <w:t xml:space="preserve">Os Requisitos de Negócio especificados neste TRT, constituem-se num conjunto de recursos OBRIGATÓRIOS, que deverão integrar a Solução de Software ofertada. </w:t>
      </w:r>
    </w:p>
    <w:p w14:paraId="0D00B095"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Gerir de forma correta e eficaz a emissão de Notas Fiscais de Serviços Eletrônicas (NFS-e) e a consequente arrecadação do ISSQN junto aos contribuintes;</w:t>
      </w:r>
    </w:p>
    <w:p w14:paraId="6E82EA57"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Gerenciar a parametrização de juros, alíquotas, multas e correção que serão utilizados na operacionalização da Solução;</w:t>
      </w:r>
    </w:p>
    <w:p w14:paraId="2F64FDDF"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Gerenciar a vinculação de itens da Lei Complementar nº 116/03 a um CNAE (Cadastro Nacional de Atividades Econômicas) cadastrado para o contribuinte do ISSQN, devendo utilizar a lista de serviços da mesma Lei Complementar como referência para as alíquotas dos serviços, porém de forma parametrizável, para garantir que seja mantida a conformidade do Código Tributário Municipal;</w:t>
      </w:r>
    </w:p>
    <w:p w14:paraId="506C2E00"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Permitir a geração de Certidão Negativa de Débito do ISSQN pelos contribuintes, prestadores e tomadores de serviços, que integram a base cadastral mobiliária do município sede da Contratante;</w:t>
      </w:r>
    </w:p>
    <w:p w14:paraId="612D959B"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Permitir que ocorra a verificação da autenticidade dos documentos fiscais e da Certidão Negativa de Débito do ISSQN, descrita no item anterior, emitidos previamente pela Solução de duas formas distintas. A primeira forma utilizando o navegador de internet (web browser) onde deverá ser informado o código de autenticidade impresso originalmente nos referidos documentos e certidões. A segunda, utilizando o navegador de internet (web browser) a partir de dispositivos eletrônicos móveis, tablets ou smartphones, valendo-se de um aplicativo de leitura de QRCODE previamente instalado, onde os referidos dispositivos móveis deverão ler, através da câmera digital incorporada, o código QRCODE de verificação da autenticidade e processá-lo automaticamente na Solução;</w:t>
      </w:r>
    </w:p>
    <w:p w14:paraId="2CD152D2"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Gerenciar a incorporação de mensagens de alerta relativas à identificação de eventuais divergências e/ou de inconsistências nas informações prestadas pelos contribuintes, inerentes às atividades e/ou ações específicas controladas pela Solução, que contribuirão para automatizar a comunicação de prazos, bem como a notificação dos contribuintes, quando se aplicar;</w:t>
      </w:r>
    </w:p>
    <w:p w14:paraId="75631143"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Oferecer um canal assíncrono de comunicação eletrônica, provido integralmente pela Solução, entre o Contratante e os contribuintes, promovendo em razão da segurança a gravação dos históricos das conversações produzidas no canal, com a possibilidade de gerenciar respostas padronizadas que poderão ser utilizadas pelos profissionais da Contratante, no intuito de otimizar as respostas às demandas dos contribuintes;</w:t>
      </w:r>
    </w:p>
    <w:p w14:paraId="749A2269"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Adotar a emissão de Nota Fiscal de Serviço Eletrônica (NFS-e), segundo modelo conceitual ABRASF (Associação Brasileira de Secretários e Dirigentes das Finanças dos Municípios das Capitais), versão 2.02 ou versões superiores que vierem a substituí-la;</w:t>
      </w:r>
    </w:p>
    <w:p w14:paraId="582705B6"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Permitir que seja emitida a NFS-e avulsa de um serviço eventual, por um contribuinte (pessoa física ou jurídica), afim de que o ISSQN seja pago antecipadamente pelo prestador ou, noutra hipótese, que seja possível retê-lo pelo tomador do serviço;</w:t>
      </w:r>
    </w:p>
    <w:p w14:paraId="6C1302C9"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bookmarkStart w:id="19" w:name="_Ref28686766"/>
      <w:r w:rsidRPr="00275E3E">
        <w:rPr>
          <w:rFonts w:ascii="Arial" w:hAnsi="Arial" w:cs="Arial"/>
          <w:sz w:val="20"/>
          <w:szCs w:val="20"/>
        </w:rPr>
        <w:t>Permitir a emissão de NFS-e pelos contribuintes a partir do seu sistema proprietário, via solução de webservice, sem impor pré-requisito de instalar qualquer outro software ou solução adicional no ambiente tecnológico do contribuinte, sendo a referida solução de webservice de responsabilidade exclusiva da Contratada;</w:t>
      </w:r>
      <w:bookmarkEnd w:id="19"/>
    </w:p>
    <w:p w14:paraId="305ED9E6"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Permitir o cancelamento de NFS-e pelos contribuintes a partir do seu sistema proprietário, via solução de webservice, sem impor pré-</w:t>
      </w:r>
      <w:r w:rsidRPr="00275E3E">
        <w:rPr>
          <w:rFonts w:ascii="Arial" w:hAnsi="Arial" w:cs="Arial"/>
          <w:sz w:val="20"/>
          <w:szCs w:val="20"/>
        </w:rPr>
        <w:lastRenderedPageBreak/>
        <w:t>requisito de instalar qualquer outro software ou solução adicional no ambiente tecnológico do contribuinte;</w:t>
      </w:r>
    </w:p>
    <w:p w14:paraId="41DA1037" w14:textId="0EEA9706"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 xml:space="preserve">Disponibilizar aos contribuintes que emitem notas fiscais de serviço a partir dos seus sistemas proprietários e que optaram por não adotar a integração via webservice com a Solução de Software, como descrito no item </w:t>
      </w:r>
      <w:r w:rsidRPr="00275E3E">
        <w:rPr>
          <w:rFonts w:ascii="Arial" w:hAnsi="Arial" w:cs="Arial"/>
          <w:sz w:val="20"/>
          <w:szCs w:val="20"/>
        </w:rPr>
        <w:fldChar w:fldCharType="begin"/>
      </w:r>
      <w:r w:rsidRPr="00275E3E">
        <w:rPr>
          <w:rFonts w:ascii="Arial" w:hAnsi="Arial" w:cs="Arial"/>
          <w:sz w:val="20"/>
          <w:szCs w:val="20"/>
        </w:rPr>
        <w:instrText xml:space="preserve"> REF _Ref28686766 \r \h  \* MERGEFORMAT </w:instrText>
      </w:r>
      <w:r w:rsidRPr="00275E3E">
        <w:rPr>
          <w:rFonts w:ascii="Arial" w:hAnsi="Arial" w:cs="Arial"/>
          <w:sz w:val="20"/>
          <w:szCs w:val="20"/>
        </w:rPr>
      </w:r>
      <w:r w:rsidRPr="00275E3E">
        <w:rPr>
          <w:rFonts w:ascii="Arial" w:hAnsi="Arial" w:cs="Arial"/>
          <w:sz w:val="20"/>
          <w:szCs w:val="20"/>
        </w:rPr>
        <w:fldChar w:fldCharType="separate"/>
      </w:r>
      <w:r w:rsidR="00B84160">
        <w:rPr>
          <w:rFonts w:ascii="Arial" w:hAnsi="Arial" w:cs="Arial"/>
          <w:sz w:val="20"/>
          <w:szCs w:val="20"/>
        </w:rPr>
        <w:t>7.1.4.13.11</w:t>
      </w:r>
      <w:r w:rsidRPr="00275E3E">
        <w:rPr>
          <w:rFonts w:ascii="Arial" w:hAnsi="Arial" w:cs="Arial"/>
          <w:sz w:val="20"/>
          <w:szCs w:val="20"/>
        </w:rPr>
        <w:fldChar w:fldCharType="end"/>
      </w:r>
      <w:r w:rsidRPr="00275E3E">
        <w:rPr>
          <w:rFonts w:ascii="Arial" w:hAnsi="Arial" w:cs="Arial"/>
          <w:sz w:val="20"/>
          <w:szCs w:val="20"/>
        </w:rPr>
        <w:t xml:space="preserve"> deste TRT, que os mesmos efetuem o envio de RPS (Recibo Provisório de Serviços) em arquivos textos do padrão “XML”, para o processamento automatizado destes arquivos, em lotes, devendo a Solução de Software, durante o processo de importação, convertê-los automaticamente em NFS-e. A NFS-e gerada, a partir do RPS importado, deverá fazer referência ao mesmo através do seu número de identificação e da data de emissão; </w:t>
      </w:r>
    </w:p>
    <w:p w14:paraId="65ACE8A4"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Permitir a parametrização, informando o período (datas inicial e final) e/ou o mês de competência, para quando couber, com o objetivo de se aplicar filtros ao universo de dados que serão apresentados nos relatórios da Solução, possibilitando a sua consulta em tela e/ou a exportação dos dados resultantes para arquivos texto do padrão “CSV” e “PDF”;</w:t>
      </w:r>
    </w:p>
    <w:p w14:paraId="3565D38A"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 xml:space="preserve">Promover a escrituração do livro fiscal do ISSQN, de forma eletrônica e automatizada, cujas informações deverão estar sincronizadas aos cadastros técnico e fiscal da Contratante, que condicionarão a forma de escrituração para cada contribuinte, através da integração automatizada do livro fiscal com os dados inseridos nos cadastros mantidos pelo Contratante; </w:t>
      </w:r>
    </w:p>
    <w:p w14:paraId="1E71278E"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Garantir através da futura integração, que qualquer alteração promovida nos cadastros técnico, fiscal e de pagamentos do ISSQN mantidos pelo Contratante, possa imediatamente estar disponível na Solução para ser consultada pelos contribuintes que produziram tais informações, e noutra vertente, que a geração da guia de arrecadação do ISSQN, produzida pelos contribuintes, deverá ser inserida automaticamente no cadastro mantido pelo Contratante;</w:t>
      </w:r>
    </w:p>
    <w:p w14:paraId="760744EE"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Permitir que um contribuinte ou usuário responsável da Contratante, possam indicar qual o prestador de serviços contábeis, através do seu profissional da área contábil (contador responsável), entre as empresas previamente cadastradas na Solução, que será corresponsável pela gestão do ambiente operacional do referido contribuinte;</w:t>
      </w:r>
    </w:p>
    <w:p w14:paraId="0FEC5035"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Permitir que o contador responsável, previamente associado ao cadastro do contribuinte, possa gerenciar o ambiente operacional deste contribuinte via os recursos da Solução, qualificando-o como corresponsável, condicionado a autorização prévia do referido contribuinte ou de um usuário responsável da Contratante. A autorização dar-se-á em razão dos recursos presentes no ambiente operacional da Solução e poderão ou não estarem liberados para o gerenciamento do contador responsável.</w:t>
      </w:r>
    </w:p>
    <w:p w14:paraId="77CDAA89"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Fornecer instrumentos de gestão e operacionais para que o usuário responsável da Contratante possa fiscalizar e, em decorrência disto, eventualmente, quando se aplicar à legislação vigente, promova o enquadramento dos contribuintes, em razão das suas ações praticados pertinentes a atividade econômica;</w:t>
      </w:r>
    </w:p>
    <w:p w14:paraId="28144D32"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Garantir que a interação com a Solução ofereça suporte por mecanismo de ajuda (online), disponível na interface de acesso, contemplando todos os recursos e funcionalidades disponíveis;</w:t>
      </w:r>
    </w:p>
    <w:p w14:paraId="2DE241B8" w14:textId="334AD499"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 xml:space="preserve">Fornecer relatório de Malha Fina fiscal que promove o cruzamento de dados em busca de divergências nas declarações prestadas pelos contribuintes. </w:t>
      </w:r>
    </w:p>
    <w:p w14:paraId="58CAB325" w14:textId="77777777" w:rsidR="00260D64" w:rsidRPr="00275E3E" w:rsidRDefault="00260D64" w:rsidP="00260D64">
      <w:pPr>
        <w:pStyle w:val="PargrafodaLista"/>
        <w:spacing w:before="4" w:after="0" w:line="240" w:lineRule="auto"/>
        <w:ind w:left="2216" w:right="83"/>
        <w:jc w:val="both"/>
        <w:rPr>
          <w:rFonts w:ascii="Arial" w:hAnsi="Arial" w:cs="Arial"/>
          <w:sz w:val="20"/>
          <w:szCs w:val="20"/>
        </w:rPr>
      </w:pPr>
    </w:p>
    <w:p w14:paraId="5BFFFF6B" w14:textId="77777777" w:rsidR="008F4F7E" w:rsidRPr="00275E3E" w:rsidRDefault="008F4F7E" w:rsidP="0069191C">
      <w:pPr>
        <w:pStyle w:val="PargrafodaLista"/>
        <w:numPr>
          <w:ilvl w:val="3"/>
          <w:numId w:val="10"/>
        </w:numPr>
        <w:spacing w:before="4" w:after="0" w:line="240" w:lineRule="auto"/>
        <w:ind w:right="83"/>
        <w:jc w:val="both"/>
        <w:rPr>
          <w:rFonts w:ascii="Arial" w:hAnsi="Arial" w:cs="Arial"/>
          <w:sz w:val="20"/>
          <w:szCs w:val="20"/>
        </w:rPr>
      </w:pPr>
      <w:r w:rsidRPr="00275E3E">
        <w:rPr>
          <w:rFonts w:ascii="Arial" w:hAnsi="Arial" w:cs="Arial"/>
          <w:sz w:val="20"/>
          <w:szCs w:val="20"/>
        </w:rPr>
        <w:lastRenderedPageBreak/>
        <w:t>REQUISITOS DA NFS-e</w:t>
      </w:r>
    </w:p>
    <w:p w14:paraId="06F681F8"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Permitir que no cabeçalho da NFS-e, possam ser grafadas as expressões "Prefeitura Municipal de XXXXX- MG" e "Nota Fiscal Eletrônica de Serviços - NFS-e", com opção de personalização das marcas da Contratante e do Contribuinte em específico;</w:t>
      </w:r>
    </w:p>
    <w:p w14:paraId="39E4AF42"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Gerar automaticamente pela Solução o número da NFS-e e do Cupom Fiscal de Serviços, em ordem crescente sequencial, adotando numerações específicas para cada estabelecimento do contribuinte;</w:t>
      </w:r>
    </w:p>
    <w:p w14:paraId="1524383E"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bookmarkStart w:id="20" w:name="_Ref28687564"/>
      <w:r w:rsidRPr="00275E3E">
        <w:rPr>
          <w:rFonts w:ascii="Arial" w:hAnsi="Arial" w:cs="Arial"/>
          <w:sz w:val="20"/>
          <w:szCs w:val="20"/>
        </w:rPr>
        <w:t>Adotar o padrão ABRASF, incorporando os seguintes campos na NFS-e, porém sem se limitar a estes: (1) Número da NFS-e (gerado automaticamente pelo sistema); (2) Código de verificação de autenticidade (gerado automaticamente pelo sistema); (3) Data e hora da emissão (gerado automaticamente pelo sistema); (4) Nome e razão social do Prestador de Serviço; (4) Endereço do Prestador de Serviço; (5) Inscrição no Cadastro de Pessoa Jurídica - CNPJ do Prestador de Serviço; (6) Inscrição no Cadastro Mobiliário do Prestador de Serviço; (7) Inscrição Estadual do Prestador de Serviço; (8) Telefone do Prestador de Serviço; (9) Nome ou razão social do Tomador de Serviço; (10) Endereço do Tomador de Serviço; (11) E-mail do Tomador de Serviço; (12) Inscrição no Cadastro de Pessoas Físicas - CPF ou no Cadastro Nacional da Pessoa Jurídica CNPJ do Tomador de Serviço; (12) Inscrição Estadual do Tomador de Serviço; (13) Telefone do Tomador de Serviço; (14) Discriminação do serviço; (15)Valor total da NF; (16) Valor da dedução; (17) Valor de Acréscimos; (18) Valor de Descontos Condicionados; (19) Valor de Descontos Incondicionados; (20) Valor da base de cálculo; (21) Código do serviço; (22) Alíquota e valor do ISS; (23) Indicação de isenção ou imunidade relativas ao ISSQN; (24) Indicação de serviço não tributável pelo Município; (25) Indicação de retenção de ISSQN na fonte; (26) Endereço completo do Tomador de serviços (rua, nº, bairro, município, estado e cep); (27) Campo destinado a informações de impostos Estaduais e Federais tais como INSS COFINS PIS/PASEP IRRF Contribuição Social e Outras Retenções; (28) Campo destinado a observações e; (29) Campo destinado a informar o local de prestação do serviço;</w:t>
      </w:r>
      <w:bookmarkEnd w:id="20"/>
    </w:p>
    <w:p w14:paraId="298E5E05"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Permitir que seja incorporada, quando se aplicar, ao arquivo eletrônico da NFS-e a assinatura digital através de Certificado Digital (e-CNPJ) emitido por Autoridade Certificadora credenciada pela ICP-Brasil, do gerador da NFS-e;</w:t>
      </w:r>
    </w:p>
    <w:p w14:paraId="55B9A1D5"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 xml:space="preserve">Permitir que o contribuinte, prestador de serviço, ao emitir uma NFS-e cujo o ISSQN seja retido ao tomador, tenha possibilidade de informar a data de pagamento da mesma, respeitando a legislação municipal, e registrando a ação no livro digital do contribuinte na competência de incidência do imposto e de geração da NFS-e.   </w:t>
      </w:r>
    </w:p>
    <w:p w14:paraId="4D82552D"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Possibilitar a todos os contribuintes ativos a consulta do livro de serviços prestados e tomados;</w:t>
      </w:r>
    </w:p>
    <w:p w14:paraId="1C0A6F4C"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Possibilitar a todos os contribuintes a geração da guia de recolhimento do ISSQN, considerando as seguintes situações: (1) guia de recolhimento mensal (indicando a movimentação ocorrida no mês de competência); (2) guia de recolhimento complementar (indicando lançamentos ocorridos após o fechamento da competência mensal) e; (3) guia de recolhimento avulsa (indicando a antecipação do pagamento do imposto devido do ISSQN).</w:t>
      </w:r>
    </w:p>
    <w:p w14:paraId="575C892E"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Possibilitar a todos os contribuintes a visualização, através de relatório (em formato PDF e CSV), de todos os documentos fiscais vinculados a uma guia de pagamento avulsa, que englobe o valor de ISSQN de um ou mais documentos;</w:t>
      </w:r>
    </w:p>
    <w:p w14:paraId="140789FF"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lastRenderedPageBreak/>
        <w:t>Possibilitar a todos os contribuintes a visualização de seus respectivos créditos gerados pelo sistema, para os quais devem ser exibidos, no mínimo, os seguintes dados: CNPJ/CPF e Inscrição Municipal do contribuinte, N° do Processo, Estado (Apurado, Parcialmente Restituído, Restituído ou Cancelado), Valor Total do Crédito, Valor Utilizado do Crédito, Valor Restante, Descrição e Histórico de Abatimentos do crédito;</w:t>
      </w:r>
    </w:p>
    <w:p w14:paraId="0045BEC7"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Permitir que os créditos gerados para os contribuintes sejam automaticamente compensados nas guias de pagamento emitidas por eles logo após o recebimento dos créditos no sistema;</w:t>
      </w:r>
    </w:p>
    <w:p w14:paraId="0EB4822E"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Exibir nas guias de pagamento os valores de créditos nelas aplicados, quando for o caso;</w:t>
      </w:r>
    </w:p>
    <w:p w14:paraId="3DF2E6CB" w14:textId="42029250" w:rsidR="008F4F7E" w:rsidRPr="00275E3E" w:rsidRDefault="008F4F7E" w:rsidP="0069191C">
      <w:pPr>
        <w:pStyle w:val="PargrafodaLista"/>
        <w:numPr>
          <w:ilvl w:val="4"/>
          <w:numId w:val="10"/>
        </w:numPr>
        <w:spacing w:before="4" w:after="0" w:line="240" w:lineRule="auto"/>
        <w:ind w:right="83"/>
        <w:jc w:val="both"/>
        <w:rPr>
          <w:rFonts w:ascii="Arial" w:eastAsia="Arial Narrow" w:hAnsi="Arial" w:cs="Arial"/>
          <w:sz w:val="20"/>
          <w:szCs w:val="20"/>
        </w:rPr>
      </w:pPr>
      <w:r w:rsidRPr="00275E3E">
        <w:rPr>
          <w:rFonts w:ascii="Arial" w:hAnsi="Arial" w:cs="Arial"/>
          <w:sz w:val="20"/>
          <w:szCs w:val="20"/>
        </w:rPr>
        <w:t>Possibilitar ao fisco e a todos os tipos de contribuintes acesso ao sistema, com redirecionamento automático para as interfaces mobile, através de dispositivos eletrônicos móveis, tablets e smartphones, de modo que consigam visualizar as mesmas ferramentas disponíveis para seus tipos de usuários no acesso web via desktop.</w:t>
      </w:r>
    </w:p>
    <w:p w14:paraId="77B3E578" w14:textId="77777777" w:rsidR="00260D64" w:rsidRPr="00275E3E" w:rsidRDefault="00260D64" w:rsidP="00260D64">
      <w:pPr>
        <w:pStyle w:val="PargrafodaLista"/>
        <w:spacing w:before="4" w:after="0" w:line="240" w:lineRule="auto"/>
        <w:ind w:left="2216" w:right="83"/>
        <w:jc w:val="both"/>
        <w:rPr>
          <w:rFonts w:ascii="Arial" w:eastAsia="Arial Narrow" w:hAnsi="Arial" w:cs="Arial"/>
          <w:sz w:val="20"/>
          <w:szCs w:val="20"/>
        </w:rPr>
      </w:pPr>
    </w:p>
    <w:p w14:paraId="2A8CD7EA" w14:textId="77777777" w:rsidR="008F4F7E" w:rsidRPr="00275E3E" w:rsidRDefault="008F4F7E" w:rsidP="0069191C">
      <w:pPr>
        <w:pStyle w:val="PargrafodaLista"/>
        <w:numPr>
          <w:ilvl w:val="3"/>
          <w:numId w:val="10"/>
        </w:numPr>
        <w:spacing w:before="4" w:after="0" w:line="240" w:lineRule="auto"/>
        <w:ind w:right="83"/>
        <w:jc w:val="both"/>
        <w:rPr>
          <w:rFonts w:ascii="Arial" w:hAnsi="Arial" w:cs="Arial"/>
          <w:sz w:val="20"/>
          <w:szCs w:val="20"/>
        </w:rPr>
      </w:pPr>
      <w:bookmarkStart w:id="21" w:name="_Ref28687479"/>
      <w:r w:rsidRPr="00275E3E">
        <w:rPr>
          <w:rFonts w:ascii="Arial" w:hAnsi="Arial" w:cs="Arial"/>
          <w:sz w:val="20"/>
          <w:szCs w:val="20"/>
        </w:rPr>
        <w:t>REQUISITOS DO MÓDULO DESTINADO AO CONTRIBUINTE PRESTADOR DE SERVIÇOS</w:t>
      </w:r>
      <w:bookmarkEnd w:id="21"/>
      <w:r w:rsidRPr="00275E3E">
        <w:rPr>
          <w:rFonts w:ascii="Arial" w:hAnsi="Arial" w:cs="Arial"/>
          <w:sz w:val="20"/>
          <w:szCs w:val="20"/>
        </w:rPr>
        <w:t xml:space="preserve"> </w:t>
      </w:r>
    </w:p>
    <w:p w14:paraId="7843F3B6"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Dispor de Módulo destinado ao contribuinte prestador de serviços, compreendendo funcionalidades adstritas à emissão de NFS-e e ao controle delas, condicionada a emissão à autorização prévia da Contratante;</w:t>
      </w:r>
    </w:p>
    <w:p w14:paraId="61E986CD"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Garantir que as solicitações eletrônicas, de qualquer natureza, promovidas através da Solução, deverão ser apenas efetivadas se autorizadas pelos usuários responsáveis da Contratante;</w:t>
      </w:r>
    </w:p>
    <w:p w14:paraId="56E53FB6"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 xml:space="preserve">Permitir a emissão de NFS-e; </w:t>
      </w:r>
    </w:p>
    <w:p w14:paraId="33CA0FC5"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 xml:space="preserve">Permitir o cancelamento da NFS-e, mantendo-a nos repositórios mantidos pela Solução para efeito de eventual consulta no log de registros das operações realizadas; </w:t>
      </w:r>
    </w:p>
    <w:p w14:paraId="69CBCC8F"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Controlar a emissão de NFS-e por solicitação eletrônica do contribuinte, através dos recursos disponíveis na Solução, que deverá ser previamente precedida de autorização pelo Contratante;</w:t>
      </w:r>
    </w:p>
    <w:p w14:paraId="4A737B8A"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Permitir a emissão e a consulta de todas as NFS-e emitidas através da Solução ou advindas de processos de integração com sistemas proprietários dos contribuintes;</w:t>
      </w:r>
    </w:p>
    <w:p w14:paraId="4B57450F"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 xml:space="preserve">Possibilitar a emissão de carta de correção retificadora dos dados informados nos campos das NFS-e já emitidas, desde que as referidas correções não produzam impacto no cálculo original do ISSQN; </w:t>
      </w:r>
    </w:p>
    <w:p w14:paraId="6E0127D0"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Permitir a substituição da NFS-e, já emitida, na hipótese de serem retificados campos que impactam no cálculo do ISSQN, promovendo o cancelamento da NFS-e anterior e gerando uma nova que irá substituí-la;</w:t>
      </w:r>
    </w:p>
    <w:p w14:paraId="3D614ED3"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 xml:space="preserve">Permitir a solicitação eletrônica ao Contratante, através dos recursos disponíveis na Solução, relativa ao cancelamento de NFS-e já emitidas; </w:t>
      </w:r>
    </w:p>
    <w:p w14:paraId="5919BCA8"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 xml:space="preserve">Permitir a emissão de NFS-e de um serviço eventual (que não integra a lista de serviços prestados pelo contribuinte inscrito no município sede da Contratante), condicionada ao número máximo de NFS-e de serviços eventuais, possível de ser emitido no exercício, a ser gerenciado pelo Contratante; </w:t>
      </w:r>
    </w:p>
    <w:p w14:paraId="4B676839"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Possibilitar a seleção de contribuintes já cadastrados na Solução ou cadastrá-los de forma incorporada ao processo de emissão da NFS-e;</w:t>
      </w:r>
    </w:p>
    <w:p w14:paraId="591641D3"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Possibilitar que um prestador de serviços faça, mediante liberação do fisco, a emissão de NFS-e e Cupons Fiscais Eletrônicos para um tomador de serviços não identificado;</w:t>
      </w:r>
    </w:p>
    <w:p w14:paraId="45E823CD"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lastRenderedPageBreak/>
        <w:t xml:space="preserve">Possibilitar o encerramento da competência para os serviços realizados pelo contribuinte, através da emissão do livro digital de serviços prestados, onde devem constar todas as NFS-e de serviços prestados na competência; </w:t>
      </w:r>
    </w:p>
    <w:p w14:paraId="75B25BBE"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Possibilitar o encerramento da competência para os serviços comprados pelo contribuinte, através da emissão do livro digital de serviços tomados, onde devem constar as NFS-e de serviços tomados e os Recibos de Pagamento Autônomo da competência;</w:t>
      </w:r>
    </w:p>
    <w:p w14:paraId="567673EB"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 xml:space="preserve">Possibilitar a consulta dos livros de serviços prestados e tomados que foram encerrados; </w:t>
      </w:r>
    </w:p>
    <w:p w14:paraId="1949EDCB"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Possibilitar a solicitação eletrônica ao Contratante, através dos recursos disponíveis na Solução, relativa a emissão de RPS (Recibo Provisório de Serviços);</w:t>
      </w:r>
    </w:p>
    <w:p w14:paraId="44343C0B"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Garantir que a primeira solicitação de RPS deverá seguir os mesmos trâmites da AIDF Eletrônica e, conforme o seu uso, será liberado automaticamente novo RPS pela Solução, conforme os parâmetros gerenciados pelo Contratante, inerentes ao período e a quantidade de RPS possíveis de emissão neste período;</w:t>
      </w:r>
    </w:p>
    <w:p w14:paraId="22F04DC9"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Promover a geração da guia de recolhimento de ISSQN, conforme os parâmetros estabelecidos pelo Contratante, de modo que possibilite a apropriação da receita contábil pelos demais sistemas legados que serão integrados futuramente à Solução;</w:t>
      </w:r>
    </w:p>
    <w:p w14:paraId="77E4DF0C"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Promover a emissão de guias de recolhimento pelo mês de competência;</w:t>
      </w:r>
    </w:p>
    <w:p w14:paraId="224DD70F"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Permitir a emissão de múltiplas guias de recolhimento para um mesmo mês de competência;</w:t>
      </w:r>
    </w:p>
    <w:p w14:paraId="1F400C21"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Permitir a consulta à relação de guias de recolhimento pagas e pendentes (não pagas) num determinado período;</w:t>
      </w:r>
    </w:p>
    <w:p w14:paraId="771E11DF"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Dispor de funcionalidade que apresente as eventuais divergências entre os valores devidos e efetivamente pagos das guias de recolhimento num determinado período;</w:t>
      </w:r>
    </w:p>
    <w:p w14:paraId="57A08794"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Emitir guias de recolhimento para contribuintes que recolham o ISSQN por estimativa ou em regime fixo;</w:t>
      </w:r>
    </w:p>
    <w:p w14:paraId="447E2470"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Emitir guias de recolhimento para contribuintes que recolham o ISSQN por Sociedade de Profissionais Liberais;</w:t>
      </w:r>
    </w:p>
    <w:p w14:paraId="3648B734"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Dispor de funcionalidade que permita solicitação eletrônica ao Contratante, através dos recursos disponíveis na Solução, relativa a alteração dos dados cadastrais, exclusiva para os contribuintes inscritos no município sede da Contratante;</w:t>
      </w:r>
    </w:p>
    <w:p w14:paraId="1EA9098E"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Permitir que ocorra a liberação eletrônica das Autorizações de Impressão de Documentos Fiscais (AIDF), conforme legislação vigente e aplicável da Contratante;</w:t>
      </w:r>
    </w:p>
    <w:p w14:paraId="55E040E3"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Informar eletronicamente aos contribuintes tomadores de serviços, por intermédio de correspondência eletrônica através dos recursos presentes na Solução, sobre a emissão e o cancelamento de NFS-e.</w:t>
      </w:r>
    </w:p>
    <w:p w14:paraId="17261611"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bookmarkStart w:id="22" w:name="_Ref28690765"/>
      <w:r w:rsidRPr="00275E3E">
        <w:rPr>
          <w:rFonts w:ascii="Arial" w:hAnsi="Arial" w:cs="Arial"/>
          <w:sz w:val="20"/>
          <w:szCs w:val="20"/>
        </w:rPr>
        <w:t>Possibilitar que na tela inicial, após login, do sistema, os contribuintes tenham acesso ao seu painel de contribuinte, este deverá permitir que visualize os dados de arrecadação da empresa, facilitando o seu controle e acompanhamento do desempenho junto à fiscalização do município.</w:t>
      </w:r>
      <w:bookmarkEnd w:id="22"/>
      <w:r w:rsidRPr="00275E3E">
        <w:rPr>
          <w:rFonts w:ascii="Arial" w:hAnsi="Arial" w:cs="Arial"/>
          <w:sz w:val="20"/>
          <w:szCs w:val="20"/>
        </w:rPr>
        <w:t xml:space="preserve"> </w:t>
      </w:r>
    </w:p>
    <w:p w14:paraId="2B29363C"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bookmarkStart w:id="23" w:name="_Ref28690772"/>
      <w:r w:rsidRPr="00275E3E">
        <w:rPr>
          <w:rFonts w:ascii="Arial" w:hAnsi="Arial" w:cs="Arial"/>
          <w:sz w:val="20"/>
          <w:szCs w:val="20"/>
        </w:rPr>
        <w:t>Ao acessar o painel do contribuinte, deverá ser exibido gráfico de faturamento tipo área, dando a opção de seleção de período inicial e final de exibição.</w:t>
      </w:r>
      <w:bookmarkEnd w:id="23"/>
    </w:p>
    <w:p w14:paraId="67126E24"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bookmarkStart w:id="24" w:name="_Ref28690776"/>
      <w:r w:rsidRPr="00275E3E">
        <w:rPr>
          <w:rFonts w:ascii="Arial" w:hAnsi="Arial" w:cs="Arial"/>
          <w:sz w:val="20"/>
          <w:szCs w:val="20"/>
        </w:rPr>
        <w:t>Deverá constar gráfico de situação das notas, onde será exibido o acumulativo de notas nos estados: Normal, Escriturada, Boleto e Cancelada, podendo ser selecionado o período inicial e final da exibição.</w:t>
      </w:r>
      <w:bookmarkEnd w:id="24"/>
      <w:r w:rsidRPr="00275E3E">
        <w:rPr>
          <w:rFonts w:ascii="Arial" w:hAnsi="Arial" w:cs="Arial"/>
          <w:sz w:val="20"/>
          <w:szCs w:val="20"/>
        </w:rPr>
        <w:t xml:space="preserve"> </w:t>
      </w:r>
    </w:p>
    <w:p w14:paraId="49184CD2"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bookmarkStart w:id="25" w:name="_Ref28690781"/>
      <w:r w:rsidRPr="00275E3E">
        <w:rPr>
          <w:rFonts w:ascii="Arial" w:hAnsi="Arial" w:cs="Arial"/>
          <w:sz w:val="20"/>
          <w:szCs w:val="20"/>
        </w:rPr>
        <w:lastRenderedPageBreak/>
        <w:t>Deverá constar gráfico de total de notas emitidas tipo barra, com comparativo de valor total e devido, podendo ser selecionado o período inicial e final de exibição dos resultados,</w:t>
      </w:r>
      <w:bookmarkEnd w:id="25"/>
      <w:r w:rsidRPr="00275E3E">
        <w:rPr>
          <w:rFonts w:ascii="Arial" w:hAnsi="Arial" w:cs="Arial"/>
          <w:sz w:val="20"/>
          <w:szCs w:val="20"/>
        </w:rPr>
        <w:t xml:space="preserve"> </w:t>
      </w:r>
    </w:p>
    <w:p w14:paraId="4447E3CA"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bookmarkStart w:id="26" w:name="_Ref28690784"/>
      <w:r w:rsidRPr="00275E3E">
        <w:rPr>
          <w:rFonts w:ascii="Arial" w:hAnsi="Arial" w:cs="Arial"/>
          <w:sz w:val="20"/>
          <w:szCs w:val="20"/>
        </w:rPr>
        <w:t>Deverá constar gráfico tipo área de ISS apurado, exibindo dentro dos períodos selecionados o total do ISS apurado, diferenciando em total, ISS próprio e ISS retido.</w:t>
      </w:r>
      <w:bookmarkEnd w:id="26"/>
    </w:p>
    <w:p w14:paraId="14FA8B83"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bookmarkStart w:id="27" w:name="_Ref28690787"/>
      <w:r w:rsidRPr="00275E3E">
        <w:rPr>
          <w:rFonts w:ascii="Arial" w:hAnsi="Arial" w:cs="Arial"/>
          <w:sz w:val="20"/>
          <w:szCs w:val="20"/>
        </w:rPr>
        <w:t>Deverá constar gráfico tipo área de ISS devido, exibindo dentro do período selecionado o total do ISS devido pela empresa, diferenciando em total, ISS e retenções.</w:t>
      </w:r>
      <w:bookmarkEnd w:id="27"/>
    </w:p>
    <w:p w14:paraId="6AC6CCDF"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bookmarkStart w:id="28" w:name="_Ref28690790"/>
      <w:r w:rsidRPr="00275E3E">
        <w:rPr>
          <w:rFonts w:ascii="Arial" w:hAnsi="Arial" w:cs="Arial"/>
          <w:sz w:val="20"/>
          <w:szCs w:val="20"/>
        </w:rPr>
        <w:t>Deverá constar gráfico de livros gerados, este tipo barra horizontal, exibindo por período selecionado se o livro referente de serviços prestados e tomados consta em aberto.</w:t>
      </w:r>
      <w:bookmarkEnd w:id="28"/>
    </w:p>
    <w:p w14:paraId="67AE6E43"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Possibilitar a geração de relatórios, com forma de visualização, com a opção de filtros para parametrização dos dados a serem exibidos, são eles:</w:t>
      </w:r>
    </w:p>
    <w:p w14:paraId="29C8E5DF"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bookmarkStart w:id="29" w:name="_Ref28691002"/>
      <w:r w:rsidRPr="00275E3E">
        <w:rPr>
          <w:rFonts w:ascii="Arial" w:hAnsi="Arial" w:cs="Arial"/>
          <w:sz w:val="20"/>
          <w:szCs w:val="20"/>
        </w:rPr>
        <w:t>Disponibilizar a geração de relatório de notas emitidas, podendo ser selecionados os filtros Período Inicial e Final, exibindo a data de emissão das notas, número, local de tributação, estado, CNPJ/CPF, inscrição municipal, nome, cód. Serviço, valor serviços, valor líquido, base de cálculo, alíquota, valor ISS, imposto retido (Sim/Não).</w:t>
      </w:r>
      <w:bookmarkEnd w:id="29"/>
    </w:p>
    <w:p w14:paraId="1B275436"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bookmarkStart w:id="30" w:name="_Ref28692807"/>
      <w:r w:rsidRPr="00275E3E">
        <w:rPr>
          <w:rFonts w:ascii="Arial" w:hAnsi="Arial" w:cs="Arial"/>
          <w:sz w:val="20"/>
          <w:szCs w:val="20"/>
        </w:rPr>
        <w:t>Disponibilizar a geração de relatório de notas aceitas, podendo ser selecionados os filtros Período Inicial e Final, CNPJ/CPF, Insc. Municipal, Razão Social, exibindo a data de emissão das notas, número, local de tributação, estado, CNPJ/CPF, inscrição municipal, nome, cód. Serviço, valor serviços, base de cálculo, alíquota, valor ISS, imposto retido (Sim/Não).</w:t>
      </w:r>
      <w:bookmarkEnd w:id="30"/>
    </w:p>
    <w:p w14:paraId="4ED657EF"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bookmarkStart w:id="31" w:name="_Ref28692853"/>
      <w:r w:rsidRPr="00275E3E">
        <w:rPr>
          <w:rFonts w:ascii="Arial" w:hAnsi="Arial" w:cs="Arial"/>
          <w:sz w:val="20"/>
          <w:szCs w:val="20"/>
        </w:rPr>
        <w:t>Disponibilizar a geração de relatório de RPA (Recibos de Pagamento Autônomo), podendo ser selecionados os filtros Período Inicial e Final, exibindo a data de emissão das notas, número, estado, CNPJ/CPF, inscrição municipal, nome, cód. Serviço, valor serviços, base de cálculo, alíquota, valor ISS, imposto retido (Sim/Não).</w:t>
      </w:r>
      <w:bookmarkEnd w:id="31"/>
    </w:p>
    <w:p w14:paraId="0FF84E22" w14:textId="422F4A4F"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bookmarkStart w:id="32" w:name="_Ref28691105"/>
      <w:r w:rsidRPr="00275E3E">
        <w:rPr>
          <w:rFonts w:ascii="Arial" w:hAnsi="Arial" w:cs="Arial"/>
          <w:sz w:val="20"/>
          <w:szCs w:val="20"/>
        </w:rPr>
        <w:t>Disponibilizar a geração de relatório de retenções por nota, podendo ser selecionados os filtros Período Inicial e Final, Ordenar Por (Data de Emissão/Competência, Crescente/Decrescente), exibindo o número da nota, emissão, estado, valor do serviço, base cálc., alíquota, ISSQN, retido (sim/não), INSS, IR, CSLL, CONFINS, PIS, outras retenções, total de retenções e valor líquido por nota.</w:t>
      </w:r>
      <w:bookmarkEnd w:id="32"/>
    </w:p>
    <w:p w14:paraId="2B42A007" w14:textId="77777777" w:rsidR="00260D64" w:rsidRPr="00275E3E" w:rsidRDefault="00260D64" w:rsidP="00260D64">
      <w:pPr>
        <w:pStyle w:val="PargrafodaLista"/>
        <w:spacing w:before="4" w:after="0" w:line="240" w:lineRule="auto"/>
        <w:ind w:left="2216" w:right="83"/>
        <w:jc w:val="both"/>
        <w:rPr>
          <w:rFonts w:ascii="Arial" w:hAnsi="Arial" w:cs="Arial"/>
          <w:sz w:val="20"/>
          <w:szCs w:val="20"/>
        </w:rPr>
      </w:pPr>
    </w:p>
    <w:p w14:paraId="43DA2DD1" w14:textId="77777777" w:rsidR="008F4F7E" w:rsidRPr="00275E3E" w:rsidRDefault="008F4F7E" w:rsidP="0069191C">
      <w:pPr>
        <w:pStyle w:val="PargrafodaLista"/>
        <w:numPr>
          <w:ilvl w:val="3"/>
          <w:numId w:val="10"/>
        </w:numPr>
        <w:spacing w:before="4" w:after="0" w:line="240" w:lineRule="auto"/>
        <w:ind w:right="83"/>
        <w:jc w:val="both"/>
        <w:rPr>
          <w:rFonts w:ascii="Arial" w:hAnsi="Arial" w:cs="Arial"/>
          <w:sz w:val="20"/>
          <w:szCs w:val="20"/>
        </w:rPr>
      </w:pPr>
      <w:r w:rsidRPr="00275E3E">
        <w:rPr>
          <w:rFonts w:ascii="Arial" w:hAnsi="Arial" w:cs="Arial"/>
          <w:sz w:val="20"/>
          <w:szCs w:val="20"/>
        </w:rPr>
        <w:t>REQUISITOS DO MÓDULO DESTINADO AO TOMADOR DE SERVIÇOS</w:t>
      </w:r>
    </w:p>
    <w:p w14:paraId="241C7EFF"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 xml:space="preserve">Dispor de Módulo que contenha funcionalidades estritamente relacionadas ao controle das NFS-e tomadas, por pessoas físicas ou jurídicas, junto aos contribuintes prestadores de serviços; </w:t>
      </w:r>
    </w:p>
    <w:p w14:paraId="7440CED5"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 xml:space="preserve">Possuir recurso eletrônico que possibilite ao tomador de serviços aceitar ou recusar uma determinada NFS-e gerada e enviada pela Solução; </w:t>
      </w:r>
    </w:p>
    <w:p w14:paraId="754BA52E"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Ao rejeitar uma nota, permitir que o prestador tenha acesso ao motivo da rejeição;</w:t>
      </w:r>
    </w:p>
    <w:p w14:paraId="720CD3D0"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Permitir que as NFS-e oriundas de prestadores de serviços estabelecidos no município sede da Contratante, sejam importadas automaticamente sem a necessidade de digitação pelo tomador de serviços;</w:t>
      </w:r>
    </w:p>
    <w:p w14:paraId="7126C75F"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Permitir que a declaração de serviços tomados por prestadores estabelecidos fora do município sede da Contratante possa ser lançada manualmente, com filtro para bloquear duplicidades de lançamentos para aquela nota;</w:t>
      </w:r>
    </w:p>
    <w:p w14:paraId="77BB8E9B"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lastRenderedPageBreak/>
        <w:t>Permitir que a declaração de serviços tomados possa ser importada através da leitura de arquivo eletrônico, padrão XML (eXtensible Markup Language);</w:t>
      </w:r>
    </w:p>
    <w:p w14:paraId="715ABD54"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Permitir ao tomador de serviços validar o RPS e imprimir autonomamente as NFS-e correspondentes através da Solução.</w:t>
      </w:r>
    </w:p>
    <w:p w14:paraId="411E2472"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Permitir a geração do demonstrativo de retenção;</w:t>
      </w:r>
    </w:p>
    <w:p w14:paraId="3C68F6AA"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Possibilitar o encerramento da competência para os serviços comprados pelo contribuinte, através da emissão do livro digital de serviços tomados, onde devem constar as NFS-e de serviços tomados e os Recibos de Pagamento Autônomo da competência;</w:t>
      </w:r>
    </w:p>
    <w:p w14:paraId="21CBBC04"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 xml:space="preserve">Possibilitar a consulta dos livros de serviços tomados que foram encerrados; </w:t>
      </w:r>
    </w:p>
    <w:p w14:paraId="1FF89A48"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 xml:space="preserve">Permitir que, no cadastramento de tomadores de serviço, quando este for um órgão público municipal, seja possível atribuir a um único CNPJ mais de uma Inscrição Municipal. </w:t>
      </w:r>
    </w:p>
    <w:p w14:paraId="1F4371CF"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 xml:space="preserve">Permitir a baixa automaticamente das guias geradas nos casos em que a Prefeitura Municipal figure como Tomador de Serviços. Para esta situação específica a baixa deverá ocorrer junto ao procedimento de aceite da NFS-e. </w:t>
      </w:r>
    </w:p>
    <w:p w14:paraId="7971C7C5"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bookmarkStart w:id="33" w:name="_Ref28693625"/>
      <w:r w:rsidRPr="00275E3E">
        <w:rPr>
          <w:rFonts w:ascii="Arial" w:hAnsi="Arial" w:cs="Arial"/>
          <w:sz w:val="20"/>
          <w:szCs w:val="20"/>
        </w:rPr>
        <w:t>Disponibilizar a geração de relatório de notas aceitas, podendo ser selecionados os filtros Período Inicial e Final, CNPJ/CPF, Insc. Municipal, Razão Social, exibindo a data de emissão das notas, número, local de tributação, estado, CNPJ/CPF, inscrição municipal, nome, cód. Serviço, valor serviços, base de cálculo, alíquota, valor ISS, imposto retido (Sim/Não);</w:t>
      </w:r>
      <w:bookmarkEnd w:id="33"/>
    </w:p>
    <w:p w14:paraId="1D09CBE7"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bookmarkStart w:id="34" w:name="_Ref28693639"/>
      <w:r w:rsidRPr="00275E3E">
        <w:rPr>
          <w:rFonts w:ascii="Arial" w:hAnsi="Arial" w:cs="Arial"/>
          <w:sz w:val="20"/>
          <w:szCs w:val="20"/>
        </w:rPr>
        <w:t>Disponibilizar a geração de relatório de RPA (Recibos de Pagamento Autônomo), podendo ser selecionados os filtros Período Inicial e Final, exibindo a data de emissão das notas, número, estado, CNPJ/CPF, inscrição municipal, nome, cód. Serviço, valor serviços, base de cálculo, alíquota, valor ISS, imposto retido (Sim/Não).</w:t>
      </w:r>
      <w:bookmarkEnd w:id="34"/>
    </w:p>
    <w:p w14:paraId="1BE00FCC"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Promover a geração da guia de recolhimento de ISSQN, conforme os parâmetros estabelecidos pelo Contratante, de modo que possibilite a apropriação da receita contábil pelos demais sistemas legados que serão integrados futuramente à Solução;</w:t>
      </w:r>
    </w:p>
    <w:p w14:paraId="7DCAC565"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Promover a emissão de guias de recolhimento pelo mês de competência;</w:t>
      </w:r>
    </w:p>
    <w:p w14:paraId="6703AE0C"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Permitir a emissão de múltiplas guias de recolhimento para um mesmo mês de competência;</w:t>
      </w:r>
    </w:p>
    <w:p w14:paraId="1338F407"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Permitir a consulta à relação de guias de recolhimento pagas e pendentes (não pagas) num determinado período;</w:t>
      </w:r>
    </w:p>
    <w:p w14:paraId="0AF67914" w14:textId="1A12E095"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Dispor de funcionalidade que apresente as eventuais divergências entre os valores devidos e efetivamente pagos das guias de recolhimento num determinado período;</w:t>
      </w:r>
    </w:p>
    <w:p w14:paraId="613E7F81" w14:textId="77777777" w:rsidR="00260D64" w:rsidRPr="00275E3E" w:rsidRDefault="00260D64" w:rsidP="00260D64">
      <w:pPr>
        <w:pStyle w:val="PargrafodaLista"/>
        <w:spacing w:before="4" w:after="0" w:line="240" w:lineRule="auto"/>
        <w:ind w:left="2216" w:right="83"/>
        <w:jc w:val="both"/>
        <w:rPr>
          <w:rFonts w:ascii="Arial" w:hAnsi="Arial" w:cs="Arial"/>
          <w:sz w:val="20"/>
          <w:szCs w:val="20"/>
        </w:rPr>
      </w:pPr>
    </w:p>
    <w:p w14:paraId="2C8FA126" w14:textId="77777777" w:rsidR="008F4F7E" w:rsidRPr="00275E3E" w:rsidRDefault="008F4F7E" w:rsidP="0069191C">
      <w:pPr>
        <w:pStyle w:val="PargrafodaLista"/>
        <w:numPr>
          <w:ilvl w:val="3"/>
          <w:numId w:val="10"/>
        </w:numPr>
        <w:spacing w:before="4" w:after="0" w:line="240" w:lineRule="auto"/>
        <w:ind w:right="83"/>
        <w:jc w:val="both"/>
        <w:rPr>
          <w:rFonts w:ascii="Arial" w:hAnsi="Arial" w:cs="Arial"/>
          <w:sz w:val="20"/>
          <w:szCs w:val="20"/>
        </w:rPr>
      </w:pPr>
      <w:r w:rsidRPr="00275E3E">
        <w:rPr>
          <w:rFonts w:ascii="Arial" w:hAnsi="Arial" w:cs="Arial"/>
          <w:sz w:val="20"/>
          <w:szCs w:val="20"/>
        </w:rPr>
        <w:t>REQUISITOS DO MÓDULO DESTINADO AO CONTRIBUINTE EXTERNO</w:t>
      </w:r>
    </w:p>
    <w:p w14:paraId="1D260114"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 xml:space="preserve">Dispor de Módulo que contenha funcionalidades estritamente relacionadas ao controle das NFS-e tomadas, por pessoas físicas ou jurídicas, junto aos contribuintes prestadores de serviços registrados no município sede da Contratante; </w:t>
      </w:r>
    </w:p>
    <w:p w14:paraId="560420AD"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 xml:space="preserve">Dispor de funcionalidade que escriture as NFS-e prestadas no município; </w:t>
      </w:r>
    </w:p>
    <w:p w14:paraId="77666077"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 xml:space="preserve">Possuir recurso eletrônico que possibilite ao contribuinte externo aceitar ou recusar uma determinada NFS-e gerada e enviada através dos recursos presentes na Solução; </w:t>
      </w:r>
    </w:p>
    <w:p w14:paraId="2D8FAA58"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 xml:space="preserve">Permitir que as NFS-e oriundas de prestadores de serviços estabelecidos no município sede da Contratante, sejam importadas </w:t>
      </w:r>
      <w:r w:rsidRPr="00275E3E">
        <w:rPr>
          <w:rFonts w:ascii="Arial" w:hAnsi="Arial" w:cs="Arial"/>
          <w:sz w:val="20"/>
          <w:szCs w:val="20"/>
        </w:rPr>
        <w:lastRenderedPageBreak/>
        <w:t>automaticamente sem a necessidade de digitação por parte do tomador;</w:t>
      </w:r>
    </w:p>
    <w:p w14:paraId="7B86C835"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Permitir que a declaração de serviços tomados por prestadores estabelecidos fora do município sede da Contratante possa ser lançada manualmente, especificando o local de incidência do imposto;</w:t>
      </w:r>
    </w:p>
    <w:p w14:paraId="7CBB9C13"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Permitir que a declaração de serviços tomados possa ser importada através da leitura de arquivo eletrônico, padrão XML;</w:t>
      </w:r>
    </w:p>
    <w:p w14:paraId="445F8ACD"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 xml:space="preserve">Possibilitar o encerramento da competência para os serviços realizados pelo contribuinte, através da emissão do livro digital de serviços prestados, onde devem constar todas as NFS-e de serviços prestados na competência; </w:t>
      </w:r>
    </w:p>
    <w:p w14:paraId="205CA4BB"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Possibilitar o encerramento da competência para os serviços comprados pelo contribuinte, através da emissão do livro digital de serviços tomados, onde devem constar as NFS-e de serviços tomados e os Recibos de Pagamento Autônomo da competência;</w:t>
      </w:r>
    </w:p>
    <w:p w14:paraId="1D284DA3"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 xml:space="preserve">Possibilitar a consulta dos livros de serviços prestados e tomados que foram encerrados; </w:t>
      </w:r>
    </w:p>
    <w:p w14:paraId="2E37266E"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Permitir ao contribuinte externo validar os RPS e imprimir autonomamente as NFS-e correspondentes através da Solução.</w:t>
      </w:r>
    </w:p>
    <w:p w14:paraId="14CA16FD"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 xml:space="preserve">Possibilitar o encerramento da competência para os serviços realizados pelo contribuinte, através da emissão do livro digital de serviços prestados, onde devem constar todas as NFS-e de serviços prestados na competência; </w:t>
      </w:r>
    </w:p>
    <w:p w14:paraId="27E0B743"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Possibilitar o encerramento da competência para os serviços comprados pelo contribuinte, através da emissão do livro digital de serviços tomados, onde devem constar as NFS-e de serviços tomados e os Recibos de Pagamento Autônomo da competência;</w:t>
      </w:r>
    </w:p>
    <w:p w14:paraId="72E34686"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 xml:space="preserve">Possibilitar a consulta dos livros de serviços prestados e tomados que foram encerrados; </w:t>
      </w:r>
    </w:p>
    <w:p w14:paraId="141583EF"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Promover a geração da guia de recolhimento de ISSQN, conforme os parâmetros estabelecidos pelo Contratante, de modo que possibilite a apropriação da receita contábil pelos demais sistemas legados que serão integrados futuramente à Solução;</w:t>
      </w:r>
    </w:p>
    <w:p w14:paraId="1873280A"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Promover a emissão de guias de recolhimento pelo mês de competência;</w:t>
      </w:r>
    </w:p>
    <w:p w14:paraId="14D3D4A9"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Permitir a emissão de múltiplas guias de recolhimento para um mesmo mês de competência;</w:t>
      </w:r>
    </w:p>
    <w:p w14:paraId="1D9226BF"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Permitir a consulta à relação de guias de recolhimento pagas e pendentes (não pagas) num determinado período;</w:t>
      </w:r>
    </w:p>
    <w:p w14:paraId="0AE52E94" w14:textId="594E01EC" w:rsidR="008F4F7E" w:rsidRPr="00275E3E" w:rsidRDefault="008F4F7E" w:rsidP="0069191C">
      <w:pPr>
        <w:pStyle w:val="PargrafodaLista"/>
        <w:numPr>
          <w:ilvl w:val="4"/>
          <w:numId w:val="10"/>
        </w:numPr>
        <w:spacing w:before="4" w:after="0" w:line="240" w:lineRule="auto"/>
        <w:ind w:right="83"/>
        <w:jc w:val="both"/>
        <w:rPr>
          <w:rFonts w:ascii="Arial" w:eastAsia="Arial Narrow" w:hAnsi="Arial" w:cs="Arial"/>
          <w:sz w:val="20"/>
          <w:szCs w:val="20"/>
        </w:rPr>
      </w:pPr>
      <w:r w:rsidRPr="00275E3E">
        <w:rPr>
          <w:rFonts w:ascii="Arial" w:hAnsi="Arial" w:cs="Arial"/>
          <w:sz w:val="20"/>
          <w:szCs w:val="20"/>
        </w:rPr>
        <w:t>Dispor de funcionalidade que apresente as eventuais divergências entre os valores devidos e efetivamente pagos das guias de recolhimento num determinado período;</w:t>
      </w:r>
    </w:p>
    <w:p w14:paraId="20AC9387" w14:textId="77777777" w:rsidR="00260D64" w:rsidRPr="00275E3E" w:rsidRDefault="00260D64" w:rsidP="00260D64">
      <w:pPr>
        <w:pStyle w:val="PargrafodaLista"/>
        <w:spacing w:before="4" w:after="0" w:line="240" w:lineRule="auto"/>
        <w:ind w:left="2216" w:right="83"/>
        <w:jc w:val="both"/>
        <w:rPr>
          <w:rFonts w:ascii="Arial" w:eastAsia="Arial Narrow" w:hAnsi="Arial" w:cs="Arial"/>
          <w:sz w:val="20"/>
          <w:szCs w:val="20"/>
        </w:rPr>
      </w:pPr>
    </w:p>
    <w:p w14:paraId="1538984B" w14:textId="77777777" w:rsidR="008F4F7E" w:rsidRPr="00275E3E" w:rsidRDefault="008F4F7E" w:rsidP="0069191C">
      <w:pPr>
        <w:pStyle w:val="PargrafodaLista"/>
        <w:numPr>
          <w:ilvl w:val="3"/>
          <w:numId w:val="10"/>
        </w:numPr>
        <w:spacing w:before="4" w:after="0" w:line="240" w:lineRule="auto"/>
        <w:ind w:right="83"/>
        <w:jc w:val="both"/>
        <w:rPr>
          <w:rFonts w:ascii="Arial" w:hAnsi="Arial" w:cs="Arial"/>
          <w:sz w:val="20"/>
          <w:szCs w:val="20"/>
        </w:rPr>
      </w:pPr>
      <w:r w:rsidRPr="00275E3E">
        <w:rPr>
          <w:rFonts w:ascii="Arial" w:hAnsi="Arial" w:cs="Arial"/>
          <w:sz w:val="20"/>
          <w:szCs w:val="20"/>
        </w:rPr>
        <w:t xml:space="preserve">REQUISITOS DO MÓDULO DESTINADO AOS PRESTADORES DE SERVIÇO DA ÁREA CONTÁBIL </w:t>
      </w:r>
    </w:p>
    <w:p w14:paraId="37373563"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Dispor de Módulo que reúna funcionalidades adstritas a atuação dos prestadores de serviço da área contábil, relativas ao gerenciamento dos recursos, dados e demais informações pertinentes aos contribuintes previamente associados na Solução ao prestador de serviços;</w:t>
      </w:r>
    </w:p>
    <w:p w14:paraId="5C07DD05"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 xml:space="preserve">Caso o contribuinte da área contábil seja pessoa jurídica condicionada à emissão de NFS-e, a solução deve possibilitar o encerramento da competência para os serviços realizados pelo contribuinte, através da emissão do livro digital de serviços prestados, onde devem constar todas as NFS-e de serviços prestados na competência; </w:t>
      </w:r>
    </w:p>
    <w:p w14:paraId="34B702A7"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 xml:space="preserve">Possibilitar o encerramento da competência para os serviços comprados pelo contribuinte, através da emissão do livro digital de </w:t>
      </w:r>
      <w:r w:rsidRPr="00275E3E">
        <w:rPr>
          <w:rFonts w:ascii="Arial" w:hAnsi="Arial" w:cs="Arial"/>
          <w:sz w:val="20"/>
          <w:szCs w:val="20"/>
        </w:rPr>
        <w:lastRenderedPageBreak/>
        <w:t>serviços tomados, onde devem constar as NFS-e de serviços tomados e os Recibos de Pagamento Autônomo da competência;</w:t>
      </w:r>
    </w:p>
    <w:p w14:paraId="6BED817B"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 xml:space="preserve">Possibilitar a consulta dos livros de serviços prestados e tomados que foram encerrados; </w:t>
      </w:r>
    </w:p>
    <w:p w14:paraId="118D2A19"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Promover a geração da guia de recolhimento de ISSQN, conforme os parâmetros estabelecidos pelo Contratante, de modo que possibilite a apropriação da receita contábil pelos demais sistemas legados que serão integrados futuramente à Solução;</w:t>
      </w:r>
    </w:p>
    <w:p w14:paraId="6F94AF76"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Promover a emissão de guias de recolhimento pelo mês de competência;</w:t>
      </w:r>
    </w:p>
    <w:p w14:paraId="361C2C6B"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Permitir a emissão de múltiplas guias de recolhimento para um mesmo mês de competência;</w:t>
      </w:r>
    </w:p>
    <w:p w14:paraId="71E0C3BC"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Permitir a consulta à relação de guias de recolhimento pagas e pendentes (não pagas) num determinado período;</w:t>
      </w:r>
    </w:p>
    <w:p w14:paraId="56C1EC58"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Dispor de funcionalidade que apresente as eventuais divergências entre os valores devidos e efetivamente pagos das guias de recolhimento num determinado período;</w:t>
      </w:r>
    </w:p>
    <w:p w14:paraId="6894DF48"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Dispor de recursos em que os prestadores de serviços contábeis possam gerenciar o ambiente operacional dos seus contribuintes previamente associados na Solução, adstrito a emissão de NFS-e, a geração de livro eletrônico, a geração de guias de recolhimento e a solicitação de Recibo Provisório de Serviço (RPS), condicionado a autorização prévia fornecida pelo usuário responsável da Contratante ou pelo próprio contribuinte em questão;</w:t>
      </w:r>
    </w:p>
    <w:p w14:paraId="3246BBE7" w14:textId="71DCAF6E" w:rsidR="008F4F7E" w:rsidRPr="00275E3E" w:rsidRDefault="008F4F7E" w:rsidP="0069191C">
      <w:pPr>
        <w:pStyle w:val="PargrafodaLista"/>
        <w:numPr>
          <w:ilvl w:val="4"/>
          <w:numId w:val="10"/>
        </w:numPr>
        <w:spacing w:before="4" w:after="0" w:line="240" w:lineRule="auto"/>
        <w:ind w:right="83"/>
        <w:jc w:val="both"/>
        <w:rPr>
          <w:rFonts w:ascii="Arial" w:eastAsia="Arial Narrow" w:hAnsi="Arial" w:cs="Arial"/>
          <w:sz w:val="20"/>
          <w:szCs w:val="20"/>
        </w:rPr>
      </w:pPr>
      <w:r w:rsidRPr="00275E3E">
        <w:rPr>
          <w:rFonts w:ascii="Arial" w:hAnsi="Arial" w:cs="Arial"/>
          <w:sz w:val="20"/>
          <w:szCs w:val="20"/>
        </w:rPr>
        <w:t>Dispor de instrumentos para suportar a integração de dados da Solução, via arquivos de texto estruturados no padrão XML, do modelo ABRASF, com os sistemas contábeis e fiscais proprietários utilizados pelos prestadores de serviços contábeis, permitindo a exportação de dados das NFS-e emitidas pela Solução.</w:t>
      </w:r>
    </w:p>
    <w:p w14:paraId="3A42FBE8" w14:textId="77777777" w:rsidR="00260D64" w:rsidRPr="00275E3E" w:rsidRDefault="00260D64" w:rsidP="00260D64">
      <w:pPr>
        <w:pStyle w:val="PargrafodaLista"/>
        <w:spacing w:before="4" w:after="0" w:line="240" w:lineRule="auto"/>
        <w:ind w:left="2216" w:right="83"/>
        <w:jc w:val="both"/>
        <w:rPr>
          <w:rFonts w:ascii="Arial" w:eastAsia="Arial Narrow" w:hAnsi="Arial" w:cs="Arial"/>
          <w:sz w:val="20"/>
          <w:szCs w:val="20"/>
        </w:rPr>
      </w:pPr>
    </w:p>
    <w:p w14:paraId="5EA3523A" w14:textId="77777777" w:rsidR="008F4F7E" w:rsidRPr="00275E3E" w:rsidRDefault="008F4F7E" w:rsidP="0069191C">
      <w:pPr>
        <w:pStyle w:val="PargrafodaLista"/>
        <w:numPr>
          <w:ilvl w:val="3"/>
          <w:numId w:val="10"/>
        </w:numPr>
        <w:spacing w:before="4" w:after="0" w:line="240" w:lineRule="auto"/>
        <w:ind w:right="83"/>
        <w:jc w:val="both"/>
        <w:rPr>
          <w:rFonts w:ascii="Arial" w:hAnsi="Arial" w:cs="Arial"/>
          <w:sz w:val="20"/>
          <w:szCs w:val="20"/>
        </w:rPr>
      </w:pPr>
      <w:r w:rsidRPr="00275E3E">
        <w:rPr>
          <w:rFonts w:ascii="Arial" w:hAnsi="Arial" w:cs="Arial"/>
          <w:sz w:val="20"/>
          <w:szCs w:val="20"/>
        </w:rPr>
        <w:t xml:space="preserve">REQUISITOS DO MÓDULO DESTINADO ÀS INSTITUIÇÕES FINANCEIRAS </w:t>
      </w:r>
      <w:r w:rsidRPr="00275E3E">
        <w:rPr>
          <w:rFonts w:ascii="Arial" w:hAnsi="Arial" w:cs="Arial"/>
          <w:sz w:val="20"/>
          <w:szCs w:val="20"/>
        </w:rPr>
        <w:tab/>
      </w:r>
    </w:p>
    <w:p w14:paraId="3A965596"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Dispor de Módulo que deverá reunir todas as funcionalidades necessárias à gestão do ISSQN pago por instituições financeiras, baseadas nas normativas da ABRASF, no qual esteja disponível um ambiente específico para que as instituições gerenciem as declarações do imposto;</w:t>
      </w:r>
    </w:p>
    <w:p w14:paraId="345E1F27"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Permitir que as declarações do plano de contas e do balancete mensal ocorram de forma manual ou através da importação de arquivo no padrão COSIF;</w:t>
      </w:r>
    </w:p>
    <w:p w14:paraId="19DDF5D5"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Permitir que as declarações do demonstrativo contábil e do demonstrativo das partidas dos lançamentos contábeis ocorram através da importação de arquivo no padrão COSIF;</w:t>
      </w:r>
    </w:p>
    <w:p w14:paraId="732CBDF9"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Contemplar integralmente o modelo de integração da ABRASF em sua versão 3.1, incorporando o seguinte: (1) a apuração mensal do ISSQN; (2) o demonstrativo contábil; (3) as informações comuns aos municípios e; (4) o demonstrativo das partidas dos lançamentos contábeis.</w:t>
      </w:r>
    </w:p>
    <w:p w14:paraId="1680F23F"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O sistema deverá validar os arquivos importados seguindo o padrão da ABRASF na versão 3.1, bem como exibir os erros e soluções para correções quando esses arquivos não estiverem dentro do padrão supracitado.</w:t>
      </w:r>
    </w:p>
    <w:p w14:paraId="6BDA06DE"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bookmarkStart w:id="35" w:name="_Ref28704758"/>
      <w:r w:rsidRPr="00275E3E">
        <w:rPr>
          <w:rFonts w:ascii="Arial" w:hAnsi="Arial" w:cs="Arial"/>
          <w:sz w:val="20"/>
          <w:szCs w:val="20"/>
        </w:rPr>
        <w:t xml:space="preserve">Possibilitar o encerramento da competência para os serviços realizados pelo contribuinte, através da emissão do livro digital de serviços prestados em modelo especial, onde devem constar cada uma das contas do Plano de Contas vigente da Instituição Financeira, </w:t>
      </w:r>
      <w:r w:rsidRPr="00275E3E">
        <w:rPr>
          <w:rFonts w:ascii="Arial" w:hAnsi="Arial" w:cs="Arial"/>
          <w:sz w:val="20"/>
          <w:szCs w:val="20"/>
        </w:rPr>
        <w:lastRenderedPageBreak/>
        <w:t>e seus respetivos valores inseridos no Balancete Mensal da competência;</w:t>
      </w:r>
      <w:bookmarkEnd w:id="35"/>
      <w:r w:rsidRPr="00275E3E">
        <w:rPr>
          <w:rFonts w:ascii="Arial" w:hAnsi="Arial" w:cs="Arial"/>
          <w:sz w:val="20"/>
          <w:szCs w:val="20"/>
        </w:rPr>
        <w:t xml:space="preserve"> </w:t>
      </w:r>
    </w:p>
    <w:p w14:paraId="26466464"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Possibilitar o encerramento da competência para os serviços comprados pelo contribuinte, através da emissão do livro digital de serviços tomados, onde devem constar as NFS-e de serviços tomados e os Recibos de Pagamento Autônomo da competência;</w:t>
      </w:r>
    </w:p>
    <w:p w14:paraId="75861FF9"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 xml:space="preserve">Possibilitar a consulta dos livros de serviços prestados e tomados que foram encerrados; </w:t>
      </w:r>
    </w:p>
    <w:p w14:paraId="358596E2"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Promover a geração da guia de recolhimento de ISSQN, conforme os parâmetros estabelecidos pelo Contratante, de modo que possibilite a apropriação da receita contábil pelos demais sistemas legados que serão integrados futuramente à Solução;</w:t>
      </w:r>
    </w:p>
    <w:p w14:paraId="60FA26A7"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Promover a emissão de guias de recolhimento pelo mês de competência;</w:t>
      </w:r>
    </w:p>
    <w:p w14:paraId="77A9CA9A"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Permitir a consulta à relação de guias de recolhimento pagas e pendentes (não pagas) num determinado período;</w:t>
      </w:r>
    </w:p>
    <w:p w14:paraId="47CE7267"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Dispor de funcionalidade que apresente as eventuais divergências entre os valores devidos e efetivamente pagos das guias de recolhimento num determinado período;</w:t>
      </w:r>
    </w:p>
    <w:p w14:paraId="5607A804"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A solução deverá emitir protocolo de envio para todo arquivo importado por Instituições Financeiras.</w:t>
      </w:r>
    </w:p>
    <w:p w14:paraId="7EC5900B" w14:textId="3D8E28CB" w:rsidR="008F4F7E" w:rsidRPr="00275E3E" w:rsidRDefault="008F4F7E" w:rsidP="0069191C">
      <w:pPr>
        <w:pStyle w:val="PargrafodaLista"/>
        <w:numPr>
          <w:ilvl w:val="4"/>
          <w:numId w:val="10"/>
        </w:numPr>
        <w:spacing w:before="4" w:after="0" w:line="240" w:lineRule="auto"/>
        <w:ind w:right="83"/>
        <w:jc w:val="both"/>
        <w:rPr>
          <w:rFonts w:ascii="Arial" w:eastAsia="Arial Narrow" w:hAnsi="Arial" w:cs="Arial"/>
          <w:sz w:val="20"/>
          <w:szCs w:val="20"/>
        </w:rPr>
      </w:pPr>
      <w:r w:rsidRPr="00275E3E">
        <w:rPr>
          <w:rFonts w:ascii="Arial" w:hAnsi="Arial" w:cs="Arial"/>
          <w:sz w:val="20"/>
          <w:szCs w:val="20"/>
        </w:rPr>
        <w:t>A solução deverá permitir o download de todos os arquivos importados por Instituições Financeiras</w:t>
      </w:r>
      <w:r w:rsidRPr="00275E3E">
        <w:rPr>
          <w:rFonts w:ascii="Arial" w:eastAsia="Arial Narrow" w:hAnsi="Arial" w:cs="Arial"/>
          <w:sz w:val="20"/>
          <w:szCs w:val="20"/>
        </w:rPr>
        <w:t>.</w:t>
      </w:r>
    </w:p>
    <w:p w14:paraId="11BFCF89" w14:textId="77777777" w:rsidR="00260D64" w:rsidRPr="00275E3E" w:rsidRDefault="00260D64" w:rsidP="00260D64">
      <w:pPr>
        <w:pStyle w:val="PargrafodaLista"/>
        <w:spacing w:before="4" w:after="0" w:line="240" w:lineRule="auto"/>
        <w:ind w:left="2216" w:right="83"/>
        <w:jc w:val="both"/>
        <w:rPr>
          <w:rFonts w:ascii="Arial" w:eastAsia="Arial Narrow" w:hAnsi="Arial" w:cs="Arial"/>
          <w:sz w:val="20"/>
          <w:szCs w:val="20"/>
        </w:rPr>
      </w:pPr>
    </w:p>
    <w:p w14:paraId="7C33FA17" w14:textId="77777777" w:rsidR="008F4F7E" w:rsidRPr="00275E3E" w:rsidRDefault="008F4F7E" w:rsidP="0069191C">
      <w:pPr>
        <w:pStyle w:val="PargrafodaLista"/>
        <w:numPr>
          <w:ilvl w:val="3"/>
          <w:numId w:val="10"/>
        </w:numPr>
        <w:spacing w:before="4" w:after="0" w:line="240" w:lineRule="auto"/>
        <w:ind w:right="83"/>
        <w:jc w:val="both"/>
        <w:rPr>
          <w:rFonts w:ascii="Arial" w:hAnsi="Arial" w:cs="Arial"/>
          <w:sz w:val="20"/>
          <w:szCs w:val="20"/>
        </w:rPr>
      </w:pPr>
      <w:r w:rsidRPr="00275E3E">
        <w:rPr>
          <w:rFonts w:ascii="Arial" w:hAnsi="Arial" w:cs="Arial"/>
          <w:sz w:val="20"/>
          <w:szCs w:val="20"/>
        </w:rPr>
        <w:t>REQUISITOS DO MÓDULO DESTINADO AOS CARTÓRIOS</w:t>
      </w:r>
      <w:r w:rsidRPr="00275E3E">
        <w:rPr>
          <w:rFonts w:ascii="Arial" w:hAnsi="Arial" w:cs="Arial"/>
          <w:sz w:val="20"/>
          <w:szCs w:val="20"/>
        </w:rPr>
        <w:tab/>
      </w:r>
    </w:p>
    <w:p w14:paraId="710E4D8C"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Dispor de Módulo que deverá reunir todas as funcionalidades necessárias à gestão do ISSQN pago por Cartórios, no qual esteja disponível um ambiente específico para que as instituições gerenciem as declarações do imposto;</w:t>
      </w:r>
    </w:p>
    <w:p w14:paraId="4CC1E42D"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bookmarkStart w:id="36" w:name="_Ref28705865"/>
      <w:r w:rsidRPr="00275E3E">
        <w:rPr>
          <w:rFonts w:ascii="Arial" w:hAnsi="Arial" w:cs="Arial"/>
          <w:sz w:val="20"/>
          <w:szCs w:val="20"/>
        </w:rPr>
        <w:t>Possibilitar a importação da declaração dos atos notariais e dos registros praticados pelos Cartórios, obedecendo ao layout de importação da DAP fornecido pelo Tribunal de Justiça de Minas Gerais.</w:t>
      </w:r>
      <w:bookmarkEnd w:id="36"/>
    </w:p>
    <w:p w14:paraId="455B76FA"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Possibilitar o lançamento manual dos atos praticados pelos entes cartorários e notariais, buscando automaticamente o valor do ato conforme tabela de emolumento vigente, possibilitando ainda que seja feito lançamentos de descontos conforme previsto em legislação desde que justificados em campo próprio.</w:t>
      </w:r>
    </w:p>
    <w:p w14:paraId="60F02C7C"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bookmarkStart w:id="37" w:name="_Ref28706602"/>
      <w:r w:rsidRPr="00275E3E">
        <w:rPr>
          <w:rFonts w:ascii="Arial" w:hAnsi="Arial" w:cs="Arial"/>
          <w:sz w:val="20"/>
          <w:szCs w:val="20"/>
        </w:rPr>
        <w:t>Possibilitar o encerramento da competência para os serviços realizados pelo contribuinte, através da emissão do livro digital de serviços prestados em modelo especial, onde  seja possível visualizar o CPF e nome do tabelião responsável pelo cartório, e acompanhar os lançamentos por ato praticado, item de serviço da legislação municipal vinculado ao ato, valor do emolumento aplicado ao ato, quantidade de vezes em que o ato foi praticado na competência, quantidade de atos praticados com descontos de 50%, 75% 80%, 90% quantidade de atos isentos, alíquota aplicada e valor total do imposto.</w:t>
      </w:r>
      <w:bookmarkEnd w:id="37"/>
    </w:p>
    <w:p w14:paraId="78E77ED0"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Possibilitar o encerramento da competência para os serviços comprados pelo contribuinte, através da emissão do livro digital de serviços tomados, onde devem constar as NFS-e de serviços tomados e os Recibos de Pagamento Autônomo da competência;</w:t>
      </w:r>
    </w:p>
    <w:p w14:paraId="63F8F5BC"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 xml:space="preserve">Possibilitar a consulta dos livros de serviços prestados e tomados que foram encerrados; </w:t>
      </w:r>
    </w:p>
    <w:p w14:paraId="60F81705"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Promover a geração da guia de recolhimento de ISSQN, conforme os parâmetros estabelecidos pelo Contratante, de modo que possibilite a apropriação da receita contábil pelos demais sistemas legados que serão integrados futuramente à Solução;</w:t>
      </w:r>
    </w:p>
    <w:p w14:paraId="2897FFF9"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lastRenderedPageBreak/>
        <w:t>Promover a emissão de guias de recolhimento pelo mês de competência;</w:t>
      </w:r>
    </w:p>
    <w:p w14:paraId="6A43AF2C"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Permitir a emissão de múltiplas guias de recolhimento para um mesmo mês de competência;</w:t>
      </w:r>
    </w:p>
    <w:p w14:paraId="41A42245"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Permitir a consulta à relação de guias de recolhimento pagas e pendentes (não pagas) num determinado período;</w:t>
      </w:r>
    </w:p>
    <w:p w14:paraId="50C39180" w14:textId="60A254E1" w:rsidR="008F4F7E" w:rsidRPr="00275E3E" w:rsidRDefault="008F4F7E" w:rsidP="0069191C">
      <w:pPr>
        <w:pStyle w:val="PargrafodaLista"/>
        <w:numPr>
          <w:ilvl w:val="4"/>
          <w:numId w:val="10"/>
        </w:numPr>
        <w:spacing w:before="4" w:after="0" w:line="240" w:lineRule="auto"/>
        <w:ind w:right="83"/>
        <w:jc w:val="both"/>
        <w:rPr>
          <w:rFonts w:ascii="Arial" w:eastAsia="Arial Narrow" w:hAnsi="Arial" w:cs="Arial"/>
          <w:sz w:val="20"/>
          <w:szCs w:val="20"/>
        </w:rPr>
      </w:pPr>
      <w:r w:rsidRPr="00275E3E">
        <w:rPr>
          <w:rFonts w:ascii="Arial" w:hAnsi="Arial" w:cs="Arial"/>
          <w:sz w:val="20"/>
          <w:szCs w:val="20"/>
        </w:rPr>
        <w:t>Dispor de funcionalidade que apresente as eventuais divergências entre os valores devidos e efetivamente pagos das guias de recolhimento num determinado período;</w:t>
      </w:r>
    </w:p>
    <w:p w14:paraId="4E9F1D38" w14:textId="77777777" w:rsidR="00260D64" w:rsidRPr="00275E3E" w:rsidRDefault="00260D64" w:rsidP="00260D64">
      <w:pPr>
        <w:pStyle w:val="PargrafodaLista"/>
        <w:spacing w:before="4" w:after="0" w:line="240" w:lineRule="auto"/>
        <w:ind w:left="2216" w:right="83"/>
        <w:jc w:val="both"/>
        <w:rPr>
          <w:rFonts w:ascii="Arial" w:eastAsia="Arial Narrow" w:hAnsi="Arial" w:cs="Arial"/>
          <w:sz w:val="20"/>
          <w:szCs w:val="20"/>
        </w:rPr>
      </w:pPr>
    </w:p>
    <w:p w14:paraId="79B1AC92" w14:textId="77777777" w:rsidR="008F4F7E" w:rsidRPr="00275E3E" w:rsidRDefault="008F4F7E" w:rsidP="0069191C">
      <w:pPr>
        <w:pStyle w:val="PargrafodaLista"/>
        <w:numPr>
          <w:ilvl w:val="3"/>
          <w:numId w:val="10"/>
        </w:numPr>
        <w:spacing w:before="4" w:after="0" w:line="240" w:lineRule="auto"/>
        <w:ind w:right="83"/>
        <w:jc w:val="both"/>
        <w:rPr>
          <w:rFonts w:ascii="Arial" w:hAnsi="Arial" w:cs="Arial"/>
          <w:sz w:val="20"/>
          <w:szCs w:val="20"/>
        </w:rPr>
      </w:pPr>
      <w:r w:rsidRPr="00275E3E">
        <w:rPr>
          <w:rFonts w:ascii="Arial" w:hAnsi="Arial" w:cs="Arial"/>
          <w:sz w:val="20"/>
          <w:szCs w:val="20"/>
        </w:rPr>
        <w:t>REQUISITOS DO MÓDULO DESTINADO ÀS EMPRESAS DE CONTRUÇÃO CIVIL</w:t>
      </w:r>
    </w:p>
    <w:p w14:paraId="30364B69"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 xml:space="preserve">Dispor de Módulo onde será possível gerenciar as deduções no ISSQN exclusivas da atividade econômica da construção civil, inerentes aos valores dos materiais empregados durante a execução das obras, no intuito de dar transparência às deduções fiscais informadas pelas empresas nas NFS-e; </w:t>
      </w:r>
    </w:p>
    <w:p w14:paraId="2DF7C40D"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Permitir que contribuintes registrados no município sede da Contratante e que prestem serviços de construção civil, gerenciem o cadastramento das suas obras e registrem, para fins de abatimento na base de cálculo, a Declaração de Materiais, assim como a transferência de materiais entre obras, quando ocorrer;</w:t>
      </w:r>
    </w:p>
    <w:p w14:paraId="1528F673"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 xml:space="preserve">Garantir que o contribuinte só irá incluir os valores das deduções referentes aos materiais empregados numa obra, se o mesmo informar, no ato da emissão da NFS-e, a identificação da obra previamente cadastrada na Solução; </w:t>
      </w:r>
    </w:p>
    <w:p w14:paraId="5F835771"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 xml:space="preserve">Dispor de recursos para promover as seguintes atividades relacionadas à execução de obras da construção civil: </w:t>
      </w:r>
    </w:p>
    <w:p w14:paraId="4CBE76B2"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bookmarkStart w:id="38" w:name="_Ref28940181"/>
      <w:r w:rsidRPr="00275E3E">
        <w:rPr>
          <w:rFonts w:ascii="Arial" w:hAnsi="Arial" w:cs="Arial"/>
          <w:sz w:val="20"/>
          <w:szCs w:val="20"/>
        </w:rPr>
        <w:t>Gerenciar o cadastramento de obras, possibilitando a inserção de, no mínimo, os seguintes dados: inscrição imobiliária, alvará, estado da obra, n° do processo, ano, data de início, RT, C.E.I, título para identificação, proprietário (CPF / CNPJ, nome / razão social, inscrição municipal e inscrição estadual), local da obra e notas fiscais de materiais para abatimento, com a discriminação dos materiais utilizados na obra;</w:t>
      </w:r>
      <w:bookmarkEnd w:id="38"/>
    </w:p>
    <w:p w14:paraId="41DC730A"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bookmarkStart w:id="39" w:name="_Ref28940161"/>
      <w:r w:rsidRPr="00275E3E">
        <w:rPr>
          <w:rFonts w:ascii="Arial" w:hAnsi="Arial" w:cs="Arial"/>
          <w:sz w:val="20"/>
          <w:szCs w:val="20"/>
        </w:rPr>
        <w:t>Gerenciar o registro de notas fiscais de materiais, possibilitando a inserção de, no mínimo, os seguintes dados: CNPJ/ CPF do emissor, número da nota, série, código de verificação, valor, base de cálculo e materiais incorporados à nota, contendo descrição, quantidade, valor do produto e valor total de cada material;</w:t>
      </w:r>
      <w:bookmarkEnd w:id="39"/>
    </w:p>
    <w:p w14:paraId="41362172"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Garantir que o valor total de materiais cadastrados em uma nota fiscal para abatimento não seja maior que a base de cálculo da nota;</w:t>
      </w:r>
    </w:p>
    <w:p w14:paraId="54ADF1F2"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Permitir que uma mesma nota fiscal de produtos esteja vinculada a mais uma obra;</w:t>
      </w:r>
    </w:p>
    <w:p w14:paraId="3027C175" w14:textId="12EA2B91" w:rsidR="008F4F7E" w:rsidRPr="00275E3E" w:rsidRDefault="008F4F7E" w:rsidP="0069191C">
      <w:pPr>
        <w:pStyle w:val="PargrafodaLista"/>
        <w:numPr>
          <w:ilvl w:val="4"/>
          <w:numId w:val="10"/>
        </w:numPr>
        <w:spacing w:before="4" w:after="0" w:line="240" w:lineRule="auto"/>
        <w:ind w:right="83"/>
        <w:jc w:val="both"/>
        <w:rPr>
          <w:rFonts w:ascii="Arial" w:eastAsia="Arial Narrow" w:hAnsi="Arial" w:cs="Arial"/>
          <w:sz w:val="20"/>
          <w:szCs w:val="20"/>
        </w:rPr>
      </w:pPr>
      <w:r w:rsidRPr="00275E3E">
        <w:rPr>
          <w:rFonts w:ascii="Arial" w:hAnsi="Arial" w:cs="Arial"/>
          <w:sz w:val="20"/>
          <w:szCs w:val="20"/>
        </w:rPr>
        <w:t>Dispor de ferramenta para que o fisco informe, para cada contribuinte, o percentual máximo de dedução permitido para cada NFS-e;</w:t>
      </w:r>
    </w:p>
    <w:p w14:paraId="3C96189E" w14:textId="77777777" w:rsidR="00260D64" w:rsidRPr="00275E3E" w:rsidRDefault="00260D64" w:rsidP="00260D64">
      <w:pPr>
        <w:pStyle w:val="PargrafodaLista"/>
        <w:spacing w:before="4" w:after="0" w:line="240" w:lineRule="auto"/>
        <w:ind w:left="2216" w:right="83"/>
        <w:jc w:val="both"/>
        <w:rPr>
          <w:rFonts w:ascii="Arial" w:eastAsia="Arial Narrow" w:hAnsi="Arial" w:cs="Arial"/>
          <w:sz w:val="20"/>
          <w:szCs w:val="20"/>
        </w:rPr>
      </w:pPr>
    </w:p>
    <w:p w14:paraId="0035789B" w14:textId="77777777" w:rsidR="008F4F7E" w:rsidRPr="00275E3E" w:rsidRDefault="008F4F7E" w:rsidP="0069191C">
      <w:pPr>
        <w:pStyle w:val="PargrafodaLista"/>
        <w:numPr>
          <w:ilvl w:val="3"/>
          <w:numId w:val="10"/>
        </w:numPr>
        <w:spacing w:before="4" w:after="0" w:line="240" w:lineRule="auto"/>
        <w:ind w:right="83"/>
        <w:jc w:val="both"/>
        <w:rPr>
          <w:rFonts w:ascii="Arial" w:hAnsi="Arial" w:cs="Arial"/>
          <w:sz w:val="20"/>
          <w:szCs w:val="20"/>
        </w:rPr>
      </w:pPr>
      <w:r w:rsidRPr="00275E3E">
        <w:rPr>
          <w:rFonts w:ascii="Arial" w:hAnsi="Arial" w:cs="Arial"/>
          <w:sz w:val="20"/>
          <w:szCs w:val="20"/>
        </w:rPr>
        <w:t>REQUISITOS DO MÓDULO DESTINADO ÀS INSTITUIÇÕES DE ENSINO</w:t>
      </w:r>
    </w:p>
    <w:p w14:paraId="1E607048"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 xml:space="preserve">Oferecer Módulo para atuar junto às Instituições de Ensino que disponha de funcionalidades para otimizar a gestão do ISSQN quanto aos serviços relacionados a educação; </w:t>
      </w:r>
    </w:p>
    <w:p w14:paraId="74C046CE"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 xml:space="preserve">Dispor de recursos que permitam aos contribuintes gerenciarem o cadastro dos cursos oferecidos na sua instituição, o cadastro dos alunos (clientes da instituição de ensino) vinculando-os aos cursos ofertados, promover a ligação destes alunos com o contrato de prestação de serviço celebrado entre as partes e ainda dispor de </w:t>
      </w:r>
      <w:r w:rsidRPr="00275E3E">
        <w:rPr>
          <w:rFonts w:ascii="Arial" w:hAnsi="Arial" w:cs="Arial"/>
          <w:sz w:val="20"/>
          <w:szCs w:val="20"/>
        </w:rPr>
        <w:lastRenderedPageBreak/>
        <w:t>campo para indicar possíveis descontos que deverão ser descritos adequadamente;</w:t>
      </w:r>
    </w:p>
    <w:p w14:paraId="0F695476"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A ferramenta de cadastro dos cursos deve permitir que o contribuinte insira, no mínimo, o código do curso, a descrição do curso, o CNAE/LC utilizado para a prestação do serviço e o valor do curso;</w:t>
      </w:r>
    </w:p>
    <w:p w14:paraId="56D9DDA6"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Para o cadastro dos alunos, a ferramenta deve dispor de recursos para a inserção de, no mínimo, os seguintes dados: matrícula, nome, CPF, data de nascimento, endereço completo, número e valor total do contrato entre as partes, valor do serviço prestado ao aluno, periodicidade da emissão de NFS-, desconto condicional, desconto incondicional, período de vigência do contrato, e curso, onde a solução deverá exibir para seleção os cursos previamente cadastrados;</w:t>
      </w:r>
    </w:p>
    <w:p w14:paraId="7F191EA4"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Permitir a importação automatizada de dados para a Solução, relativos aos cadastros de cursos, alunos e valores praticados, a partir de arquivos do padrão XML;</w:t>
      </w:r>
    </w:p>
    <w:p w14:paraId="01B964A8"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Possuir recurso que possibilite a emissão facilitada das NFS-e aos clientes das instituições de Ensino, sendo escolhidos automaticamente os alunos que receberão as notas de acordo com a periodicidade de emissão selecionada em seu cadastro, podendo ser  editável essa seleção, uma vez organizados na Solução os cadastros de cursos, alunos e valores praticados pela Instituição, enviando as notas emitidas por correspondência eletrônica (e-mail) para o endereço dos respectivos clientes (alunos), através dos recursos presentes na Solução, assim como promovendo as declarações eletrônicas das NFS-e geradas.</w:t>
      </w:r>
    </w:p>
    <w:p w14:paraId="405723E0"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Caso o aluno cadastrado seja menor de idade, deverá ser selecionado automaticamente o campo de responsável financeiro solicitando os dados do responsável legal daquele aluno e, caso este aluno tenha entre 16 e 18 anos, possibilitar, ainda, a opção de seleção se é emancipado.</w:t>
      </w:r>
    </w:p>
    <w:p w14:paraId="6A080D9C"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Permitir que uma Instituição de Ensino enquanto optante pelo Simples Nacional, altere o valor da alíquota do serviço antes da emissão das NFS-e, podendo inserir um valor maior ou igual a 2% e menor ou igual a 5%;</w:t>
      </w:r>
    </w:p>
    <w:p w14:paraId="51FF0438"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 xml:space="preserve">Possibilitar às Instituições de Ensino a geração de relatórios com as seguintes informações: </w:t>
      </w:r>
    </w:p>
    <w:p w14:paraId="3F51BD6C"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Alunos cadastrados por curso.</w:t>
      </w:r>
    </w:p>
    <w:p w14:paraId="3DDCB359"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 xml:space="preserve">Alunos cadastrados em cursos inativos. </w:t>
      </w:r>
    </w:p>
    <w:p w14:paraId="56D93260"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 xml:space="preserve">Alunos cadastrados na Instituição de Ensino. </w:t>
      </w:r>
    </w:p>
    <w:p w14:paraId="656E6CEE"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Cursos cadastrados na Instituição de ensino.</w:t>
      </w:r>
    </w:p>
    <w:p w14:paraId="5855E16B"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Divergências entre o valor do contrato e o valor do curso para cada aluno.</w:t>
      </w:r>
    </w:p>
    <w:p w14:paraId="71B5A27B"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 xml:space="preserve">Notas fiscais emitidas pelo módulo Instituição de Ensino. </w:t>
      </w:r>
    </w:p>
    <w:p w14:paraId="60273601" w14:textId="428EC2CC" w:rsidR="008F4F7E" w:rsidRPr="00275E3E" w:rsidRDefault="008F4F7E" w:rsidP="0069191C">
      <w:pPr>
        <w:pStyle w:val="PargrafodaLista"/>
        <w:numPr>
          <w:ilvl w:val="4"/>
          <w:numId w:val="10"/>
        </w:numPr>
        <w:spacing w:before="4" w:after="0" w:line="240" w:lineRule="auto"/>
        <w:ind w:right="83"/>
        <w:jc w:val="both"/>
        <w:rPr>
          <w:rFonts w:ascii="Arial" w:eastAsia="Arial Narrow" w:hAnsi="Arial" w:cs="Arial"/>
          <w:sz w:val="20"/>
          <w:szCs w:val="20"/>
        </w:rPr>
      </w:pPr>
      <w:r w:rsidRPr="00275E3E">
        <w:rPr>
          <w:rFonts w:ascii="Arial" w:hAnsi="Arial" w:cs="Arial"/>
          <w:sz w:val="20"/>
          <w:szCs w:val="20"/>
        </w:rPr>
        <w:t>Alunos com desconto.</w:t>
      </w:r>
    </w:p>
    <w:p w14:paraId="79D3D8AF" w14:textId="77777777" w:rsidR="00260D64" w:rsidRPr="00275E3E" w:rsidRDefault="00260D64" w:rsidP="00260D64">
      <w:pPr>
        <w:pStyle w:val="PargrafodaLista"/>
        <w:spacing w:before="4" w:after="0" w:line="240" w:lineRule="auto"/>
        <w:ind w:left="2216" w:right="83"/>
        <w:jc w:val="both"/>
        <w:rPr>
          <w:rFonts w:ascii="Arial" w:eastAsia="Arial Narrow" w:hAnsi="Arial" w:cs="Arial"/>
          <w:sz w:val="20"/>
          <w:szCs w:val="20"/>
        </w:rPr>
      </w:pPr>
    </w:p>
    <w:p w14:paraId="5B4F9ECD" w14:textId="77777777" w:rsidR="008F4F7E" w:rsidRPr="00275E3E" w:rsidRDefault="008F4F7E" w:rsidP="0069191C">
      <w:pPr>
        <w:pStyle w:val="PargrafodaLista"/>
        <w:numPr>
          <w:ilvl w:val="3"/>
          <w:numId w:val="10"/>
        </w:numPr>
        <w:spacing w:before="4" w:after="0" w:line="240" w:lineRule="auto"/>
        <w:ind w:right="83"/>
        <w:jc w:val="both"/>
        <w:rPr>
          <w:rFonts w:ascii="Arial" w:hAnsi="Arial" w:cs="Arial"/>
          <w:sz w:val="20"/>
          <w:szCs w:val="20"/>
        </w:rPr>
      </w:pPr>
      <w:r w:rsidRPr="00275E3E">
        <w:rPr>
          <w:rFonts w:ascii="Arial" w:hAnsi="Arial" w:cs="Arial"/>
          <w:sz w:val="20"/>
          <w:szCs w:val="20"/>
        </w:rPr>
        <w:t>REQUISITOS DO MÓDULO DESTINADO À ADMINISTRAÇÃO MUNICIPAL</w:t>
      </w:r>
    </w:p>
    <w:p w14:paraId="188C0188" w14:textId="77777777" w:rsidR="008F4F7E" w:rsidRPr="00275E3E" w:rsidRDefault="008F4F7E" w:rsidP="008F4F7E">
      <w:pPr>
        <w:spacing w:line="240" w:lineRule="auto"/>
        <w:jc w:val="both"/>
        <w:rPr>
          <w:rFonts w:ascii="Arial" w:hAnsi="Arial" w:cs="Arial"/>
          <w:sz w:val="20"/>
          <w:szCs w:val="20"/>
        </w:rPr>
      </w:pPr>
    </w:p>
    <w:p w14:paraId="4E2376D4"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Gerenciar, por intermédio dos usuários responsáveis da Contratante, os dados e as informações integrais afeitas a todos os contribuintes, no intuito de proporcionar a efetiva fiscalização do ISSQN;</w:t>
      </w:r>
    </w:p>
    <w:p w14:paraId="4192743D"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Gerenciar, por intermédio dos usuários responsáveis da Contratante: (1) o cadastro de código de serviço; (2) as descrições resumidas e completas do serviço; (3) as alíquotas e; (4) o valor anual fixo do ISSQN;</w:t>
      </w:r>
    </w:p>
    <w:p w14:paraId="2A821E1B"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Permitir aos usuários da contratante o cadastro de contribuintes;</w:t>
      </w:r>
    </w:p>
    <w:p w14:paraId="5CC9B265"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lastRenderedPageBreak/>
        <w:t>Fornecer aos usuários da contratante ferramenta para bloquear / permitir que um contribuinte prestador de serviços emita NFS-e ou Cupom Fiscal de Serviços para um tomador não identificado;</w:t>
      </w:r>
    </w:p>
    <w:p w14:paraId="40CDBC8F"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Permitir à contratante o cadastro de diferentes perfis de acesso para os usuários da administração, podendo configurar quais ferramentas estarão disponíveis para cada perfil;</w:t>
      </w:r>
    </w:p>
    <w:p w14:paraId="2FC79B0F"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Permitir que o cadastro de usuários com autorização para acesso ao ambiente da administração, seja feito por um usuário já cadastrado, desde que o mesmo se enquadre em um perfil com permissão para tal;</w:t>
      </w:r>
    </w:p>
    <w:p w14:paraId="17945183"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Permitir aos usuários da contratante, a visualização das atividades realizadas por outros usuários ou por contribuintes, exibindo a data e a hora em que cada atividade foi realizada;</w:t>
      </w:r>
    </w:p>
    <w:p w14:paraId="3007D7DF"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Gerenciar, através dos usuários responsáveis da Contratante, a autorização, a não autorização e os seguintes tipos de solicitação empreendidas pelos contribuintes: (1) inclusão e/ou a alteração de cadastro de contribuinte; (2) autorização para emissão de NFS-e; (3) autorização para liberação da AIDF; (4) autorização para cancelamento de NFS-e; (5) autorização para correção e/ou substituição de NFS-e; (6) autorização para emissão de RPS; (7) autorização para reabertura de competências encerradas; (8) autorização para o cancelamento de guias emitidas; (9) autorização para o cancelamento de declarações mensais de instituições financeiras; (10) autorização para o cancelamento de declarações mensais de cartórios; (11) autorização para o cancelamento de declarações mensais de empresas de transporte e; (12) autorização para o cancelamento de lotes de notas fiscais emitidas pelas instituições de ensino;</w:t>
      </w:r>
    </w:p>
    <w:p w14:paraId="37F15237"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Permitir que os usuários da contratante realizem o cancelamento de NFS-e escrituradas, gerando, para os contribuintes, créditos de compensação no valor pago pelo ISSQN das referidas notas canceladas;</w:t>
      </w:r>
    </w:p>
    <w:p w14:paraId="3FEBD768"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Permitir que os usuários da contratante realizem a autorização da substituição de NFS-e escrituradas, gerando, para os contribuintes, créditos de compensação no valor pago pelo ISSQN das referidas notas substituídas.</w:t>
      </w:r>
    </w:p>
    <w:p w14:paraId="55B378F0"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Permitir que os usuários da contratante realizem o cancelamento de declarações escrituradas realizadas por Cartórios, Instituições Financeiras e Contribuintes externos, gerando, para os contribuintes, créditos de compensação no valor pago pelo ISSQN das referidas declarações;</w:t>
      </w:r>
    </w:p>
    <w:p w14:paraId="613365F4"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 xml:space="preserve">Permitir que os usuários da contratante insiram, manualmente, créditos de ISSQN, que deverão automaticamente ser aplicados nas futuras guias emitidas pelo contribuinte selecionado. </w:t>
      </w:r>
    </w:p>
    <w:p w14:paraId="0BDB2885"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Permitir que os usuários da contratante informem para a inserção de créditos, no mínimo, os seguintes dados: CNPJ/CPF e Inscrição Municipal do contribuinte contemplado, Nº do Processo interno da Administração que estipulou a geração do crédito, valor e descrição do crédito a ser aplicado;</w:t>
      </w:r>
    </w:p>
    <w:p w14:paraId="71AE38DA"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 xml:space="preserve">Permitir aos usuários da contratante a visualização de todos os créditos aplicados no sistema, inclusive dos que foram gerados em função do cancelamento ou substituição de uma declaração já escriturada, visualizando, no mínimo, os seguintes dados: CNPJ/CPF e Inscrição Municipal do contribuinte contemplado, N° do Processo, Estado (Apurado, Parcialmente Restituído, Restituído ou Cancelado), Valor Total do Crédito, Valor Utilizado do Crédito, Valor Restante, </w:t>
      </w:r>
      <w:r w:rsidRPr="00275E3E">
        <w:rPr>
          <w:rFonts w:ascii="Arial" w:hAnsi="Arial" w:cs="Arial"/>
          <w:sz w:val="20"/>
          <w:szCs w:val="20"/>
        </w:rPr>
        <w:lastRenderedPageBreak/>
        <w:t>Descrição e Histórico de Abatimentos do crédito em guias de pagamento;</w:t>
      </w:r>
    </w:p>
    <w:p w14:paraId="43C7E86C"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Permitir aos usuários da contratante o cancelamento de créditos gerados para os contribuintes, independentemente do modo com que os créditos foram inseridos no sistema;</w:t>
      </w:r>
    </w:p>
    <w:p w14:paraId="672C605B"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Possibilitar aos usuários da administração excluir ou alterar o valor de multa e juros aplicados em guias de pagamento;</w:t>
      </w:r>
    </w:p>
    <w:p w14:paraId="2C797D31"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 xml:space="preserve">Permitir o acompanhamento, através dos recursos presentes na Solução, das solicitações realizadas eletronicamente pelos contribuintes; </w:t>
      </w:r>
    </w:p>
    <w:p w14:paraId="4BC49D7D"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 xml:space="preserve">Possibilitar ao fisco a emissão de NFS-e avulsas, tendo como prestadores de serviços somente pessoas físicas; </w:t>
      </w:r>
    </w:p>
    <w:p w14:paraId="50DA9256"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Possibilitar que os usuários da administração impeçam contribuintes de emitir guias de pagamento durante um período determinado;</w:t>
      </w:r>
    </w:p>
    <w:p w14:paraId="6C2CC37B"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Possibilitar aos usuários da administração configurar o prazo final para pagamento do ISSQN da competência anterior;</w:t>
      </w:r>
    </w:p>
    <w:p w14:paraId="0C544883"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Possibilitar que os usuários da administração definam o prazo para o cancelamento automático de NFS-e;</w:t>
      </w:r>
    </w:p>
    <w:p w14:paraId="186E82C3"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Possibilitar que os usuários da administração definam o prazo para a substituição automática de NFS-e;</w:t>
      </w:r>
    </w:p>
    <w:p w14:paraId="629B3D04"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bookmarkStart w:id="40" w:name="_Ref29056931"/>
      <w:r w:rsidRPr="00275E3E">
        <w:rPr>
          <w:rFonts w:ascii="Arial" w:hAnsi="Arial" w:cs="Arial"/>
          <w:sz w:val="20"/>
          <w:szCs w:val="20"/>
        </w:rPr>
        <w:t>Possibilitar, aos usuários da administração, o upload de leis, decretos e afins, para que os mesmos possam ser baixados por contribuintes;</w:t>
      </w:r>
      <w:bookmarkEnd w:id="40"/>
    </w:p>
    <w:p w14:paraId="7880BBE9"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Permitir que os usuários da administração realizem a alteração de juros, multa e correção monetária, conforme previsto na legislação municipal;</w:t>
      </w:r>
    </w:p>
    <w:p w14:paraId="7DB5C457"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Garantir que, na hipótese de não ocorrerem num determinado período de competência a emissão e/ou o recebimento de NFS-e, então, que seja obrigatório a realização do encerramento da referida competência no Livro Digital;</w:t>
      </w:r>
    </w:p>
    <w:p w14:paraId="413A309F"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bookmarkStart w:id="41" w:name="_Ref29030984"/>
      <w:r w:rsidRPr="00275E3E">
        <w:rPr>
          <w:rFonts w:ascii="Arial" w:hAnsi="Arial" w:cs="Arial"/>
          <w:sz w:val="20"/>
          <w:szCs w:val="20"/>
        </w:rPr>
        <w:t>Possibilitar aos usuários da administração o acesso ao ambiente de todo e qualquer contribuinte através do próprio ambiente da administração, registrando, porém, todas as ações realizadas pela administração no ambiente do contribuinte.</w:t>
      </w:r>
      <w:bookmarkEnd w:id="41"/>
      <w:r w:rsidRPr="00275E3E">
        <w:rPr>
          <w:rFonts w:ascii="Arial" w:hAnsi="Arial" w:cs="Arial"/>
          <w:sz w:val="20"/>
          <w:szCs w:val="20"/>
        </w:rPr>
        <w:t xml:space="preserve"> </w:t>
      </w:r>
    </w:p>
    <w:p w14:paraId="706816B4"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Possibilitar à administração alterar e gravar dados no ambiente do contribuinte, quando o acesso for realizado através do ambiente da administração;</w:t>
      </w:r>
    </w:p>
    <w:p w14:paraId="643BFA83"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Permitir a construção de mensagens eletrônicas de aviso aos contribuintes, através de um quadro de avisos;</w:t>
      </w:r>
    </w:p>
    <w:p w14:paraId="6C066EFF"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 xml:space="preserve"> Permitir que a administração selecione, para a visualização de um aviso, grupos específicos de contribuintes, ou contribuintes isolados;</w:t>
      </w:r>
    </w:p>
    <w:p w14:paraId="4DDD0CB2"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Permitir que a administração informe se a leitura do aviso é obrigatória ou não para o contribuinte, de modo que, quando a leitura do aviso for obrigatória, o contribuinte só consiga utilizar as ferramentas da solução após confirmar a leitura do aviso;</w:t>
      </w:r>
    </w:p>
    <w:p w14:paraId="343CDD69" w14:textId="072723CC"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 xml:space="preserve">Quando a leitura do aviso for obrigatória, a solução deverá permitir que a administração acesse o ambiente do contribuinte, através do requisito descrito no item </w:t>
      </w:r>
      <w:r w:rsidRPr="00275E3E">
        <w:rPr>
          <w:rFonts w:ascii="Arial" w:hAnsi="Arial" w:cs="Arial"/>
          <w:sz w:val="20"/>
          <w:szCs w:val="20"/>
        </w:rPr>
        <w:fldChar w:fldCharType="begin"/>
      </w:r>
      <w:r w:rsidRPr="00275E3E">
        <w:rPr>
          <w:rFonts w:ascii="Arial" w:hAnsi="Arial" w:cs="Arial"/>
          <w:sz w:val="20"/>
          <w:szCs w:val="20"/>
        </w:rPr>
        <w:instrText xml:space="preserve"> REF _Ref29030984 \r \h  \* MERGEFORMAT </w:instrText>
      </w:r>
      <w:r w:rsidRPr="00275E3E">
        <w:rPr>
          <w:rFonts w:ascii="Arial" w:hAnsi="Arial" w:cs="Arial"/>
          <w:sz w:val="20"/>
          <w:szCs w:val="20"/>
        </w:rPr>
      </w:r>
      <w:r w:rsidRPr="00275E3E">
        <w:rPr>
          <w:rFonts w:ascii="Arial" w:hAnsi="Arial" w:cs="Arial"/>
          <w:sz w:val="20"/>
          <w:szCs w:val="20"/>
        </w:rPr>
        <w:fldChar w:fldCharType="separate"/>
      </w:r>
      <w:r w:rsidR="00B84160">
        <w:rPr>
          <w:rFonts w:ascii="Arial" w:hAnsi="Arial" w:cs="Arial"/>
          <w:sz w:val="20"/>
          <w:szCs w:val="20"/>
        </w:rPr>
        <w:t>7.1.4.23.26</w:t>
      </w:r>
      <w:r w:rsidRPr="00275E3E">
        <w:rPr>
          <w:rFonts w:ascii="Arial" w:hAnsi="Arial" w:cs="Arial"/>
          <w:sz w:val="20"/>
          <w:szCs w:val="20"/>
        </w:rPr>
        <w:fldChar w:fldCharType="end"/>
      </w:r>
      <w:r w:rsidRPr="00275E3E">
        <w:rPr>
          <w:rFonts w:ascii="Arial" w:hAnsi="Arial" w:cs="Arial"/>
          <w:sz w:val="20"/>
          <w:szCs w:val="20"/>
        </w:rPr>
        <w:t>, sem precisar confirmar a leitura do aviso;</w:t>
      </w:r>
    </w:p>
    <w:p w14:paraId="1E06C955"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 xml:space="preserve"> Possibilitar a emissão de relatório que informe quais contribuintes foram selecionados para a visualização de um aviso, agrupados por tipo de contribuinte, onde devem ser exibidos, no mínimo, os seguintes dados: assunto, mensagem do aviso, data de expiração, dados dos contribuintes (CNPJ/CPF, inscrição Municipal e razão social), estado do aviso (lido ou não lido) por contribuinte e data de visualização, caso o contribuinte tenha lido aviso;</w:t>
      </w:r>
    </w:p>
    <w:p w14:paraId="05668099"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 xml:space="preserve">Dispor de recursos para promover a automação das ações de homologação fiscal através do gerenciamento integrado do processo, </w:t>
      </w:r>
      <w:r w:rsidRPr="00275E3E">
        <w:rPr>
          <w:rFonts w:ascii="Arial" w:hAnsi="Arial" w:cs="Arial"/>
          <w:sz w:val="20"/>
          <w:szCs w:val="20"/>
        </w:rPr>
        <w:lastRenderedPageBreak/>
        <w:t xml:space="preserve">iniciando-se na geração da ordem de serviço (OS), na qual seja possível o administrador atribuir para um mesmo processo mais de um fiscal, podendo eleger entre eles um responsável pela ação; </w:t>
      </w:r>
    </w:p>
    <w:p w14:paraId="48602255"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 xml:space="preserve">Deverá possibilitar o gerenciamento das atividades do fisco, informando data de abertura da OS, prazo para início da ação da tarefa e prazo para encerramento do processo de fiscalização; </w:t>
      </w:r>
    </w:p>
    <w:p w14:paraId="2B11EBED"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 xml:space="preserve">Deverá possibilitar ao fisco aceitar ou recusar a OS e, em caso de recusa, a solução deverá permitir que o usuário registre e justifique sua ação na OS; </w:t>
      </w:r>
    </w:p>
    <w:p w14:paraId="69949CCA"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Deverá possibilitar ao fisco a inclusão do período a ser fiscalizado na OS, bem como as principais informações de cada empresa a ser fiscalizada, permitindo ainda a impressão da OS gerada e aceita;</w:t>
      </w:r>
    </w:p>
    <w:p w14:paraId="054FEC58"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bookmarkStart w:id="42" w:name="_Ref29058185"/>
      <w:r w:rsidRPr="00275E3E">
        <w:rPr>
          <w:rFonts w:ascii="Arial" w:hAnsi="Arial" w:cs="Arial"/>
          <w:sz w:val="20"/>
          <w:szCs w:val="20"/>
        </w:rPr>
        <w:t>O sistema deverá permitir, após o aceite da OS, que o fisco dê início ao processo de homologação do contribuinte, através do Termo de Início da ação fiscal (TIAF), deverá ainda dispor de recursos para que possam ser inseridos no TIAF os principais dados, a atividade principal e quadro societário do contribuinte;</w:t>
      </w:r>
      <w:bookmarkEnd w:id="42"/>
    </w:p>
    <w:p w14:paraId="662AA237"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bookmarkStart w:id="43" w:name="_Ref29058306"/>
      <w:r w:rsidRPr="00275E3E">
        <w:rPr>
          <w:rFonts w:ascii="Arial" w:hAnsi="Arial" w:cs="Arial"/>
          <w:sz w:val="20"/>
          <w:szCs w:val="20"/>
        </w:rPr>
        <w:t>Deverá possibilitar que no TIAF seja feita uma solicitação de documentos a serem apresentados pelo contribuinte ao fisco municipal, bem como que seja alterado no TIAF o prazo para conclusão da fiscalização e o período a ser fiscalizado;</w:t>
      </w:r>
      <w:bookmarkEnd w:id="43"/>
    </w:p>
    <w:p w14:paraId="0C9E054E"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 xml:space="preserve">Deverá possibilitar que o TIAF seja enviado por correspondência eletrônica, promovendo a notificação eletrônica do processo para o contribuinte; </w:t>
      </w:r>
    </w:p>
    <w:p w14:paraId="253E3557"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Deverá permitir que o fisco solicite ao contribuinte a apresentação de documentos complementares, através do Termo de Intimação de Apresentação de Documentos (TIAD);</w:t>
      </w:r>
    </w:p>
    <w:p w14:paraId="5E910054"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Deverá possibilitar ao fisco a impressão e finalização do TIAF;</w:t>
      </w:r>
    </w:p>
    <w:p w14:paraId="7BC6796B"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bookmarkStart w:id="44" w:name="_Ref29058542"/>
      <w:r w:rsidRPr="00275E3E">
        <w:rPr>
          <w:rFonts w:ascii="Arial" w:hAnsi="Arial" w:cs="Arial"/>
          <w:sz w:val="20"/>
          <w:szCs w:val="20"/>
        </w:rPr>
        <w:t>Possibilitar, após a finalização a entrega do TIAF, que o fisco cadastre eventuais ocorrências identificadas no decorrer do processo, registre a data de recebimento dos documentos solicitados através do TIAF e TIAD, ainda promova anotações pertinentes ao processo;</w:t>
      </w:r>
      <w:bookmarkEnd w:id="44"/>
      <w:r w:rsidRPr="00275E3E">
        <w:rPr>
          <w:rFonts w:ascii="Arial" w:hAnsi="Arial" w:cs="Arial"/>
          <w:sz w:val="20"/>
          <w:szCs w:val="20"/>
        </w:rPr>
        <w:t xml:space="preserve"> </w:t>
      </w:r>
    </w:p>
    <w:p w14:paraId="082CF516"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 xml:space="preserve">Possibilitar apuração automatizada dos débitos, onde o fisco possa analisar notas emitidas e/ou declaradas pelo contribuinte, e ainda permitir a inserção de notas arbitradas e/ou a inserção dos valores arbitrados por competência; </w:t>
      </w:r>
    </w:p>
    <w:p w14:paraId="3FC3002B"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Possibilitar a geração de relatórios generalizados, exibindo as informações auditadas por competência, e analíticos, exibindo, de forma detalhada, todos os lançamentos e registros apurados;</w:t>
      </w:r>
    </w:p>
    <w:p w14:paraId="36EA4DC9"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bookmarkStart w:id="45" w:name="_Ref29059097"/>
      <w:r w:rsidRPr="00275E3E">
        <w:rPr>
          <w:rFonts w:ascii="Arial" w:hAnsi="Arial" w:cs="Arial"/>
          <w:sz w:val="20"/>
          <w:szCs w:val="20"/>
        </w:rPr>
        <w:t>Possibilitar ao fisco a emissão do Auto de Infração, onde seja possível registrar as infringências e penalidades apuradas pelo fisco, a legislação infringida pelo contribuinte e eventuais observações pertinentes ao documento.</w:t>
      </w:r>
      <w:bookmarkEnd w:id="45"/>
    </w:p>
    <w:p w14:paraId="55B6DB87"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bookmarkStart w:id="46" w:name="_Ref29059106"/>
      <w:r w:rsidRPr="00275E3E">
        <w:rPr>
          <w:rFonts w:ascii="Arial" w:hAnsi="Arial" w:cs="Arial"/>
          <w:sz w:val="20"/>
          <w:szCs w:val="20"/>
        </w:rPr>
        <w:t>Possibilitar ao fisco a emissão do TEAF (Termo de Encerramento da Ação Fiscal), onde seja possível descrever a conclusão do processo, realizar, quando assim couber, a emissão da guia de pagamento para recolhimento dos valores arbitrados, e finalizar o processo de fiscalização do contribuinte;</w:t>
      </w:r>
      <w:bookmarkEnd w:id="46"/>
      <w:r w:rsidRPr="00275E3E">
        <w:rPr>
          <w:rFonts w:ascii="Arial" w:hAnsi="Arial" w:cs="Arial"/>
          <w:sz w:val="20"/>
          <w:szCs w:val="20"/>
        </w:rPr>
        <w:t xml:space="preserve"> </w:t>
      </w:r>
    </w:p>
    <w:p w14:paraId="6310BD22"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Possibilitar ao fisco a inclusão de anexos após a finalização do TEAF;</w:t>
      </w:r>
    </w:p>
    <w:p w14:paraId="14349B32"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Possibilitar a geração de relatórios gerenciais, financeiros e fiscais, permitindo ao fisco a visualização, e ainda a exportação do relatório nos seguintes modelos: PDF, HTML, CSV, Documento do Word, Slide Power Point, XML, Planilha do Excel, documento RTF ou ODT;</w:t>
      </w:r>
    </w:p>
    <w:p w14:paraId="41327879"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bookmarkStart w:id="47" w:name="_Ref29059736"/>
      <w:r w:rsidRPr="00275E3E">
        <w:rPr>
          <w:rFonts w:ascii="Arial" w:hAnsi="Arial" w:cs="Arial"/>
          <w:sz w:val="20"/>
          <w:szCs w:val="20"/>
        </w:rPr>
        <w:t>Possibilitar a emissão de relatórios que exibam as seguintes informações:</w:t>
      </w:r>
      <w:bookmarkEnd w:id="47"/>
    </w:p>
    <w:p w14:paraId="48449359"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Contribuintes cadastrados no sistema, agrupados por CNAE ou por atividade;</w:t>
      </w:r>
    </w:p>
    <w:p w14:paraId="09D58B90"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lastRenderedPageBreak/>
        <w:t>Contribuintes com imunidade/isenção.</w:t>
      </w:r>
    </w:p>
    <w:p w14:paraId="6057B8B3"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Contribuintes agrupados por enquadramento (des consolidada, simples nacional e simples nacional – MEI);</w:t>
      </w:r>
    </w:p>
    <w:p w14:paraId="20559D5F"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Contribuintes cadastrados como contabilidade;</w:t>
      </w:r>
    </w:p>
    <w:p w14:paraId="0F830009"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Contribuintes retentoras de ISSQN;</w:t>
      </w:r>
    </w:p>
    <w:p w14:paraId="2FA5076D"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Contribuintes com permissão para deduzir valores da base de cálculo das NFS-e;</w:t>
      </w:r>
    </w:p>
    <w:p w14:paraId="691AB63D"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Empresas de fora do município da contratante cadastradas na solução;</w:t>
      </w:r>
    </w:p>
    <w:p w14:paraId="40CE339A"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Contribuintes cadastrados por tipo;</w:t>
      </w:r>
    </w:p>
    <w:p w14:paraId="419E74EF"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Contribuintes cadastrados por classificação (transporte público, instituição de ensino, etc);</w:t>
      </w:r>
    </w:p>
    <w:p w14:paraId="76F8D46E"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 xml:space="preserve">Prestadores de serviços que não emitem notas fiscais;  </w:t>
      </w:r>
    </w:p>
    <w:p w14:paraId="42FA7779"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Contribuintes agrupados por contabilidade;</w:t>
      </w:r>
    </w:p>
    <w:p w14:paraId="1DC62C02"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Contribuintes sem vínculo com contabilidade;</w:t>
      </w:r>
    </w:p>
    <w:p w14:paraId="56931467"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Contribuintes cadastrados sem inscrição municipal;</w:t>
      </w:r>
    </w:p>
    <w:p w14:paraId="63829ECA"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 xml:space="preserve"> Contribuintes que utilizam WEB SERVICE para emissão de NFS-e;</w:t>
      </w:r>
    </w:p>
    <w:p w14:paraId="25129063"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 xml:space="preserve"> Contribuintes habilitados a emitir NFS-e;</w:t>
      </w:r>
    </w:p>
    <w:p w14:paraId="5439FA1C"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Obras associadas a contribuintes classificados como empresa de construção de civil;</w:t>
      </w:r>
    </w:p>
    <w:p w14:paraId="4F3CDD56"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Alunos cadastrados por contribuintes classificados como Instituições de Ensino;</w:t>
      </w:r>
    </w:p>
    <w:p w14:paraId="6D040BEC"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Órgãos públicos cadastrados;</w:t>
      </w:r>
    </w:p>
    <w:p w14:paraId="4F4A5B36"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 xml:space="preserve">Relação dos vínculos entre CNAES e atividades da LC 116; </w:t>
      </w:r>
    </w:p>
    <w:p w14:paraId="729A17D5"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Contribuintes sem emitir NFS-e a mais de um mês;</w:t>
      </w:r>
    </w:p>
    <w:p w14:paraId="1C9131D4"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Prestadores de serviços que emitem NFS-e com tributação fora do município da contratante;</w:t>
      </w:r>
    </w:p>
    <w:p w14:paraId="093157C7"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NFS-e emitidas agrupadas por contribuinte;</w:t>
      </w:r>
    </w:p>
    <w:p w14:paraId="450124E4"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NFS-e emitidas tendo como tomador de serviços contribuintes inativos;</w:t>
      </w:r>
    </w:p>
    <w:p w14:paraId="57F11020"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NFS-e tomadas por contribuintes;</w:t>
      </w:r>
    </w:p>
    <w:p w14:paraId="56047889"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NFS-e eventuais emitidas;</w:t>
      </w:r>
    </w:p>
    <w:p w14:paraId="0491029B"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NFS-e emitidas agrupados por atividade;</w:t>
      </w:r>
    </w:p>
    <w:p w14:paraId="4A1D97D3"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NFS-e canceladas;</w:t>
      </w:r>
    </w:p>
    <w:p w14:paraId="6C56573C"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NFS-e canceladas automaticamente pelo contribuinte, sem necessitar da aprovação fiscal;</w:t>
      </w:r>
    </w:p>
    <w:p w14:paraId="475D93FB"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NFS-e emitidas com retenção do ISSQN para o tomador de serviços;</w:t>
      </w:r>
    </w:p>
    <w:p w14:paraId="6C02CF56"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NFS-e emitidas com tributação para fora do município da contratante;</w:t>
      </w:r>
    </w:p>
    <w:p w14:paraId="42D8F733"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NFS-e emitidas com dedução;</w:t>
      </w:r>
    </w:p>
    <w:p w14:paraId="18903B2B"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NFS-e rejeitadas por qualquer contribuinte, enquanto tomador de serviços;</w:t>
      </w:r>
    </w:p>
    <w:p w14:paraId="703A99B7"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Relação dos livros fiscais de serviços prestados que foram devidamente encerrados;</w:t>
      </w:r>
    </w:p>
    <w:p w14:paraId="1327EB0F"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Relação dos livros fiscais der serviços tomados que foram devidamente encerrados;</w:t>
      </w:r>
    </w:p>
    <w:p w14:paraId="7D714F60"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Contribuintes que cancelaram muitas NFS-e;</w:t>
      </w:r>
    </w:p>
    <w:p w14:paraId="7EFF072A"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Contribuintes com declaração de não faturamento;</w:t>
      </w:r>
    </w:p>
    <w:p w14:paraId="18C2C8AD"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Contribuintes que fizeram o encerramento da competência, mas não emitiram guias para pagamento do ISSQN;</w:t>
      </w:r>
    </w:p>
    <w:p w14:paraId="0399566A"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Contas do Plano de Contas que possuem maior movimentação declarada por contribuinte;</w:t>
      </w:r>
    </w:p>
    <w:p w14:paraId="2C94D183"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Contas incluídas ou excluídas do Planos de Contas por contribuinte;</w:t>
      </w:r>
    </w:p>
    <w:p w14:paraId="6436607C"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Com sem movimentação que foram declaradas no Plano de Contas do contribuinte;</w:t>
      </w:r>
    </w:p>
    <w:p w14:paraId="15206358"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Tabelas de tarifas de serviços não consideradas pelo contribuinte como tributáveis;</w:t>
      </w:r>
    </w:p>
    <w:p w14:paraId="168FE8D5"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Contas declaradas na apuração mensal que foram enviadas como tributáveis pelo contribuinte;</w:t>
      </w:r>
    </w:p>
    <w:p w14:paraId="29E40042"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Alterações realizadas pelo fisco no plano de contas do contribuinte;</w:t>
      </w:r>
    </w:p>
    <w:p w14:paraId="2AEAA564"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lastRenderedPageBreak/>
        <w:t>Instituições Financeiras que não fizeram o lançamento da apuração mensal;</w:t>
      </w:r>
    </w:p>
    <w:p w14:paraId="06D7B6C3"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Instituições Financeiras que não efetuaram a declaração de serviços tomados;</w:t>
      </w:r>
    </w:p>
    <w:p w14:paraId="1C8B0A9E"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Contas que o fisco entende como tributáveis e a Instituição Financeira não;</w:t>
      </w:r>
    </w:p>
    <w:p w14:paraId="1D231695"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Cartórios que não fizeram a declaração mensal dos atos praticados;</w:t>
      </w:r>
    </w:p>
    <w:p w14:paraId="66261B08"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Atos cadastrados que não tiveram movimentação por cartório;</w:t>
      </w:r>
    </w:p>
    <w:p w14:paraId="5EE7F7FE"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Atos com maior incidência de ISSQN para os cartórios;</w:t>
      </w:r>
    </w:p>
    <w:p w14:paraId="0421AF4F"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Atos Isentos de ISSQN por cartório;</w:t>
      </w:r>
    </w:p>
    <w:p w14:paraId="1B4F099F"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Atos declarados com descontos por cartório.</w:t>
      </w:r>
    </w:p>
    <w:p w14:paraId="4230DAC6"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Malha fina fiscal por contribuinte;</w:t>
      </w:r>
    </w:p>
    <w:p w14:paraId="6745B8BE"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Guias de pagamento que não foram quitadas;</w:t>
      </w:r>
    </w:p>
    <w:p w14:paraId="78CD308E"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Guias quitadas por lote de baixas bancárias;</w:t>
      </w:r>
    </w:p>
    <w:p w14:paraId="72CCA820"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Guias avulsas antecipadas;</w:t>
      </w:r>
    </w:p>
    <w:p w14:paraId="305ACD3C"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Empresas por contribuição;</w:t>
      </w:r>
    </w:p>
    <w:p w14:paraId="26804925"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Contribuinte com NFS-e ou declarações mensais inadimplentes;</w:t>
      </w:r>
    </w:p>
    <w:p w14:paraId="2282DBD2"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Notas substituídas que geraram valor de ISSQN menor;</w:t>
      </w:r>
    </w:p>
    <w:p w14:paraId="1137D6CB"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Extrato financeiro por empresa, apresentando informações sobre o valor total de serviços prestados, ISS devido e ISS quitado pelo contribuinte;</w:t>
      </w:r>
    </w:p>
    <w:p w14:paraId="2637D282"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Contribuintes classificados por faturamento mensal;</w:t>
      </w:r>
    </w:p>
    <w:p w14:paraId="469397DF"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Faturamento mensal por contribuinte e por atividade;</w:t>
      </w:r>
    </w:p>
    <w:p w14:paraId="27362D44"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Maiores contribuintes por atividade;</w:t>
      </w:r>
    </w:p>
    <w:p w14:paraId="647348B7"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Maiores tomadores de serviços;</w:t>
      </w:r>
    </w:p>
    <w:p w14:paraId="35B98B78"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Maiores prestadores de serviços;</w:t>
      </w:r>
    </w:p>
    <w:p w14:paraId="2A283F28"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Relação, por atividade, de ISSQN retido para o tomador;</w:t>
      </w:r>
    </w:p>
    <w:p w14:paraId="650B9CB9"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Notas tomadas emitidas por contribuintes de fora do município da contratante;</w:t>
      </w:r>
    </w:p>
    <w:p w14:paraId="09885215"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Instituições financeiras que mais arrecadam ISSQN;</w:t>
      </w:r>
    </w:p>
    <w:p w14:paraId="4DC1A02F"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Apurações mensais enviadas por Instituições Financeiras;</w:t>
      </w:r>
    </w:p>
    <w:p w14:paraId="182AF987"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Divergências encontradas pela marcação de contas definidas como tributáveis pelo fisco;</w:t>
      </w:r>
    </w:p>
    <w:p w14:paraId="43B36A56"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Extrato mensal de ISSQN, apresentando, por competência, os valores de todas as movimentações feitas no sistema;</w:t>
      </w:r>
    </w:p>
    <w:p w14:paraId="55034B38"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Atividades com maior contribuição mensal;</w:t>
      </w:r>
    </w:p>
    <w:p w14:paraId="7A698559"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Relação das baixas bancárias realizadas pelo fisco no sistema;</w:t>
      </w:r>
    </w:p>
    <w:p w14:paraId="3D2D97A6"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Relação das baixas bancárias, por lote, realizadas pelo fisco no sistema;</w:t>
      </w:r>
    </w:p>
    <w:p w14:paraId="191F9FF0" w14:textId="157038E0"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Relação de créditos aplicados para os contribuintes;</w:t>
      </w:r>
    </w:p>
    <w:p w14:paraId="0D42AC70" w14:textId="77777777" w:rsidR="00260D64" w:rsidRPr="00275E3E" w:rsidRDefault="00260D64" w:rsidP="00260D64">
      <w:pPr>
        <w:pStyle w:val="PargrafodaLista"/>
        <w:spacing w:before="4" w:after="0" w:line="240" w:lineRule="auto"/>
        <w:ind w:left="2216" w:right="83"/>
        <w:jc w:val="both"/>
        <w:rPr>
          <w:rFonts w:ascii="Arial" w:hAnsi="Arial" w:cs="Arial"/>
          <w:sz w:val="20"/>
          <w:szCs w:val="20"/>
        </w:rPr>
      </w:pPr>
    </w:p>
    <w:p w14:paraId="6D476B7D" w14:textId="77777777" w:rsidR="008F4F7E" w:rsidRPr="00275E3E" w:rsidRDefault="008F4F7E" w:rsidP="0069191C">
      <w:pPr>
        <w:pStyle w:val="PargrafodaLista"/>
        <w:numPr>
          <w:ilvl w:val="3"/>
          <w:numId w:val="10"/>
        </w:numPr>
        <w:spacing w:before="4" w:after="0" w:line="240" w:lineRule="auto"/>
        <w:ind w:right="83"/>
        <w:jc w:val="both"/>
        <w:rPr>
          <w:rFonts w:ascii="Arial" w:hAnsi="Arial" w:cs="Arial"/>
          <w:sz w:val="20"/>
          <w:szCs w:val="20"/>
        </w:rPr>
      </w:pPr>
      <w:r w:rsidRPr="00275E3E">
        <w:rPr>
          <w:rFonts w:ascii="Arial" w:hAnsi="Arial" w:cs="Arial"/>
          <w:sz w:val="20"/>
          <w:szCs w:val="20"/>
        </w:rPr>
        <w:t>REQUISITOS DO MÓDULO DESTINADO A GESTÃO DO SIMPLES NACIONAL</w:t>
      </w:r>
    </w:p>
    <w:p w14:paraId="67F3882E"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Dispor de Módulo com ênfase na eficiência do controle dos contribuintes optantes pelo Regime Tributário do Simples Nacional, através de ferramenta eletrônica de apoio às ações a serem executadas pela Contratante.</w:t>
      </w:r>
    </w:p>
    <w:p w14:paraId="04BC2A9A"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bookmarkStart w:id="48" w:name="_Ref29122697"/>
      <w:r w:rsidRPr="00275E3E">
        <w:rPr>
          <w:rFonts w:ascii="Arial" w:hAnsi="Arial" w:cs="Arial"/>
          <w:sz w:val="20"/>
          <w:szCs w:val="20"/>
        </w:rPr>
        <w:t>Possibilitar o processamento de arquivos oriundos da Receita Federal do Brasil, referentes aos contribuintes enquadrados no Simples Nacional, quanto a declarações, pagamentos, parcelamentos e histórico dos seus períodos de opção, possibilitando ainda, a identificação e gerenciamento de, no mínimo:</w:t>
      </w:r>
      <w:bookmarkEnd w:id="48"/>
    </w:p>
    <w:p w14:paraId="41BAF9E9"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Das declarações do PGDAS, inclusive dos contribuintes omissos, por meio da importação dos arquivos PGDAS-D, PGDAS-D 2018 e qualquer outro arquivo que seja pertinente;</w:t>
      </w:r>
    </w:p>
    <w:p w14:paraId="3D1240AD"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lastRenderedPageBreak/>
        <w:t>Da importação dos arquivos de evento PER/PERMEI, através da qual a solução deverá, automaticamente, alterar no cadastro do contribuinte o tipo de enquadramento e o histórico dos enquadramentos;</w:t>
      </w:r>
    </w:p>
    <w:p w14:paraId="00480F4F"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Da importação dos arquivos da DAF607;</w:t>
      </w:r>
    </w:p>
    <w:p w14:paraId="677FF0BC"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Da importação dos arquivos de parcelamento PARCSN e PARCSNESP;</w:t>
      </w:r>
    </w:p>
    <w:p w14:paraId="32434E7D"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Da importação dos arquivos PGMEI;</w:t>
      </w:r>
    </w:p>
    <w:p w14:paraId="5B26F2BE"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Da importação dos arquivos DASSENDA;</w:t>
      </w:r>
    </w:p>
    <w:p w14:paraId="003B3AFE"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Da importação dos arquivos DEFIS;</w:t>
      </w:r>
    </w:p>
    <w:p w14:paraId="7B52DF30"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bookmarkStart w:id="49" w:name="_Ref29124329"/>
      <w:r w:rsidRPr="00275E3E">
        <w:rPr>
          <w:rFonts w:ascii="Arial" w:hAnsi="Arial" w:cs="Arial"/>
          <w:sz w:val="20"/>
          <w:szCs w:val="20"/>
        </w:rPr>
        <w:t>Possibilitar a emissão de relatórios que exibam as seguintes informações sobre os contribuintes do Simples Nacional:</w:t>
      </w:r>
      <w:bookmarkEnd w:id="49"/>
    </w:p>
    <w:p w14:paraId="35492821"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Baixas bancárias;</w:t>
      </w:r>
    </w:p>
    <w:p w14:paraId="52954D3C"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Empresas por contribuição;</w:t>
      </w:r>
    </w:p>
    <w:p w14:paraId="44C0C911"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Faturamento dos contribuintes por ranking;</w:t>
      </w:r>
    </w:p>
    <w:p w14:paraId="32EE7BF3"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Valores apurados para cada contribuinte;</w:t>
      </w:r>
    </w:p>
    <w:p w14:paraId="0215ECE7"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Contribuintes omissos de recolhimento;</w:t>
      </w:r>
    </w:p>
    <w:p w14:paraId="1E2E024F"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Percentual da diferença do ISS incidente no município para o total declarado;</w:t>
      </w:r>
    </w:p>
    <w:p w14:paraId="661B4081"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Relação dos arquivos PGDAS-D e PGDAS-D 2018 importados na solução;</w:t>
      </w:r>
    </w:p>
    <w:p w14:paraId="3E86815C"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Empresas por regime (caixa / competência);</w:t>
      </w:r>
    </w:p>
    <w:p w14:paraId="491D80DC"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Relação de declarações entregues, classificadas por contribuintes;</w:t>
      </w:r>
    </w:p>
    <w:p w14:paraId="0BE55AFB"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Empresas no sublimite de desenquadramento;</w:t>
      </w:r>
    </w:p>
    <w:p w14:paraId="78E0079A"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Montante da base de cálculo declarada no PGDAS;</w:t>
      </w:r>
    </w:p>
    <w:p w14:paraId="45909688"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Contribuintes que emitiram notas e não declararam PGDAS;</w:t>
      </w:r>
    </w:p>
    <w:p w14:paraId="56EBB559"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Contribuintes que não emitiram notas e declararam PGDAS;</w:t>
      </w:r>
    </w:p>
    <w:p w14:paraId="2B98FE49"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Valores declarados em PGDAS;</w:t>
      </w:r>
    </w:p>
    <w:p w14:paraId="27600007"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Relação dos arquivos PGMEI importados na solução;</w:t>
      </w:r>
    </w:p>
    <w:p w14:paraId="28EDC74A"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Contribuintes enquadrados e desenquadrados do simples nacional – MEI;</w:t>
      </w:r>
    </w:p>
    <w:p w14:paraId="450324F2"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Relação dos arquivos de parcelamento importados na solução;</w:t>
      </w:r>
    </w:p>
    <w:p w14:paraId="24AD2132"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 xml:space="preserve">Contribuintes que solicitaram parcelamento; </w:t>
      </w:r>
    </w:p>
    <w:p w14:paraId="20DF475E"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Consolidação de parcelamentos;</w:t>
      </w:r>
    </w:p>
    <w:p w14:paraId="30C1B093"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Relação dos arquivos DAS SENDA importados na solução;</w:t>
      </w:r>
    </w:p>
    <w:p w14:paraId="119FBF90"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 xml:space="preserve">Relação de DAS de parcelamento; </w:t>
      </w:r>
    </w:p>
    <w:p w14:paraId="3884A7B8"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Relação dos arquivos DEFIS importados na solução;</w:t>
      </w:r>
    </w:p>
    <w:p w14:paraId="5422FE5B"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Relação de declarações entregues por contribuinte;</w:t>
      </w:r>
    </w:p>
    <w:p w14:paraId="5D84D1F5"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Informações gerais de cada contribuinte;</w:t>
      </w:r>
    </w:p>
    <w:p w14:paraId="4B77893B"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Informações sobre os rendimentos dos sócios;</w:t>
      </w:r>
    </w:p>
    <w:p w14:paraId="43D8857C"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 xml:space="preserve">Possibilitar ao fisco definir no cadastro de contribuintes enquadrados no simples nacional, se foi ultrapassado o sublimite de receita estabelecida pela Receita Federal, de modo que o contribuinte consiga então recolher o imposto através de guias de arrecadação municipal e utilizar a alíquota do serviço correspondente, conforme estabelecido pela legislação da contratante; </w:t>
      </w:r>
    </w:p>
    <w:p w14:paraId="6485B2D9"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O sistema deverá permitir que a emissão das Notas Fiscais por optantes pelo Simples Nacional atenda ao que dispõe a legislação, artigo 26, inciso I e § 4º, Lei 123/2006 e Resolução CGSN nº 140/2018;</w:t>
      </w:r>
    </w:p>
    <w:p w14:paraId="782B0FA3" w14:textId="77777777" w:rsidR="008F4F7E" w:rsidRPr="00275E3E" w:rsidRDefault="008F4F7E" w:rsidP="0069191C">
      <w:pPr>
        <w:pStyle w:val="PargrafodaLista"/>
        <w:numPr>
          <w:ilvl w:val="3"/>
          <w:numId w:val="10"/>
        </w:numPr>
        <w:spacing w:before="4" w:after="0" w:line="240" w:lineRule="auto"/>
        <w:ind w:right="83"/>
        <w:jc w:val="both"/>
        <w:rPr>
          <w:rFonts w:ascii="Arial" w:hAnsi="Arial" w:cs="Arial"/>
          <w:sz w:val="20"/>
          <w:szCs w:val="20"/>
        </w:rPr>
      </w:pPr>
      <w:r w:rsidRPr="00275E3E">
        <w:rPr>
          <w:rFonts w:ascii="Arial" w:hAnsi="Arial" w:cs="Arial"/>
          <w:sz w:val="20"/>
          <w:szCs w:val="20"/>
        </w:rPr>
        <w:t>REQUISITO DO MÓDULO DESTINADO A DECLARAÇÃO DE OPERAÇÕES COM CARTÃO CRÉDITO E DÉBITO - DOCRED</w:t>
      </w:r>
    </w:p>
    <w:p w14:paraId="2703D421"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Dispor de Módulo que ofereça instrumentos para integrar, de forma automatizada, e gerenciar as movimentações financeiras, as operadoras de cartão e demais informações e dados pertinentes à DOCRED, com base Lei Federal nº 157 de 2016 e, também, à legislação vigente do município sede da Contratante;</w:t>
      </w:r>
    </w:p>
    <w:p w14:paraId="58EDCFD3"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 xml:space="preserve">Disponibilizar instrumentos para o levantamento das receitas do ISSQN incidentes sobre a comissão paga pelos estabelecimentos </w:t>
      </w:r>
      <w:r w:rsidRPr="00275E3E">
        <w:rPr>
          <w:rFonts w:ascii="Arial" w:hAnsi="Arial" w:cs="Arial"/>
          <w:sz w:val="20"/>
          <w:szCs w:val="20"/>
        </w:rPr>
        <w:lastRenderedPageBreak/>
        <w:t>comerciais instalados no município sede da Contratante às operadoras de cartão, relacionadas as vendas que tiveram seus pagamentos realizados através de cartões de crédito e débito;</w:t>
      </w:r>
    </w:p>
    <w:p w14:paraId="364AC9B0" w14:textId="6CDCCBAE" w:rsidR="008F4F7E" w:rsidRPr="00275E3E" w:rsidRDefault="008F4F7E" w:rsidP="0069191C">
      <w:pPr>
        <w:pStyle w:val="PargrafodaLista"/>
        <w:numPr>
          <w:ilvl w:val="4"/>
          <w:numId w:val="10"/>
        </w:numPr>
        <w:spacing w:before="4" w:after="0" w:line="240" w:lineRule="auto"/>
        <w:ind w:right="83"/>
        <w:jc w:val="both"/>
        <w:rPr>
          <w:rFonts w:ascii="Arial" w:eastAsia="Arial Narrow" w:hAnsi="Arial" w:cs="Arial"/>
          <w:sz w:val="20"/>
          <w:szCs w:val="20"/>
        </w:rPr>
      </w:pPr>
      <w:r w:rsidRPr="00275E3E">
        <w:rPr>
          <w:rFonts w:ascii="Arial" w:hAnsi="Arial" w:cs="Arial"/>
          <w:sz w:val="20"/>
          <w:szCs w:val="20"/>
        </w:rPr>
        <w:t>Disponibilizar recursos que proporcionem a apuração automatizada dos indícios de sonegação do imposto, através do cruzamento entre a matriz tributária municipal e a DOCRED</w:t>
      </w:r>
      <w:r w:rsidRPr="00275E3E">
        <w:rPr>
          <w:rFonts w:ascii="Arial" w:eastAsia="Arial Narrow" w:hAnsi="Arial" w:cs="Arial"/>
          <w:sz w:val="20"/>
          <w:szCs w:val="20"/>
        </w:rPr>
        <w:t>.</w:t>
      </w:r>
    </w:p>
    <w:p w14:paraId="6D7EB2CB" w14:textId="77777777" w:rsidR="00260D64" w:rsidRPr="00275E3E" w:rsidRDefault="00260D64" w:rsidP="00260D64">
      <w:pPr>
        <w:pStyle w:val="PargrafodaLista"/>
        <w:spacing w:before="4" w:after="0" w:line="240" w:lineRule="auto"/>
        <w:ind w:left="2216" w:right="83"/>
        <w:jc w:val="both"/>
        <w:rPr>
          <w:rFonts w:ascii="Arial" w:eastAsia="Arial Narrow" w:hAnsi="Arial" w:cs="Arial"/>
          <w:sz w:val="20"/>
          <w:szCs w:val="20"/>
        </w:rPr>
      </w:pPr>
    </w:p>
    <w:p w14:paraId="6E283E53" w14:textId="77777777" w:rsidR="008F4F7E" w:rsidRPr="00275E3E" w:rsidRDefault="008F4F7E" w:rsidP="0069191C">
      <w:pPr>
        <w:pStyle w:val="PargrafodaLista"/>
        <w:numPr>
          <w:ilvl w:val="3"/>
          <w:numId w:val="10"/>
        </w:numPr>
        <w:spacing w:before="4" w:after="0" w:line="240" w:lineRule="auto"/>
        <w:ind w:right="83"/>
        <w:jc w:val="both"/>
        <w:rPr>
          <w:rFonts w:ascii="Arial" w:hAnsi="Arial" w:cs="Arial"/>
          <w:sz w:val="20"/>
          <w:szCs w:val="20"/>
        </w:rPr>
      </w:pPr>
      <w:r w:rsidRPr="00275E3E">
        <w:rPr>
          <w:rFonts w:ascii="Arial" w:hAnsi="Arial" w:cs="Arial"/>
          <w:sz w:val="20"/>
          <w:szCs w:val="20"/>
        </w:rPr>
        <w:t>REQUISITOS DO MÓDULO DESTINADO AO CONTROLE DO TRANSPORTE PÚBLICO MUNICIPAL</w:t>
      </w:r>
    </w:p>
    <w:p w14:paraId="18EBEABE"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A solução de software ofertada deverá disponibilizar módulo com instrumentos para controle da frota de veículos utilizados para promover o transporte público municipal e ainda promover o controle do fluxo mensal de passageiros sobre cada veículo da frota.</w:t>
      </w:r>
      <w:bookmarkStart w:id="50" w:name="_Ref28873160"/>
    </w:p>
    <w:p w14:paraId="2D9946C7"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Às empresas habilitadas a promoverem o transporte público municipal, deverá estar possibilitada a inserção e edição de tarifas a serem utilizadas na escrituração, podendo ser informado o valor da tarifa, Vigência Inicial e Final, descrição e ainda possibilitar que se adicione porcentagem de abatimentos e descrição da tarifa diferenciada, de acordo com o permitido pela legislação vigente no município.</w:t>
      </w:r>
      <w:bookmarkStart w:id="51" w:name="_Ref28873377"/>
      <w:bookmarkEnd w:id="50"/>
    </w:p>
    <w:p w14:paraId="6C3D0C45"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Deverá estar habilitado o controle da frota de veículos, registrando os veículos integrantes por tipo de linha (municipal, intermunicipal, estadual ou interestadual), placa, chassi, nº do veículo, RENAVAM, nº máximo de pessoas sentadas, número máximo de pessoas em pé, estado (ativo/inativo), identificação de lacre da catraca, e ainda possibilitar o lançamento mensal do nº inicial e final do hodômetro, roleta de cada veículo e o registro dos valores indicados nas catracas mensalmente.</w:t>
      </w:r>
      <w:bookmarkEnd w:id="51"/>
      <w:r w:rsidRPr="00275E3E">
        <w:rPr>
          <w:rFonts w:ascii="Arial" w:hAnsi="Arial" w:cs="Arial"/>
          <w:sz w:val="20"/>
          <w:szCs w:val="20"/>
        </w:rPr>
        <w:t xml:space="preserve"> </w:t>
      </w:r>
    </w:p>
    <w:p w14:paraId="7D0C93F2"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Possibilitar a realização da virada de roleta, informando a data da virada e a roleta sequencial.</w:t>
      </w:r>
    </w:p>
    <w:p w14:paraId="6694A5DF"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Possibilitar a realização da troca do hodômetro, informando a data da troca e o hodômetro sequencial.</w:t>
      </w:r>
      <w:bookmarkStart w:id="52" w:name="_Ref28873680"/>
    </w:p>
    <w:p w14:paraId="6FAC38B2"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Permitir escriturar mensalmente e detalhadamente, por veículo, o número total de passageiros que fizeram uso do transporte coletivo, o número total de passageiros que trafegaram utilizando algum tipo de desconto ou gratuidade, incluindo o descritivo do desconto ou da gratuidade, e ainda, promover o registro da tarifa a ser cobrada em cada situação, caso não realizado na opção tarifa.</w:t>
      </w:r>
      <w:bookmarkStart w:id="53" w:name="_Ref28873819"/>
      <w:bookmarkEnd w:id="52"/>
    </w:p>
    <w:p w14:paraId="3D07F8F4"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O livro mensal de registro da prestação do serviço deverá ser adaptado às empresas deste seguimento, sendo possível por ele identificar a declaração da movimentação mensal das notas fiscais emitidas pela empresa, e ainda, a declaração da movimentação realizada nos coletivos que compõe a frota da empresa.</w:t>
      </w:r>
      <w:bookmarkStart w:id="54" w:name="_Ref28874874"/>
      <w:bookmarkEnd w:id="53"/>
    </w:p>
    <w:p w14:paraId="75E67EE1"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A declaração da movimentação realizada nos coletivos apresentada no livro mensal deve conter, no mínimo, as seguintes informações por veículo: placa, n° inicial e final da roleta, n° inicial e final do hodômetro, quantidade total de passageiros, quantidade total de passageiros que pagaram tarifa diferenciada, quantidade total de passageiros que pagaram tarifa normal, valor da tarifa, base de cálculo, alíquota do serviço e valor do ISSQN devido;</w:t>
      </w:r>
      <w:bookmarkEnd w:id="54"/>
    </w:p>
    <w:p w14:paraId="269E8091" w14:textId="431DE76F"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O livro mensal deve exibir a receita e o valor de ISSQN devido pelo contribuinte, considerando a declaração da movimentação mensal de notas fiscais emitidas pela empresa e a declaração da movimentação realizada nos coletivos que compõe a frota da empresa;</w:t>
      </w:r>
    </w:p>
    <w:p w14:paraId="6D4453FB" w14:textId="77777777" w:rsidR="00260D64" w:rsidRPr="00275E3E" w:rsidRDefault="00260D64" w:rsidP="00260D64">
      <w:pPr>
        <w:pStyle w:val="PargrafodaLista"/>
        <w:spacing w:before="4" w:after="0" w:line="240" w:lineRule="auto"/>
        <w:ind w:left="2216" w:right="83"/>
        <w:jc w:val="both"/>
        <w:rPr>
          <w:rFonts w:ascii="Arial" w:hAnsi="Arial" w:cs="Arial"/>
          <w:sz w:val="20"/>
          <w:szCs w:val="20"/>
        </w:rPr>
      </w:pPr>
    </w:p>
    <w:p w14:paraId="29B6F3D9" w14:textId="77777777" w:rsidR="008F4F7E" w:rsidRPr="00275E3E" w:rsidRDefault="008F4F7E" w:rsidP="0069191C">
      <w:pPr>
        <w:pStyle w:val="PargrafodaLista"/>
        <w:numPr>
          <w:ilvl w:val="3"/>
          <w:numId w:val="10"/>
        </w:numPr>
        <w:spacing w:before="4" w:after="0" w:line="240" w:lineRule="auto"/>
        <w:ind w:right="83"/>
        <w:jc w:val="both"/>
        <w:rPr>
          <w:rFonts w:ascii="Arial" w:hAnsi="Arial" w:cs="Arial"/>
          <w:sz w:val="20"/>
          <w:szCs w:val="20"/>
        </w:rPr>
      </w:pPr>
      <w:r w:rsidRPr="00275E3E">
        <w:rPr>
          <w:rFonts w:ascii="Arial" w:hAnsi="Arial" w:cs="Arial"/>
          <w:sz w:val="20"/>
          <w:szCs w:val="20"/>
        </w:rPr>
        <w:t>REQUISITOS DO MÓDULO DESTINADO AO SALÃO PARCEIRO</w:t>
      </w:r>
    </w:p>
    <w:p w14:paraId="6AB59602"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lastRenderedPageBreak/>
        <w:t>Dispor de Módulo onde será possível gerenciar as deduções no ISSQN exclusivas da atividade econômica dos salões de beleza, inerentes aos valores das cotas-partes dos profissionais parceiros.</w:t>
      </w:r>
    </w:p>
    <w:p w14:paraId="5348C42F"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Permitir que contribuintes registrados no município sede da Contratante e que prestem serviços inerentes a salão de beleza, gerenciem o cadastramento de seus parceiros, desde que os mesmos sejam enquadrados no Simples Nacional – MEI e estejam devidamente cadastrados na solução;</w:t>
      </w:r>
    </w:p>
    <w:p w14:paraId="299B29C6"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A solução deverá permitir que o contribuinte selecione, no ato da emissão de uma NFS-e, o profissional parceiro, previamente cadastrado, que possui vínculo com o serviço prestado;</w:t>
      </w:r>
    </w:p>
    <w:p w14:paraId="409E5D95"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A solução poderá permitir ao salão parceiro selecionar somente uma vez por competência cada um dos profissionais parceiros para abatimento de sua cota-parte.</w:t>
      </w:r>
    </w:p>
    <w:p w14:paraId="1678F001" w14:textId="1C6F9B55" w:rsidR="008F4F7E" w:rsidRPr="00275E3E" w:rsidRDefault="008F4F7E" w:rsidP="0069191C">
      <w:pPr>
        <w:pStyle w:val="PargrafodaLista"/>
        <w:numPr>
          <w:ilvl w:val="4"/>
          <w:numId w:val="10"/>
        </w:numPr>
        <w:spacing w:before="4" w:after="0" w:line="240" w:lineRule="auto"/>
        <w:ind w:right="83"/>
        <w:jc w:val="both"/>
        <w:rPr>
          <w:rFonts w:ascii="Arial" w:eastAsia="Arial Narrow" w:hAnsi="Arial" w:cs="Arial"/>
          <w:sz w:val="20"/>
          <w:szCs w:val="20"/>
        </w:rPr>
      </w:pPr>
      <w:r w:rsidRPr="00275E3E">
        <w:rPr>
          <w:rFonts w:ascii="Arial" w:hAnsi="Arial" w:cs="Arial"/>
          <w:sz w:val="20"/>
          <w:szCs w:val="20"/>
        </w:rPr>
        <w:t>Após selecionados os profissionais parceiros, o sistema deverá somar o valor de suas respectivas cotas-partes e subtrair esse valor da base de cálculo da nota em processo de emissão, de modo que o ISSQN seja calculado sobre o valor final dessa subtração.</w:t>
      </w:r>
    </w:p>
    <w:p w14:paraId="00A6C32E" w14:textId="77777777" w:rsidR="00260D64" w:rsidRPr="00275E3E" w:rsidRDefault="00260D64" w:rsidP="00260D64">
      <w:pPr>
        <w:pStyle w:val="PargrafodaLista"/>
        <w:spacing w:before="4" w:after="0" w:line="240" w:lineRule="auto"/>
        <w:ind w:left="2216" w:right="83"/>
        <w:jc w:val="both"/>
        <w:rPr>
          <w:rFonts w:ascii="Arial" w:eastAsia="Arial Narrow" w:hAnsi="Arial" w:cs="Arial"/>
          <w:sz w:val="20"/>
          <w:szCs w:val="20"/>
        </w:rPr>
      </w:pPr>
    </w:p>
    <w:p w14:paraId="389C05CB" w14:textId="77777777" w:rsidR="008F4F7E" w:rsidRPr="00275E3E" w:rsidRDefault="008F4F7E" w:rsidP="0069191C">
      <w:pPr>
        <w:pStyle w:val="PargrafodaLista"/>
        <w:numPr>
          <w:ilvl w:val="3"/>
          <w:numId w:val="10"/>
        </w:numPr>
        <w:spacing w:before="4" w:after="0" w:line="240" w:lineRule="auto"/>
        <w:ind w:right="83"/>
        <w:jc w:val="both"/>
        <w:rPr>
          <w:rFonts w:ascii="Arial" w:hAnsi="Arial" w:cs="Arial"/>
          <w:sz w:val="20"/>
          <w:szCs w:val="20"/>
        </w:rPr>
      </w:pPr>
      <w:r w:rsidRPr="00275E3E">
        <w:rPr>
          <w:rFonts w:ascii="Arial" w:hAnsi="Arial" w:cs="Arial"/>
          <w:sz w:val="20"/>
          <w:szCs w:val="20"/>
        </w:rPr>
        <w:t>REQUISITOS DO MÓDULO DESTINADO AO PROCURADOR</w:t>
      </w:r>
    </w:p>
    <w:p w14:paraId="549715C3"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 xml:space="preserve">A solução de software deverá disponibilizar módulo com instrumentos para controle e emissões de notas, livros e guias em nome de terceiros pelo contribuinte por meio de procuração (documento que autorize um indivíduo na forma de pessoa física ou jurídica, a realizar alguma ação legal em nome de um terceiro). </w:t>
      </w:r>
    </w:p>
    <w:p w14:paraId="432AAB96"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Fornecer ao contribuinte que atua como Procurador de outros contribuintes, facilidade e agilidade na hora de emitir notas através de suas procurações e permitir que a fiscalização da prefeitura tenha mais controle sobre as suas ações.</w:t>
      </w:r>
    </w:p>
    <w:p w14:paraId="570579D9"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Deverá permitir ao contribuinte adicionar procurações, através das quais poderá inserir clientes para realizar por eles a emissão e controle de NFS-e, livros fiscais e guias de pagamento;</w:t>
      </w:r>
    </w:p>
    <w:p w14:paraId="08206A4E"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Permitir o cadastramento de procurações somente para clientes que tenham sede no município da contratante, tenham cadastro ativo no sistema e estejam aptos a emitir NFS-e;</w:t>
      </w:r>
    </w:p>
    <w:p w14:paraId="5E9AD819"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Exibir alertas para o contribuinte quando o cliente inserido não possuir liberação da contratante para emitir NFS-e;</w:t>
      </w:r>
    </w:p>
    <w:p w14:paraId="756125E6"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 xml:space="preserve">Permitir o uso da procuração para realizar escriturações de clientes, somente após a liberação do respectivo cliente ou da administração municipal; </w:t>
      </w:r>
    </w:p>
    <w:p w14:paraId="2AF7DB32"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Permitir que contribuintes procuradores efetuem o cadastramento de clientes e suas respectivas procurações, inserindo, no mínimo, os seguintes dados: número da procuração, dados do cliente (CNPJ, insc. Municipal, razão social e tipo de enquadramento), período de vigência da procuração e ainda eventuais anexos;</w:t>
      </w:r>
    </w:p>
    <w:p w14:paraId="01A0E3B6"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Possibilitar a consulta às procurações cadastradas;</w:t>
      </w:r>
    </w:p>
    <w:p w14:paraId="144C68BA"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Possibilitar que a procuração seja renovada ou encerrada a qualquer momento pelo procurador;</w:t>
      </w:r>
    </w:p>
    <w:p w14:paraId="525A7678"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Permitir que o cliente proprietário da procuração, que irá contratar os serviços do procurador, tenha controle sobre a própria procuração, podendo aceita-la, renova-la ou encerra-la a qualquer momento;</w:t>
      </w:r>
    </w:p>
    <w:p w14:paraId="737FC932" w14:textId="4FAE0365" w:rsidR="008F4F7E" w:rsidRPr="00275E3E" w:rsidRDefault="008F4F7E" w:rsidP="0069191C">
      <w:pPr>
        <w:pStyle w:val="PargrafodaLista"/>
        <w:numPr>
          <w:ilvl w:val="4"/>
          <w:numId w:val="10"/>
        </w:numPr>
        <w:spacing w:before="4" w:after="0" w:line="240" w:lineRule="auto"/>
        <w:ind w:right="83"/>
        <w:jc w:val="both"/>
        <w:rPr>
          <w:rFonts w:ascii="Arial" w:eastAsia="Arial Narrow" w:hAnsi="Arial" w:cs="Arial"/>
          <w:sz w:val="20"/>
          <w:szCs w:val="20"/>
        </w:rPr>
      </w:pPr>
      <w:r w:rsidRPr="00275E3E">
        <w:rPr>
          <w:rFonts w:ascii="Arial" w:hAnsi="Arial" w:cs="Arial"/>
          <w:sz w:val="20"/>
          <w:szCs w:val="20"/>
        </w:rPr>
        <w:t xml:space="preserve">Permitir que o fiscal tenha acesso a liberar as procurações visualizando em tela Número da Procuração, CNPJ, Insc. Municipal, Declaração (Simples Nacional/MEI/Des Consolidada), Razão Social, Data da Procuração, Validade, Estado (Ativa/Vencida/Encerrada) e Anexos, da mesma forma que é exibido ao procurador, porém, com as </w:t>
      </w:r>
      <w:r w:rsidRPr="00275E3E">
        <w:rPr>
          <w:rFonts w:ascii="Arial" w:hAnsi="Arial" w:cs="Arial"/>
          <w:sz w:val="20"/>
          <w:szCs w:val="20"/>
        </w:rPr>
        <w:lastRenderedPageBreak/>
        <w:t>funcionalidades de edição a qual procurador tem permissão e a data de validade da procuração.</w:t>
      </w:r>
    </w:p>
    <w:p w14:paraId="61C50D89" w14:textId="77777777" w:rsidR="00260D64" w:rsidRPr="00275E3E" w:rsidRDefault="00260D64" w:rsidP="00260D64">
      <w:pPr>
        <w:pStyle w:val="PargrafodaLista"/>
        <w:spacing w:before="4" w:after="0" w:line="240" w:lineRule="auto"/>
        <w:ind w:left="2216" w:right="83"/>
        <w:jc w:val="both"/>
        <w:rPr>
          <w:rFonts w:ascii="Arial" w:eastAsia="Arial Narrow" w:hAnsi="Arial" w:cs="Arial"/>
          <w:sz w:val="20"/>
          <w:szCs w:val="20"/>
        </w:rPr>
      </w:pPr>
    </w:p>
    <w:p w14:paraId="08568565" w14:textId="77777777" w:rsidR="008F4F7E" w:rsidRPr="00275E3E" w:rsidRDefault="008F4F7E" w:rsidP="0069191C">
      <w:pPr>
        <w:pStyle w:val="PargrafodaLista"/>
        <w:numPr>
          <w:ilvl w:val="3"/>
          <w:numId w:val="10"/>
        </w:numPr>
        <w:spacing w:before="4" w:after="0" w:line="240" w:lineRule="auto"/>
        <w:ind w:right="83"/>
        <w:jc w:val="both"/>
        <w:rPr>
          <w:rFonts w:ascii="Arial" w:hAnsi="Arial" w:cs="Arial"/>
          <w:sz w:val="20"/>
          <w:szCs w:val="20"/>
        </w:rPr>
      </w:pPr>
      <w:r w:rsidRPr="00275E3E">
        <w:rPr>
          <w:rFonts w:ascii="Arial" w:hAnsi="Arial" w:cs="Arial"/>
          <w:sz w:val="20"/>
          <w:szCs w:val="20"/>
        </w:rPr>
        <w:t>REQUISITOS PARA A INTEGRAÇÃO DA SOLUÇÃO ATRAVÉS DE WEBSERVICES</w:t>
      </w:r>
    </w:p>
    <w:p w14:paraId="7A481B7A"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A Solução deverá dispor de instrumentos para promover o intercâmbio automatizado de informações com os sistemas proprietários dos contribuintes, por meio da tecnologia webservices, utilizando para tal o padrão ABRASF e contemplando os seguintes serviços: (1) geração de NFS-e; (2) recepção e processamento de lotes de RPS; (3) consulta da situação dos lotes de RPS; (4) consulta de NFS-e por RPS e; (5) cancelamento e substituição de NFS-e.</w:t>
      </w:r>
    </w:p>
    <w:p w14:paraId="3B530278" w14:textId="3A55A605" w:rsidR="008F4F7E" w:rsidRPr="00275E3E" w:rsidRDefault="0062330F" w:rsidP="008F4F7E">
      <w:pPr>
        <w:spacing w:line="240" w:lineRule="auto"/>
        <w:jc w:val="both"/>
        <w:rPr>
          <w:rFonts w:ascii="Arial" w:eastAsia="Arial Narrow" w:hAnsi="Arial" w:cs="Arial"/>
          <w:sz w:val="20"/>
          <w:szCs w:val="20"/>
        </w:rPr>
      </w:pPr>
      <w:r>
        <w:rPr>
          <w:rFonts w:ascii="Arial" w:eastAsia="Arial Narrow" w:hAnsi="Arial" w:cs="Arial"/>
          <w:sz w:val="20"/>
          <w:szCs w:val="20"/>
        </w:rPr>
        <w:t xml:space="preserve"> </w:t>
      </w:r>
    </w:p>
    <w:p w14:paraId="7A9285D7" w14:textId="77777777" w:rsidR="008F4F7E" w:rsidRPr="00275E3E" w:rsidRDefault="008F4F7E" w:rsidP="0069191C">
      <w:pPr>
        <w:pStyle w:val="PargrafodaLista"/>
        <w:numPr>
          <w:ilvl w:val="3"/>
          <w:numId w:val="10"/>
        </w:numPr>
        <w:spacing w:before="4" w:after="0" w:line="240" w:lineRule="auto"/>
        <w:ind w:right="83"/>
        <w:jc w:val="both"/>
        <w:rPr>
          <w:rFonts w:ascii="Arial" w:hAnsi="Arial" w:cs="Arial"/>
          <w:sz w:val="20"/>
          <w:szCs w:val="20"/>
        </w:rPr>
      </w:pPr>
      <w:bookmarkStart w:id="55" w:name="_Ref29135124"/>
      <w:r w:rsidRPr="00275E3E">
        <w:rPr>
          <w:rFonts w:ascii="Arial" w:hAnsi="Arial" w:cs="Arial"/>
          <w:sz w:val="20"/>
          <w:szCs w:val="20"/>
        </w:rPr>
        <w:t>AMOSTRA DA SOLUÇÃO DE SOFTWARE</w:t>
      </w:r>
      <w:bookmarkEnd w:id="55"/>
    </w:p>
    <w:p w14:paraId="52682C2C"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 xml:space="preserve">A apresentação ocorrerá sob a exclusiva responsabilidade da licitante, relativo ao aparato técnico e operacional necessários à apresentação da Amostra, com exceção do link de acesso à internet pública, do espaço e da infraestrutura física (mobiliários, energia elétrica, etc.) que serão de responsabilidade da Contratante. Tais recursos poderão ser vistoriados, configurados e testados, quando isto se aplicar, previamente pela licitante, contando com o acompanhamento da Contratante, antes da apresentação da Amostra, em dia e horário definidos junto a Contratante, por solicitação prévia da licitante; </w:t>
      </w:r>
    </w:p>
    <w:p w14:paraId="78496F25" w14:textId="0779A359" w:rsidR="008F4F7E" w:rsidRPr="00275E3E" w:rsidRDefault="008F4F7E" w:rsidP="0069191C">
      <w:pPr>
        <w:pStyle w:val="PargrafodaLista"/>
        <w:numPr>
          <w:ilvl w:val="4"/>
          <w:numId w:val="10"/>
        </w:numPr>
        <w:spacing w:before="4" w:after="0" w:line="240" w:lineRule="auto"/>
        <w:ind w:right="83"/>
        <w:jc w:val="both"/>
        <w:rPr>
          <w:rFonts w:ascii="Arial" w:eastAsia="Arial Narrow" w:hAnsi="Arial" w:cs="Arial"/>
          <w:sz w:val="20"/>
          <w:szCs w:val="20"/>
        </w:rPr>
      </w:pPr>
      <w:r w:rsidRPr="00275E3E">
        <w:rPr>
          <w:rFonts w:ascii="Arial" w:hAnsi="Arial" w:cs="Arial"/>
          <w:sz w:val="20"/>
          <w:szCs w:val="20"/>
        </w:rPr>
        <w:t xml:space="preserve">Após a amostra da solução de software, a Comissão Avaliadora da Contratante redigirá ata, confirmando ou não o atendimento das especificações obrigatórias da solução, em conformidade com o solicitado no item </w:t>
      </w:r>
      <w:r w:rsidRPr="00275E3E">
        <w:rPr>
          <w:rFonts w:ascii="Arial" w:hAnsi="Arial" w:cs="Arial"/>
          <w:sz w:val="20"/>
          <w:szCs w:val="20"/>
        </w:rPr>
        <w:fldChar w:fldCharType="begin"/>
      </w:r>
      <w:r w:rsidRPr="00275E3E">
        <w:rPr>
          <w:rFonts w:ascii="Arial" w:hAnsi="Arial" w:cs="Arial"/>
          <w:sz w:val="20"/>
          <w:szCs w:val="20"/>
        </w:rPr>
        <w:instrText xml:space="preserve"> REF _Ref29135124 \r \h  \* MERGEFORMAT </w:instrText>
      </w:r>
      <w:r w:rsidRPr="00275E3E">
        <w:rPr>
          <w:rFonts w:ascii="Arial" w:hAnsi="Arial" w:cs="Arial"/>
          <w:sz w:val="20"/>
          <w:szCs w:val="20"/>
        </w:rPr>
      </w:r>
      <w:r w:rsidRPr="00275E3E">
        <w:rPr>
          <w:rFonts w:ascii="Arial" w:hAnsi="Arial" w:cs="Arial"/>
          <w:sz w:val="20"/>
          <w:szCs w:val="20"/>
        </w:rPr>
        <w:fldChar w:fldCharType="separate"/>
      </w:r>
      <w:r w:rsidR="00B84160">
        <w:rPr>
          <w:rFonts w:ascii="Arial" w:hAnsi="Arial" w:cs="Arial"/>
          <w:sz w:val="20"/>
          <w:szCs w:val="20"/>
        </w:rPr>
        <w:t>7.1.4.30</w:t>
      </w:r>
      <w:r w:rsidRPr="00275E3E">
        <w:rPr>
          <w:rFonts w:ascii="Arial" w:hAnsi="Arial" w:cs="Arial"/>
          <w:sz w:val="20"/>
          <w:szCs w:val="20"/>
        </w:rPr>
        <w:fldChar w:fldCharType="end"/>
      </w:r>
      <w:r w:rsidRPr="00275E3E">
        <w:rPr>
          <w:rFonts w:ascii="Arial" w:hAnsi="Arial" w:cs="Arial"/>
          <w:sz w:val="20"/>
          <w:szCs w:val="20"/>
        </w:rPr>
        <w:t xml:space="preserve"> e respectivos subitens do Anexo III do Edital; </w:t>
      </w:r>
    </w:p>
    <w:p w14:paraId="2B670E62" w14:textId="39830A1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Para a realização da prova de conceito, a empresa licitante deverá efetuar o cadastramento de diversos contribuintes, inserindo pelo menos um contribuinte para cada uma das especificações a seguir:</w:t>
      </w:r>
    </w:p>
    <w:p w14:paraId="21B251E5" w14:textId="3CDCC855"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bookmarkStart w:id="56" w:name="_Ref28687503"/>
      <w:r w:rsidRPr="00275E3E">
        <w:rPr>
          <w:rFonts w:ascii="Arial" w:hAnsi="Arial" w:cs="Arial"/>
          <w:sz w:val="20"/>
          <w:szCs w:val="20"/>
        </w:rPr>
        <w:t>Pessoa Jurídica Prestadora de Serviços, enquadrada no regime DES Consolidada – lucro real ou presumido, para a qual deve ser inserida no mínimo uma atividade de prestação de serviços, demonstrando o vínculo entre CNAE e item da lista de serviços das leis complementares 116/03 e 157/2016;</w:t>
      </w:r>
      <w:bookmarkEnd w:id="56"/>
    </w:p>
    <w:p w14:paraId="0192C86C" w14:textId="2832838B"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bookmarkStart w:id="57" w:name="_Ref28702153"/>
      <w:r w:rsidRPr="00275E3E">
        <w:rPr>
          <w:rFonts w:ascii="Arial" w:hAnsi="Arial" w:cs="Arial"/>
          <w:sz w:val="20"/>
          <w:szCs w:val="20"/>
        </w:rPr>
        <w:t>Pessoa Jurídica Prestadora de Serviços, enquadrada no regime Simples Nacional, para a qual deve ser inserida no mínimo uma atividade de prestação de serviços, demonstrando o vínculo entre CNAE e item da lista de serviços das leis complementares 116/03 e 157/2016;</w:t>
      </w:r>
      <w:bookmarkEnd w:id="57"/>
    </w:p>
    <w:p w14:paraId="126C3F06" w14:textId="1B303AF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bookmarkStart w:id="58" w:name="_Ref28702654"/>
      <w:r w:rsidRPr="00275E3E">
        <w:rPr>
          <w:rFonts w:ascii="Arial" w:hAnsi="Arial" w:cs="Arial"/>
          <w:sz w:val="20"/>
          <w:szCs w:val="20"/>
        </w:rPr>
        <w:t>Pessoa Jurídica Prestadora de Serviços, enquadrada no regime Simples Nacional – MEI, para a qual deve ser inserido o CNAE 9602-5/01 e sua atividade correspondente, demonstrando o vínculo entre CNAE e item da lista de serviços das leis complementares 116/03 e 157/2016;</w:t>
      </w:r>
      <w:bookmarkEnd w:id="58"/>
    </w:p>
    <w:p w14:paraId="569D8715" w14:textId="7FB9A75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bookmarkStart w:id="59" w:name="_Ref28687532"/>
      <w:r w:rsidRPr="00275E3E">
        <w:rPr>
          <w:rFonts w:ascii="Arial" w:hAnsi="Arial" w:cs="Arial"/>
          <w:sz w:val="20"/>
          <w:szCs w:val="20"/>
        </w:rPr>
        <w:t>Pessoa Jurídica Tomadora de Serviços;</w:t>
      </w:r>
      <w:bookmarkEnd w:id="59"/>
    </w:p>
    <w:p w14:paraId="5705B08F" w14:textId="413FA672"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bookmarkStart w:id="60" w:name="_Ref28687595"/>
      <w:r w:rsidRPr="00275E3E">
        <w:rPr>
          <w:rFonts w:ascii="Arial" w:hAnsi="Arial" w:cs="Arial"/>
          <w:sz w:val="20"/>
          <w:szCs w:val="20"/>
        </w:rPr>
        <w:t>Pessoa Física Tomadora de Serviços;</w:t>
      </w:r>
      <w:bookmarkEnd w:id="60"/>
    </w:p>
    <w:p w14:paraId="63EC0DEA" w14:textId="2CF52828"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bookmarkStart w:id="61" w:name="_Ref28687616"/>
      <w:r w:rsidRPr="00275E3E">
        <w:rPr>
          <w:rFonts w:ascii="Arial" w:hAnsi="Arial" w:cs="Arial"/>
          <w:sz w:val="20"/>
          <w:szCs w:val="20"/>
        </w:rPr>
        <w:t>Contribuinte Externo, para o qual deve ser inserida no mínimo uma atividade de prestação de serviços, demonstrando o vínculo entre CNAE e item da lista de serviços das leis complementares 116/03 e 157/2016;</w:t>
      </w:r>
      <w:bookmarkEnd w:id="61"/>
    </w:p>
    <w:p w14:paraId="086B290A" w14:textId="463FD66C"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bookmarkStart w:id="62" w:name="_Ref28698761"/>
      <w:r w:rsidRPr="00275E3E">
        <w:rPr>
          <w:rFonts w:ascii="Arial" w:hAnsi="Arial" w:cs="Arial"/>
          <w:sz w:val="20"/>
          <w:szCs w:val="20"/>
        </w:rPr>
        <w:t>Pessoa Jurídica da área contábil, para a qual deve ser inserida no mínimo uma atividade de prestação de serviços, demonstrando o vínculo entre CNAE e item da lista de serviços das leis complementares 116/03 e 157/2016;</w:t>
      </w:r>
      <w:bookmarkEnd w:id="62"/>
    </w:p>
    <w:p w14:paraId="59735004" w14:textId="4F1D55BC"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bookmarkStart w:id="63" w:name="_Ref28702774"/>
      <w:r w:rsidRPr="00275E3E">
        <w:rPr>
          <w:rFonts w:ascii="Arial" w:hAnsi="Arial" w:cs="Arial"/>
          <w:sz w:val="20"/>
          <w:szCs w:val="20"/>
        </w:rPr>
        <w:lastRenderedPageBreak/>
        <w:t>Instituição Financeira, para a qual devem ser inseridos todos os itens da lista de serviços das leis complementares116/03 e 157/2016, que sejam efetivamente considerados como serviços prestados pelas Instituições Financeiras e sob os quais incide o ISSQN;</w:t>
      </w:r>
      <w:bookmarkEnd w:id="63"/>
    </w:p>
    <w:p w14:paraId="7FF0B483" w14:textId="0AC1556D"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bookmarkStart w:id="64" w:name="_Ref28705119"/>
      <w:r w:rsidRPr="00275E3E">
        <w:rPr>
          <w:rFonts w:ascii="Arial" w:hAnsi="Arial" w:cs="Arial"/>
          <w:sz w:val="20"/>
          <w:szCs w:val="20"/>
        </w:rPr>
        <w:t>Pessoa Jurídica / Física cadastrada como Cartório, para a qual devem ser inseridas todas as tabelas de emolumentos, conforme os valores vigentes no estado de Minas Gerais para cada um dos seus respectivos atos;</w:t>
      </w:r>
      <w:bookmarkEnd w:id="64"/>
    </w:p>
    <w:p w14:paraId="42881199" w14:textId="7426E310"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bookmarkStart w:id="65" w:name="_Ref28707636"/>
      <w:r w:rsidRPr="00275E3E">
        <w:rPr>
          <w:rFonts w:ascii="Arial" w:hAnsi="Arial" w:cs="Arial"/>
          <w:sz w:val="20"/>
          <w:szCs w:val="20"/>
        </w:rPr>
        <w:t>Pessoa Jurídica Prestadora de Serviços, classificada como empresa de Construção Civil, para a qual deve ser inserida no mínimo uma atividade de prestação de serviços relacionada a serviços de construção e obras, demonstrando o vínculo entre CNAE e item da lista de serviços das leis complementares 116/03 e 157/2016;</w:t>
      </w:r>
      <w:bookmarkEnd w:id="65"/>
    </w:p>
    <w:p w14:paraId="2595D597" w14:textId="2D639C6E"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bookmarkStart w:id="66" w:name="_Ref28867795"/>
      <w:r w:rsidRPr="00275E3E">
        <w:rPr>
          <w:rFonts w:ascii="Arial" w:hAnsi="Arial" w:cs="Arial"/>
          <w:sz w:val="20"/>
          <w:szCs w:val="20"/>
        </w:rPr>
        <w:t>Pessoa Jurídica Prestadora de Serviços, classificada como Instituição de Ensino, para a qual deve ser inserida no mínimo uma atividade de prestação de serviços relacionada a serviços de ensino, demonstrando o vínculo entre CNAE e item da lista de serviços das leis complementares 116/03 e 157/2016;</w:t>
      </w:r>
      <w:bookmarkEnd w:id="66"/>
    </w:p>
    <w:p w14:paraId="462BD76C" w14:textId="2A89FC71"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bookmarkStart w:id="67" w:name="_Ref28872624"/>
      <w:r w:rsidRPr="00275E3E">
        <w:rPr>
          <w:rFonts w:ascii="Arial" w:hAnsi="Arial" w:cs="Arial"/>
          <w:sz w:val="20"/>
          <w:szCs w:val="20"/>
        </w:rPr>
        <w:t>Pessoa Jurídica Prestadora de Serviços, classificada como empresa de Transporte Público, e enquadrada no Simples Nacional, para a qual deve ser inserida no mínimo uma atividade de prestação de serviços relacionada a serviços transporte público, demonstrando o vínculo entre CNAE e item da lista de serviços das leis complementares 116/03 e 157/2016;</w:t>
      </w:r>
      <w:bookmarkEnd w:id="67"/>
    </w:p>
    <w:p w14:paraId="253534A6" w14:textId="1ED4CD26"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bookmarkStart w:id="68" w:name="_Ref28876159"/>
      <w:r w:rsidRPr="00275E3E">
        <w:rPr>
          <w:rFonts w:ascii="Arial" w:hAnsi="Arial" w:cs="Arial"/>
          <w:sz w:val="20"/>
          <w:szCs w:val="20"/>
        </w:rPr>
        <w:t>Pessoa Jurídica Prestadora de Serviços, classificada como Salão Parceiro, para a qual deve ser inserido o CNAE 9602-5/01 e sua atividade correspondente, demonstrando o vínculo entre CNAE e item da lista de serviços das leis complementares 116/03 e 157/2016;</w:t>
      </w:r>
      <w:bookmarkEnd w:id="68"/>
    </w:p>
    <w:p w14:paraId="59A41919" w14:textId="278011AF"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bookmarkStart w:id="69" w:name="_Ref28687663"/>
      <w:r w:rsidRPr="00275E3E">
        <w:rPr>
          <w:rFonts w:ascii="Arial" w:hAnsi="Arial" w:cs="Arial"/>
          <w:sz w:val="20"/>
          <w:szCs w:val="20"/>
        </w:rPr>
        <w:t>Pessoa Jurídica classificada como Substituto Tributário;</w:t>
      </w:r>
      <w:bookmarkEnd w:id="69"/>
    </w:p>
    <w:p w14:paraId="1783F7DB" w14:textId="46623830"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Pessoa Jurídica imune ou isenta do pagamento de ISSQN dos serviços prestados, para a qual deve ser inserida no mínimo uma atividade de prestação de serviços, demonstrando o vínculo entre CNAE e item da lista de serviços das leis 116/03 e 157/2016;</w:t>
      </w:r>
    </w:p>
    <w:p w14:paraId="6AAC1B29" w14:textId="1E5A2B5A"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bookmarkStart w:id="70" w:name="_Ref28687395"/>
      <w:r w:rsidRPr="00275E3E">
        <w:rPr>
          <w:rFonts w:ascii="Arial" w:hAnsi="Arial" w:cs="Arial"/>
          <w:sz w:val="20"/>
          <w:szCs w:val="20"/>
        </w:rPr>
        <w:t>Tomador de serviços com o CNPJ “00.000.000/0000-00”, destinado ao tomador não identificado;</w:t>
      </w:r>
      <w:bookmarkEnd w:id="70"/>
    </w:p>
    <w:p w14:paraId="3DE6BC84" w14:textId="180BCB2E"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 xml:space="preserve">Pessoa Jurídica Prestadora de serviços autorizada a emitir NFS-e para o tomador não identificado, inserido através do item </w:t>
      </w:r>
      <w:r w:rsidRPr="00275E3E">
        <w:rPr>
          <w:rFonts w:ascii="Arial" w:hAnsi="Arial" w:cs="Arial"/>
          <w:sz w:val="20"/>
          <w:szCs w:val="20"/>
        </w:rPr>
        <w:fldChar w:fldCharType="begin"/>
      </w:r>
      <w:r w:rsidRPr="00275E3E">
        <w:rPr>
          <w:rFonts w:ascii="Arial" w:hAnsi="Arial" w:cs="Arial"/>
          <w:sz w:val="20"/>
          <w:szCs w:val="20"/>
        </w:rPr>
        <w:instrText xml:space="preserve"> REF _Ref28687395 \r \h  \* MERGEFORMAT </w:instrText>
      </w:r>
      <w:r w:rsidRPr="00275E3E">
        <w:rPr>
          <w:rFonts w:ascii="Arial" w:hAnsi="Arial" w:cs="Arial"/>
          <w:sz w:val="20"/>
          <w:szCs w:val="20"/>
        </w:rPr>
      </w:r>
      <w:r w:rsidRPr="00275E3E">
        <w:rPr>
          <w:rFonts w:ascii="Arial" w:hAnsi="Arial" w:cs="Arial"/>
          <w:sz w:val="20"/>
          <w:szCs w:val="20"/>
        </w:rPr>
        <w:fldChar w:fldCharType="separate"/>
      </w:r>
      <w:r w:rsidR="00B84160">
        <w:rPr>
          <w:rFonts w:ascii="Arial" w:hAnsi="Arial" w:cs="Arial"/>
          <w:sz w:val="20"/>
          <w:szCs w:val="20"/>
        </w:rPr>
        <w:t>7.1.4.30.19</w:t>
      </w:r>
      <w:r w:rsidRPr="00275E3E">
        <w:rPr>
          <w:rFonts w:ascii="Arial" w:hAnsi="Arial" w:cs="Arial"/>
          <w:sz w:val="20"/>
          <w:szCs w:val="20"/>
        </w:rPr>
        <w:fldChar w:fldCharType="end"/>
      </w:r>
      <w:r w:rsidRPr="00275E3E">
        <w:rPr>
          <w:rFonts w:ascii="Arial" w:hAnsi="Arial" w:cs="Arial"/>
          <w:sz w:val="20"/>
          <w:szCs w:val="20"/>
        </w:rPr>
        <w:t>;</w:t>
      </w:r>
    </w:p>
    <w:p w14:paraId="019FBBED" w14:textId="640C07CF"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bookmarkStart w:id="71" w:name="_Ref28879802"/>
      <w:r w:rsidRPr="00275E3E">
        <w:rPr>
          <w:rFonts w:ascii="Arial" w:hAnsi="Arial" w:cs="Arial"/>
          <w:sz w:val="20"/>
          <w:szCs w:val="20"/>
        </w:rPr>
        <w:t xml:space="preserve">Pessoa Jurídica Prestadora de serviços autorizada a emitir NFS-e através de comunicação via WEB SERVICE e autorizada </w:t>
      </w:r>
      <w:bookmarkEnd w:id="71"/>
      <w:r w:rsidRPr="00275E3E">
        <w:rPr>
          <w:rFonts w:ascii="Arial" w:hAnsi="Arial" w:cs="Arial"/>
          <w:sz w:val="20"/>
          <w:szCs w:val="20"/>
        </w:rPr>
        <w:t xml:space="preserve">a emitir NFS-e para o tomador não identificado, inserido através do item </w:t>
      </w:r>
      <w:r w:rsidRPr="00275E3E">
        <w:rPr>
          <w:rFonts w:ascii="Arial" w:hAnsi="Arial" w:cs="Arial"/>
          <w:sz w:val="20"/>
          <w:szCs w:val="20"/>
        </w:rPr>
        <w:fldChar w:fldCharType="begin"/>
      </w:r>
      <w:r w:rsidRPr="00275E3E">
        <w:rPr>
          <w:rFonts w:ascii="Arial" w:hAnsi="Arial" w:cs="Arial"/>
          <w:sz w:val="20"/>
          <w:szCs w:val="20"/>
        </w:rPr>
        <w:instrText xml:space="preserve"> REF _Ref28687395 \r \h  \* MERGEFORMAT </w:instrText>
      </w:r>
      <w:r w:rsidRPr="00275E3E">
        <w:rPr>
          <w:rFonts w:ascii="Arial" w:hAnsi="Arial" w:cs="Arial"/>
          <w:sz w:val="20"/>
          <w:szCs w:val="20"/>
        </w:rPr>
      </w:r>
      <w:r w:rsidRPr="00275E3E">
        <w:rPr>
          <w:rFonts w:ascii="Arial" w:hAnsi="Arial" w:cs="Arial"/>
          <w:sz w:val="20"/>
          <w:szCs w:val="20"/>
        </w:rPr>
        <w:fldChar w:fldCharType="separate"/>
      </w:r>
      <w:r w:rsidR="00B84160">
        <w:rPr>
          <w:rFonts w:ascii="Arial" w:hAnsi="Arial" w:cs="Arial"/>
          <w:sz w:val="20"/>
          <w:szCs w:val="20"/>
        </w:rPr>
        <w:t>7.1.4.30.19</w:t>
      </w:r>
      <w:r w:rsidRPr="00275E3E">
        <w:rPr>
          <w:rFonts w:ascii="Arial" w:hAnsi="Arial" w:cs="Arial"/>
          <w:sz w:val="20"/>
          <w:szCs w:val="20"/>
        </w:rPr>
        <w:fldChar w:fldCharType="end"/>
      </w:r>
      <w:r w:rsidRPr="00275E3E">
        <w:rPr>
          <w:rFonts w:ascii="Arial" w:hAnsi="Arial" w:cs="Arial"/>
          <w:sz w:val="20"/>
          <w:szCs w:val="20"/>
        </w:rPr>
        <w:t>;</w:t>
      </w:r>
    </w:p>
    <w:p w14:paraId="5D189DC3" w14:textId="22045276"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 xml:space="preserve">Fica a critério da comissão exigir que cada um dos contribuintes mencionados no item </w:t>
      </w:r>
      <w:r w:rsidRPr="00275E3E">
        <w:rPr>
          <w:rFonts w:ascii="Arial" w:hAnsi="Arial" w:cs="Arial"/>
          <w:sz w:val="20"/>
          <w:szCs w:val="20"/>
        </w:rPr>
        <w:fldChar w:fldCharType="begin"/>
      </w:r>
      <w:r w:rsidRPr="00275E3E">
        <w:rPr>
          <w:rFonts w:ascii="Arial" w:hAnsi="Arial" w:cs="Arial"/>
          <w:sz w:val="20"/>
          <w:szCs w:val="20"/>
        </w:rPr>
        <w:instrText xml:space="preserve"> REF _Ref28687419 \r \h  \* MERGEFORMAT </w:instrText>
      </w:r>
      <w:r w:rsidRPr="00275E3E">
        <w:rPr>
          <w:rFonts w:ascii="Arial" w:hAnsi="Arial" w:cs="Arial"/>
          <w:sz w:val="20"/>
          <w:szCs w:val="20"/>
        </w:rPr>
      </w:r>
      <w:r w:rsidRPr="00275E3E">
        <w:rPr>
          <w:rFonts w:ascii="Arial" w:hAnsi="Arial" w:cs="Arial"/>
          <w:sz w:val="20"/>
          <w:szCs w:val="20"/>
        </w:rPr>
        <w:fldChar w:fldCharType="separate"/>
      </w:r>
      <w:r w:rsidR="00B84160">
        <w:rPr>
          <w:rFonts w:ascii="Arial" w:hAnsi="Arial" w:cs="Arial"/>
          <w:b/>
          <w:bCs/>
          <w:sz w:val="20"/>
          <w:szCs w:val="20"/>
        </w:rPr>
        <w:t>Erro! Fonte de referência não encontrada.</w:t>
      </w:r>
      <w:r w:rsidRPr="00275E3E">
        <w:rPr>
          <w:rFonts w:ascii="Arial" w:hAnsi="Arial" w:cs="Arial"/>
          <w:sz w:val="20"/>
          <w:szCs w:val="20"/>
        </w:rPr>
        <w:fldChar w:fldCharType="end"/>
      </w:r>
      <w:r w:rsidRPr="00275E3E">
        <w:rPr>
          <w:rFonts w:ascii="Arial" w:hAnsi="Arial" w:cs="Arial"/>
          <w:sz w:val="20"/>
          <w:szCs w:val="20"/>
        </w:rPr>
        <w:t xml:space="preserve"> e derivados sejam inseridos no início do processo de demonstração do software, ou permitir que a empresa licitante faça o cadastramento de cada um dos contribuintes antes do processo de demonstração;</w:t>
      </w:r>
    </w:p>
    <w:p w14:paraId="22852F49" w14:textId="7C3E7F74"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 xml:space="preserve">A comissão poderá, a qualquer instante, solicitar o cadastramento de uma ou mais pessoas jurídicas ou físicas, bem como solicitar a alteração cadastral das empresas inseridas no item 8.2 e derivados, a fim de verificar se a solução atende a todos os requisitos solicitados no item </w:t>
      </w:r>
      <w:r w:rsidRPr="00275E3E">
        <w:rPr>
          <w:rFonts w:ascii="Arial" w:hAnsi="Arial" w:cs="Arial"/>
          <w:sz w:val="20"/>
          <w:szCs w:val="20"/>
        </w:rPr>
        <w:fldChar w:fldCharType="begin"/>
      </w:r>
      <w:r w:rsidRPr="00275E3E">
        <w:rPr>
          <w:rFonts w:ascii="Arial" w:hAnsi="Arial" w:cs="Arial"/>
          <w:sz w:val="20"/>
          <w:szCs w:val="20"/>
        </w:rPr>
        <w:instrText xml:space="preserve"> REF _Ref28687454 \r \h  \* MERGEFORMAT </w:instrText>
      </w:r>
      <w:r w:rsidRPr="00275E3E">
        <w:rPr>
          <w:rFonts w:ascii="Arial" w:hAnsi="Arial" w:cs="Arial"/>
          <w:sz w:val="20"/>
          <w:szCs w:val="20"/>
        </w:rPr>
      </w:r>
      <w:r w:rsidRPr="00275E3E">
        <w:rPr>
          <w:rFonts w:ascii="Arial" w:hAnsi="Arial" w:cs="Arial"/>
          <w:sz w:val="20"/>
          <w:szCs w:val="20"/>
        </w:rPr>
        <w:fldChar w:fldCharType="separate"/>
      </w:r>
      <w:r w:rsidR="00B84160">
        <w:rPr>
          <w:rFonts w:ascii="Arial" w:hAnsi="Arial" w:cs="Arial"/>
          <w:b/>
          <w:bCs/>
          <w:sz w:val="20"/>
          <w:szCs w:val="20"/>
        </w:rPr>
        <w:t>Erro! Fonte de referência não encontrada.</w:t>
      </w:r>
      <w:r w:rsidRPr="00275E3E">
        <w:rPr>
          <w:rFonts w:ascii="Arial" w:hAnsi="Arial" w:cs="Arial"/>
          <w:sz w:val="20"/>
          <w:szCs w:val="20"/>
        </w:rPr>
        <w:fldChar w:fldCharType="end"/>
      </w:r>
      <w:r w:rsidRPr="00275E3E">
        <w:rPr>
          <w:rFonts w:ascii="Arial" w:hAnsi="Arial" w:cs="Arial"/>
          <w:sz w:val="20"/>
          <w:szCs w:val="20"/>
        </w:rPr>
        <w:t xml:space="preserve"> do presente edital;</w:t>
      </w:r>
    </w:p>
    <w:p w14:paraId="6A73CD8C"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Para a demonstração dos processos de escrituração dos serviços prestados e tomados, a contratada deverá levar em consideração, quando não for especificada, a competência imediatamente anterior à data de realização dessa prova de conceito;</w:t>
      </w:r>
    </w:p>
    <w:p w14:paraId="77A15F61" w14:textId="77777777" w:rsidR="008F4F7E" w:rsidRPr="00275E3E" w:rsidRDefault="008F4F7E" w:rsidP="008F4F7E">
      <w:pPr>
        <w:spacing w:line="240" w:lineRule="auto"/>
        <w:jc w:val="both"/>
        <w:rPr>
          <w:rFonts w:ascii="Arial" w:eastAsia="Arial Narrow" w:hAnsi="Arial" w:cs="Arial"/>
          <w:sz w:val="20"/>
          <w:szCs w:val="20"/>
        </w:rPr>
      </w:pPr>
    </w:p>
    <w:p w14:paraId="04D4FF2F" w14:textId="77777777" w:rsidR="008F4F7E" w:rsidRPr="00275E3E" w:rsidRDefault="008F4F7E" w:rsidP="0069191C">
      <w:pPr>
        <w:pStyle w:val="PargrafodaLista"/>
        <w:numPr>
          <w:ilvl w:val="3"/>
          <w:numId w:val="10"/>
        </w:numPr>
        <w:spacing w:before="4" w:after="0" w:line="240" w:lineRule="auto"/>
        <w:ind w:right="83"/>
        <w:jc w:val="both"/>
        <w:rPr>
          <w:rFonts w:ascii="Arial" w:hAnsi="Arial" w:cs="Arial"/>
          <w:sz w:val="20"/>
          <w:szCs w:val="20"/>
        </w:rPr>
      </w:pPr>
      <w:bookmarkStart w:id="72" w:name="_Ref28692457"/>
      <w:r w:rsidRPr="00275E3E">
        <w:rPr>
          <w:rFonts w:ascii="Arial" w:hAnsi="Arial" w:cs="Arial"/>
          <w:sz w:val="20"/>
          <w:szCs w:val="20"/>
        </w:rPr>
        <w:lastRenderedPageBreak/>
        <w:t>DEMONSTRAÇÃO DO MÓDULO DESTINADO AOS CONTRIBUINTES PRESTADORES DE SERVIÇOS SEDIADOS NO MUNICÍPIO DA CONTRATANTE</w:t>
      </w:r>
      <w:bookmarkEnd w:id="72"/>
    </w:p>
    <w:p w14:paraId="7A4E53C3" w14:textId="77777777" w:rsidR="008F4F7E" w:rsidRPr="00275E3E" w:rsidRDefault="008F4F7E" w:rsidP="008F4F7E">
      <w:pPr>
        <w:pStyle w:val="PargrafodaLista"/>
        <w:spacing w:line="240" w:lineRule="auto"/>
        <w:ind w:left="357"/>
        <w:jc w:val="both"/>
        <w:rPr>
          <w:rFonts w:ascii="Arial" w:eastAsia="Arial Narrow" w:hAnsi="Arial" w:cs="Arial"/>
          <w:sz w:val="20"/>
          <w:szCs w:val="20"/>
        </w:rPr>
      </w:pPr>
    </w:p>
    <w:p w14:paraId="01FB21DA" w14:textId="6A396AA4"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 xml:space="preserve">Acessar o ambiente do prestador de serviços utilizando login e senha do contribuinte cadastrado no item </w:t>
      </w:r>
      <w:r w:rsidRPr="00275E3E">
        <w:rPr>
          <w:rFonts w:ascii="Arial" w:hAnsi="Arial" w:cs="Arial"/>
          <w:sz w:val="20"/>
          <w:szCs w:val="20"/>
        </w:rPr>
        <w:fldChar w:fldCharType="begin"/>
      </w:r>
      <w:r w:rsidRPr="00275E3E">
        <w:rPr>
          <w:rFonts w:ascii="Arial" w:hAnsi="Arial" w:cs="Arial"/>
          <w:sz w:val="20"/>
          <w:szCs w:val="20"/>
        </w:rPr>
        <w:instrText xml:space="preserve"> REF _Ref28687503 \r \h  \* MERGEFORMAT </w:instrText>
      </w:r>
      <w:r w:rsidRPr="00275E3E">
        <w:rPr>
          <w:rFonts w:ascii="Arial" w:hAnsi="Arial" w:cs="Arial"/>
          <w:sz w:val="20"/>
          <w:szCs w:val="20"/>
        </w:rPr>
      </w:r>
      <w:r w:rsidRPr="00275E3E">
        <w:rPr>
          <w:rFonts w:ascii="Arial" w:hAnsi="Arial" w:cs="Arial"/>
          <w:sz w:val="20"/>
          <w:szCs w:val="20"/>
        </w:rPr>
        <w:fldChar w:fldCharType="separate"/>
      </w:r>
      <w:r w:rsidR="00B84160">
        <w:rPr>
          <w:rFonts w:ascii="Arial" w:hAnsi="Arial" w:cs="Arial"/>
          <w:sz w:val="20"/>
          <w:szCs w:val="20"/>
        </w:rPr>
        <w:t>7.1.4.30.4</w:t>
      </w:r>
      <w:r w:rsidRPr="00275E3E">
        <w:rPr>
          <w:rFonts w:ascii="Arial" w:hAnsi="Arial" w:cs="Arial"/>
          <w:sz w:val="20"/>
          <w:szCs w:val="20"/>
        </w:rPr>
        <w:fldChar w:fldCharType="end"/>
      </w:r>
      <w:r w:rsidRPr="00275E3E">
        <w:rPr>
          <w:rFonts w:ascii="Arial" w:hAnsi="Arial" w:cs="Arial"/>
          <w:sz w:val="20"/>
          <w:szCs w:val="20"/>
        </w:rPr>
        <w:t>;</w:t>
      </w:r>
    </w:p>
    <w:p w14:paraId="4CA3B5B3" w14:textId="3B3C2D51"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bookmarkStart w:id="73" w:name="_Ref28687706"/>
      <w:r w:rsidRPr="00275E3E">
        <w:rPr>
          <w:rFonts w:ascii="Arial" w:hAnsi="Arial" w:cs="Arial"/>
          <w:sz w:val="20"/>
          <w:szCs w:val="20"/>
        </w:rPr>
        <w:t xml:space="preserve">Emitir uma NFS-e para o tomador de serviços cadastrado no item </w:t>
      </w:r>
      <w:r w:rsidRPr="00275E3E">
        <w:rPr>
          <w:rFonts w:ascii="Arial" w:hAnsi="Arial" w:cs="Arial"/>
          <w:sz w:val="20"/>
          <w:szCs w:val="20"/>
        </w:rPr>
        <w:fldChar w:fldCharType="begin"/>
      </w:r>
      <w:r w:rsidRPr="00275E3E">
        <w:rPr>
          <w:rFonts w:ascii="Arial" w:hAnsi="Arial" w:cs="Arial"/>
          <w:sz w:val="20"/>
          <w:szCs w:val="20"/>
        </w:rPr>
        <w:instrText xml:space="preserve"> REF _Ref28687532 \r \h  \* MERGEFORMAT </w:instrText>
      </w:r>
      <w:r w:rsidRPr="00275E3E">
        <w:rPr>
          <w:rFonts w:ascii="Arial" w:hAnsi="Arial" w:cs="Arial"/>
          <w:sz w:val="20"/>
          <w:szCs w:val="20"/>
        </w:rPr>
      </w:r>
      <w:r w:rsidRPr="00275E3E">
        <w:rPr>
          <w:rFonts w:ascii="Arial" w:hAnsi="Arial" w:cs="Arial"/>
          <w:sz w:val="20"/>
          <w:szCs w:val="20"/>
        </w:rPr>
        <w:fldChar w:fldCharType="separate"/>
      </w:r>
      <w:r w:rsidR="00B84160">
        <w:rPr>
          <w:rFonts w:ascii="Arial" w:hAnsi="Arial" w:cs="Arial"/>
          <w:sz w:val="20"/>
          <w:szCs w:val="20"/>
        </w:rPr>
        <w:t>7.1.4.30.7</w:t>
      </w:r>
      <w:r w:rsidRPr="00275E3E">
        <w:rPr>
          <w:rFonts w:ascii="Arial" w:hAnsi="Arial" w:cs="Arial"/>
          <w:sz w:val="20"/>
          <w:szCs w:val="20"/>
        </w:rPr>
        <w:fldChar w:fldCharType="end"/>
      </w:r>
      <w:r w:rsidRPr="00275E3E">
        <w:rPr>
          <w:rFonts w:ascii="Arial" w:hAnsi="Arial" w:cs="Arial"/>
          <w:sz w:val="20"/>
          <w:szCs w:val="20"/>
        </w:rPr>
        <w:t xml:space="preserve">, demonstrando que a emissão da NFS-e contempla todos os campos solicitados no item </w:t>
      </w:r>
      <w:r w:rsidRPr="00275E3E">
        <w:rPr>
          <w:rFonts w:ascii="Arial" w:hAnsi="Arial" w:cs="Arial"/>
          <w:sz w:val="20"/>
          <w:szCs w:val="20"/>
        </w:rPr>
        <w:fldChar w:fldCharType="begin"/>
      </w:r>
      <w:r w:rsidRPr="00275E3E">
        <w:rPr>
          <w:rFonts w:ascii="Arial" w:hAnsi="Arial" w:cs="Arial"/>
          <w:sz w:val="20"/>
          <w:szCs w:val="20"/>
        </w:rPr>
        <w:instrText xml:space="preserve"> REF _Ref28687564 \r \h  \* MERGEFORMAT </w:instrText>
      </w:r>
      <w:r w:rsidRPr="00275E3E">
        <w:rPr>
          <w:rFonts w:ascii="Arial" w:hAnsi="Arial" w:cs="Arial"/>
          <w:sz w:val="20"/>
          <w:szCs w:val="20"/>
        </w:rPr>
      </w:r>
      <w:r w:rsidRPr="00275E3E">
        <w:rPr>
          <w:rFonts w:ascii="Arial" w:hAnsi="Arial" w:cs="Arial"/>
          <w:sz w:val="20"/>
          <w:szCs w:val="20"/>
        </w:rPr>
        <w:fldChar w:fldCharType="separate"/>
      </w:r>
      <w:r w:rsidR="00B84160">
        <w:rPr>
          <w:rFonts w:ascii="Arial" w:hAnsi="Arial" w:cs="Arial"/>
          <w:sz w:val="20"/>
          <w:szCs w:val="20"/>
        </w:rPr>
        <w:t>7.1.4.14.3</w:t>
      </w:r>
      <w:r w:rsidRPr="00275E3E">
        <w:rPr>
          <w:rFonts w:ascii="Arial" w:hAnsi="Arial" w:cs="Arial"/>
          <w:sz w:val="20"/>
          <w:szCs w:val="20"/>
        </w:rPr>
        <w:fldChar w:fldCharType="end"/>
      </w:r>
      <w:r w:rsidRPr="00275E3E">
        <w:rPr>
          <w:rFonts w:ascii="Arial" w:hAnsi="Arial" w:cs="Arial"/>
          <w:sz w:val="20"/>
          <w:szCs w:val="20"/>
        </w:rPr>
        <w:t>;</w:t>
      </w:r>
      <w:bookmarkEnd w:id="73"/>
    </w:p>
    <w:p w14:paraId="70C829A1" w14:textId="6196EE9D"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Realizar a consulta na NFS-e emitida no item anterior;</w:t>
      </w:r>
    </w:p>
    <w:p w14:paraId="609299EE" w14:textId="22179612"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bookmarkStart w:id="74" w:name="_Ref28687729"/>
      <w:r w:rsidRPr="00275E3E">
        <w:rPr>
          <w:rFonts w:ascii="Arial" w:hAnsi="Arial" w:cs="Arial"/>
          <w:sz w:val="20"/>
          <w:szCs w:val="20"/>
        </w:rPr>
        <w:t xml:space="preserve">Emitir uma NFS-e para o tomador de serviços cadastrado no item </w:t>
      </w:r>
      <w:r w:rsidRPr="00275E3E">
        <w:rPr>
          <w:rFonts w:ascii="Arial" w:hAnsi="Arial" w:cs="Arial"/>
          <w:sz w:val="20"/>
          <w:szCs w:val="20"/>
        </w:rPr>
        <w:fldChar w:fldCharType="begin"/>
      </w:r>
      <w:r w:rsidRPr="00275E3E">
        <w:rPr>
          <w:rFonts w:ascii="Arial" w:hAnsi="Arial" w:cs="Arial"/>
          <w:sz w:val="20"/>
          <w:szCs w:val="20"/>
        </w:rPr>
        <w:instrText xml:space="preserve"> REF _Ref28687595 \r \h  \* MERGEFORMAT </w:instrText>
      </w:r>
      <w:r w:rsidRPr="00275E3E">
        <w:rPr>
          <w:rFonts w:ascii="Arial" w:hAnsi="Arial" w:cs="Arial"/>
          <w:sz w:val="20"/>
          <w:szCs w:val="20"/>
        </w:rPr>
      </w:r>
      <w:r w:rsidRPr="00275E3E">
        <w:rPr>
          <w:rFonts w:ascii="Arial" w:hAnsi="Arial" w:cs="Arial"/>
          <w:sz w:val="20"/>
          <w:szCs w:val="20"/>
        </w:rPr>
        <w:fldChar w:fldCharType="separate"/>
      </w:r>
      <w:r w:rsidR="00B84160">
        <w:rPr>
          <w:rFonts w:ascii="Arial" w:hAnsi="Arial" w:cs="Arial"/>
          <w:sz w:val="20"/>
          <w:szCs w:val="20"/>
        </w:rPr>
        <w:t>7.1.4.30.8</w:t>
      </w:r>
      <w:r w:rsidRPr="00275E3E">
        <w:rPr>
          <w:rFonts w:ascii="Arial" w:hAnsi="Arial" w:cs="Arial"/>
          <w:sz w:val="20"/>
          <w:szCs w:val="20"/>
        </w:rPr>
        <w:fldChar w:fldCharType="end"/>
      </w:r>
      <w:r w:rsidRPr="00275E3E">
        <w:rPr>
          <w:rFonts w:ascii="Arial" w:hAnsi="Arial" w:cs="Arial"/>
          <w:sz w:val="20"/>
          <w:szCs w:val="20"/>
        </w:rPr>
        <w:t>;</w:t>
      </w:r>
      <w:bookmarkEnd w:id="74"/>
    </w:p>
    <w:p w14:paraId="68D49D4D" w14:textId="2DE539A2"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bookmarkStart w:id="75" w:name="_Ref28687745"/>
      <w:r w:rsidRPr="00275E3E">
        <w:rPr>
          <w:rFonts w:ascii="Arial" w:hAnsi="Arial" w:cs="Arial"/>
          <w:sz w:val="20"/>
          <w:szCs w:val="20"/>
        </w:rPr>
        <w:t>Emitir uma NFS-e para um tomador de serviços qualquer, conforme indicação da comissão;</w:t>
      </w:r>
      <w:bookmarkEnd w:id="75"/>
    </w:p>
    <w:p w14:paraId="7D8C2278" w14:textId="13E65486"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 xml:space="preserve">Emitir uma NFS-e com retenção do ISSQN para o contribuinte externo cadastrado no item </w:t>
      </w:r>
      <w:r w:rsidRPr="00275E3E">
        <w:rPr>
          <w:rFonts w:ascii="Arial" w:hAnsi="Arial" w:cs="Arial"/>
          <w:sz w:val="20"/>
          <w:szCs w:val="20"/>
        </w:rPr>
        <w:fldChar w:fldCharType="begin"/>
      </w:r>
      <w:r w:rsidRPr="00275E3E">
        <w:rPr>
          <w:rFonts w:ascii="Arial" w:hAnsi="Arial" w:cs="Arial"/>
          <w:sz w:val="20"/>
          <w:szCs w:val="20"/>
        </w:rPr>
        <w:instrText xml:space="preserve"> REF _Ref28687616 \r \h  \* MERGEFORMAT </w:instrText>
      </w:r>
      <w:r w:rsidRPr="00275E3E">
        <w:rPr>
          <w:rFonts w:ascii="Arial" w:hAnsi="Arial" w:cs="Arial"/>
          <w:sz w:val="20"/>
          <w:szCs w:val="20"/>
        </w:rPr>
      </w:r>
      <w:r w:rsidRPr="00275E3E">
        <w:rPr>
          <w:rFonts w:ascii="Arial" w:hAnsi="Arial" w:cs="Arial"/>
          <w:sz w:val="20"/>
          <w:szCs w:val="20"/>
        </w:rPr>
        <w:fldChar w:fldCharType="separate"/>
      </w:r>
      <w:r w:rsidR="00B84160">
        <w:rPr>
          <w:rFonts w:ascii="Arial" w:hAnsi="Arial" w:cs="Arial"/>
          <w:sz w:val="20"/>
          <w:szCs w:val="20"/>
        </w:rPr>
        <w:t>7.1.4.30.9</w:t>
      </w:r>
      <w:r w:rsidRPr="00275E3E">
        <w:rPr>
          <w:rFonts w:ascii="Arial" w:hAnsi="Arial" w:cs="Arial"/>
          <w:sz w:val="20"/>
          <w:szCs w:val="20"/>
        </w:rPr>
        <w:fldChar w:fldCharType="end"/>
      </w:r>
      <w:r w:rsidRPr="00275E3E">
        <w:rPr>
          <w:rFonts w:ascii="Arial" w:hAnsi="Arial" w:cs="Arial"/>
          <w:sz w:val="20"/>
          <w:szCs w:val="20"/>
        </w:rPr>
        <w:t>;</w:t>
      </w:r>
    </w:p>
    <w:p w14:paraId="7547FF6C" w14:textId="2F41C145"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 xml:space="preserve">Emitir uma NFS-e sem retenção do ISSQN para o contribuinte externo cadastrado no item </w:t>
      </w:r>
      <w:r w:rsidRPr="00275E3E">
        <w:rPr>
          <w:rFonts w:ascii="Arial" w:hAnsi="Arial" w:cs="Arial"/>
          <w:sz w:val="20"/>
          <w:szCs w:val="20"/>
        </w:rPr>
        <w:fldChar w:fldCharType="begin"/>
      </w:r>
      <w:r w:rsidRPr="00275E3E">
        <w:rPr>
          <w:rFonts w:ascii="Arial" w:hAnsi="Arial" w:cs="Arial"/>
          <w:sz w:val="20"/>
          <w:szCs w:val="20"/>
        </w:rPr>
        <w:instrText xml:space="preserve"> REF _Ref28687616 \r \h  \* MERGEFORMAT </w:instrText>
      </w:r>
      <w:r w:rsidRPr="00275E3E">
        <w:rPr>
          <w:rFonts w:ascii="Arial" w:hAnsi="Arial" w:cs="Arial"/>
          <w:sz w:val="20"/>
          <w:szCs w:val="20"/>
        </w:rPr>
      </w:r>
      <w:r w:rsidRPr="00275E3E">
        <w:rPr>
          <w:rFonts w:ascii="Arial" w:hAnsi="Arial" w:cs="Arial"/>
          <w:sz w:val="20"/>
          <w:szCs w:val="20"/>
        </w:rPr>
        <w:fldChar w:fldCharType="separate"/>
      </w:r>
      <w:r w:rsidR="00B84160">
        <w:rPr>
          <w:rFonts w:ascii="Arial" w:hAnsi="Arial" w:cs="Arial"/>
          <w:sz w:val="20"/>
          <w:szCs w:val="20"/>
        </w:rPr>
        <w:t>7.1.4.30.9</w:t>
      </w:r>
      <w:r w:rsidRPr="00275E3E">
        <w:rPr>
          <w:rFonts w:ascii="Arial" w:hAnsi="Arial" w:cs="Arial"/>
          <w:sz w:val="20"/>
          <w:szCs w:val="20"/>
        </w:rPr>
        <w:fldChar w:fldCharType="end"/>
      </w:r>
      <w:r w:rsidRPr="00275E3E">
        <w:rPr>
          <w:rFonts w:ascii="Arial" w:hAnsi="Arial" w:cs="Arial"/>
          <w:sz w:val="20"/>
          <w:szCs w:val="20"/>
        </w:rPr>
        <w:t>;</w:t>
      </w:r>
    </w:p>
    <w:p w14:paraId="4584DAFE" w14:textId="04F6FBB4"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 xml:space="preserve">Emitir uma NFS-e para o substituto tributário cadastrado no item </w:t>
      </w:r>
      <w:r w:rsidRPr="00275E3E">
        <w:rPr>
          <w:rFonts w:ascii="Arial" w:hAnsi="Arial" w:cs="Arial"/>
          <w:sz w:val="20"/>
          <w:szCs w:val="20"/>
        </w:rPr>
        <w:fldChar w:fldCharType="begin"/>
      </w:r>
      <w:r w:rsidRPr="00275E3E">
        <w:rPr>
          <w:rFonts w:ascii="Arial" w:hAnsi="Arial" w:cs="Arial"/>
          <w:sz w:val="20"/>
          <w:szCs w:val="20"/>
        </w:rPr>
        <w:instrText xml:space="preserve"> REF _Ref28687663 \r \h  \* MERGEFORMAT </w:instrText>
      </w:r>
      <w:r w:rsidRPr="00275E3E">
        <w:rPr>
          <w:rFonts w:ascii="Arial" w:hAnsi="Arial" w:cs="Arial"/>
          <w:sz w:val="20"/>
          <w:szCs w:val="20"/>
        </w:rPr>
      </w:r>
      <w:r w:rsidRPr="00275E3E">
        <w:rPr>
          <w:rFonts w:ascii="Arial" w:hAnsi="Arial" w:cs="Arial"/>
          <w:sz w:val="20"/>
          <w:szCs w:val="20"/>
        </w:rPr>
        <w:fldChar w:fldCharType="separate"/>
      </w:r>
      <w:r w:rsidR="00B84160">
        <w:rPr>
          <w:rFonts w:ascii="Arial" w:hAnsi="Arial" w:cs="Arial"/>
          <w:sz w:val="20"/>
          <w:szCs w:val="20"/>
        </w:rPr>
        <w:t>7.1.4.30.17</w:t>
      </w:r>
      <w:r w:rsidRPr="00275E3E">
        <w:rPr>
          <w:rFonts w:ascii="Arial" w:hAnsi="Arial" w:cs="Arial"/>
          <w:sz w:val="20"/>
          <w:szCs w:val="20"/>
        </w:rPr>
        <w:fldChar w:fldCharType="end"/>
      </w:r>
      <w:r w:rsidRPr="00275E3E">
        <w:rPr>
          <w:rFonts w:ascii="Arial" w:hAnsi="Arial" w:cs="Arial"/>
          <w:sz w:val="20"/>
          <w:szCs w:val="20"/>
        </w:rPr>
        <w:t>, demonstrando que a retenção do ISSQN para o tomador de serviços é obrigatória;</w:t>
      </w:r>
    </w:p>
    <w:p w14:paraId="5A54044D" w14:textId="5F3F9AF9"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 xml:space="preserve">Realizar uma tentativa de emissão de NFS-e para o tomador não identificado cadastrado no item </w:t>
      </w:r>
      <w:r w:rsidRPr="00275E3E">
        <w:rPr>
          <w:rFonts w:ascii="Arial" w:hAnsi="Arial" w:cs="Arial"/>
          <w:sz w:val="20"/>
          <w:szCs w:val="20"/>
        </w:rPr>
        <w:fldChar w:fldCharType="begin"/>
      </w:r>
      <w:r w:rsidRPr="00275E3E">
        <w:rPr>
          <w:rFonts w:ascii="Arial" w:hAnsi="Arial" w:cs="Arial"/>
          <w:sz w:val="20"/>
          <w:szCs w:val="20"/>
        </w:rPr>
        <w:instrText xml:space="preserve"> REF _Ref28687395 \r \h  \* MERGEFORMAT </w:instrText>
      </w:r>
      <w:r w:rsidRPr="00275E3E">
        <w:rPr>
          <w:rFonts w:ascii="Arial" w:hAnsi="Arial" w:cs="Arial"/>
          <w:sz w:val="20"/>
          <w:szCs w:val="20"/>
        </w:rPr>
      </w:r>
      <w:r w:rsidRPr="00275E3E">
        <w:rPr>
          <w:rFonts w:ascii="Arial" w:hAnsi="Arial" w:cs="Arial"/>
          <w:sz w:val="20"/>
          <w:szCs w:val="20"/>
        </w:rPr>
        <w:fldChar w:fldCharType="separate"/>
      </w:r>
      <w:r w:rsidR="00B84160">
        <w:rPr>
          <w:rFonts w:ascii="Arial" w:hAnsi="Arial" w:cs="Arial"/>
          <w:sz w:val="20"/>
          <w:szCs w:val="20"/>
        </w:rPr>
        <w:t>7.1.4.30.19</w:t>
      </w:r>
      <w:r w:rsidRPr="00275E3E">
        <w:rPr>
          <w:rFonts w:ascii="Arial" w:hAnsi="Arial" w:cs="Arial"/>
          <w:sz w:val="20"/>
          <w:szCs w:val="20"/>
        </w:rPr>
        <w:fldChar w:fldCharType="end"/>
      </w:r>
      <w:r w:rsidRPr="00275E3E">
        <w:rPr>
          <w:rFonts w:ascii="Arial" w:hAnsi="Arial" w:cs="Arial"/>
          <w:sz w:val="20"/>
          <w:szCs w:val="20"/>
        </w:rPr>
        <w:t>, demonstrando que a emissão de NFS-e para esse tomador não é possível sem a devida liberação da administração;</w:t>
      </w:r>
    </w:p>
    <w:p w14:paraId="04A74A12" w14:textId="14740729"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 xml:space="preserve">Realizar uma carta correção para a NFS-e emitida no item </w:t>
      </w:r>
      <w:r w:rsidRPr="00275E3E">
        <w:rPr>
          <w:rFonts w:ascii="Arial" w:hAnsi="Arial" w:cs="Arial"/>
          <w:sz w:val="20"/>
          <w:szCs w:val="20"/>
        </w:rPr>
        <w:fldChar w:fldCharType="begin"/>
      </w:r>
      <w:r w:rsidRPr="00275E3E">
        <w:rPr>
          <w:rFonts w:ascii="Arial" w:hAnsi="Arial" w:cs="Arial"/>
          <w:sz w:val="20"/>
          <w:szCs w:val="20"/>
        </w:rPr>
        <w:instrText xml:space="preserve"> REF _Ref28687706 \r \h  \* MERGEFORMAT </w:instrText>
      </w:r>
      <w:r w:rsidRPr="00275E3E">
        <w:rPr>
          <w:rFonts w:ascii="Arial" w:hAnsi="Arial" w:cs="Arial"/>
          <w:sz w:val="20"/>
          <w:szCs w:val="20"/>
        </w:rPr>
      </w:r>
      <w:r w:rsidRPr="00275E3E">
        <w:rPr>
          <w:rFonts w:ascii="Arial" w:hAnsi="Arial" w:cs="Arial"/>
          <w:sz w:val="20"/>
          <w:szCs w:val="20"/>
        </w:rPr>
        <w:fldChar w:fldCharType="separate"/>
      </w:r>
      <w:r w:rsidR="00B84160">
        <w:rPr>
          <w:rFonts w:ascii="Arial" w:hAnsi="Arial" w:cs="Arial"/>
          <w:sz w:val="20"/>
          <w:szCs w:val="20"/>
        </w:rPr>
        <w:t>7.1.4.31.2</w:t>
      </w:r>
      <w:r w:rsidRPr="00275E3E">
        <w:rPr>
          <w:rFonts w:ascii="Arial" w:hAnsi="Arial" w:cs="Arial"/>
          <w:sz w:val="20"/>
          <w:szCs w:val="20"/>
        </w:rPr>
        <w:fldChar w:fldCharType="end"/>
      </w:r>
      <w:r w:rsidRPr="00275E3E">
        <w:rPr>
          <w:rFonts w:ascii="Arial" w:hAnsi="Arial" w:cs="Arial"/>
          <w:sz w:val="20"/>
          <w:szCs w:val="20"/>
        </w:rPr>
        <w:t>, alterando a discriminação dos serviços;</w:t>
      </w:r>
    </w:p>
    <w:p w14:paraId="15B0CB0E" w14:textId="2FF1720B"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 xml:space="preserve">Realizar a substituição da NFS-e emitida no item </w:t>
      </w:r>
      <w:r w:rsidRPr="00275E3E">
        <w:rPr>
          <w:rFonts w:ascii="Arial" w:hAnsi="Arial" w:cs="Arial"/>
          <w:sz w:val="20"/>
          <w:szCs w:val="20"/>
        </w:rPr>
        <w:fldChar w:fldCharType="begin"/>
      </w:r>
      <w:r w:rsidRPr="00275E3E">
        <w:rPr>
          <w:rFonts w:ascii="Arial" w:hAnsi="Arial" w:cs="Arial"/>
          <w:sz w:val="20"/>
          <w:szCs w:val="20"/>
        </w:rPr>
        <w:instrText xml:space="preserve"> REF _Ref28687729 \r \h  \* MERGEFORMAT </w:instrText>
      </w:r>
      <w:r w:rsidRPr="00275E3E">
        <w:rPr>
          <w:rFonts w:ascii="Arial" w:hAnsi="Arial" w:cs="Arial"/>
          <w:sz w:val="20"/>
          <w:szCs w:val="20"/>
        </w:rPr>
      </w:r>
      <w:r w:rsidRPr="00275E3E">
        <w:rPr>
          <w:rFonts w:ascii="Arial" w:hAnsi="Arial" w:cs="Arial"/>
          <w:sz w:val="20"/>
          <w:szCs w:val="20"/>
        </w:rPr>
        <w:fldChar w:fldCharType="separate"/>
      </w:r>
      <w:r w:rsidR="00B84160">
        <w:rPr>
          <w:rFonts w:ascii="Arial" w:hAnsi="Arial" w:cs="Arial"/>
          <w:sz w:val="20"/>
          <w:szCs w:val="20"/>
        </w:rPr>
        <w:t>7.1.4.31.4</w:t>
      </w:r>
      <w:r w:rsidRPr="00275E3E">
        <w:rPr>
          <w:rFonts w:ascii="Arial" w:hAnsi="Arial" w:cs="Arial"/>
          <w:sz w:val="20"/>
          <w:szCs w:val="20"/>
        </w:rPr>
        <w:fldChar w:fldCharType="end"/>
      </w:r>
      <w:r w:rsidRPr="00275E3E">
        <w:rPr>
          <w:rFonts w:ascii="Arial" w:hAnsi="Arial" w:cs="Arial"/>
          <w:sz w:val="20"/>
          <w:szCs w:val="20"/>
        </w:rPr>
        <w:t>, alterando o valor dos serviços;</w:t>
      </w:r>
    </w:p>
    <w:p w14:paraId="23ACCE2B" w14:textId="0A8BC278"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 xml:space="preserve">Realizar o cancelamento da NFS-e emitida no item </w:t>
      </w:r>
      <w:r w:rsidRPr="00275E3E">
        <w:rPr>
          <w:rFonts w:ascii="Arial" w:hAnsi="Arial" w:cs="Arial"/>
          <w:sz w:val="20"/>
          <w:szCs w:val="20"/>
        </w:rPr>
        <w:fldChar w:fldCharType="begin"/>
      </w:r>
      <w:r w:rsidRPr="00275E3E">
        <w:rPr>
          <w:rFonts w:ascii="Arial" w:hAnsi="Arial" w:cs="Arial"/>
          <w:sz w:val="20"/>
          <w:szCs w:val="20"/>
        </w:rPr>
        <w:instrText xml:space="preserve"> REF _Ref28687745 \r \h  \* MERGEFORMAT </w:instrText>
      </w:r>
      <w:r w:rsidRPr="00275E3E">
        <w:rPr>
          <w:rFonts w:ascii="Arial" w:hAnsi="Arial" w:cs="Arial"/>
          <w:sz w:val="20"/>
          <w:szCs w:val="20"/>
        </w:rPr>
      </w:r>
      <w:r w:rsidRPr="00275E3E">
        <w:rPr>
          <w:rFonts w:ascii="Arial" w:hAnsi="Arial" w:cs="Arial"/>
          <w:sz w:val="20"/>
          <w:szCs w:val="20"/>
        </w:rPr>
        <w:fldChar w:fldCharType="separate"/>
      </w:r>
      <w:r w:rsidR="00B84160">
        <w:rPr>
          <w:rFonts w:ascii="Arial" w:hAnsi="Arial" w:cs="Arial"/>
          <w:sz w:val="20"/>
          <w:szCs w:val="20"/>
        </w:rPr>
        <w:t>7.1.4.31.5</w:t>
      </w:r>
      <w:r w:rsidRPr="00275E3E">
        <w:rPr>
          <w:rFonts w:ascii="Arial" w:hAnsi="Arial" w:cs="Arial"/>
          <w:sz w:val="20"/>
          <w:szCs w:val="20"/>
        </w:rPr>
        <w:fldChar w:fldCharType="end"/>
      </w:r>
      <w:r w:rsidRPr="00275E3E">
        <w:rPr>
          <w:rFonts w:ascii="Arial" w:hAnsi="Arial" w:cs="Arial"/>
          <w:sz w:val="20"/>
          <w:szCs w:val="20"/>
        </w:rPr>
        <w:t>;</w:t>
      </w:r>
    </w:p>
    <w:p w14:paraId="14D03705" w14:textId="3769661C"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bookmarkStart w:id="76" w:name="_Ref28688382"/>
      <w:r w:rsidRPr="00275E3E">
        <w:rPr>
          <w:rFonts w:ascii="Arial" w:hAnsi="Arial" w:cs="Arial"/>
          <w:sz w:val="20"/>
          <w:szCs w:val="20"/>
        </w:rPr>
        <w:t xml:space="preserve">Realizar a emissão de uma NFS-e eventual para o tomador de serviços cadastrado no item </w:t>
      </w:r>
      <w:r w:rsidRPr="00275E3E">
        <w:rPr>
          <w:rFonts w:ascii="Arial" w:hAnsi="Arial" w:cs="Arial"/>
          <w:sz w:val="20"/>
          <w:szCs w:val="20"/>
        </w:rPr>
        <w:fldChar w:fldCharType="begin"/>
      </w:r>
      <w:r w:rsidRPr="00275E3E">
        <w:rPr>
          <w:rFonts w:ascii="Arial" w:hAnsi="Arial" w:cs="Arial"/>
          <w:sz w:val="20"/>
          <w:szCs w:val="20"/>
        </w:rPr>
        <w:instrText xml:space="preserve"> REF _Ref28687532 \r \h  \* MERGEFORMAT </w:instrText>
      </w:r>
      <w:r w:rsidRPr="00275E3E">
        <w:rPr>
          <w:rFonts w:ascii="Arial" w:hAnsi="Arial" w:cs="Arial"/>
          <w:sz w:val="20"/>
          <w:szCs w:val="20"/>
        </w:rPr>
      </w:r>
      <w:r w:rsidRPr="00275E3E">
        <w:rPr>
          <w:rFonts w:ascii="Arial" w:hAnsi="Arial" w:cs="Arial"/>
          <w:sz w:val="20"/>
          <w:szCs w:val="20"/>
        </w:rPr>
        <w:fldChar w:fldCharType="separate"/>
      </w:r>
      <w:r w:rsidR="00B84160">
        <w:rPr>
          <w:rFonts w:ascii="Arial" w:hAnsi="Arial" w:cs="Arial"/>
          <w:sz w:val="20"/>
          <w:szCs w:val="20"/>
        </w:rPr>
        <w:t>7.1.4.30.7</w:t>
      </w:r>
      <w:r w:rsidRPr="00275E3E">
        <w:rPr>
          <w:rFonts w:ascii="Arial" w:hAnsi="Arial" w:cs="Arial"/>
          <w:sz w:val="20"/>
          <w:szCs w:val="20"/>
        </w:rPr>
        <w:fldChar w:fldCharType="end"/>
      </w:r>
      <w:r w:rsidRPr="00275E3E">
        <w:rPr>
          <w:rFonts w:ascii="Arial" w:hAnsi="Arial" w:cs="Arial"/>
          <w:sz w:val="20"/>
          <w:szCs w:val="20"/>
        </w:rPr>
        <w:t>;</w:t>
      </w:r>
      <w:bookmarkEnd w:id="76"/>
    </w:p>
    <w:p w14:paraId="08005AF7" w14:textId="7F885009"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 xml:space="preserve">Realizar a declaração de uma nota tomada de contribuinte estabelecido fora do município, para a competência de outubro do exercício anterior, utilizando como prestador do serviço o contribuinte externo cadastrado no item </w:t>
      </w:r>
      <w:r w:rsidRPr="00275E3E">
        <w:rPr>
          <w:rFonts w:ascii="Arial" w:hAnsi="Arial" w:cs="Arial"/>
          <w:sz w:val="20"/>
          <w:szCs w:val="20"/>
        </w:rPr>
        <w:fldChar w:fldCharType="begin"/>
      </w:r>
      <w:r w:rsidRPr="00275E3E">
        <w:rPr>
          <w:rFonts w:ascii="Arial" w:hAnsi="Arial" w:cs="Arial"/>
          <w:sz w:val="20"/>
          <w:szCs w:val="20"/>
        </w:rPr>
        <w:instrText xml:space="preserve"> REF _Ref28687616 \r \h  \* MERGEFORMAT </w:instrText>
      </w:r>
      <w:r w:rsidRPr="00275E3E">
        <w:rPr>
          <w:rFonts w:ascii="Arial" w:hAnsi="Arial" w:cs="Arial"/>
          <w:sz w:val="20"/>
          <w:szCs w:val="20"/>
        </w:rPr>
      </w:r>
      <w:r w:rsidRPr="00275E3E">
        <w:rPr>
          <w:rFonts w:ascii="Arial" w:hAnsi="Arial" w:cs="Arial"/>
          <w:sz w:val="20"/>
          <w:szCs w:val="20"/>
        </w:rPr>
        <w:fldChar w:fldCharType="separate"/>
      </w:r>
      <w:r w:rsidR="00B84160">
        <w:rPr>
          <w:rFonts w:ascii="Arial" w:hAnsi="Arial" w:cs="Arial"/>
          <w:sz w:val="20"/>
          <w:szCs w:val="20"/>
        </w:rPr>
        <w:t>7.1.4.30.9</w:t>
      </w:r>
      <w:r w:rsidRPr="00275E3E">
        <w:rPr>
          <w:rFonts w:ascii="Arial" w:hAnsi="Arial" w:cs="Arial"/>
          <w:sz w:val="20"/>
          <w:szCs w:val="20"/>
        </w:rPr>
        <w:fldChar w:fldCharType="end"/>
      </w:r>
      <w:r w:rsidRPr="00275E3E">
        <w:rPr>
          <w:rFonts w:ascii="Arial" w:hAnsi="Arial" w:cs="Arial"/>
          <w:sz w:val="20"/>
          <w:szCs w:val="20"/>
        </w:rPr>
        <w:t>;</w:t>
      </w:r>
    </w:p>
    <w:p w14:paraId="0C661AAE" w14:textId="02663DF4"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 xml:space="preserve">Realizar a declaração de um RPA tomado, utilizando como prestador do serviço a pessoa física cadastrada no item </w:t>
      </w:r>
      <w:r w:rsidRPr="00275E3E">
        <w:rPr>
          <w:rFonts w:ascii="Arial" w:hAnsi="Arial" w:cs="Arial"/>
          <w:sz w:val="20"/>
          <w:szCs w:val="20"/>
        </w:rPr>
        <w:fldChar w:fldCharType="begin"/>
      </w:r>
      <w:r w:rsidRPr="00275E3E">
        <w:rPr>
          <w:rFonts w:ascii="Arial" w:hAnsi="Arial" w:cs="Arial"/>
          <w:sz w:val="20"/>
          <w:szCs w:val="20"/>
        </w:rPr>
        <w:instrText xml:space="preserve"> REF _Ref28687595 \r \h  \* MERGEFORMAT </w:instrText>
      </w:r>
      <w:r w:rsidRPr="00275E3E">
        <w:rPr>
          <w:rFonts w:ascii="Arial" w:hAnsi="Arial" w:cs="Arial"/>
          <w:sz w:val="20"/>
          <w:szCs w:val="20"/>
        </w:rPr>
      </w:r>
      <w:r w:rsidRPr="00275E3E">
        <w:rPr>
          <w:rFonts w:ascii="Arial" w:hAnsi="Arial" w:cs="Arial"/>
          <w:sz w:val="20"/>
          <w:szCs w:val="20"/>
        </w:rPr>
        <w:fldChar w:fldCharType="separate"/>
      </w:r>
      <w:r w:rsidR="00B84160">
        <w:rPr>
          <w:rFonts w:ascii="Arial" w:hAnsi="Arial" w:cs="Arial"/>
          <w:sz w:val="20"/>
          <w:szCs w:val="20"/>
        </w:rPr>
        <w:t>7.1.4.30.8</w:t>
      </w:r>
      <w:r w:rsidRPr="00275E3E">
        <w:rPr>
          <w:rFonts w:ascii="Arial" w:hAnsi="Arial" w:cs="Arial"/>
          <w:sz w:val="20"/>
          <w:szCs w:val="20"/>
        </w:rPr>
        <w:fldChar w:fldCharType="end"/>
      </w:r>
      <w:r w:rsidRPr="00275E3E">
        <w:rPr>
          <w:rFonts w:ascii="Arial" w:hAnsi="Arial" w:cs="Arial"/>
          <w:sz w:val="20"/>
          <w:szCs w:val="20"/>
        </w:rPr>
        <w:t>;</w:t>
      </w:r>
    </w:p>
    <w:p w14:paraId="403C443C" w14:textId="728D3E22"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bookmarkStart w:id="77" w:name="_Ref28688269"/>
      <w:r w:rsidRPr="00275E3E">
        <w:rPr>
          <w:rFonts w:ascii="Arial" w:hAnsi="Arial" w:cs="Arial"/>
          <w:sz w:val="20"/>
          <w:szCs w:val="20"/>
        </w:rPr>
        <w:t>Realizar o encerramento do Livro de Serviços Prestados;</w:t>
      </w:r>
      <w:bookmarkEnd w:id="77"/>
    </w:p>
    <w:p w14:paraId="593061A3" w14:textId="469706D5"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Realizar a consulta do Livro de Serviços Prestados encerrado no item anterior;</w:t>
      </w:r>
    </w:p>
    <w:p w14:paraId="1E5537E8" w14:textId="08D58E1C"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bookmarkStart w:id="78" w:name="_Ref28700473"/>
      <w:r w:rsidRPr="00275E3E">
        <w:rPr>
          <w:rFonts w:ascii="Arial" w:hAnsi="Arial" w:cs="Arial"/>
          <w:sz w:val="20"/>
          <w:szCs w:val="20"/>
        </w:rPr>
        <w:t>Realizar o encerramento do Livro de Serviços Tomados;</w:t>
      </w:r>
      <w:bookmarkEnd w:id="78"/>
    </w:p>
    <w:p w14:paraId="4C475A9F" w14:textId="065D3564"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Realizar a consulta do Livro de Serviços Tomados encerrado no item anterior, demonstrando que nele são exibidas as informações das notas e dos RPA’s tomados pelo contribuinte;</w:t>
      </w:r>
    </w:p>
    <w:p w14:paraId="1F465802" w14:textId="2CFC0276"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bookmarkStart w:id="79" w:name="_Ref29056283"/>
      <w:r w:rsidRPr="00275E3E">
        <w:rPr>
          <w:rFonts w:ascii="Arial" w:hAnsi="Arial" w:cs="Arial"/>
          <w:sz w:val="20"/>
          <w:szCs w:val="20"/>
        </w:rPr>
        <w:t xml:space="preserve">Gerar uma guia de ISSQN Avulsa referente à NFS-e emitida no item </w:t>
      </w:r>
      <w:r w:rsidRPr="00275E3E">
        <w:rPr>
          <w:rFonts w:ascii="Arial" w:hAnsi="Arial" w:cs="Arial"/>
          <w:sz w:val="20"/>
          <w:szCs w:val="20"/>
        </w:rPr>
        <w:fldChar w:fldCharType="begin"/>
      </w:r>
      <w:r w:rsidRPr="00275E3E">
        <w:rPr>
          <w:rFonts w:ascii="Arial" w:hAnsi="Arial" w:cs="Arial"/>
          <w:sz w:val="20"/>
          <w:szCs w:val="20"/>
        </w:rPr>
        <w:instrText xml:space="preserve"> REF _Ref28688382 \r \h  \* MERGEFORMAT </w:instrText>
      </w:r>
      <w:r w:rsidRPr="00275E3E">
        <w:rPr>
          <w:rFonts w:ascii="Arial" w:hAnsi="Arial" w:cs="Arial"/>
          <w:sz w:val="20"/>
          <w:szCs w:val="20"/>
        </w:rPr>
      </w:r>
      <w:r w:rsidRPr="00275E3E">
        <w:rPr>
          <w:rFonts w:ascii="Arial" w:hAnsi="Arial" w:cs="Arial"/>
          <w:sz w:val="20"/>
          <w:szCs w:val="20"/>
        </w:rPr>
        <w:fldChar w:fldCharType="separate"/>
      </w:r>
      <w:r w:rsidR="00B84160">
        <w:rPr>
          <w:rFonts w:ascii="Arial" w:hAnsi="Arial" w:cs="Arial"/>
          <w:sz w:val="20"/>
          <w:szCs w:val="20"/>
        </w:rPr>
        <w:t>7.1.4.31.13</w:t>
      </w:r>
      <w:r w:rsidRPr="00275E3E">
        <w:rPr>
          <w:rFonts w:ascii="Arial" w:hAnsi="Arial" w:cs="Arial"/>
          <w:sz w:val="20"/>
          <w:szCs w:val="20"/>
        </w:rPr>
        <w:fldChar w:fldCharType="end"/>
      </w:r>
      <w:r w:rsidRPr="00275E3E">
        <w:rPr>
          <w:rFonts w:ascii="Arial" w:hAnsi="Arial" w:cs="Arial"/>
          <w:sz w:val="20"/>
          <w:szCs w:val="20"/>
        </w:rPr>
        <w:t>;</w:t>
      </w:r>
      <w:bookmarkEnd w:id="79"/>
    </w:p>
    <w:p w14:paraId="0670217C" w14:textId="1243B660"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Consultar a guia de ISSQN gerada no item anterior, demonstrando que o número da NFS-e é informado em sua respectiva guia avulsa;</w:t>
      </w:r>
    </w:p>
    <w:p w14:paraId="0D0874B6" w14:textId="13C4C5EB"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bookmarkStart w:id="80" w:name="_Ref28688652"/>
      <w:r w:rsidRPr="00275E3E">
        <w:rPr>
          <w:rFonts w:ascii="Arial" w:hAnsi="Arial" w:cs="Arial"/>
          <w:sz w:val="20"/>
          <w:szCs w:val="20"/>
        </w:rPr>
        <w:t xml:space="preserve">Gerar a guia de ISSQN Mensal referente ao encerramento realizado no item </w:t>
      </w:r>
      <w:r w:rsidRPr="00275E3E">
        <w:rPr>
          <w:rFonts w:ascii="Arial" w:hAnsi="Arial" w:cs="Arial"/>
          <w:sz w:val="20"/>
          <w:szCs w:val="20"/>
        </w:rPr>
        <w:fldChar w:fldCharType="begin"/>
      </w:r>
      <w:r w:rsidRPr="00275E3E">
        <w:rPr>
          <w:rFonts w:ascii="Arial" w:hAnsi="Arial" w:cs="Arial"/>
          <w:sz w:val="20"/>
          <w:szCs w:val="20"/>
        </w:rPr>
        <w:instrText xml:space="preserve"> REF _Ref28688269 \r \h  \* MERGEFORMAT </w:instrText>
      </w:r>
      <w:r w:rsidRPr="00275E3E">
        <w:rPr>
          <w:rFonts w:ascii="Arial" w:hAnsi="Arial" w:cs="Arial"/>
          <w:sz w:val="20"/>
          <w:szCs w:val="20"/>
        </w:rPr>
      </w:r>
      <w:r w:rsidRPr="00275E3E">
        <w:rPr>
          <w:rFonts w:ascii="Arial" w:hAnsi="Arial" w:cs="Arial"/>
          <w:sz w:val="20"/>
          <w:szCs w:val="20"/>
        </w:rPr>
        <w:fldChar w:fldCharType="separate"/>
      </w:r>
      <w:r w:rsidR="00B84160">
        <w:rPr>
          <w:rFonts w:ascii="Arial" w:hAnsi="Arial" w:cs="Arial"/>
          <w:sz w:val="20"/>
          <w:szCs w:val="20"/>
        </w:rPr>
        <w:t>7.1.4.31.16</w:t>
      </w:r>
      <w:r w:rsidRPr="00275E3E">
        <w:rPr>
          <w:rFonts w:ascii="Arial" w:hAnsi="Arial" w:cs="Arial"/>
          <w:sz w:val="20"/>
          <w:szCs w:val="20"/>
        </w:rPr>
        <w:fldChar w:fldCharType="end"/>
      </w:r>
      <w:r w:rsidRPr="00275E3E">
        <w:rPr>
          <w:rFonts w:ascii="Arial" w:hAnsi="Arial" w:cs="Arial"/>
          <w:sz w:val="20"/>
          <w:szCs w:val="20"/>
        </w:rPr>
        <w:t>;</w:t>
      </w:r>
      <w:bookmarkEnd w:id="80"/>
    </w:p>
    <w:p w14:paraId="6F0B2930" w14:textId="738525E2"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Consultar a guia de ISSQN Mensal gerada no item anterior;</w:t>
      </w:r>
    </w:p>
    <w:p w14:paraId="71BE664B" w14:textId="0CE87E7B"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 xml:space="preserve">Gerar relatório que identifique todas as NFS-e pertencentes à guia gerada no item </w:t>
      </w:r>
      <w:r w:rsidRPr="00275E3E">
        <w:rPr>
          <w:rFonts w:ascii="Arial" w:hAnsi="Arial" w:cs="Arial"/>
          <w:sz w:val="20"/>
          <w:szCs w:val="20"/>
        </w:rPr>
        <w:fldChar w:fldCharType="begin"/>
      </w:r>
      <w:r w:rsidRPr="00275E3E">
        <w:rPr>
          <w:rFonts w:ascii="Arial" w:hAnsi="Arial" w:cs="Arial"/>
          <w:sz w:val="20"/>
          <w:szCs w:val="20"/>
        </w:rPr>
        <w:instrText xml:space="preserve"> REF _Ref28688652 \r \h  \* MERGEFORMAT </w:instrText>
      </w:r>
      <w:r w:rsidRPr="00275E3E">
        <w:rPr>
          <w:rFonts w:ascii="Arial" w:hAnsi="Arial" w:cs="Arial"/>
          <w:sz w:val="20"/>
          <w:szCs w:val="20"/>
        </w:rPr>
      </w:r>
      <w:r w:rsidRPr="00275E3E">
        <w:rPr>
          <w:rFonts w:ascii="Arial" w:hAnsi="Arial" w:cs="Arial"/>
          <w:sz w:val="20"/>
          <w:szCs w:val="20"/>
        </w:rPr>
        <w:fldChar w:fldCharType="separate"/>
      </w:r>
      <w:r w:rsidR="00B84160">
        <w:rPr>
          <w:rFonts w:ascii="Arial" w:hAnsi="Arial" w:cs="Arial"/>
          <w:sz w:val="20"/>
          <w:szCs w:val="20"/>
        </w:rPr>
        <w:t>7.1.4.31.22</w:t>
      </w:r>
      <w:r w:rsidRPr="00275E3E">
        <w:rPr>
          <w:rFonts w:ascii="Arial" w:hAnsi="Arial" w:cs="Arial"/>
          <w:sz w:val="20"/>
          <w:szCs w:val="20"/>
        </w:rPr>
        <w:fldChar w:fldCharType="end"/>
      </w:r>
      <w:r w:rsidRPr="00275E3E">
        <w:rPr>
          <w:rFonts w:ascii="Arial" w:hAnsi="Arial" w:cs="Arial"/>
          <w:sz w:val="20"/>
          <w:szCs w:val="20"/>
        </w:rPr>
        <w:t>;</w:t>
      </w:r>
    </w:p>
    <w:p w14:paraId="0658E602" w14:textId="27600A4C"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Gerar relatório que demonstre, por período selecionado, os livros fiscais em aberto e os valores devidos e efetivamente pagos pelo contribuinte;</w:t>
      </w:r>
    </w:p>
    <w:p w14:paraId="13AD5AF9" w14:textId="476EB61A"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lastRenderedPageBreak/>
        <w:t>Realizar uma solicitação de alteração cadastral para a administração;</w:t>
      </w:r>
    </w:p>
    <w:p w14:paraId="7D30456F" w14:textId="489FB996"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 xml:space="preserve">Demonstrar o Painel do Contribuinte, conforme solicitado nos itens </w:t>
      </w:r>
      <w:r w:rsidRPr="00275E3E">
        <w:rPr>
          <w:rFonts w:ascii="Arial" w:hAnsi="Arial" w:cs="Arial"/>
          <w:sz w:val="20"/>
          <w:szCs w:val="20"/>
        </w:rPr>
        <w:fldChar w:fldCharType="begin"/>
      </w:r>
      <w:r w:rsidRPr="00275E3E">
        <w:rPr>
          <w:rFonts w:ascii="Arial" w:hAnsi="Arial" w:cs="Arial"/>
          <w:sz w:val="20"/>
          <w:szCs w:val="20"/>
        </w:rPr>
        <w:instrText xml:space="preserve"> REF _Ref28690765 \r \h  \* MERGEFORMAT </w:instrText>
      </w:r>
      <w:r w:rsidRPr="00275E3E">
        <w:rPr>
          <w:rFonts w:ascii="Arial" w:hAnsi="Arial" w:cs="Arial"/>
          <w:sz w:val="20"/>
          <w:szCs w:val="20"/>
        </w:rPr>
      </w:r>
      <w:r w:rsidRPr="00275E3E">
        <w:rPr>
          <w:rFonts w:ascii="Arial" w:hAnsi="Arial" w:cs="Arial"/>
          <w:sz w:val="20"/>
          <w:szCs w:val="20"/>
        </w:rPr>
        <w:fldChar w:fldCharType="separate"/>
      </w:r>
      <w:r w:rsidR="00B84160">
        <w:rPr>
          <w:rFonts w:ascii="Arial" w:hAnsi="Arial" w:cs="Arial"/>
          <w:sz w:val="20"/>
          <w:szCs w:val="20"/>
        </w:rPr>
        <w:t>7.1.4.15.28</w:t>
      </w:r>
      <w:r w:rsidRPr="00275E3E">
        <w:rPr>
          <w:rFonts w:ascii="Arial" w:hAnsi="Arial" w:cs="Arial"/>
          <w:sz w:val="20"/>
          <w:szCs w:val="20"/>
        </w:rPr>
        <w:fldChar w:fldCharType="end"/>
      </w:r>
      <w:r w:rsidRPr="00275E3E">
        <w:rPr>
          <w:rFonts w:ascii="Arial" w:hAnsi="Arial" w:cs="Arial"/>
          <w:sz w:val="20"/>
          <w:szCs w:val="20"/>
        </w:rPr>
        <w:t xml:space="preserve">, </w:t>
      </w:r>
      <w:r w:rsidRPr="00275E3E">
        <w:rPr>
          <w:rFonts w:ascii="Arial" w:hAnsi="Arial" w:cs="Arial"/>
          <w:sz w:val="20"/>
          <w:szCs w:val="20"/>
        </w:rPr>
        <w:fldChar w:fldCharType="begin"/>
      </w:r>
      <w:r w:rsidRPr="00275E3E">
        <w:rPr>
          <w:rFonts w:ascii="Arial" w:hAnsi="Arial" w:cs="Arial"/>
          <w:sz w:val="20"/>
          <w:szCs w:val="20"/>
        </w:rPr>
        <w:instrText xml:space="preserve"> REF _Ref28690772 \r \h  \* MERGEFORMAT </w:instrText>
      </w:r>
      <w:r w:rsidRPr="00275E3E">
        <w:rPr>
          <w:rFonts w:ascii="Arial" w:hAnsi="Arial" w:cs="Arial"/>
          <w:sz w:val="20"/>
          <w:szCs w:val="20"/>
        </w:rPr>
      </w:r>
      <w:r w:rsidRPr="00275E3E">
        <w:rPr>
          <w:rFonts w:ascii="Arial" w:hAnsi="Arial" w:cs="Arial"/>
          <w:sz w:val="20"/>
          <w:szCs w:val="20"/>
        </w:rPr>
        <w:fldChar w:fldCharType="separate"/>
      </w:r>
      <w:r w:rsidR="00B84160">
        <w:rPr>
          <w:rFonts w:ascii="Arial" w:hAnsi="Arial" w:cs="Arial"/>
          <w:sz w:val="20"/>
          <w:szCs w:val="20"/>
        </w:rPr>
        <w:t>7.1.4.15.29</w:t>
      </w:r>
      <w:r w:rsidRPr="00275E3E">
        <w:rPr>
          <w:rFonts w:ascii="Arial" w:hAnsi="Arial" w:cs="Arial"/>
          <w:sz w:val="20"/>
          <w:szCs w:val="20"/>
        </w:rPr>
        <w:fldChar w:fldCharType="end"/>
      </w:r>
      <w:r w:rsidRPr="00275E3E">
        <w:rPr>
          <w:rFonts w:ascii="Arial" w:hAnsi="Arial" w:cs="Arial"/>
          <w:sz w:val="20"/>
          <w:szCs w:val="20"/>
        </w:rPr>
        <w:t xml:space="preserve">, </w:t>
      </w:r>
      <w:r w:rsidRPr="00275E3E">
        <w:rPr>
          <w:rFonts w:ascii="Arial" w:hAnsi="Arial" w:cs="Arial"/>
          <w:sz w:val="20"/>
          <w:szCs w:val="20"/>
        </w:rPr>
        <w:fldChar w:fldCharType="begin"/>
      </w:r>
      <w:r w:rsidRPr="00275E3E">
        <w:rPr>
          <w:rFonts w:ascii="Arial" w:hAnsi="Arial" w:cs="Arial"/>
          <w:sz w:val="20"/>
          <w:szCs w:val="20"/>
        </w:rPr>
        <w:instrText xml:space="preserve"> REF _Ref28690776 \r \h  \* MERGEFORMAT </w:instrText>
      </w:r>
      <w:r w:rsidRPr="00275E3E">
        <w:rPr>
          <w:rFonts w:ascii="Arial" w:hAnsi="Arial" w:cs="Arial"/>
          <w:sz w:val="20"/>
          <w:szCs w:val="20"/>
        </w:rPr>
      </w:r>
      <w:r w:rsidRPr="00275E3E">
        <w:rPr>
          <w:rFonts w:ascii="Arial" w:hAnsi="Arial" w:cs="Arial"/>
          <w:sz w:val="20"/>
          <w:szCs w:val="20"/>
        </w:rPr>
        <w:fldChar w:fldCharType="separate"/>
      </w:r>
      <w:r w:rsidR="00B84160">
        <w:rPr>
          <w:rFonts w:ascii="Arial" w:hAnsi="Arial" w:cs="Arial"/>
          <w:sz w:val="20"/>
          <w:szCs w:val="20"/>
        </w:rPr>
        <w:t>7.1.4.15.30</w:t>
      </w:r>
      <w:r w:rsidRPr="00275E3E">
        <w:rPr>
          <w:rFonts w:ascii="Arial" w:hAnsi="Arial" w:cs="Arial"/>
          <w:sz w:val="20"/>
          <w:szCs w:val="20"/>
        </w:rPr>
        <w:fldChar w:fldCharType="end"/>
      </w:r>
      <w:r w:rsidRPr="00275E3E">
        <w:rPr>
          <w:rFonts w:ascii="Arial" w:hAnsi="Arial" w:cs="Arial"/>
          <w:sz w:val="20"/>
          <w:szCs w:val="20"/>
        </w:rPr>
        <w:t xml:space="preserve">, </w:t>
      </w:r>
      <w:r w:rsidRPr="00275E3E">
        <w:rPr>
          <w:rFonts w:ascii="Arial" w:hAnsi="Arial" w:cs="Arial"/>
          <w:sz w:val="20"/>
          <w:szCs w:val="20"/>
        </w:rPr>
        <w:fldChar w:fldCharType="begin"/>
      </w:r>
      <w:r w:rsidRPr="00275E3E">
        <w:rPr>
          <w:rFonts w:ascii="Arial" w:hAnsi="Arial" w:cs="Arial"/>
          <w:sz w:val="20"/>
          <w:szCs w:val="20"/>
        </w:rPr>
        <w:instrText xml:space="preserve"> REF _Ref28690781 \r \h  \* MERGEFORMAT </w:instrText>
      </w:r>
      <w:r w:rsidRPr="00275E3E">
        <w:rPr>
          <w:rFonts w:ascii="Arial" w:hAnsi="Arial" w:cs="Arial"/>
          <w:sz w:val="20"/>
          <w:szCs w:val="20"/>
        </w:rPr>
      </w:r>
      <w:r w:rsidRPr="00275E3E">
        <w:rPr>
          <w:rFonts w:ascii="Arial" w:hAnsi="Arial" w:cs="Arial"/>
          <w:sz w:val="20"/>
          <w:szCs w:val="20"/>
        </w:rPr>
        <w:fldChar w:fldCharType="separate"/>
      </w:r>
      <w:r w:rsidR="00B84160">
        <w:rPr>
          <w:rFonts w:ascii="Arial" w:hAnsi="Arial" w:cs="Arial"/>
          <w:sz w:val="20"/>
          <w:szCs w:val="20"/>
        </w:rPr>
        <w:t>7.1.4.15.31</w:t>
      </w:r>
      <w:r w:rsidRPr="00275E3E">
        <w:rPr>
          <w:rFonts w:ascii="Arial" w:hAnsi="Arial" w:cs="Arial"/>
          <w:sz w:val="20"/>
          <w:szCs w:val="20"/>
        </w:rPr>
        <w:fldChar w:fldCharType="end"/>
      </w:r>
      <w:r w:rsidRPr="00275E3E">
        <w:rPr>
          <w:rFonts w:ascii="Arial" w:hAnsi="Arial" w:cs="Arial"/>
          <w:sz w:val="20"/>
          <w:szCs w:val="20"/>
        </w:rPr>
        <w:t xml:space="preserve">, </w:t>
      </w:r>
      <w:r w:rsidRPr="00275E3E">
        <w:rPr>
          <w:rFonts w:ascii="Arial" w:hAnsi="Arial" w:cs="Arial"/>
          <w:sz w:val="20"/>
          <w:szCs w:val="20"/>
        </w:rPr>
        <w:fldChar w:fldCharType="begin"/>
      </w:r>
      <w:r w:rsidRPr="00275E3E">
        <w:rPr>
          <w:rFonts w:ascii="Arial" w:hAnsi="Arial" w:cs="Arial"/>
          <w:sz w:val="20"/>
          <w:szCs w:val="20"/>
        </w:rPr>
        <w:instrText xml:space="preserve"> REF _Ref28690784 \r \h  \* MERGEFORMAT </w:instrText>
      </w:r>
      <w:r w:rsidRPr="00275E3E">
        <w:rPr>
          <w:rFonts w:ascii="Arial" w:hAnsi="Arial" w:cs="Arial"/>
          <w:sz w:val="20"/>
          <w:szCs w:val="20"/>
        </w:rPr>
      </w:r>
      <w:r w:rsidRPr="00275E3E">
        <w:rPr>
          <w:rFonts w:ascii="Arial" w:hAnsi="Arial" w:cs="Arial"/>
          <w:sz w:val="20"/>
          <w:szCs w:val="20"/>
        </w:rPr>
        <w:fldChar w:fldCharType="separate"/>
      </w:r>
      <w:r w:rsidR="00B84160">
        <w:rPr>
          <w:rFonts w:ascii="Arial" w:hAnsi="Arial" w:cs="Arial"/>
          <w:sz w:val="20"/>
          <w:szCs w:val="20"/>
        </w:rPr>
        <w:t>7.1.4.15.32</w:t>
      </w:r>
      <w:r w:rsidRPr="00275E3E">
        <w:rPr>
          <w:rFonts w:ascii="Arial" w:hAnsi="Arial" w:cs="Arial"/>
          <w:sz w:val="20"/>
          <w:szCs w:val="20"/>
        </w:rPr>
        <w:fldChar w:fldCharType="end"/>
      </w:r>
      <w:r w:rsidRPr="00275E3E">
        <w:rPr>
          <w:rFonts w:ascii="Arial" w:hAnsi="Arial" w:cs="Arial"/>
          <w:sz w:val="20"/>
          <w:szCs w:val="20"/>
        </w:rPr>
        <w:t xml:space="preserve">, </w:t>
      </w:r>
      <w:r w:rsidRPr="00275E3E">
        <w:rPr>
          <w:rFonts w:ascii="Arial" w:hAnsi="Arial" w:cs="Arial"/>
          <w:sz w:val="20"/>
          <w:szCs w:val="20"/>
        </w:rPr>
        <w:fldChar w:fldCharType="begin"/>
      </w:r>
      <w:r w:rsidRPr="00275E3E">
        <w:rPr>
          <w:rFonts w:ascii="Arial" w:hAnsi="Arial" w:cs="Arial"/>
          <w:sz w:val="20"/>
          <w:szCs w:val="20"/>
        </w:rPr>
        <w:instrText xml:space="preserve"> REF _Ref28690787 \r \h  \* MERGEFORMAT </w:instrText>
      </w:r>
      <w:r w:rsidRPr="00275E3E">
        <w:rPr>
          <w:rFonts w:ascii="Arial" w:hAnsi="Arial" w:cs="Arial"/>
          <w:sz w:val="20"/>
          <w:szCs w:val="20"/>
        </w:rPr>
      </w:r>
      <w:r w:rsidRPr="00275E3E">
        <w:rPr>
          <w:rFonts w:ascii="Arial" w:hAnsi="Arial" w:cs="Arial"/>
          <w:sz w:val="20"/>
          <w:szCs w:val="20"/>
        </w:rPr>
        <w:fldChar w:fldCharType="separate"/>
      </w:r>
      <w:r w:rsidR="00B84160">
        <w:rPr>
          <w:rFonts w:ascii="Arial" w:hAnsi="Arial" w:cs="Arial"/>
          <w:sz w:val="20"/>
          <w:szCs w:val="20"/>
        </w:rPr>
        <w:t>7.1.4.15.33</w:t>
      </w:r>
      <w:r w:rsidRPr="00275E3E">
        <w:rPr>
          <w:rFonts w:ascii="Arial" w:hAnsi="Arial" w:cs="Arial"/>
          <w:sz w:val="20"/>
          <w:szCs w:val="20"/>
        </w:rPr>
        <w:fldChar w:fldCharType="end"/>
      </w:r>
      <w:r w:rsidRPr="00275E3E">
        <w:rPr>
          <w:rFonts w:ascii="Arial" w:hAnsi="Arial" w:cs="Arial"/>
          <w:sz w:val="20"/>
          <w:szCs w:val="20"/>
        </w:rPr>
        <w:t xml:space="preserve"> e </w:t>
      </w:r>
      <w:r w:rsidRPr="00275E3E">
        <w:rPr>
          <w:rFonts w:ascii="Arial" w:hAnsi="Arial" w:cs="Arial"/>
          <w:sz w:val="20"/>
          <w:szCs w:val="20"/>
        </w:rPr>
        <w:fldChar w:fldCharType="begin"/>
      </w:r>
      <w:r w:rsidRPr="00275E3E">
        <w:rPr>
          <w:rFonts w:ascii="Arial" w:hAnsi="Arial" w:cs="Arial"/>
          <w:sz w:val="20"/>
          <w:szCs w:val="20"/>
        </w:rPr>
        <w:instrText xml:space="preserve"> REF _Ref28690790 \r \h  \* MERGEFORMAT </w:instrText>
      </w:r>
      <w:r w:rsidRPr="00275E3E">
        <w:rPr>
          <w:rFonts w:ascii="Arial" w:hAnsi="Arial" w:cs="Arial"/>
          <w:sz w:val="20"/>
          <w:szCs w:val="20"/>
        </w:rPr>
      </w:r>
      <w:r w:rsidRPr="00275E3E">
        <w:rPr>
          <w:rFonts w:ascii="Arial" w:hAnsi="Arial" w:cs="Arial"/>
          <w:sz w:val="20"/>
          <w:szCs w:val="20"/>
        </w:rPr>
        <w:fldChar w:fldCharType="separate"/>
      </w:r>
      <w:r w:rsidR="00B84160">
        <w:rPr>
          <w:rFonts w:ascii="Arial" w:hAnsi="Arial" w:cs="Arial"/>
          <w:sz w:val="20"/>
          <w:szCs w:val="20"/>
        </w:rPr>
        <w:t>7.1.4.15.34</w:t>
      </w:r>
      <w:r w:rsidRPr="00275E3E">
        <w:rPr>
          <w:rFonts w:ascii="Arial" w:hAnsi="Arial" w:cs="Arial"/>
          <w:sz w:val="20"/>
          <w:szCs w:val="20"/>
        </w:rPr>
        <w:fldChar w:fldCharType="end"/>
      </w:r>
      <w:r w:rsidRPr="00275E3E">
        <w:rPr>
          <w:rFonts w:ascii="Arial" w:hAnsi="Arial" w:cs="Arial"/>
          <w:sz w:val="20"/>
          <w:szCs w:val="20"/>
        </w:rPr>
        <w:t>;</w:t>
      </w:r>
    </w:p>
    <w:p w14:paraId="417DAE2C" w14:textId="2D92517C"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 xml:space="preserve">Gerar relatório de notas emitidas, conforme as especificações do item </w:t>
      </w:r>
      <w:r w:rsidRPr="00275E3E">
        <w:rPr>
          <w:rFonts w:ascii="Arial" w:hAnsi="Arial" w:cs="Arial"/>
          <w:sz w:val="20"/>
          <w:szCs w:val="20"/>
        </w:rPr>
        <w:fldChar w:fldCharType="begin"/>
      </w:r>
      <w:r w:rsidRPr="00275E3E">
        <w:rPr>
          <w:rFonts w:ascii="Arial" w:hAnsi="Arial" w:cs="Arial"/>
          <w:sz w:val="20"/>
          <w:szCs w:val="20"/>
        </w:rPr>
        <w:instrText xml:space="preserve"> REF _Ref28691002 \r \h  \* MERGEFORMAT </w:instrText>
      </w:r>
      <w:r w:rsidRPr="00275E3E">
        <w:rPr>
          <w:rFonts w:ascii="Arial" w:hAnsi="Arial" w:cs="Arial"/>
          <w:sz w:val="20"/>
          <w:szCs w:val="20"/>
        </w:rPr>
      </w:r>
      <w:r w:rsidRPr="00275E3E">
        <w:rPr>
          <w:rFonts w:ascii="Arial" w:hAnsi="Arial" w:cs="Arial"/>
          <w:sz w:val="20"/>
          <w:szCs w:val="20"/>
        </w:rPr>
        <w:fldChar w:fldCharType="separate"/>
      </w:r>
      <w:r w:rsidR="00B84160">
        <w:rPr>
          <w:rFonts w:ascii="Arial" w:hAnsi="Arial" w:cs="Arial"/>
          <w:sz w:val="20"/>
          <w:szCs w:val="20"/>
        </w:rPr>
        <w:t>7.1.4.15.36</w:t>
      </w:r>
      <w:r w:rsidRPr="00275E3E">
        <w:rPr>
          <w:rFonts w:ascii="Arial" w:hAnsi="Arial" w:cs="Arial"/>
          <w:sz w:val="20"/>
          <w:szCs w:val="20"/>
        </w:rPr>
        <w:fldChar w:fldCharType="end"/>
      </w:r>
      <w:r w:rsidRPr="00275E3E">
        <w:rPr>
          <w:rFonts w:ascii="Arial" w:hAnsi="Arial" w:cs="Arial"/>
          <w:sz w:val="20"/>
          <w:szCs w:val="20"/>
        </w:rPr>
        <w:t>;</w:t>
      </w:r>
    </w:p>
    <w:p w14:paraId="5BA1B5C3" w14:textId="58695581"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 xml:space="preserve">Gerar relatório de notas tomadas aceitas, conforme as especificações do item </w:t>
      </w:r>
      <w:r w:rsidRPr="00275E3E">
        <w:rPr>
          <w:rFonts w:ascii="Arial" w:hAnsi="Arial" w:cs="Arial"/>
          <w:sz w:val="20"/>
          <w:szCs w:val="20"/>
        </w:rPr>
        <w:fldChar w:fldCharType="begin"/>
      </w:r>
      <w:r w:rsidRPr="00275E3E">
        <w:rPr>
          <w:rFonts w:ascii="Arial" w:hAnsi="Arial" w:cs="Arial"/>
          <w:sz w:val="20"/>
          <w:szCs w:val="20"/>
        </w:rPr>
        <w:instrText xml:space="preserve"> REF _Ref28692807 \r \h  \* MERGEFORMAT </w:instrText>
      </w:r>
      <w:r w:rsidRPr="00275E3E">
        <w:rPr>
          <w:rFonts w:ascii="Arial" w:hAnsi="Arial" w:cs="Arial"/>
          <w:sz w:val="20"/>
          <w:szCs w:val="20"/>
        </w:rPr>
      </w:r>
      <w:r w:rsidRPr="00275E3E">
        <w:rPr>
          <w:rFonts w:ascii="Arial" w:hAnsi="Arial" w:cs="Arial"/>
          <w:sz w:val="20"/>
          <w:szCs w:val="20"/>
        </w:rPr>
        <w:fldChar w:fldCharType="separate"/>
      </w:r>
      <w:r w:rsidR="00B84160">
        <w:rPr>
          <w:rFonts w:ascii="Arial" w:hAnsi="Arial" w:cs="Arial"/>
          <w:sz w:val="20"/>
          <w:szCs w:val="20"/>
        </w:rPr>
        <w:t>7.1.4.15.37</w:t>
      </w:r>
      <w:r w:rsidRPr="00275E3E">
        <w:rPr>
          <w:rFonts w:ascii="Arial" w:hAnsi="Arial" w:cs="Arial"/>
          <w:sz w:val="20"/>
          <w:szCs w:val="20"/>
        </w:rPr>
        <w:fldChar w:fldCharType="end"/>
      </w:r>
      <w:r w:rsidRPr="00275E3E">
        <w:rPr>
          <w:rFonts w:ascii="Arial" w:hAnsi="Arial" w:cs="Arial"/>
          <w:sz w:val="20"/>
          <w:szCs w:val="20"/>
        </w:rPr>
        <w:t>;</w:t>
      </w:r>
    </w:p>
    <w:p w14:paraId="19D2D371" w14:textId="5712B333"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 xml:space="preserve">Gerar relatório de RPA’s, conforme as especificações do item </w:t>
      </w:r>
      <w:r w:rsidRPr="00275E3E">
        <w:rPr>
          <w:rFonts w:ascii="Arial" w:hAnsi="Arial" w:cs="Arial"/>
          <w:sz w:val="20"/>
          <w:szCs w:val="20"/>
        </w:rPr>
        <w:fldChar w:fldCharType="begin"/>
      </w:r>
      <w:r w:rsidRPr="00275E3E">
        <w:rPr>
          <w:rFonts w:ascii="Arial" w:hAnsi="Arial" w:cs="Arial"/>
          <w:sz w:val="20"/>
          <w:szCs w:val="20"/>
        </w:rPr>
        <w:instrText xml:space="preserve"> REF _Ref28692853 \r \h  \* MERGEFORMAT </w:instrText>
      </w:r>
      <w:r w:rsidRPr="00275E3E">
        <w:rPr>
          <w:rFonts w:ascii="Arial" w:hAnsi="Arial" w:cs="Arial"/>
          <w:sz w:val="20"/>
          <w:szCs w:val="20"/>
        </w:rPr>
      </w:r>
      <w:r w:rsidRPr="00275E3E">
        <w:rPr>
          <w:rFonts w:ascii="Arial" w:hAnsi="Arial" w:cs="Arial"/>
          <w:sz w:val="20"/>
          <w:szCs w:val="20"/>
        </w:rPr>
        <w:fldChar w:fldCharType="separate"/>
      </w:r>
      <w:r w:rsidR="00B84160">
        <w:rPr>
          <w:rFonts w:ascii="Arial" w:hAnsi="Arial" w:cs="Arial"/>
          <w:sz w:val="20"/>
          <w:szCs w:val="20"/>
        </w:rPr>
        <w:t>7.1.4.15.38</w:t>
      </w:r>
      <w:r w:rsidRPr="00275E3E">
        <w:rPr>
          <w:rFonts w:ascii="Arial" w:hAnsi="Arial" w:cs="Arial"/>
          <w:sz w:val="20"/>
          <w:szCs w:val="20"/>
        </w:rPr>
        <w:fldChar w:fldCharType="end"/>
      </w:r>
      <w:r w:rsidRPr="00275E3E">
        <w:rPr>
          <w:rFonts w:ascii="Arial" w:hAnsi="Arial" w:cs="Arial"/>
          <w:sz w:val="20"/>
          <w:szCs w:val="20"/>
        </w:rPr>
        <w:t>;</w:t>
      </w:r>
    </w:p>
    <w:p w14:paraId="38308452" w14:textId="34E27B26"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 xml:space="preserve">Gerar relatório de retenções por nota, conforme as especificações do item </w:t>
      </w:r>
      <w:r w:rsidRPr="00275E3E">
        <w:rPr>
          <w:rFonts w:ascii="Arial" w:hAnsi="Arial" w:cs="Arial"/>
          <w:sz w:val="20"/>
          <w:szCs w:val="20"/>
        </w:rPr>
        <w:fldChar w:fldCharType="begin"/>
      </w:r>
      <w:r w:rsidRPr="00275E3E">
        <w:rPr>
          <w:rFonts w:ascii="Arial" w:hAnsi="Arial" w:cs="Arial"/>
          <w:sz w:val="20"/>
          <w:szCs w:val="20"/>
        </w:rPr>
        <w:instrText xml:space="preserve"> REF _Ref28691105 \r \h  \* MERGEFORMAT </w:instrText>
      </w:r>
      <w:r w:rsidRPr="00275E3E">
        <w:rPr>
          <w:rFonts w:ascii="Arial" w:hAnsi="Arial" w:cs="Arial"/>
          <w:sz w:val="20"/>
          <w:szCs w:val="20"/>
        </w:rPr>
      </w:r>
      <w:r w:rsidRPr="00275E3E">
        <w:rPr>
          <w:rFonts w:ascii="Arial" w:hAnsi="Arial" w:cs="Arial"/>
          <w:sz w:val="20"/>
          <w:szCs w:val="20"/>
        </w:rPr>
        <w:fldChar w:fldCharType="separate"/>
      </w:r>
      <w:r w:rsidR="00B84160">
        <w:rPr>
          <w:rFonts w:ascii="Arial" w:hAnsi="Arial" w:cs="Arial"/>
          <w:sz w:val="20"/>
          <w:szCs w:val="20"/>
        </w:rPr>
        <w:t>7.1.4.15.39</w:t>
      </w:r>
      <w:r w:rsidRPr="00275E3E">
        <w:rPr>
          <w:rFonts w:ascii="Arial" w:hAnsi="Arial" w:cs="Arial"/>
          <w:sz w:val="20"/>
          <w:szCs w:val="20"/>
        </w:rPr>
        <w:fldChar w:fldCharType="end"/>
      </w:r>
      <w:r w:rsidRPr="00275E3E">
        <w:rPr>
          <w:rFonts w:ascii="Arial" w:hAnsi="Arial" w:cs="Arial"/>
          <w:sz w:val="20"/>
          <w:szCs w:val="20"/>
        </w:rPr>
        <w:t>;</w:t>
      </w:r>
    </w:p>
    <w:p w14:paraId="1BA51A69" w14:textId="47A37FEB"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bookmarkStart w:id="81" w:name="_Ref29118825"/>
      <w:r w:rsidRPr="00275E3E">
        <w:rPr>
          <w:rFonts w:ascii="Arial" w:hAnsi="Arial" w:cs="Arial"/>
          <w:sz w:val="20"/>
          <w:szCs w:val="20"/>
        </w:rPr>
        <w:t>Solicitar à administração a liberação para emissão de RPS;</w:t>
      </w:r>
      <w:bookmarkEnd w:id="81"/>
    </w:p>
    <w:p w14:paraId="2E24E726" w14:textId="30B2A2CA"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bookmarkStart w:id="82" w:name="_Ref28700019"/>
      <w:r w:rsidRPr="00275E3E">
        <w:rPr>
          <w:rFonts w:ascii="Arial" w:hAnsi="Arial" w:cs="Arial"/>
          <w:sz w:val="20"/>
          <w:szCs w:val="20"/>
        </w:rPr>
        <w:t xml:space="preserve">Solicitar vínculo com o contribuinte contador / contabilidade cadastrado no item </w:t>
      </w:r>
      <w:r w:rsidRPr="00275E3E">
        <w:rPr>
          <w:rFonts w:ascii="Arial" w:hAnsi="Arial" w:cs="Arial"/>
          <w:sz w:val="20"/>
          <w:szCs w:val="20"/>
        </w:rPr>
        <w:fldChar w:fldCharType="begin"/>
      </w:r>
      <w:r w:rsidRPr="00275E3E">
        <w:rPr>
          <w:rFonts w:ascii="Arial" w:hAnsi="Arial" w:cs="Arial"/>
          <w:sz w:val="20"/>
          <w:szCs w:val="20"/>
        </w:rPr>
        <w:instrText xml:space="preserve"> REF _Ref28698761 \r \h  \* MERGEFORMAT </w:instrText>
      </w:r>
      <w:r w:rsidRPr="00275E3E">
        <w:rPr>
          <w:rFonts w:ascii="Arial" w:hAnsi="Arial" w:cs="Arial"/>
          <w:sz w:val="20"/>
          <w:szCs w:val="20"/>
        </w:rPr>
      </w:r>
      <w:r w:rsidRPr="00275E3E">
        <w:rPr>
          <w:rFonts w:ascii="Arial" w:hAnsi="Arial" w:cs="Arial"/>
          <w:sz w:val="20"/>
          <w:szCs w:val="20"/>
        </w:rPr>
        <w:fldChar w:fldCharType="separate"/>
      </w:r>
      <w:r w:rsidR="00B84160">
        <w:rPr>
          <w:rFonts w:ascii="Arial" w:hAnsi="Arial" w:cs="Arial"/>
          <w:sz w:val="20"/>
          <w:szCs w:val="20"/>
        </w:rPr>
        <w:t>7.1.4.30.10</w:t>
      </w:r>
      <w:r w:rsidRPr="00275E3E">
        <w:rPr>
          <w:rFonts w:ascii="Arial" w:hAnsi="Arial" w:cs="Arial"/>
          <w:sz w:val="20"/>
          <w:szCs w:val="20"/>
        </w:rPr>
        <w:fldChar w:fldCharType="end"/>
      </w:r>
      <w:r w:rsidRPr="00275E3E">
        <w:rPr>
          <w:rFonts w:ascii="Arial" w:hAnsi="Arial" w:cs="Arial"/>
          <w:sz w:val="20"/>
          <w:szCs w:val="20"/>
        </w:rPr>
        <w:t>;</w:t>
      </w:r>
      <w:bookmarkEnd w:id="82"/>
    </w:p>
    <w:p w14:paraId="0022F67E" w14:textId="7E9E68D4"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 xml:space="preserve">Emitir uma NFS-e para a competência de outubro do exercício anterior, tendo como tomador o contribuinte cadastrado no item </w:t>
      </w:r>
      <w:r w:rsidRPr="00275E3E">
        <w:rPr>
          <w:rFonts w:ascii="Arial" w:hAnsi="Arial" w:cs="Arial"/>
          <w:sz w:val="20"/>
          <w:szCs w:val="20"/>
        </w:rPr>
        <w:fldChar w:fldCharType="begin"/>
      </w:r>
      <w:r w:rsidRPr="00275E3E">
        <w:rPr>
          <w:rFonts w:ascii="Arial" w:hAnsi="Arial" w:cs="Arial"/>
          <w:sz w:val="20"/>
          <w:szCs w:val="20"/>
        </w:rPr>
        <w:instrText xml:space="preserve"> REF _Ref28687595 \r \h  \* MERGEFORMAT </w:instrText>
      </w:r>
      <w:r w:rsidRPr="00275E3E">
        <w:rPr>
          <w:rFonts w:ascii="Arial" w:hAnsi="Arial" w:cs="Arial"/>
          <w:sz w:val="20"/>
          <w:szCs w:val="20"/>
        </w:rPr>
      </w:r>
      <w:r w:rsidRPr="00275E3E">
        <w:rPr>
          <w:rFonts w:ascii="Arial" w:hAnsi="Arial" w:cs="Arial"/>
          <w:sz w:val="20"/>
          <w:szCs w:val="20"/>
        </w:rPr>
        <w:fldChar w:fldCharType="separate"/>
      </w:r>
      <w:r w:rsidR="00B84160">
        <w:rPr>
          <w:rFonts w:ascii="Arial" w:hAnsi="Arial" w:cs="Arial"/>
          <w:sz w:val="20"/>
          <w:szCs w:val="20"/>
        </w:rPr>
        <w:t>7.1.4.30.8</w:t>
      </w:r>
      <w:r w:rsidRPr="00275E3E">
        <w:rPr>
          <w:rFonts w:ascii="Arial" w:hAnsi="Arial" w:cs="Arial"/>
          <w:sz w:val="20"/>
          <w:szCs w:val="20"/>
        </w:rPr>
        <w:fldChar w:fldCharType="end"/>
      </w:r>
      <w:r w:rsidRPr="00275E3E">
        <w:rPr>
          <w:rFonts w:ascii="Arial" w:hAnsi="Arial" w:cs="Arial"/>
          <w:sz w:val="20"/>
          <w:szCs w:val="20"/>
        </w:rPr>
        <w:t>;</w:t>
      </w:r>
    </w:p>
    <w:p w14:paraId="1C42BE78" w14:textId="6F1F293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bookmarkStart w:id="83" w:name="_Ref29056142"/>
      <w:r w:rsidRPr="00275E3E">
        <w:rPr>
          <w:rFonts w:ascii="Arial" w:hAnsi="Arial" w:cs="Arial"/>
          <w:sz w:val="20"/>
          <w:szCs w:val="20"/>
        </w:rPr>
        <w:t>Gerar uma guia de ISSQN avulsa, para a NFS-e emitida no item anterior;</w:t>
      </w:r>
      <w:bookmarkEnd w:id="83"/>
    </w:p>
    <w:p w14:paraId="3B102E65" w14:textId="0F2AAEE2"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Realizar uma solicitação de cancelamento para a guia emitida no item anterior;</w:t>
      </w:r>
    </w:p>
    <w:p w14:paraId="3D27968E" w14:textId="2BF975B6"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Sair do sistema;</w:t>
      </w:r>
    </w:p>
    <w:p w14:paraId="301C202F" w14:textId="116015E4"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 xml:space="preserve">Acessar o ambiente do prestador de serviços utilizando login e senha do contribuinte enquadrado no regime Simples Nacional, cadastrado no item </w:t>
      </w:r>
      <w:r w:rsidRPr="00275E3E">
        <w:rPr>
          <w:rFonts w:ascii="Arial" w:hAnsi="Arial" w:cs="Arial"/>
          <w:sz w:val="20"/>
          <w:szCs w:val="20"/>
        </w:rPr>
        <w:fldChar w:fldCharType="begin"/>
      </w:r>
      <w:r w:rsidRPr="00275E3E">
        <w:rPr>
          <w:rFonts w:ascii="Arial" w:hAnsi="Arial" w:cs="Arial"/>
          <w:sz w:val="20"/>
          <w:szCs w:val="20"/>
        </w:rPr>
        <w:instrText xml:space="preserve"> REF _Ref28702153 \r \h  \* MERGEFORMAT </w:instrText>
      </w:r>
      <w:r w:rsidRPr="00275E3E">
        <w:rPr>
          <w:rFonts w:ascii="Arial" w:hAnsi="Arial" w:cs="Arial"/>
          <w:sz w:val="20"/>
          <w:szCs w:val="20"/>
        </w:rPr>
      </w:r>
      <w:r w:rsidRPr="00275E3E">
        <w:rPr>
          <w:rFonts w:ascii="Arial" w:hAnsi="Arial" w:cs="Arial"/>
          <w:sz w:val="20"/>
          <w:szCs w:val="20"/>
        </w:rPr>
        <w:fldChar w:fldCharType="separate"/>
      </w:r>
      <w:r w:rsidR="00B84160">
        <w:rPr>
          <w:rFonts w:ascii="Arial" w:hAnsi="Arial" w:cs="Arial"/>
          <w:sz w:val="20"/>
          <w:szCs w:val="20"/>
        </w:rPr>
        <w:t>7.1.4.30.5</w:t>
      </w:r>
      <w:r w:rsidRPr="00275E3E">
        <w:rPr>
          <w:rFonts w:ascii="Arial" w:hAnsi="Arial" w:cs="Arial"/>
          <w:sz w:val="20"/>
          <w:szCs w:val="20"/>
        </w:rPr>
        <w:fldChar w:fldCharType="end"/>
      </w:r>
      <w:r w:rsidRPr="00275E3E">
        <w:rPr>
          <w:rFonts w:ascii="Arial" w:hAnsi="Arial" w:cs="Arial"/>
          <w:sz w:val="20"/>
          <w:szCs w:val="20"/>
        </w:rPr>
        <w:t>;</w:t>
      </w:r>
    </w:p>
    <w:p w14:paraId="4CB7F08B" w14:textId="314C2AC1"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 xml:space="preserve">Emitir uma NFS-e para o tomador de serviços cadastrado no item </w:t>
      </w:r>
      <w:r w:rsidRPr="00275E3E">
        <w:rPr>
          <w:rFonts w:ascii="Arial" w:hAnsi="Arial" w:cs="Arial"/>
          <w:sz w:val="20"/>
          <w:szCs w:val="20"/>
        </w:rPr>
        <w:fldChar w:fldCharType="begin"/>
      </w:r>
      <w:r w:rsidRPr="00275E3E">
        <w:rPr>
          <w:rFonts w:ascii="Arial" w:hAnsi="Arial" w:cs="Arial"/>
          <w:sz w:val="20"/>
          <w:szCs w:val="20"/>
        </w:rPr>
        <w:instrText xml:space="preserve"> REF _Ref28687532 \r \h  \* MERGEFORMAT </w:instrText>
      </w:r>
      <w:r w:rsidRPr="00275E3E">
        <w:rPr>
          <w:rFonts w:ascii="Arial" w:hAnsi="Arial" w:cs="Arial"/>
          <w:sz w:val="20"/>
          <w:szCs w:val="20"/>
        </w:rPr>
      </w:r>
      <w:r w:rsidRPr="00275E3E">
        <w:rPr>
          <w:rFonts w:ascii="Arial" w:hAnsi="Arial" w:cs="Arial"/>
          <w:sz w:val="20"/>
          <w:szCs w:val="20"/>
        </w:rPr>
        <w:fldChar w:fldCharType="separate"/>
      </w:r>
      <w:r w:rsidR="00B84160">
        <w:rPr>
          <w:rFonts w:ascii="Arial" w:hAnsi="Arial" w:cs="Arial"/>
          <w:sz w:val="20"/>
          <w:szCs w:val="20"/>
        </w:rPr>
        <w:t>7.1.4.30.7</w:t>
      </w:r>
      <w:r w:rsidRPr="00275E3E">
        <w:rPr>
          <w:rFonts w:ascii="Arial" w:hAnsi="Arial" w:cs="Arial"/>
          <w:sz w:val="20"/>
          <w:szCs w:val="20"/>
        </w:rPr>
        <w:fldChar w:fldCharType="end"/>
      </w:r>
      <w:r w:rsidRPr="00275E3E">
        <w:rPr>
          <w:rFonts w:ascii="Arial" w:hAnsi="Arial" w:cs="Arial"/>
          <w:sz w:val="20"/>
          <w:szCs w:val="20"/>
        </w:rPr>
        <w:t>, demonstrando que o contribuinte do regime Simples Nacional tem autonomia para alterar a alíquota dos serviços, desde que o valor inserido seja maior ou igual a 2% e menor ou igual a 5%;</w:t>
      </w:r>
    </w:p>
    <w:p w14:paraId="117CFB9F" w14:textId="3EC3A9EC"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Realizar o encerramento do Livro de Serviços Prestados;</w:t>
      </w:r>
    </w:p>
    <w:p w14:paraId="28C9945A" w14:textId="0062AB63"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Realizar a consulta do Livro de Serviços Prestados encerrado no item anterior;</w:t>
      </w:r>
    </w:p>
    <w:p w14:paraId="1DA748FC" w14:textId="3A5E9CA9"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Demonstrar que não é possível gerar a guia de pagamento referente ao ISSQN dos serviços prestados;</w:t>
      </w:r>
    </w:p>
    <w:p w14:paraId="7EF06848" w14:textId="48B8476D"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Sair do sistema;</w:t>
      </w:r>
    </w:p>
    <w:p w14:paraId="3A308600" w14:textId="73764148"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 xml:space="preserve">Acessar o ambiente do prestador de serviços utilizando login e senha do contribuinte enquadrado no regime Simples Nacional -MEI, cadastrado no item </w:t>
      </w:r>
      <w:r w:rsidRPr="00275E3E">
        <w:rPr>
          <w:rFonts w:ascii="Arial" w:hAnsi="Arial" w:cs="Arial"/>
          <w:sz w:val="20"/>
          <w:szCs w:val="20"/>
        </w:rPr>
        <w:fldChar w:fldCharType="begin"/>
      </w:r>
      <w:r w:rsidRPr="00275E3E">
        <w:rPr>
          <w:rFonts w:ascii="Arial" w:hAnsi="Arial" w:cs="Arial"/>
          <w:sz w:val="20"/>
          <w:szCs w:val="20"/>
        </w:rPr>
        <w:instrText xml:space="preserve"> REF _Ref28702654 \r \h  \* MERGEFORMAT </w:instrText>
      </w:r>
      <w:r w:rsidRPr="00275E3E">
        <w:rPr>
          <w:rFonts w:ascii="Arial" w:hAnsi="Arial" w:cs="Arial"/>
          <w:sz w:val="20"/>
          <w:szCs w:val="20"/>
        </w:rPr>
      </w:r>
      <w:r w:rsidRPr="00275E3E">
        <w:rPr>
          <w:rFonts w:ascii="Arial" w:hAnsi="Arial" w:cs="Arial"/>
          <w:sz w:val="20"/>
          <w:szCs w:val="20"/>
        </w:rPr>
        <w:fldChar w:fldCharType="separate"/>
      </w:r>
      <w:r w:rsidR="00B84160">
        <w:rPr>
          <w:rFonts w:ascii="Arial" w:hAnsi="Arial" w:cs="Arial"/>
          <w:sz w:val="20"/>
          <w:szCs w:val="20"/>
        </w:rPr>
        <w:t>7.1.4.30.6</w:t>
      </w:r>
      <w:r w:rsidRPr="00275E3E">
        <w:rPr>
          <w:rFonts w:ascii="Arial" w:hAnsi="Arial" w:cs="Arial"/>
          <w:sz w:val="20"/>
          <w:szCs w:val="20"/>
        </w:rPr>
        <w:fldChar w:fldCharType="end"/>
      </w:r>
      <w:r w:rsidRPr="00275E3E">
        <w:rPr>
          <w:rFonts w:ascii="Arial" w:hAnsi="Arial" w:cs="Arial"/>
          <w:sz w:val="20"/>
          <w:szCs w:val="20"/>
        </w:rPr>
        <w:t>;</w:t>
      </w:r>
    </w:p>
    <w:p w14:paraId="5296C5FA" w14:textId="744D40A9"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Mostrar que o contribuinte não está autorizado a emitir NFS-e;</w:t>
      </w:r>
    </w:p>
    <w:p w14:paraId="7D35EC4C"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Sair do sistema;</w:t>
      </w:r>
    </w:p>
    <w:p w14:paraId="18B70FB4" w14:textId="77777777" w:rsidR="008F4F7E" w:rsidRPr="00275E3E" w:rsidRDefault="008F4F7E" w:rsidP="008F4F7E">
      <w:pPr>
        <w:spacing w:line="240" w:lineRule="auto"/>
        <w:jc w:val="both"/>
        <w:rPr>
          <w:rFonts w:ascii="Arial" w:eastAsia="Arial Narrow" w:hAnsi="Arial" w:cs="Arial"/>
          <w:sz w:val="20"/>
          <w:szCs w:val="20"/>
        </w:rPr>
      </w:pPr>
    </w:p>
    <w:p w14:paraId="41E23C0A" w14:textId="77777777" w:rsidR="008F4F7E" w:rsidRPr="00275E3E" w:rsidRDefault="008F4F7E" w:rsidP="0069191C">
      <w:pPr>
        <w:pStyle w:val="PargrafodaLista"/>
        <w:numPr>
          <w:ilvl w:val="3"/>
          <w:numId w:val="10"/>
        </w:numPr>
        <w:spacing w:before="4" w:after="0" w:line="240" w:lineRule="auto"/>
        <w:ind w:right="83"/>
        <w:jc w:val="both"/>
        <w:rPr>
          <w:rFonts w:ascii="Arial" w:hAnsi="Arial" w:cs="Arial"/>
          <w:sz w:val="20"/>
          <w:szCs w:val="20"/>
        </w:rPr>
      </w:pPr>
      <w:r w:rsidRPr="00275E3E">
        <w:rPr>
          <w:rFonts w:ascii="Arial" w:hAnsi="Arial" w:cs="Arial"/>
          <w:sz w:val="20"/>
          <w:szCs w:val="20"/>
        </w:rPr>
        <w:t>DEMONSTRAÇÃO DO MÓDULO DESTINADO AOS CONTRIBUINTES TOMADORES DE SERVIÇOS</w:t>
      </w:r>
    </w:p>
    <w:p w14:paraId="1F2628B2" w14:textId="77777777" w:rsidR="008F4F7E" w:rsidRPr="00275E3E" w:rsidRDefault="008F4F7E" w:rsidP="008F4F7E">
      <w:pPr>
        <w:pStyle w:val="PargrafodaLista"/>
        <w:spacing w:line="240" w:lineRule="auto"/>
        <w:ind w:left="357"/>
        <w:jc w:val="both"/>
        <w:rPr>
          <w:rFonts w:ascii="Arial" w:eastAsia="Arial Narrow" w:hAnsi="Arial" w:cs="Arial"/>
          <w:sz w:val="20"/>
          <w:szCs w:val="20"/>
        </w:rPr>
      </w:pPr>
    </w:p>
    <w:p w14:paraId="15F3FF12" w14:textId="6F8E265F"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 xml:space="preserve">Acessar o ambiente do tomador de serviços utilizando login e senha do contribuinte cadastrado no item </w:t>
      </w:r>
      <w:r w:rsidRPr="00275E3E">
        <w:rPr>
          <w:rFonts w:ascii="Arial" w:hAnsi="Arial" w:cs="Arial"/>
          <w:sz w:val="20"/>
          <w:szCs w:val="20"/>
        </w:rPr>
        <w:fldChar w:fldCharType="begin"/>
      </w:r>
      <w:r w:rsidRPr="00275E3E">
        <w:rPr>
          <w:rFonts w:ascii="Arial" w:hAnsi="Arial" w:cs="Arial"/>
          <w:sz w:val="20"/>
          <w:szCs w:val="20"/>
        </w:rPr>
        <w:instrText xml:space="preserve"> REF _Ref28687532 \r \h  \* MERGEFORMAT </w:instrText>
      </w:r>
      <w:r w:rsidRPr="00275E3E">
        <w:rPr>
          <w:rFonts w:ascii="Arial" w:hAnsi="Arial" w:cs="Arial"/>
          <w:sz w:val="20"/>
          <w:szCs w:val="20"/>
        </w:rPr>
      </w:r>
      <w:r w:rsidRPr="00275E3E">
        <w:rPr>
          <w:rFonts w:ascii="Arial" w:hAnsi="Arial" w:cs="Arial"/>
          <w:sz w:val="20"/>
          <w:szCs w:val="20"/>
        </w:rPr>
        <w:fldChar w:fldCharType="separate"/>
      </w:r>
      <w:r w:rsidR="00B84160">
        <w:rPr>
          <w:rFonts w:ascii="Arial" w:hAnsi="Arial" w:cs="Arial"/>
          <w:sz w:val="20"/>
          <w:szCs w:val="20"/>
        </w:rPr>
        <w:t>7.1.4.30.7</w:t>
      </w:r>
      <w:r w:rsidRPr="00275E3E">
        <w:rPr>
          <w:rFonts w:ascii="Arial" w:hAnsi="Arial" w:cs="Arial"/>
          <w:sz w:val="20"/>
          <w:szCs w:val="20"/>
        </w:rPr>
        <w:fldChar w:fldCharType="end"/>
      </w:r>
      <w:r w:rsidRPr="00275E3E">
        <w:rPr>
          <w:rFonts w:ascii="Arial" w:hAnsi="Arial" w:cs="Arial"/>
          <w:sz w:val="20"/>
          <w:szCs w:val="20"/>
        </w:rPr>
        <w:t>;</w:t>
      </w:r>
    </w:p>
    <w:p w14:paraId="5BBEF7AE" w14:textId="5E82A420"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 xml:space="preserve">Realizar a busca de todas as notas tomadas pelo contribuinte, emitidas durante a demonstração do item </w:t>
      </w:r>
      <w:r w:rsidRPr="00275E3E">
        <w:rPr>
          <w:rFonts w:ascii="Arial" w:hAnsi="Arial" w:cs="Arial"/>
          <w:sz w:val="20"/>
          <w:szCs w:val="20"/>
        </w:rPr>
        <w:fldChar w:fldCharType="begin"/>
      </w:r>
      <w:r w:rsidRPr="00275E3E">
        <w:rPr>
          <w:rFonts w:ascii="Arial" w:hAnsi="Arial" w:cs="Arial"/>
          <w:sz w:val="20"/>
          <w:szCs w:val="20"/>
        </w:rPr>
        <w:instrText xml:space="preserve"> REF _Ref28692457 \r \h  \* MERGEFORMAT </w:instrText>
      </w:r>
      <w:r w:rsidRPr="00275E3E">
        <w:rPr>
          <w:rFonts w:ascii="Arial" w:hAnsi="Arial" w:cs="Arial"/>
          <w:sz w:val="20"/>
          <w:szCs w:val="20"/>
        </w:rPr>
      </w:r>
      <w:r w:rsidRPr="00275E3E">
        <w:rPr>
          <w:rFonts w:ascii="Arial" w:hAnsi="Arial" w:cs="Arial"/>
          <w:sz w:val="20"/>
          <w:szCs w:val="20"/>
        </w:rPr>
        <w:fldChar w:fldCharType="separate"/>
      </w:r>
      <w:r w:rsidR="00B84160">
        <w:rPr>
          <w:rFonts w:ascii="Arial" w:hAnsi="Arial" w:cs="Arial"/>
          <w:sz w:val="20"/>
          <w:szCs w:val="20"/>
        </w:rPr>
        <w:t>7.1.4.31</w:t>
      </w:r>
      <w:r w:rsidRPr="00275E3E">
        <w:rPr>
          <w:rFonts w:ascii="Arial" w:hAnsi="Arial" w:cs="Arial"/>
          <w:sz w:val="20"/>
          <w:szCs w:val="20"/>
        </w:rPr>
        <w:fldChar w:fldCharType="end"/>
      </w:r>
      <w:r w:rsidRPr="00275E3E">
        <w:rPr>
          <w:rFonts w:ascii="Arial" w:hAnsi="Arial" w:cs="Arial"/>
          <w:sz w:val="20"/>
          <w:szCs w:val="20"/>
        </w:rPr>
        <w:t>, para que sejam aceitas ou rejeitadas;</w:t>
      </w:r>
    </w:p>
    <w:p w14:paraId="119CBF01" w14:textId="09E88E15"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 xml:space="preserve">Rejeitar a NFS-e emitida no item </w:t>
      </w:r>
      <w:r w:rsidRPr="00275E3E">
        <w:rPr>
          <w:rFonts w:ascii="Arial" w:hAnsi="Arial" w:cs="Arial"/>
          <w:sz w:val="20"/>
          <w:szCs w:val="20"/>
        </w:rPr>
        <w:fldChar w:fldCharType="begin"/>
      </w:r>
      <w:r w:rsidRPr="00275E3E">
        <w:rPr>
          <w:rFonts w:ascii="Arial" w:hAnsi="Arial" w:cs="Arial"/>
          <w:sz w:val="20"/>
          <w:szCs w:val="20"/>
        </w:rPr>
        <w:instrText xml:space="preserve"> REF _Ref28688382 \r \h  \* MERGEFORMAT </w:instrText>
      </w:r>
      <w:r w:rsidRPr="00275E3E">
        <w:rPr>
          <w:rFonts w:ascii="Arial" w:hAnsi="Arial" w:cs="Arial"/>
          <w:sz w:val="20"/>
          <w:szCs w:val="20"/>
        </w:rPr>
      </w:r>
      <w:r w:rsidRPr="00275E3E">
        <w:rPr>
          <w:rFonts w:ascii="Arial" w:hAnsi="Arial" w:cs="Arial"/>
          <w:sz w:val="20"/>
          <w:szCs w:val="20"/>
        </w:rPr>
        <w:fldChar w:fldCharType="separate"/>
      </w:r>
      <w:r w:rsidR="00B84160">
        <w:rPr>
          <w:rFonts w:ascii="Arial" w:hAnsi="Arial" w:cs="Arial"/>
          <w:sz w:val="20"/>
          <w:szCs w:val="20"/>
        </w:rPr>
        <w:t>7.1.4.31.13</w:t>
      </w:r>
      <w:r w:rsidRPr="00275E3E">
        <w:rPr>
          <w:rFonts w:ascii="Arial" w:hAnsi="Arial" w:cs="Arial"/>
          <w:sz w:val="20"/>
          <w:szCs w:val="20"/>
        </w:rPr>
        <w:fldChar w:fldCharType="end"/>
      </w:r>
      <w:r w:rsidRPr="00275E3E">
        <w:rPr>
          <w:rFonts w:ascii="Arial" w:hAnsi="Arial" w:cs="Arial"/>
          <w:sz w:val="20"/>
          <w:szCs w:val="20"/>
        </w:rPr>
        <w:t xml:space="preserve"> e realizar o aceite de todas as demais notas emitidas na demonstração do item </w:t>
      </w:r>
      <w:r w:rsidRPr="00275E3E">
        <w:rPr>
          <w:rFonts w:ascii="Arial" w:hAnsi="Arial" w:cs="Arial"/>
          <w:sz w:val="20"/>
          <w:szCs w:val="20"/>
        </w:rPr>
        <w:fldChar w:fldCharType="begin"/>
      </w:r>
      <w:r w:rsidRPr="00275E3E">
        <w:rPr>
          <w:rFonts w:ascii="Arial" w:hAnsi="Arial" w:cs="Arial"/>
          <w:sz w:val="20"/>
          <w:szCs w:val="20"/>
        </w:rPr>
        <w:instrText xml:space="preserve"> REF _Ref28692457 \r \h  \* MERGEFORMAT </w:instrText>
      </w:r>
      <w:r w:rsidRPr="00275E3E">
        <w:rPr>
          <w:rFonts w:ascii="Arial" w:hAnsi="Arial" w:cs="Arial"/>
          <w:sz w:val="20"/>
          <w:szCs w:val="20"/>
        </w:rPr>
      </w:r>
      <w:r w:rsidRPr="00275E3E">
        <w:rPr>
          <w:rFonts w:ascii="Arial" w:hAnsi="Arial" w:cs="Arial"/>
          <w:sz w:val="20"/>
          <w:szCs w:val="20"/>
        </w:rPr>
        <w:fldChar w:fldCharType="separate"/>
      </w:r>
      <w:r w:rsidR="00B84160">
        <w:rPr>
          <w:rFonts w:ascii="Arial" w:hAnsi="Arial" w:cs="Arial"/>
          <w:sz w:val="20"/>
          <w:szCs w:val="20"/>
        </w:rPr>
        <w:t>7.1.4.31</w:t>
      </w:r>
      <w:r w:rsidRPr="00275E3E">
        <w:rPr>
          <w:rFonts w:ascii="Arial" w:hAnsi="Arial" w:cs="Arial"/>
          <w:sz w:val="20"/>
          <w:szCs w:val="20"/>
        </w:rPr>
        <w:fldChar w:fldCharType="end"/>
      </w:r>
      <w:r w:rsidRPr="00275E3E">
        <w:rPr>
          <w:rFonts w:ascii="Arial" w:hAnsi="Arial" w:cs="Arial"/>
          <w:sz w:val="20"/>
          <w:szCs w:val="20"/>
        </w:rPr>
        <w:t>;</w:t>
      </w:r>
    </w:p>
    <w:p w14:paraId="66C3A306" w14:textId="3211EC0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 xml:space="preserve">Realizar a declaração de uma nota tomada de contribuinte estabelecido fora do município, utilizando como prestador do serviço o contribuinte externo cadastrado no item </w:t>
      </w:r>
      <w:r w:rsidRPr="00275E3E">
        <w:rPr>
          <w:rFonts w:ascii="Arial" w:hAnsi="Arial" w:cs="Arial"/>
          <w:sz w:val="20"/>
          <w:szCs w:val="20"/>
        </w:rPr>
        <w:fldChar w:fldCharType="begin"/>
      </w:r>
      <w:r w:rsidRPr="00275E3E">
        <w:rPr>
          <w:rFonts w:ascii="Arial" w:hAnsi="Arial" w:cs="Arial"/>
          <w:sz w:val="20"/>
          <w:szCs w:val="20"/>
        </w:rPr>
        <w:instrText xml:space="preserve"> REF _Ref28687616 \r \h  \* MERGEFORMAT </w:instrText>
      </w:r>
      <w:r w:rsidRPr="00275E3E">
        <w:rPr>
          <w:rFonts w:ascii="Arial" w:hAnsi="Arial" w:cs="Arial"/>
          <w:sz w:val="20"/>
          <w:szCs w:val="20"/>
        </w:rPr>
      </w:r>
      <w:r w:rsidRPr="00275E3E">
        <w:rPr>
          <w:rFonts w:ascii="Arial" w:hAnsi="Arial" w:cs="Arial"/>
          <w:sz w:val="20"/>
          <w:szCs w:val="20"/>
        </w:rPr>
        <w:fldChar w:fldCharType="separate"/>
      </w:r>
      <w:r w:rsidR="00B84160">
        <w:rPr>
          <w:rFonts w:ascii="Arial" w:hAnsi="Arial" w:cs="Arial"/>
          <w:sz w:val="20"/>
          <w:szCs w:val="20"/>
        </w:rPr>
        <w:t>7.1.4.30.9</w:t>
      </w:r>
      <w:r w:rsidRPr="00275E3E">
        <w:rPr>
          <w:rFonts w:ascii="Arial" w:hAnsi="Arial" w:cs="Arial"/>
          <w:sz w:val="20"/>
          <w:szCs w:val="20"/>
        </w:rPr>
        <w:fldChar w:fldCharType="end"/>
      </w:r>
      <w:r w:rsidRPr="00275E3E">
        <w:rPr>
          <w:rFonts w:ascii="Arial" w:hAnsi="Arial" w:cs="Arial"/>
          <w:sz w:val="20"/>
          <w:szCs w:val="20"/>
        </w:rPr>
        <w:t>;</w:t>
      </w:r>
    </w:p>
    <w:p w14:paraId="37DCD134" w14:textId="1DD9C3F1"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 xml:space="preserve">Realizar a declaração de um RPA tomado, utilizando como prestador do serviço a pessoa física cadastrada no item </w:t>
      </w:r>
      <w:r w:rsidRPr="00275E3E">
        <w:rPr>
          <w:rFonts w:ascii="Arial" w:hAnsi="Arial" w:cs="Arial"/>
          <w:sz w:val="20"/>
          <w:szCs w:val="20"/>
        </w:rPr>
        <w:fldChar w:fldCharType="begin"/>
      </w:r>
      <w:r w:rsidRPr="00275E3E">
        <w:rPr>
          <w:rFonts w:ascii="Arial" w:hAnsi="Arial" w:cs="Arial"/>
          <w:sz w:val="20"/>
          <w:szCs w:val="20"/>
        </w:rPr>
        <w:instrText xml:space="preserve"> REF _Ref28687595 \r \h  \* MERGEFORMAT </w:instrText>
      </w:r>
      <w:r w:rsidRPr="00275E3E">
        <w:rPr>
          <w:rFonts w:ascii="Arial" w:hAnsi="Arial" w:cs="Arial"/>
          <w:sz w:val="20"/>
          <w:szCs w:val="20"/>
        </w:rPr>
      </w:r>
      <w:r w:rsidRPr="00275E3E">
        <w:rPr>
          <w:rFonts w:ascii="Arial" w:hAnsi="Arial" w:cs="Arial"/>
          <w:sz w:val="20"/>
          <w:szCs w:val="20"/>
        </w:rPr>
        <w:fldChar w:fldCharType="separate"/>
      </w:r>
      <w:r w:rsidR="00B84160">
        <w:rPr>
          <w:rFonts w:ascii="Arial" w:hAnsi="Arial" w:cs="Arial"/>
          <w:sz w:val="20"/>
          <w:szCs w:val="20"/>
        </w:rPr>
        <w:t>7.1.4.30.8</w:t>
      </w:r>
      <w:r w:rsidRPr="00275E3E">
        <w:rPr>
          <w:rFonts w:ascii="Arial" w:hAnsi="Arial" w:cs="Arial"/>
          <w:sz w:val="20"/>
          <w:szCs w:val="20"/>
        </w:rPr>
        <w:fldChar w:fldCharType="end"/>
      </w:r>
      <w:r w:rsidRPr="00275E3E">
        <w:rPr>
          <w:rFonts w:ascii="Arial" w:hAnsi="Arial" w:cs="Arial"/>
          <w:sz w:val="20"/>
          <w:szCs w:val="20"/>
        </w:rPr>
        <w:t>;</w:t>
      </w:r>
    </w:p>
    <w:p w14:paraId="4FCAF15A"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bookmarkStart w:id="84" w:name="_Ref28693068"/>
      <w:r w:rsidRPr="00275E3E">
        <w:rPr>
          <w:rFonts w:ascii="Arial" w:hAnsi="Arial" w:cs="Arial"/>
          <w:sz w:val="20"/>
          <w:szCs w:val="20"/>
        </w:rPr>
        <w:t>Realizar o encerramento do Livro de Serviços Tomados;</w:t>
      </w:r>
      <w:bookmarkEnd w:id="84"/>
    </w:p>
    <w:p w14:paraId="26A0C619"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lastRenderedPageBreak/>
        <w:t>Realizar a consulta do Livro de Serviços Tomados encerrado no item anterior, demonstrando que nele são exibidas as informações das notas e dos RPA’s tomados pelo contribuinte;</w:t>
      </w:r>
    </w:p>
    <w:p w14:paraId="23B5C580" w14:textId="6DD4D9CC"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bookmarkStart w:id="85" w:name="_Ref29055917"/>
      <w:r w:rsidRPr="00275E3E">
        <w:rPr>
          <w:rFonts w:ascii="Arial" w:hAnsi="Arial" w:cs="Arial"/>
          <w:sz w:val="20"/>
          <w:szCs w:val="20"/>
        </w:rPr>
        <w:t xml:space="preserve">Gerar a guia de ISSQN Retido Mensal referente ao encerramento realizado no item </w:t>
      </w:r>
      <w:r w:rsidRPr="00275E3E">
        <w:rPr>
          <w:rFonts w:ascii="Arial" w:hAnsi="Arial" w:cs="Arial"/>
          <w:sz w:val="20"/>
          <w:szCs w:val="20"/>
        </w:rPr>
        <w:fldChar w:fldCharType="begin"/>
      </w:r>
      <w:r w:rsidRPr="00275E3E">
        <w:rPr>
          <w:rFonts w:ascii="Arial" w:hAnsi="Arial" w:cs="Arial"/>
          <w:sz w:val="20"/>
          <w:szCs w:val="20"/>
        </w:rPr>
        <w:instrText xml:space="preserve"> REF _Ref28693068 \r \h  \* MERGEFORMAT </w:instrText>
      </w:r>
      <w:r w:rsidRPr="00275E3E">
        <w:rPr>
          <w:rFonts w:ascii="Arial" w:hAnsi="Arial" w:cs="Arial"/>
          <w:sz w:val="20"/>
          <w:szCs w:val="20"/>
        </w:rPr>
      </w:r>
      <w:r w:rsidRPr="00275E3E">
        <w:rPr>
          <w:rFonts w:ascii="Arial" w:hAnsi="Arial" w:cs="Arial"/>
          <w:sz w:val="20"/>
          <w:szCs w:val="20"/>
        </w:rPr>
        <w:fldChar w:fldCharType="separate"/>
      </w:r>
      <w:r w:rsidR="00B84160">
        <w:rPr>
          <w:rFonts w:ascii="Arial" w:hAnsi="Arial" w:cs="Arial"/>
          <w:sz w:val="20"/>
          <w:szCs w:val="20"/>
        </w:rPr>
        <w:t>7.1.4.32.6</w:t>
      </w:r>
      <w:r w:rsidRPr="00275E3E">
        <w:rPr>
          <w:rFonts w:ascii="Arial" w:hAnsi="Arial" w:cs="Arial"/>
          <w:sz w:val="20"/>
          <w:szCs w:val="20"/>
        </w:rPr>
        <w:fldChar w:fldCharType="end"/>
      </w:r>
      <w:r w:rsidRPr="00275E3E">
        <w:rPr>
          <w:rFonts w:ascii="Arial" w:hAnsi="Arial" w:cs="Arial"/>
          <w:sz w:val="20"/>
          <w:szCs w:val="20"/>
        </w:rPr>
        <w:t>;</w:t>
      </w:r>
      <w:bookmarkEnd w:id="85"/>
    </w:p>
    <w:p w14:paraId="69FF2ADA"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Consultar a guia de ISSQN Retido Mensal gerada no item anterior;</w:t>
      </w:r>
    </w:p>
    <w:p w14:paraId="3065A6BF" w14:textId="41EFCF1E"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 xml:space="preserve">Gerar relatório de notas tomadas aceitas, conforme as especificações do item </w:t>
      </w:r>
      <w:r w:rsidRPr="00275E3E">
        <w:rPr>
          <w:rFonts w:ascii="Arial" w:hAnsi="Arial" w:cs="Arial"/>
          <w:sz w:val="20"/>
          <w:szCs w:val="20"/>
        </w:rPr>
        <w:fldChar w:fldCharType="begin"/>
      </w:r>
      <w:r w:rsidRPr="00275E3E">
        <w:rPr>
          <w:rFonts w:ascii="Arial" w:hAnsi="Arial" w:cs="Arial"/>
          <w:sz w:val="20"/>
          <w:szCs w:val="20"/>
        </w:rPr>
        <w:instrText xml:space="preserve"> REF _Ref28693625 \r \h  \* MERGEFORMAT </w:instrText>
      </w:r>
      <w:r w:rsidRPr="00275E3E">
        <w:rPr>
          <w:rFonts w:ascii="Arial" w:hAnsi="Arial" w:cs="Arial"/>
          <w:sz w:val="20"/>
          <w:szCs w:val="20"/>
        </w:rPr>
      </w:r>
      <w:r w:rsidRPr="00275E3E">
        <w:rPr>
          <w:rFonts w:ascii="Arial" w:hAnsi="Arial" w:cs="Arial"/>
          <w:sz w:val="20"/>
          <w:szCs w:val="20"/>
        </w:rPr>
        <w:fldChar w:fldCharType="separate"/>
      </w:r>
      <w:r w:rsidR="00B84160">
        <w:rPr>
          <w:rFonts w:ascii="Arial" w:hAnsi="Arial" w:cs="Arial"/>
          <w:sz w:val="20"/>
          <w:szCs w:val="20"/>
        </w:rPr>
        <w:t>7.1.4.16.13</w:t>
      </w:r>
      <w:r w:rsidRPr="00275E3E">
        <w:rPr>
          <w:rFonts w:ascii="Arial" w:hAnsi="Arial" w:cs="Arial"/>
          <w:sz w:val="20"/>
          <w:szCs w:val="20"/>
        </w:rPr>
        <w:fldChar w:fldCharType="end"/>
      </w:r>
      <w:r w:rsidRPr="00275E3E">
        <w:rPr>
          <w:rFonts w:ascii="Arial" w:hAnsi="Arial" w:cs="Arial"/>
          <w:sz w:val="20"/>
          <w:szCs w:val="20"/>
        </w:rPr>
        <w:t>;</w:t>
      </w:r>
    </w:p>
    <w:p w14:paraId="0748C46F" w14:textId="4518A98A"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 xml:space="preserve">Gerar relatório de RPA’s, conforme as especificações do item </w:t>
      </w:r>
      <w:r w:rsidRPr="00275E3E">
        <w:rPr>
          <w:rFonts w:ascii="Arial" w:hAnsi="Arial" w:cs="Arial"/>
          <w:sz w:val="20"/>
          <w:szCs w:val="20"/>
        </w:rPr>
        <w:fldChar w:fldCharType="begin"/>
      </w:r>
      <w:r w:rsidRPr="00275E3E">
        <w:rPr>
          <w:rFonts w:ascii="Arial" w:hAnsi="Arial" w:cs="Arial"/>
          <w:sz w:val="20"/>
          <w:szCs w:val="20"/>
        </w:rPr>
        <w:instrText xml:space="preserve"> REF _Ref28693639 \r \h  \* MERGEFORMAT </w:instrText>
      </w:r>
      <w:r w:rsidRPr="00275E3E">
        <w:rPr>
          <w:rFonts w:ascii="Arial" w:hAnsi="Arial" w:cs="Arial"/>
          <w:sz w:val="20"/>
          <w:szCs w:val="20"/>
        </w:rPr>
      </w:r>
      <w:r w:rsidRPr="00275E3E">
        <w:rPr>
          <w:rFonts w:ascii="Arial" w:hAnsi="Arial" w:cs="Arial"/>
          <w:sz w:val="20"/>
          <w:szCs w:val="20"/>
        </w:rPr>
        <w:fldChar w:fldCharType="separate"/>
      </w:r>
      <w:r w:rsidR="00B84160">
        <w:rPr>
          <w:rFonts w:ascii="Arial" w:hAnsi="Arial" w:cs="Arial"/>
          <w:sz w:val="20"/>
          <w:szCs w:val="20"/>
        </w:rPr>
        <w:t>7.1.4.16.14</w:t>
      </w:r>
      <w:r w:rsidRPr="00275E3E">
        <w:rPr>
          <w:rFonts w:ascii="Arial" w:hAnsi="Arial" w:cs="Arial"/>
          <w:sz w:val="20"/>
          <w:szCs w:val="20"/>
        </w:rPr>
        <w:fldChar w:fldCharType="end"/>
      </w:r>
      <w:r w:rsidRPr="00275E3E">
        <w:rPr>
          <w:rFonts w:ascii="Arial" w:hAnsi="Arial" w:cs="Arial"/>
          <w:sz w:val="20"/>
          <w:szCs w:val="20"/>
        </w:rPr>
        <w:t>;</w:t>
      </w:r>
    </w:p>
    <w:p w14:paraId="7DBCFE54"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Sair do sistema;</w:t>
      </w:r>
    </w:p>
    <w:p w14:paraId="5675DD9E" w14:textId="77777777" w:rsidR="008F4F7E" w:rsidRPr="00275E3E" w:rsidRDefault="008F4F7E" w:rsidP="008F4F7E">
      <w:pPr>
        <w:pStyle w:val="PargrafodaLista"/>
        <w:spacing w:line="240" w:lineRule="auto"/>
        <w:ind w:left="0"/>
        <w:jc w:val="both"/>
        <w:rPr>
          <w:rFonts w:ascii="Arial" w:eastAsia="Arial Narrow" w:hAnsi="Arial" w:cs="Arial"/>
          <w:sz w:val="20"/>
          <w:szCs w:val="20"/>
        </w:rPr>
      </w:pPr>
    </w:p>
    <w:p w14:paraId="02C3CF0B" w14:textId="77777777" w:rsidR="008F4F7E" w:rsidRPr="00275E3E" w:rsidRDefault="008F4F7E" w:rsidP="0069191C">
      <w:pPr>
        <w:pStyle w:val="PargrafodaLista"/>
        <w:numPr>
          <w:ilvl w:val="3"/>
          <w:numId w:val="10"/>
        </w:numPr>
        <w:spacing w:before="4" w:after="0" w:line="240" w:lineRule="auto"/>
        <w:ind w:right="83"/>
        <w:jc w:val="both"/>
        <w:rPr>
          <w:rFonts w:ascii="Arial" w:hAnsi="Arial" w:cs="Arial"/>
          <w:sz w:val="20"/>
          <w:szCs w:val="20"/>
        </w:rPr>
      </w:pPr>
      <w:r w:rsidRPr="00275E3E">
        <w:rPr>
          <w:rFonts w:ascii="Arial" w:hAnsi="Arial" w:cs="Arial"/>
          <w:sz w:val="20"/>
          <w:szCs w:val="20"/>
        </w:rPr>
        <w:t>DEMONSTRAÇÃO DO MÓDULO DESTINADO AOS CONTRIBUINTES EXTERNOS</w:t>
      </w:r>
    </w:p>
    <w:p w14:paraId="2CEA87E7" w14:textId="77777777" w:rsidR="008F4F7E" w:rsidRPr="00275E3E" w:rsidRDefault="008F4F7E" w:rsidP="008F4F7E">
      <w:pPr>
        <w:pStyle w:val="PargrafodaLista"/>
        <w:spacing w:line="240" w:lineRule="auto"/>
        <w:ind w:left="0"/>
        <w:jc w:val="both"/>
        <w:rPr>
          <w:rFonts w:ascii="Arial" w:eastAsia="Arial Narrow" w:hAnsi="Arial" w:cs="Arial"/>
          <w:sz w:val="20"/>
          <w:szCs w:val="20"/>
        </w:rPr>
      </w:pPr>
    </w:p>
    <w:p w14:paraId="3C6C7785" w14:textId="7D60948E"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 xml:space="preserve">Acessar o ambiente do contribuinte externo utilizando login e senha do contribuinte cadastrado no item </w:t>
      </w:r>
      <w:r w:rsidRPr="00275E3E">
        <w:rPr>
          <w:rFonts w:ascii="Arial" w:hAnsi="Arial" w:cs="Arial"/>
          <w:sz w:val="20"/>
          <w:szCs w:val="20"/>
        </w:rPr>
        <w:fldChar w:fldCharType="begin"/>
      </w:r>
      <w:r w:rsidRPr="00275E3E">
        <w:rPr>
          <w:rFonts w:ascii="Arial" w:hAnsi="Arial" w:cs="Arial"/>
          <w:sz w:val="20"/>
          <w:szCs w:val="20"/>
        </w:rPr>
        <w:instrText xml:space="preserve"> REF _Ref28687616 \r \h  \* MERGEFORMAT </w:instrText>
      </w:r>
      <w:r w:rsidRPr="00275E3E">
        <w:rPr>
          <w:rFonts w:ascii="Arial" w:hAnsi="Arial" w:cs="Arial"/>
          <w:sz w:val="20"/>
          <w:szCs w:val="20"/>
        </w:rPr>
      </w:r>
      <w:r w:rsidRPr="00275E3E">
        <w:rPr>
          <w:rFonts w:ascii="Arial" w:hAnsi="Arial" w:cs="Arial"/>
          <w:sz w:val="20"/>
          <w:szCs w:val="20"/>
        </w:rPr>
        <w:fldChar w:fldCharType="separate"/>
      </w:r>
      <w:r w:rsidR="00B84160">
        <w:rPr>
          <w:rFonts w:ascii="Arial" w:hAnsi="Arial" w:cs="Arial"/>
          <w:sz w:val="20"/>
          <w:szCs w:val="20"/>
        </w:rPr>
        <w:t>7.1.4.30.9</w:t>
      </w:r>
      <w:r w:rsidRPr="00275E3E">
        <w:rPr>
          <w:rFonts w:ascii="Arial" w:hAnsi="Arial" w:cs="Arial"/>
          <w:sz w:val="20"/>
          <w:szCs w:val="20"/>
        </w:rPr>
        <w:fldChar w:fldCharType="end"/>
      </w:r>
      <w:r w:rsidRPr="00275E3E">
        <w:rPr>
          <w:rFonts w:ascii="Arial" w:hAnsi="Arial" w:cs="Arial"/>
          <w:sz w:val="20"/>
          <w:szCs w:val="20"/>
        </w:rPr>
        <w:t>;</w:t>
      </w:r>
    </w:p>
    <w:p w14:paraId="227EDDE5" w14:textId="377A938B"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 xml:space="preserve">Realizar a declaração de uma nota emitida em outro município para o contribuinte cadastrado no item </w:t>
      </w:r>
      <w:r w:rsidRPr="00275E3E">
        <w:rPr>
          <w:rFonts w:ascii="Arial" w:hAnsi="Arial" w:cs="Arial"/>
          <w:sz w:val="20"/>
          <w:szCs w:val="20"/>
        </w:rPr>
        <w:fldChar w:fldCharType="begin"/>
      </w:r>
      <w:r w:rsidRPr="00275E3E">
        <w:rPr>
          <w:rFonts w:ascii="Arial" w:hAnsi="Arial" w:cs="Arial"/>
          <w:sz w:val="20"/>
          <w:szCs w:val="20"/>
        </w:rPr>
        <w:instrText xml:space="preserve"> REF _Ref28687503 \r \h  \* MERGEFORMAT </w:instrText>
      </w:r>
      <w:r w:rsidRPr="00275E3E">
        <w:rPr>
          <w:rFonts w:ascii="Arial" w:hAnsi="Arial" w:cs="Arial"/>
          <w:sz w:val="20"/>
          <w:szCs w:val="20"/>
        </w:rPr>
      </w:r>
      <w:r w:rsidRPr="00275E3E">
        <w:rPr>
          <w:rFonts w:ascii="Arial" w:hAnsi="Arial" w:cs="Arial"/>
          <w:sz w:val="20"/>
          <w:szCs w:val="20"/>
        </w:rPr>
        <w:fldChar w:fldCharType="separate"/>
      </w:r>
      <w:r w:rsidR="00B84160">
        <w:rPr>
          <w:rFonts w:ascii="Arial" w:hAnsi="Arial" w:cs="Arial"/>
          <w:sz w:val="20"/>
          <w:szCs w:val="20"/>
        </w:rPr>
        <w:t>7.1.4.30.4</w:t>
      </w:r>
      <w:r w:rsidRPr="00275E3E">
        <w:rPr>
          <w:rFonts w:ascii="Arial" w:hAnsi="Arial" w:cs="Arial"/>
          <w:sz w:val="20"/>
          <w:szCs w:val="20"/>
        </w:rPr>
        <w:fldChar w:fldCharType="end"/>
      </w:r>
      <w:r w:rsidRPr="00275E3E">
        <w:rPr>
          <w:rFonts w:ascii="Arial" w:hAnsi="Arial" w:cs="Arial"/>
          <w:sz w:val="20"/>
          <w:szCs w:val="20"/>
        </w:rPr>
        <w:t xml:space="preserve">; </w:t>
      </w:r>
    </w:p>
    <w:p w14:paraId="190D19FC" w14:textId="3110D45D"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 xml:space="preserve">Realizar a busca de todas as notas tomadas pelo contribuinte, emitidas durante a demonstração do item </w:t>
      </w:r>
      <w:r w:rsidRPr="00275E3E">
        <w:rPr>
          <w:rFonts w:ascii="Arial" w:hAnsi="Arial" w:cs="Arial"/>
          <w:sz w:val="20"/>
          <w:szCs w:val="20"/>
        </w:rPr>
        <w:fldChar w:fldCharType="begin"/>
      </w:r>
      <w:r w:rsidRPr="00275E3E">
        <w:rPr>
          <w:rFonts w:ascii="Arial" w:hAnsi="Arial" w:cs="Arial"/>
          <w:sz w:val="20"/>
          <w:szCs w:val="20"/>
        </w:rPr>
        <w:instrText xml:space="preserve"> REF _Ref28692457 \r \h  \* MERGEFORMAT </w:instrText>
      </w:r>
      <w:r w:rsidRPr="00275E3E">
        <w:rPr>
          <w:rFonts w:ascii="Arial" w:hAnsi="Arial" w:cs="Arial"/>
          <w:sz w:val="20"/>
          <w:szCs w:val="20"/>
        </w:rPr>
      </w:r>
      <w:r w:rsidRPr="00275E3E">
        <w:rPr>
          <w:rFonts w:ascii="Arial" w:hAnsi="Arial" w:cs="Arial"/>
          <w:sz w:val="20"/>
          <w:szCs w:val="20"/>
        </w:rPr>
        <w:fldChar w:fldCharType="separate"/>
      </w:r>
      <w:r w:rsidR="00B84160">
        <w:rPr>
          <w:rFonts w:ascii="Arial" w:hAnsi="Arial" w:cs="Arial"/>
          <w:sz w:val="20"/>
          <w:szCs w:val="20"/>
        </w:rPr>
        <w:t>7.1.4.31</w:t>
      </w:r>
      <w:r w:rsidRPr="00275E3E">
        <w:rPr>
          <w:rFonts w:ascii="Arial" w:hAnsi="Arial" w:cs="Arial"/>
          <w:sz w:val="20"/>
          <w:szCs w:val="20"/>
        </w:rPr>
        <w:fldChar w:fldCharType="end"/>
      </w:r>
      <w:r w:rsidRPr="00275E3E">
        <w:rPr>
          <w:rFonts w:ascii="Arial" w:hAnsi="Arial" w:cs="Arial"/>
          <w:sz w:val="20"/>
          <w:szCs w:val="20"/>
        </w:rPr>
        <w:t>, e efetuar o aceite de todas;</w:t>
      </w:r>
    </w:p>
    <w:p w14:paraId="77ED124C"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Realizar o encerramento do Livro de Serviços Prestados;</w:t>
      </w:r>
    </w:p>
    <w:p w14:paraId="2D6C6A3A"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Realizar a consulta do Livro de Serviços Prestados encerrado no item anterior;</w:t>
      </w:r>
    </w:p>
    <w:p w14:paraId="6D398B53"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bookmarkStart w:id="86" w:name="_Ref28694993"/>
      <w:r w:rsidRPr="00275E3E">
        <w:rPr>
          <w:rFonts w:ascii="Arial" w:hAnsi="Arial" w:cs="Arial"/>
          <w:sz w:val="20"/>
          <w:szCs w:val="20"/>
        </w:rPr>
        <w:t>Realizar o encerramento do Livro de Serviços Tomados emitindo automaticamente a Guia de ISSQN Retido Mensal;</w:t>
      </w:r>
      <w:bookmarkEnd w:id="86"/>
    </w:p>
    <w:p w14:paraId="2B80767F"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Realizar a consulta do Livro de Serviços Tomados encerrado no item anterior;</w:t>
      </w:r>
    </w:p>
    <w:p w14:paraId="37396D3F" w14:textId="0ABB5875"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 xml:space="preserve">Consultar a guia de ISSQN Mensal gerada no item </w:t>
      </w:r>
      <w:r w:rsidRPr="00275E3E">
        <w:rPr>
          <w:rFonts w:ascii="Arial" w:hAnsi="Arial" w:cs="Arial"/>
          <w:sz w:val="20"/>
          <w:szCs w:val="20"/>
        </w:rPr>
        <w:fldChar w:fldCharType="begin"/>
      </w:r>
      <w:r w:rsidRPr="00275E3E">
        <w:rPr>
          <w:rFonts w:ascii="Arial" w:hAnsi="Arial" w:cs="Arial"/>
          <w:sz w:val="20"/>
          <w:szCs w:val="20"/>
        </w:rPr>
        <w:instrText xml:space="preserve"> REF _Ref28694993 \r \h  \* MERGEFORMAT </w:instrText>
      </w:r>
      <w:r w:rsidRPr="00275E3E">
        <w:rPr>
          <w:rFonts w:ascii="Arial" w:hAnsi="Arial" w:cs="Arial"/>
          <w:sz w:val="20"/>
          <w:szCs w:val="20"/>
        </w:rPr>
      </w:r>
      <w:r w:rsidRPr="00275E3E">
        <w:rPr>
          <w:rFonts w:ascii="Arial" w:hAnsi="Arial" w:cs="Arial"/>
          <w:sz w:val="20"/>
          <w:szCs w:val="20"/>
        </w:rPr>
        <w:fldChar w:fldCharType="separate"/>
      </w:r>
      <w:r w:rsidR="00B84160">
        <w:rPr>
          <w:rFonts w:ascii="Arial" w:hAnsi="Arial" w:cs="Arial"/>
          <w:sz w:val="20"/>
          <w:szCs w:val="20"/>
        </w:rPr>
        <w:t>7.1.4.33.6</w:t>
      </w:r>
      <w:r w:rsidRPr="00275E3E">
        <w:rPr>
          <w:rFonts w:ascii="Arial" w:hAnsi="Arial" w:cs="Arial"/>
          <w:sz w:val="20"/>
          <w:szCs w:val="20"/>
        </w:rPr>
        <w:fldChar w:fldCharType="end"/>
      </w:r>
      <w:r w:rsidRPr="00275E3E">
        <w:rPr>
          <w:rFonts w:ascii="Arial" w:hAnsi="Arial" w:cs="Arial"/>
          <w:sz w:val="20"/>
          <w:szCs w:val="20"/>
        </w:rPr>
        <w:t>;</w:t>
      </w:r>
    </w:p>
    <w:p w14:paraId="55F5666E"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Sair do sistema;</w:t>
      </w:r>
    </w:p>
    <w:p w14:paraId="42677662" w14:textId="77777777" w:rsidR="008F4F7E" w:rsidRPr="00275E3E" w:rsidRDefault="008F4F7E" w:rsidP="008F4F7E">
      <w:pPr>
        <w:spacing w:line="240" w:lineRule="auto"/>
        <w:jc w:val="both"/>
        <w:rPr>
          <w:rFonts w:ascii="Arial" w:eastAsia="Arial Narrow" w:hAnsi="Arial" w:cs="Arial"/>
          <w:sz w:val="20"/>
          <w:szCs w:val="20"/>
        </w:rPr>
      </w:pPr>
    </w:p>
    <w:p w14:paraId="16356113" w14:textId="77777777" w:rsidR="008F4F7E" w:rsidRPr="00275E3E" w:rsidRDefault="008F4F7E" w:rsidP="0069191C">
      <w:pPr>
        <w:pStyle w:val="PargrafodaLista"/>
        <w:numPr>
          <w:ilvl w:val="3"/>
          <w:numId w:val="10"/>
        </w:numPr>
        <w:spacing w:before="4" w:after="0" w:line="240" w:lineRule="auto"/>
        <w:ind w:right="83"/>
        <w:jc w:val="both"/>
        <w:rPr>
          <w:rFonts w:ascii="Arial" w:hAnsi="Arial" w:cs="Arial"/>
          <w:sz w:val="20"/>
          <w:szCs w:val="20"/>
        </w:rPr>
      </w:pPr>
      <w:r w:rsidRPr="00275E3E">
        <w:rPr>
          <w:rFonts w:ascii="Arial" w:hAnsi="Arial" w:cs="Arial"/>
          <w:sz w:val="20"/>
          <w:szCs w:val="20"/>
        </w:rPr>
        <w:t>DEMONSTRAÇÃO DO MÓDULO DESTINADO AOS CONTADORES / CONTABILIDADES</w:t>
      </w:r>
    </w:p>
    <w:p w14:paraId="18D9D6B8" w14:textId="77777777" w:rsidR="008F4F7E" w:rsidRPr="00275E3E" w:rsidRDefault="008F4F7E" w:rsidP="008F4F7E">
      <w:pPr>
        <w:pStyle w:val="PargrafodaLista"/>
        <w:spacing w:line="240" w:lineRule="auto"/>
        <w:ind w:left="0"/>
        <w:jc w:val="both"/>
        <w:rPr>
          <w:rFonts w:ascii="Arial" w:eastAsia="Arial Narrow" w:hAnsi="Arial" w:cs="Arial"/>
          <w:sz w:val="20"/>
          <w:szCs w:val="20"/>
        </w:rPr>
      </w:pPr>
    </w:p>
    <w:p w14:paraId="780F08E3" w14:textId="58D760A5"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 xml:space="preserve">Acessar o ambiente do contador / contabilidade utilizando login e senha do contribuinte cadastrado no item </w:t>
      </w:r>
      <w:r w:rsidRPr="00275E3E">
        <w:rPr>
          <w:rFonts w:ascii="Arial" w:hAnsi="Arial" w:cs="Arial"/>
          <w:sz w:val="20"/>
          <w:szCs w:val="20"/>
        </w:rPr>
        <w:fldChar w:fldCharType="begin"/>
      </w:r>
      <w:r w:rsidRPr="00275E3E">
        <w:rPr>
          <w:rFonts w:ascii="Arial" w:hAnsi="Arial" w:cs="Arial"/>
          <w:sz w:val="20"/>
          <w:szCs w:val="20"/>
        </w:rPr>
        <w:instrText xml:space="preserve"> REF _Ref28698761 \r \h  \* MERGEFORMAT </w:instrText>
      </w:r>
      <w:r w:rsidRPr="00275E3E">
        <w:rPr>
          <w:rFonts w:ascii="Arial" w:hAnsi="Arial" w:cs="Arial"/>
          <w:sz w:val="20"/>
          <w:szCs w:val="20"/>
        </w:rPr>
      </w:r>
      <w:r w:rsidRPr="00275E3E">
        <w:rPr>
          <w:rFonts w:ascii="Arial" w:hAnsi="Arial" w:cs="Arial"/>
          <w:sz w:val="20"/>
          <w:szCs w:val="20"/>
        </w:rPr>
        <w:fldChar w:fldCharType="separate"/>
      </w:r>
      <w:r w:rsidR="00B84160">
        <w:rPr>
          <w:rFonts w:ascii="Arial" w:hAnsi="Arial" w:cs="Arial"/>
          <w:sz w:val="20"/>
          <w:szCs w:val="20"/>
        </w:rPr>
        <w:t>7.1.4.30.10</w:t>
      </w:r>
      <w:r w:rsidRPr="00275E3E">
        <w:rPr>
          <w:rFonts w:ascii="Arial" w:hAnsi="Arial" w:cs="Arial"/>
          <w:sz w:val="20"/>
          <w:szCs w:val="20"/>
        </w:rPr>
        <w:fldChar w:fldCharType="end"/>
      </w:r>
      <w:r w:rsidRPr="00275E3E">
        <w:rPr>
          <w:rFonts w:ascii="Arial" w:hAnsi="Arial" w:cs="Arial"/>
          <w:sz w:val="20"/>
          <w:szCs w:val="20"/>
        </w:rPr>
        <w:t>;</w:t>
      </w:r>
    </w:p>
    <w:p w14:paraId="49C4B6A9" w14:textId="70BFB8C1"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 xml:space="preserve">Emitir uma NFS-e, tendo como comprador dos serviços o contribuinte cadastrado no item </w:t>
      </w:r>
      <w:r w:rsidRPr="00275E3E">
        <w:rPr>
          <w:rFonts w:ascii="Arial" w:hAnsi="Arial" w:cs="Arial"/>
          <w:sz w:val="20"/>
          <w:szCs w:val="20"/>
        </w:rPr>
        <w:fldChar w:fldCharType="begin"/>
      </w:r>
      <w:r w:rsidRPr="00275E3E">
        <w:rPr>
          <w:rFonts w:ascii="Arial" w:hAnsi="Arial" w:cs="Arial"/>
          <w:sz w:val="20"/>
          <w:szCs w:val="20"/>
        </w:rPr>
        <w:instrText xml:space="preserve"> REF _Ref28687503 \r \h  \* MERGEFORMAT </w:instrText>
      </w:r>
      <w:r w:rsidRPr="00275E3E">
        <w:rPr>
          <w:rFonts w:ascii="Arial" w:hAnsi="Arial" w:cs="Arial"/>
          <w:sz w:val="20"/>
          <w:szCs w:val="20"/>
        </w:rPr>
      </w:r>
      <w:r w:rsidRPr="00275E3E">
        <w:rPr>
          <w:rFonts w:ascii="Arial" w:hAnsi="Arial" w:cs="Arial"/>
          <w:sz w:val="20"/>
          <w:szCs w:val="20"/>
        </w:rPr>
        <w:fldChar w:fldCharType="separate"/>
      </w:r>
      <w:r w:rsidR="00B84160">
        <w:rPr>
          <w:rFonts w:ascii="Arial" w:hAnsi="Arial" w:cs="Arial"/>
          <w:sz w:val="20"/>
          <w:szCs w:val="20"/>
        </w:rPr>
        <w:t>7.1.4.30.4</w:t>
      </w:r>
      <w:r w:rsidRPr="00275E3E">
        <w:rPr>
          <w:rFonts w:ascii="Arial" w:hAnsi="Arial" w:cs="Arial"/>
          <w:sz w:val="20"/>
          <w:szCs w:val="20"/>
        </w:rPr>
        <w:fldChar w:fldCharType="end"/>
      </w:r>
      <w:r w:rsidRPr="00275E3E">
        <w:rPr>
          <w:rFonts w:ascii="Arial" w:hAnsi="Arial" w:cs="Arial"/>
          <w:sz w:val="20"/>
          <w:szCs w:val="20"/>
        </w:rPr>
        <w:t>;</w:t>
      </w:r>
    </w:p>
    <w:p w14:paraId="15306EEB"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Realizar o encerramento do Livro de Serviços Tomados;</w:t>
      </w:r>
    </w:p>
    <w:p w14:paraId="0D460540"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Realizar a consulta ao Livro de Serviços Tomados, demonstrando a declaração sem movimento;</w:t>
      </w:r>
    </w:p>
    <w:p w14:paraId="1B4170BA" w14:textId="094E451C"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 xml:space="preserve">Realizar, através do ambiente do próprio contador, acesso ao ambiente do prestador a ele vinculado como cliente no item </w:t>
      </w:r>
      <w:r w:rsidRPr="00275E3E">
        <w:rPr>
          <w:rFonts w:ascii="Arial" w:hAnsi="Arial" w:cs="Arial"/>
          <w:sz w:val="20"/>
          <w:szCs w:val="20"/>
        </w:rPr>
        <w:fldChar w:fldCharType="begin"/>
      </w:r>
      <w:r w:rsidRPr="00275E3E">
        <w:rPr>
          <w:rFonts w:ascii="Arial" w:hAnsi="Arial" w:cs="Arial"/>
          <w:sz w:val="20"/>
          <w:szCs w:val="20"/>
        </w:rPr>
        <w:instrText xml:space="preserve"> REF _Ref28700019 \r \h  \* MERGEFORMAT </w:instrText>
      </w:r>
      <w:r w:rsidRPr="00275E3E">
        <w:rPr>
          <w:rFonts w:ascii="Arial" w:hAnsi="Arial" w:cs="Arial"/>
          <w:sz w:val="20"/>
          <w:szCs w:val="20"/>
        </w:rPr>
      </w:r>
      <w:r w:rsidRPr="00275E3E">
        <w:rPr>
          <w:rFonts w:ascii="Arial" w:hAnsi="Arial" w:cs="Arial"/>
          <w:sz w:val="20"/>
          <w:szCs w:val="20"/>
        </w:rPr>
        <w:fldChar w:fldCharType="separate"/>
      </w:r>
      <w:r w:rsidR="00B84160">
        <w:rPr>
          <w:rFonts w:ascii="Arial" w:hAnsi="Arial" w:cs="Arial"/>
          <w:sz w:val="20"/>
          <w:szCs w:val="20"/>
        </w:rPr>
        <w:t>7.1.4.31.33</w:t>
      </w:r>
      <w:r w:rsidRPr="00275E3E">
        <w:rPr>
          <w:rFonts w:ascii="Arial" w:hAnsi="Arial" w:cs="Arial"/>
          <w:sz w:val="20"/>
          <w:szCs w:val="20"/>
        </w:rPr>
        <w:fldChar w:fldCharType="end"/>
      </w:r>
      <w:r w:rsidRPr="00275E3E">
        <w:rPr>
          <w:rFonts w:ascii="Arial" w:hAnsi="Arial" w:cs="Arial"/>
          <w:sz w:val="20"/>
          <w:szCs w:val="20"/>
        </w:rPr>
        <w:t xml:space="preserve">; </w:t>
      </w:r>
    </w:p>
    <w:p w14:paraId="453EAE91" w14:textId="06D1174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 xml:space="preserve">Realizar a solicitação de reabertura do livro digital de serviços tomados do cliente, encerrado no item </w:t>
      </w:r>
      <w:r w:rsidRPr="00275E3E">
        <w:rPr>
          <w:rFonts w:ascii="Arial" w:hAnsi="Arial" w:cs="Arial"/>
          <w:sz w:val="20"/>
          <w:szCs w:val="20"/>
        </w:rPr>
        <w:fldChar w:fldCharType="begin"/>
      </w:r>
      <w:r w:rsidRPr="00275E3E">
        <w:rPr>
          <w:rFonts w:ascii="Arial" w:hAnsi="Arial" w:cs="Arial"/>
          <w:sz w:val="20"/>
          <w:szCs w:val="20"/>
        </w:rPr>
        <w:instrText xml:space="preserve"> REF _Ref28700473 \r \h  \* MERGEFORMAT </w:instrText>
      </w:r>
      <w:r w:rsidRPr="00275E3E">
        <w:rPr>
          <w:rFonts w:ascii="Arial" w:hAnsi="Arial" w:cs="Arial"/>
          <w:sz w:val="20"/>
          <w:szCs w:val="20"/>
        </w:rPr>
      </w:r>
      <w:r w:rsidRPr="00275E3E">
        <w:rPr>
          <w:rFonts w:ascii="Arial" w:hAnsi="Arial" w:cs="Arial"/>
          <w:sz w:val="20"/>
          <w:szCs w:val="20"/>
        </w:rPr>
        <w:fldChar w:fldCharType="separate"/>
      </w:r>
      <w:r w:rsidR="00B84160">
        <w:rPr>
          <w:rFonts w:ascii="Arial" w:hAnsi="Arial" w:cs="Arial"/>
          <w:sz w:val="20"/>
          <w:szCs w:val="20"/>
        </w:rPr>
        <w:t>7.1.4.31.18</w:t>
      </w:r>
      <w:r w:rsidRPr="00275E3E">
        <w:rPr>
          <w:rFonts w:ascii="Arial" w:hAnsi="Arial" w:cs="Arial"/>
          <w:sz w:val="20"/>
          <w:szCs w:val="20"/>
        </w:rPr>
        <w:fldChar w:fldCharType="end"/>
      </w:r>
      <w:r w:rsidRPr="00275E3E">
        <w:rPr>
          <w:rFonts w:ascii="Arial" w:hAnsi="Arial" w:cs="Arial"/>
          <w:sz w:val="20"/>
          <w:szCs w:val="20"/>
        </w:rPr>
        <w:t>, demonstrando que pode executar tarefas para seu cliente;</w:t>
      </w:r>
    </w:p>
    <w:p w14:paraId="0D2194FA"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Realizar a exportação das notas emitidas pelo cliente nos formatos PDF e xml, obedecendo ao padrão a Abrasf.</w:t>
      </w:r>
    </w:p>
    <w:p w14:paraId="746DE86F"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Sair do sistema;</w:t>
      </w:r>
    </w:p>
    <w:p w14:paraId="377ADC24" w14:textId="77777777" w:rsidR="008F4F7E" w:rsidRPr="00275E3E" w:rsidRDefault="008F4F7E" w:rsidP="008F4F7E">
      <w:pPr>
        <w:spacing w:line="240" w:lineRule="auto"/>
        <w:jc w:val="both"/>
        <w:rPr>
          <w:rFonts w:ascii="Arial" w:eastAsia="Arial Narrow" w:hAnsi="Arial" w:cs="Arial"/>
          <w:sz w:val="20"/>
          <w:szCs w:val="20"/>
        </w:rPr>
      </w:pPr>
    </w:p>
    <w:p w14:paraId="7F5C279E" w14:textId="77777777" w:rsidR="008F4F7E" w:rsidRPr="00275E3E" w:rsidRDefault="008F4F7E" w:rsidP="0069191C">
      <w:pPr>
        <w:pStyle w:val="PargrafodaLista"/>
        <w:numPr>
          <w:ilvl w:val="3"/>
          <w:numId w:val="10"/>
        </w:numPr>
        <w:spacing w:before="4" w:after="0" w:line="240" w:lineRule="auto"/>
        <w:ind w:right="83"/>
        <w:jc w:val="both"/>
        <w:rPr>
          <w:rFonts w:ascii="Arial" w:hAnsi="Arial" w:cs="Arial"/>
          <w:sz w:val="20"/>
          <w:szCs w:val="20"/>
        </w:rPr>
      </w:pPr>
      <w:r w:rsidRPr="00275E3E">
        <w:rPr>
          <w:rFonts w:ascii="Arial" w:hAnsi="Arial" w:cs="Arial"/>
          <w:sz w:val="20"/>
          <w:szCs w:val="20"/>
        </w:rPr>
        <w:t>DEMONSTRAÇÃO DO MÓDULO DESTINADO ÀS INSTITUIÇÕES FINANCEIRAS</w:t>
      </w:r>
    </w:p>
    <w:p w14:paraId="0D68D0BD" w14:textId="77777777" w:rsidR="008F4F7E" w:rsidRPr="00275E3E" w:rsidRDefault="008F4F7E" w:rsidP="008F4F7E">
      <w:pPr>
        <w:pStyle w:val="PargrafodaLista"/>
        <w:spacing w:line="240" w:lineRule="auto"/>
        <w:ind w:left="0"/>
        <w:jc w:val="both"/>
        <w:rPr>
          <w:rFonts w:ascii="Arial" w:eastAsia="Arial Narrow" w:hAnsi="Arial" w:cs="Arial"/>
          <w:sz w:val="20"/>
          <w:szCs w:val="20"/>
        </w:rPr>
      </w:pPr>
    </w:p>
    <w:p w14:paraId="091C8B5A" w14:textId="4D569392"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 xml:space="preserve">Acessar o ambiente da Instituição Financeira utilizando login e senha do contribuinte cadastrado no item </w:t>
      </w:r>
      <w:r w:rsidRPr="00275E3E">
        <w:rPr>
          <w:rFonts w:ascii="Arial" w:hAnsi="Arial" w:cs="Arial"/>
          <w:sz w:val="20"/>
          <w:szCs w:val="20"/>
        </w:rPr>
        <w:fldChar w:fldCharType="begin"/>
      </w:r>
      <w:r w:rsidRPr="00275E3E">
        <w:rPr>
          <w:rFonts w:ascii="Arial" w:hAnsi="Arial" w:cs="Arial"/>
          <w:sz w:val="20"/>
          <w:szCs w:val="20"/>
        </w:rPr>
        <w:instrText xml:space="preserve"> REF _Ref28702774 \r \h  \* MERGEFORMAT </w:instrText>
      </w:r>
      <w:r w:rsidRPr="00275E3E">
        <w:rPr>
          <w:rFonts w:ascii="Arial" w:hAnsi="Arial" w:cs="Arial"/>
          <w:sz w:val="20"/>
          <w:szCs w:val="20"/>
        </w:rPr>
      </w:r>
      <w:r w:rsidRPr="00275E3E">
        <w:rPr>
          <w:rFonts w:ascii="Arial" w:hAnsi="Arial" w:cs="Arial"/>
          <w:sz w:val="20"/>
          <w:szCs w:val="20"/>
        </w:rPr>
        <w:fldChar w:fldCharType="separate"/>
      </w:r>
      <w:r w:rsidR="00B84160">
        <w:rPr>
          <w:rFonts w:ascii="Arial" w:hAnsi="Arial" w:cs="Arial"/>
          <w:sz w:val="20"/>
          <w:szCs w:val="20"/>
        </w:rPr>
        <w:t>7.1.4.30.11</w:t>
      </w:r>
      <w:r w:rsidRPr="00275E3E">
        <w:rPr>
          <w:rFonts w:ascii="Arial" w:hAnsi="Arial" w:cs="Arial"/>
          <w:sz w:val="20"/>
          <w:szCs w:val="20"/>
        </w:rPr>
        <w:fldChar w:fldCharType="end"/>
      </w:r>
      <w:r w:rsidRPr="00275E3E">
        <w:rPr>
          <w:rFonts w:ascii="Arial" w:hAnsi="Arial" w:cs="Arial"/>
          <w:sz w:val="20"/>
          <w:szCs w:val="20"/>
        </w:rPr>
        <w:t>;</w:t>
      </w:r>
    </w:p>
    <w:p w14:paraId="439FB519"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bookmarkStart w:id="87" w:name="_Ref28704411"/>
      <w:r w:rsidRPr="00275E3E">
        <w:rPr>
          <w:rFonts w:ascii="Arial" w:hAnsi="Arial" w:cs="Arial"/>
          <w:sz w:val="20"/>
          <w:szCs w:val="20"/>
        </w:rPr>
        <w:lastRenderedPageBreak/>
        <w:t>Realizar a importação do arquivo de Informações Comuns aos Municípios – Módulo 3.</w:t>
      </w:r>
      <w:bookmarkEnd w:id="87"/>
    </w:p>
    <w:p w14:paraId="7479D122"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Exibir as informações gravadas após a importação das Informações Comuns aos Municípios, realizada no item anterior;</w:t>
      </w:r>
    </w:p>
    <w:p w14:paraId="721D0B92"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Realizar a importação do Demonstrativo Contábil – Módulo 1.</w:t>
      </w:r>
    </w:p>
    <w:p w14:paraId="5F2957B7"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Exibir as informações gravadas após a importação do Demonstrativo contábil, realizada no item anterior;</w:t>
      </w:r>
    </w:p>
    <w:p w14:paraId="1AD7210E"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Realizar a importação do arquivo de Apuração Mensal do ISSQN – Módulo 2.</w:t>
      </w:r>
    </w:p>
    <w:p w14:paraId="2A3266E7"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Exibir as informações gravadas após a importação da Apuração Mensal do ISSQN, realizada no item anterior;</w:t>
      </w:r>
    </w:p>
    <w:p w14:paraId="780C13FB"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Realizar a importação do Demonstrativo das Partidas dos Lançamento Contábeis – Módulo 4.</w:t>
      </w:r>
    </w:p>
    <w:p w14:paraId="586E3A5D"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Exibir as informações gravadas após a importação do Demonstrativo das Partidas dos Lançamentos Contábeis, realizada no item anterior;</w:t>
      </w:r>
    </w:p>
    <w:p w14:paraId="040D868D" w14:textId="6F7B1FD0"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 xml:space="preserve">Exibir o protocolo gerado após a realização do item </w:t>
      </w:r>
      <w:r w:rsidRPr="00275E3E">
        <w:rPr>
          <w:rFonts w:ascii="Arial" w:hAnsi="Arial" w:cs="Arial"/>
          <w:sz w:val="20"/>
          <w:szCs w:val="20"/>
        </w:rPr>
        <w:fldChar w:fldCharType="begin"/>
      </w:r>
      <w:r w:rsidRPr="00275E3E">
        <w:rPr>
          <w:rFonts w:ascii="Arial" w:hAnsi="Arial" w:cs="Arial"/>
          <w:sz w:val="20"/>
          <w:szCs w:val="20"/>
        </w:rPr>
        <w:instrText xml:space="preserve"> REF _Ref28704411 \r \h  \* MERGEFORMAT </w:instrText>
      </w:r>
      <w:r w:rsidRPr="00275E3E">
        <w:rPr>
          <w:rFonts w:ascii="Arial" w:hAnsi="Arial" w:cs="Arial"/>
          <w:sz w:val="20"/>
          <w:szCs w:val="20"/>
        </w:rPr>
      </w:r>
      <w:r w:rsidRPr="00275E3E">
        <w:rPr>
          <w:rFonts w:ascii="Arial" w:hAnsi="Arial" w:cs="Arial"/>
          <w:sz w:val="20"/>
          <w:szCs w:val="20"/>
        </w:rPr>
        <w:fldChar w:fldCharType="separate"/>
      </w:r>
      <w:r w:rsidR="00B84160">
        <w:rPr>
          <w:rFonts w:ascii="Arial" w:hAnsi="Arial" w:cs="Arial"/>
          <w:sz w:val="20"/>
          <w:szCs w:val="20"/>
        </w:rPr>
        <w:t>7.1.4.35.2</w:t>
      </w:r>
      <w:r w:rsidRPr="00275E3E">
        <w:rPr>
          <w:rFonts w:ascii="Arial" w:hAnsi="Arial" w:cs="Arial"/>
          <w:sz w:val="20"/>
          <w:szCs w:val="20"/>
        </w:rPr>
        <w:fldChar w:fldCharType="end"/>
      </w:r>
      <w:r w:rsidRPr="00275E3E">
        <w:rPr>
          <w:rFonts w:ascii="Arial" w:hAnsi="Arial" w:cs="Arial"/>
          <w:sz w:val="20"/>
          <w:szCs w:val="20"/>
        </w:rPr>
        <w:t>;</w:t>
      </w:r>
    </w:p>
    <w:p w14:paraId="22CBC3CD"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Exibir a listagem de todos os arquivos referentes ao DESIF importados pela Instituição Financeira e executar o download de pelo menos um deles;</w:t>
      </w:r>
    </w:p>
    <w:p w14:paraId="2D80CB46"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bookmarkStart w:id="88" w:name="_Ref28704881"/>
      <w:r w:rsidRPr="00275E3E">
        <w:rPr>
          <w:rFonts w:ascii="Arial" w:hAnsi="Arial" w:cs="Arial"/>
          <w:sz w:val="20"/>
          <w:szCs w:val="20"/>
        </w:rPr>
        <w:t>Realizar o encerramento do Livro de Serviços Prestados;</w:t>
      </w:r>
      <w:bookmarkEnd w:id="88"/>
    </w:p>
    <w:p w14:paraId="2BD3C543" w14:textId="1454A75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 xml:space="preserve">Realizar a consulta do Livro de Serviços Prestados encerrado no item anterior; demonstrando todos os requisitos solicitados no item </w:t>
      </w:r>
      <w:r w:rsidRPr="00275E3E">
        <w:rPr>
          <w:rFonts w:ascii="Arial" w:hAnsi="Arial" w:cs="Arial"/>
          <w:sz w:val="20"/>
          <w:szCs w:val="20"/>
        </w:rPr>
        <w:fldChar w:fldCharType="begin"/>
      </w:r>
      <w:r w:rsidRPr="00275E3E">
        <w:rPr>
          <w:rFonts w:ascii="Arial" w:hAnsi="Arial" w:cs="Arial"/>
          <w:sz w:val="20"/>
          <w:szCs w:val="20"/>
        </w:rPr>
        <w:instrText xml:space="preserve"> REF _Ref28704758 \r \h  \* MERGEFORMAT </w:instrText>
      </w:r>
      <w:r w:rsidRPr="00275E3E">
        <w:rPr>
          <w:rFonts w:ascii="Arial" w:hAnsi="Arial" w:cs="Arial"/>
          <w:sz w:val="20"/>
          <w:szCs w:val="20"/>
        </w:rPr>
      </w:r>
      <w:r w:rsidRPr="00275E3E">
        <w:rPr>
          <w:rFonts w:ascii="Arial" w:hAnsi="Arial" w:cs="Arial"/>
          <w:sz w:val="20"/>
          <w:szCs w:val="20"/>
        </w:rPr>
        <w:fldChar w:fldCharType="separate"/>
      </w:r>
      <w:r w:rsidR="00B84160">
        <w:rPr>
          <w:rFonts w:ascii="Arial" w:hAnsi="Arial" w:cs="Arial"/>
          <w:sz w:val="20"/>
          <w:szCs w:val="20"/>
        </w:rPr>
        <w:t>7.1.4.19.6</w:t>
      </w:r>
      <w:r w:rsidRPr="00275E3E">
        <w:rPr>
          <w:rFonts w:ascii="Arial" w:hAnsi="Arial" w:cs="Arial"/>
          <w:sz w:val="20"/>
          <w:szCs w:val="20"/>
        </w:rPr>
        <w:fldChar w:fldCharType="end"/>
      </w:r>
      <w:r w:rsidRPr="00275E3E">
        <w:rPr>
          <w:rFonts w:ascii="Arial" w:hAnsi="Arial" w:cs="Arial"/>
          <w:sz w:val="20"/>
          <w:szCs w:val="20"/>
        </w:rPr>
        <w:t>;</w:t>
      </w:r>
    </w:p>
    <w:p w14:paraId="1127A319" w14:textId="53F1E288"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 xml:space="preserve">Gerar a guia de ISSQN Mensal referente ao encerramento realizado no item </w:t>
      </w:r>
      <w:r w:rsidRPr="00275E3E">
        <w:rPr>
          <w:rFonts w:ascii="Arial" w:hAnsi="Arial" w:cs="Arial"/>
          <w:sz w:val="20"/>
          <w:szCs w:val="20"/>
        </w:rPr>
        <w:fldChar w:fldCharType="begin"/>
      </w:r>
      <w:r w:rsidRPr="00275E3E">
        <w:rPr>
          <w:rFonts w:ascii="Arial" w:hAnsi="Arial" w:cs="Arial"/>
          <w:sz w:val="20"/>
          <w:szCs w:val="20"/>
        </w:rPr>
        <w:instrText xml:space="preserve"> REF _Ref28704881 \r \h  \* MERGEFORMAT </w:instrText>
      </w:r>
      <w:r w:rsidRPr="00275E3E">
        <w:rPr>
          <w:rFonts w:ascii="Arial" w:hAnsi="Arial" w:cs="Arial"/>
          <w:sz w:val="20"/>
          <w:szCs w:val="20"/>
        </w:rPr>
      </w:r>
      <w:r w:rsidRPr="00275E3E">
        <w:rPr>
          <w:rFonts w:ascii="Arial" w:hAnsi="Arial" w:cs="Arial"/>
          <w:sz w:val="20"/>
          <w:szCs w:val="20"/>
        </w:rPr>
        <w:fldChar w:fldCharType="separate"/>
      </w:r>
      <w:r w:rsidR="00B84160">
        <w:rPr>
          <w:rFonts w:ascii="Arial" w:hAnsi="Arial" w:cs="Arial"/>
          <w:sz w:val="20"/>
          <w:szCs w:val="20"/>
        </w:rPr>
        <w:t>7.1.4.35.12</w:t>
      </w:r>
      <w:r w:rsidRPr="00275E3E">
        <w:rPr>
          <w:rFonts w:ascii="Arial" w:hAnsi="Arial" w:cs="Arial"/>
          <w:sz w:val="20"/>
          <w:szCs w:val="20"/>
        </w:rPr>
        <w:fldChar w:fldCharType="end"/>
      </w:r>
      <w:r w:rsidRPr="00275E3E">
        <w:rPr>
          <w:rFonts w:ascii="Arial" w:hAnsi="Arial" w:cs="Arial"/>
          <w:sz w:val="20"/>
          <w:szCs w:val="20"/>
        </w:rPr>
        <w:t>;</w:t>
      </w:r>
    </w:p>
    <w:p w14:paraId="3B3290F7"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Consultar a guia de ISSQN Mensal gerada no item anterior;</w:t>
      </w:r>
    </w:p>
    <w:p w14:paraId="201CE237"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Sair do sistema;</w:t>
      </w:r>
    </w:p>
    <w:p w14:paraId="0F1F2589" w14:textId="77777777" w:rsidR="008F4F7E" w:rsidRPr="00275E3E" w:rsidRDefault="008F4F7E" w:rsidP="008F4F7E">
      <w:pPr>
        <w:pStyle w:val="PargrafodaLista"/>
        <w:spacing w:line="240" w:lineRule="auto"/>
        <w:ind w:left="357"/>
        <w:jc w:val="both"/>
        <w:rPr>
          <w:rFonts w:ascii="Arial" w:eastAsia="Arial Narrow" w:hAnsi="Arial" w:cs="Arial"/>
          <w:sz w:val="20"/>
          <w:szCs w:val="20"/>
        </w:rPr>
      </w:pPr>
    </w:p>
    <w:p w14:paraId="38EFAC2C" w14:textId="77777777" w:rsidR="008F4F7E" w:rsidRPr="00275E3E" w:rsidRDefault="008F4F7E" w:rsidP="0069191C">
      <w:pPr>
        <w:pStyle w:val="PargrafodaLista"/>
        <w:numPr>
          <w:ilvl w:val="3"/>
          <w:numId w:val="10"/>
        </w:numPr>
        <w:spacing w:before="4" w:after="0" w:line="240" w:lineRule="auto"/>
        <w:ind w:right="83"/>
        <w:jc w:val="both"/>
        <w:rPr>
          <w:rFonts w:ascii="Arial" w:hAnsi="Arial" w:cs="Arial"/>
          <w:sz w:val="20"/>
          <w:szCs w:val="20"/>
        </w:rPr>
      </w:pPr>
      <w:r w:rsidRPr="00275E3E">
        <w:rPr>
          <w:rFonts w:ascii="Arial" w:hAnsi="Arial" w:cs="Arial"/>
          <w:sz w:val="20"/>
          <w:szCs w:val="20"/>
        </w:rPr>
        <w:t>DEMONSTRAÇÃO DO MÓDULO DESTINADO AOS CARTÓRIOS</w:t>
      </w:r>
    </w:p>
    <w:p w14:paraId="5DACDEB0" w14:textId="77777777" w:rsidR="008F4F7E" w:rsidRPr="00275E3E" w:rsidRDefault="008F4F7E" w:rsidP="008F4F7E">
      <w:pPr>
        <w:pStyle w:val="PargrafodaLista"/>
        <w:spacing w:line="240" w:lineRule="auto"/>
        <w:ind w:left="357"/>
        <w:jc w:val="both"/>
        <w:rPr>
          <w:rFonts w:ascii="Arial" w:eastAsia="Arial Narrow" w:hAnsi="Arial" w:cs="Arial"/>
          <w:sz w:val="20"/>
          <w:szCs w:val="20"/>
        </w:rPr>
      </w:pPr>
    </w:p>
    <w:p w14:paraId="4BE7E373" w14:textId="038ED6F2"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 xml:space="preserve">Acessar o ambiente do cartório utilizando login e senha do contribuinte cadastrado no item </w:t>
      </w:r>
      <w:r w:rsidRPr="00275E3E">
        <w:rPr>
          <w:rFonts w:ascii="Arial" w:hAnsi="Arial" w:cs="Arial"/>
          <w:sz w:val="20"/>
          <w:szCs w:val="20"/>
        </w:rPr>
        <w:fldChar w:fldCharType="begin"/>
      </w:r>
      <w:r w:rsidRPr="00275E3E">
        <w:rPr>
          <w:rFonts w:ascii="Arial" w:hAnsi="Arial" w:cs="Arial"/>
          <w:sz w:val="20"/>
          <w:szCs w:val="20"/>
        </w:rPr>
        <w:instrText xml:space="preserve"> REF _Ref28705119 \r \h  \* MERGEFORMAT </w:instrText>
      </w:r>
      <w:r w:rsidRPr="00275E3E">
        <w:rPr>
          <w:rFonts w:ascii="Arial" w:hAnsi="Arial" w:cs="Arial"/>
          <w:sz w:val="20"/>
          <w:szCs w:val="20"/>
        </w:rPr>
      </w:r>
      <w:r w:rsidRPr="00275E3E">
        <w:rPr>
          <w:rFonts w:ascii="Arial" w:hAnsi="Arial" w:cs="Arial"/>
          <w:sz w:val="20"/>
          <w:szCs w:val="20"/>
        </w:rPr>
        <w:fldChar w:fldCharType="separate"/>
      </w:r>
      <w:r w:rsidR="00B84160">
        <w:rPr>
          <w:rFonts w:ascii="Arial" w:hAnsi="Arial" w:cs="Arial"/>
          <w:sz w:val="20"/>
          <w:szCs w:val="20"/>
        </w:rPr>
        <w:t>7.1.4.30.12</w:t>
      </w:r>
      <w:r w:rsidRPr="00275E3E">
        <w:rPr>
          <w:rFonts w:ascii="Arial" w:hAnsi="Arial" w:cs="Arial"/>
          <w:sz w:val="20"/>
          <w:szCs w:val="20"/>
        </w:rPr>
        <w:fldChar w:fldCharType="end"/>
      </w:r>
      <w:r w:rsidRPr="00275E3E">
        <w:rPr>
          <w:rFonts w:ascii="Arial" w:hAnsi="Arial" w:cs="Arial"/>
          <w:sz w:val="20"/>
          <w:szCs w:val="20"/>
        </w:rPr>
        <w:t>;</w:t>
      </w:r>
    </w:p>
    <w:p w14:paraId="130C6FC4"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bookmarkStart w:id="89" w:name="_Ref28706072"/>
      <w:r w:rsidRPr="00275E3E">
        <w:rPr>
          <w:rFonts w:ascii="Arial" w:hAnsi="Arial" w:cs="Arial"/>
          <w:sz w:val="20"/>
          <w:szCs w:val="20"/>
        </w:rPr>
        <w:t>Realizar a declaração dos serviços cartorários através da importação da DAP, utilizando arquivo fornecido pela comissão;</w:t>
      </w:r>
      <w:bookmarkEnd w:id="89"/>
    </w:p>
    <w:p w14:paraId="2CD44A3F"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Exibir as informações gravadas após a importação da DAP;</w:t>
      </w:r>
    </w:p>
    <w:p w14:paraId="60A55A3F" w14:textId="29493F49"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 xml:space="preserve">Realizar uma retificação em qualquer ato da declaração feita no item </w:t>
      </w:r>
      <w:r w:rsidRPr="00275E3E">
        <w:rPr>
          <w:rFonts w:ascii="Arial" w:hAnsi="Arial" w:cs="Arial"/>
          <w:sz w:val="20"/>
          <w:szCs w:val="20"/>
        </w:rPr>
        <w:fldChar w:fldCharType="begin"/>
      </w:r>
      <w:r w:rsidRPr="00275E3E">
        <w:rPr>
          <w:rFonts w:ascii="Arial" w:hAnsi="Arial" w:cs="Arial"/>
          <w:sz w:val="20"/>
          <w:szCs w:val="20"/>
        </w:rPr>
        <w:instrText xml:space="preserve"> REF _Ref28706072 \r \h  \* MERGEFORMAT </w:instrText>
      </w:r>
      <w:r w:rsidRPr="00275E3E">
        <w:rPr>
          <w:rFonts w:ascii="Arial" w:hAnsi="Arial" w:cs="Arial"/>
          <w:sz w:val="20"/>
          <w:szCs w:val="20"/>
        </w:rPr>
      </w:r>
      <w:r w:rsidRPr="00275E3E">
        <w:rPr>
          <w:rFonts w:ascii="Arial" w:hAnsi="Arial" w:cs="Arial"/>
          <w:sz w:val="20"/>
          <w:szCs w:val="20"/>
        </w:rPr>
        <w:fldChar w:fldCharType="separate"/>
      </w:r>
      <w:r w:rsidR="00B84160">
        <w:rPr>
          <w:rFonts w:ascii="Arial" w:hAnsi="Arial" w:cs="Arial"/>
          <w:sz w:val="20"/>
          <w:szCs w:val="20"/>
        </w:rPr>
        <w:t>7.1.4.36.2</w:t>
      </w:r>
      <w:r w:rsidRPr="00275E3E">
        <w:rPr>
          <w:rFonts w:ascii="Arial" w:hAnsi="Arial" w:cs="Arial"/>
          <w:sz w:val="20"/>
          <w:szCs w:val="20"/>
        </w:rPr>
        <w:fldChar w:fldCharType="end"/>
      </w:r>
      <w:r w:rsidRPr="00275E3E">
        <w:rPr>
          <w:rFonts w:ascii="Arial" w:hAnsi="Arial" w:cs="Arial"/>
          <w:sz w:val="20"/>
          <w:szCs w:val="20"/>
        </w:rPr>
        <w:t xml:space="preserve">, utilizando para tal a declaração manual dos serviços prestados, e demonstrando que é possível realizar a declaração dos serviços prestados inserindo manualmente as informações sobre a quantidade de cada ato; </w:t>
      </w:r>
    </w:p>
    <w:p w14:paraId="5EA564AB"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Exibir as informações gravadas, conforme a retificação feita no item anterior;</w:t>
      </w:r>
    </w:p>
    <w:p w14:paraId="382401C2"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bookmarkStart w:id="90" w:name="_Ref28706642"/>
      <w:r w:rsidRPr="00275E3E">
        <w:rPr>
          <w:rFonts w:ascii="Arial" w:hAnsi="Arial" w:cs="Arial"/>
          <w:sz w:val="20"/>
          <w:szCs w:val="20"/>
        </w:rPr>
        <w:t>Realizar o encerramento do Livro de Serviços Prestados;</w:t>
      </w:r>
      <w:bookmarkEnd w:id="90"/>
    </w:p>
    <w:p w14:paraId="1B772D6D" w14:textId="74D794A8"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 xml:space="preserve">Realizar a consulta do Livro de Serviços Prestados encerrado no item anterior; demonstrando todos os requisitos solicitados no item </w:t>
      </w:r>
      <w:r w:rsidRPr="00275E3E">
        <w:rPr>
          <w:rFonts w:ascii="Arial" w:hAnsi="Arial" w:cs="Arial"/>
          <w:sz w:val="20"/>
          <w:szCs w:val="20"/>
        </w:rPr>
        <w:fldChar w:fldCharType="begin"/>
      </w:r>
      <w:r w:rsidRPr="00275E3E">
        <w:rPr>
          <w:rFonts w:ascii="Arial" w:hAnsi="Arial" w:cs="Arial"/>
          <w:sz w:val="20"/>
          <w:szCs w:val="20"/>
        </w:rPr>
        <w:instrText xml:space="preserve"> REF _Ref28706602 \r \h  \* MERGEFORMAT </w:instrText>
      </w:r>
      <w:r w:rsidRPr="00275E3E">
        <w:rPr>
          <w:rFonts w:ascii="Arial" w:hAnsi="Arial" w:cs="Arial"/>
          <w:sz w:val="20"/>
          <w:szCs w:val="20"/>
        </w:rPr>
      </w:r>
      <w:r w:rsidRPr="00275E3E">
        <w:rPr>
          <w:rFonts w:ascii="Arial" w:hAnsi="Arial" w:cs="Arial"/>
          <w:sz w:val="20"/>
          <w:szCs w:val="20"/>
        </w:rPr>
        <w:fldChar w:fldCharType="separate"/>
      </w:r>
      <w:r w:rsidR="00B84160">
        <w:rPr>
          <w:rFonts w:ascii="Arial" w:hAnsi="Arial" w:cs="Arial"/>
          <w:sz w:val="20"/>
          <w:szCs w:val="20"/>
        </w:rPr>
        <w:t>7.1.4.20.4</w:t>
      </w:r>
      <w:r w:rsidRPr="00275E3E">
        <w:rPr>
          <w:rFonts w:ascii="Arial" w:hAnsi="Arial" w:cs="Arial"/>
          <w:sz w:val="20"/>
          <w:szCs w:val="20"/>
        </w:rPr>
        <w:fldChar w:fldCharType="end"/>
      </w:r>
      <w:r w:rsidRPr="00275E3E">
        <w:rPr>
          <w:rFonts w:ascii="Arial" w:hAnsi="Arial" w:cs="Arial"/>
          <w:sz w:val="20"/>
          <w:szCs w:val="20"/>
        </w:rPr>
        <w:t>;</w:t>
      </w:r>
    </w:p>
    <w:p w14:paraId="6663A60D" w14:textId="7434DC06"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 xml:space="preserve">Gerar a guia de ISSQN Mensal referente ao encerramento realizado no item </w:t>
      </w:r>
      <w:r w:rsidRPr="00275E3E">
        <w:rPr>
          <w:rFonts w:ascii="Arial" w:hAnsi="Arial" w:cs="Arial"/>
          <w:sz w:val="20"/>
          <w:szCs w:val="20"/>
        </w:rPr>
        <w:fldChar w:fldCharType="begin"/>
      </w:r>
      <w:r w:rsidRPr="00275E3E">
        <w:rPr>
          <w:rFonts w:ascii="Arial" w:hAnsi="Arial" w:cs="Arial"/>
          <w:sz w:val="20"/>
          <w:szCs w:val="20"/>
        </w:rPr>
        <w:instrText xml:space="preserve"> REF _Ref28706642 \r \h  \* MERGEFORMAT </w:instrText>
      </w:r>
      <w:r w:rsidRPr="00275E3E">
        <w:rPr>
          <w:rFonts w:ascii="Arial" w:hAnsi="Arial" w:cs="Arial"/>
          <w:sz w:val="20"/>
          <w:szCs w:val="20"/>
        </w:rPr>
      </w:r>
      <w:r w:rsidRPr="00275E3E">
        <w:rPr>
          <w:rFonts w:ascii="Arial" w:hAnsi="Arial" w:cs="Arial"/>
          <w:sz w:val="20"/>
          <w:szCs w:val="20"/>
        </w:rPr>
        <w:fldChar w:fldCharType="separate"/>
      </w:r>
      <w:r w:rsidR="00B84160">
        <w:rPr>
          <w:rFonts w:ascii="Arial" w:hAnsi="Arial" w:cs="Arial"/>
          <w:sz w:val="20"/>
          <w:szCs w:val="20"/>
        </w:rPr>
        <w:t>7.1.4.36.6</w:t>
      </w:r>
      <w:r w:rsidRPr="00275E3E">
        <w:rPr>
          <w:rFonts w:ascii="Arial" w:hAnsi="Arial" w:cs="Arial"/>
          <w:sz w:val="20"/>
          <w:szCs w:val="20"/>
        </w:rPr>
        <w:fldChar w:fldCharType="end"/>
      </w:r>
      <w:r w:rsidRPr="00275E3E">
        <w:rPr>
          <w:rFonts w:ascii="Arial" w:hAnsi="Arial" w:cs="Arial"/>
          <w:sz w:val="20"/>
          <w:szCs w:val="20"/>
        </w:rPr>
        <w:t>;</w:t>
      </w:r>
    </w:p>
    <w:p w14:paraId="753EEDD2"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Consultar a guia de ISSQN Mensal gerada no item anterior;</w:t>
      </w:r>
    </w:p>
    <w:p w14:paraId="6A4A6296"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Sair do sistema;</w:t>
      </w:r>
    </w:p>
    <w:p w14:paraId="42B5106C" w14:textId="77777777" w:rsidR="008F4F7E" w:rsidRPr="00275E3E" w:rsidRDefault="008F4F7E" w:rsidP="008F4F7E">
      <w:pPr>
        <w:pStyle w:val="PargrafodaLista"/>
        <w:spacing w:line="240" w:lineRule="auto"/>
        <w:ind w:left="0"/>
        <w:jc w:val="both"/>
        <w:rPr>
          <w:rFonts w:ascii="Arial" w:eastAsia="Arial Narrow" w:hAnsi="Arial" w:cs="Arial"/>
          <w:sz w:val="20"/>
          <w:szCs w:val="20"/>
        </w:rPr>
      </w:pPr>
    </w:p>
    <w:p w14:paraId="3743E9B5" w14:textId="77777777" w:rsidR="008F4F7E" w:rsidRPr="00275E3E" w:rsidRDefault="008F4F7E" w:rsidP="0069191C">
      <w:pPr>
        <w:pStyle w:val="PargrafodaLista"/>
        <w:numPr>
          <w:ilvl w:val="3"/>
          <w:numId w:val="10"/>
        </w:numPr>
        <w:spacing w:before="4" w:after="0" w:line="240" w:lineRule="auto"/>
        <w:ind w:right="83"/>
        <w:jc w:val="both"/>
        <w:rPr>
          <w:rFonts w:ascii="Arial" w:hAnsi="Arial" w:cs="Arial"/>
          <w:sz w:val="20"/>
          <w:szCs w:val="20"/>
        </w:rPr>
      </w:pPr>
      <w:r w:rsidRPr="00275E3E">
        <w:rPr>
          <w:rFonts w:ascii="Arial" w:hAnsi="Arial" w:cs="Arial"/>
          <w:sz w:val="20"/>
          <w:szCs w:val="20"/>
        </w:rPr>
        <w:t>DEMONSTRAÇÃO DO MÓDULO DESTINADO ÀS EMPRESAS DE CONSTRUÇÃO CIVIL</w:t>
      </w:r>
    </w:p>
    <w:p w14:paraId="4369A2DD" w14:textId="77777777" w:rsidR="008F4F7E" w:rsidRPr="00275E3E" w:rsidRDefault="008F4F7E" w:rsidP="008F4F7E">
      <w:pPr>
        <w:pStyle w:val="PargrafodaLista"/>
        <w:spacing w:line="240" w:lineRule="auto"/>
        <w:ind w:left="0"/>
        <w:jc w:val="both"/>
        <w:rPr>
          <w:rFonts w:ascii="Arial" w:eastAsia="Arial Narrow" w:hAnsi="Arial" w:cs="Arial"/>
          <w:sz w:val="20"/>
          <w:szCs w:val="20"/>
        </w:rPr>
      </w:pPr>
    </w:p>
    <w:p w14:paraId="4699D785" w14:textId="65BA7C9F"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 xml:space="preserve">Acessar o ambiente do prestador de serviços classificado como empresa de construção civil, utilizando login e senha do contribuinte cadastrado no item </w:t>
      </w:r>
      <w:r w:rsidRPr="00275E3E">
        <w:rPr>
          <w:rFonts w:ascii="Arial" w:hAnsi="Arial" w:cs="Arial"/>
          <w:sz w:val="20"/>
          <w:szCs w:val="20"/>
        </w:rPr>
        <w:fldChar w:fldCharType="begin"/>
      </w:r>
      <w:r w:rsidRPr="00275E3E">
        <w:rPr>
          <w:rFonts w:ascii="Arial" w:hAnsi="Arial" w:cs="Arial"/>
          <w:sz w:val="20"/>
          <w:szCs w:val="20"/>
        </w:rPr>
        <w:instrText xml:space="preserve"> REF _Ref28707636 \r \h  \* MERGEFORMAT </w:instrText>
      </w:r>
      <w:r w:rsidRPr="00275E3E">
        <w:rPr>
          <w:rFonts w:ascii="Arial" w:hAnsi="Arial" w:cs="Arial"/>
          <w:sz w:val="20"/>
          <w:szCs w:val="20"/>
        </w:rPr>
      </w:r>
      <w:r w:rsidRPr="00275E3E">
        <w:rPr>
          <w:rFonts w:ascii="Arial" w:hAnsi="Arial" w:cs="Arial"/>
          <w:sz w:val="20"/>
          <w:szCs w:val="20"/>
        </w:rPr>
        <w:fldChar w:fldCharType="separate"/>
      </w:r>
      <w:r w:rsidR="00B84160">
        <w:rPr>
          <w:rFonts w:ascii="Arial" w:hAnsi="Arial" w:cs="Arial"/>
          <w:sz w:val="20"/>
          <w:szCs w:val="20"/>
        </w:rPr>
        <w:t>7.1.4.30.13</w:t>
      </w:r>
      <w:r w:rsidRPr="00275E3E">
        <w:rPr>
          <w:rFonts w:ascii="Arial" w:hAnsi="Arial" w:cs="Arial"/>
          <w:sz w:val="20"/>
          <w:szCs w:val="20"/>
        </w:rPr>
        <w:fldChar w:fldCharType="end"/>
      </w:r>
      <w:r w:rsidRPr="00275E3E">
        <w:rPr>
          <w:rFonts w:ascii="Arial" w:hAnsi="Arial" w:cs="Arial"/>
          <w:sz w:val="20"/>
          <w:szCs w:val="20"/>
        </w:rPr>
        <w:t>;</w:t>
      </w:r>
    </w:p>
    <w:p w14:paraId="3E69F021" w14:textId="7DC81053"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bookmarkStart w:id="91" w:name="_Ref28938912"/>
      <w:r w:rsidRPr="00275E3E">
        <w:rPr>
          <w:rFonts w:ascii="Arial" w:hAnsi="Arial" w:cs="Arial"/>
          <w:sz w:val="20"/>
          <w:szCs w:val="20"/>
        </w:rPr>
        <w:lastRenderedPageBreak/>
        <w:t xml:space="preserve">Cadastrar uma nota fiscal para abatimento, conforme requisitos do item </w:t>
      </w:r>
      <w:r w:rsidRPr="00275E3E">
        <w:rPr>
          <w:rFonts w:ascii="Arial" w:hAnsi="Arial" w:cs="Arial"/>
          <w:sz w:val="20"/>
          <w:szCs w:val="20"/>
        </w:rPr>
        <w:fldChar w:fldCharType="begin"/>
      </w:r>
      <w:r w:rsidRPr="00275E3E">
        <w:rPr>
          <w:rFonts w:ascii="Arial" w:hAnsi="Arial" w:cs="Arial"/>
          <w:sz w:val="20"/>
          <w:szCs w:val="20"/>
        </w:rPr>
        <w:instrText xml:space="preserve"> REF _Ref28940161 \r \h  \* MERGEFORMAT </w:instrText>
      </w:r>
      <w:r w:rsidRPr="00275E3E">
        <w:rPr>
          <w:rFonts w:ascii="Arial" w:hAnsi="Arial" w:cs="Arial"/>
          <w:sz w:val="20"/>
          <w:szCs w:val="20"/>
        </w:rPr>
      </w:r>
      <w:r w:rsidRPr="00275E3E">
        <w:rPr>
          <w:rFonts w:ascii="Arial" w:hAnsi="Arial" w:cs="Arial"/>
          <w:sz w:val="20"/>
          <w:szCs w:val="20"/>
        </w:rPr>
        <w:fldChar w:fldCharType="separate"/>
      </w:r>
      <w:r w:rsidR="00B84160">
        <w:rPr>
          <w:rFonts w:ascii="Arial" w:hAnsi="Arial" w:cs="Arial"/>
          <w:sz w:val="20"/>
          <w:szCs w:val="20"/>
        </w:rPr>
        <w:t>7.1.4.21.6</w:t>
      </w:r>
      <w:r w:rsidRPr="00275E3E">
        <w:rPr>
          <w:rFonts w:ascii="Arial" w:hAnsi="Arial" w:cs="Arial"/>
          <w:sz w:val="20"/>
          <w:szCs w:val="20"/>
        </w:rPr>
        <w:fldChar w:fldCharType="end"/>
      </w:r>
      <w:r w:rsidRPr="00275E3E">
        <w:rPr>
          <w:rFonts w:ascii="Arial" w:hAnsi="Arial" w:cs="Arial"/>
          <w:sz w:val="20"/>
          <w:szCs w:val="20"/>
        </w:rPr>
        <w:t>, tendo como emissor um CNPJ qualquer, e inserindo pelo menos dois materiais distintos;</w:t>
      </w:r>
      <w:bookmarkEnd w:id="91"/>
    </w:p>
    <w:p w14:paraId="58B04D64" w14:textId="1C91D73D"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bookmarkStart w:id="92" w:name="_Ref32854315"/>
      <w:r w:rsidRPr="00275E3E">
        <w:rPr>
          <w:rFonts w:ascii="Arial" w:hAnsi="Arial" w:cs="Arial"/>
          <w:sz w:val="20"/>
          <w:szCs w:val="20"/>
        </w:rPr>
        <w:t xml:space="preserve">Cadastrar uma obra conforme os requisitos do item  </w:t>
      </w:r>
      <w:r w:rsidRPr="00275E3E">
        <w:rPr>
          <w:rFonts w:ascii="Arial" w:hAnsi="Arial" w:cs="Arial"/>
          <w:sz w:val="20"/>
          <w:szCs w:val="20"/>
        </w:rPr>
        <w:fldChar w:fldCharType="begin"/>
      </w:r>
      <w:r w:rsidRPr="00275E3E">
        <w:rPr>
          <w:rFonts w:ascii="Arial" w:hAnsi="Arial" w:cs="Arial"/>
          <w:sz w:val="20"/>
          <w:szCs w:val="20"/>
        </w:rPr>
        <w:instrText xml:space="preserve"> REF _Ref28940181 \r \h  \* MERGEFORMAT </w:instrText>
      </w:r>
      <w:r w:rsidRPr="00275E3E">
        <w:rPr>
          <w:rFonts w:ascii="Arial" w:hAnsi="Arial" w:cs="Arial"/>
          <w:sz w:val="20"/>
          <w:szCs w:val="20"/>
        </w:rPr>
      </w:r>
      <w:r w:rsidRPr="00275E3E">
        <w:rPr>
          <w:rFonts w:ascii="Arial" w:hAnsi="Arial" w:cs="Arial"/>
          <w:sz w:val="20"/>
          <w:szCs w:val="20"/>
        </w:rPr>
        <w:fldChar w:fldCharType="separate"/>
      </w:r>
      <w:r w:rsidR="00B84160">
        <w:rPr>
          <w:rFonts w:ascii="Arial" w:hAnsi="Arial" w:cs="Arial"/>
          <w:sz w:val="20"/>
          <w:szCs w:val="20"/>
        </w:rPr>
        <w:t>7.1.4.21.5</w:t>
      </w:r>
      <w:r w:rsidRPr="00275E3E">
        <w:rPr>
          <w:rFonts w:ascii="Arial" w:hAnsi="Arial" w:cs="Arial"/>
          <w:sz w:val="20"/>
          <w:szCs w:val="20"/>
        </w:rPr>
        <w:fldChar w:fldCharType="end"/>
      </w:r>
      <w:r w:rsidRPr="00275E3E">
        <w:rPr>
          <w:rFonts w:ascii="Arial" w:hAnsi="Arial" w:cs="Arial"/>
          <w:sz w:val="20"/>
          <w:szCs w:val="20"/>
        </w:rPr>
        <w:t xml:space="preserve">, tendo como proprietário a pessoa física cadastrada no item </w:t>
      </w:r>
      <w:r w:rsidRPr="00275E3E">
        <w:rPr>
          <w:rFonts w:ascii="Arial" w:hAnsi="Arial" w:cs="Arial"/>
          <w:sz w:val="20"/>
          <w:szCs w:val="20"/>
        </w:rPr>
        <w:fldChar w:fldCharType="begin"/>
      </w:r>
      <w:r w:rsidRPr="00275E3E">
        <w:rPr>
          <w:rFonts w:ascii="Arial" w:hAnsi="Arial" w:cs="Arial"/>
          <w:sz w:val="20"/>
          <w:szCs w:val="20"/>
        </w:rPr>
        <w:instrText xml:space="preserve"> REF _Ref28687595 \r \h  \* MERGEFORMAT </w:instrText>
      </w:r>
      <w:r w:rsidRPr="00275E3E">
        <w:rPr>
          <w:rFonts w:ascii="Arial" w:hAnsi="Arial" w:cs="Arial"/>
          <w:sz w:val="20"/>
          <w:szCs w:val="20"/>
        </w:rPr>
      </w:r>
      <w:r w:rsidRPr="00275E3E">
        <w:rPr>
          <w:rFonts w:ascii="Arial" w:hAnsi="Arial" w:cs="Arial"/>
          <w:sz w:val="20"/>
          <w:szCs w:val="20"/>
        </w:rPr>
        <w:fldChar w:fldCharType="separate"/>
      </w:r>
      <w:r w:rsidR="00B84160">
        <w:rPr>
          <w:rFonts w:ascii="Arial" w:hAnsi="Arial" w:cs="Arial"/>
          <w:sz w:val="20"/>
          <w:szCs w:val="20"/>
        </w:rPr>
        <w:t>7.1.4.30.8</w:t>
      </w:r>
      <w:r w:rsidRPr="00275E3E">
        <w:rPr>
          <w:rFonts w:ascii="Arial" w:hAnsi="Arial" w:cs="Arial"/>
          <w:sz w:val="20"/>
          <w:szCs w:val="20"/>
        </w:rPr>
        <w:fldChar w:fldCharType="end"/>
      </w:r>
      <w:r w:rsidRPr="00275E3E">
        <w:rPr>
          <w:rFonts w:ascii="Arial" w:hAnsi="Arial" w:cs="Arial"/>
          <w:sz w:val="20"/>
          <w:szCs w:val="20"/>
        </w:rPr>
        <w:t>, e relacionar um dos materiais da nota fiscal de produtos cadastrada no item anterior;</w:t>
      </w:r>
      <w:bookmarkEnd w:id="92"/>
      <w:r w:rsidRPr="00275E3E">
        <w:rPr>
          <w:rFonts w:ascii="Arial" w:hAnsi="Arial" w:cs="Arial"/>
          <w:sz w:val="20"/>
          <w:szCs w:val="20"/>
        </w:rPr>
        <w:t xml:space="preserve"> </w:t>
      </w:r>
    </w:p>
    <w:p w14:paraId="5408A3F4" w14:textId="7391638B"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 xml:space="preserve">Cadastrar uma obra conforme os requisitos do item </w:t>
      </w:r>
      <w:r w:rsidRPr="00275E3E">
        <w:rPr>
          <w:rFonts w:ascii="Arial" w:hAnsi="Arial" w:cs="Arial"/>
          <w:sz w:val="20"/>
          <w:szCs w:val="20"/>
        </w:rPr>
        <w:fldChar w:fldCharType="begin"/>
      </w:r>
      <w:r w:rsidRPr="00275E3E">
        <w:rPr>
          <w:rFonts w:ascii="Arial" w:hAnsi="Arial" w:cs="Arial"/>
          <w:sz w:val="20"/>
          <w:szCs w:val="20"/>
        </w:rPr>
        <w:instrText xml:space="preserve"> REF _Ref28940181 \r \h  \* MERGEFORMAT </w:instrText>
      </w:r>
      <w:r w:rsidRPr="00275E3E">
        <w:rPr>
          <w:rFonts w:ascii="Arial" w:hAnsi="Arial" w:cs="Arial"/>
          <w:sz w:val="20"/>
          <w:szCs w:val="20"/>
        </w:rPr>
      </w:r>
      <w:r w:rsidRPr="00275E3E">
        <w:rPr>
          <w:rFonts w:ascii="Arial" w:hAnsi="Arial" w:cs="Arial"/>
          <w:sz w:val="20"/>
          <w:szCs w:val="20"/>
        </w:rPr>
        <w:fldChar w:fldCharType="separate"/>
      </w:r>
      <w:r w:rsidR="00B84160">
        <w:rPr>
          <w:rFonts w:ascii="Arial" w:hAnsi="Arial" w:cs="Arial"/>
          <w:sz w:val="20"/>
          <w:szCs w:val="20"/>
        </w:rPr>
        <w:t>7.1.4.21.5</w:t>
      </w:r>
      <w:r w:rsidRPr="00275E3E">
        <w:rPr>
          <w:rFonts w:ascii="Arial" w:hAnsi="Arial" w:cs="Arial"/>
          <w:sz w:val="20"/>
          <w:szCs w:val="20"/>
        </w:rPr>
        <w:fldChar w:fldCharType="end"/>
      </w:r>
      <w:r w:rsidRPr="00275E3E">
        <w:rPr>
          <w:rFonts w:ascii="Arial" w:hAnsi="Arial" w:cs="Arial"/>
          <w:sz w:val="20"/>
          <w:szCs w:val="20"/>
        </w:rPr>
        <w:t xml:space="preserve">, tendo como proprietário a pessoa jurídica cadastrada no item </w:t>
      </w:r>
      <w:r w:rsidRPr="00275E3E">
        <w:rPr>
          <w:rFonts w:ascii="Arial" w:hAnsi="Arial" w:cs="Arial"/>
          <w:sz w:val="20"/>
          <w:szCs w:val="20"/>
        </w:rPr>
        <w:fldChar w:fldCharType="begin"/>
      </w:r>
      <w:r w:rsidRPr="00275E3E">
        <w:rPr>
          <w:rFonts w:ascii="Arial" w:hAnsi="Arial" w:cs="Arial"/>
          <w:sz w:val="20"/>
          <w:szCs w:val="20"/>
        </w:rPr>
        <w:instrText xml:space="preserve"> REF _Ref28687532 \r \h  \* MERGEFORMAT </w:instrText>
      </w:r>
      <w:r w:rsidRPr="00275E3E">
        <w:rPr>
          <w:rFonts w:ascii="Arial" w:hAnsi="Arial" w:cs="Arial"/>
          <w:sz w:val="20"/>
          <w:szCs w:val="20"/>
        </w:rPr>
      </w:r>
      <w:r w:rsidRPr="00275E3E">
        <w:rPr>
          <w:rFonts w:ascii="Arial" w:hAnsi="Arial" w:cs="Arial"/>
          <w:sz w:val="20"/>
          <w:szCs w:val="20"/>
        </w:rPr>
        <w:fldChar w:fldCharType="separate"/>
      </w:r>
      <w:r w:rsidR="00B84160">
        <w:rPr>
          <w:rFonts w:ascii="Arial" w:hAnsi="Arial" w:cs="Arial"/>
          <w:sz w:val="20"/>
          <w:szCs w:val="20"/>
        </w:rPr>
        <w:t>7.1.4.30.7</w:t>
      </w:r>
      <w:r w:rsidRPr="00275E3E">
        <w:rPr>
          <w:rFonts w:ascii="Arial" w:hAnsi="Arial" w:cs="Arial"/>
          <w:sz w:val="20"/>
          <w:szCs w:val="20"/>
        </w:rPr>
        <w:fldChar w:fldCharType="end"/>
      </w:r>
      <w:r w:rsidRPr="00275E3E">
        <w:rPr>
          <w:rFonts w:ascii="Arial" w:hAnsi="Arial" w:cs="Arial"/>
          <w:sz w:val="20"/>
          <w:szCs w:val="20"/>
        </w:rPr>
        <w:t xml:space="preserve">, e relacionar à obra o material restante da nota fiscal de produtos cadastrada no item </w:t>
      </w:r>
      <w:r w:rsidRPr="00275E3E">
        <w:rPr>
          <w:rFonts w:ascii="Arial" w:hAnsi="Arial" w:cs="Arial"/>
          <w:sz w:val="20"/>
          <w:szCs w:val="20"/>
        </w:rPr>
        <w:fldChar w:fldCharType="begin"/>
      </w:r>
      <w:r w:rsidRPr="00275E3E">
        <w:rPr>
          <w:rFonts w:ascii="Arial" w:hAnsi="Arial" w:cs="Arial"/>
          <w:sz w:val="20"/>
          <w:szCs w:val="20"/>
        </w:rPr>
        <w:instrText xml:space="preserve"> REF _Ref28938912 \r \h  \* MERGEFORMAT </w:instrText>
      </w:r>
      <w:r w:rsidRPr="00275E3E">
        <w:rPr>
          <w:rFonts w:ascii="Arial" w:hAnsi="Arial" w:cs="Arial"/>
          <w:sz w:val="20"/>
          <w:szCs w:val="20"/>
        </w:rPr>
      </w:r>
      <w:r w:rsidRPr="00275E3E">
        <w:rPr>
          <w:rFonts w:ascii="Arial" w:hAnsi="Arial" w:cs="Arial"/>
          <w:sz w:val="20"/>
          <w:szCs w:val="20"/>
        </w:rPr>
        <w:fldChar w:fldCharType="separate"/>
      </w:r>
      <w:r w:rsidR="00B84160">
        <w:rPr>
          <w:rFonts w:ascii="Arial" w:hAnsi="Arial" w:cs="Arial"/>
          <w:sz w:val="20"/>
          <w:szCs w:val="20"/>
        </w:rPr>
        <w:t>7.1.4.37.2</w:t>
      </w:r>
      <w:r w:rsidRPr="00275E3E">
        <w:rPr>
          <w:rFonts w:ascii="Arial" w:hAnsi="Arial" w:cs="Arial"/>
          <w:sz w:val="20"/>
          <w:szCs w:val="20"/>
        </w:rPr>
        <w:fldChar w:fldCharType="end"/>
      </w:r>
      <w:r w:rsidRPr="00275E3E">
        <w:rPr>
          <w:rFonts w:ascii="Arial" w:hAnsi="Arial" w:cs="Arial"/>
          <w:sz w:val="20"/>
          <w:szCs w:val="20"/>
        </w:rPr>
        <w:t>;</w:t>
      </w:r>
    </w:p>
    <w:p w14:paraId="4D6E9501" w14:textId="7EB28C13"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bookmarkStart w:id="93" w:name="_Ref32854352"/>
      <w:bookmarkStart w:id="94" w:name="_Ref28939190"/>
      <w:r w:rsidRPr="00275E3E">
        <w:rPr>
          <w:rFonts w:ascii="Arial" w:hAnsi="Arial" w:cs="Arial"/>
          <w:sz w:val="20"/>
          <w:szCs w:val="20"/>
        </w:rPr>
        <w:t xml:space="preserve">Emitir uma NFS-e para o contribuinte cadastrado no item </w:t>
      </w:r>
      <w:r w:rsidRPr="00275E3E">
        <w:rPr>
          <w:rFonts w:ascii="Arial" w:hAnsi="Arial" w:cs="Arial"/>
          <w:sz w:val="20"/>
          <w:szCs w:val="20"/>
        </w:rPr>
        <w:fldChar w:fldCharType="begin"/>
      </w:r>
      <w:r w:rsidRPr="00275E3E">
        <w:rPr>
          <w:rFonts w:ascii="Arial" w:hAnsi="Arial" w:cs="Arial"/>
          <w:sz w:val="20"/>
          <w:szCs w:val="20"/>
        </w:rPr>
        <w:instrText xml:space="preserve"> REF _Ref28687595 \r \h  \* MERGEFORMAT </w:instrText>
      </w:r>
      <w:r w:rsidRPr="00275E3E">
        <w:rPr>
          <w:rFonts w:ascii="Arial" w:hAnsi="Arial" w:cs="Arial"/>
          <w:sz w:val="20"/>
          <w:szCs w:val="20"/>
        </w:rPr>
      </w:r>
      <w:r w:rsidRPr="00275E3E">
        <w:rPr>
          <w:rFonts w:ascii="Arial" w:hAnsi="Arial" w:cs="Arial"/>
          <w:sz w:val="20"/>
          <w:szCs w:val="20"/>
        </w:rPr>
        <w:fldChar w:fldCharType="separate"/>
      </w:r>
      <w:r w:rsidR="00B84160">
        <w:rPr>
          <w:rFonts w:ascii="Arial" w:hAnsi="Arial" w:cs="Arial"/>
          <w:sz w:val="20"/>
          <w:szCs w:val="20"/>
        </w:rPr>
        <w:t>7.1.4.30.8</w:t>
      </w:r>
      <w:r w:rsidRPr="00275E3E">
        <w:rPr>
          <w:rFonts w:ascii="Arial" w:hAnsi="Arial" w:cs="Arial"/>
          <w:sz w:val="20"/>
          <w:szCs w:val="20"/>
        </w:rPr>
        <w:fldChar w:fldCharType="end"/>
      </w:r>
      <w:r w:rsidRPr="00275E3E">
        <w:rPr>
          <w:rFonts w:ascii="Arial" w:hAnsi="Arial" w:cs="Arial"/>
          <w:sz w:val="20"/>
          <w:szCs w:val="20"/>
        </w:rPr>
        <w:t xml:space="preserve">, selecionando a obra cadastrada no item </w:t>
      </w:r>
      <w:r w:rsidRPr="00275E3E">
        <w:rPr>
          <w:rFonts w:ascii="Arial" w:hAnsi="Arial" w:cs="Arial"/>
          <w:sz w:val="20"/>
          <w:szCs w:val="20"/>
        </w:rPr>
        <w:fldChar w:fldCharType="begin"/>
      </w:r>
      <w:r w:rsidRPr="00275E3E">
        <w:rPr>
          <w:rFonts w:ascii="Arial" w:hAnsi="Arial" w:cs="Arial"/>
          <w:sz w:val="20"/>
          <w:szCs w:val="20"/>
        </w:rPr>
        <w:instrText xml:space="preserve"> REF _Ref32854315 \r \h  \* MERGEFORMAT </w:instrText>
      </w:r>
      <w:r w:rsidRPr="00275E3E">
        <w:rPr>
          <w:rFonts w:ascii="Arial" w:hAnsi="Arial" w:cs="Arial"/>
          <w:sz w:val="20"/>
          <w:szCs w:val="20"/>
        </w:rPr>
      </w:r>
      <w:r w:rsidRPr="00275E3E">
        <w:rPr>
          <w:rFonts w:ascii="Arial" w:hAnsi="Arial" w:cs="Arial"/>
          <w:sz w:val="20"/>
          <w:szCs w:val="20"/>
        </w:rPr>
        <w:fldChar w:fldCharType="separate"/>
      </w:r>
      <w:r w:rsidR="00B84160">
        <w:rPr>
          <w:rFonts w:ascii="Arial" w:hAnsi="Arial" w:cs="Arial"/>
          <w:sz w:val="20"/>
          <w:szCs w:val="20"/>
        </w:rPr>
        <w:t>7.1.4.37.3</w:t>
      </w:r>
      <w:r w:rsidRPr="00275E3E">
        <w:rPr>
          <w:rFonts w:ascii="Arial" w:hAnsi="Arial" w:cs="Arial"/>
          <w:sz w:val="20"/>
          <w:szCs w:val="20"/>
        </w:rPr>
        <w:fldChar w:fldCharType="end"/>
      </w:r>
      <w:r w:rsidRPr="00275E3E">
        <w:rPr>
          <w:rFonts w:ascii="Arial" w:hAnsi="Arial" w:cs="Arial"/>
          <w:sz w:val="20"/>
          <w:szCs w:val="20"/>
        </w:rPr>
        <w:t xml:space="preserve"> para dedução de materiais;</w:t>
      </w:r>
      <w:bookmarkEnd w:id="93"/>
    </w:p>
    <w:bookmarkEnd w:id="94"/>
    <w:p w14:paraId="7A593A43"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Realizar a consulta da NFS-e emitida no item anterior;</w:t>
      </w:r>
    </w:p>
    <w:p w14:paraId="13D152C3" w14:textId="756456F8"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bookmarkStart w:id="95" w:name="_Ref29121696"/>
      <w:r w:rsidRPr="00275E3E">
        <w:rPr>
          <w:rFonts w:ascii="Arial" w:hAnsi="Arial" w:cs="Arial"/>
          <w:sz w:val="20"/>
          <w:szCs w:val="20"/>
        </w:rPr>
        <w:t xml:space="preserve">Gerar uma guia de pagamento avulsa para a NFS-e emitida no item </w:t>
      </w:r>
      <w:r w:rsidRPr="00275E3E">
        <w:rPr>
          <w:rFonts w:ascii="Arial" w:hAnsi="Arial" w:cs="Arial"/>
          <w:sz w:val="20"/>
          <w:szCs w:val="20"/>
        </w:rPr>
        <w:fldChar w:fldCharType="begin"/>
      </w:r>
      <w:r w:rsidRPr="00275E3E">
        <w:rPr>
          <w:rFonts w:ascii="Arial" w:hAnsi="Arial" w:cs="Arial"/>
          <w:sz w:val="20"/>
          <w:szCs w:val="20"/>
        </w:rPr>
        <w:instrText xml:space="preserve"> REF _Ref32854352 \r \h  \* MERGEFORMAT </w:instrText>
      </w:r>
      <w:r w:rsidRPr="00275E3E">
        <w:rPr>
          <w:rFonts w:ascii="Arial" w:hAnsi="Arial" w:cs="Arial"/>
          <w:sz w:val="20"/>
          <w:szCs w:val="20"/>
        </w:rPr>
      </w:r>
      <w:r w:rsidRPr="00275E3E">
        <w:rPr>
          <w:rFonts w:ascii="Arial" w:hAnsi="Arial" w:cs="Arial"/>
          <w:sz w:val="20"/>
          <w:szCs w:val="20"/>
        </w:rPr>
        <w:fldChar w:fldCharType="separate"/>
      </w:r>
      <w:r w:rsidR="00B84160">
        <w:rPr>
          <w:rFonts w:ascii="Arial" w:hAnsi="Arial" w:cs="Arial"/>
          <w:sz w:val="20"/>
          <w:szCs w:val="20"/>
        </w:rPr>
        <w:t>7.1.4.37.5</w:t>
      </w:r>
      <w:r w:rsidRPr="00275E3E">
        <w:rPr>
          <w:rFonts w:ascii="Arial" w:hAnsi="Arial" w:cs="Arial"/>
          <w:sz w:val="20"/>
          <w:szCs w:val="20"/>
        </w:rPr>
        <w:fldChar w:fldCharType="end"/>
      </w:r>
      <w:r w:rsidRPr="00275E3E">
        <w:rPr>
          <w:rFonts w:ascii="Arial" w:hAnsi="Arial" w:cs="Arial"/>
          <w:sz w:val="20"/>
          <w:szCs w:val="20"/>
        </w:rPr>
        <w:t>;</w:t>
      </w:r>
      <w:bookmarkEnd w:id="95"/>
    </w:p>
    <w:p w14:paraId="7CB18B64"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Sair do sistema;</w:t>
      </w:r>
    </w:p>
    <w:p w14:paraId="423D7BE8" w14:textId="77777777" w:rsidR="008F4F7E" w:rsidRPr="00275E3E" w:rsidRDefault="008F4F7E" w:rsidP="008F4F7E">
      <w:pPr>
        <w:pStyle w:val="PargrafodaLista"/>
        <w:spacing w:line="240" w:lineRule="auto"/>
        <w:ind w:left="0"/>
        <w:jc w:val="both"/>
        <w:rPr>
          <w:rFonts w:ascii="Arial" w:eastAsia="Arial Narrow" w:hAnsi="Arial" w:cs="Arial"/>
          <w:sz w:val="20"/>
          <w:szCs w:val="20"/>
        </w:rPr>
      </w:pPr>
    </w:p>
    <w:p w14:paraId="4BC7416E" w14:textId="77777777" w:rsidR="008F4F7E" w:rsidRPr="00275E3E" w:rsidRDefault="008F4F7E" w:rsidP="0069191C">
      <w:pPr>
        <w:pStyle w:val="PargrafodaLista"/>
        <w:numPr>
          <w:ilvl w:val="3"/>
          <w:numId w:val="10"/>
        </w:numPr>
        <w:spacing w:before="4" w:after="0" w:line="240" w:lineRule="auto"/>
        <w:ind w:right="83"/>
        <w:jc w:val="both"/>
        <w:rPr>
          <w:rFonts w:ascii="Arial" w:hAnsi="Arial" w:cs="Arial"/>
          <w:sz w:val="20"/>
          <w:szCs w:val="20"/>
        </w:rPr>
      </w:pPr>
      <w:r w:rsidRPr="00275E3E">
        <w:rPr>
          <w:rFonts w:ascii="Arial" w:hAnsi="Arial" w:cs="Arial"/>
          <w:sz w:val="20"/>
          <w:szCs w:val="20"/>
        </w:rPr>
        <w:t xml:space="preserve">DEMONSTRAÇÃO DO MÓDULO DESTINADO ÀS INSTITUIÇÕES DE ENSINO </w:t>
      </w:r>
    </w:p>
    <w:p w14:paraId="3626041C" w14:textId="77777777" w:rsidR="008F4F7E" w:rsidRPr="00275E3E" w:rsidRDefault="008F4F7E" w:rsidP="008F4F7E">
      <w:pPr>
        <w:pStyle w:val="PargrafodaLista"/>
        <w:tabs>
          <w:tab w:val="left" w:pos="567"/>
        </w:tabs>
        <w:spacing w:line="240" w:lineRule="auto"/>
        <w:ind w:left="0"/>
        <w:jc w:val="both"/>
        <w:rPr>
          <w:rFonts w:ascii="Arial" w:eastAsia="Arial Narrow" w:hAnsi="Arial" w:cs="Arial"/>
          <w:sz w:val="20"/>
          <w:szCs w:val="20"/>
        </w:rPr>
      </w:pPr>
    </w:p>
    <w:p w14:paraId="6B787645" w14:textId="5EF6531B"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 xml:space="preserve">Acessar o ambiente do prestador de serviços classificado como Instituição de Ensino, utilizando login e senha do contribuinte cadastrado no item </w:t>
      </w:r>
      <w:r w:rsidRPr="00275E3E">
        <w:rPr>
          <w:rFonts w:ascii="Arial" w:hAnsi="Arial" w:cs="Arial"/>
          <w:sz w:val="20"/>
          <w:szCs w:val="20"/>
        </w:rPr>
        <w:fldChar w:fldCharType="begin"/>
      </w:r>
      <w:r w:rsidRPr="00275E3E">
        <w:rPr>
          <w:rFonts w:ascii="Arial" w:hAnsi="Arial" w:cs="Arial"/>
          <w:sz w:val="20"/>
          <w:szCs w:val="20"/>
        </w:rPr>
        <w:instrText xml:space="preserve"> REF _Ref28867795 \r \h  \* MERGEFORMAT </w:instrText>
      </w:r>
      <w:r w:rsidRPr="00275E3E">
        <w:rPr>
          <w:rFonts w:ascii="Arial" w:hAnsi="Arial" w:cs="Arial"/>
          <w:sz w:val="20"/>
          <w:szCs w:val="20"/>
        </w:rPr>
      </w:r>
      <w:r w:rsidRPr="00275E3E">
        <w:rPr>
          <w:rFonts w:ascii="Arial" w:hAnsi="Arial" w:cs="Arial"/>
          <w:sz w:val="20"/>
          <w:szCs w:val="20"/>
        </w:rPr>
        <w:fldChar w:fldCharType="separate"/>
      </w:r>
      <w:r w:rsidR="00B84160">
        <w:rPr>
          <w:rFonts w:ascii="Arial" w:hAnsi="Arial" w:cs="Arial"/>
          <w:sz w:val="20"/>
          <w:szCs w:val="20"/>
        </w:rPr>
        <w:t>7.1.4.30.14</w:t>
      </w:r>
      <w:r w:rsidRPr="00275E3E">
        <w:rPr>
          <w:rFonts w:ascii="Arial" w:hAnsi="Arial" w:cs="Arial"/>
          <w:sz w:val="20"/>
          <w:szCs w:val="20"/>
        </w:rPr>
        <w:fldChar w:fldCharType="end"/>
      </w:r>
      <w:r w:rsidRPr="00275E3E">
        <w:rPr>
          <w:rFonts w:ascii="Arial" w:hAnsi="Arial" w:cs="Arial"/>
          <w:sz w:val="20"/>
          <w:szCs w:val="20"/>
        </w:rPr>
        <w:t>;</w:t>
      </w:r>
    </w:p>
    <w:p w14:paraId="3F6E8072"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Realizar o cadastro de um curso;</w:t>
      </w:r>
    </w:p>
    <w:p w14:paraId="4568A82D"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Realizar o cadastro de um aluno menor de idade, utilizando dados de uma pessoa qualquer;</w:t>
      </w:r>
    </w:p>
    <w:p w14:paraId="779F6475"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bookmarkStart w:id="96" w:name="_Ref28870561"/>
      <w:r w:rsidRPr="00275E3E">
        <w:rPr>
          <w:rFonts w:ascii="Arial" w:hAnsi="Arial" w:cs="Arial"/>
          <w:sz w:val="20"/>
          <w:szCs w:val="20"/>
        </w:rPr>
        <w:t>Cadastrar o responsável financeiro do aluno inserido no item anterior, utilizando dados de uma pessoa qualquer;</w:t>
      </w:r>
      <w:bookmarkEnd w:id="96"/>
    </w:p>
    <w:p w14:paraId="2FB41CBF"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bookmarkStart w:id="97" w:name="_Ref28870470"/>
      <w:r w:rsidRPr="00275E3E">
        <w:rPr>
          <w:rFonts w:ascii="Arial" w:hAnsi="Arial" w:cs="Arial"/>
          <w:sz w:val="20"/>
          <w:szCs w:val="20"/>
        </w:rPr>
        <w:t>Realizar o cadastro de um aluno maior de idade, utilizando dados de uma pessoa qualquer</w:t>
      </w:r>
      <w:bookmarkEnd w:id="97"/>
      <w:r w:rsidRPr="00275E3E">
        <w:rPr>
          <w:rFonts w:ascii="Arial" w:hAnsi="Arial" w:cs="Arial"/>
          <w:sz w:val="20"/>
          <w:szCs w:val="20"/>
        </w:rPr>
        <w:t>;</w:t>
      </w:r>
    </w:p>
    <w:p w14:paraId="6DD4460C" w14:textId="40EAFCAB"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 xml:space="preserve">Realizar a emissão em lote das notas fiscais referentes aos serviços prestados para o aluno cadastrado no item </w:t>
      </w:r>
      <w:r w:rsidRPr="00275E3E">
        <w:rPr>
          <w:rFonts w:ascii="Arial" w:hAnsi="Arial" w:cs="Arial"/>
          <w:sz w:val="20"/>
          <w:szCs w:val="20"/>
        </w:rPr>
        <w:fldChar w:fldCharType="begin"/>
      </w:r>
      <w:r w:rsidRPr="00275E3E">
        <w:rPr>
          <w:rFonts w:ascii="Arial" w:hAnsi="Arial" w:cs="Arial"/>
          <w:sz w:val="20"/>
          <w:szCs w:val="20"/>
        </w:rPr>
        <w:instrText xml:space="preserve"> REF _Ref28870470 \r \h  \* MERGEFORMAT </w:instrText>
      </w:r>
      <w:r w:rsidRPr="00275E3E">
        <w:rPr>
          <w:rFonts w:ascii="Arial" w:hAnsi="Arial" w:cs="Arial"/>
          <w:sz w:val="20"/>
          <w:szCs w:val="20"/>
        </w:rPr>
      </w:r>
      <w:r w:rsidRPr="00275E3E">
        <w:rPr>
          <w:rFonts w:ascii="Arial" w:hAnsi="Arial" w:cs="Arial"/>
          <w:sz w:val="20"/>
          <w:szCs w:val="20"/>
        </w:rPr>
        <w:fldChar w:fldCharType="separate"/>
      </w:r>
      <w:r w:rsidR="00B84160">
        <w:rPr>
          <w:rFonts w:ascii="Arial" w:hAnsi="Arial" w:cs="Arial"/>
          <w:sz w:val="20"/>
          <w:szCs w:val="20"/>
        </w:rPr>
        <w:t>7.1.4.38.5</w:t>
      </w:r>
      <w:r w:rsidRPr="00275E3E">
        <w:rPr>
          <w:rFonts w:ascii="Arial" w:hAnsi="Arial" w:cs="Arial"/>
          <w:sz w:val="20"/>
          <w:szCs w:val="20"/>
        </w:rPr>
        <w:fldChar w:fldCharType="end"/>
      </w:r>
      <w:r w:rsidRPr="00275E3E">
        <w:rPr>
          <w:rFonts w:ascii="Arial" w:hAnsi="Arial" w:cs="Arial"/>
          <w:sz w:val="20"/>
          <w:szCs w:val="20"/>
        </w:rPr>
        <w:t xml:space="preserve">, e para o responsável financeiro cadastrado no item </w:t>
      </w:r>
      <w:r w:rsidRPr="00275E3E">
        <w:rPr>
          <w:rFonts w:ascii="Arial" w:hAnsi="Arial" w:cs="Arial"/>
          <w:sz w:val="20"/>
          <w:szCs w:val="20"/>
        </w:rPr>
        <w:fldChar w:fldCharType="begin"/>
      </w:r>
      <w:r w:rsidRPr="00275E3E">
        <w:rPr>
          <w:rFonts w:ascii="Arial" w:hAnsi="Arial" w:cs="Arial"/>
          <w:sz w:val="20"/>
          <w:szCs w:val="20"/>
        </w:rPr>
        <w:instrText xml:space="preserve"> REF _Ref28870561 \r \h  \* MERGEFORMAT </w:instrText>
      </w:r>
      <w:r w:rsidRPr="00275E3E">
        <w:rPr>
          <w:rFonts w:ascii="Arial" w:hAnsi="Arial" w:cs="Arial"/>
          <w:sz w:val="20"/>
          <w:szCs w:val="20"/>
        </w:rPr>
      </w:r>
      <w:r w:rsidRPr="00275E3E">
        <w:rPr>
          <w:rFonts w:ascii="Arial" w:hAnsi="Arial" w:cs="Arial"/>
          <w:sz w:val="20"/>
          <w:szCs w:val="20"/>
        </w:rPr>
        <w:fldChar w:fldCharType="separate"/>
      </w:r>
      <w:r w:rsidR="00B84160">
        <w:rPr>
          <w:rFonts w:ascii="Arial" w:hAnsi="Arial" w:cs="Arial"/>
          <w:sz w:val="20"/>
          <w:szCs w:val="20"/>
        </w:rPr>
        <w:t>7.1.4.38.4</w:t>
      </w:r>
      <w:r w:rsidRPr="00275E3E">
        <w:rPr>
          <w:rFonts w:ascii="Arial" w:hAnsi="Arial" w:cs="Arial"/>
          <w:sz w:val="20"/>
          <w:szCs w:val="20"/>
        </w:rPr>
        <w:fldChar w:fldCharType="end"/>
      </w:r>
      <w:r w:rsidRPr="00275E3E">
        <w:rPr>
          <w:rFonts w:ascii="Arial" w:hAnsi="Arial" w:cs="Arial"/>
          <w:sz w:val="20"/>
          <w:szCs w:val="20"/>
        </w:rPr>
        <w:t>;</w:t>
      </w:r>
    </w:p>
    <w:p w14:paraId="4DD8E6DB"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Consultar e exibir as notas fiscais de serviços emitidas no item anterior;</w:t>
      </w:r>
    </w:p>
    <w:p w14:paraId="1F26D919"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Exibir o relatório de alunos cadastrados por curso;</w:t>
      </w:r>
    </w:p>
    <w:p w14:paraId="6CD3DE13"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Exibir o relatório de cursos cadastrados na instituição de ensino;</w:t>
      </w:r>
    </w:p>
    <w:p w14:paraId="46CCBD36"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Exibir o relatório de notas fiscais emitidas pelo módulo;</w:t>
      </w:r>
    </w:p>
    <w:p w14:paraId="4F506619"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Sair do sistema;</w:t>
      </w:r>
    </w:p>
    <w:p w14:paraId="5A69A499" w14:textId="77777777" w:rsidR="008F4F7E" w:rsidRPr="00275E3E" w:rsidRDefault="008F4F7E" w:rsidP="008F4F7E">
      <w:pPr>
        <w:tabs>
          <w:tab w:val="left" w:pos="567"/>
        </w:tabs>
        <w:spacing w:line="240" w:lineRule="auto"/>
        <w:jc w:val="both"/>
        <w:rPr>
          <w:rFonts w:ascii="Arial" w:eastAsia="Arial Narrow" w:hAnsi="Arial" w:cs="Arial"/>
          <w:sz w:val="20"/>
          <w:szCs w:val="20"/>
          <w:highlight w:val="yellow"/>
        </w:rPr>
      </w:pPr>
    </w:p>
    <w:p w14:paraId="21DC616B" w14:textId="77777777" w:rsidR="008F4F7E" w:rsidRPr="00275E3E" w:rsidRDefault="008F4F7E" w:rsidP="0069191C">
      <w:pPr>
        <w:pStyle w:val="PargrafodaLista"/>
        <w:numPr>
          <w:ilvl w:val="3"/>
          <w:numId w:val="10"/>
        </w:numPr>
        <w:spacing w:before="4" w:after="0" w:line="240" w:lineRule="auto"/>
        <w:ind w:right="83"/>
        <w:jc w:val="both"/>
        <w:rPr>
          <w:rFonts w:ascii="Arial" w:hAnsi="Arial" w:cs="Arial"/>
          <w:sz w:val="20"/>
          <w:szCs w:val="20"/>
        </w:rPr>
      </w:pPr>
      <w:r w:rsidRPr="00275E3E">
        <w:rPr>
          <w:rFonts w:ascii="Arial" w:hAnsi="Arial" w:cs="Arial"/>
          <w:sz w:val="20"/>
          <w:szCs w:val="20"/>
        </w:rPr>
        <w:t>DEMONSTRAÇÃO DO MÓDULO DESTINADO ÀS EMPRESAS DE TRANSPORTE</w:t>
      </w:r>
    </w:p>
    <w:p w14:paraId="1E920590" w14:textId="77777777" w:rsidR="008F4F7E" w:rsidRPr="00275E3E" w:rsidRDefault="008F4F7E" w:rsidP="008F4F7E">
      <w:pPr>
        <w:spacing w:line="240" w:lineRule="auto"/>
        <w:jc w:val="both"/>
        <w:rPr>
          <w:rFonts w:ascii="Arial" w:eastAsia="Arial Narrow" w:hAnsi="Arial" w:cs="Arial"/>
          <w:sz w:val="20"/>
          <w:szCs w:val="20"/>
        </w:rPr>
      </w:pPr>
    </w:p>
    <w:p w14:paraId="62EC27EC" w14:textId="2590ECD8"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 xml:space="preserve">Acessar o ambiente do prestador de serviços classificado como empresa de transporte, utilizando login e senha do contribuinte cadastrado no item </w:t>
      </w:r>
      <w:r w:rsidRPr="00275E3E">
        <w:rPr>
          <w:rFonts w:ascii="Arial" w:hAnsi="Arial" w:cs="Arial"/>
          <w:sz w:val="20"/>
          <w:szCs w:val="20"/>
        </w:rPr>
        <w:fldChar w:fldCharType="begin"/>
      </w:r>
      <w:r w:rsidRPr="00275E3E">
        <w:rPr>
          <w:rFonts w:ascii="Arial" w:hAnsi="Arial" w:cs="Arial"/>
          <w:sz w:val="20"/>
          <w:szCs w:val="20"/>
        </w:rPr>
        <w:instrText xml:space="preserve"> REF _Ref28872624 \r \h  \* MERGEFORMAT </w:instrText>
      </w:r>
      <w:r w:rsidRPr="00275E3E">
        <w:rPr>
          <w:rFonts w:ascii="Arial" w:hAnsi="Arial" w:cs="Arial"/>
          <w:sz w:val="20"/>
          <w:szCs w:val="20"/>
        </w:rPr>
      </w:r>
      <w:r w:rsidRPr="00275E3E">
        <w:rPr>
          <w:rFonts w:ascii="Arial" w:hAnsi="Arial" w:cs="Arial"/>
          <w:sz w:val="20"/>
          <w:szCs w:val="20"/>
        </w:rPr>
        <w:fldChar w:fldCharType="separate"/>
      </w:r>
      <w:r w:rsidR="00B84160">
        <w:rPr>
          <w:rFonts w:ascii="Arial" w:hAnsi="Arial" w:cs="Arial"/>
          <w:sz w:val="20"/>
          <w:szCs w:val="20"/>
        </w:rPr>
        <w:t>7.1.4.30.15</w:t>
      </w:r>
      <w:r w:rsidRPr="00275E3E">
        <w:rPr>
          <w:rFonts w:ascii="Arial" w:hAnsi="Arial" w:cs="Arial"/>
          <w:sz w:val="20"/>
          <w:szCs w:val="20"/>
        </w:rPr>
        <w:fldChar w:fldCharType="end"/>
      </w:r>
      <w:r w:rsidRPr="00275E3E">
        <w:rPr>
          <w:rFonts w:ascii="Arial" w:hAnsi="Arial" w:cs="Arial"/>
          <w:sz w:val="20"/>
          <w:szCs w:val="20"/>
        </w:rPr>
        <w:t>;</w:t>
      </w:r>
    </w:p>
    <w:p w14:paraId="43C6B364"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Cadastrar um veículo;</w:t>
      </w:r>
    </w:p>
    <w:p w14:paraId="0A37C227"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Realizar a escrituração da competência para os serviços de transporte;</w:t>
      </w:r>
    </w:p>
    <w:p w14:paraId="2057332D"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Realizar o encerramento do Livro de Serviços Prestados;</w:t>
      </w:r>
    </w:p>
    <w:p w14:paraId="26F81EA0" w14:textId="3FB08555"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 xml:space="preserve">Realizar a consulta do Livro de Serviços Prestados encerrado no item anterior, demonstrando que atende aos requisitos do item </w:t>
      </w:r>
      <w:r w:rsidRPr="00275E3E">
        <w:rPr>
          <w:rFonts w:ascii="Arial" w:hAnsi="Arial" w:cs="Arial"/>
          <w:sz w:val="20"/>
          <w:szCs w:val="20"/>
        </w:rPr>
        <w:fldChar w:fldCharType="begin"/>
      </w:r>
      <w:r w:rsidRPr="00275E3E">
        <w:rPr>
          <w:rFonts w:ascii="Arial" w:hAnsi="Arial" w:cs="Arial"/>
          <w:sz w:val="20"/>
          <w:szCs w:val="20"/>
        </w:rPr>
        <w:instrText xml:space="preserve"> REF _Ref28874874 \r \h  \* MERGEFORMAT </w:instrText>
      </w:r>
      <w:r w:rsidRPr="00275E3E">
        <w:rPr>
          <w:rFonts w:ascii="Arial" w:hAnsi="Arial" w:cs="Arial"/>
          <w:sz w:val="20"/>
          <w:szCs w:val="20"/>
        </w:rPr>
      </w:r>
      <w:r w:rsidRPr="00275E3E">
        <w:rPr>
          <w:rFonts w:ascii="Arial" w:hAnsi="Arial" w:cs="Arial"/>
          <w:sz w:val="20"/>
          <w:szCs w:val="20"/>
        </w:rPr>
        <w:fldChar w:fldCharType="separate"/>
      </w:r>
      <w:r w:rsidR="00B84160">
        <w:rPr>
          <w:rFonts w:ascii="Arial" w:hAnsi="Arial" w:cs="Arial"/>
          <w:sz w:val="20"/>
          <w:szCs w:val="20"/>
        </w:rPr>
        <w:t>7.1.4.26.7</w:t>
      </w:r>
      <w:r w:rsidRPr="00275E3E">
        <w:rPr>
          <w:rFonts w:ascii="Arial" w:hAnsi="Arial" w:cs="Arial"/>
          <w:sz w:val="20"/>
          <w:szCs w:val="20"/>
        </w:rPr>
        <w:fldChar w:fldCharType="end"/>
      </w:r>
      <w:r w:rsidRPr="00275E3E">
        <w:rPr>
          <w:rFonts w:ascii="Arial" w:hAnsi="Arial" w:cs="Arial"/>
          <w:sz w:val="20"/>
          <w:szCs w:val="20"/>
        </w:rPr>
        <w:t>;</w:t>
      </w:r>
    </w:p>
    <w:p w14:paraId="17756EEE"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Sair do sistema;</w:t>
      </w:r>
    </w:p>
    <w:p w14:paraId="0F2D70A3" w14:textId="77777777" w:rsidR="008F4F7E" w:rsidRPr="00275E3E" w:rsidRDefault="008F4F7E" w:rsidP="008F4F7E">
      <w:pPr>
        <w:pStyle w:val="PargrafodaLista"/>
        <w:tabs>
          <w:tab w:val="left" w:pos="567"/>
        </w:tabs>
        <w:spacing w:line="240" w:lineRule="auto"/>
        <w:ind w:left="0"/>
        <w:jc w:val="both"/>
        <w:rPr>
          <w:rFonts w:ascii="Arial" w:eastAsia="Arial Narrow" w:hAnsi="Arial" w:cs="Arial"/>
          <w:sz w:val="20"/>
          <w:szCs w:val="20"/>
        </w:rPr>
      </w:pPr>
    </w:p>
    <w:p w14:paraId="5D46DE53" w14:textId="77777777" w:rsidR="008F4F7E" w:rsidRPr="00275E3E" w:rsidRDefault="008F4F7E" w:rsidP="0069191C">
      <w:pPr>
        <w:pStyle w:val="PargrafodaLista"/>
        <w:numPr>
          <w:ilvl w:val="3"/>
          <w:numId w:val="10"/>
        </w:numPr>
        <w:spacing w:before="4" w:after="0" w:line="240" w:lineRule="auto"/>
        <w:ind w:right="83"/>
        <w:jc w:val="both"/>
        <w:rPr>
          <w:rFonts w:ascii="Arial" w:hAnsi="Arial" w:cs="Arial"/>
          <w:sz w:val="20"/>
          <w:szCs w:val="20"/>
        </w:rPr>
      </w:pPr>
      <w:r w:rsidRPr="00275E3E">
        <w:rPr>
          <w:rFonts w:ascii="Arial" w:hAnsi="Arial" w:cs="Arial"/>
          <w:sz w:val="20"/>
          <w:szCs w:val="20"/>
        </w:rPr>
        <w:t>DEMONSTRAÇÃO DO MÓDULO DESTINADO AOS SALÕES PARCEIROS</w:t>
      </w:r>
    </w:p>
    <w:p w14:paraId="02CC1070" w14:textId="77777777" w:rsidR="008F4F7E" w:rsidRPr="00275E3E" w:rsidRDefault="008F4F7E" w:rsidP="008F4F7E">
      <w:pPr>
        <w:pStyle w:val="PargrafodaLista"/>
        <w:tabs>
          <w:tab w:val="left" w:pos="567"/>
        </w:tabs>
        <w:spacing w:line="240" w:lineRule="auto"/>
        <w:ind w:left="0"/>
        <w:jc w:val="both"/>
        <w:rPr>
          <w:rFonts w:ascii="Arial" w:eastAsia="Arial Narrow" w:hAnsi="Arial" w:cs="Arial"/>
          <w:sz w:val="20"/>
          <w:szCs w:val="20"/>
        </w:rPr>
      </w:pPr>
    </w:p>
    <w:p w14:paraId="699F5CF2" w14:textId="4CE64202"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 xml:space="preserve">Acessar o ambiente do prestador de serviços classificado como salão parceiro, utilizando login e senha do contribuinte cadastrado no item </w:t>
      </w:r>
      <w:r w:rsidRPr="00275E3E">
        <w:rPr>
          <w:rFonts w:ascii="Arial" w:hAnsi="Arial" w:cs="Arial"/>
          <w:sz w:val="20"/>
          <w:szCs w:val="20"/>
        </w:rPr>
        <w:fldChar w:fldCharType="begin"/>
      </w:r>
      <w:r w:rsidRPr="00275E3E">
        <w:rPr>
          <w:rFonts w:ascii="Arial" w:hAnsi="Arial" w:cs="Arial"/>
          <w:sz w:val="20"/>
          <w:szCs w:val="20"/>
        </w:rPr>
        <w:instrText xml:space="preserve"> REF _Ref28876159 \r \h  \* MERGEFORMAT </w:instrText>
      </w:r>
      <w:r w:rsidRPr="00275E3E">
        <w:rPr>
          <w:rFonts w:ascii="Arial" w:hAnsi="Arial" w:cs="Arial"/>
          <w:sz w:val="20"/>
          <w:szCs w:val="20"/>
        </w:rPr>
      </w:r>
      <w:r w:rsidRPr="00275E3E">
        <w:rPr>
          <w:rFonts w:ascii="Arial" w:hAnsi="Arial" w:cs="Arial"/>
          <w:sz w:val="20"/>
          <w:szCs w:val="20"/>
        </w:rPr>
        <w:fldChar w:fldCharType="separate"/>
      </w:r>
      <w:r w:rsidR="00B84160">
        <w:rPr>
          <w:rFonts w:ascii="Arial" w:hAnsi="Arial" w:cs="Arial"/>
          <w:sz w:val="20"/>
          <w:szCs w:val="20"/>
        </w:rPr>
        <w:t>7.1.4.30.16</w:t>
      </w:r>
      <w:r w:rsidRPr="00275E3E">
        <w:rPr>
          <w:rFonts w:ascii="Arial" w:hAnsi="Arial" w:cs="Arial"/>
          <w:sz w:val="20"/>
          <w:szCs w:val="20"/>
        </w:rPr>
        <w:fldChar w:fldCharType="end"/>
      </w:r>
      <w:r w:rsidRPr="00275E3E">
        <w:rPr>
          <w:rFonts w:ascii="Arial" w:hAnsi="Arial" w:cs="Arial"/>
          <w:sz w:val="20"/>
          <w:szCs w:val="20"/>
        </w:rPr>
        <w:t>;</w:t>
      </w:r>
    </w:p>
    <w:p w14:paraId="02151A5E" w14:textId="02169513"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 xml:space="preserve">Inserir como parceiro o contribuinte cadastrado no item </w:t>
      </w:r>
      <w:r w:rsidRPr="00275E3E">
        <w:rPr>
          <w:rFonts w:ascii="Arial" w:hAnsi="Arial" w:cs="Arial"/>
          <w:sz w:val="20"/>
          <w:szCs w:val="20"/>
        </w:rPr>
        <w:fldChar w:fldCharType="begin"/>
      </w:r>
      <w:r w:rsidRPr="00275E3E">
        <w:rPr>
          <w:rFonts w:ascii="Arial" w:hAnsi="Arial" w:cs="Arial"/>
          <w:sz w:val="20"/>
          <w:szCs w:val="20"/>
        </w:rPr>
        <w:instrText xml:space="preserve"> REF _Ref28702654 \r \h  \* MERGEFORMAT </w:instrText>
      </w:r>
      <w:r w:rsidRPr="00275E3E">
        <w:rPr>
          <w:rFonts w:ascii="Arial" w:hAnsi="Arial" w:cs="Arial"/>
          <w:sz w:val="20"/>
          <w:szCs w:val="20"/>
        </w:rPr>
      </w:r>
      <w:r w:rsidRPr="00275E3E">
        <w:rPr>
          <w:rFonts w:ascii="Arial" w:hAnsi="Arial" w:cs="Arial"/>
          <w:sz w:val="20"/>
          <w:szCs w:val="20"/>
        </w:rPr>
        <w:fldChar w:fldCharType="separate"/>
      </w:r>
      <w:r w:rsidR="00B84160">
        <w:rPr>
          <w:rFonts w:ascii="Arial" w:hAnsi="Arial" w:cs="Arial"/>
          <w:sz w:val="20"/>
          <w:szCs w:val="20"/>
        </w:rPr>
        <w:t>7.1.4.30.6</w:t>
      </w:r>
      <w:r w:rsidRPr="00275E3E">
        <w:rPr>
          <w:rFonts w:ascii="Arial" w:hAnsi="Arial" w:cs="Arial"/>
          <w:sz w:val="20"/>
          <w:szCs w:val="20"/>
        </w:rPr>
        <w:fldChar w:fldCharType="end"/>
      </w:r>
      <w:r w:rsidRPr="00275E3E">
        <w:rPr>
          <w:rFonts w:ascii="Arial" w:hAnsi="Arial" w:cs="Arial"/>
          <w:sz w:val="20"/>
          <w:szCs w:val="20"/>
        </w:rPr>
        <w:t>;</w:t>
      </w:r>
    </w:p>
    <w:p w14:paraId="0873D215" w14:textId="37458AEF"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 xml:space="preserve">Emitir uma NFS-e para o tomador de serviços cadastrado no item </w:t>
      </w:r>
      <w:r w:rsidRPr="00275E3E">
        <w:rPr>
          <w:rFonts w:ascii="Arial" w:hAnsi="Arial" w:cs="Arial"/>
          <w:sz w:val="20"/>
          <w:szCs w:val="20"/>
        </w:rPr>
        <w:fldChar w:fldCharType="begin"/>
      </w:r>
      <w:r w:rsidRPr="00275E3E">
        <w:rPr>
          <w:rFonts w:ascii="Arial" w:hAnsi="Arial" w:cs="Arial"/>
          <w:sz w:val="20"/>
          <w:szCs w:val="20"/>
        </w:rPr>
        <w:instrText xml:space="preserve"> REF _Ref28687595 \r \h  \* MERGEFORMAT </w:instrText>
      </w:r>
      <w:r w:rsidRPr="00275E3E">
        <w:rPr>
          <w:rFonts w:ascii="Arial" w:hAnsi="Arial" w:cs="Arial"/>
          <w:sz w:val="20"/>
          <w:szCs w:val="20"/>
        </w:rPr>
      </w:r>
      <w:r w:rsidRPr="00275E3E">
        <w:rPr>
          <w:rFonts w:ascii="Arial" w:hAnsi="Arial" w:cs="Arial"/>
          <w:sz w:val="20"/>
          <w:szCs w:val="20"/>
        </w:rPr>
        <w:fldChar w:fldCharType="separate"/>
      </w:r>
      <w:r w:rsidR="00B84160">
        <w:rPr>
          <w:rFonts w:ascii="Arial" w:hAnsi="Arial" w:cs="Arial"/>
          <w:sz w:val="20"/>
          <w:szCs w:val="20"/>
        </w:rPr>
        <w:t>7.1.4.30.8</w:t>
      </w:r>
      <w:r w:rsidRPr="00275E3E">
        <w:rPr>
          <w:rFonts w:ascii="Arial" w:hAnsi="Arial" w:cs="Arial"/>
          <w:sz w:val="20"/>
          <w:szCs w:val="20"/>
        </w:rPr>
        <w:fldChar w:fldCharType="end"/>
      </w:r>
      <w:r w:rsidRPr="00275E3E">
        <w:rPr>
          <w:rFonts w:ascii="Arial" w:hAnsi="Arial" w:cs="Arial"/>
          <w:sz w:val="20"/>
          <w:szCs w:val="20"/>
        </w:rPr>
        <w:t>, selecionando o profissional parceiro inserido no item anterior;</w:t>
      </w:r>
    </w:p>
    <w:p w14:paraId="1C955966"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bookmarkStart w:id="98" w:name="_Ref29121795"/>
      <w:r w:rsidRPr="00275E3E">
        <w:rPr>
          <w:rFonts w:ascii="Arial" w:hAnsi="Arial" w:cs="Arial"/>
          <w:sz w:val="20"/>
          <w:szCs w:val="20"/>
        </w:rPr>
        <w:t>Gerar uma guia avulsa para a NFS-e emitida no item anterior;</w:t>
      </w:r>
      <w:bookmarkEnd w:id="98"/>
    </w:p>
    <w:p w14:paraId="37131B6C" w14:textId="77777777" w:rsidR="008F4F7E" w:rsidRPr="00275E3E" w:rsidRDefault="008F4F7E" w:rsidP="0069191C">
      <w:pPr>
        <w:pStyle w:val="PargrafodaLista"/>
        <w:numPr>
          <w:ilvl w:val="4"/>
          <w:numId w:val="10"/>
        </w:numPr>
        <w:spacing w:before="4" w:after="0" w:line="240" w:lineRule="auto"/>
        <w:ind w:right="83"/>
        <w:jc w:val="both"/>
        <w:rPr>
          <w:rFonts w:ascii="Arial" w:eastAsia="Arial Narrow" w:hAnsi="Arial" w:cs="Arial"/>
          <w:sz w:val="20"/>
          <w:szCs w:val="20"/>
        </w:rPr>
      </w:pPr>
      <w:r w:rsidRPr="00275E3E">
        <w:rPr>
          <w:rFonts w:ascii="Arial" w:hAnsi="Arial" w:cs="Arial"/>
          <w:sz w:val="20"/>
          <w:szCs w:val="20"/>
        </w:rPr>
        <w:t>Sair do sistema;</w:t>
      </w:r>
    </w:p>
    <w:p w14:paraId="730FDCB7" w14:textId="77777777" w:rsidR="008F4F7E" w:rsidRPr="00275E3E" w:rsidRDefault="008F4F7E" w:rsidP="008F4F7E">
      <w:pPr>
        <w:tabs>
          <w:tab w:val="left" w:pos="567"/>
        </w:tabs>
        <w:spacing w:line="240" w:lineRule="auto"/>
        <w:jc w:val="both"/>
        <w:rPr>
          <w:rFonts w:ascii="Arial" w:eastAsia="Arial Narrow" w:hAnsi="Arial" w:cs="Arial"/>
          <w:sz w:val="20"/>
          <w:szCs w:val="20"/>
        </w:rPr>
      </w:pPr>
    </w:p>
    <w:p w14:paraId="2A05E004" w14:textId="77777777" w:rsidR="008F4F7E" w:rsidRPr="00275E3E" w:rsidRDefault="008F4F7E" w:rsidP="0069191C">
      <w:pPr>
        <w:pStyle w:val="PargrafodaLista"/>
        <w:numPr>
          <w:ilvl w:val="3"/>
          <w:numId w:val="10"/>
        </w:numPr>
        <w:spacing w:before="4" w:after="0" w:line="240" w:lineRule="auto"/>
        <w:ind w:right="83"/>
        <w:jc w:val="both"/>
        <w:rPr>
          <w:rFonts w:ascii="Arial" w:hAnsi="Arial" w:cs="Arial"/>
          <w:sz w:val="20"/>
          <w:szCs w:val="20"/>
        </w:rPr>
      </w:pPr>
      <w:r w:rsidRPr="00275E3E">
        <w:rPr>
          <w:rFonts w:ascii="Arial" w:hAnsi="Arial" w:cs="Arial"/>
          <w:sz w:val="20"/>
          <w:szCs w:val="20"/>
        </w:rPr>
        <w:t>DEMONSTRAÇÃO DO MÓDULO DESTINADO À GESTÃO E FISCALIZAÇÃO DO ISSQN</w:t>
      </w:r>
    </w:p>
    <w:p w14:paraId="3E6FB88B" w14:textId="77777777" w:rsidR="008F4F7E" w:rsidRPr="00275E3E" w:rsidRDefault="008F4F7E" w:rsidP="008F4F7E">
      <w:pPr>
        <w:pStyle w:val="PargrafodaLista"/>
        <w:tabs>
          <w:tab w:val="left" w:pos="567"/>
        </w:tabs>
        <w:spacing w:line="240" w:lineRule="auto"/>
        <w:ind w:left="0"/>
        <w:jc w:val="both"/>
        <w:rPr>
          <w:rFonts w:ascii="Arial" w:eastAsia="Arial Narrow" w:hAnsi="Arial" w:cs="Arial"/>
          <w:sz w:val="20"/>
          <w:szCs w:val="20"/>
        </w:rPr>
      </w:pPr>
    </w:p>
    <w:p w14:paraId="5F078416"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Acessar o ambiente da administração utilizando login e senha de um usuário previamente cadastrado pela contratada;</w:t>
      </w:r>
    </w:p>
    <w:p w14:paraId="7CD41BAD"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Visualizar o log de atividades realizadas no sistema;</w:t>
      </w:r>
    </w:p>
    <w:p w14:paraId="7B6C57FC"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Criar um aviso, com leitura obrigatória, a ser exibido para todos os contribuintes;</w:t>
      </w:r>
    </w:p>
    <w:p w14:paraId="538435BD" w14:textId="65DF1AB2"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bookmarkStart w:id="99" w:name="_Ref29056032"/>
      <w:r w:rsidRPr="00275E3E">
        <w:rPr>
          <w:rFonts w:ascii="Arial" w:hAnsi="Arial" w:cs="Arial"/>
          <w:sz w:val="20"/>
          <w:szCs w:val="20"/>
        </w:rPr>
        <w:t xml:space="preserve">Alterar a data de vencimento da guia emitida no item </w:t>
      </w:r>
      <w:r w:rsidRPr="00275E3E">
        <w:rPr>
          <w:rFonts w:ascii="Arial" w:hAnsi="Arial" w:cs="Arial"/>
          <w:sz w:val="20"/>
          <w:szCs w:val="20"/>
        </w:rPr>
        <w:fldChar w:fldCharType="begin"/>
      </w:r>
      <w:r w:rsidRPr="00275E3E">
        <w:rPr>
          <w:rFonts w:ascii="Arial" w:hAnsi="Arial" w:cs="Arial"/>
          <w:sz w:val="20"/>
          <w:szCs w:val="20"/>
        </w:rPr>
        <w:instrText xml:space="preserve"> REF _Ref28694993 \r \h  \* MERGEFORMAT </w:instrText>
      </w:r>
      <w:r w:rsidRPr="00275E3E">
        <w:rPr>
          <w:rFonts w:ascii="Arial" w:hAnsi="Arial" w:cs="Arial"/>
          <w:sz w:val="20"/>
          <w:szCs w:val="20"/>
        </w:rPr>
      </w:r>
      <w:r w:rsidRPr="00275E3E">
        <w:rPr>
          <w:rFonts w:ascii="Arial" w:hAnsi="Arial" w:cs="Arial"/>
          <w:sz w:val="20"/>
          <w:szCs w:val="20"/>
        </w:rPr>
        <w:fldChar w:fldCharType="separate"/>
      </w:r>
      <w:r w:rsidR="00B84160">
        <w:rPr>
          <w:rFonts w:ascii="Arial" w:hAnsi="Arial" w:cs="Arial"/>
          <w:sz w:val="20"/>
          <w:szCs w:val="20"/>
        </w:rPr>
        <w:t>7.1.4.33.6</w:t>
      </w:r>
      <w:r w:rsidRPr="00275E3E">
        <w:rPr>
          <w:rFonts w:ascii="Arial" w:hAnsi="Arial" w:cs="Arial"/>
          <w:sz w:val="20"/>
          <w:szCs w:val="20"/>
        </w:rPr>
        <w:fldChar w:fldCharType="end"/>
      </w:r>
      <w:r w:rsidRPr="00275E3E">
        <w:rPr>
          <w:rFonts w:ascii="Arial" w:hAnsi="Arial" w:cs="Arial"/>
          <w:sz w:val="20"/>
          <w:szCs w:val="20"/>
        </w:rPr>
        <w:t>;</w:t>
      </w:r>
      <w:bookmarkEnd w:id="99"/>
    </w:p>
    <w:p w14:paraId="4CF64B68"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Consultar a guia alterada no item anterior, demonstrando que foi calculado valor de multa e juros;</w:t>
      </w:r>
    </w:p>
    <w:p w14:paraId="65793282" w14:textId="42CD77FB"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 xml:space="preserve">Retirar o valor de multa e juros calculados para a guia no item </w:t>
      </w:r>
      <w:r w:rsidRPr="00275E3E">
        <w:rPr>
          <w:rFonts w:ascii="Arial" w:hAnsi="Arial" w:cs="Arial"/>
          <w:sz w:val="20"/>
          <w:szCs w:val="20"/>
        </w:rPr>
        <w:fldChar w:fldCharType="begin"/>
      </w:r>
      <w:r w:rsidRPr="00275E3E">
        <w:rPr>
          <w:rFonts w:ascii="Arial" w:hAnsi="Arial" w:cs="Arial"/>
          <w:sz w:val="20"/>
          <w:szCs w:val="20"/>
        </w:rPr>
        <w:instrText xml:space="preserve"> REF _Ref29056032 \r \h  \* MERGEFORMAT </w:instrText>
      </w:r>
      <w:r w:rsidRPr="00275E3E">
        <w:rPr>
          <w:rFonts w:ascii="Arial" w:hAnsi="Arial" w:cs="Arial"/>
          <w:sz w:val="20"/>
          <w:szCs w:val="20"/>
        </w:rPr>
      </w:r>
      <w:r w:rsidRPr="00275E3E">
        <w:rPr>
          <w:rFonts w:ascii="Arial" w:hAnsi="Arial" w:cs="Arial"/>
          <w:sz w:val="20"/>
          <w:szCs w:val="20"/>
        </w:rPr>
        <w:fldChar w:fldCharType="separate"/>
      </w:r>
      <w:r w:rsidR="00B84160">
        <w:rPr>
          <w:rFonts w:ascii="Arial" w:hAnsi="Arial" w:cs="Arial"/>
          <w:sz w:val="20"/>
          <w:szCs w:val="20"/>
        </w:rPr>
        <w:t>7.1.4.41.4</w:t>
      </w:r>
      <w:r w:rsidRPr="00275E3E">
        <w:rPr>
          <w:rFonts w:ascii="Arial" w:hAnsi="Arial" w:cs="Arial"/>
          <w:sz w:val="20"/>
          <w:szCs w:val="20"/>
        </w:rPr>
        <w:fldChar w:fldCharType="end"/>
      </w:r>
      <w:r w:rsidRPr="00275E3E">
        <w:rPr>
          <w:rFonts w:ascii="Arial" w:hAnsi="Arial" w:cs="Arial"/>
          <w:sz w:val="20"/>
          <w:szCs w:val="20"/>
        </w:rPr>
        <w:t>;</w:t>
      </w:r>
    </w:p>
    <w:p w14:paraId="39CE7AB2" w14:textId="681D77A2"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bookmarkStart w:id="100" w:name="_Ref29057535"/>
      <w:r w:rsidRPr="00275E3E">
        <w:rPr>
          <w:rFonts w:ascii="Arial" w:hAnsi="Arial" w:cs="Arial"/>
          <w:sz w:val="20"/>
          <w:szCs w:val="20"/>
        </w:rPr>
        <w:t xml:space="preserve">Aprovar a solicitação de cancelamento de guia realizada no item </w:t>
      </w:r>
      <w:r w:rsidRPr="00275E3E">
        <w:rPr>
          <w:rFonts w:ascii="Arial" w:hAnsi="Arial" w:cs="Arial"/>
          <w:sz w:val="20"/>
          <w:szCs w:val="20"/>
        </w:rPr>
        <w:fldChar w:fldCharType="begin"/>
      </w:r>
      <w:r w:rsidRPr="00275E3E">
        <w:rPr>
          <w:rFonts w:ascii="Arial" w:hAnsi="Arial" w:cs="Arial"/>
          <w:sz w:val="20"/>
          <w:szCs w:val="20"/>
        </w:rPr>
        <w:instrText xml:space="preserve"> REF _Ref29056142 \r \h  \* MERGEFORMAT </w:instrText>
      </w:r>
      <w:r w:rsidRPr="00275E3E">
        <w:rPr>
          <w:rFonts w:ascii="Arial" w:hAnsi="Arial" w:cs="Arial"/>
          <w:sz w:val="20"/>
          <w:szCs w:val="20"/>
        </w:rPr>
      </w:r>
      <w:r w:rsidRPr="00275E3E">
        <w:rPr>
          <w:rFonts w:ascii="Arial" w:hAnsi="Arial" w:cs="Arial"/>
          <w:sz w:val="20"/>
          <w:szCs w:val="20"/>
        </w:rPr>
        <w:fldChar w:fldCharType="separate"/>
      </w:r>
      <w:r w:rsidR="00B84160">
        <w:rPr>
          <w:rFonts w:ascii="Arial" w:hAnsi="Arial" w:cs="Arial"/>
          <w:sz w:val="20"/>
          <w:szCs w:val="20"/>
        </w:rPr>
        <w:t>7.1.4.31.35</w:t>
      </w:r>
      <w:r w:rsidRPr="00275E3E">
        <w:rPr>
          <w:rFonts w:ascii="Arial" w:hAnsi="Arial" w:cs="Arial"/>
          <w:sz w:val="20"/>
          <w:szCs w:val="20"/>
        </w:rPr>
        <w:fldChar w:fldCharType="end"/>
      </w:r>
      <w:r w:rsidRPr="00275E3E">
        <w:rPr>
          <w:rFonts w:ascii="Arial" w:hAnsi="Arial" w:cs="Arial"/>
          <w:sz w:val="20"/>
          <w:szCs w:val="20"/>
        </w:rPr>
        <w:t>;</w:t>
      </w:r>
      <w:bookmarkEnd w:id="100"/>
    </w:p>
    <w:p w14:paraId="314A4A9F" w14:textId="0944FED4"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bookmarkStart w:id="101" w:name="_Ref29057573"/>
      <w:r w:rsidRPr="00275E3E">
        <w:rPr>
          <w:rFonts w:ascii="Arial" w:hAnsi="Arial" w:cs="Arial"/>
          <w:sz w:val="20"/>
          <w:szCs w:val="20"/>
        </w:rPr>
        <w:t xml:space="preserve">Bloquear e emissão de guias de pagamento para a competência de outubro do exercício anterior, do contribuinte cadastrado no item </w:t>
      </w:r>
      <w:r w:rsidRPr="00275E3E">
        <w:rPr>
          <w:rFonts w:ascii="Arial" w:hAnsi="Arial" w:cs="Arial"/>
          <w:sz w:val="20"/>
          <w:szCs w:val="20"/>
        </w:rPr>
        <w:fldChar w:fldCharType="begin"/>
      </w:r>
      <w:r w:rsidRPr="00275E3E">
        <w:rPr>
          <w:rFonts w:ascii="Arial" w:hAnsi="Arial" w:cs="Arial"/>
          <w:sz w:val="20"/>
          <w:szCs w:val="20"/>
        </w:rPr>
        <w:instrText xml:space="preserve"> REF _Ref28687503 \r \h  \* MERGEFORMAT </w:instrText>
      </w:r>
      <w:r w:rsidRPr="00275E3E">
        <w:rPr>
          <w:rFonts w:ascii="Arial" w:hAnsi="Arial" w:cs="Arial"/>
          <w:sz w:val="20"/>
          <w:szCs w:val="20"/>
        </w:rPr>
      </w:r>
      <w:r w:rsidRPr="00275E3E">
        <w:rPr>
          <w:rFonts w:ascii="Arial" w:hAnsi="Arial" w:cs="Arial"/>
          <w:sz w:val="20"/>
          <w:szCs w:val="20"/>
        </w:rPr>
        <w:fldChar w:fldCharType="separate"/>
      </w:r>
      <w:r w:rsidR="00B84160">
        <w:rPr>
          <w:rFonts w:ascii="Arial" w:hAnsi="Arial" w:cs="Arial"/>
          <w:sz w:val="20"/>
          <w:szCs w:val="20"/>
        </w:rPr>
        <w:t>7.1.4.30.4</w:t>
      </w:r>
      <w:r w:rsidRPr="00275E3E">
        <w:rPr>
          <w:rFonts w:ascii="Arial" w:hAnsi="Arial" w:cs="Arial"/>
          <w:sz w:val="20"/>
          <w:szCs w:val="20"/>
        </w:rPr>
        <w:fldChar w:fldCharType="end"/>
      </w:r>
      <w:r w:rsidRPr="00275E3E">
        <w:rPr>
          <w:rFonts w:ascii="Arial" w:hAnsi="Arial" w:cs="Arial"/>
          <w:sz w:val="20"/>
          <w:szCs w:val="20"/>
        </w:rPr>
        <w:t>;</w:t>
      </w:r>
      <w:bookmarkEnd w:id="101"/>
      <w:r w:rsidRPr="00275E3E">
        <w:rPr>
          <w:rFonts w:ascii="Arial" w:hAnsi="Arial" w:cs="Arial"/>
          <w:sz w:val="20"/>
          <w:szCs w:val="20"/>
        </w:rPr>
        <w:t xml:space="preserve"> </w:t>
      </w:r>
    </w:p>
    <w:p w14:paraId="27EA7D59" w14:textId="3F0B0979"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 xml:space="preserve">Realizar a baixa manual da guia mensal inserida no item </w:t>
      </w:r>
      <w:r w:rsidRPr="00275E3E">
        <w:rPr>
          <w:rFonts w:ascii="Arial" w:hAnsi="Arial" w:cs="Arial"/>
          <w:sz w:val="20"/>
          <w:szCs w:val="20"/>
        </w:rPr>
        <w:fldChar w:fldCharType="begin"/>
      </w:r>
      <w:r w:rsidRPr="00275E3E">
        <w:rPr>
          <w:rFonts w:ascii="Arial" w:hAnsi="Arial" w:cs="Arial"/>
          <w:sz w:val="20"/>
          <w:szCs w:val="20"/>
        </w:rPr>
        <w:instrText xml:space="preserve"> REF _Ref29056283 \r \h  \* MERGEFORMAT </w:instrText>
      </w:r>
      <w:r w:rsidRPr="00275E3E">
        <w:rPr>
          <w:rFonts w:ascii="Arial" w:hAnsi="Arial" w:cs="Arial"/>
          <w:sz w:val="20"/>
          <w:szCs w:val="20"/>
        </w:rPr>
      </w:r>
      <w:r w:rsidRPr="00275E3E">
        <w:rPr>
          <w:rFonts w:ascii="Arial" w:hAnsi="Arial" w:cs="Arial"/>
          <w:sz w:val="20"/>
          <w:szCs w:val="20"/>
        </w:rPr>
        <w:fldChar w:fldCharType="separate"/>
      </w:r>
      <w:r w:rsidR="00B84160">
        <w:rPr>
          <w:rFonts w:ascii="Arial" w:hAnsi="Arial" w:cs="Arial"/>
          <w:sz w:val="20"/>
          <w:szCs w:val="20"/>
        </w:rPr>
        <w:t>7.1.4.31.20</w:t>
      </w:r>
      <w:r w:rsidRPr="00275E3E">
        <w:rPr>
          <w:rFonts w:ascii="Arial" w:hAnsi="Arial" w:cs="Arial"/>
          <w:sz w:val="20"/>
          <w:szCs w:val="20"/>
        </w:rPr>
        <w:fldChar w:fldCharType="end"/>
      </w:r>
      <w:r w:rsidRPr="00275E3E">
        <w:rPr>
          <w:rFonts w:ascii="Arial" w:hAnsi="Arial" w:cs="Arial"/>
          <w:sz w:val="20"/>
          <w:szCs w:val="20"/>
        </w:rPr>
        <w:t>;</w:t>
      </w:r>
    </w:p>
    <w:p w14:paraId="0C366007" w14:textId="68152546"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 xml:space="preserve">Realizar a baixa manual da guia avulsa emitida no item </w:t>
      </w:r>
      <w:r w:rsidRPr="00275E3E">
        <w:rPr>
          <w:rFonts w:ascii="Arial" w:hAnsi="Arial" w:cs="Arial"/>
          <w:sz w:val="20"/>
          <w:szCs w:val="20"/>
        </w:rPr>
        <w:fldChar w:fldCharType="begin"/>
      </w:r>
      <w:r w:rsidRPr="00275E3E">
        <w:rPr>
          <w:rFonts w:ascii="Arial" w:hAnsi="Arial" w:cs="Arial"/>
          <w:sz w:val="20"/>
          <w:szCs w:val="20"/>
        </w:rPr>
        <w:instrText xml:space="preserve"> REF _Ref29121696 \r \h  \* MERGEFORMAT </w:instrText>
      </w:r>
      <w:r w:rsidRPr="00275E3E">
        <w:rPr>
          <w:rFonts w:ascii="Arial" w:hAnsi="Arial" w:cs="Arial"/>
          <w:sz w:val="20"/>
          <w:szCs w:val="20"/>
        </w:rPr>
      </w:r>
      <w:r w:rsidRPr="00275E3E">
        <w:rPr>
          <w:rFonts w:ascii="Arial" w:hAnsi="Arial" w:cs="Arial"/>
          <w:sz w:val="20"/>
          <w:szCs w:val="20"/>
        </w:rPr>
        <w:fldChar w:fldCharType="separate"/>
      </w:r>
      <w:r w:rsidR="00B84160">
        <w:rPr>
          <w:rFonts w:ascii="Arial" w:hAnsi="Arial" w:cs="Arial"/>
          <w:sz w:val="20"/>
          <w:szCs w:val="20"/>
        </w:rPr>
        <w:t>7.1.4.37.7</w:t>
      </w:r>
      <w:r w:rsidRPr="00275E3E">
        <w:rPr>
          <w:rFonts w:ascii="Arial" w:hAnsi="Arial" w:cs="Arial"/>
          <w:sz w:val="20"/>
          <w:szCs w:val="20"/>
        </w:rPr>
        <w:fldChar w:fldCharType="end"/>
      </w:r>
      <w:r w:rsidRPr="00275E3E">
        <w:rPr>
          <w:rFonts w:ascii="Arial" w:hAnsi="Arial" w:cs="Arial"/>
          <w:sz w:val="20"/>
          <w:szCs w:val="20"/>
        </w:rPr>
        <w:t>;</w:t>
      </w:r>
    </w:p>
    <w:p w14:paraId="5368C525" w14:textId="5E0FBB11"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 xml:space="preserve">Realizar a baixa manual da guia avulsa emitida no item </w:t>
      </w:r>
      <w:r w:rsidRPr="00275E3E">
        <w:rPr>
          <w:rFonts w:ascii="Arial" w:hAnsi="Arial" w:cs="Arial"/>
          <w:sz w:val="20"/>
          <w:szCs w:val="20"/>
        </w:rPr>
        <w:fldChar w:fldCharType="begin"/>
      </w:r>
      <w:r w:rsidRPr="00275E3E">
        <w:rPr>
          <w:rFonts w:ascii="Arial" w:hAnsi="Arial" w:cs="Arial"/>
          <w:sz w:val="20"/>
          <w:szCs w:val="20"/>
        </w:rPr>
        <w:instrText xml:space="preserve"> REF _Ref29121795 \r \h  \* MERGEFORMAT </w:instrText>
      </w:r>
      <w:r w:rsidRPr="00275E3E">
        <w:rPr>
          <w:rFonts w:ascii="Arial" w:hAnsi="Arial" w:cs="Arial"/>
          <w:sz w:val="20"/>
          <w:szCs w:val="20"/>
        </w:rPr>
      </w:r>
      <w:r w:rsidRPr="00275E3E">
        <w:rPr>
          <w:rFonts w:ascii="Arial" w:hAnsi="Arial" w:cs="Arial"/>
          <w:sz w:val="20"/>
          <w:szCs w:val="20"/>
        </w:rPr>
        <w:fldChar w:fldCharType="separate"/>
      </w:r>
      <w:r w:rsidR="00B84160">
        <w:rPr>
          <w:rFonts w:ascii="Arial" w:hAnsi="Arial" w:cs="Arial"/>
          <w:sz w:val="20"/>
          <w:szCs w:val="20"/>
        </w:rPr>
        <w:t>7.1.4.40.4</w:t>
      </w:r>
      <w:r w:rsidRPr="00275E3E">
        <w:rPr>
          <w:rFonts w:ascii="Arial" w:hAnsi="Arial" w:cs="Arial"/>
          <w:sz w:val="20"/>
          <w:szCs w:val="20"/>
        </w:rPr>
        <w:fldChar w:fldCharType="end"/>
      </w:r>
      <w:r w:rsidRPr="00275E3E">
        <w:rPr>
          <w:rFonts w:ascii="Arial" w:hAnsi="Arial" w:cs="Arial"/>
          <w:sz w:val="20"/>
          <w:szCs w:val="20"/>
        </w:rPr>
        <w:t>;</w:t>
      </w:r>
    </w:p>
    <w:p w14:paraId="7F49A4E0" w14:textId="378B1119"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 xml:space="preserve">Realizar a baixa manual da guia inserida no item </w:t>
      </w:r>
      <w:r w:rsidRPr="00275E3E">
        <w:rPr>
          <w:rFonts w:ascii="Arial" w:hAnsi="Arial" w:cs="Arial"/>
          <w:sz w:val="20"/>
          <w:szCs w:val="20"/>
        </w:rPr>
        <w:fldChar w:fldCharType="begin"/>
      </w:r>
      <w:r w:rsidRPr="00275E3E">
        <w:rPr>
          <w:rFonts w:ascii="Arial" w:hAnsi="Arial" w:cs="Arial"/>
          <w:sz w:val="20"/>
          <w:szCs w:val="20"/>
        </w:rPr>
        <w:instrText xml:space="preserve"> REF _Ref28688652 \r \h  \* MERGEFORMAT </w:instrText>
      </w:r>
      <w:r w:rsidRPr="00275E3E">
        <w:rPr>
          <w:rFonts w:ascii="Arial" w:hAnsi="Arial" w:cs="Arial"/>
          <w:sz w:val="20"/>
          <w:szCs w:val="20"/>
        </w:rPr>
      </w:r>
      <w:r w:rsidRPr="00275E3E">
        <w:rPr>
          <w:rFonts w:ascii="Arial" w:hAnsi="Arial" w:cs="Arial"/>
          <w:sz w:val="20"/>
          <w:szCs w:val="20"/>
        </w:rPr>
        <w:fldChar w:fldCharType="separate"/>
      </w:r>
      <w:r w:rsidR="00B84160">
        <w:rPr>
          <w:rFonts w:ascii="Arial" w:hAnsi="Arial" w:cs="Arial"/>
          <w:sz w:val="20"/>
          <w:szCs w:val="20"/>
        </w:rPr>
        <w:t>7.1.4.31.22</w:t>
      </w:r>
      <w:r w:rsidRPr="00275E3E">
        <w:rPr>
          <w:rFonts w:ascii="Arial" w:hAnsi="Arial" w:cs="Arial"/>
          <w:sz w:val="20"/>
          <w:szCs w:val="20"/>
        </w:rPr>
        <w:fldChar w:fldCharType="end"/>
      </w:r>
      <w:r w:rsidRPr="00275E3E">
        <w:rPr>
          <w:rFonts w:ascii="Arial" w:hAnsi="Arial" w:cs="Arial"/>
          <w:sz w:val="20"/>
          <w:szCs w:val="20"/>
        </w:rPr>
        <w:t>;</w:t>
      </w:r>
    </w:p>
    <w:p w14:paraId="0D180BEF" w14:textId="5ADB7F0E"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 xml:space="preserve">Realizar a abertura do Livro Digital encerrado no item </w:t>
      </w:r>
      <w:r w:rsidRPr="00275E3E">
        <w:rPr>
          <w:rFonts w:ascii="Arial" w:hAnsi="Arial" w:cs="Arial"/>
          <w:sz w:val="20"/>
          <w:szCs w:val="20"/>
        </w:rPr>
        <w:fldChar w:fldCharType="begin"/>
      </w:r>
      <w:r w:rsidRPr="00275E3E">
        <w:rPr>
          <w:rFonts w:ascii="Arial" w:hAnsi="Arial" w:cs="Arial"/>
          <w:sz w:val="20"/>
          <w:szCs w:val="20"/>
        </w:rPr>
        <w:instrText xml:space="preserve"> REF _Ref28688269 \r \h  \* MERGEFORMAT </w:instrText>
      </w:r>
      <w:r w:rsidRPr="00275E3E">
        <w:rPr>
          <w:rFonts w:ascii="Arial" w:hAnsi="Arial" w:cs="Arial"/>
          <w:sz w:val="20"/>
          <w:szCs w:val="20"/>
        </w:rPr>
      </w:r>
      <w:r w:rsidRPr="00275E3E">
        <w:rPr>
          <w:rFonts w:ascii="Arial" w:hAnsi="Arial" w:cs="Arial"/>
          <w:sz w:val="20"/>
          <w:szCs w:val="20"/>
        </w:rPr>
        <w:fldChar w:fldCharType="separate"/>
      </w:r>
      <w:r w:rsidR="00B84160">
        <w:rPr>
          <w:rFonts w:ascii="Arial" w:hAnsi="Arial" w:cs="Arial"/>
          <w:sz w:val="20"/>
          <w:szCs w:val="20"/>
        </w:rPr>
        <w:t>7.1.4.31.16</w:t>
      </w:r>
      <w:r w:rsidRPr="00275E3E">
        <w:rPr>
          <w:rFonts w:ascii="Arial" w:hAnsi="Arial" w:cs="Arial"/>
          <w:sz w:val="20"/>
          <w:szCs w:val="20"/>
        </w:rPr>
        <w:fldChar w:fldCharType="end"/>
      </w:r>
      <w:r w:rsidRPr="00275E3E">
        <w:rPr>
          <w:rFonts w:ascii="Arial" w:hAnsi="Arial" w:cs="Arial"/>
          <w:sz w:val="20"/>
          <w:szCs w:val="20"/>
        </w:rPr>
        <w:t>;</w:t>
      </w:r>
    </w:p>
    <w:p w14:paraId="6BFC9665" w14:textId="4E391906"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 xml:space="preserve">Realizar o cancelamento da NFS-e emitida no item </w:t>
      </w:r>
      <w:r w:rsidRPr="00275E3E">
        <w:rPr>
          <w:rFonts w:ascii="Arial" w:hAnsi="Arial" w:cs="Arial"/>
          <w:sz w:val="20"/>
          <w:szCs w:val="20"/>
        </w:rPr>
        <w:fldChar w:fldCharType="begin"/>
      </w:r>
      <w:r w:rsidRPr="00275E3E">
        <w:rPr>
          <w:rFonts w:ascii="Arial" w:hAnsi="Arial" w:cs="Arial"/>
          <w:sz w:val="20"/>
          <w:szCs w:val="20"/>
        </w:rPr>
        <w:instrText xml:space="preserve"> REF _Ref28687706 \r \h  \* MERGEFORMAT </w:instrText>
      </w:r>
      <w:r w:rsidRPr="00275E3E">
        <w:rPr>
          <w:rFonts w:ascii="Arial" w:hAnsi="Arial" w:cs="Arial"/>
          <w:sz w:val="20"/>
          <w:szCs w:val="20"/>
        </w:rPr>
      </w:r>
      <w:r w:rsidRPr="00275E3E">
        <w:rPr>
          <w:rFonts w:ascii="Arial" w:hAnsi="Arial" w:cs="Arial"/>
          <w:sz w:val="20"/>
          <w:szCs w:val="20"/>
        </w:rPr>
        <w:fldChar w:fldCharType="separate"/>
      </w:r>
      <w:r w:rsidR="00B84160">
        <w:rPr>
          <w:rFonts w:ascii="Arial" w:hAnsi="Arial" w:cs="Arial"/>
          <w:sz w:val="20"/>
          <w:szCs w:val="20"/>
        </w:rPr>
        <w:t>7.1.4.31.2</w:t>
      </w:r>
      <w:r w:rsidRPr="00275E3E">
        <w:rPr>
          <w:rFonts w:ascii="Arial" w:hAnsi="Arial" w:cs="Arial"/>
          <w:sz w:val="20"/>
          <w:szCs w:val="20"/>
        </w:rPr>
        <w:fldChar w:fldCharType="end"/>
      </w:r>
      <w:r w:rsidRPr="00275E3E">
        <w:rPr>
          <w:rFonts w:ascii="Arial" w:hAnsi="Arial" w:cs="Arial"/>
          <w:sz w:val="20"/>
          <w:szCs w:val="20"/>
        </w:rPr>
        <w:t>;</w:t>
      </w:r>
    </w:p>
    <w:p w14:paraId="4A5EBE2B"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Exibir o crédito gerado para o contribuinte em função do cancelamento realizado no item anterior, da NFS-e escriturada;</w:t>
      </w:r>
    </w:p>
    <w:p w14:paraId="690B3518" w14:textId="3473DFDE"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 xml:space="preserve">Aprovar a solicitação de RPS feita no item </w:t>
      </w:r>
      <w:r w:rsidRPr="00275E3E">
        <w:rPr>
          <w:rFonts w:ascii="Arial" w:hAnsi="Arial" w:cs="Arial"/>
          <w:sz w:val="20"/>
          <w:szCs w:val="20"/>
        </w:rPr>
        <w:fldChar w:fldCharType="begin"/>
      </w:r>
      <w:r w:rsidRPr="00275E3E">
        <w:rPr>
          <w:rFonts w:ascii="Arial" w:hAnsi="Arial" w:cs="Arial"/>
          <w:sz w:val="20"/>
          <w:szCs w:val="20"/>
        </w:rPr>
        <w:instrText xml:space="preserve"> REF _Ref29118825 \r \h  \* MERGEFORMAT </w:instrText>
      </w:r>
      <w:r w:rsidRPr="00275E3E">
        <w:rPr>
          <w:rFonts w:ascii="Arial" w:hAnsi="Arial" w:cs="Arial"/>
          <w:sz w:val="20"/>
          <w:szCs w:val="20"/>
        </w:rPr>
      </w:r>
      <w:r w:rsidRPr="00275E3E">
        <w:rPr>
          <w:rFonts w:ascii="Arial" w:hAnsi="Arial" w:cs="Arial"/>
          <w:sz w:val="20"/>
          <w:szCs w:val="20"/>
        </w:rPr>
        <w:fldChar w:fldCharType="separate"/>
      </w:r>
      <w:r w:rsidR="00B84160">
        <w:rPr>
          <w:rFonts w:ascii="Arial" w:hAnsi="Arial" w:cs="Arial"/>
          <w:sz w:val="20"/>
          <w:szCs w:val="20"/>
        </w:rPr>
        <w:t>7.1.4.31.32</w:t>
      </w:r>
      <w:r w:rsidRPr="00275E3E">
        <w:rPr>
          <w:rFonts w:ascii="Arial" w:hAnsi="Arial" w:cs="Arial"/>
          <w:sz w:val="20"/>
          <w:szCs w:val="20"/>
        </w:rPr>
        <w:fldChar w:fldCharType="end"/>
      </w:r>
      <w:r w:rsidRPr="00275E3E">
        <w:rPr>
          <w:rFonts w:ascii="Arial" w:hAnsi="Arial" w:cs="Arial"/>
          <w:sz w:val="20"/>
          <w:szCs w:val="20"/>
        </w:rPr>
        <w:t>;</w:t>
      </w:r>
    </w:p>
    <w:p w14:paraId="2FE6393B" w14:textId="6C3429A3"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 xml:space="preserve">Realizar, através do ambiente do fisco, o acesso ao ambiente do contribuinte cadastrado no item </w:t>
      </w:r>
      <w:r w:rsidRPr="00275E3E">
        <w:rPr>
          <w:rFonts w:ascii="Arial" w:hAnsi="Arial" w:cs="Arial"/>
          <w:sz w:val="20"/>
          <w:szCs w:val="20"/>
        </w:rPr>
        <w:fldChar w:fldCharType="begin"/>
      </w:r>
      <w:r w:rsidRPr="00275E3E">
        <w:rPr>
          <w:rFonts w:ascii="Arial" w:hAnsi="Arial" w:cs="Arial"/>
          <w:sz w:val="20"/>
          <w:szCs w:val="20"/>
        </w:rPr>
        <w:instrText xml:space="preserve"> REF _Ref28687503 \r \h  \* MERGEFORMAT </w:instrText>
      </w:r>
      <w:r w:rsidRPr="00275E3E">
        <w:rPr>
          <w:rFonts w:ascii="Arial" w:hAnsi="Arial" w:cs="Arial"/>
          <w:sz w:val="20"/>
          <w:szCs w:val="20"/>
        </w:rPr>
      </w:r>
      <w:r w:rsidRPr="00275E3E">
        <w:rPr>
          <w:rFonts w:ascii="Arial" w:hAnsi="Arial" w:cs="Arial"/>
          <w:sz w:val="20"/>
          <w:szCs w:val="20"/>
        </w:rPr>
        <w:fldChar w:fldCharType="separate"/>
      </w:r>
      <w:r w:rsidR="00B84160">
        <w:rPr>
          <w:rFonts w:ascii="Arial" w:hAnsi="Arial" w:cs="Arial"/>
          <w:sz w:val="20"/>
          <w:szCs w:val="20"/>
        </w:rPr>
        <w:t>7.1.4.30.4</w:t>
      </w:r>
      <w:r w:rsidRPr="00275E3E">
        <w:rPr>
          <w:rFonts w:ascii="Arial" w:hAnsi="Arial" w:cs="Arial"/>
          <w:sz w:val="20"/>
          <w:szCs w:val="20"/>
        </w:rPr>
        <w:fldChar w:fldCharType="end"/>
      </w:r>
      <w:r w:rsidRPr="00275E3E">
        <w:rPr>
          <w:rFonts w:ascii="Arial" w:hAnsi="Arial" w:cs="Arial"/>
          <w:sz w:val="20"/>
          <w:szCs w:val="20"/>
        </w:rPr>
        <w:t xml:space="preserve"> ;</w:t>
      </w:r>
    </w:p>
    <w:p w14:paraId="40FA4C6F"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Realizar o encerramento do livro digital de uma competência qualquer do ano anterior, que não tenha movimentação, demonstrando a declaração sem movimento;</w:t>
      </w:r>
    </w:p>
    <w:p w14:paraId="599340C1" w14:textId="67B76672"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 xml:space="preserve">Demonstrar que não é possível emitir uma guia em substituição a que foi cancelada no item </w:t>
      </w:r>
      <w:r w:rsidRPr="00275E3E">
        <w:rPr>
          <w:rFonts w:ascii="Arial" w:hAnsi="Arial" w:cs="Arial"/>
          <w:sz w:val="20"/>
          <w:szCs w:val="20"/>
        </w:rPr>
        <w:fldChar w:fldCharType="begin"/>
      </w:r>
      <w:r w:rsidRPr="00275E3E">
        <w:rPr>
          <w:rFonts w:ascii="Arial" w:hAnsi="Arial" w:cs="Arial"/>
          <w:sz w:val="20"/>
          <w:szCs w:val="20"/>
        </w:rPr>
        <w:instrText xml:space="preserve"> REF _Ref29057535 \r \h  \* MERGEFORMAT </w:instrText>
      </w:r>
      <w:r w:rsidRPr="00275E3E">
        <w:rPr>
          <w:rFonts w:ascii="Arial" w:hAnsi="Arial" w:cs="Arial"/>
          <w:sz w:val="20"/>
          <w:szCs w:val="20"/>
        </w:rPr>
      </w:r>
      <w:r w:rsidRPr="00275E3E">
        <w:rPr>
          <w:rFonts w:ascii="Arial" w:hAnsi="Arial" w:cs="Arial"/>
          <w:sz w:val="20"/>
          <w:szCs w:val="20"/>
        </w:rPr>
        <w:fldChar w:fldCharType="separate"/>
      </w:r>
      <w:r w:rsidR="00B84160">
        <w:rPr>
          <w:rFonts w:ascii="Arial" w:hAnsi="Arial" w:cs="Arial"/>
          <w:sz w:val="20"/>
          <w:szCs w:val="20"/>
        </w:rPr>
        <w:t>7.1.4.41.7</w:t>
      </w:r>
      <w:r w:rsidRPr="00275E3E">
        <w:rPr>
          <w:rFonts w:ascii="Arial" w:hAnsi="Arial" w:cs="Arial"/>
          <w:sz w:val="20"/>
          <w:szCs w:val="20"/>
        </w:rPr>
        <w:fldChar w:fldCharType="end"/>
      </w:r>
      <w:r w:rsidRPr="00275E3E">
        <w:rPr>
          <w:rFonts w:ascii="Arial" w:hAnsi="Arial" w:cs="Arial"/>
          <w:sz w:val="20"/>
          <w:szCs w:val="20"/>
        </w:rPr>
        <w:t xml:space="preserve">, visto que a emissão de guias por esse contribuinte foi bloqueada após a realização do procedimento solicitado no item </w:t>
      </w:r>
      <w:r w:rsidRPr="00275E3E">
        <w:rPr>
          <w:rFonts w:ascii="Arial" w:hAnsi="Arial" w:cs="Arial"/>
          <w:sz w:val="20"/>
          <w:szCs w:val="20"/>
        </w:rPr>
        <w:fldChar w:fldCharType="begin"/>
      </w:r>
      <w:r w:rsidRPr="00275E3E">
        <w:rPr>
          <w:rFonts w:ascii="Arial" w:hAnsi="Arial" w:cs="Arial"/>
          <w:sz w:val="20"/>
          <w:szCs w:val="20"/>
        </w:rPr>
        <w:instrText xml:space="preserve"> REF _Ref29057573 \r \h  \* MERGEFORMAT </w:instrText>
      </w:r>
      <w:r w:rsidRPr="00275E3E">
        <w:rPr>
          <w:rFonts w:ascii="Arial" w:hAnsi="Arial" w:cs="Arial"/>
          <w:sz w:val="20"/>
          <w:szCs w:val="20"/>
        </w:rPr>
      </w:r>
      <w:r w:rsidRPr="00275E3E">
        <w:rPr>
          <w:rFonts w:ascii="Arial" w:hAnsi="Arial" w:cs="Arial"/>
          <w:sz w:val="20"/>
          <w:szCs w:val="20"/>
        </w:rPr>
        <w:fldChar w:fldCharType="separate"/>
      </w:r>
      <w:r w:rsidR="00B84160">
        <w:rPr>
          <w:rFonts w:ascii="Arial" w:hAnsi="Arial" w:cs="Arial"/>
          <w:sz w:val="20"/>
          <w:szCs w:val="20"/>
        </w:rPr>
        <w:t>7.1.4.41.8</w:t>
      </w:r>
      <w:r w:rsidRPr="00275E3E">
        <w:rPr>
          <w:rFonts w:ascii="Arial" w:hAnsi="Arial" w:cs="Arial"/>
          <w:sz w:val="20"/>
          <w:szCs w:val="20"/>
        </w:rPr>
        <w:fldChar w:fldCharType="end"/>
      </w:r>
      <w:r w:rsidRPr="00275E3E">
        <w:rPr>
          <w:rFonts w:ascii="Arial" w:hAnsi="Arial" w:cs="Arial"/>
          <w:sz w:val="20"/>
          <w:szCs w:val="20"/>
        </w:rPr>
        <w:t>;</w:t>
      </w:r>
    </w:p>
    <w:p w14:paraId="78CC640D" w14:textId="575885CA"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 xml:space="preserve">Voltar à página inicial do ambiente da administração, e emitir uma NFS-e avulsa, tendo como prestador o contribuinte cadastrado no item </w:t>
      </w:r>
      <w:r w:rsidRPr="00275E3E">
        <w:rPr>
          <w:rFonts w:ascii="Arial" w:hAnsi="Arial" w:cs="Arial"/>
          <w:sz w:val="20"/>
          <w:szCs w:val="20"/>
        </w:rPr>
        <w:fldChar w:fldCharType="begin"/>
      </w:r>
      <w:r w:rsidRPr="00275E3E">
        <w:rPr>
          <w:rFonts w:ascii="Arial" w:hAnsi="Arial" w:cs="Arial"/>
          <w:sz w:val="20"/>
          <w:szCs w:val="20"/>
        </w:rPr>
        <w:instrText xml:space="preserve"> REF _Ref28687595 \r \h  \* MERGEFORMAT </w:instrText>
      </w:r>
      <w:r w:rsidRPr="00275E3E">
        <w:rPr>
          <w:rFonts w:ascii="Arial" w:hAnsi="Arial" w:cs="Arial"/>
          <w:sz w:val="20"/>
          <w:szCs w:val="20"/>
        </w:rPr>
      </w:r>
      <w:r w:rsidRPr="00275E3E">
        <w:rPr>
          <w:rFonts w:ascii="Arial" w:hAnsi="Arial" w:cs="Arial"/>
          <w:sz w:val="20"/>
          <w:szCs w:val="20"/>
        </w:rPr>
        <w:fldChar w:fldCharType="separate"/>
      </w:r>
      <w:r w:rsidR="00B84160">
        <w:rPr>
          <w:rFonts w:ascii="Arial" w:hAnsi="Arial" w:cs="Arial"/>
          <w:sz w:val="20"/>
          <w:szCs w:val="20"/>
        </w:rPr>
        <w:t>7.1.4.30.8</w:t>
      </w:r>
      <w:r w:rsidRPr="00275E3E">
        <w:rPr>
          <w:rFonts w:ascii="Arial" w:hAnsi="Arial" w:cs="Arial"/>
          <w:sz w:val="20"/>
          <w:szCs w:val="20"/>
        </w:rPr>
        <w:fldChar w:fldCharType="end"/>
      </w:r>
      <w:r w:rsidRPr="00275E3E">
        <w:rPr>
          <w:rFonts w:ascii="Arial" w:hAnsi="Arial" w:cs="Arial"/>
          <w:sz w:val="20"/>
          <w:szCs w:val="20"/>
        </w:rPr>
        <w:t>;</w:t>
      </w:r>
    </w:p>
    <w:p w14:paraId="7DE4FCE7" w14:textId="0DA5D9DF"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 xml:space="preserve">Realizar o upload de um arquivo qualquer, representando algum tipo de legislação, conforme requisitos do item </w:t>
      </w:r>
      <w:r w:rsidRPr="00275E3E">
        <w:rPr>
          <w:rFonts w:ascii="Arial" w:hAnsi="Arial" w:cs="Arial"/>
          <w:sz w:val="20"/>
          <w:szCs w:val="20"/>
        </w:rPr>
        <w:fldChar w:fldCharType="begin"/>
      </w:r>
      <w:r w:rsidRPr="00275E3E">
        <w:rPr>
          <w:rFonts w:ascii="Arial" w:hAnsi="Arial" w:cs="Arial"/>
          <w:sz w:val="20"/>
          <w:szCs w:val="20"/>
        </w:rPr>
        <w:instrText xml:space="preserve"> REF _Ref29056931 \r \h  \* MERGEFORMAT </w:instrText>
      </w:r>
      <w:r w:rsidRPr="00275E3E">
        <w:rPr>
          <w:rFonts w:ascii="Arial" w:hAnsi="Arial" w:cs="Arial"/>
          <w:sz w:val="20"/>
          <w:szCs w:val="20"/>
        </w:rPr>
      </w:r>
      <w:r w:rsidRPr="00275E3E">
        <w:rPr>
          <w:rFonts w:ascii="Arial" w:hAnsi="Arial" w:cs="Arial"/>
          <w:sz w:val="20"/>
          <w:szCs w:val="20"/>
        </w:rPr>
        <w:fldChar w:fldCharType="separate"/>
      </w:r>
      <w:r w:rsidR="00B84160">
        <w:rPr>
          <w:rFonts w:ascii="Arial" w:hAnsi="Arial" w:cs="Arial"/>
          <w:sz w:val="20"/>
          <w:szCs w:val="20"/>
        </w:rPr>
        <w:t>7.1.4.23.23</w:t>
      </w:r>
      <w:r w:rsidRPr="00275E3E">
        <w:rPr>
          <w:rFonts w:ascii="Arial" w:hAnsi="Arial" w:cs="Arial"/>
          <w:sz w:val="20"/>
          <w:szCs w:val="20"/>
        </w:rPr>
        <w:fldChar w:fldCharType="end"/>
      </w:r>
      <w:r w:rsidRPr="00275E3E">
        <w:rPr>
          <w:rFonts w:ascii="Arial" w:hAnsi="Arial" w:cs="Arial"/>
          <w:sz w:val="20"/>
          <w:szCs w:val="20"/>
        </w:rPr>
        <w:t>;</w:t>
      </w:r>
    </w:p>
    <w:p w14:paraId="77659BE8"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Demonstrar onde o contribuinte poderá acessar o arquivo inserido no item anterior e realizar seu download;</w:t>
      </w:r>
    </w:p>
    <w:p w14:paraId="76AB11B0"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Apresentar a ferramenta onde os usuários da administração poderão alterar os valores de multa, juros e correção monetária;</w:t>
      </w:r>
    </w:p>
    <w:p w14:paraId="781B88C9" w14:textId="645341F9"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lastRenderedPageBreak/>
        <w:t xml:space="preserve">Gerar uma OS para fiscalizar a competência de outubro do exercício anterior, das declarações realizas pelo contribuinte cadastrado no item </w:t>
      </w:r>
      <w:r w:rsidRPr="00275E3E">
        <w:rPr>
          <w:rFonts w:ascii="Arial" w:hAnsi="Arial" w:cs="Arial"/>
          <w:sz w:val="20"/>
          <w:szCs w:val="20"/>
        </w:rPr>
        <w:fldChar w:fldCharType="begin"/>
      </w:r>
      <w:r w:rsidRPr="00275E3E">
        <w:rPr>
          <w:rFonts w:ascii="Arial" w:hAnsi="Arial" w:cs="Arial"/>
          <w:sz w:val="20"/>
          <w:szCs w:val="20"/>
        </w:rPr>
        <w:instrText xml:space="preserve"> REF _Ref28687503 \r \h  \* MERGEFORMAT </w:instrText>
      </w:r>
      <w:r w:rsidRPr="00275E3E">
        <w:rPr>
          <w:rFonts w:ascii="Arial" w:hAnsi="Arial" w:cs="Arial"/>
          <w:sz w:val="20"/>
          <w:szCs w:val="20"/>
        </w:rPr>
      </w:r>
      <w:r w:rsidRPr="00275E3E">
        <w:rPr>
          <w:rFonts w:ascii="Arial" w:hAnsi="Arial" w:cs="Arial"/>
          <w:sz w:val="20"/>
          <w:szCs w:val="20"/>
        </w:rPr>
        <w:fldChar w:fldCharType="separate"/>
      </w:r>
      <w:r w:rsidR="00B84160">
        <w:rPr>
          <w:rFonts w:ascii="Arial" w:hAnsi="Arial" w:cs="Arial"/>
          <w:sz w:val="20"/>
          <w:szCs w:val="20"/>
        </w:rPr>
        <w:t>7.1.4.30.4</w:t>
      </w:r>
      <w:r w:rsidRPr="00275E3E">
        <w:rPr>
          <w:rFonts w:ascii="Arial" w:hAnsi="Arial" w:cs="Arial"/>
          <w:sz w:val="20"/>
          <w:szCs w:val="20"/>
        </w:rPr>
        <w:fldChar w:fldCharType="end"/>
      </w:r>
      <w:r w:rsidRPr="00275E3E">
        <w:rPr>
          <w:rFonts w:ascii="Arial" w:hAnsi="Arial" w:cs="Arial"/>
          <w:sz w:val="20"/>
          <w:szCs w:val="20"/>
        </w:rPr>
        <w:t>;</w:t>
      </w:r>
    </w:p>
    <w:p w14:paraId="762C2C62"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Realizar o aceite da OS gerada através do item anterior;</w:t>
      </w:r>
    </w:p>
    <w:p w14:paraId="492DF1DB"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Abrir o documento da OS;</w:t>
      </w:r>
    </w:p>
    <w:p w14:paraId="721A06F5" w14:textId="45D6C2A1"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 xml:space="preserve">Iniciar o processo de fiscalização do contribuinte, através da emissão do TIAF, conforme requisitos dos itens </w:t>
      </w:r>
      <w:r w:rsidRPr="00275E3E">
        <w:rPr>
          <w:rFonts w:ascii="Arial" w:hAnsi="Arial" w:cs="Arial"/>
          <w:sz w:val="20"/>
          <w:szCs w:val="20"/>
        </w:rPr>
        <w:fldChar w:fldCharType="begin"/>
      </w:r>
      <w:r w:rsidRPr="00275E3E">
        <w:rPr>
          <w:rFonts w:ascii="Arial" w:hAnsi="Arial" w:cs="Arial"/>
          <w:sz w:val="20"/>
          <w:szCs w:val="20"/>
        </w:rPr>
        <w:instrText xml:space="preserve"> REF _Ref29058185 \r \h  \* MERGEFORMAT </w:instrText>
      </w:r>
      <w:r w:rsidRPr="00275E3E">
        <w:rPr>
          <w:rFonts w:ascii="Arial" w:hAnsi="Arial" w:cs="Arial"/>
          <w:sz w:val="20"/>
          <w:szCs w:val="20"/>
        </w:rPr>
      </w:r>
      <w:r w:rsidRPr="00275E3E">
        <w:rPr>
          <w:rFonts w:ascii="Arial" w:hAnsi="Arial" w:cs="Arial"/>
          <w:sz w:val="20"/>
          <w:szCs w:val="20"/>
        </w:rPr>
        <w:fldChar w:fldCharType="separate"/>
      </w:r>
      <w:r w:rsidR="00B84160">
        <w:rPr>
          <w:rFonts w:ascii="Arial" w:hAnsi="Arial" w:cs="Arial"/>
          <w:sz w:val="20"/>
          <w:szCs w:val="20"/>
        </w:rPr>
        <w:t>7.1.4.23.37</w:t>
      </w:r>
      <w:r w:rsidRPr="00275E3E">
        <w:rPr>
          <w:rFonts w:ascii="Arial" w:hAnsi="Arial" w:cs="Arial"/>
          <w:sz w:val="20"/>
          <w:szCs w:val="20"/>
        </w:rPr>
        <w:fldChar w:fldCharType="end"/>
      </w:r>
      <w:r w:rsidRPr="00275E3E">
        <w:rPr>
          <w:rFonts w:ascii="Arial" w:hAnsi="Arial" w:cs="Arial"/>
          <w:sz w:val="20"/>
          <w:szCs w:val="20"/>
        </w:rPr>
        <w:t xml:space="preserve">  e  </w:t>
      </w:r>
      <w:r w:rsidRPr="00275E3E">
        <w:rPr>
          <w:rFonts w:ascii="Arial" w:hAnsi="Arial" w:cs="Arial"/>
          <w:sz w:val="20"/>
          <w:szCs w:val="20"/>
        </w:rPr>
        <w:fldChar w:fldCharType="begin"/>
      </w:r>
      <w:r w:rsidRPr="00275E3E">
        <w:rPr>
          <w:rFonts w:ascii="Arial" w:hAnsi="Arial" w:cs="Arial"/>
          <w:sz w:val="20"/>
          <w:szCs w:val="20"/>
        </w:rPr>
        <w:instrText xml:space="preserve"> REF _Ref29058306 \r \h  \* MERGEFORMAT </w:instrText>
      </w:r>
      <w:r w:rsidRPr="00275E3E">
        <w:rPr>
          <w:rFonts w:ascii="Arial" w:hAnsi="Arial" w:cs="Arial"/>
          <w:sz w:val="20"/>
          <w:szCs w:val="20"/>
        </w:rPr>
      </w:r>
      <w:r w:rsidRPr="00275E3E">
        <w:rPr>
          <w:rFonts w:ascii="Arial" w:hAnsi="Arial" w:cs="Arial"/>
          <w:sz w:val="20"/>
          <w:szCs w:val="20"/>
        </w:rPr>
        <w:fldChar w:fldCharType="separate"/>
      </w:r>
      <w:r w:rsidR="00B84160">
        <w:rPr>
          <w:rFonts w:ascii="Arial" w:hAnsi="Arial" w:cs="Arial"/>
          <w:sz w:val="20"/>
          <w:szCs w:val="20"/>
        </w:rPr>
        <w:t>7.1.4.23.38</w:t>
      </w:r>
      <w:r w:rsidRPr="00275E3E">
        <w:rPr>
          <w:rFonts w:ascii="Arial" w:hAnsi="Arial" w:cs="Arial"/>
          <w:sz w:val="20"/>
          <w:szCs w:val="20"/>
        </w:rPr>
        <w:fldChar w:fldCharType="end"/>
      </w:r>
      <w:r w:rsidRPr="00275E3E">
        <w:rPr>
          <w:rFonts w:ascii="Arial" w:hAnsi="Arial" w:cs="Arial"/>
          <w:sz w:val="20"/>
          <w:szCs w:val="20"/>
        </w:rPr>
        <w:t>;</w:t>
      </w:r>
    </w:p>
    <w:p w14:paraId="1FA49F20"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Gerar um TIAD, para complementar os documentos solicitados no TIAF;</w:t>
      </w:r>
    </w:p>
    <w:p w14:paraId="0D37221E"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Abrir o documento do TIAD;</w:t>
      </w:r>
    </w:p>
    <w:p w14:paraId="73322DA0"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 xml:space="preserve"> Finalizar o TIAF e apresentar o documento gerado;</w:t>
      </w:r>
    </w:p>
    <w:p w14:paraId="052B904D" w14:textId="15994AE6"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 xml:space="preserve">Cadastrar uma ocorrência, atendendo ao que foi requisitado no item </w:t>
      </w:r>
      <w:r w:rsidRPr="00275E3E">
        <w:rPr>
          <w:rFonts w:ascii="Arial" w:hAnsi="Arial" w:cs="Arial"/>
          <w:sz w:val="20"/>
          <w:szCs w:val="20"/>
        </w:rPr>
        <w:fldChar w:fldCharType="begin"/>
      </w:r>
      <w:r w:rsidRPr="00275E3E">
        <w:rPr>
          <w:rFonts w:ascii="Arial" w:hAnsi="Arial" w:cs="Arial"/>
          <w:sz w:val="20"/>
          <w:szCs w:val="20"/>
        </w:rPr>
        <w:instrText xml:space="preserve"> REF _Ref29058542 \r \h  \* MERGEFORMAT </w:instrText>
      </w:r>
      <w:r w:rsidRPr="00275E3E">
        <w:rPr>
          <w:rFonts w:ascii="Arial" w:hAnsi="Arial" w:cs="Arial"/>
          <w:sz w:val="20"/>
          <w:szCs w:val="20"/>
        </w:rPr>
      </w:r>
      <w:r w:rsidRPr="00275E3E">
        <w:rPr>
          <w:rFonts w:ascii="Arial" w:hAnsi="Arial" w:cs="Arial"/>
          <w:sz w:val="20"/>
          <w:szCs w:val="20"/>
        </w:rPr>
        <w:fldChar w:fldCharType="separate"/>
      </w:r>
      <w:r w:rsidR="00B84160">
        <w:rPr>
          <w:rFonts w:ascii="Arial" w:hAnsi="Arial" w:cs="Arial"/>
          <w:sz w:val="20"/>
          <w:szCs w:val="20"/>
        </w:rPr>
        <w:t>7.1.4.23.42</w:t>
      </w:r>
      <w:r w:rsidRPr="00275E3E">
        <w:rPr>
          <w:rFonts w:ascii="Arial" w:hAnsi="Arial" w:cs="Arial"/>
          <w:sz w:val="20"/>
          <w:szCs w:val="20"/>
        </w:rPr>
        <w:fldChar w:fldCharType="end"/>
      </w:r>
      <w:r w:rsidRPr="00275E3E">
        <w:rPr>
          <w:rFonts w:ascii="Arial" w:hAnsi="Arial" w:cs="Arial"/>
          <w:sz w:val="20"/>
          <w:szCs w:val="20"/>
        </w:rPr>
        <w:t>;</w:t>
      </w:r>
    </w:p>
    <w:p w14:paraId="734B8E92"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p>
    <w:p w14:paraId="34A96483"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Realizar a apuração de débitos, inserindo uma NFS-e para arbitramento e um lançamento generalizado de valores arbitrados;</w:t>
      </w:r>
    </w:p>
    <w:p w14:paraId="486D69C2"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Gerar relatório generalizado de todas as informações auditadas;</w:t>
      </w:r>
    </w:p>
    <w:p w14:paraId="2EA29845"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Gerar o relatório que apresente detalhadamente as informações auditadas;</w:t>
      </w:r>
    </w:p>
    <w:p w14:paraId="729AA997" w14:textId="52114345"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 xml:space="preserve">Gerar o auto de infração, conforme requisitos do item </w:t>
      </w:r>
      <w:r w:rsidRPr="00275E3E">
        <w:rPr>
          <w:rFonts w:ascii="Arial" w:hAnsi="Arial" w:cs="Arial"/>
          <w:sz w:val="20"/>
          <w:szCs w:val="20"/>
        </w:rPr>
        <w:fldChar w:fldCharType="begin"/>
      </w:r>
      <w:r w:rsidRPr="00275E3E">
        <w:rPr>
          <w:rFonts w:ascii="Arial" w:hAnsi="Arial" w:cs="Arial"/>
          <w:sz w:val="20"/>
          <w:szCs w:val="20"/>
        </w:rPr>
        <w:instrText xml:space="preserve"> REF _Ref29059097 \r \h  \* MERGEFORMAT </w:instrText>
      </w:r>
      <w:r w:rsidRPr="00275E3E">
        <w:rPr>
          <w:rFonts w:ascii="Arial" w:hAnsi="Arial" w:cs="Arial"/>
          <w:sz w:val="20"/>
          <w:szCs w:val="20"/>
        </w:rPr>
      </w:r>
      <w:r w:rsidRPr="00275E3E">
        <w:rPr>
          <w:rFonts w:ascii="Arial" w:hAnsi="Arial" w:cs="Arial"/>
          <w:sz w:val="20"/>
          <w:szCs w:val="20"/>
        </w:rPr>
        <w:fldChar w:fldCharType="separate"/>
      </w:r>
      <w:r w:rsidR="00B84160">
        <w:rPr>
          <w:rFonts w:ascii="Arial" w:hAnsi="Arial" w:cs="Arial"/>
          <w:sz w:val="20"/>
          <w:szCs w:val="20"/>
        </w:rPr>
        <w:t>7.1.4.23.45</w:t>
      </w:r>
      <w:r w:rsidRPr="00275E3E">
        <w:rPr>
          <w:rFonts w:ascii="Arial" w:hAnsi="Arial" w:cs="Arial"/>
          <w:sz w:val="20"/>
          <w:szCs w:val="20"/>
        </w:rPr>
        <w:fldChar w:fldCharType="end"/>
      </w:r>
      <w:r w:rsidRPr="00275E3E">
        <w:rPr>
          <w:rFonts w:ascii="Arial" w:hAnsi="Arial" w:cs="Arial"/>
          <w:sz w:val="20"/>
          <w:szCs w:val="20"/>
        </w:rPr>
        <w:t>;</w:t>
      </w:r>
    </w:p>
    <w:p w14:paraId="002055F6" w14:textId="0D1CF3D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 xml:space="preserve">Finalizar o processo através da emissão do TEAF e emitir a guia de pagamento dos valores auditados, conforme os requisitos do item </w:t>
      </w:r>
      <w:r w:rsidRPr="00275E3E">
        <w:rPr>
          <w:rFonts w:ascii="Arial" w:hAnsi="Arial" w:cs="Arial"/>
          <w:sz w:val="20"/>
          <w:szCs w:val="20"/>
        </w:rPr>
        <w:fldChar w:fldCharType="begin"/>
      </w:r>
      <w:r w:rsidRPr="00275E3E">
        <w:rPr>
          <w:rFonts w:ascii="Arial" w:hAnsi="Arial" w:cs="Arial"/>
          <w:sz w:val="20"/>
          <w:szCs w:val="20"/>
        </w:rPr>
        <w:instrText xml:space="preserve"> REF _Ref29059106 \r \h  \* MERGEFORMAT </w:instrText>
      </w:r>
      <w:r w:rsidRPr="00275E3E">
        <w:rPr>
          <w:rFonts w:ascii="Arial" w:hAnsi="Arial" w:cs="Arial"/>
          <w:sz w:val="20"/>
          <w:szCs w:val="20"/>
        </w:rPr>
      </w:r>
      <w:r w:rsidRPr="00275E3E">
        <w:rPr>
          <w:rFonts w:ascii="Arial" w:hAnsi="Arial" w:cs="Arial"/>
          <w:sz w:val="20"/>
          <w:szCs w:val="20"/>
        </w:rPr>
        <w:fldChar w:fldCharType="separate"/>
      </w:r>
      <w:r w:rsidR="00B84160">
        <w:rPr>
          <w:rFonts w:ascii="Arial" w:hAnsi="Arial" w:cs="Arial"/>
          <w:sz w:val="20"/>
          <w:szCs w:val="20"/>
        </w:rPr>
        <w:t>7.1.4.23.46</w:t>
      </w:r>
      <w:r w:rsidRPr="00275E3E">
        <w:rPr>
          <w:rFonts w:ascii="Arial" w:hAnsi="Arial" w:cs="Arial"/>
          <w:sz w:val="20"/>
          <w:szCs w:val="20"/>
        </w:rPr>
        <w:fldChar w:fldCharType="end"/>
      </w:r>
      <w:r w:rsidRPr="00275E3E">
        <w:rPr>
          <w:rFonts w:ascii="Arial" w:hAnsi="Arial" w:cs="Arial"/>
          <w:sz w:val="20"/>
          <w:szCs w:val="20"/>
        </w:rPr>
        <w:t>;</w:t>
      </w:r>
    </w:p>
    <w:p w14:paraId="3B225819"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Exibir o documento do TEAF e a guia de pagamento gerada para os valores auditados;</w:t>
      </w:r>
    </w:p>
    <w:p w14:paraId="58B933C4"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bookmarkStart w:id="102" w:name="_Ref29051537"/>
      <w:r w:rsidRPr="00275E3E">
        <w:rPr>
          <w:rFonts w:ascii="Arial" w:hAnsi="Arial" w:cs="Arial"/>
          <w:sz w:val="20"/>
          <w:szCs w:val="20"/>
        </w:rPr>
        <w:t>Criar um novo usuário para acesso ao módulo da administração;</w:t>
      </w:r>
      <w:bookmarkEnd w:id="102"/>
    </w:p>
    <w:p w14:paraId="30C2A276" w14:textId="7777777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Sair do sistema;</w:t>
      </w:r>
    </w:p>
    <w:p w14:paraId="523CF511" w14:textId="1B956588"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bookmarkStart w:id="103" w:name="_Ref29122353"/>
      <w:r w:rsidRPr="00275E3E">
        <w:rPr>
          <w:rFonts w:ascii="Arial" w:hAnsi="Arial" w:cs="Arial"/>
          <w:sz w:val="20"/>
          <w:szCs w:val="20"/>
        </w:rPr>
        <w:t xml:space="preserve">Acessar o ambiente da administração utilizando login e senha do usuário criado no item </w:t>
      </w:r>
      <w:r w:rsidRPr="00275E3E">
        <w:rPr>
          <w:rFonts w:ascii="Arial" w:hAnsi="Arial" w:cs="Arial"/>
          <w:sz w:val="20"/>
          <w:szCs w:val="20"/>
        </w:rPr>
        <w:fldChar w:fldCharType="begin"/>
      </w:r>
      <w:r w:rsidRPr="00275E3E">
        <w:rPr>
          <w:rFonts w:ascii="Arial" w:hAnsi="Arial" w:cs="Arial"/>
          <w:sz w:val="20"/>
          <w:szCs w:val="20"/>
        </w:rPr>
        <w:instrText xml:space="preserve"> REF _Ref29051537 \r \h  \* MERGEFORMAT </w:instrText>
      </w:r>
      <w:r w:rsidRPr="00275E3E">
        <w:rPr>
          <w:rFonts w:ascii="Arial" w:hAnsi="Arial" w:cs="Arial"/>
          <w:sz w:val="20"/>
          <w:szCs w:val="20"/>
        </w:rPr>
      </w:r>
      <w:r w:rsidRPr="00275E3E">
        <w:rPr>
          <w:rFonts w:ascii="Arial" w:hAnsi="Arial" w:cs="Arial"/>
          <w:sz w:val="20"/>
          <w:szCs w:val="20"/>
        </w:rPr>
        <w:fldChar w:fldCharType="separate"/>
      </w:r>
      <w:r w:rsidR="00B84160">
        <w:rPr>
          <w:rFonts w:ascii="Arial" w:hAnsi="Arial" w:cs="Arial"/>
          <w:sz w:val="20"/>
          <w:szCs w:val="20"/>
        </w:rPr>
        <w:t>7.1.4.41.39</w:t>
      </w:r>
      <w:r w:rsidRPr="00275E3E">
        <w:rPr>
          <w:rFonts w:ascii="Arial" w:hAnsi="Arial" w:cs="Arial"/>
          <w:sz w:val="20"/>
          <w:szCs w:val="20"/>
        </w:rPr>
        <w:fldChar w:fldCharType="end"/>
      </w:r>
      <w:r w:rsidRPr="00275E3E">
        <w:rPr>
          <w:rFonts w:ascii="Arial" w:hAnsi="Arial" w:cs="Arial"/>
          <w:sz w:val="20"/>
          <w:szCs w:val="20"/>
        </w:rPr>
        <w:t>;</w:t>
      </w:r>
      <w:bookmarkEnd w:id="103"/>
    </w:p>
    <w:p w14:paraId="19D9AFD9" w14:textId="7DC5D38C" w:rsidR="008F4F7E" w:rsidRPr="00275E3E" w:rsidRDefault="008F4F7E" w:rsidP="0069191C">
      <w:pPr>
        <w:pStyle w:val="PargrafodaLista"/>
        <w:numPr>
          <w:ilvl w:val="4"/>
          <w:numId w:val="10"/>
        </w:numPr>
        <w:spacing w:before="4" w:after="0" w:line="240" w:lineRule="auto"/>
        <w:ind w:right="83"/>
        <w:jc w:val="both"/>
        <w:rPr>
          <w:rFonts w:ascii="Arial" w:eastAsia="Arial Narrow" w:hAnsi="Arial" w:cs="Arial"/>
          <w:sz w:val="20"/>
          <w:szCs w:val="20"/>
        </w:rPr>
      </w:pPr>
      <w:r w:rsidRPr="00275E3E">
        <w:rPr>
          <w:rFonts w:ascii="Arial" w:hAnsi="Arial" w:cs="Arial"/>
          <w:sz w:val="20"/>
          <w:szCs w:val="20"/>
        </w:rPr>
        <w:t xml:space="preserve">Para a demonstração dos relatórios solicitados no item </w:t>
      </w:r>
      <w:r w:rsidRPr="00275E3E">
        <w:rPr>
          <w:rFonts w:ascii="Arial" w:hAnsi="Arial" w:cs="Arial"/>
          <w:sz w:val="20"/>
          <w:szCs w:val="20"/>
        </w:rPr>
        <w:fldChar w:fldCharType="begin"/>
      </w:r>
      <w:r w:rsidRPr="00275E3E">
        <w:rPr>
          <w:rFonts w:ascii="Arial" w:hAnsi="Arial" w:cs="Arial"/>
          <w:sz w:val="20"/>
          <w:szCs w:val="20"/>
        </w:rPr>
        <w:instrText xml:space="preserve"> REF _Ref29059736 \r \h  \* MERGEFORMAT </w:instrText>
      </w:r>
      <w:r w:rsidRPr="00275E3E">
        <w:rPr>
          <w:rFonts w:ascii="Arial" w:hAnsi="Arial" w:cs="Arial"/>
          <w:sz w:val="20"/>
          <w:szCs w:val="20"/>
        </w:rPr>
      </w:r>
      <w:r w:rsidRPr="00275E3E">
        <w:rPr>
          <w:rFonts w:ascii="Arial" w:hAnsi="Arial" w:cs="Arial"/>
          <w:sz w:val="20"/>
          <w:szCs w:val="20"/>
        </w:rPr>
        <w:fldChar w:fldCharType="separate"/>
      </w:r>
      <w:r w:rsidR="00B84160">
        <w:rPr>
          <w:rFonts w:ascii="Arial" w:hAnsi="Arial" w:cs="Arial"/>
          <w:sz w:val="20"/>
          <w:szCs w:val="20"/>
        </w:rPr>
        <w:t>7.1.4.23.49</w:t>
      </w:r>
      <w:r w:rsidRPr="00275E3E">
        <w:rPr>
          <w:rFonts w:ascii="Arial" w:hAnsi="Arial" w:cs="Arial"/>
          <w:sz w:val="20"/>
          <w:szCs w:val="20"/>
        </w:rPr>
        <w:fldChar w:fldCharType="end"/>
      </w:r>
      <w:r w:rsidRPr="00275E3E">
        <w:rPr>
          <w:rFonts w:ascii="Arial" w:hAnsi="Arial" w:cs="Arial"/>
          <w:sz w:val="20"/>
          <w:szCs w:val="20"/>
        </w:rPr>
        <w:t xml:space="preserve"> e seus subitens, a contratante definirá, durante o processo de demonstração, quais relatórios deverão ser emitidos e exibidos pela contratada;</w:t>
      </w:r>
    </w:p>
    <w:p w14:paraId="4F3BD2A6" w14:textId="77777777" w:rsidR="008F4F7E" w:rsidRPr="00275E3E" w:rsidRDefault="008F4F7E" w:rsidP="008F4F7E">
      <w:pPr>
        <w:pStyle w:val="PargrafodaLista"/>
        <w:tabs>
          <w:tab w:val="left" w:pos="567"/>
        </w:tabs>
        <w:spacing w:line="240" w:lineRule="auto"/>
        <w:ind w:left="0"/>
        <w:jc w:val="both"/>
        <w:rPr>
          <w:rFonts w:ascii="Arial" w:eastAsia="Arial Narrow" w:hAnsi="Arial" w:cs="Arial"/>
          <w:sz w:val="20"/>
          <w:szCs w:val="20"/>
        </w:rPr>
      </w:pPr>
    </w:p>
    <w:p w14:paraId="450D1AB2" w14:textId="77777777" w:rsidR="008F4F7E" w:rsidRPr="00275E3E" w:rsidRDefault="008F4F7E" w:rsidP="0069191C">
      <w:pPr>
        <w:pStyle w:val="PargrafodaLista"/>
        <w:numPr>
          <w:ilvl w:val="3"/>
          <w:numId w:val="10"/>
        </w:numPr>
        <w:spacing w:before="4" w:after="0" w:line="240" w:lineRule="auto"/>
        <w:ind w:right="83"/>
        <w:jc w:val="both"/>
        <w:rPr>
          <w:rFonts w:ascii="Arial" w:hAnsi="Arial" w:cs="Arial"/>
          <w:sz w:val="20"/>
          <w:szCs w:val="20"/>
        </w:rPr>
      </w:pPr>
      <w:r w:rsidRPr="00275E3E">
        <w:rPr>
          <w:rFonts w:ascii="Arial" w:hAnsi="Arial" w:cs="Arial"/>
          <w:sz w:val="20"/>
          <w:szCs w:val="20"/>
        </w:rPr>
        <w:t>DEMONSTRAÇÃO DA FERRAMENTA DESTINADA À GESTÃO E FISCALIZAÇÃO DO SIMPLES NACIONAL</w:t>
      </w:r>
    </w:p>
    <w:p w14:paraId="22C60A30" w14:textId="77777777" w:rsidR="008F4F7E" w:rsidRPr="00275E3E" w:rsidRDefault="008F4F7E" w:rsidP="008F4F7E">
      <w:pPr>
        <w:spacing w:line="240" w:lineRule="auto"/>
        <w:jc w:val="both"/>
        <w:rPr>
          <w:rFonts w:ascii="Arial" w:eastAsia="Arial Narrow" w:hAnsi="Arial" w:cs="Arial"/>
          <w:sz w:val="20"/>
          <w:szCs w:val="20"/>
        </w:rPr>
      </w:pPr>
    </w:p>
    <w:p w14:paraId="2281A004" w14:textId="388736CE"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 xml:space="preserve">Permanecer no ambiente da administração, conforme login feito no item </w:t>
      </w:r>
      <w:r w:rsidRPr="00275E3E">
        <w:rPr>
          <w:rFonts w:ascii="Arial" w:hAnsi="Arial" w:cs="Arial"/>
          <w:sz w:val="20"/>
          <w:szCs w:val="20"/>
        </w:rPr>
        <w:fldChar w:fldCharType="begin"/>
      </w:r>
      <w:r w:rsidRPr="00275E3E">
        <w:rPr>
          <w:rFonts w:ascii="Arial" w:hAnsi="Arial" w:cs="Arial"/>
          <w:sz w:val="20"/>
          <w:szCs w:val="20"/>
        </w:rPr>
        <w:instrText xml:space="preserve"> REF _Ref29122353 \r \h  \* MERGEFORMAT </w:instrText>
      </w:r>
      <w:r w:rsidRPr="00275E3E">
        <w:rPr>
          <w:rFonts w:ascii="Arial" w:hAnsi="Arial" w:cs="Arial"/>
          <w:sz w:val="20"/>
          <w:szCs w:val="20"/>
        </w:rPr>
      </w:r>
      <w:r w:rsidRPr="00275E3E">
        <w:rPr>
          <w:rFonts w:ascii="Arial" w:hAnsi="Arial" w:cs="Arial"/>
          <w:sz w:val="20"/>
          <w:szCs w:val="20"/>
        </w:rPr>
        <w:fldChar w:fldCharType="separate"/>
      </w:r>
      <w:r w:rsidR="00B84160">
        <w:rPr>
          <w:rFonts w:ascii="Arial" w:hAnsi="Arial" w:cs="Arial"/>
          <w:sz w:val="20"/>
          <w:szCs w:val="20"/>
        </w:rPr>
        <w:t>7.1.4.41.41</w:t>
      </w:r>
      <w:r w:rsidRPr="00275E3E">
        <w:rPr>
          <w:rFonts w:ascii="Arial" w:hAnsi="Arial" w:cs="Arial"/>
          <w:sz w:val="20"/>
          <w:szCs w:val="20"/>
        </w:rPr>
        <w:fldChar w:fldCharType="end"/>
      </w:r>
      <w:r w:rsidRPr="00275E3E">
        <w:rPr>
          <w:rFonts w:ascii="Arial" w:hAnsi="Arial" w:cs="Arial"/>
          <w:sz w:val="20"/>
          <w:szCs w:val="20"/>
        </w:rPr>
        <w:t>;</w:t>
      </w:r>
    </w:p>
    <w:p w14:paraId="16DCCDFA" w14:textId="76FE1567"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 xml:space="preserve">Apresentar a tela de importação dos arquivos do simples nacional, conforme requisitado no item </w:t>
      </w:r>
      <w:r w:rsidRPr="00275E3E">
        <w:rPr>
          <w:rFonts w:ascii="Arial" w:hAnsi="Arial" w:cs="Arial"/>
          <w:sz w:val="20"/>
          <w:szCs w:val="20"/>
        </w:rPr>
        <w:fldChar w:fldCharType="begin"/>
      </w:r>
      <w:r w:rsidRPr="00275E3E">
        <w:rPr>
          <w:rFonts w:ascii="Arial" w:hAnsi="Arial" w:cs="Arial"/>
          <w:sz w:val="20"/>
          <w:szCs w:val="20"/>
        </w:rPr>
        <w:instrText xml:space="preserve"> REF _Ref29122697 \r \h  \* MERGEFORMAT </w:instrText>
      </w:r>
      <w:r w:rsidRPr="00275E3E">
        <w:rPr>
          <w:rFonts w:ascii="Arial" w:hAnsi="Arial" w:cs="Arial"/>
          <w:sz w:val="20"/>
          <w:szCs w:val="20"/>
        </w:rPr>
      </w:r>
      <w:r w:rsidRPr="00275E3E">
        <w:rPr>
          <w:rFonts w:ascii="Arial" w:hAnsi="Arial" w:cs="Arial"/>
          <w:sz w:val="20"/>
          <w:szCs w:val="20"/>
        </w:rPr>
        <w:fldChar w:fldCharType="separate"/>
      </w:r>
      <w:r w:rsidR="00B84160">
        <w:rPr>
          <w:rFonts w:ascii="Arial" w:hAnsi="Arial" w:cs="Arial"/>
          <w:sz w:val="20"/>
          <w:szCs w:val="20"/>
        </w:rPr>
        <w:t>7.1.4.24.2</w:t>
      </w:r>
      <w:r w:rsidRPr="00275E3E">
        <w:rPr>
          <w:rFonts w:ascii="Arial" w:hAnsi="Arial" w:cs="Arial"/>
          <w:sz w:val="20"/>
          <w:szCs w:val="20"/>
        </w:rPr>
        <w:fldChar w:fldCharType="end"/>
      </w:r>
      <w:r w:rsidRPr="00275E3E">
        <w:rPr>
          <w:rFonts w:ascii="Arial" w:hAnsi="Arial" w:cs="Arial"/>
          <w:sz w:val="20"/>
          <w:szCs w:val="20"/>
        </w:rPr>
        <w:t xml:space="preserve"> e seus subitens;</w:t>
      </w:r>
    </w:p>
    <w:p w14:paraId="58156E59" w14:textId="5B685021" w:rsidR="008F4F7E" w:rsidRPr="00275E3E" w:rsidRDefault="008F4F7E"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 xml:space="preserve">Apresentar a tela de emissão de relatórios conforme especificado no item </w:t>
      </w:r>
      <w:r w:rsidRPr="00275E3E">
        <w:rPr>
          <w:rFonts w:ascii="Arial" w:hAnsi="Arial" w:cs="Arial"/>
          <w:sz w:val="20"/>
          <w:szCs w:val="20"/>
        </w:rPr>
        <w:fldChar w:fldCharType="begin"/>
      </w:r>
      <w:r w:rsidRPr="00275E3E">
        <w:rPr>
          <w:rFonts w:ascii="Arial" w:hAnsi="Arial" w:cs="Arial"/>
          <w:sz w:val="20"/>
          <w:szCs w:val="20"/>
        </w:rPr>
        <w:instrText xml:space="preserve"> REF _Ref29124329 \r \h  \* MERGEFORMAT </w:instrText>
      </w:r>
      <w:r w:rsidRPr="00275E3E">
        <w:rPr>
          <w:rFonts w:ascii="Arial" w:hAnsi="Arial" w:cs="Arial"/>
          <w:sz w:val="20"/>
          <w:szCs w:val="20"/>
        </w:rPr>
      </w:r>
      <w:r w:rsidRPr="00275E3E">
        <w:rPr>
          <w:rFonts w:ascii="Arial" w:hAnsi="Arial" w:cs="Arial"/>
          <w:sz w:val="20"/>
          <w:szCs w:val="20"/>
        </w:rPr>
        <w:fldChar w:fldCharType="separate"/>
      </w:r>
      <w:r w:rsidR="00B84160">
        <w:rPr>
          <w:rFonts w:ascii="Arial" w:hAnsi="Arial" w:cs="Arial"/>
          <w:sz w:val="20"/>
          <w:szCs w:val="20"/>
        </w:rPr>
        <w:t>7.1.4.24.10</w:t>
      </w:r>
      <w:r w:rsidRPr="00275E3E">
        <w:rPr>
          <w:rFonts w:ascii="Arial" w:hAnsi="Arial" w:cs="Arial"/>
          <w:sz w:val="20"/>
          <w:szCs w:val="20"/>
        </w:rPr>
        <w:fldChar w:fldCharType="end"/>
      </w:r>
      <w:r w:rsidRPr="00275E3E">
        <w:rPr>
          <w:rFonts w:ascii="Arial" w:hAnsi="Arial" w:cs="Arial"/>
          <w:sz w:val="20"/>
          <w:szCs w:val="20"/>
        </w:rPr>
        <w:t xml:space="preserve"> e seus subitens;</w:t>
      </w:r>
    </w:p>
    <w:p w14:paraId="67D0C8D7" w14:textId="77777777" w:rsidR="008F4F7E" w:rsidRPr="00275E3E" w:rsidRDefault="008F4F7E" w:rsidP="008F4F7E">
      <w:pPr>
        <w:spacing w:line="240" w:lineRule="auto"/>
        <w:jc w:val="both"/>
        <w:rPr>
          <w:rFonts w:ascii="Arial" w:eastAsia="Arial Narrow" w:hAnsi="Arial" w:cs="Arial"/>
          <w:sz w:val="20"/>
          <w:szCs w:val="20"/>
        </w:rPr>
      </w:pPr>
    </w:p>
    <w:p w14:paraId="59533BC9" w14:textId="77777777" w:rsidR="008F4F7E" w:rsidRPr="00275E3E" w:rsidRDefault="008F4F7E" w:rsidP="008F4F7E">
      <w:pPr>
        <w:pStyle w:val="PargrafodaLista"/>
        <w:spacing w:before="4" w:after="0" w:line="240" w:lineRule="auto"/>
        <w:ind w:left="1288" w:right="83"/>
        <w:jc w:val="both"/>
        <w:rPr>
          <w:rFonts w:ascii="Arial" w:hAnsi="Arial" w:cs="Arial"/>
          <w:b/>
          <w:sz w:val="20"/>
          <w:szCs w:val="20"/>
        </w:rPr>
      </w:pPr>
    </w:p>
    <w:p w14:paraId="79F46A78" w14:textId="77777777" w:rsidR="008F4F7E" w:rsidRPr="00275E3E" w:rsidRDefault="008F4F7E" w:rsidP="0069191C">
      <w:pPr>
        <w:pStyle w:val="PargrafodaLista"/>
        <w:numPr>
          <w:ilvl w:val="2"/>
          <w:numId w:val="10"/>
        </w:numPr>
        <w:spacing w:before="4" w:after="0" w:line="240" w:lineRule="auto"/>
        <w:ind w:right="83"/>
        <w:jc w:val="both"/>
        <w:rPr>
          <w:rFonts w:ascii="Arial" w:hAnsi="Arial" w:cs="Arial"/>
          <w:b/>
          <w:sz w:val="20"/>
          <w:szCs w:val="20"/>
        </w:rPr>
      </w:pPr>
      <w:r w:rsidRPr="00275E3E">
        <w:rPr>
          <w:rFonts w:ascii="Arial" w:hAnsi="Arial" w:cs="Arial"/>
          <w:b/>
          <w:sz w:val="20"/>
          <w:szCs w:val="20"/>
        </w:rPr>
        <w:t xml:space="preserve">REQUISITOS REGRA DE NEGÓCIO </w:t>
      </w:r>
      <w:r w:rsidRPr="00275E3E">
        <w:rPr>
          <w:rFonts w:ascii="Arial" w:hAnsi="Arial" w:cs="Arial"/>
          <w:b/>
          <w:bCs/>
          <w:sz w:val="20"/>
          <w:szCs w:val="20"/>
        </w:rPr>
        <w:t>LOTE 5 – GESTÃO DA ASSISTÊNCIA SOCIAL (SUAS)</w:t>
      </w:r>
    </w:p>
    <w:p w14:paraId="7A571603" w14:textId="77777777" w:rsidR="008F4F7E" w:rsidRPr="00275E3E" w:rsidRDefault="008F4F7E" w:rsidP="008F4F7E">
      <w:pPr>
        <w:pStyle w:val="PargrafodaLista"/>
        <w:spacing w:before="4" w:after="0" w:line="240" w:lineRule="auto"/>
        <w:ind w:left="1288" w:right="83"/>
        <w:jc w:val="both"/>
        <w:rPr>
          <w:rFonts w:ascii="Arial" w:hAnsi="Arial" w:cs="Arial"/>
          <w:b/>
          <w:sz w:val="20"/>
          <w:szCs w:val="20"/>
        </w:rPr>
      </w:pPr>
    </w:p>
    <w:p w14:paraId="43EF84AB" w14:textId="77777777" w:rsidR="002D6709" w:rsidRPr="00275E3E" w:rsidRDefault="002D6709" w:rsidP="002D6709">
      <w:pPr>
        <w:pStyle w:val="PargrafodaLista"/>
        <w:keepNext/>
        <w:keepLines/>
        <w:tabs>
          <w:tab w:val="left" w:pos="567"/>
        </w:tabs>
        <w:spacing w:after="0" w:line="240" w:lineRule="auto"/>
        <w:ind w:left="0"/>
        <w:jc w:val="both"/>
        <w:rPr>
          <w:rFonts w:ascii="Arial" w:eastAsia="Arial" w:hAnsi="Arial" w:cs="Arial"/>
          <w:b/>
          <w:color w:val="00000A"/>
          <w:sz w:val="20"/>
          <w:szCs w:val="20"/>
        </w:rPr>
      </w:pPr>
    </w:p>
    <w:p w14:paraId="56C15B74" w14:textId="77777777" w:rsidR="002D6709" w:rsidRPr="00275E3E" w:rsidRDefault="002D6709" w:rsidP="0069191C">
      <w:pPr>
        <w:pStyle w:val="PargrafodaLista"/>
        <w:numPr>
          <w:ilvl w:val="3"/>
          <w:numId w:val="10"/>
        </w:numPr>
        <w:spacing w:before="4" w:after="0" w:line="240" w:lineRule="auto"/>
        <w:ind w:right="83"/>
        <w:jc w:val="both"/>
        <w:rPr>
          <w:rFonts w:ascii="Arial" w:hAnsi="Arial" w:cs="Arial"/>
          <w:sz w:val="20"/>
          <w:szCs w:val="20"/>
        </w:rPr>
      </w:pPr>
      <w:r w:rsidRPr="00275E3E">
        <w:rPr>
          <w:rFonts w:ascii="Arial" w:hAnsi="Arial" w:cs="Arial"/>
          <w:sz w:val="20"/>
          <w:szCs w:val="20"/>
        </w:rPr>
        <w:t>DESCRIÇÃO DA SOLUÇÃO COMO UM TODO</w:t>
      </w:r>
    </w:p>
    <w:p w14:paraId="53B49CC4" w14:textId="77777777" w:rsidR="00621C10" w:rsidRPr="00275E3E" w:rsidRDefault="00621C10" w:rsidP="00621C10">
      <w:pPr>
        <w:ind w:left="993"/>
        <w:jc w:val="both"/>
        <w:rPr>
          <w:rFonts w:ascii="Arial" w:eastAsia="Times New Roman" w:hAnsi="Arial" w:cs="Arial"/>
          <w:sz w:val="20"/>
          <w:szCs w:val="20"/>
        </w:rPr>
      </w:pPr>
    </w:p>
    <w:p w14:paraId="347C5608" w14:textId="130C2358" w:rsidR="002D6709" w:rsidRPr="00275E3E" w:rsidRDefault="002D6709" w:rsidP="00621C10">
      <w:pPr>
        <w:ind w:left="993"/>
        <w:jc w:val="both"/>
        <w:rPr>
          <w:rFonts w:ascii="Arial" w:eastAsia="Times New Roman" w:hAnsi="Arial" w:cs="Arial"/>
          <w:sz w:val="20"/>
          <w:szCs w:val="20"/>
        </w:rPr>
      </w:pPr>
      <w:r w:rsidRPr="00275E3E">
        <w:rPr>
          <w:rFonts w:ascii="Arial" w:eastAsia="Times New Roman" w:hAnsi="Arial" w:cs="Arial"/>
          <w:sz w:val="20"/>
          <w:szCs w:val="20"/>
        </w:rPr>
        <w:t>A definição do escopo desta contratação foi orientada por um conjunto de premissas técnicas e operacionais levantadas pelo setor competente da Secretaria Municipal de Assistência Social, consolidadas a partir do diagnóstico da situação atual dos processos de gestão socioassistencial do Município.</w:t>
      </w:r>
    </w:p>
    <w:p w14:paraId="20FD2F53" w14:textId="77777777" w:rsidR="002D6709" w:rsidRPr="00275E3E" w:rsidRDefault="002D6709" w:rsidP="00621C10">
      <w:pPr>
        <w:ind w:left="993"/>
        <w:jc w:val="both"/>
        <w:rPr>
          <w:rFonts w:ascii="Arial" w:eastAsia="Times New Roman" w:hAnsi="Arial" w:cs="Arial"/>
          <w:sz w:val="20"/>
          <w:szCs w:val="20"/>
        </w:rPr>
      </w:pPr>
      <w:r w:rsidRPr="00275E3E">
        <w:rPr>
          <w:rFonts w:ascii="Arial" w:eastAsia="Times New Roman" w:hAnsi="Arial" w:cs="Arial"/>
          <w:sz w:val="20"/>
          <w:szCs w:val="20"/>
        </w:rPr>
        <w:lastRenderedPageBreak/>
        <w:t>A primeira premissa é a necessidade de uma solução já desenvolvida, madura e operacional no mercado, descartando-se a alternativa de desenvolvimento sob encomenda. Essa escolha fundamenta-se na inexistência de equipe técnica de tecnologia da informação no quadro permanente da Secretaria capaz de gerir um projeto de desenvolvimento customizado, e na urgência operacional que exige disponibilidade imediata da plataforma no ato da emissão da Ordem de Fornecimento.</w:t>
      </w:r>
    </w:p>
    <w:p w14:paraId="2C0D4265" w14:textId="77777777" w:rsidR="002D6709" w:rsidRPr="00275E3E" w:rsidRDefault="002D6709" w:rsidP="00621C10">
      <w:pPr>
        <w:ind w:left="993"/>
        <w:jc w:val="both"/>
        <w:rPr>
          <w:rFonts w:ascii="Arial" w:eastAsia="Times New Roman" w:hAnsi="Arial" w:cs="Arial"/>
          <w:sz w:val="20"/>
          <w:szCs w:val="20"/>
        </w:rPr>
      </w:pPr>
      <w:r w:rsidRPr="00275E3E">
        <w:rPr>
          <w:rFonts w:ascii="Arial" w:eastAsia="Times New Roman" w:hAnsi="Arial" w:cs="Arial"/>
          <w:sz w:val="20"/>
          <w:szCs w:val="20"/>
        </w:rPr>
        <w:t>A segunda premissa é a exigência de arquitetura em nuvem, eliminando qualquer solução que requeira infraestrutura física local de servidores no Município. Essa opção é tecnicamente justificada pela ausência de datacenter próprio municipal com capacidade e certificação adequadas, pelo custo proibitivo de implantação e manutenção de infraestrutura própria e pela superioridade em termos de disponibilidade, escalabilidade e segurança que os ambientes de nuvem certificados oferecem em relação a estruturas locais de pequeno porte.</w:t>
      </w:r>
    </w:p>
    <w:p w14:paraId="13B8DBDC" w14:textId="77777777" w:rsidR="002D6709" w:rsidRPr="00275E3E" w:rsidRDefault="002D6709" w:rsidP="00621C10">
      <w:pPr>
        <w:ind w:left="993"/>
        <w:jc w:val="both"/>
        <w:rPr>
          <w:rFonts w:ascii="Arial" w:eastAsia="Times New Roman" w:hAnsi="Arial" w:cs="Arial"/>
          <w:sz w:val="20"/>
          <w:szCs w:val="20"/>
        </w:rPr>
      </w:pPr>
      <w:r w:rsidRPr="00275E3E">
        <w:rPr>
          <w:rFonts w:ascii="Arial" w:eastAsia="Times New Roman" w:hAnsi="Arial" w:cs="Arial"/>
          <w:sz w:val="20"/>
          <w:szCs w:val="20"/>
        </w:rPr>
        <w:t>A terceira premissa é a integração nativa com bases de dados federais, em especial o Cadastro Único (CadÚnico) e o sistema e-SUS APS do Ministério da Saúde, como condição de operabilidade da solução, não como funcionalidade acessória. Essa premissa decorre das obrigações normativas do Município enquanto gestor do SUAS, estabelecidas na NOB/SUAS, quanto à alimentação e interoperabilidade com sistemas nacionais de informação.</w:t>
      </w:r>
    </w:p>
    <w:p w14:paraId="35D73F1E" w14:textId="77777777" w:rsidR="002D6709" w:rsidRPr="00275E3E" w:rsidRDefault="002D6709" w:rsidP="00621C10">
      <w:pPr>
        <w:ind w:left="993"/>
        <w:jc w:val="both"/>
        <w:rPr>
          <w:rFonts w:ascii="Arial" w:eastAsia="Times New Roman" w:hAnsi="Arial" w:cs="Arial"/>
          <w:sz w:val="20"/>
          <w:szCs w:val="20"/>
        </w:rPr>
      </w:pPr>
      <w:r w:rsidRPr="00275E3E">
        <w:rPr>
          <w:rFonts w:ascii="Arial" w:eastAsia="Times New Roman" w:hAnsi="Arial" w:cs="Arial"/>
          <w:sz w:val="20"/>
          <w:szCs w:val="20"/>
        </w:rPr>
        <w:t>A quarta premissa é a cobertura funcional integral dos eixos da Proteção Social Básica e da Proteção Social Especial em plataforma única, eliminando a fragmentação de dados entre sistemas distintos por nível de proteção, que atualmente compromete a visão consolidada das famílias e indivíduos atendidos pela rede socioassistencial municipal.</w:t>
      </w:r>
    </w:p>
    <w:p w14:paraId="67D1E9DA" w14:textId="2F8C55C6" w:rsidR="00621C10" w:rsidRPr="00275E3E" w:rsidRDefault="002D6709" w:rsidP="008F4F7E">
      <w:pPr>
        <w:ind w:left="993"/>
        <w:jc w:val="both"/>
        <w:rPr>
          <w:rFonts w:ascii="Arial" w:eastAsia="Times New Roman" w:hAnsi="Arial" w:cs="Arial"/>
          <w:sz w:val="20"/>
          <w:szCs w:val="20"/>
        </w:rPr>
      </w:pPr>
      <w:r w:rsidRPr="00275E3E">
        <w:rPr>
          <w:rFonts w:ascii="Arial" w:eastAsia="Times New Roman" w:hAnsi="Arial" w:cs="Arial"/>
          <w:sz w:val="20"/>
          <w:szCs w:val="20"/>
        </w:rPr>
        <w:t>A quinta premissa é a disponibilidade de interfaces mobile para técnicos em campo e para o cidadão, reconhecendo que parte significativa dos atendimentos e abordagens sociais ocorre fora das unidades físicas, e que a ausência de registro em tempo real compromete a rastreabilidade das intervenções.</w:t>
      </w:r>
    </w:p>
    <w:p w14:paraId="355CC413" w14:textId="7B053113" w:rsidR="002D6709" w:rsidRPr="00275E3E" w:rsidRDefault="002D6709" w:rsidP="0069191C">
      <w:pPr>
        <w:pStyle w:val="PargrafodaLista"/>
        <w:numPr>
          <w:ilvl w:val="3"/>
          <w:numId w:val="10"/>
        </w:numPr>
        <w:spacing w:before="4" w:after="0" w:line="240" w:lineRule="auto"/>
        <w:ind w:right="83"/>
        <w:jc w:val="both"/>
        <w:rPr>
          <w:rFonts w:ascii="Arial" w:hAnsi="Arial" w:cs="Arial"/>
          <w:sz w:val="20"/>
          <w:szCs w:val="20"/>
        </w:rPr>
      </w:pPr>
      <w:r w:rsidRPr="00275E3E">
        <w:rPr>
          <w:rFonts w:ascii="Arial" w:hAnsi="Arial" w:cs="Arial"/>
          <w:sz w:val="20"/>
          <w:szCs w:val="20"/>
        </w:rPr>
        <w:t>Arquitetura Geral da Solução</w:t>
      </w:r>
    </w:p>
    <w:p w14:paraId="1138A0CA" w14:textId="77777777" w:rsidR="00621C10" w:rsidRPr="00275E3E" w:rsidRDefault="00621C10" w:rsidP="00621C10">
      <w:pPr>
        <w:pStyle w:val="PargrafodaLista"/>
        <w:spacing w:before="4" w:after="0" w:line="240" w:lineRule="auto"/>
        <w:ind w:left="1572" w:right="83"/>
        <w:jc w:val="both"/>
        <w:rPr>
          <w:rFonts w:ascii="Arial" w:hAnsi="Arial" w:cs="Arial"/>
          <w:sz w:val="20"/>
          <w:szCs w:val="20"/>
        </w:rPr>
      </w:pPr>
    </w:p>
    <w:p w14:paraId="42DACC5E" w14:textId="77777777" w:rsidR="002D6709" w:rsidRPr="00275E3E" w:rsidRDefault="002D6709" w:rsidP="00621C10">
      <w:pPr>
        <w:ind w:left="993"/>
        <w:jc w:val="both"/>
        <w:rPr>
          <w:rFonts w:ascii="Arial" w:eastAsia="Times New Roman" w:hAnsi="Arial" w:cs="Arial"/>
          <w:sz w:val="20"/>
          <w:szCs w:val="20"/>
        </w:rPr>
      </w:pPr>
      <w:r w:rsidRPr="00275E3E">
        <w:rPr>
          <w:rFonts w:ascii="Arial" w:eastAsia="Times New Roman" w:hAnsi="Arial" w:cs="Arial"/>
          <w:sz w:val="20"/>
          <w:szCs w:val="20"/>
        </w:rPr>
        <w:t>A solução a ser contratada constitui-se em plataforma tecnológica integrada de natureza web, desenvolvida em arquitetura de distribuição em camadas, composta por camada de dados, executada em nível de Sistema Gerenciador de Banco de Dados (SGBD) padrão SQL; camada de aplicação, processada em servidores de aplicação onde residem as regras de negócio da solução; e camada cliente, representada pelas interfaces de acesso operadas pelos usuários.</w:t>
      </w:r>
    </w:p>
    <w:p w14:paraId="5EDF0637" w14:textId="77777777" w:rsidR="002D6709" w:rsidRPr="00275E3E" w:rsidRDefault="002D6709" w:rsidP="00621C10">
      <w:pPr>
        <w:ind w:left="993"/>
        <w:jc w:val="both"/>
        <w:rPr>
          <w:rFonts w:ascii="Arial" w:eastAsia="Times New Roman" w:hAnsi="Arial" w:cs="Arial"/>
          <w:sz w:val="20"/>
          <w:szCs w:val="20"/>
        </w:rPr>
      </w:pPr>
      <w:r w:rsidRPr="00275E3E">
        <w:rPr>
          <w:rFonts w:ascii="Arial" w:eastAsia="Times New Roman" w:hAnsi="Arial" w:cs="Arial"/>
          <w:sz w:val="20"/>
          <w:szCs w:val="20"/>
        </w:rPr>
        <w:t>O acesso à plataforma ocorrerá exclusivamente via internet pública, por meio de navegadores de internet nas versões mais recentes dos principais browsers do mercado, incluindo Microsoft Edge, Mozilla Firefox e Google Chrome, sendo vedada a exigência de instalação de qualquer componente adicional no dispositivo do usuário, tais como Flash Player, ActiveX ou Plug-Ins, para o correto funcionamento da solução.</w:t>
      </w:r>
    </w:p>
    <w:p w14:paraId="2CFE648B" w14:textId="77777777" w:rsidR="002D6709" w:rsidRPr="00275E3E" w:rsidRDefault="002D6709" w:rsidP="00621C10">
      <w:pPr>
        <w:ind w:left="993"/>
        <w:jc w:val="both"/>
        <w:rPr>
          <w:rFonts w:ascii="Arial" w:eastAsia="Times New Roman" w:hAnsi="Arial" w:cs="Arial"/>
          <w:sz w:val="20"/>
          <w:szCs w:val="20"/>
        </w:rPr>
      </w:pPr>
      <w:r w:rsidRPr="00275E3E">
        <w:rPr>
          <w:rFonts w:ascii="Arial" w:eastAsia="Times New Roman" w:hAnsi="Arial" w:cs="Arial"/>
          <w:sz w:val="20"/>
          <w:szCs w:val="20"/>
        </w:rPr>
        <w:t>Todas as interfaces de acesso da plataforma serão apresentadas integralmente no idioma português do Brasil, com padrões de identidade visual e usabilidade a serem aprovados pelo Contratante durante a fase de implantação. A plataforma deverá atender aos padrões de web responsiva, adaptando automaticamente a apresentação do conteúdo ao formato e orientação da tela do dispositivo utilizado pelo usuário, compatível com monitores de desktop, tablets e smartphones.</w:t>
      </w:r>
    </w:p>
    <w:p w14:paraId="3663E5F0" w14:textId="77777777" w:rsidR="002D6709" w:rsidRPr="00275E3E" w:rsidRDefault="002D6709" w:rsidP="00621C10">
      <w:pPr>
        <w:ind w:left="993"/>
        <w:jc w:val="both"/>
        <w:rPr>
          <w:rFonts w:ascii="Arial" w:eastAsia="Times New Roman" w:hAnsi="Arial" w:cs="Arial"/>
          <w:sz w:val="20"/>
          <w:szCs w:val="20"/>
        </w:rPr>
      </w:pPr>
      <w:r w:rsidRPr="00275E3E">
        <w:rPr>
          <w:rFonts w:ascii="Arial" w:eastAsia="Times New Roman" w:hAnsi="Arial" w:cs="Arial"/>
          <w:sz w:val="20"/>
          <w:szCs w:val="20"/>
        </w:rPr>
        <w:lastRenderedPageBreak/>
        <w:t>A hospedagem da solução será realizada em um ou mais Centros de Dados especializados, sob exclusiva responsabilidade da Contratada, próprios ou terceirizados, obrigatoriamente localizados em território brasileiro, em conformidade com os requisitos da Lei Geral de Proteção de Dados (Lei nº 13.709/2018). Os Centros de Dados deverão possuir certificações de infraestrutura e segurança emitidas por organismos de reconhecimento nacional ou internacional, compatíveis com os padrões de grandes provedores consolidados no mercado brasileiro, tais como Microsoft Azure, Amazon AWS, Equinix, Digital Ocean e LocaWeb IDC, entre outros de equivalente porte e certificação.</w:t>
      </w:r>
    </w:p>
    <w:p w14:paraId="3178FFEE" w14:textId="15C701A5" w:rsidR="002D6709" w:rsidRPr="00275E3E" w:rsidRDefault="002D6709" w:rsidP="0069191C">
      <w:pPr>
        <w:pStyle w:val="PargrafodaLista"/>
        <w:numPr>
          <w:ilvl w:val="3"/>
          <w:numId w:val="10"/>
        </w:numPr>
        <w:spacing w:before="4" w:after="0" w:line="240" w:lineRule="auto"/>
        <w:ind w:right="83"/>
        <w:jc w:val="both"/>
        <w:rPr>
          <w:rFonts w:ascii="Arial" w:hAnsi="Arial" w:cs="Arial"/>
          <w:sz w:val="20"/>
          <w:szCs w:val="20"/>
        </w:rPr>
      </w:pPr>
      <w:r w:rsidRPr="00275E3E">
        <w:rPr>
          <w:rFonts w:ascii="Arial" w:hAnsi="Arial" w:cs="Arial"/>
          <w:sz w:val="20"/>
          <w:szCs w:val="20"/>
        </w:rPr>
        <w:t>Módulos Funcionais da Solução</w:t>
      </w:r>
    </w:p>
    <w:p w14:paraId="0E96E5FE" w14:textId="77777777" w:rsidR="00621C10" w:rsidRPr="00275E3E" w:rsidRDefault="00621C10" w:rsidP="00621C10">
      <w:pPr>
        <w:pStyle w:val="PargrafodaLista"/>
        <w:spacing w:before="4" w:after="0" w:line="240" w:lineRule="auto"/>
        <w:ind w:left="1572" w:right="83"/>
        <w:jc w:val="both"/>
        <w:rPr>
          <w:rFonts w:ascii="Arial" w:hAnsi="Arial" w:cs="Arial"/>
          <w:sz w:val="20"/>
          <w:szCs w:val="20"/>
        </w:rPr>
      </w:pPr>
    </w:p>
    <w:p w14:paraId="09FF1BD7" w14:textId="77777777" w:rsidR="002D6709" w:rsidRPr="00275E3E" w:rsidRDefault="002D6709" w:rsidP="00621C10">
      <w:pPr>
        <w:ind w:left="993"/>
        <w:jc w:val="both"/>
        <w:rPr>
          <w:rFonts w:ascii="Arial" w:eastAsia="Times New Roman" w:hAnsi="Arial" w:cs="Arial"/>
          <w:sz w:val="20"/>
          <w:szCs w:val="20"/>
        </w:rPr>
      </w:pPr>
      <w:r w:rsidRPr="00275E3E">
        <w:rPr>
          <w:rFonts w:ascii="Arial" w:eastAsia="Times New Roman" w:hAnsi="Arial" w:cs="Arial"/>
          <w:sz w:val="20"/>
          <w:szCs w:val="20"/>
        </w:rPr>
        <w:t>A plataforma deverá dispor das seguintes funcionalidades organizadas em módulos operacionais, todos obrigatórios e integrados entre si, compondo um fluxo contínuo de gestão socioassistencial:</w:t>
      </w:r>
    </w:p>
    <w:p w14:paraId="1ADBBA6F" w14:textId="05271250" w:rsidR="002D6709" w:rsidRPr="00275E3E" w:rsidRDefault="002D6709"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Cadastros e Configurações Básicas do Sistema</w:t>
      </w:r>
    </w:p>
    <w:p w14:paraId="46F634D8" w14:textId="77777777" w:rsidR="00621C10" w:rsidRPr="00275E3E" w:rsidRDefault="00621C10" w:rsidP="00621C10">
      <w:pPr>
        <w:pStyle w:val="PargrafodaLista"/>
        <w:spacing w:before="4" w:after="0" w:line="240" w:lineRule="auto"/>
        <w:ind w:left="2216" w:right="83"/>
        <w:jc w:val="both"/>
        <w:rPr>
          <w:rFonts w:ascii="Arial" w:hAnsi="Arial" w:cs="Arial"/>
          <w:sz w:val="20"/>
          <w:szCs w:val="20"/>
        </w:rPr>
      </w:pPr>
    </w:p>
    <w:p w14:paraId="7A8BF80E" w14:textId="77777777" w:rsidR="002D6709" w:rsidRPr="00275E3E" w:rsidRDefault="002D6709" w:rsidP="00621C10">
      <w:pPr>
        <w:ind w:left="993"/>
        <w:jc w:val="both"/>
        <w:rPr>
          <w:rFonts w:ascii="Arial" w:eastAsia="Times New Roman" w:hAnsi="Arial" w:cs="Arial"/>
          <w:sz w:val="20"/>
          <w:szCs w:val="20"/>
        </w:rPr>
      </w:pPr>
      <w:r w:rsidRPr="00275E3E">
        <w:rPr>
          <w:rFonts w:ascii="Arial" w:eastAsia="Times New Roman" w:hAnsi="Arial" w:cs="Arial"/>
          <w:sz w:val="20"/>
          <w:szCs w:val="20"/>
        </w:rPr>
        <w:t>Módulo destinado à configuração inicial e à manutenção contínua do ambiente operacional da plataforma, abrangendo o registro e gerenciamento de profissionais, com definição de escalas e perfis de acesso granulares; o cadastramento e gestão de unidades de atendimento da rede socioassistencial municipal, incluindo CRAS, CREAS e demais equipamentos; a definição de territórios por bairros vinculados a cada unidade; e a tipificação de serviços socioassistenciais com vinculação obrigatória aos blocos do Relatório Mensal de Atendimentos (RMA) para contabilização automática.</w:t>
      </w:r>
    </w:p>
    <w:p w14:paraId="66B83914" w14:textId="2606EBA3" w:rsidR="002D6709" w:rsidRPr="00275E3E" w:rsidRDefault="002D6709"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Prontuário Eletrônico Integrado</w:t>
      </w:r>
    </w:p>
    <w:p w14:paraId="728A8E13" w14:textId="77777777" w:rsidR="00621C10" w:rsidRPr="00275E3E" w:rsidRDefault="00621C10" w:rsidP="00621C10">
      <w:pPr>
        <w:pStyle w:val="PargrafodaLista"/>
        <w:spacing w:before="4" w:after="0" w:line="240" w:lineRule="auto"/>
        <w:ind w:left="2216" w:right="83"/>
        <w:jc w:val="both"/>
        <w:rPr>
          <w:rFonts w:ascii="Arial" w:hAnsi="Arial" w:cs="Arial"/>
          <w:sz w:val="20"/>
          <w:szCs w:val="20"/>
        </w:rPr>
      </w:pPr>
    </w:p>
    <w:p w14:paraId="4472A82E" w14:textId="77777777" w:rsidR="002D6709" w:rsidRPr="00275E3E" w:rsidRDefault="002D6709" w:rsidP="00621C10">
      <w:pPr>
        <w:ind w:left="993"/>
        <w:jc w:val="both"/>
        <w:rPr>
          <w:rFonts w:ascii="Arial" w:eastAsia="Times New Roman" w:hAnsi="Arial" w:cs="Arial"/>
          <w:sz w:val="20"/>
          <w:szCs w:val="20"/>
        </w:rPr>
      </w:pPr>
      <w:r w:rsidRPr="00275E3E">
        <w:rPr>
          <w:rFonts w:ascii="Arial" w:eastAsia="Times New Roman" w:hAnsi="Arial" w:cs="Arial"/>
          <w:sz w:val="20"/>
          <w:szCs w:val="20"/>
        </w:rPr>
        <w:t>Módulo central da plataforma, responsável pela centralização das informações do usuário e de sua família, com visualização dinâmica de dados provenientes do CadÚnico, composição familiar atualizada e histórico consolidado de atendimentos, visitas domiciliares, encaminhamentos e benefícios concedidos. O módulo deverá permitir ao técnico o registro de novas intervenções diretamente no prontuário, o georreferenciamento do endereço do usuário e a emissão do histórico consolidado em formato PDF. O prontuário deverá ser único por família e acessível por todas as unidades da rede com restrição de acesso por perfil.</w:t>
      </w:r>
    </w:p>
    <w:p w14:paraId="7DAAC679" w14:textId="115B1D62" w:rsidR="002D6709" w:rsidRPr="00275E3E" w:rsidRDefault="002D6709"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Pré-atendimento e Gestão de Demanda</w:t>
      </w:r>
    </w:p>
    <w:p w14:paraId="6F82F2F8" w14:textId="77777777" w:rsidR="00621C10" w:rsidRPr="00275E3E" w:rsidRDefault="00621C10" w:rsidP="00621C10">
      <w:pPr>
        <w:pStyle w:val="PargrafodaLista"/>
        <w:spacing w:before="4" w:after="0" w:line="240" w:lineRule="auto"/>
        <w:ind w:left="2216" w:right="83"/>
        <w:jc w:val="both"/>
        <w:rPr>
          <w:rFonts w:ascii="Arial" w:hAnsi="Arial" w:cs="Arial"/>
          <w:sz w:val="20"/>
          <w:szCs w:val="20"/>
        </w:rPr>
      </w:pPr>
    </w:p>
    <w:p w14:paraId="1B8D0107" w14:textId="77777777" w:rsidR="002D6709" w:rsidRPr="00275E3E" w:rsidRDefault="002D6709" w:rsidP="00621C10">
      <w:pPr>
        <w:ind w:left="993"/>
        <w:jc w:val="both"/>
        <w:rPr>
          <w:rFonts w:ascii="Arial" w:eastAsia="Times New Roman" w:hAnsi="Arial" w:cs="Arial"/>
          <w:sz w:val="20"/>
          <w:szCs w:val="20"/>
        </w:rPr>
      </w:pPr>
      <w:r w:rsidRPr="00275E3E">
        <w:rPr>
          <w:rFonts w:ascii="Arial" w:eastAsia="Times New Roman" w:hAnsi="Arial" w:cs="Arial"/>
          <w:sz w:val="20"/>
          <w:szCs w:val="20"/>
        </w:rPr>
        <w:t>Módulo operacional de recepção e triagem, com fluxo iniciado pela busca do usuário por nome, CPF ou NIS, permitindo a identificação de prioridades legais e o registro da demanda inicial. O sistema deverá monitorar o tempo de espera em tempo real e permitir a conversão direta do pré-atendimento em atendimento formal, com alteração automática de status para atendido, finalizado ou demanda reprimida, conforme o resultado do fluxo.</w:t>
      </w:r>
    </w:p>
    <w:p w14:paraId="0B6D20C5" w14:textId="3E26E6E5" w:rsidR="002D6709" w:rsidRPr="00275E3E" w:rsidRDefault="002D6709"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Registro de Atendimentos</w:t>
      </w:r>
    </w:p>
    <w:p w14:paraId="7574B97A" w14:textId="77777777" w:rsidR="00DB7C59" w:rsidRPr="00275E3E" w:rsidRDefault="00DB7C59" w:rsidP="00DB7C59">
      <w:pPr>
        <w:pStyle w:val="PargrafodaLista"/>
        <w:spacing w:before="4" w:after="0" w:line="240" w:lineRule="auto"/>
        <w:ind w:left="2216" w:right="83"/>
        <w:jc w:val="both"/>
        <w:rPr>
          <w:rFonts w:ascii="Arial" w:hAnsi="Arial" w:cs="Arial"/>
          <w:sz w:val="20"/>
          <w:szCs w:val="20"/>
        </w:rPr>
      </w:pPr>
    </w:p>
    <w:p w14:paraId="748ED405" w14:textId="77777777" w:rsidR="002D6709" w:rsidRPr="00275E3E" w:rsidRDefault="002D6709" w:rsidP="00DB7C59">
      <w:pPr>
        <w:ind w:left="993"/>
        <w:jc w:val="both"/>
        <w:rPr>
          <w:rFonts w:ascii="Arial" w:eastAsia="Times New Roman" w:hAnsi="Arial" w:cs="Arial"/>
          <w:sz w:val="20"/>
          <w:szCs w:val="20"/>
        </w:rPr>
      </w:pPr>
      <w:r w:rsidRPr="00275E3E">
        <w:rPr>
          <w:rFonts w:ascii="Arial" w:eastAsia="Times New Roman" w:hAnsi="Arial" w:cs="Arial"/>
          <w:sz w:val="20"/>
          <w:szCs w:val="20"/>
        </w:rPr>
        <w:t>Módulo de registro técnico das intervenções individuais ou multiprofissionais, com preenchimento automático de unidade e data, admitindo retroatividade devidamente justificada e bloqueando o registro de datas futuras. O fluxo deverá integrar a atualização de dados cadastrais do usuário, a anexação de documentos digitalizados e a possibilidade de solicitar visitas domiciliares ou benefícios eventuais diretamente na tela de atendimento, sem necessidade de acesso a módulo distinto.</w:t>
      </w:r>
    </w:p>
    <w:p w14:paraId="2668B556" w14:textId="4764F9F9" w:rsidR="002D6709" w:rsidRPr="00275E3E" w:rsidRDefault="002D6709"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lastRenderedPageBreak/>
        <w:t>Visitas Domiciliares</w:t>
      </w:r>
    </w:p>
    <w:p w14:paraId="07D6A272" w14:textId="77777777" w:rsidR="00DB7C59" w:rsidRPr="00275E3E" w:rsidRDefault="00DB7C59" w:rsidP="00DB7C59">
      <w:pPr>
        <w:pStyle w:val="PargrafodaLista"/>
        <w:spacing w:before="4" w:after="0" w:line="240" w:lineRule="auto"/>
        <w:ind w:left="2216" w:right="83"/>
        <w:jc w:val="both"/>
        <w:rPr>
          <w:rFonts w:ascii="Arial" w:hAnsi="Arial" w:cs="Arial"/>
          <w:sz w:val="20"/>
          <w:szCs w:val="20"/>
        </w:rPr>
      </w:pPr>
    </w:p>
    <w:p w14:paraId="1A015EEA" w14:textId="77777777" w:rsidR="002D6709" w:rsidRPr="00275E3E" w:rsidRDefault="002D6709" w:rsidP="00DB7C59">
      <w:pPr>
        <w:ind w:left="993"/>
        <w:jc w:val="both"/>
        <w:rPr>
          <w:rFonts w:ascii="Arial" w:eastAsia="Times New Roman" w:hAnsi="Arial" w:cs="Arial"/>
          <w:sz w:val="20"/>
          <w:szCs w:val="20"/>
        </w:rPr>
      </w:pPr>
      <w:r w:rsidRPr="00275E3E">
        <w:rPr>
          <w:rFonts w:ascii="Arial" w:eastAsia="Times New Roman" w:hAnsi="Arial" w:cs="Arial"/>
          <w:sz w:val="20"/>
          <w:szCs w:val="20"/>
        </w:rPr>
        <w:t>Módulo composto por dois fluxos complementares: solicitação de visita, que permite ao técnico registrar a necessidade da visita descrevendo o objetivo e o serviço tipificado relacionado, com geração de lista de pendências por unidade; e registro de visita, que documenta a execução da visita ou o motivo de sua não realização, as evoluções do Plano de Acompanhamento Familiar (PAF) e o envio automático de notificação ao setor de Cadastro Único quando forem detectadas alterações na composição familiar durante a visita.</w:t>
      </w:r>
    </w:p>
    <w:p w14:paraId="41A2F31A" w14:textId="2E783870" w:rsidR="002D6709" w:rsidRPr="00275E3E" w:rsidRDefault="002D6709"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Encaminhamentos e Fluxo de Referência e Contrarreferência</w:t>
      </w:r>
    </w:p>
    <w:p w14:paraId="5519DD27" w14:textId="77777777" w:rsidR="00DB7C59" w:rsidRPr="00275E3E" w:rsidRDefault="00DB7C59" w:rsidP="00DB7C59">
      <w:pPr>
        <w:pStyle w:val="PargrafodaLista"/>
        <w:spacing w:before="4" w:after="0" w:line="240" w:lineRule="auto"/>
        <w:ind w:left="2216" w:right="83"/>
        <w:jc w:val="both"/>
        <w:rPr>
          <w:rFonts w:ascii="Arial" w:hAnsi="Arial" w:cs="Arial"/>
          <w:sz w:val="20"/>
          <w:szCs w:val="20"/>
        </w:rPr>
      </w:pPr>
    </w:p>
    <w:p w14:paraId="2354F9D9" w14:textId="77777777" w:rsidR="002D6709" w:rsidRPr="00275E3E" w:rsidRDefault="002D6709" w:rsidP="00DB7C59">
      <w:pPr>
        <w:ind w:left="993"/>
        <w:jc w:val="both"/>
        <w:rPr>
          <w:rFonts w:ascii="Arial" w:eastAsia="Times New Roman" w:hAnsi="Arial" w:cs="Arial"/>
          <w:sz w:val="20"/>
          <w:szCs w:val="20"/>
        </w:rPr>
      </w:pPr>
      <w:r w:rsidRPr="00275E3E">
        <w:rPr>
          <w:rFonts w:ascii="Arial" w:eastAsia="Times New Roman" w:hAnsi="Arial" w:cs="Arial"/>
          <w:sz w:val="20"/>
          <w:szCs w:val="20"/>
        </w:rPr>
        <w:t>Módulo para gestão do fluxo de referência e contrarreferência entre unidades e serviços da rede socioassistencial e intersetorial, permitindo o registro de documentos formais de encaminhamento, o envio automático de notificação por e-mail à unidade de destino, a definição de prazos de resposta, a anexação de documentos em PDF e o monitoramento do status do encaminhamento até a conclusão e devolutiva.</w:t>
      </w:r>
    </w:p>
    <w:p w14:paraId="0E01C5AA" w14:textId="6C8F94A8" w:rsidR="002D6709" w:rsidRPr="00275E3E" w:rsidRDefault="002D6709"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Plano de Acompanhamento Familiar (PAF)</w:t>
      </w:r>
    </w:p>
    <w:p w14:paraId="5B46F2E1" w14:textId="77777777" w:rsidR="00DB7C59" w:rsidRPr="00275E3E" w:rsidRDefault="00DB7C59" w:rsidP="00DB7C59">
      <w:pPr>
        <w:pStyle w:val="PargrafodaLista"/>
        <w:spacing w:before="4" w:after="0" w:line="240" w:lineRule="auto"/>
        <w:ind w:left="2216" w:right="83"/>
        <w:jc w:val="both"/>
        <w:rPr>
          <w:rFonts w:ascii="Arial" w:hAnsi="Arial" w:cs="Arial"/>
          <w:sz w:val="20"/>
          <w:szCs w:val="20"/>
        </w:rPr>
      </w:pPr>
    </w:p>
    <w:p w14:paraId="7508B756" w14:textId="77777777" w:rsidR="002D6709" w:rsidRPr="00275E3E" w:rsidRDefault="002D6709" w:rsidP="00DB7C59">
      <w:pPr>
        <w:ind w:left="993"/>
        <w:jc w:val="both"/>
        <w:rPr>
          <w:rFonts w:ascii="Arial" w:eastAsia="Times New Roman" w:hAnsi="Arial" w:cs="Arial"/>
          <w:sz w:val="20"/>
          <w:szCs w:val="20"/>
        </w:rPr>
      </w:pPr>
      <w:r w:rsidRPr="00275E3E">
        <w:rPr>
          <w:rFonts w:ascii="Arial" w:eastAsia="Times New Roman" w:hAnsi="Arial" w:cs="Arial"/>
          <w:sz w:val="20"/>
          <w:szCs w:val="20"/>
        </w:rPr>
        <w:t>Módulo destinado ao gerenciamento do acompanhamento sistemático das famílias nos serviços PAIF e PAEFI, com identificação automática do tipo de serviço conforme a unidade de origem. Deverá permitir a definição de eixos de intervenção, o planejamento de ações estratégicas com prazos e responsáveis definidos, o registro de evoluções periódicas e a emissão de alertas de prazo para última movimentação registrada no plano.</w:t>
      </w:r>
    </w:p>
    <w:p w14:paraId="6A6E615D" w14:textId="696407DD" w:rsidR="002D6709" w:rsidRPr="00275E3E" w:rsidRDefault="002D6709"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Agendamento</w:t>
      </w:r>
    </w:p>
    <w:p w14:paraId="3D8E95B5" w14:textId="77777777" w:rsidR="00DB7C59" w:rsidRPr="00275E3E" w:rsidRDefault="00DB7C59" w:rsidP="00DB7C59">
      <w:pPr>
        <w:pStyle w:val="PargrafodaLista"/>
        <w:spacing w:before="4" w:after="0" w:line="240" w:lineRule="auto"/>
        <w:ind w:left="2216" w:right="83"/>
        <w:jc w:val="both"/>
        <w:rPr>
          <w:rFonts w:ascii="Arial" w:hAnsi="Arial" w:cs="Arial"/>
          <w:sz w:val="20"/>
          <w:szCs w:val="20"/>
        </w:rPr>
      </w:pPr>
    </w:p>
    <w:p w14:paraId="279A2832" w14:textId="25B47D83" w:rsidR="002D6709" w:rsidRPr="00275E3E" w:rsidRDefault="002D6709" w:rsidP="00DB7C59">
      <w:pPr>
        <w:ind w:left="993"/>
        <w:jc w:val="both"/>
        <w:rPr>
          <w:rFonts w:ascii="Arial" w:eastAsia="Times New Roman" w:hAnsi="Arial" w:cs="Arial"/>
          <w:sz w:val="20"/>
          <w:szCs w:val="20"/>
        </w:rPr>
      </w:pPr>
      <w:r w:rsidRPr="00275E3E">
        <w:rPr>
          <w:rFonts w:ascii="Arial" w:eastAsia="Times New Roman" w:hAnsi="Arial" w:cs="Arial"/>
          <w:sz w:val="20"/>
          <w:szCs w:val="20"/>
        </w:rPr>
        <w:t>Módulo com interface visual em formato de calendário, permitindo o agendamento de atendimentos conforme a disponibilidade dos profissionais de cada unidade, com envio automático de notificação ao cidadão via mensagem eletrônica com os detalhes do agendamento, e o registro de faltas e justificativas para controle gerencial.</w:t>
      </w:r>
    </w:p>
    <w:p w14:paraId="6004BFDB" w14:textId="484753F6" w:rsidR="002D6709" w:rsidRPr="00275E3E" w:rsidRDefault="002D6709"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Cadastro Provisório Municipal</w:t>
      </w:r>
    </w:p>
    <w:p w14:paraId="736CD968" w14:textId="77777777" w:rsidR="00DB7C59" w:rsidRPr="00275E3E" w:rsidRDefault="00DB7C59" w:rsidP="00DB7C59">
      <w:pPr>
        <w:pStyle w:val="PargrafodaLista"/>
        <w:spacing w:before="4" w:after="0" w:line="240" w:lineRule="auto"/>
        <w:ind w:left="2216" w:right="83"/>
        <w:jc w:val="both"/>
        <w:rPr>
          <w:rFonts w:ascii="Arial" w:hAnsi="Arial" w:cs="Arial"/>
          <w:sz w:val="20"/>
          <w:szCs w:val="20"/>
        </w:rPr>
      </w:pPr>
    </w:p>
    <w:p w14:paraId="31412F84" w14:textId="77777777" w:rsidR="002D6709" w:rsidRPr="00275E3E" w:rsidRDefault="002D6709" w:rsidP="00DB7C59">
      <w:pPr>
        <w:ind w:left="993"/>
        <w:jc w:val="both"/>
        <w:rPr>
          <w:rFonts w:ascii="Arial" w:eastAsia="Times New Roman" w:hAnsi="Arial" w:cs="Arial"/>
          <w:sz w:val="20"/>
          <w:szCs w:val="20"/>
        </w:rPr>
      </w:pPr>
      <w:r w:rsidRPr="00275E3E">
        <w:rPr>
          <w:rFonts w:ascii="Arial" w:eastAsia="Times New Roman" w:hAnsi="Arial" w:cs="Arial"/>
          <w:sz w:val="20"/>
          <w:szCs w:val="20"/>
        </w:rPr>
        <w:t>Módulo que permite a inclusão imediata de usuários e famílias que ainda não constem na base do Cadastro Único Nacional, utilizando identificação por CPF e data de nascimento com georreferenciamento do endereço, para posterior regularização e integração com a base nacional.</w:t>
      </w:r>
    </w:p>
    <w:p w14:paraId="2CC8B791" w14:textId="16627E8B" w:rsidR="002D6709" w:rsidRPr="00275E3E" w:rsidRDefault="002D6709"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Grupos com Famílias e Atividades Coletivas</w:t>
      </w:r>
    </w:p>
    <w:p w14:paraId="5B9D5025" w14:textId="77777777" w:rsidR="00DB7C59" w:rsidRPr="00275E3E" w:rsidRDefault="00DB7C59" w:rsidP="00DB7C59">
      <w:pPr>
        <w:pStyle w:val="PargrafodaLista"/>
        <w:spacing w:before="4" w:after="0" w:line="240" w:lineRule="auto"/>
        <w:ind w:left="2216" w:right="83"/>
        <w:jc w:val="both"/>
        <w:rPr>
          <w:rFonts w:ascii="Arial" w:hAnsi="Arial" w:cs="Arial"/>
          <w:sz w:val="20"/>
          <w:szCs w:val="20"/>
        </w:rPr>
      </w:pPr>
    </w:p>
    <w:p w14:paraId="2B36FCA2" w14:textId="77777777" w:rsidR="002D6709" w:rsidRPr="00275E3E" w:rsidRDefault="002D6709" w:rsidP="00DB7C59">
      <w:pPr>
        <w:ind w:left="993"/>
        <w:jc w:val="both"/>
        <w:rPr>
          <w:rFonts w:ascii="Arial" w:eastAsia="Times New Roman" w:hAnsi="Arial" w:cs="Arial"/>
          <w:sz w:val="20"/>
          <w:szCs w:val="20"/>
        </w:rPr>
      </w:pPr>
      <w:r w:rsidRPr="00275E3E">
        <w:rPr>
          <w:rFonts w:ascii="Arial" w:eastAsia="Times New Roman" w:hAnsi="Arial" w:cs="Arial"/>
          <w:sz w:val="20"/>
          <w:szCs w:val="20"/>
        </w:rPr>
        <w:t>Módulo para gestão de intervenções grupais, abrangendo a criação de grupos com definição de objetivos, metodologia e técnicos responsáveis, a vinculação de usuários participantes, o planejamento e geração automática de calendário de atividades, o registro de frequências com observações e a documentação das atividades realizadas com registro fotográfico e avaliações. Complementarmente, contempla o registro simplificado de atividades coletivas pontuais por equipamento, tais como oficinas e palestras, com listagem de participantes e documentação do evento.</w:t>
      </w:r>
    </w:p>
    <w:p w14:paraId="7786AD36" w14:textId="1F1674AF" w:rsidR="002D6709" w:rsidRPr="00275E3E" w:rsidRDefault="002D6709"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Serviço de Convivência e Fortalecimento de Vínculos (SCFV)</w:t>
      </w:r>
    </w:p>
    <w:p w14:paraId="3B8723EF" w14:textId="77777777" w:rsidR="00DB7C59" w:rsidRPr="00275E3E" w:rsidRDefault="00DB7C59" w:rsidP="00DB7C59">
      <w:pPr>
        <w:pStyle w:val="PargrafodaLista"/>
        <w:spacing w:before="4" w:after="0" w:line="240" w:lineRule="auto"/>
        <w:ind w:left="2216" w:right="83"/>
        <w:jc w:val="both"/>
        <w:rPr>
          <w:rFonts w:ascii="Arial" w:hAnsi="Arial" w:cs="Arial"/>
          <w:sz w:val="20"/>
          <w:szCs w:val="20"/>
        </w:rPr>
      </w:pPr>
    </w:p>
    <w:p w14:paraId="04AFF312" w14:textId="77777777" w:rsidR="002D6709" w:rsidRPr="00275E3E" w:rsidRDefault="002D6709" w:rsidP="00DB7C59">
      <w:pPr>
        <w:ind w:left="993"/>
        <w:jc w:val="both"/>
        <w:rPr>
          <w:rFonts w:ascii="Arial" w:eastAsia="Times New Roman" w:hAnsi="Arial" w:cs="Arial"/>
          <w:sz w:val="20"/>
          <w:szCs w:val="20"/>
        </w:rPr>
      </w:pPr>
      <w:r w:rsidRPr="00275E3E">
        <w:rPr>
          <w:rFonts w:ascii="Arial" w:eastAsia="Times New Roman" w:hAnsi="Arial" w:cs="Arial"/>
          <w:sz w:val="20"/>
          <w:szCs w:val="20"/>
        </w:rPr>
        <w:t xml:space="preserve">Módulo especializado para gestão do SCFV, com planejamento por faixas etárias e percursos orientadores conforme as normativas federais, vinculação de orientadores sociais, controle de situações prioritárias conforme o Sistema de Informações do </w:t>
      </w:r>
      <w:r w:rsidRPr="00275E3E">
        <w:rPr>
          <w:rFonts w:ascii="Arial" w:eastAsia="Times New Roman" w:hAnsi="Arial" w:cs="Arial"/>
          <w:sz w:val="20"/>
          <w:szCs w:val="20"/>
        </w:rPr>
        <w:lastRenderedPageBreak/>
        <w:t>Serviço de Convivência e Fortalecimento de Vínculos (SISC) e geração de relatórios de prestação de contas com suporte a evidências fotográficas.</w:t>
      </w:r>
    </w:p>
    <w:p w14:paraId="6D0CB627" w14:textId="577F18DB" w:rsidR="002D6709" w:rsidRPr="00275E3E" w:rsidRDefault="002D6709"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Benefícios Eventuais</w:t>
      </w:r>
    </w:p>
    <w:p w14:paraId="41E964BF" w14:textId="77777777" w:rsidR="00DB7C59" w:rsidRPr="00275E3E" w:rsidRDefault="00DB7C59" w:rsidP="00DB7C59">
      <w:pPr>
        <w:pStyle w:val="PargrafodaLista"/>
        <w:spacing w:before="4" w:after="0" w:line="240" w:lineRule="auto"/>
        <w:ind w:left="2216" w:right="83"/>
        <w:jc w:val="both"/>
        <w:rPr>
          <w:rFonts w:ascii="Arial" w:hAnsi="Arial" w:cs="Arial"/>
          <w:sz w:val="20"/>
          <w:szCs w:val="20"/>
        </w:rPr>
      </w:pPr>
    </w:p>
    <w:p w14:paraId="1BB4F45A" w14:textId="77777777" w:rsidR="002D6709" w:rsidRPr="00275E3E" w:rsidRDefault="002D6709" w:rsidP="00DB7C59">
      <w:pPr>
        <w:ind w:left="993"/>
        <w:jc w:val="both"/>
        <w:rPr>
          <w:rFonts w:ascii="Arial" w:eastAsia="Times New Roman" w:hAnsi="Arial" w:cs="Arial"/>
          <w:sz w:val="20"/>
          <w:szCs w:val="20"/>
        </w:rPr>
      </w:pPr>
      <w:r w:rsidRPr="00275E3E">
        <w:rPr>
          <w:rFonts w:ascii="Arial" w:eastAsia="Times New Roman" w:hAnsi="Arial" w:cs="Arial"/>
          <w:sz w:val="20"/>
          <w:szCs w:val="20"/>
        </w:rPr>
        <w:t>Módulo para gestão integral do ciclo de benefícios eventuais, desde o controle de entrada de estoque e cadastro de fornecedores até o processamento da solicitação e concessão final ao usuário. O sistema deverá controlar saldos por unidade, permitir a concessão direta ou vinculada a solicitação prévia registrada e monitorar o status de entrega para fins de prestação de contas.</w:t>
      </w:r>
    </w:p>
    <w:p w14:paraId="080ECFAE" w14:textId="53F096C0" w:rsidR="002D6709" w:rsidRPr="00275E3E" w:rsidRDefault="002D6709"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Medidas Socioeducativas</w:t>
      </w:r>
    </w:p>
    <w:p w14:paraId="4FD41FFC" w14:textId="77777777" w:rsidR="00DB7C59" w:rsidRPr="00275E3E" w:rsidRDefault="00DB7C59" w:rsidP="00DB7C59">
      <w:pPr>
        <w:pStyle w:val="PargrafodaLista"/>
        <w:spacing w:before="4" w:after="0" w:line="240" w:lineRule="auto"/>
        <w:ind w:left="2216" w:right="83"/>
        <w:jc w:val="both"/>
        <w:rPr>
          <w:rFonts w:ascii="Arial" w:hAnsi="Arial" w:cs="Arial"/>
          <w:sz w:val="20"/>
          <w:szCs w:val="20"/>
        </w:rPr>
      </w:pPr>
    </w:p>
    <w:p w14:paraId="3B41F56B" w14:textId="77777777" w:rsidR="002D6709" w:rsidRPr="00275E3E" w:rsidRDefault="002D6709" w:rsidP="00DB7C59">
      <w:pPr>
        <w:ind w:left="993"/>
        <w:jc w:val="both"/>
        <w:rPr>
          <w:rFonts w:ascii="Arial" w:eastAsia="Times New Roman" w:hAnsi="Arial" w:cs="Arial"/>
          <w:sz w:val="20"/>
          <w:szCs w:val="20"/>
        </w:rPr>
      </w:pPr>
      <w:r w:rsidRPr="00275E3E">
        <w:rPr>
          <w:rFonts w:ascii="Arial" w:eastAsia="Times New Roman" w:hAnsi="Arial" w:cs="Arial"/>
          <w:sz w:val="20"/>
          <w:szCs w:val="20"/>
        </w:rPr>
        <w:t>Módulo para gestão do cumprimento de medidas socioeducativas em meio aberto, permitindo o registro do processo judicial, a designação do técnico responsável, a elaboração e acompanhamento do Plano Individual de Atendimento (PIA), o registro de acompanhamento escolar, o registro de infrações e as evoluções do cumprimento até o desligamento formal.</w:t>
      </w:r>
    </w:p>
    <w:p w14:paraId="6C70CDFB" w14:textId="5940C97B" w:rsidR="002D6709" w:rsidRPr="00275E3E" w:rsidRDefault="00DB7C59"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Abordagem Social</w:t>
      </w:r>
    </w:p>
    <w:p w14:paraId="3219D5FD" w14:textId="77777777" w:rsidR="00DB7C59" w:rsidRPr="00275E3E" w:rsidRDefault="00DB7C59" w:rsidP="00DB7C59">
      <w:pPr>
        <w:pStyle w:val="PargrafodaLista"/>
        <w:spacing w:before="4" w:after="0" w:line="240" w:lineRule="auto"/>
        <w:ind w:left="2216" w:right="83"/>
        <w:jc w:val="both"/>
        <w:rPr>
          <w:rFonts w:ascii="Arial" w:hAnsi="Arial" w:cs="Arial"/>
          <w:sz w:val="20"/>
          <w:szCs w:val="20"/>
        </w:rPr>
      </w:pPr>
    </w:p>
    <w:p w14:paraId="3E9AF44B" w14:textId="77777777" w:rsidR="002D6709" w:rsidRPr="00275E3E" w:rsidRDefault="002D6709" w:rsidP="00DB7C59">
      <w:pPr>
        <w:ind w:left="993"/>
        <w:jc w:val="both"/>
        <w:rPr>
          <w:rFonts w:ascii="Arial" w:eastAsia="Times New Roman" w:hAnsi="Arial" w:cs="Arial"/>
          <w:sz w:val="20"/>
          <w:szCs w:val="20"/>
        </w:rPr>
      </w:pPr>
      <w:r w:rsidRPr="00275E3E">
        <w:rPr>
          <w:rFonts w:ascii="Arial" w:eastAsia="Times New Roman" w:hAnsi="Arial" w:cs="Arial"/>
          <w:sz w:val="20"/>
          <w:szCs w:val="20"/>
        </w:rPr>
        <w:t>Módulo de instrumentalização das equipes de abordagem social de rua, para registro de abordagens individuais ou de crianças e adolescentes em situação de rua, com coleta de dados de saúde, uso de substâncias e situação judicial, georreferenciamento do local da abordagem, registro fotográfico e controle de tentativas de contato.</w:t>
      </w:r>
    </w:p>
    <w:p w14:paraId="599AC07B" w14:textId="10AAA10F" w:rsidR="002D6709" w:rsidRPr="00275E3E" w:rsidRDefault="002D6709"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Família Acolhedora</w:t>
      </w:r>
    </w:p>
    <w:p w14:paraId="7CF166C8" w14:textId="77777777" w:rsidR="00DB7C59" w:rsidRPr="00275E3E" w:rsidRDefault="00DB7C59" w:rsidP="00DB7C59">
      <w:pPr>
        <w:pStyle w:val="PargrafodaLista"/>
        <w:spacing w:before="4" w:after="0" w:line="240" w:lineRule="auto"/>
        <w:ind w:left="2216" w:right="83"/>
        <w:jc w:val="both"/>
        <w:rPr>
          <w:rFonts w:ascii="Arial" w:hAnsi="Arial" w:cs="Arial"/>
          <w:sz w:val="20"/>
          <w:szCs w:val="20"/>
        </w:rPr>
      </w:pPr>
    </w:p>
    <w:p w14:paraId="20D7035B" w14:textId="77777777" w:rsidR="002D6709" w:rsidRPr="00275E3E" w:rsidRDefault="002D6709" w:rsidP="00DB7C59">
      <w:pPr>
        <w:ind w:left="993"/>
        <w:jc w:val="both"/>
        <w:rPr>
          <w:rFonts w:ascii="Arial" w:eastAsia="Times New Roman" w:hAnsi="Arial" w:cs="Arial"/>
          <w:sz w:val="20"/>
          <w:szCs w:val="20"/>
        </w:rPr>
      </w:pPr>
      <w:r w:rsidRPr="00275E3E">
        <w:rPr>
          <w:rFonts w:ascii="Arial" w:eastAsia="Times New Roman" w:hAnsi="Arial" w:cs="Arial"/>
          <w:sz w:val="20"/>
          <w:szCs w:val="20"/>
        </w:rPr>
        <w:t>Módulo para gestão do Serviço de Família Acolhedora, abrangendo o fluxo de inscrição e avaliação técnica das famílias acolhedoras, a vinculação de crianças e adolescentes acolhidos, o controle de documentação obrigatória, a emissão de termos de compromisso e adesão e o gerenciamento de prontuários específicos do guardião e do acolhido.</w:t>
      </w:r>
    </w:p>
    <w:p w14:paraId="73A87746" w14:textId="304E5A7E" w:rsidR="002D6709" w:rsidRPr="00275E3E" w:rsidRDefault="002D6709"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Carteira de Identificação da Pessoa com Transtorno do Espectro Autista (CIPTEA)</w:t>
      </w:r>
    </w:p>
    <w:p w14:paraId="48F2672B" w14:textId="77777777" w:rsidR="00DB7C59" w:rsidRPr="00275E3E" w:rsidRDefault="00DB7C59" w:rsidP="00DB7C59">
      <w:pPr>
        <w:pStyle w:val="PargrafodaLista"/>
        <w:spacing w:before="4" w:after="0" w:line="240" w:lineRule="auto"/>
        <w:ind w:left="2216" w:right="83"/>
        <w:jc w:val="both"/>
        <w:rPr>
          <w:rFonts w:ascii="Arial" w:hAnsi="Arial" w:cs="Arial"/>
          <w:sz w:val="20"/>
          <w:szCs w:val="20"/>
        </w:rPr>
      </w:pPr>
    </w:p>
    <w:p w14:paraId="20F4A1A2" w14:textId="77777777" w:rsidR="002D6709" w:rsidRPr="00275E3E" w:rsidRDefault="002D6709" w:rsidP="00DB7C59">
      <w:pPr>
        <w:ind w:left="993"/>
        <w:jc w:val="both"/>
        <w:rPr>
          <w:rFonts w:ascii="Arial" w:eastAsia="Times New Roman" w:hAnsi="Arial" w:cs="Arial"/>
          <w:sz w:val="20"/>
          <w:szCs w:val="20"/>
        </w:rPr>
      </w:pPr>
      <w:r w:rsidRPr="00275E3E">
        <w:rPr>
          <w:rFonts w:ascii="Arial" w:eastAsia="Times New Roman" w:hAnsi="Arial" w:cs="Arial"/>
          <w:sz w:val="20"/>
          <w:szCs w:val="20"/>
        </w:rPr>
        <w:t>Módulo para emissão e gestão da Carteira de Identificação da Pessoa com Transtorno do Espectro Autista, conforme a Lei Federal nº 13.977/2020, com coleta de dados clínicos incluindo CID-10 e tipo sanguíneo, dados do responsável legal e integração com o georreferenciamento residencial.</w:t>
      </w:r>
    </w:p>
    <w:p w14:paraId="63E97839" w14:textId="79A64165" w:rsidR="002D6709" w:rsidRPr="00275E3E" w:rsidRDefault="002D6709"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Conselho Tutelar</w:t>
      </w:r>
    </w:p>
    <w:p w14:paraId="7A27BF4B" w14:textId="77777777" w:rsidR="00DB7C59" w:rsidRPr="00275E3E" w:rsidRDefault="00DB7C59" w:rsidP="00DB7C59">
      <w:pPr>
        <w:pStyle w:val="PargrafodaLista"/>
        <w:spacing w:before="4" w:after="0" w:line="240" w:lineRule="auto"/>
        <w:ind w:left="2216" w:right="83"/>
        <w:jc w:val="both"/>
        <w:rPr>
          <w:rFonts w:ascii="Arial" w:hAnsi="Arial" w:cs="Arial"/>
          <w:sz w:val="20"/>
          <w:szCs w:val="20"/>
        </w:rPr>
      </w:pPr>
    </w:p>
    <w:p w14:paraId="0EB621A4" w14:textId="77777777" w:rsidR="002D6709" w:rsidRPr="00275E3E" w:rsidRDefault="002D6709" w:rsidP="00DB7C59">
      <w:pPr>
        <w:ind w:left="993"/>
        <w:jc w:val="both"/>
        <w:rPr>
          <w:rFonts w:ascii="Arial" w:eastAsia="Times New Roman" w:hAnsi="Arial" w:cs="Arial"/>
          <w:sz w:val="20"/>
          <w:szCs w:val="20"/>
        </w:rPr>
      </w:pPr>
      <w:r w:rsidRPr="00275E3E">
        <w:rPr>
          <w:rFonts w:ascii="Arial" w:eastAsia="Times New Roman" w:hAnsi="Arial" w:cs="Arial"/>
          <w:sz w:val="20"/>
          <w:szCs w:val="20"/>
        </w:rPr>
        <w:t>Módulo para apoio operacional ao Conselho Tutelar, com gestão de denúncias conforme as categorias do Sistema de Informação para a Infância e Adolescência (SIPIA), registro de averiguações, aplicação de medidas protetivas e emissão de requisições de abrigo ou perícia.</w:t>
      </w:r>
    </w:p>
    <w:p w14:paraId="7C353883" w14:textId="7E75D854" w:rsidR="002D6709" w:rsidRPr="00275E3E" w:rsidRDefault="002D6709"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Painel Gerencial do Gestor</w:t>
      </w:r>
    </w:p>
    <w:p w14:paraId="09F8FA31" w14:textId="77777777" w:rsidR="00DB7C59" w:rsidRPr="00275E3E" w:rsidRDefault="00DB7C59" w:rsidP="00DB7C59">
      <w:pPr>
        <w:pStyle w:val="PargrafodaLista"/>
        <w:spacing w:before="4" w:after="0" w:line="240" w:lineRule="auto"/>
        <w:ind w:left="2216" w:right="83"/>
        <w:jc w:val="both"/>
        <w:rPr>
          <w:rFonts w:ascii="Arial" w:hAnsi="Arial" w:cs="Arial"/>
          <w:sz w:val="20"/>
          <w:szCs w:val="20"/>
        </w:rPr>
      </w:pPr>
    </w:p>
    <w:p w14:paraId="20C5F2AD" w14:textId="7F36D5B8" w:rsidR="00DB7C59" w:rsidRPr="00275E3E" w:rsidRDefault="002D6709" w:rsidP="00DB7C59">
      <w:pPr>
        <w:ind w:left="993"/>
        <w:jc w:val="both"/>
        <w:rPr>
          <w:rFonts w:ascii="Arial" w:eastAsia="Times New Roman" w:hAnsi="Arial" w:cs="Arial"/>
          <w:sz w:val="20"/>
          <w:szCs w:val="20"/>
        </w:rPr>
      </w:pPr>
      <w:r w:rsidRPr="00275E3E">
        <w:rPr>
          <w:rFonts w:ascii="Arial" w:eastAsia="Times New Roman" w:hAnsi="Arial" w:cs="Arial"/>
          <w:sz w:val="20"/>
          <w:szCs w:val="20"/>
        </w:rPr>
        <w:t>Módulo de inteligência estratégica com painéis de dados agregados e indicadores em tempo real, abrangendo mapeamento de extrema pobreza, vulnerabilidades, metas por serviço e demanda reprimida por unidade. Deverá permitir ao gestor a visualização consolidada da rede e a regulação de vagas nos serviços socioassistenciais.</w:t>
      </w:r>
    </w:p>
    <w:p w14:paraId="64FB9EB4" w14:textId="06339FAD" w:rsidR="002D6709" w:rsidRPr="00275E3E" w:rsidRDefault="002D6709"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lastRenderedPageBreak/>
        <w:t>Aplicativo do Cidadão</w:t>
      </w:r>
    </w:p>
    <w:p w14:paraId="05815B16" w14:textId="77777777" w:rsidR="00DB7C59" w:rsidRPr="00275E3E" w:rsidRDefault="00DB7C59" w:rsidP="00DB7C59">
      <w:pPr>
        <w:pStyle w:val="PargrafodaLista"/>
        <w:spacing w:before="4" w:after="0" w:line="240" w:lineRule="auto"/>
        <w:ind w:left="2216" w:right="83"/>
        <w:jc w:val="both"/>
        <w:rPr>
          <w:rFonts w:ascii="Arial" w:hAnsi="Arial" w:cs="Arial"/>
          <w:sz w:val="20"/>
          <w:szCs w:val="20"/>
        </w:rPr>
      </w:pPr>
    </w:p>
    <w:p w14:paraId="240440A6" w14:textId="77777777" w:rsidR="002D6709" w:rsidRPr="00275E3E" w:rsidRDefault="002D6709" w:rsidP="00DB7C59">
      <w:pPr>
        <w:ind w:left="993"/>
        <w:jc w:val="both"/>
        <w:rPr>
          <w:rFonts w:ascii="Arial" w:eastAsia="Times New Roman" w:hAnsi="Arial" w:cs="Arial"/>
          <w:sz w:val="20"/>
          <w:szCs w:val="20"/>
        </w:rPr>
      </w:pPr>
      <w:r w:rsidRPr="00275E3E">
        <w:rPr>
          <w:rFonts w:ascii="Arial" w:eastAsia="Times New Roman" w:hAnsi="Arial" w:cs="Arial"/>
          <w:sz w:val="20"/>
          <w:szCs w:val="20"/>
        </w:rPr>
        <w:t>Interface mobile destinada ao usuário final dos serviços socioassistenciais, permitindo a atualização de dados de contato, o agendamento de atendimentos de forma autônoma e o acesso à carteira digital de identificação, incluindo a CIPTEA, diretamente no dispositivo móvel.</w:t>
      </w:r>
    </w:p>
    <w:p w14:paraId="5230F14D" w14:textId="5DEB8DEA" w:rsidR="002D6709" w:rsidRPr="00275E3E" w:rsidRDefault="002D6709"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Integrações Requeridas</w:t>
      </w:r>
    </w:p>
    <w:p w14:paraId="30B03FDF" w14:textId="77777777" w:rsidR="00DB7C59" w:rsidRPr="00275E3E" w:rsidRDefault="00DB7C59" w:rsidP="00DB7C59">
      <w:pPr>
        <w:pStyle w:val="PargrafodaLista"/>
        <w:spacing w:before="4" w:after="0" w:line="240" w:lineRule="auto"/>
        <w:ind w:left="2216" w:right="83"/>
        <w:jc w:val="both"/>
        <w:rPr>
          <w:rFonts w:ascii="Arial" w:hAnsi="Arial" w:cs="Arial"/>
          <w:sz w:val="20"/>
          <w:szCs w:val="20"/>
        </w:rPr>
      </w:pPr>
    </w:p>
    <w:p w14:paraId="3AA5FE60" w14:textId="77777777" w:rsidR="002D6709" w:rsidRPr="00275E3E" w:rsidRDefault="002D6709" w:rsidP="00DB7C59">
      <w:pPr>
        <w:ind w:left="993"/>
        <w:jc w:val="both"/>
        <w:rPr>
          <w:rFonts w:ascii="Arial" w:eastAsia="Times New Roman" w:hAnsi="Arial" w:cs="Arial"/>
          <w:sz w:val="20"/>
          <w:szCs w:val="20"/>
        </w:rPr>
      </w:pPr>
      <w:r w:rsidRPr="00275E3E">
        <w:rPr>
          <w:rFonts w:ascii="Arial" w:eastAsia="Times New Roman" w:hAnsi="Arial" w:cs="Arial"/>
          <w:sz w:val="20"/>
          <w:szCs w:val="20"/>
        </w:rPr>
        <w:t>A plataforma deverá suportar integração com sistemas externos, sendo a Contratada a responsável exclusiva pelo desenvolvimento e pela manutenção das rotinas e aplicações que automatizarão os processos de integração. A infraestrutura de conectividade do lado do Contratante, incluindo links de internet e equipamentos de rede, é de responsabilidade exclusiva do Município.</w:t>
      </w:r>
    </w:p>
    <w:p w14:paraId="0D1C75D4" w14:textId="77777777" w:rsidR="002D6709" w:rsidRPr="00275E3E" w:rsidRDefault="002D6709" w:rsidP="00DB7C59">
      <w:pPr>
        <w:ind w:left="993"/>
        <w:jc w:val="both"/>
        <w:rPr>
          <w:rFonts w:ascii="Arial" w:eastAsia="Times New Roman" w:hAnsi="Arial" w:cs="Arial"/>
          <w:sz w:val="20"/>
          <w:szCs w:val="20"/>
        </w:rPr>
      </w:pPr>
      <w:r w:rsidRPr="00275E3E">
        <w:rPr>
          <w:rFonts w:ascii="Arial" w:eastAsia="Times New Roman" w:hAnsi="Arial" w:cs="Arial"/>
          <w:sz w:val="20"/>
          <w:szCs w:val="20"/>
        </w:rPr>
        <w:t>As integrações obrigatórias são as seguintes: integração com a base do Cadastro Único (CadÚnico) do Governo Federal, para visualização dinâmica de dados cadastrais das famílias diretamente no prontuário eletrônico; integração com o sistema e-SUS APS do Ministério da Saúde, para interoperabilidade entre os registros da assistência social e da atenção primária à saúde; e integração com sistemas legados eventualmente em operação na Secretaria Municipal de Assistência Social, para conversão e importação da massa de dados históricos durante a fase de implantação.</w:t>
      </w:r>
    </w:p>
    <w:p w14:paraId="17E10E66" w14:textId="77777777" w:rsidR="002D6709" w:rsidRPr="00275E3E" w:rsidRDefault="002D6709" w:rsidP="00DB7C59">
      <w:pPr>
        <w:ind w:left="993"/>
        <w:jc w:val="both"/>
        <w:rPr>
          <w:rFonts w:ascii="Arial" w:eastAsia="Times New Roman" w:hAnsi="Arial" w:cs="Arial"/>
          <w:sz w:val="20"/>
          <w:szCs w:val="20"/>
        </w:rPr>
      </w:pPr>
      <w:r w:rsidRPr="00275E3E">
        <w:rPr>
          <w:rFonts w:ascii="Arial" w:eastAsia="Times New Roman" w:hAnsi="Arial" w:cs="Arial"/>
          <w:sz w:val="20"/>
          <w:szCs w:val="20"/>
        </w:rPr>
        <w:t>As rotinas de integração poderão ser do tipo online, em tempo real, ou offline, com processamento temporal e ativação manual ou automatizada, conforme o planejamento prévio a ser proposto pela Contratada e homologado pelo Contratante. O Município garantirá que os dados disponibilizados para os processos de integração tenham padrão de qualidade adequado e venham acompanhados da documentação técnica necessária.</w:t>
      </w:r>
    </w:p>
    <w:p w14:paraId="2FF2245D" w14:textId="6D0761BF" w:rsidR="002D6709" w:rsidRPr="00275E3E" w:rsidRDefault="002D6709"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Requisitos de Disponibilidade e Infraestrutura de Nuvem</w:t>
      </w:r>
    </w:p>
    <w:p w14:paraId="4F3DC356" w14:textId="77777777" w:rsidR="00DB7C59" w:rsidRPr="00275E3E" w:rsidRDefault="00DB7C59" w:rsidP="00DB7C59">
      <w:pPr>
        <w:pStyle w:val="PargrafodaLista"/>
        <w:spacing w:before="4" w:after="0" w:line="240" w:lineRule="auto"/>
        <w:ind w:left="2216" w:right="83"/>
        <w:jc w:val="both"/>
        <w:rPr>
          <w:rFonts w:ascii="Arial" w:hAnsi="Arial" w:cs="Arial"/>
          <w:sz w:val="20"/>
          <w:szCs w:val="20"/>
        </w:rPr>
      </w:pPr>
    </w:p>
    <w:p w14:paraId="7769DE4C" w14:textId="77777777" w:rsidR="002D6709" w:rsidRPr="00275E3E" w:rsidRDefault="002D6709" w:rsidP="00DB7C59">
      <w:pPr>
        <w:ind w:left="993"/>
        <w:jc w:val="both"/>
        <w:rPr>
          <w:rFonts w:ascii="Arial" w:eastAsia="Times New Roman" w:hAnsi="Arial" w:cs="Arial"/>
          <w:sz w:val="20"/>
          <w:szCs w:val="20"/>
        </w:rPr>
      </w:pPr>
      <w:r w:rsidRPr="00275E3E">
        <w:rPr>
          <w:rFonts w:ascii="Arial" w:eastAsia="Times New Roman" w:hAnsi="Arial" w:cs="Arial"/>
          <w:sz w:val="20"/>
          <w:szCs w:val="20"/>
        </w:rPr>
        <w:t>A plataforma deverá ser disponibilizada em regime de hospedagem em nuvem com os seguintes requisitos mínimos de nível de serviço: disponibilidade mínima de 99,5% (noventa e nove vírgula cinco por cento) do tempo total mensal, calculado em face das horas do mês de prestação dos serviços; transferência de dados ilimitada nos Centros de Dados, tanto de entrada quanto de saída; armazenamento de dados ilimitado para operacionalização da plataforma; e dimensionamento da largura de banda dos Centros de Dados adequado à quantidade média de acessos e ao volume de tráfego dos últimos 90 dias, com obrigação de reajuste imediato pela Contratada em situações de demanda atípica.</w:t>
      </w:r>
    </w:p>
    <w:p w14:paraId="3381F3A2" w14:textId="77777777" w:rsidR="002D6709" w:rsidRPr="00275E3E" w:rsidRDefault="002D6709" w:rsidP="00DB7C59">
      <w:pPr>
        <w:ind w:left="993"/>
        <w:jc w:val="both"/>
        <w:rPr>
          <w:rFonts w:ascii="Arial" w:eastAsia="Times New Roman" w:hAnsi="Arial" w:cs="Arial"/>
          <w:sz w:val="20"/>
          <w:szCs w:val="20"/>
        </w:rPr>
      </w:pPr>
      <w:r w:rsidRPr="00275E3E">
        <w:rPr>
          <w:rFonts w:ascii="Arial" w:eastAsia="Times New Roman" w:hAnsi="Arial" w:cs="Arial"/>
          <w:sz w:val="20"/>
          <w:szCs w:val="20"/>
        </w:rPr>
        <w:t>Para efeito de verificação do SLA mensal, serão desconsideradas as indisponibilidades decorrentes de manutenções programadas, desde que comunicadas previamente ao Contratante, e de eventos de força maior externos aos Centros de Dados, tais como desastres naturais, falhas generalizadas de telecomunicações e eventos de guerra ou comoção civil, conforme definidos no contrato.</w:t>
      </w:r>
    </w:p>
    <w:p w14:paraId="1B6C6898" w14:textId="77777777" w:rsidR="002D6709" w:rsidRPr="00275E3E" w:rsidRDefault="002D6709" w:rsidP="00DB7C59">
      <w:pPr>
        <w:ind w:left="993"/>
        <w:jc w:val="both"/>
        <w:rPr>
          <w:rFonts w:ascii="Arial" w:eastAsia="Times New Roman" w:hAnsi="Arial" w:cs="Arial"/>
          <w:sz w:val="20"/>
          <w:szCs w:val="20"/>
        </w:rPr>
      </w:pPr>
      <w:r w:rsidRPr="00275E3E">
        <w:rPr>
          <w:rFonts w:ascii="Arial" w:eastAsia="Times New Roman" w:hAnsi="Arial" w:cs="Arial"/>
          <w:sz w:val="20"/>
          <w:szCs w:val="20"/>
        </w:rPr>
        <w:t>A plataforma e todos os dados por ela gerenciados deverão estar hospedados obrigatoriamente em território brasileiro, em conformidade com o art. 33 da Lei nº 13.709/2018 (LGPD), sendo vedada a hospedagem de dados pessoais de usuários da assistência social em servidores localizados em outros países.</w:t>
      </w:r>
    </w:p>
    <w:p w14:paraId="28F5416C" w14:textId="2044C200" w:rsidR="002D6709" w:rsidRPr="00275E3E" w:rsidRDefault="002D6709"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Segurança da Informação e Conformidade com a LGPD</w:t>
      </w:r>
    </w:p>
    <w:p w14:paraId="08D34408" w14:textId="77777777" w:rsidR="00DB7C59" w:rsidRPr="00275E3E" w:rsidRDefault="00DB7C59" w:rsidP="00DB7C59">
      <w:pPr>
        <w:pStyle w:val="PargrafodaLista"/>
        <w:spacing w:before="4" w:after="0" w:line="240" w:lineRule="auto"/>
        <w:ind w:left="2216" w:right="83"/>
        <w:jc w:val="both"/>
        <w:rPr>
          <w:rFonts w:ascii="Arial" w:hAnsi="Arial" w:cs="Arial"/>
          <w:sz w:val="20"/>
          <w:szCs w:val="20"/>
        </w:rPr>
      </w:pPr>
    </w:p>
    <w:p w14:paraId="63DB9A88" w14:textId="77777777" w:rsidR="002D6709" w:rsidRPr="00275E3E" w:rsidRDefault="002D6709" w:rsidP="00DB7C59">
      <w:pPr>
        <w:ind w:left="993"/>
        <w:jc w:val="both"/>
        <w:rPr>
          <w:rFonts w:ascii="Arial" w:eastAsia="Times New Roman" w:hAnsi="Arial" w:cs="Arial"/>
          <w:sz w:val="20"/>
          <w:szCs w:val="20"/>
        </w:rPr>
      </w:pPr>
      <w:r w:rsidRPr="00275E3E">
        <w:rPr>
          <w:rFonts w:ascii="Arial" w:eastAsia="Times New Roman" w:hAnsi="Arial" w:cs="Arial"/>
          <w:sz w:val="20"/>
          <w:szCs w:val="20"/>
        </w:rPr>
        <w:t>A plataforma deverá adotar o protocolo de segurança SSL (Secure Sockets Layer) ou superior em todos os acessos realizados via navegador de internet, garantindo a criptografia dos dados trafegados entre o dispositivo do usuário e o Centro de Dados. A Contratada será responsável pela manutenção e renovação contínua dos certificados digitais necessários.</w:t>
      </w:r>
    </w:p>
    <w:p w14:paraId="7AC44C7D" w14:textId="77777777" w:rsidR="002D6709" w:rsidRPr="00275E3E" w:rsidRDefault="002D6709" w:rsidP="00DB7C59">
      <w:pPr>
        <w:ind w:left="993"/>
        <w:jc w:val="both"/>
        <w:rPr>
          <w:rFonts w:ascii="Arial" w:eastAsia="Times New Roman" w:hAnsi="Arial" w:cs="Arial"/>
          <w:sz w:val="20"/>
          <w:szCs w:val="20"/>
        </w:rPr>
      </w:pPr>
      <w:r w:rsidRPr="00275E3E">
        <w:rPr>
          <w:rFonts w:ascii="Arial" w:eastAsia="Times New Roman" w:hAnsi="Arial" w:cs="Arial"/>
          <w:sz w:val="20"/>
          <w:szCs w:val="20"/>
        </w:rPr>
        <w:t>Quanto ao controle de acesso, a plataforma deverá suportar o gerenciamento de contas de usuário com perfis hierarquicamente organizados, garantindo que cada usuário acesse exclusivamente os recursos correspondentes às suas atribuições funcionais. Cada conta de acesso deverá ter identificador único (login), senha individual, nome do usuário e matrícula funcional armazenados em campos independentes. O sistema deverá garantir que perfis de nível hierárquico superior herdem as permissões dos perfis inferiores, conforme a estrutura organizacional da Secretaria.</w:t>
      </w:r>
    </w:p>
    <w:p w14:paraId="57B745A1" w14:textId="77777777" w:rsidR="002D6709" w:rsidRPr="00275E3E" w:rsidRDefault="002D6709" w:rsidP="00DB7C59">
      <w:pPr>
        <w:ind w:left="993"/>
        <w:jc w:val="both"/>
        <w:rPr>
          <w:rFonts w:ascii="Arial" w:eastAsia="Times New Roman" w:hAnsi="Arial" w:cs="Arial"/>
          <w:sz w:val="20"/>
          <w:szCs w:val="20"/>
        </w:rPr>
      </w:pPr>
      <w:r w:rsidRPr="00275E3E">
        <w:rPr>
          <w:rFonts w:ascii="Arial" w:eastAsia="Times New Roman" w:hAnsi="Arial" w:cs="Arial"/>
          <w:sz w:val="20"/>
          <w:szCs w:val="20"/>
        </w:rPr>
        <w:t>A plataforma deverá gerar e manter log contínuo e auditável de todas as operações realizadas pelos usuários, incluindo inclusão, alteração e exclusão de registros, com possibilidade de consulta parametrizada por período, usuário e tipo de operação, garantindo a rastreabilidade integral das ações sobre dados pessoais e sensíveis dos usuários socioassistenciais.</w:t>
      </w:r>
    </w:p>
    <w:p w14:paraId="2CF712D2" w14:textId="77777777" w:rsidR="002D6709" w:rsidRPr="00275E3E" w:rsidRDefault="002D6709" w:rsidP="00DB7C59">
      <w:pPr>
        <w:ind w:left="993"/>
        <w:jc w:val="both"/>
        <w:rPr>
          <w:rFonts w:ascii="Arial" w:eastAsia="Times New Roman" w:hAnsi="Arial" w:cs="Arial"/>
          <w:sz w:val="20"/>
          <w:szCs w:val="20"/>
        </w:rPr>
      </w:pPr>
      <w:r w:rsidRPr="00275E3E">
        <w:rPr>
          <w:rFonts w:ascii="Arial" w:eastAsia="Times New Roman" w:hAnsi="Arial" w:cs="Arial"/>
          <w:sz w:val="20"/>
          <w:szCs w:val="20"/>
        </w:rPr>
        <w:t>Em razão da natureza dos dados tratados pela plataforma — dados pessoais e dados sensíveis de pessoas em situação de vulnerabilidade social, incluindo dados de saúde, composição familiar, histórico de atendimentos e situação econômica — a Contratada atuará como Operadora de Dados nos termos do art. 39 da Lei nº 13.709/2018, ficando sujeita às instruções do Contratante quanto à finalidade do tratamento e obrigada a adotar medidas técnicas e administrativas de segurança compatíveis com o nível de sensibilidade dos dados tratados. A minuta contratual deverá formalizar essas responsabilidades em cláusula específica de proteção de dados.</w:t>
      </w:r>
    </w:p>
    <w:p w14:paraId="1D99DA42" w14:textId="46BCC023" w:rsidR="002D6709" w:rsidRPr="00275E3E" w:rsidRDefault="002D6709" w:rsidP="0069191C">
      <w:pPr>
        <w:pStyle w:val="PargrafodaLista"/>
        <w:numPr>
          <w:ilvl w:val="4"/>
          <w:numId w:val="10"/>
        </w:numPr>
        <w:spacing w:before="4" w:after="0" w:line="240" w:lineRule="auto"/>
        <w:ind w:right="83"/>
        <w:jc w:val="both"/>
        <w:rPr>
          <w:rFonts w:ascii="Arial" w:hAnsi="Arial" w:cs="Arial"/>
          <w:sz w:val="20"/>
          <w:szCs w:val="20"/>
        </w:rPr>
      </w:pPr>
      <w:r w:rsidRPr="00275E3E">
        <w:rPr>
          <w:rFonts w:ascii="Arial" w:hAnsi="Arial" w:cs="Arial"/>
          <w:sz w:val="20"/>
          <w:szCs w:val="20"/>
        </w:rPr>
        <w:t>Requisitos de Usabilidade e Acessibilidade</w:t>
      </w:r>
    </w:p>
    <w:p w14:paraId="5223E930" w14:textId="77777777" w:rsidR="00DB7C59" w:rsidRPr="00275E3E" w:rsidRDefault="00DB7C59" w:rsidP="00DB7C59">
      <w:pPr>
        <w:pStyle w:val="PargrafodaLista"/>
        <w:spacing w:before="4" w:after="0" w:line="240" w:lineRule="auto"/>
        <w:ind w:left="2216" w:right="83"/>
        <w:jc w:val="both"/>
        <w:rPr>
          <w:rFonts w:ascii="Arial" w:hAnsi="Arial" w:cs="Arial"/>
          <w:sz w:val="20"/>
          <w:szCs w:val="20"/>
        </w:rPr>
      </w:pPr>
    </w:p>
    <w:p w14:paraId="3256D2E5" w14:textId="77777777" w:rsidR="002D6709" w:rsidRPr="00275E3E" w:rsidRDefault="002D6709" w:rsidP="00DB7C59">
      <w:pPr>
        <w:ind w:left="993"/>
        <w:jc w:val="both"/>
        <w:rPr>
          <w:rFonts w:ascii="Arial" w:eastAsia="Times New Roman" w:hAnsi="Arial" w:cs="Arial"/>
          <w:sz w:val="20"/>
          <w:szCs w:val="20"/>
        </w:rPr>
      </w:pPr>
      <w:r w:rsidRPr="00275E3E">
        <w:rPr>
          <w:rFonts w:ascii="Arial" w:eastAsia="Times New Roman" w:hAnsi="Arial" w:cs="Arial"/>
          <w:sz w:val="20"/>
          <w:szCs w:val="20"/>
        </w:rPr>
        <w:t>A plataforma deverá atender aos padrões de web responsiva, garantindo a adequação automática da interface ao tamanho, formato e orientação da tela do dispositivo utilizado, sendo compatível com computadores desktop, tablets e smartphones. O acesso mobile deverá ser funcionalmente completo para os módulos de registro de atendimentos, visitas domiciliares e abordagem social, atendendo à necessidade de registro em campo pelos técnicos.</w:t>
      </w:r>
    </w:p>
    <w:p w14:paraId="26C5DC91" w14:textId="77777777" w:rsidR="00914615" w:rsidRPr="00275E3E" w:rsidRDefault="00914615" w:rsidP="00D34C45">
      <w:pPr>
        <w:pStyle w:val="PargrafodaLista"/>
        <w:spacing w:before="4" w:after="0" w:line="240" w:lineRule="auto"/>
        <w:ind w:left="993" w:right="83" w:hanging="709"/>
        <w:jc w:val="both"/>
        <w:rPr>
          <w:rFonts w:ascii="Arial" w:hAnsi="Arial" w:cs="Arial"/>
          <w:sz w:val="20"/>
          <w:szCs w:val="20"/>
        </w:rPr>
      </w:pPr>
    </w:p>
    <w:p w14:paraId="0FAB7A39" w14:textId="1B8AA4F1" w:rsidR="00914615" w:rsidRPr="00275E3E" w:rsidRDefault="00914615" w:rsidP="0069191C">
      <w:pPr>
        <w:pStyle w:val="PargrafodaLista"/>
        <w:numPr>
          <w:ilvl w:val="0"/>
          <w:numId w:val="10"/>
        </w:numPr>
        <w:spacing w:before="4" w:after="0" w:line="240" w:lineRule="auto"/>
        <w:ind w:right="83"/>
        <w:jc w:val="both"/>
        <w:rPr>
          <w:rFonts w:ascii="Arial" w:eastAsia="Times New Roman" w:hAnsi="Arial" w:cs="Arial"/>
          <w:sz w:val="20"/>
          <w:szCs w:val="20"/>
          <w:lang w:eastAsia="pt-BR"/>
        </w:rPr>
      </w:pPr>
      <w:r w:rsidRPr="00275E3E">
        <w:rPr>
          <w:rFonts w:ascii="Arial" w:eastAsia="Times New Roman" w:hAnsi="Arial" w:cs="Arial"/>
          <w:sz w:val="20"/>
          <w:szCs w:val="20"/>
          <w:lang w:eastAsia="pt-BR"/>
        </w:rPr>
        <w:t xml:space="preserve">ACEITABILIDADE DAS OFERTAS DAS LICITANTES </w:t>
      </w:r>
    </w:p>
    <w:p w14:paraId="407CA47D" w14:textId="77777777" w:rsidR="00914615" w:rsidRPr="00275E3E" w:rsidRDefault="00914615" w:rsidP="00D34C45">
      <w:pPr>
        <w:pStyle w:val="PargrafodaLista"/>
        <w:spacing w:before="4" w:after="0" w:line="240" w:lineRule="auto"/>
        <w:ind w:left="993" w:right="83" w:hanging="709"/>
        <w:jc w:val="both"/>
        <w:rPr>
          <w:rFonts w:ascii="Arial" w:hAnsi="Arial" w:cs="Arial"/>
          <w:sz w:val="20"/>
          <w:szCs w:val="20"/>
        </w:rPr>
      </w:pPr>
    </w:p>
    <w:p w14:paraId="6DACEB10" w14:textId="3B102D34" w:rsidR="00914615" w:rsidRPr="00275E3E" w:rsidRDefault="00914615" w:rsidP="0069191C">
      <w:pPr>
        <w:pStyle w:val="PargrafodaLista"/>
        <w:numPr>
          <w:ilvl w:val="1"/>
          <w:numId w:val="10"/>
        </w:numPr>
        <w:spacing w:before="4" w:after="0" w:line="240" w:lineRule="auto"/>
        <w:ind w:right="83"/>
        <w:jc w:val="both"/>
        <w:rPr>
          <w:rFonts w:ascii="Arial" w:hAnsi="Arial" w:cs="Arial"/>
          <w:sz w:val="20"/>
          <w:szCs w:val="20"/>
        </w:rPr>
      </w:pPr>
      <w:r w:rsidRPr="00275E3E">
        <w:rPr>
          <w:rFonts w:ascii="Arial" w:hAnsi="Arial" w:cs="Arial"/>
          <w:sz w:val="20"/>
          <w:szCs w:val="20"/>
        </w:rPr>
        <w:tab/>
        <w:t>Para proceder com a análise da aceitabilidade do objeto ofertado, quanto à sua adequação ao objeto licitado especificado neste TRT, EXCLUSIVAMENTE, A LICITANTE CLASSIFICADA EM PRIMEIRO LUGAR NA ETAPA DE LANCES, deverá apresentar, sob a sua exclusiva responsabilidade, à equipe responsável indicada pelo Contratante, o seguinte: (1) as documentações e/ou informações solicitadas, conforme item 9.2 da avaliação da Aceitabilidade e; (2) as amostras das Soluções de Softwares, conforme item 9.3 da avaliação da Aceitabilidade, em observância ao seguinte:</w:t>
      </w:r>
    </w:p>
    <w:p w14:paraId="548B7682" w14:textId="29C9C1C1" w:rsidR="00914615" w:rsidRPr="00275E3E" w:rsidRDefault="00914615" w:rsidP="0069191C">
      <w:pPr>
        <w:pStyle w:val="PargrafodaLista"/>
        <w:numPr>
          <w:ilvl w:val="1"/>
          <w:numId w:val="10"/>
        </w:numPr>
        <w:spacing w:before="4" w:after="0" w:line="240" w:lineRule="auto"/>
        <w:ind w:right="83"/>
        <w:jc w:val="both"/>
        <w:rPr>
          <w:rFonts w:ascii="Arial" w:hAnsi="Arial" w:cs="Arial"/>
          <w:sz w:val="20"/>
          <w:szCs w:val="20"/>
        </w:rPr>
      </w:pPr>
      <w:r w:rsidRPr="00275E3E">
        <w:rPr>
          <w:rFonts w:ascii="Arial" w:hAnsi="Arial" w:cs="Arial"/>
          <w:sz w:val="20"/>
          <w:szCs w:val="20"/>
        </w:rPr>
        <w:tab/>
        <w:t>Ressalta-se que as obrigações contribuirão para uma avaliação assertiva da aceitabilidade do objeto licitado em face do ofertado pela licitante, já que o Contratante pretende adquirir através deste processo, Soluções de Softwares prontas, de qualidade comprovada, que já tenham sido integralmente desenvolvidas, como também já tenham sido implantadas e testadas anteriormente;</w:t>
      </w:r>
    </w:p>
    <w:p w14:paraId="2696677E" w14:textId="13C195C5" w:rsidR="00914615" w:rsidRPr="00275E3E" w:rsidRDefault="00914615" w:rsidP="0069191C">
      <w:pPr>
        <w:pStyle w:val="PargrafodaLista"/>
        <w:numPr>
          <w:ilvl w:val="1"/>
          <w:numId w:val="10"/>
        </w:numPr>
        <w:spacing w:before="4" w:after="0" w:line="240" w:lineRule="auto"/>
        <w:ind w:right="83"/>
        <w:jc w:val="both"/>
        <w:rPr>
          <w:rFonts w:ascii="Arial" w:hAnsi="Arial" w:cs="Arial"/>
          <w:sz w:val="20"/>
          <w:szCs w:val="20"/>
        </w:rPr>
      </w:pPr>
      <w:r w:rsidRPr="00275E3E">
        <w:rPr>
          <w:rFonts w:ascii="Arial" w:hAnsi="Arial" w:cs="Arial"/>
          <w:sz w:val="20"/>
          <w:szCs w:val="20"/>
        </w:rPr>
        <w:lastRenderedPageBreak/>
        <w:tab/>
        <w:t>A licitante em questão, deverá disponibilizar as documentações e/ou informações solicitadas e estar em condição de apresentar as amostras das Soluções de Softwares, em até 3 (três) dias úteis, posteriores à finalização da etapa de lances do pregão, de tal modo que as amostras possam ser analisadas, em data a ser agendada pelo Contratante e informada aos demais interessados, conforme preceitua a Lei;</w:t>
      </w:r>
    </w:p>
    <w:p w14:paraId="5847A0F6" w14:textId="2B0CF347" w:rsidR="00914615" w:rsidRPr="00275E3E" w:rsidRDefault="00914615" w:rsidP="0069191C">
      <w:pPr>
        <w:pStyle w:val="PargrafodaLista"/>
        <w:numPr>
          <w:ilvl w:val="1"/>
          <w:numId w:val="10"/>
        </w:numPr>
        <w:spacing w:before="4" w:after="0" w:line="240" w:lineRule="auto"/>
        <w:ind w:right="83"/>
        <w:jc w:val="both"/>
        <w:rPr>
          <w:rFonts w:ascii="Arial" w:hAnsi="Arial" w:cs="Arial"/>
          <w:sz w:val="20"/>
          <w:szCs w:val="20"/>
        </w:rPr>
      </w:pPr>
      <w:r w:rsidRPr="00275E3E">
        <w:rPr>
          <w:rFonts w:ascii="Arial" w:hAnsi="Arial" w:cs="Arial"/>
          <w:sz w:val="20"/>
          <w:szCs w:val="20"/>
        </w:rPr>
        <w:tab/>
        <w:t xml:space="preserve">A licitante em questão que descumprir o prazo estipulado terá sua proposta automaticamente desclassificada; </w:t>
      </w:r>
    </w:p>
    <w:p w14:paraId="6D7FEB60" w14:textId="276A85B3" w:rsidR="00914615" w:rsidRPr="00275E3E" w:rsidRDefault="00914615" w:rsidP="0069191C">
      <w:pPr>
        <w:pStyle w:val="PargrafodaLista"/>
        <w:numPr>
          <w:ilvl w:val="1"/>
          <w:numId w:val="10"/>
        </w:numPr>
        <w:spacing w:before="4" w:after="0" w:line="240" w:lineRule="auto"/>
        <w:ind w:right="83"/>
        <w:jc w:val="both"/>
        <w:rPr>
          <w:rFonts w:ascii="Arial" w:hAnsi="Arial" w:cs="Arial"/>
          <w:sz w:val="20"/>
          <w:szCs w:val="20"/>
        </w:rPr>
      </w:pPr>
      <w:r w:rsidRPr="00275E3E">
        <w:rPr>
          <w:rFonts w:ascii="Arial" w:hAnsi="Arial" w:cs="Arial"/>
          <w:sz w:val="20"/>
          <w:szCs w:val="20"/>
        </w:rPr>
        <w:tab/>
        <w:t>Caso as documentações e/ou informações solicitadas OU as amostras das Soluções de Softwares não sejam aprovadas, em razão do não atendimento aos requisitos para a avaliação da aceitabilidade e/ou dos requisitos que integram este TRT, a licitante SEGUNDA COLOCADA COM MENOR PREÇO será convocada, observando-se o prazo previsto no item anterior, o que ocorrerá sucessivamente com as demais licitantes no caso de ocorrerem mais reprovações;</w:t>
      </w:r>
    </w:p>
    <w:p w14:paraId="3ECF429F" w14:textId="12FF75D4" w:rsidR="00914615" w:rsidRPr="00275E3E" w:rsidRDefault="00914615" w:rsidP="0069191C">
      <w:pPr>
        <w:pStyle w:val="PargrafodaLista"/>
        <w:numPr>
          <w:ilvl w:val="1"/>
          <w:numId w:val="10"/>
        </w:numPr>
        <w:spacing w:before="4" w:after="0" w:line="240" w:lineRule="auto"/>
        <w:ind w:right="83"/>
        <w:jc w:val="both"/>
        <w:rPr>
          <w:rFonts w:ascii="Arial" w:hAnsi="Arial" w:cs="Arial"/>
          <w:sz w:val="20"/>
          <w:szCs w:val="20"/>
        </w:rPr>
      </w:pPr>
      <w:r w:rsidRPr="00275E3E">
        <w:rPr>
          <w:rFonts w:ascii="Arial" w:hAnsi="Arial" w:cs="Arial"/>
          <w:sz w:val="20"/>
          <w:szCs w:val="20"/>
        </w:rPr>
        <w:tab/>
        <w:t>O Contratante emitirá um relatório de conformidade, do qual constará se as documentações e/ou informações solicitadas e as amostras das Soluções de Softwares são aceitáveis, sendo as mesmas declaradas APROVADAS ou REPROVADAS;</w:t>
      </w:r>
    </w:p>
    <w:p w14:paraId="7DAD58B0" w14:textId="0266168B" w:rsidR="00914615" w:rsidRPr="00275E3E" w:rsidRDefault="00914615" w:rsidP="0069191C">
      <w:pPr>
        <w:pStyle w:val="PargrafodaLista"/>
        <w:numPr>
          <w:ilvl w:val="1"/>
          <w:numId w:val="10"/>
        </w:numPr>
        <w:spacing w:before="4" w:after="0" w:line="240" w:lineRule="auto"/>
        <w:ind w:right="83"/>
        <w:jc w:val="both"/>
        <w:rPr>
          <w:rFonts w:ascii="Arial" w:hAnsi="Arial" w:cs="Arial"/>
          <w:sz w:val="20"/>
          <w:szCs w:val="20"/>
        </w:rPr>
      </w:pPr>
      <w:r w:rsidRPr="00275E3E">
        <w:rPr>
          <w:rFonts w:ascii="Arial" w:hAnsi="Arial" w:cs="Arial"/>
          <w:sz w:val="20"/>
          <w:szCs w:val="20"/>
        </w:rPr>
        <w:tab/>
        <w:t>Será considerada não aceitável a proposta em que as documentações e/ou informações solicitadas OU as amostras das Soluções de Softwares forem reprovadas nas análises;</w:t>
      </w:r>
    </w:p>
    <w:p w14:paraId="7E305C8F" w14:textId="57E30A4A" w:rsidR="00914615" w:rsidRPr="00275E3E" w:rsidRDefault="00914615" w:rsidP="0069191C">
      <w:pPr>
        <w:pStyle w:val="PargrafodaLista"/>
        <w:numPr>
          <w:ilvl w:val="1"/>
          <w:numId w:val="10"/>
        </w:numPr>
        <w:spacing w:before="4" w:after="0" w:line="240" w:lineRule="auto"/>
        <w:ind w:right="83"/>
        <w:jc w:val="both"/>
        <w:rPr>
          <w:rFonts w:ascii="Arial" w:hAnsi="Arial" w:cs="Arial"/>
          <w:sz w:val="20"/>
          <w:szCs w:val="20"/>
        </w:rPr>
      </w:pPr>
      <w:r w:rsidRPr="00275E3E">
        <w:rPr>
          <w:rFonts w:ascii="Arial" w:hAnsi="Arial" w:cs="Arial"/>
          <w:sz w:val="20"/>
          <w:szCs w:val="20"/>
        </w:rPr>
        <w:tab/>
        <w:t>Caso as documentações e/ou informações apresentadas sejam REPROVADAS a licitante será dispensada da apresentação das amostras das Soluções de Softwares;</w:t>
      </w:r>
    </w:p>
    <w:p w14:paraId="205BC746" w14:textId="697D3D4D" w:rsidR="00914615" w:rsidRPr="00275E3E" w:rsidRDefault="00914615" w:rsidP="0069191C">
      <w:pPr>
        <w:pStyle w:val="PargrafodaLista"/>
        <w:numPr>
          <w:ilvl w:val="1"/>
          <w:numId w:val="10"/>
        </w:numPr>
        <w:spacing w:before="4" w:after="0" w:line="240" w:lineRule="auto"/>
        <w:ind w:right="83"/>
        <w:jc w:val="both"/>
        <w:rPr>
          <w:rFonts w:ascii="Arial" w:hAnsi="Arial" w:cs="Arial"/>
          <w:sz w:val="20"/>
          <w:szCs w:val="20"/>
        </w:rPr>
      </w:pPr>
      <w:r w:rsidRPr="00275E3E">
        <w:rPr>
          <w:rFonts w:ascii="Arial" w:hAnsi="Arial" w:cs="Arial"/>
          <w:sz w:val="20"/>
          <w:szCs w:val="20"/>
        </w:rPr>
        <w:tab/>
        <w:t>A apresentação das amostras será organizada em etapas. Caso as amostras sejam REPROVADAS numa etapa da apresentação, a licitante será dispensada da apresentação das amostras incluídas nas etapas seguintes;</w:t>
      </w:r>
    </w:p>
    <w:p w14:paraId="7BF87C80" w14:textId="1CB81D26" w:rsidR="00914615" w:rsidRPr="00275E3E" w:rsidRDefault="00914615" w:rsidP="0069191C">
      <w:pPr>
        <w:pStyle w:val="PargrafodaLista"/>
        <w:numPr>
          <w:ilvl w:val="1"/>
          <w:numId w:val="10"/>
        </w:numPr>
        <w:spacing w:before="4" w:after="0" w:line="240" w:lineRule="auto"/>
        <w:ind w:right="83"/>
        <w:jc w:val="both"/>
        <w:rPr>
          <w:rFonts w:ascii="Arial" w:hAnsi="Arial" w:cs="Arial"/>
          <w:sz w:val="20"/>
          <w:szCs w:val="20"/>
        </w:rPr>
      </w:pPr>
      <w:r w:rsidRPr="00275E3E">
        <w:rPr>
          <w:rFonts w:ascii="Arial" w:hAnsi="Arial" w:cs="Arial"/>
          <w:sz w:val="20"/>
          <w:szCs w:val="20"/>
        </w:rPr>
        <w:t xml:space="preserve">O Contratante, ao seu exclusivo critério, para efeito da comprovação do atendimento às especificações deste TRT, durante as etapas de apresentação das amostras, poderá avaliar integralmente os requisitos das Soluções de Softwares ou promover uma avaliação amostral dos mesmos; </w:t>
      </w:r>
    </w:p>
    <w:p w14:paraId="0BB36D4F" w14:textId="2D18769A" w:rsidR="00914615" w:rsidRPr="00275E3E" w:rsidRDefault="00914615" w:rsidP="0069191C">
      <w:pPr>
        <w:pStyle w:val="PargrafodaLista"/>
        <w:numPr>
          <w:ilvl w:val="1"/>
          <w:numId w:val="10"/>
        </w:numPr>
        <w:spacing w:before="4" w:after="0" w:line="240" w:lineRule="auto"/>
        <w:ind w:right="83"/>
        <w:jc w:val="both"/>
        <w:rPr>
          <w:rFonts w:ascii="Arial" w:hAnsi="Arial" w:cs="Arial"/>
          <w:sz w:val="20"/>
          <w:szCs w:val="20"/>
        </w:rPr>
      </w:pPr>
      <w:r w:rsidRPr="00275E3E">
        <w:rPr>
          <w:rFonts w:ascii="Arial" w:hAnsi="Arial" w:cs="Arial"/>
          <w:sz w:val="20"/>
          <w:szCs w:val="20"/>
        </w:rPr>
        <w:t xml:space="preserve">Os representantes credenciados de qualquer licitante poderão acompanhar as análises da aceitabilidade; </w:t>
      </w:r>
    </w:p>
    <w:p w14:paraId="7D75287E" w14:textId="63C474DE" w:rsidR="00914615" w:rsidRPr="00275E3E" w:rsidRDefault="00914615" w:rsidP="0069191C">
      <w:pPr>
        <w:pStyle w:val="PargrafodaLista"/>
        <w:numPr>
          <w:ilvl w:val="1"/>
          <w:numId w:val="10"/>
        </w:numPr>
        <w:spacing w:before="4" w:after="0" w:line="240" w:lineRule="auto"/>
        <w:ind w:right="83"/>
        <w:jc w:val="both"/>
        <w:rPr>
          <w:rFonts w:ascii="Arial" w:hAnsi="Arial" w:cs="Arial"/>
          <w:sz w:val="20"/>
          <w:szCs w:val="20"/>
        </w:rPr>
      </w:pPr>
      <w:r w:rsidRPr="00275E3E">
        <w:rPr>
          <w:rFonts w:ascii="Arial" w:hAnsi="Arial" w:cs="Arial"/>
          <w:sz w:val="20"/>
          <w:szCs w:val="20"/>
        </w:rPr>
        <w:t>Será examinada a oferta seguinte, quanto ao valor e, por conseguinte, a sua aceitabilidade, procedida à habilitação da licitante que tiver formulado a proposta, na ordem de classificação, e assim sucessivamente, até a apuração de uma que atenda às condições deste processo licitatório.</w:t>
      </w:r>
    </w:p>
    <w:p w14:paraId="129F5DD7" w14:textId="77777777" w:rsidR="00914615" w:rsidRPr="00275E3E" w:rsidRDefault="00914615" w:rsidP="00D34C45">
      <w:pPr>
        <w:pStyle w:val="PargrafodaLista"/>
        <w:spacing w:before="4" w:after="0" w:line="240" w:lineRule="auto"/>
        <w:ind w:left="993" w:right="83" w:hanging="709"/>
        <w:jc w:val="both"/>
        <w:rPr>
          <w:rFonts w:ascii="Arial" w:hAnsi="Arial" w:cs="Arial"/>
          <w:sz w:val="20"/>
          <w:szCs w:val="20"/>
        </w:rPr>
      </w:pPr>
    </w:p>
    <w:p w14:paraId="06DFC286" w14:textId="6EA9C24F" w:rsidR="00914615" w:rsidRPr="00275E3E" w:rsidRDefault="00914615" w:rsidP="0069191C">
      <w:pPr>
        <w:pStyle w:val="PargrafodaLista"/>
        <w:numPr>
          <w:ilvl w:val="0"/>
          <w:numId w:val="10"/>
        </w:numPr>
        <w:spacing w:before="4" w:after="0" w:line="240" w:lineRule="auto"/>
        <w:ind w:right="83"/>
        <w:jc w:val="both"/>
        <w:rPr>
          <w:rFonts w:ascii="Arial" w:eastAsia="Times New Roman" w:hAnsi="Arial" w:cs="Arial"/>
          <w:sz w:val="20"/>
          <w:szCs w:val="20"/>
          <w:lang w:eastAsia="pt-BR"/>
        </w:rPr>
      </w:pPr>
      <w:r w:rsidRPr="00275E3E">
        <w:rPr>
          <w:rFonts w:ascii="Arial" w:eastAsia="Times New Roman" w:hAnsi="Arial" w:cs="Arial"/>
          <w:sz w:val="20"/>
          <w:szCs w:val="20"/>
          <w:lang w:eastAsia="pt-BR"/>
        </w:rPr>
        <w:t>QUANTO ÀS DOCUMENTAÇÕES E/OU INFORMAÇÕES SOLICITADAS</w:t>
      </w:r>
    </w:p>
    <w:p w14:paraId="513631BF" w14:textId="77777777" w:rsidR="00914615" w:rsidRPr="00275E3E" w:rsidRDefault="00914615" w:rsidP="00D34C45">
      <w:pPr>
        <w:pStyle w:val="PargrafodaLista"/>
        <w:spacing w:before="4" w:after="0" w:line="240" w:lineRule="auto"/>
        <w:ind w:left="993" w:right="83" w:hanging="709"/>
        <w:jc w:val="both"/>
        <w:rPr>
          <w:rFonts w:ascii="Arial" w:hAnsi="Arial" w:cs="Arial"/>
          <w:sz w:val="20"/>
          <w:szCs w:val="20"/>
        </w:rPr>
      </w:pPr>
    </w:p>
    <w:p w14:paraId="75E17039" w14:textId="3E087995" w:rsidR="00914615" w:rsidRPr="00275E3E" w:rsidRDefault="00914615" w:rsidP="0069191C">
      <w:pPr>
        <w:pStyle w:val="PargrafodaLista"/>
        <w:numPr>
          <w:ilvl w:val="1"/>
          <w:numId w:val="10"/>
        </w:numPr>
        <w:spacing w:before="4" w:after="0" w:line="240" w:lineRule="auto"/>
        <w:ind w:right="83"/>
        <w:jc w:val="both"/>
        <w:rPr>
          <w:rFonts w:ascii="Arial" w:hAnsi="Arial" w:cs="Arial"/>
          <w:sz w:val="20"/>
          <w:szCs w:val="20"/>
        </w:rPr>
      </w:pPr>
      <w:r w:rsidRPr="00275E3E">
        <w:rPr>
          <w:rFonts w:ascii="Arial" w:hAnsi="Arial" w:cs="Arial"/>
          <w:sz w:val="20"/>
          <w:szCs w:val="20"/>
        </w:rPr>
        <w:t>A licitante em questão deverá apresentar as documentações e/ou informações solicitadas, quando se aplicar, sob pena de desclassificação, contemplando integralmente o seguinte:</w:t>
      </w:r>
    </w:p>
    <w:p w14:paraId="2FA62B9F" w14:textId="6264F0D1" w:rsidR="00914615" w:rsidRPr="00275E3E" w:rsidRDefault="00914615" w:rsidP="0069191C">
      <w:pPr>
        <w:pStyle w:val="PargrafodaLista"/>
        <w:numPr>
          <w:ilvl w:val="1"/>
          <w:numId w:val="10"/>
        </w:numPr>
        <w:spacing w:before="4" w:after="0" w:line="240" w:lineRule="auto"/>
        <w:ind w:right="83"/>
        <w:jc w:val="both"/>
        <w:rPr>
          <w:rFonts w:ascii="Arial" w:hAnsi="Arial" w:cs="Arial"/>
          <w:sz w:val="20"/>
          <w:szCs w:val="20"/>
        </w:rPr>
      </w:pPr>
      <w:r w:rsidRPr="00275E3E">
        <w:rPr>
          <w:rFonts w:ascii="Arial" w:hAnsi="Arial" w:cs="Arial"/>
          <w:sz w:val="20"/>
          <w:szCs w:val="20"/>
        </w:rPr>
        <w:t>A licitante deverá informar, relativo a qualificação das Soluções de Softwares ofertadas, para os Grupos de Serviços dos lotes licitados, relativo a cada Solução: (1) o nome comercial/identificação da Solução de Software; (2) o nome do fabricante/proprietário da Solução de Software; (3) a versão (release) da Solução de Software; (4) a qualificação da plataforma de desenvolvimento da Solução de Software, incluindo: linguagens de programação, frameworks de desenvolvimento e sistema gerenciador de banco de dados (SGBG) e; (5) a qualificação da plataforma de produtividade da Solução Software, incluindo: sistemas operacionais e servidores/serviços de aplicação;</w:t>
      </w:r>
    </w:p>
    <w:p w14:paraId="122E0638" w14:textId="422299F1" w:rsidR="00914615" w:rsidRPr="00275E3E" w:rsidRDefault="00914615" w:rsidP="0069191C">
      <w:pPr>
        <w:pStyle w:val="PargrafodaLista"/>
        <w:numPr>
          <w:ilvl w:val="1"/>
          <w:numId w:val="10"/>
        </w:numPr>
        <w:spacing w:before="4" w:after="0" w:line="240" w:lineRule="auto"/>
        <w:ind w:right="83"/>
        <w:jc w:val="both"/>
        <w:rPr>
          <w:rFonts w:ascii="Arial" w:hAnsi="Arial" w:cs="Arial"/>
          <w:sz w:val="20"/>
          <w:szCs w:val="20"/>
        </w:rPr>
      </w:pPr>
      <w:r w:rsidRPr="00275E3E">
        <w:rPr>
          <w:rFonts w:ascii="Arial" w:hAnsi="Arial" w:cs="Arial"/>
          <w:sz w:val="20"/>
          <w:szCs w:val="20"/>
        </w:rPr>
        <w:t>A licitante deverá informar, relativo aos Centros de Dados (datacenter), conforme item 5.1 deste TRT, que operacionalizarão as Soluções de softwares ofertadas para os lotes licitados,o seguinte, para cada Solução ofertada: (1) o nome da empresa proprietária do Centro de Dados; (2) o nome comercial do Centro de Dados e; (3) declaração que o Centro de Dados está localizado no território brasileiro;</w:t>
      </w:r>
    </w:p>
    <w:p w14:paraId="500C6139" w14:textId="0C54E263" w:rsidR="00914615" w:rsidRPr="00275E3E" w:rsidRDefault="00914615" w:rsidP="0069191C">
      <w:pPr>
        <w:pStyle w:val="PargrafodaLista"/>
        <w:numPr>
          <w:ilvl w:val="1"/>
          <w:numId w:val="10"/>
        </w:numPr>
        <w:spacing w:before="4" w:after="0" w:line="240" w:lineRule="auto"/>
        <w:ind w:right="83"/>
        <w:jc w:val="both"/>
        <w:rPr>
          <w:rFonts w:ascii="Arial" w:hAnsi="Arial" w:cs="Arial"/>
          <w:sz w:val="20"/>
          <w:szCs w:val="20"/>
        </w:rPr>
      </w:pPr>
      <w:r w:rsidRPr="00275E3E">
        <w:rPr>
          <w:rFonts w:ascii="Arial" w:hAnsi="Arial" w:cs="Arial"/>
          <w:sz w:val="20"/>
          <w:szCs w:val="20"/>
        </w:rPr>
        <w:t xml:space="preserve">A licitante deverá apresentar as Documentações Técnico-Operacionais, conforme item 5.2 deste TRT, em meio digital OU impresso, das Soluções de Softwares ofertadas nos Grupos de Serviços; </w:t>
      </w:r>
    </w:p>
    <w:p w14:paraId="7E98010C" w14:textId="29B7C6BF" w:rsidR="00914615" w:rsidRPr="00275E3E" w:rsidRDefault="00914615" w:rsidP="0069191C">
      <w:pPr>
        <w:pStyle w:val="PargrafodaLista"/>
        <w:numPr>
          <w:ilvl w:val="1"/>
          <w:numId w:val="10"/>
        </w:numPr>
        <w:spacing w:before="4" w:after="0" w:line="240" w:lineRule="auto"/>
        <w:ind w:right="83"/>
        <w:jc w:val="both"/>
        <w:rPr>
          <w:rFonts w:ascii="Arial" w:hAnsi="Arial" w:cs="Arial"/>
          <w:sz w:val="20"/>
          <w:szCs w:val="20"/>
        </w:rPr>
      </w:pPr>
      <w:r w:rsidRPr="00275E3E">
        <w:rPr>
          <w:rFonts w:ascii="Arial" w:hAnsi="Arial" w:cs="Arial"/>
          <w:sz w:val="20"/>
          <w:szCs w:val="20"/>
        </w:rPr>
        <w:t xml:space="preserve">A licitante deverá informar, inerente ao seu Centro de Atendimento Técnico, conforme item 5.3 deste TRT, relativo aos canais de atendimento a serem disponibilizados pela </w:t>
      </w:r>
      <w:r w:rsidRPr="00275E3E">
        <w:rPr>
          <w:rFonts w:ascii="Arial" w:hAnsi="Arial" w:cs="Arial"/>
          <w:sz w:val="20"/>
          <w:szCs w:val="20"/>
        </w:rPr>
        <w:lastRenderedPageBreak/>
        <w:t xml:space="preserve">Contratada, o seguinte: (1) o endereço de e-mail; (2) o endereço URL (Uniform Resource Locator) do portal de atendimento eletrônico na internet; (3) o número do serviço 0800 – número único nacional e; (4) o endereço completo (físico) de onde se encontra instalado Centro de Atendimento Técnico; </w:t>
      </w:r>
    </w:p>
    <w:p w14:paraId="00F9D2F4" w14:textId="159F06DD" w:rsidR="00914615" w:rsidRPr="00275E3E" w:rsidRDefault="00914615" w:rsidP="0069191C">
      <w:pPr>
        <w:pStyle w:val="PargrafodaLista"/>
        <w:numPr>
          <w:ilvl w:val="1"/>
          <w:numId w:val="10"/>
        </w:numPr>
        <w:spacing w:before="4" w:after="0" w:line="240" w:lineRule="auto"/>
        <w:ind w:right="83"/>
        <w:jc w:val="both"/>
        <w:rPr>
          <w:rFonts w:ascii="Arial" w:hAnsi="Arial" w:cs="Arial"/>
          <w:sz w:val="20"/>
          <w:szCs w:val="20"/>
        </w:rPr>
      </w:pPr>
      <w:r w:rsidRPr="00275E3E">
        <w:rPr>
          <w:rFonts w:ascii="Arial" w:hAnsi="Arial" w:cs="Arial"/>
          <w:sz w:val="20"/>
          <w:szCs w:val="20"/>
        </w:rPr>
        <w:t>Exclusivamente, caso a licitante não seja a fabricante/proprietária das Soluções de Softwares ofertadas para os Grupos de Serviços de itens de licenciamento de software, a mesma deverá apresentar documento emitido pelo respectivo fabricante/proprietário, indicando que a mesma está apta tecnicamente a execução do objeto desta contratação;</w:t>
      </w:r>
    </w:p>
    <w:p w14:paraId="0B1E983C" w14:textId="38C0201F" w:rsidR="00914615" w:rsidRPr="00275E3E" w:rsidRDefault="00914615" w:rsidP="0069191C">
      <w:pPr>
        <w:pStyle w:val="PargrafodaLista"/>
        <w:numPr>
          <w:ilvl w:val="1"/>
          <w:numId w:val="10"/>
        </w:numPr>
        <w:spacing w:before="4" w:after="0" w:line="240" w:lineRule="auto"/>
        <w:ind w:right="83"/>
        <w:jc w:val="both"/>
        <w:rPr>
          <w:rFonts w:ascii="Arial" w:hAnsi="Arial" w:cs="Arial"/>
          <w:sz w:val="20"/>
          <w:szCs w:val="20"/>
        </w:rPr>
      </w:pPr>
      <w:r w:rsidRPr="00275E3E">
        <w:rPr>
          <w:rFonts w:ascii="Arial" w:hAnsi="Arial" w:cs="Arial"/>
          <w:sz w:val="20"/>
          <w:szCs w:val="20"/>
        </w:rPr>
        <w:t>A licitante deverá qualificar e informar os endereços para acesso via internet pública, de uma ou mais Soluções de Softwares, que estejam em produção e que atendam aos requisitos que integram os Grupos de Serviços especificados neste TRT.</w:t>
      </w:r>
    </w:p>
    <w:p w14:paraId="2FC2F51D" w14:textId="77777777" w:rsidR="00914615" w:rsidRPr="00275E3E" w:rsidRDefault="00914615" w:rsidP="00D34C45">
      <w:pPr>
        <w:pStyle w:val="PargrafodaLista"/>
        <w:spacing w:before="4" w:after="0" w:line="240" w:lineRule="auto"/>
        <w:ind w:left="993" w:right="83" w:hanging="709"/>
        <w:jc w:val="both"/>
        <w:rPr>
          <w:rFonts w:ascii="Arial" w:hAnsi="Arial" w:cs="Arial"/>
          <w:sz w:val="20"/>
          <w:szCs w:val="20"/>
        </w:rPr>
      </w:pPr>
    </w:p>
    <w:p w14:paraId="65422B2B" w14:textId="77777777" w:rsidR="00914615" w:rsidRPr="00275E3E" w:rsidRDefault="00914615" w:rsidP="00D34C45">
      <w:pPr>
        <w:pStyle w:val="PargrafodaLista"/>
        <w:spacing w:before="4" w:after="0" w:line="240" w:lineRule="auto"/>
        <w:ind w:left="993" w:right="83" w:hanging="709"/>
        <w:jc w:val="both"/>
        <w:rPr>
          <w:rFonts w:ascii="Arial" w:hAnsi="Arial" w:cs="Arial"/>
          <w:sz w:val="20"/>
          <w:szCs w:val="20"/>
        </w:rPr>
      </w:pPr>
    </w:p>
    <w:p w14:paraId="367EF9B5" w14:textId="3C8CD281" w:rsidR="00914615" w:rsidRPr="00275E3E" w:rsidRDefault="00914615" w:rsidP="0069191C">
      <w:pPr>
        <w:pStyle w:val="PargrafodaLista"/>
        <w:numPr>
          <w:ilvl w:val="0"/>
          <w:numId w:val="10"/>
        </w:numPr>
        <w:spacing w:before="4" w:after="0" w:line="240" w:lineRule="auto"/>
        <w:ind w:right="83"/>
        <w:jc w:val="both"/>
        <w:rPr>
          <w:rFonts w:ascii="Arial" w:eastAsia="Times New Roman" w:hAnsi="Arial" w:cs="Arial"/>
          <w:sz w:val="20"/>
          <w:szCs w:val="20"/>
          <w:lang w:eastAsia="pt-BR"/>
        </w:rPr>
      </w:pPr>
      <w:r w:rsidRPr="00275E3E">
        <w:rPr>
          <w:rFonts w:ascii="Arial" w:eastAsia="Times New Roman" w:hAnsi="Arial" w:cs="Arial"/>
          <w:sz w:val="20"/>
          <w:szCs w:val="20"/>
          <w:lang w:eastAsia="pt-BR"/>
        </w:rPr>
        <w:t>QUANTO PROVA DE CONCEITO (POC) DAS SOLUÇÕES DE SOFTWARES</w:t>
      </w:r>
    </w:p>
    <w:p w14:paraId="403E7842" w14:textId="77777777" w:rsidR="00914615" w:rsidRPr="00275E3E" w:rsidRDefault="00914615" w:rsidP="00D34C45">
      <w:pPr>
        <w:pStyle w:val="PargrafodaLista"/>
        <w:spacing w:before="4" w:after="0" w:line="240" w:lineRule="auto"/>
        <w:ind w:left="993" w:right="83" w:hanging="709"/>
        <w:jc w:val="both"/>
        <w:rPr>
          <w:rFonts w:ascii="Arial" w:hAnsi="Arial" w:cs="Arial"/>
          <w:sz w:val="20"/>
          <w:szCs w:val="20"/>
        </w:rPr>
      </w:pPr>
    </w:p>
    <w:p w14:paraId="6B62F61C" w14:textId="4BD6CC5D" w:rsidR="00914615" w:rsidRPr="00275E3E" w:rsidRDefault="00914615" w:rsidP="0069191C">
      <w:pPr>
        <w:pStyle w:val="PargrafodaLista"/>
        <w:numPr>
          <w:ilvl w:val="1"/>
          <w:numId w:val="10"/>
        </w:numPr>
        <w:spacing w:before="4" w:after="0" w:line="240" w:lineRule="auto"/>
        <w:ind w:right="83"/>
        <w:jc w:val="both"/>
        <w:rPr>
          <w:rFonts w:ascii="Arial" w:hAnsi="Arial" w:cs="Arial"/>
          <w:sz w:val="20"/>
          <w:szCs w:val="20"/>
        </w:rPr>
      </w:pPr>
      <w:r w:rsidRPr="00275E3E">
        <w:rPr>
          <w:rFonts w:ascii="Arial" w:hAnsi="Arial" w:cs="Arial"/>
          <w:sz w:val="20"/>
          <w:szCs w:val="20"/>
        </w:rPr>
        <w:t>A apresentação ocorrerá sob a exclusiva responsabilidade da licitante, relativo ao aparato técnico e operacional necessários à apresentação das amostras, com exceção do link de acesso à internet pública, do espaço e da infraestrutura física (mobiliários, energia elétrica, etc.) que serão de responsabilidade do Contratante. Tais recursos poderão ser vistoriados, configurados e testados, quando isto se aplicar, previamente pela licitante, contando com o acompanhamento do Contratante, antes da apresentação das amostras, em dia e horário definidos junto ao Contratante, por solicitação prévia da licitante;</w:t>
      </w:r>
    </w:p>
    <w:p w14:paraId="4E888EBA" w14:textId="630370F5" w:rsidR="00914615" w:rsidRPr="00275E3E" w:rsidRDefault="00914615" w:rsidP="0069191C">
      <w:pPr>
        <w:pStyle w:val="PargrafodaLista"/>
        <w:numPr>
          <w:ilvl w:val="1"/>
          <w:numId w:val="10"/>
        </w:numPr>
        <w:spacing w:before="4" w:after="0" w:line="240" w:lineRule="auto"/>
        <w:ind w:right="83"/>
        <w:jc w:val="both"/>
        <w:rPr>
          <w:rFonts w:ascii="Arial" w:hAnsi="Arial" w:cs="Arial"/>
          <w:sz w:val="20"/>
          <w:szCs w:val="20"/>
        </w:rPr>
      </w:pPr>
      <w:r w:rsidRPr="00275E3E">
        <w:rPr>
          <w:rFonts w:ascii="Arial" w:hAnsi="Arial" w:cs="Arial"/>
          <w:sz w:val="20"/>
          <w:szCs w:val="20"/>
        </w:rPr>
        <w:t>A POC adota julgamento binário por requisito (APROVADO/REPROVADO).</w:t>
      </w:r>
    </w:p>
    <w:p w14:paraId="67D84777" w14:textId="77777777" w:rsidR="00914615" w:rsidRPr="00275E3E" w:rsidRDefault="00914615" w:rsidP="0069191C">
      <w:pPr>
        <w:pStyle w:val="PargrafodaLista"/>
        <w:numPr>
          <w:ilvl w:val="1"/>
          <w:numId w:val="10"/>
        </w:numPr>
        <w:spacing w:before="4" w:after="0" w:line="240" w:lineRule="auto"/>
        <w:ind w:right="83"/>
        <w:jc w:val="both"/>
        <w:rPr>
          <w:rFonts w:ascii="Arial" w:hAnsi="Arial" w:cs="Arial"/>
          <w:sz w:val="20"/>
          <w:szCs w:val="20"/>
        </w:rPr>
      </w:pPr>
      <w:r w:rsidRPr="00275E3E">
        <w:rPr>
          <w:rFonts w:ascii="Arial" w:hAnsi="Arial" w:cs="Arial"/>
          <w:sz w:val="20"/>
          <w:szCs w:val="20"/>
        </w:rPr>
        <w:t>A Comissão lavrará ata circunstanciada, anexando checklist de verificação, gravações e prints de evidência. O Relatório Final indicará o resultado consolidado por Grupo e decisão conclusiva: APROVADA – habilitação prossegue; REPROVADA – proposta inadmissível; convoca-se a próxima classificada.</w:t>
      </w:r>
    </w:p>
    <w:p w14:paraId="6F3A8E86" w14:textId="77777777" w:rsidR="00914615" w:rsidRPr="00275E3E" w:rsidRDefault="00914615" w:rsidP="00D34C45">
      <w:pPr>
        <w:pStyle w:val="PargrafodaLista"/>
        <w:spacing w:before="4" w:after="0" w:line="240" w:lineRule="auto"/>
        <w:ind w:left="993" w:right="83" w:hanging="709"/>
        <w:jc w:val="both"/>
        <w:rPr>
          <w:rFonts w:ascii="Arial" w:hAnsi="Arial" w:cs="Arial"/>
          <w:sz w:val="20"/>
          <w:szCs w:val="20"/>
        </w:rPr>
      </w:pPr>
    </w:p>
    <w:p w14:paraId="5D629B3B" w14:textId="697437CE" w:rsidR="00914615" w:rsidRPr="00275E3E" w:rsidRDefault="00914615" w:rsidP="0069191C">
      <w:pPr>
        <w:pStyle w:val="PargrafodaLista"/>
        <w:numPr>
          <w:ilvl w:val="1"/>
          <w:numId w:val="10"/>
        </w:numPr>
        <w:spacing w:before="4" w:after="0" w:line="240" w:lineRule="auto"/>
        <w:ind w:right="83"/>
        <w:jc w:val="both"/>
        <w:rPr>
          <w:rFonts w:ascii="Arial" w:hAnsi="Arial" w:cs="Arial"/>
          <w:sz w:val="20"/>
          <w:szCs w:val="20"/>
        </w:rPr>
      </w:pPr>
      <w:r w:rsidRPr="00275E3E">
        <w:rPr>
          <w:rFonts w:ascii="Arial" w:hAnsi="Arial" w:cs="Arial"/>
          <w:sz w:val="20"/>
          <w:szCs w:val="20"/>
        </w:rPr>
        <w:t xml:space="preserve">A licitante em questão deverá apresentar as amostras das Soluções de Softwares, acessando-as obrigatoriamente através da internet pública, conforme as etapas abaixo: </w:t>
      </w:r>
    </w:p>
    <w:p w14:paraId="0F47BA29" w14:textId="076AA461" w:rsidR="0059033B" w:rsidRDefault="00914615" w:rsidP="0069191C">
      <w:pPr>
        <w:pStyle w:val="PargrafodaLista"/>
        <w:numPr>
          <w:ilvl w:val="2"/>
          <w:numId w:val="10"/>
        </w:numPr>
        <w:spacing w:before="4" w:after="0" w:line="240" w:lineRule="auto"/>
        <w:ind w:left="993" w:right="83" w:hanging="709"/>
        <w:jc w:val="both"/>
        <w:rPr>
          <w:rFonts w:ascii="Arial" w:hAnsi="Arial" w:cs="Arial"/>
          <w:sz w:val="20"/>
          <w:szCs w:val="20"/>
        </w:rPr>
      </w:pPr>
      <w:r w:rsidRPr="00275E3E">
        <w:rPr>
          <w:rFonts w:ascii="Arial" w:hAnsi="Arial" w:cs="Arial"/>
          <w:sz w:val="20"/>
          <w:szCs w:val="20"/>
        </w:rPr>
        <w:t xml:space="preserve">Etapa nº 1 – Quanto aos requisitos técnicos das Soluções de Softwares, exclusivamente referentes ao Grupos de Serviços do </w:t>
      </w:r>
      <w:r w:rsidRPr="00752850">
        <w:rPr>
          <w:rFonts w:ascii="Arial" w:hAnsi="Arial" w:cs="Arial"/>
          <w:b/>
          <w:sz w:val="20"/>
          <w:szCs w:val="20"/>
        </w:rPr>
        <w:t xml:space="preserve">LOTE </w:t>
      </w:r>
      <w:r w:rsidR="0059033B" w:rsidRPr="00752850">
        <w:rPr>
          <w:rFonts w:ascii="Arial" w:hAnsi="Arial" w:cs="Arial"/>
          <w:b/>
          <w:sz w:val="20"/>
          <w:szCs w:val="20"/>
        </w:rPr>
        <w:t>1</w:t>
      </w:r>
      <w:r w:rsidR="00275E3E">
        <w:rPr>
          <w:rFonts w:ascii="Arial" w:hAnsi="Arial" w:cs="Arial"/>
          <w:sz w:val="20"/>
          <w:szCs w:val="20"/>
        </w:rPr>
        <w:t>, de acordo com o item 7.1.1 e seus respectivos subitens, deste TRT</w:t>
      </w:r>
      <w:r w:rsidR="0059033B" w:rsidRPr="00275E3E">
        <w:rPr>
          <w:rFonts w:ascii="Arial" w:hAnsi="Arial" w:cs="Arial"/>
          <w:sz w:val="20"/>
          <w:szCs w:val="20"/>
        </w:rPr>
        <w:t>:</w:t>
      </w:r>
    </w:p>
    <w:p w14:paraId="71D57F8F" w14:textId="69952F11" w:rsidR="00275E3E" w:rsidRDefault="00275E3E" w:rsidP="00275E3E">
      <w:pPr>
        <w:spacing w:before="4" w:after="0" w:line="240" w:lineRule="auto"/>
        <w:ind w:right="83"/>
        <w:jc w:val="both"/>
        <w:rPr>
          <w:rFonts w:ascii="Arial" w:hAnsi="Arial" w:cs="Arial"/>
          <w:sz w:val="20"/>
          <w:szCs w:val="20"/>
        </w:rPr>
      </w:pPr>
    </w:p>
    <w:tbl>
      <w:tblPr>
        <w:tblStyle w:val="Tabelacomgrade"/>
        <w:tblW w:w="5000" w:type="pct"/>
        <w:tblLook w:val="04A0" w:firstRow="1" w:lastRow="0" w:firstColumn="1" w:lastColumn="0" w:noHBand="0" w:noVBand="1"/>
      </w:tblPr>
      <w:tblGrid>
        <w:gridCol w:w="417"/>
        <w:gridCol w:w="917"/>
        <w:gridCol w:w="1558"/>
        <w:gridCol w:w="3907"/>
        <w:gridCol w:w="1695"/>
      </w:tblGrid>
      <w:tr w:rsidR="00275E3E" w:rsidRPr="00275E3E" w14:paraId="52D7C46F" w14:textId="77777777" w:rsidTr="00275E3E">
        <w:tc>
          <w:tcPr>
            <w:tcW w:w="245" w:type="pct"/>
            <w:shd w:val="clear" w:color="auto" w:fill="BFBFBF" w:themeFill="background1" w:themeFillShade="BF"/>
            <w:hideMark/>
          </w:tcPr>
          <w:p w14:paraId="128C2F43" w14:textId="2AD44947" w:rsidR="00275E3E" w:rsidRPr="00275E3E" w:rsidRDefault="00275E3E" w:rsidP="00694E9F">
            <w:pPr>
              <w:jc w:val="center"/>
              <w:rPr>
                <w:rFonts w:ascii="Arial" w:eastAsia="Times New Roman" w:hAnsi="Arial" w:cs="Arial"/>
                <w:b/>
                <w:bCs/>
                <w:color w:val="3B3D3B"/>
                <w:sz w:val="18"/>
                <w:szCs w:val="18"/>
                <w:lang w:eastAsia="pt-BR"/>
              </w:rPr>
            </w:pPr>
            <w:r w:rsidRPr="00275E3E">
              <w:rPr>
                <w:rFonts w:ascii="Arial" w:eastAsia="Times New Roman" w:hAnsi="Arial" w:cs="Arial"/>
                <w:b/>
                <w:bCs/>
                <w:color w:val="3B3D3B"/>
                <w:sz w:val="18"/>
                <w:szCs w:val="18"/>
                <w:lang w:eastAsia="pt-BR"/>
              </w:rPr>
              <w:t>Nº</w:t>
            </w:r>
          </w:p>
        </w:tc>
        <w:tc>
          <w:tcPr>
            <w:tcW w:w="540" w:type="pct"/>
            <w:shd w:val="clear" w:color="auto" w:fill="BFBFBF" w:themeFill="background1" w:themeFillShade="BF"/>
            <w:hideMark/>
          </w:tcPr>
          <w:p w14:paraId="26FDD41D" w14:textId="3E1ED16F" w:rsidR="00275E3E" w:rsidRPr="00275E3E" w:rsidRDefault="00275E3E" w:rsidP="00694E9F">
            <w:pPr>
              <w:jc w:val="center"/>
              <w:rPr>
                <w:rFonts w:ascii="Arial" w:eastAsia="Times New Roman" w:hAnsi="Arial" w:cs="Arial"/>
                <w:b/>
                <w:bCs/>
                <w:color w:val="3B3D3B"/>
                <w:sz w:val="18"/>
                <w:szCs w:val="18"/>
                <w:lang w:eastAsia="pt-BR"/>
              </w:rPr>
            </w:pPr>
            <w:r w:rsidRPr="00275E3E">
              <w:rPr>
                <w:rFonts w:ascii="Arial" w:eastAsia="Times New Roman" w:hAnsi="Arial" w:cs="Arial"/>
                <w:b/>
                <w:bCs/>
                <w:color w:val="3B3D3B"/>
                <w:sz w:val="18"/>
                <w:szCs w:val="18"/>
                <w:lang w:eastAsia="pt-BR"/>
              </w:rPr>
              <w:t>ITEM</w:t>
            </w:r>
          </w:p>
        </w:tc>
        <w:tc>
          <w:tcPr>
            <w:tcW w:w="917" w:type="pct"/>
            <w:shd w:val="clear" w:color="auto" w:fill="BFBFBF" w:themeFill="background1" w:themeFillShade="BF"/>
            <w:hideMark/>
          </w:tcPr>
          <w:p w14:paraId="72BF2DE8" w14:textId="48BEF84E" w:rsidR="00275E3E" w:rsidRPr="00275E3E" w:rsidRDefault="00275E3E" w:rsidP="00694E9F">
            <w:pPr>
              <w:jc w:val="center"/>
              <w:rPr>
                <w:rFonts w:ascii="Arial" w:eastAsia="Times New Roman" w:hAnsi="Arial" w:cs="Arial"/>
                <w:b/>
                <w:bCs/>
                <w:color w:val="3B3D3B"/>
                <w:sz w:val="18"/>
                <w:szCs w:val="18"/>
                <w:lang w:eastAsia="pt-BR"/>
              </w:rPr>
            </w:pPr>
            <w:r w:rsidRPr="00275E3E">
              <w:rPr>
                <w:rFonts w:ascii="Arial" w:eastAsia="Times New Roman" w:hAnsi="Arial" w:cs="Arial"/>
                <w:b/>
                <w:bCs/>
                <w:color w:val="3B3D3B"/>
                <w:sz w:val="18"/>
                <w:szCs w:val="18"/>
                <w:lang w:eastAsia="pt-BR"/>
              </w:rPr>
              <w:t>MÓDULO / SUBMÓDULO</w:t>
            </w:r>
          </w:p>
        </w:tc>
        <w:tc>
          <w:tcPr>
            <w:tcW w:w="2300" w:type="pct"/>
            <w:shd w:val="clear" w:color="auto" w:fill="BFBFBF" w:themeFill="background1" w:themeFillShade="BF"/>
            <w:hideMark/>
          </w:tcPr>
          <w:p w14:paraId="2B51012A" w14:textId="380CE658" w:rsidR="00275E3E" w:rsidRPr="00275E3E" w:rsidRDefault="00275E3E" w:rsidP="00694E9F">
            <w:pPr>
              <w:jc w:val="center"/>
              <w:rPr>
                <w:rFonts w:ascii="Arial" w:eastAsia="Times New Roman" w:hAnsi="Arial" w:cs="Arial"/>
                <w:b/>
                <w:bCs/>
                <w:color w:val="3B3D3B"/>
                <w:sz w:val="18"/>
                <w:szCs w:val="18"/>
                <w:lang w:eastAsia="pt-BR"/>
              </w:rPr>
            </w:pPr>
            <w:r w:rsidRPr="00275E3E">
              <w:rPr>
                <w:rFonts w:ascii="Arial" w:eastAsia="Times New Roman" w:hAnsi="Arial" w:cs="Arial"/>
                <w:b/>
                <w:bCs/>
                <w:color w:val="3B3D3B"/>
                <w:sz w:val="18"/>
                <w:szCs w:val="18"/>
                <w:lang w:eastAsia="pt-BR"/>
              </w:rPr>
              <w:t>ITENS A DEMONSTRAR</w:t>
            </w:r>
          </w:p>
        </w:tc>
        <w:tc>
          <w:tcPr>
            <w:tcW w:w="998" w:type="pct"/>
            <w:shd w:val="clear" w:color="auto" w:fill="BFBFBF" w:themeFill="background1" w:themeFillShade="BF"/>
            <w:hideMark/>
          </w:tcPr>
          <w:p w14:paraId="5DA660AD" w14:textId="7019F212" w:rsidR="00275E3E" w:rsidRPr="00275E3E" w:rsidRDefault="00275E3E" w:rsidP="00694E9F">
            <w:pPr>
              <w:jc w:val="center"/>
              <w:rPr>
                <w:rFonts w:ascii="Arial" w:eastAsia="Times New Roman" w:hAnsi="Arial" w:cs="Arial"/>
                <w:b/>
                <w:bCs/>
                <w:color w:val="3B3D3B"/>
                <w:sz w:val="18"/>
                <w:szCs w:val="18"/>
                <w:lang w:eastAsia="pt-BR"/>
              </w:rPr>
            </w:pPr>
            <w:r w:rsidRPr="00275E3E">
              <w:rPr>
                <w:rFonts w:ascii="Arial" w:eastAsia="Times New Roman" w:hAnsi="Arial" w:cs="Arial"/>
                <w:b/>
                <w:bCs/>
                <w:color w:val="3B3D3B"/>
                <w:sz w:val="18"/>
                <w:szCs w:val="18"/>
                <w:lang w:eastAsia="pt-BR"/>
              </w:rPr>
              <w:t>RESULTADO</w:t>
            </w:r>
          </w:p>
        </w:tc>
      </w:tr>
      <w:tr w:rsidR="00275E3E" w:rsidRPr="00275E3E" w14:paraId="32EF4CD4" w14:textId="77777777" w:rsidTr="00275E3E">
        <w:tc>
          <w:tcPr>
            <w:tcW w:w="245" w:type="pct"/>
            <w:hideMark/>
          </w:tcPr>
          <w:p w14:paraId="3A97AC45" w14:textId="77777777" w:rsidR="00275E3E" w:rsidRPr="00275E3E" w:rsidRDefault="00275E3E" w:rsidP="00694E9F">
            <w:pPr>
              <w:jc w:val="center"/>
              <w:rPr>
                <w:rFonts w:ascii="Arial" w:eastAsia="Times New Roman" w:hAnsi="Arial" w:cs="Arial"/>
                <w:color w:val="3B3D3B"/>
                <w:sz w:val="18"/>
                <w:szCs w:val="18"/>
                <w:lang w:eastAsia="pt-BR"/>
              </w:rPr>
            </w:pPr>
            <w:r w:rsidRPr="00275E3E">
              <w:rPr>
                <w:rFonts w:ascii="Arial" w:eastAsia="Times New Roman" w:hAnsi="Arial" w:cs="Arial"/>
                <w:color w:val="3B3D3B"/>
                <w:sz w:val="18"/>
                <w:szCs w:val="18"/>
                <w:lang w:eastAsia="pt-BR"/>
              </w:rPr>
              <w:t>1</w:t>
            </w:r>
          </w:p>
        </w:tc>
        <w:tc>
          <w:tcPr>
            <w:tcW w:w="540" w:type="pct"/>
            <w:hideMark/>
          </w:tcPr>
          <w:p w14:paraId="67B893A7" w14:textId="77777777" w:rsidR="00275E3E" w:rsidRPr="00275E3E" w:rsidRDefault="00275E3E" w:rsidP="00694E9F">
            <w:pPr>
              <w:jc w:val="center"/>
              <w:rPr>
                <w:rFonts w:ascii="Arial" w:eastAsia="Times New Roman" w:hAnsi="Arial" w:cs="Arial"/>
                <w:color w:val="3B3D3B"/>
                <w:sz w:val="18"/>
                <w:szCs w:val="18"/>
                <w:lang w:eastAsia="pt-BR"/>
              </w:rPr>
            </w:pPr>
            <w:r w:rsidRPr="00275E3E">
              <w:rPr>
                <w:rFonts w:ascii="Arial" w:eastAsia="Times New Roman" w:hAnsi="Arial" w:cs="Arial"/>
                <w:color w:val="3B3D3B"/>
                <w:sz w:val="18"/>
                <w:szCs w:val="18"/>
                <w:lang w:eastAsia="pt-BR"/>
              </w:rPr>
              <w:t>7.1.1.3.1 a 7.1.1.3.2</w:t>
            </w:r>
          </w:p>
        </w:tc>
        <w:tc>
          <w:tcPr>
            <w:tcW w:w="917" w:type="pct"/>
            <w:hideMark/>
          </w:tcPr>
          <w:p w14:paraId="2F055D8A" w14:textId="135BBFCF" w:rsidR="00275E3E" w:rsidRPr="00275E3E" w:rsidRDefault="00275E3E" w:rsidP="00694E9F">
            <w:pPr>
              <w:jc w:val="center"/>
              <w:rPr>
                <w:rFonts w:ascii="Arial" w:eastAsia="Times New Roman" w:hAnsi="Arial" w:cs="Arial"/>
                <w:color w:val="3B3D3B"/>
                <w:sz w:val="18"/>
                <w:szCs w:val="18"/>
                <w:lang w:eastAsia="pt-BR"/>
              </w:rPr>
            </w:pPr>
            <w:r w:rsidRPr="00275E3E">
              <w:rPr>
                <w:rFonts w:ascii="Arial" w:eastAsia="Times New Roman" w:hAnsi="Arial" w:cs="Arial"/>
                <w:b/>
                <w:bCs/>
                <w:color w:val="3B3D3B"/>
                <w:sz w:val="18"/>
                <w:szCs w:val="18"/>
                <w:lang w:eastAsia="pt-BR"/>
              </w:rPr>
              <w:t>Requisitos de Plataforma — Desempenho e Disponibilidade</w:t>
            </w:r>
          </w:p>
        </w:tc>
        <w:tc>
          <w:tcPr>
            <w:tcW w:w="2300" w:type="pct"/>
            <w:hideMark/>
          </w:tcPr>
          <w:p w14:paraId="7BE231E0" w14:textId="77777777" w:rsidR="00275E3E" w:rsidRPr="00275E3E" w:rsidRDefault="00275E3E" w:rsidP="00694E9F">
            <w:pPr>
              <w:jc w:val="both"/>
              <w:rPr>
                <w:rFonts w:ascii="Arial" w:eastAsia="Times New Roman" w:hAnsi="Arial" w:cs="Arial"/>
                <w:color w:val="3B3D3B"/>
                <w:sz w:val="18"/>
                <w:szCs w:val="18"/>
                <w:lang w:eastAsia="pt-BR"/>
              </w:rPr>
            </w:pPr>
            <w:r w:rsidRPr="00275E3E">
              <w:rPr>
                <w:rFonts w:ascii="Arial" w:eastAsia="Times New Roman" w:hAnsi="Arial" w:cs="Arial"/>
                <w:color w:val="3B3D3B"/>
                <w:sz w:val="18"/>
                <w:szCs w:val="18"/>
                <w:lang w:eastAsia="pt-BR"/>
              </w:rPr>
              <w:t>Comprovar SLA mínimo de disponibilidade com documentação técnica; demonstrar tempo de carregamento adequado em múltiplos dispositivos; apresentar documentação de infraestrutura em nuvem ou equivalente com redundância</w:t>
            </w:r>
          </w:p>
        </w:tc>
        <w:tc>
          <w:tcPr>
            <w:tcW w:w="998" w:type="pct"/>
            <w:hideMark/>
          </w:tcPr>
          <w:p w14:paraId="2FA047CD" w14:textId="77777777" w:rsidR="00275E3E" w:rsidRPr="00275E3E" w:rsidRDefault="00275E3E" w:rsidP="00694E9F">
            <w:pPr>
              <w:jc w:val="center"/>
              <w:rPr>
                <w:rFonts w:ascii="Arial" w:eastAsia="Times New Roman" w:hAnsi="Arial" w:cs="Arial"/>
                <w:color w:val="3B3D3B"/>
                <w:sz w:val="18"/>
                <w:szCs w:val="18"/>
                <w:lang w:eastAsia="pt-BR"/>
              </w:rPr>
            </w:pPr>
          </w:p>
        </w:tc>
      </w:tr>
      <w:tr w:rsidR="00275E3E" w:rsidRPr="00275E3E" w14:paraId="15BF0315" w14:textId="77777777" w:rsidTr="00275E3E">
        <w:tc>
          <w:tcPr>
            <w:tcW w:w="245" w:type="pct"/>
            <w:hideMark/>
          </w:tcPr>
          <w:p w14:paraId="21633430" w14:textId="77777777" w:rsidR="00275E3E" w:rsidRPr="00275E3E" w:rsidRDefault="00275E3E" w:rsidP="00694E9F">
            <w:pPr>
              <w:jc w:val="center"/>
              <w:rPr>
                <w:rFonts w:ascii="Arial" w:eastAsia="Times New Roman" w:hAnsi="Arial" w:cs="Arial"/>
                <w:color w:val="3B3D3B"/>
                <w:sz w:val="18"/>
                <w:szCs w:val="18"/>
                <w:lang w:eastAsia="pt-BR"/>
              </w:rPr>
            </w:pPr>
            <w:r w:rsidRPr="00275E3E">
              <w:rPr>
                <w:rFonts w:ascii="Arial" w:eastAsia="Times New Roman" w:hAnsi="Arial" w:cs="Arial"/>
                <w:color w:val="3B3D3B"/>
                <w:sz w:val="18"/>
                <w:szCs w:val="18"/>
                <w:lang w:eastAsia="pt-BR"/>
              </w:rPr>
              <w:t>2</w:t>
            </w:r>
          </w:p>
        </w:tc>
        <w:tc>
          <w:tcPr>
            <w:tcW w:w="540" w:type="pct"/>
            <w:hideMark/>
          </w:tcPr>
          <w:p w14:paraId="75D5E0BD" w14:textId="77777777" w:rsidR="00275E3E" w:rsidRPr="00275E3E" w:rsidRDefault="00275E3E" w:rsidP="00694E9F">
            <w:pPr>
              <w:jc w:val="center"/>
              <w:rPr>
                <w:rFonts w:ascii="Arial" w:eastAsia="Times New Roman" w:hAnsi="Arial" w:cs="Arial"/>
                <w:color w:val="3B3D3B"/>
                <w:sz w:val="18"/>
                <w:szCs w:val="18"/>
                <w:lang w:eastAsia="pt-BR"/>
              </w:rPr>
            </w:pPr>
            <w:r w:rsidRPr="00275E3E">
              <w:rPr>
                <w:rFonts w:ascii="Arial" w:eastAsia="Times New Roman" w:hAnsi="Arial" w:cs="Arial"/>
                <w:color w:val="3B3D3B"/>
                <w:sz w:val="18"/>
                <w:szCs w:val="18"/>
                <w:lang w:eastAsia="pt-BR"/>
              </w:rPr>
              <w:t>7.1.1.3.3</w:t>
            </w:r>
          </w:p>
        </w:tc>
        <w:tc>
          <w:tcPr>
            <w:tcW w:w="917" w:type="pct"/>
            <w:hideMark/>
          </w:tcPr>
          <w:p w14:paraId="291BA18E" w14:textId="7609B88C" w:rsidR="00275E3E" w:rsidRPr="00275E3E" w:rsidRDefault="00275E3E" w:rsidP="00694E9F">
            <w:pPr>
              <w:jc w:val="center"/>
              <w:rPr>
                <w:rFonts w:ascii="Arial" w:eastAsia="Times New Roman" w:hAnsi="Arial" w:cs="Arial"/>
                <w:color w:val="3B3D3B"/>
                <w:sz w:val="18"/>
                <w:szCs w:val="18"/>
                <w:lang w:eastAsia="pt-BR"/>
              </w:rPr>
            </w:pPr>
            <w:r w:rsidRPr="00275E3E">
              <w:rPr>
                <w:rFonts w:ascii="Arial" w:eastAsia="Times New Roman" w:hAnsi="Arial" w:cs="Arial"/>
                <w:b/>
                <w:bCs/>
                <w:color w:val="3B3D3B"/>
                <w:sz w:val="18"/>
                <w:szCs w:val="18"/>
                <w:lang w:eastAsia="pt-BR"/>
              </w:rPr>
              <w:t>Requisitos de Plataforma — Segurança</w:t>
            </w:r>
          </w:p>
        </w:tc>
        <w:tc>
          <w:tcPr>
            <w:tcW w:w="2300" w:type="pct"/>
            <w:hideMark/>
          </w:tcPr>
          <w:p w14:paraId="241197D5" w14:textId="77777777" w:rsidR="00275E3E" w:rsidRPr="00275E3E" w:rsidRDefault="00275E3E" w:rsidP="00694E9F">
            <w:pPr>
              <w:jc w:val="both"/>
              <w:rPr>
                <w:rFonts w:ascii="Arial" w:eastAsia="Times New Roman" w:hAnsi="Arial" w:cs="Arial"/>
                <w:color w:val="3B3D3B"/>
                <w:sz w:val="18"/>
                <w:szCs w:val="18"/>
                <w:lang w:eastAsia="pt-BR"/>
              </w:rPr>
            </w:pPr>
            <w:r w:rsidRPr="00275E3E">
              <w:rPr>
                <w:rFonts w:ascii="Arial" w:eastAsia="Times New Roman" w:hAnsi="Arial" w:cs="Arial"/>
                <w:color w:val="3B3D3B"/>
                <w:sz w:val="18"/>
                <w:szCs w:val="18"/>
                <w:lang w:eastAsia="pt-BR"/>
              </w:rPr>
              <w:t>Demonstrar acesso via HTTPS com certificado SSL ativo; comprovar mecanismo de controle de acesso administrativo com autenticação segura; apresentar política de backup e recuperação de dados</w:t>
            </w:r>
          </w:p>
        </w:tc>
        <w:tc>
          <w:tcPr>
            <w:tcW w:w="998" w:type="pct"/>
            <w:hideMark/>
          </w:tcPr>
          <w:p w14:paraId="51FA98A6" w14:textId="77777777" w:rsidR="00275E3E" w:rsidRPr="00275E3E" w:rsidRDefault="00275E3E" w:rsidP="00694E9F">
            <w:pPr>
              <w:jc w:val="center"/>
              <w:rPr>
                <w:rFonts w:ascii="Arial" w:eastAsia="Times New Roman" w:hAnsi="Arial" w:cs="Arial"/>
                <w:color w:val="3B3D3B"/>
                <w:sz w:val="18"/>
                <w:szCs w:val="18"/>
                <w:lang w:eastAsia="pt-BR"/>
              </w:rPr>
            </w:pPr>
          </w:p>
        </w:tc>
      </w:tr>
      <w:tr w:rsidR="00275E3E" w:rsidRPr="00275E3E" w14:paraId="61C160C4" w14:textId="77777777" w:rsidTr="00275E3E">
        <w:tc>
          <w:tcPr>
            <w:tcW w:w="245" w:type="pct"/>
            <w:hideMark/>
          </w:tcPr>
          <w:p w14:paraId="5BE5E9E2" w14:textId="77777777" w:rsidR="00275E3E" w:rsidRPr="00275E3E" w:rsidRDefault="00275E3E" w:rsidP="00694E9F">
            <w:pPr>
              <w:jc w:val="center"/>
              <w:rPr>
                <w:rFonts w:ascii="Arial" w:eastAsia="Times New Roman" w:hAnsi="Arial" w:cs="Arial"/>
                <w:color w:val="3B3D3B"/>
                <w:sz w:val="18"/>
                <w:szCs w:val="18"/>
                <w:lang w:eastAsia="pt-BR"/>
              </w:rPr>
            </w:pPr>
            <w:r w:rsidRPr="00275E3E">
              <w:rPr>
                <w:rFonts w:ascii="Arial" w:eastAsia="Times New Roman" w:hAnsi="Arial" w:cs="Arial"/>
                <w:color w:val="3B3D3B"/>
                <w:sz w:val="18"/>
                <w:szCs w:val="18"/>
                <w:lang w:eastAsia="pt-BR"/>
              </w:rPr>
              <w:t>3</w:t>
            </w:r>
          </w:p>
        </w:tc>
        <w:tc>
          <w:tcPr>
            <w:tcW w:w="540" w:type="pct"/>
            <w:hideMark/>
          </w:tcPr>
          <w:p w14:paraId="1E4A7838" w14:textId="77777777" w:rsidR="00275E3E" w:rsidRPr="00275E3E" w:rsidRDefault="00275E3E" w:rsidP="00694E9F">
            <w:pPr>
              <w:jc w:val="center"/>
              <w:rPr>
                <w:rFonts w:ascii="Arial" w:eastAsia="Times New Roman" w:hAnsi="Arial" w:cs="Arial"/>
                <w:color w:val="3B3D3B"/>
                <w:sz w:val="18"/>
                <w:szCs w:val="18"/>
                <w:lang w:eastAsia="pt-BR"/>
              </w:rPr>
            </w:pPr>
            <w:r w:rsidRPr="00275E3E">
              <w:rPr>
                <w:rFonts w:ascii="Arial" w:eastAsia="Times New Roman" w:hAnsi="Arial" w:cs="Arial"/>
                <w:color w:val="3B3D3B"/>
                <w:sz w:val="18"/>
                <w:szCs w:val="18"/>
                <w:lang w:eastAsia="pt-BR"/>
              </w:rPr>
              <w:t>7.1.1.3.4</w:t>
            </w:r>
          </w:p>
        </w:tc>
        <w:tc>
          <w:tcPr>
            <w:tcW w:w="917" w:type="pct"/>
            <w:hideMark/>
          </w:tcPr>
          <w:p w14:paraId="29F2AC26" w14:textId="24877A1C" w:rsidR="00275E3E" w:rsidRPr="00275E3E" w:rsidRDefault="00275E3E" w:rsidP="00694E9F">
            <w:pPr>
              <w:jc w:val="center"/>
              <w:rPr>
                <w:rFonts w:ascii="Arial" w:eastAsia="Times New Roman" w:hAnsi="Arial" w:cs="Arial"/>
                <w:color w:val="3B3D3B"/>
                <w:sz w:val="18"/>
                <w:szCs w:val="18"/>
                <w:lang w:eastAsia="pt-BR"/>
              </w:rPr>
            </w:pPr>
            <w:r w:rsidRPr="00275E3E">
              <w:rPr>
                <w:rFonts w:ascii="Arial" w:eastAsia="Times New Roman" w:hAnsi="Arial" w:cs="Arial"/>
                <w:b/>
                <w:bCs/>
                <w:color w:val="3B3D3B"/>
                <w:sz w:val="18"/>
                <w:szCs w:val="18"/>
                <w:lang w:eastAsia="pt-BR"/>
              </w:rPr>
              <w:t>Requisitos de Plataforma — Usabilidade Administrativa</w:t>
            </w:r>
          </w:p>
        </w:tc>
        <w:tc>
          <w:tcPr>
            <w:tcW w:w="2300" w:type="pct"/>
            <w:hideMark/>
          </w:tcPr>
          <w:p w14:paraId="5DC3034C" w14:textId="77777777" w:rsidR="00275E3E" w:rsidRPr="00275E3E" w:rsidRDefault="00275E3E" w:rsidP="00694E9F">
            <w:pPr>
              <w:jc w:val="both"/>
              <w:rPr>
                <w:rFonts w:ascii="Arial" w:eastAsia="Times New Roman" w:hAnsi="Arial" w:cs="Arial"/>
                <w:color w:val="3B3D3B"/>
                <w:sz w:val="18"/>
                <w:szCs w:val="18"/>
                <w:lang w:eastAsia="pt-BR"/>
              </w:rPr>
            </w:pPr>
            <w:r w:rsidRPr="00275E3E">
              <w:rPr>
                <w:rFonts w:ascii="Arial" w:eastAsia="Times New Roman" w:hAnsi="Arial" w:cs="Arial"/>
                <w:color w:val="3B3D3B"/>
                <w:sz w:val="18"/>
                <w:szCs w:val="18"/>
                <w:lang w:eastAsia="pt-BR"/>
              </w:rPr>
              <w:t>Demonstrar interface administrativa intuitiva; demonstrar editor visual de fácil utilização sem necessidade de conhecimento técnico avançado; demonstrar inclusão de mídias sem procedimentos complexos; demonstrar organização lógica de conteúdos no painel administrativo</w:t>
            </w:r>
          </w:p>
        </w:tc>
        <w:tc>
          <w:tcPr>
            <w:tcW w:w="998" w:type="pct"/>
            <w:hideMark/>
          </w:tcPr>
          <w:p w14:paraId="1D625E1E" w14:textId="77777777" w:rsidR="00275E3E" w:rsidRPr="00275E3E" w:rsidRDefault="00275E3E" w:rsidP="00694E9F">
            <w:pPr>
              <w:jc w:val="center"/>
              <w:rPr>
                <w:rFonts w:ascii="Arial" w:eastAsia="Times New Roman" w:hAnsi="Arial" w:cs="Arial"/>
                <w:color w:val="3B3D3B"/>
                <w:sz w:val="18"/>
                <w:szCs w:val="18"/>
                <w:lang w:eastAsia="pt-BR"/>
              </w:rPr>
            </w:pPr>
          </w:p>
        </w:tc>
      </w:tr>
      <w:tr w:rsidR="00275E3E" w:rsidRPr="00275E3E" w14:paraId="1276BAEC" w14:textId="77777777" w:rsidTr="00275E3E">
        <w:tc>
          <w:tcPr>
            <w:tcW w:w="245" w:type="pct"/>
            <w:hideMark/>
          </w:tcPr>
          <w:p w14:paraId="52AA1E10" w14:textId="77777777" w:rsidR="00275E3E" w:rsidRPr="00275E3E" w:rsidRDefault="00275E3E" w:rsidP="00694E9F">
            <w:pPr>
              <w:jc w:val="center"/>
              <w:rPr>
                <w:rFonts w:ascii="Arial" w:eastAsia="Times New Roman" w:hAnsi="Arial" w:cs="Arial"/>
                <w:color w:val="3B3D3B"/>
                <w:sz w:val="18"/>
                <w:szCs w:val="18"/>
                <w:lang w:eastAsia="pt-BR"/>
              </w:rPr>
            </w:pPr>
            <w:r w:rsidRPr="00275E3E">
              <w:rPr>
                <w:rFonts w:ascii="Arial" w:eastAsia="Times New Roman" w:hAnsi="Arial" w:cs="Arial"/>
                <w:color w:val="3B3D3B"/>
                <w:sz w:val="18"/>
                <w:szCs w:val="18"/>
                <w:lang w:eastAsia="pt-BR"/>
              </w:rPr>
              <w:t>4</w:t>
            </w:r>
          </w:p>
        </w:tc>
        <w:tc>
          <w:tcPr>
            <w:tcW w:w="540" w:type="pct"/>
            <w:hideMark/>
          </w:tcPr>
          <w:p w14:paraId="63502400" w14:textId="77777777" w:rsidR="00275E3E" w:rsidRPr="00275E3E" w:rsidRDefault="00275E3E" w:rsidP="00694E9F">
            <w:pPr>
              <w:jc w:val="center"/>
              <w:rPr>
                <w:rFonts w:ascii="Arial" w:eastAsia="Times New Roman" w:hAnsi="Arial" w:cs="Arial"/>
                <w:color w:val="3B3D3B"/>
                <w:sz w:val="18"/>
                <w:szCs w:val="18"/>
                <w:lang w:eastAsia="pt-BR"/>
              </w:rPr>
            </w:pPr>
            <w:r w:rsidRPr="00275E3E">
              <w:rPr>
                <w:rFonts w:ascii="Arial" w:eastAsia="Times New Roman" w:hAnsi="Arial" w:cs="Arial"/>
                <w:color w:val="3B3D3B"/>
                <w:sz w:val="18"/>
                <w:szCs w:val="18"/>
                <w:lang w:eastAsia="pt-BR"/>
              </w:rPr>
              <w:t>7.1.1.3.5</w:t>
            </w:r>
          </w:p>
        </w:tc>
        <w:tc>
          <w:tcPr>
            <w:tcW w:w="917" w:type="pct"/>
            <w:hideMark/>
          </w:tcPr>
          <w:p w14:paraId="14820C30" w14:textId="2F2185AA" w:rsidR="00275E3E" w:rsidRPr="00275E3E" w:rsidRDefault="00275E3E" w:rsidP="00694E9F">
            <w:pPr>
              <w:jc w:val="center"/>
              <w:rPr>
                <w:rFonts w:ascii="Arial" w:eastAsia="Times New Roman" w:hAnsi="Arial" w:cs="Arial"/>
                <w:color w:val="3B3D3B"/>
                <w:sz w:val="18"/>
                <w:szCs w:val="18"/>
                <w:lang w:eastAsia="pt-BR"/>
              </w:rPr>
            </w:pPr>
            <w:r w:rsidRPr="00275E3E">
              <w:rPr>
                <w:rFonts w:ascii="Arial" w:eastAsia="Times New Roman" w:hAnsi="Arial" w:cs="Arial"/>
                <w:b/>
                <w:bCs/>
                <w:color w:val="3B3D3B"/>
                <w:sz w:val="18"/>
                <w:szCs w:val="18"/>
                <w:lang w:eastAsia="pt-BR"/>
              </w:rPr>
              <w:t>Requisitos de Plataforma — Acessibilidade Digital</w:t>
            </w:r>
          </w:p>
        </w:tc>
        <w:tc>
          <w:tcPr>
            <w:tcW w:w="2300" w:type="pct"/>
            <w:hideMark/>
          </w:tcPr>
          <w:p w14:paraId="5C1A4E66" w14:textId="77777777" w:rsidR="00275E3E" w:rsidRPr="00275E3E" w:rsidRDefault="00275E3E" w:rsidP="00694E9F">
            <w:pPr>
              <w:jc w:val="both"/>
              <w:rPr>
                <w:rFonts w:ascii="Arial" w:eastAsia="Times New Roman" w:hAnsi="Arial" w:cs="Arial"/>
                <w:color w:val="3B3D3B"/>
                <w:sz w:val="18"/>
                <w:szCs w:val="18"/>
                <w:lang w:eastAsia="pt-BR"/>
              </w:rPr>
            </w:pPr>
            <w:r w:rsidRPr="00275E3E">
              <w:rPr>
                <w:rFonts w:ascii="Arial" w:eastAsia="Times New Roman" w:hAnsi="Arial" w:cs="Arial"/>
                <w:color w:val="3B3D3B"/>
                <w:sz w:val="18"/>
                <w:szCs w:val="18"/>
                <w:lang w:eastAsia="pt-BR"/>
              </w:rPr>
              <w:t xml:space="preserve">Demonstrar estrutura semântica adequada das páginas; demonstrar suporte à navegação por teclado; demonstrar textos alternativos em imagens; demonstrar contraste visual </w:t>
            </w:r>
            <w:r w:rsidRPr="00275E3E">
              <w:rPr>
                <w:rFonts w:ascii="Arial" w:eastAsia="Times New Roman" w:hAnsi="Arial" w:cs="Arial"/>
                <w:color w:val="3B3D3B"/>
                <w:sz w:val="18"/>
                <w:szCs w:val="18"/>
                <w:lang w:eastAsia="pt-BR"/>
              </w:rPr>
              <w:lastRenderedPageBreak/>
              <w:t>apropriado conforme boas práticas de acessibilidade digital</w:t>
            </w:r>
          </w:p>
        </w:tc>
        <w:tc>
          <w:tcPr>
            <w:tcW w:w="998" w:type="pct"/>
            <w:hideMark/>
          </w:tcPr>
          <w:p w14:paraId="783E8B66" w14:textId="77777777" w:rsidR="00275E3E" w:rsidRPr="00275E3E" w:rsidRDefault="00275E3E" w:rsidP="00694E9F">
            <w:pPr>
              <w:jc w:val="center"/>
              <w:rPr>
                <w:rFonts w:ascii="Arial" w:eastAsia="Times New Roman" w:hAnsi="Arial" w:cs="Arial"/>
                <w:color w:val="3B3D3B"/>
                <w:sz w:val="18"/>
                <w:szCs w:val="18"/>
                <w:lang w:eastAsia="pt-BR"/>
              </w:rPr>
            </w:pPr>
          </w:p>
        </w:tc>
      </w:tr>
      <w:tr w:rsidR="00275E3E" w:rsidRPr="00275E3E" w14:paraId="5264DE1A" w14:textId="77777777" w:rsidTr="00275E3E">
        <w:tc>
          <w:tcPr>
            <w:tcW w:w="245" w:type="pct"/>
            <w:hideMark/>
          </w:tcPr>
          <w:p w14:paraId="6FEDB4BE" w14:textId="77777777" w:rsidR="00275E3E" w:rsidRPr="00275E3E" w:rsidRDefault="00275E3E" w:rsidP="00694E9F">
            <w:pPr>
              <w:jc w:val="center"/>
              <w:rPr>
                <w:rFonts w:ascii="Arial" w:eastAsia="Times New Roman" w:hAnsi="Arial" w:cs="Arial"/>
                <w:color w:val="3B3D3B"/>
                <w:sz w:val="18"/>
                <w:szCs w:val="18"/>
                <w:lang w:eastAsia="pt-BR"/>
              </w:rPr>
            </w:pPr>
            <w:r w:rsidRPr="00275E3E">
              <w:rPr>
                <w:rFonts w:ascii="Arial" w:eastAsia="Times New Roman" w:hAnsi="Arial" w:cs="Arial"/>
                <w:color w:val="3B3D3B"/>
                <w:sz w:val="18"/>
                <w:szCs w:val="18"/>
                <w:lang w:eastAsia="pt-BR"/>
              </w:rPr>
              <w:lastRenderedPageBreak/>
              <w:t>5</w:t>
            </w:r>
          </w:p>
        </w:tc>
        <w:tc>
          <w:tcPr>
            <w:tcW w:w="540" w:type="pct"/>
            <w:hideMark/>
          </w:tcPr>
          <w:p w14:paraId="0D3BC208" w14:textId="77777777" w:rsidR="00275E3E" w:rsidRPr="00275E3E" w:rsidRDefault="00275E3E" w:rsidP="00694E9F">
            <w:pPr>
              <w:jc w:val="center"/>
              <w:rPr>
                <w:rFonts w:ascii="Arial" w:eastAsia="Times New Roman" w:hAnsi="Arial" w:cs="Arial"/>
                <w:color w:val="3B3D3B"/>
                <w:sz w:val="18"/>
                <w:szCs w:val="18"/>
                <w:lang w:eastAsia="pt-BR"/>
              </w:rPr>
            </w:pPr>
            <w:r w:rsidRPr="00275E3E">
              <w:rPr>
                <w:rFonts w:ascii="Arial" w:eastAsia="Times New Roman" w:hAnsi="Arial" w:cs="Arial"/>
                <w:color w:val="3B3D3B"/>
                <w:sz w:val="18"/>
                <w:szCs w:val="18"/>
                <w:lang w:eastAsia="pt-BR"/>
              </w:rPr>
              <w:t>7.1.1.3.6</w:t>
            </w:r>
          </w:p>
        </w:tc>
        <w:tc>
          <w:tcPr>
            <w:tcW w:w="917" w:type="pct"/>
            <w:hideMark/>
          </w:tcPr>
          <w:p w14:paraId="488F5AB0" w14:textId="2012FF3A" w:rsidR="00275E3E" w:rsidRPr="00275E3E" w:rsidRDefault="00275E3E" w:rsidP="00694E9F">
            <w:pPr>
              <w:jc w:val="center"/>
              <w:rPr>
                <w:rFonts w:ascii="Arial" w:eastAsia="Times New Roman" w:hAnsi="Arial" w:cs="Arial"/>
                <w:color w:val="3B3D3B"/>
                <w:sz w:val="18"/>
                <w:szCs w:val="18"/>
                <w:lang w:eastAsia="pt-BR"/>
              </w:rPr>
            </w:pPr>
            <w:r w:rsidRPr="00275E3E">
              <w:rPr>
                <w:rFonts w:ascii="Arial" w:eastAsia="Times New Roman" w:hAnsi="Arial" w:cs="Arial"/>
                <w:b/>
                <w:bCs/>
                <w:color w:val="3B3D3B"/>
                <w:sz w:val="18"/>
                <w:szCs w:val="18"/>
                <w:lang w:eastAsia="pt-BR"/>
              </w:rPr>
              <w:t>Requisitos de Plataforma — Evolutividade</w:t>
            </w:r>
          </w:p>
        </w:tc>
        <w:tc>
          <w:tcPr>
            <w:tcW w:w="2300" w:type="pct"/>
            <w:hideMark/>
          </w:tcPr>
          <w:p w14:paraId="3E96EB1A" w14:textId="77777777" w:rsidR="00275E3E" w:rsidRPr="00275E3E" w:rsidRDefault="00275E3E" w:rsidP="00694E9F">
            <w:pPr>
              <w:jc w:val="both"/>
              <w:rPr>
                <w:rFonts w:ascii="Arial" w:eastAsia="Times New Roman" w:hAnsi="Arial" w:cs="Arial"/>
                <w:color w:val="3B3D3B"/>
                <w:sz w:val="18"/>
                <w:szCs w:val="18"/>
                <w:lang w:eastAsia="pt-BR"/>
              </w:rPr>
            </w:pPr>
            <w:r w:rsidRPr="00275E3E">
              <w:rPr>
                <w:rFonts w:ascii="Arial" w:eastAsia="Times New Roman" w:hAnsi="Arial" w:cs="Arial"/>
                <w:color w:val="3B3D3B"/>
                <w:sz w:val="18"/>
                <w:szCs w:val="18"/>
                <w:lang w:eastAsia="pt-BR"/>
              </w:rPr>
              <w:t>Demonstrar criação de nova página e nova seção sem necessidade de reconstrução da plataforma; demonstrar reorganização de menus; demonstrar inclusão de novo módulo ou componente</w:t>
            </w:r>
          </w:p>
        </w:tc>
        <w:tc>
          <w:tcPr>
            <w:tcW w:w="998" w:type="pct"/>
            <w:hideMark/>
          </w:tcPr>
          <w:p w14:paraId="3EC62421" w14:textId="77777777" w:rsidR="00275E3E" w:rsidRPr="00275E3E" w:rsidRDefault="00275E3E" w:rsidP="00694E9F">
            <w:pPr>
              <w:jc w:val="center"/>
              <w:rPr>
                <w:rFonts w:ascii="Arial" w:eastAsia="Times New Roman" w:hAnsi="Arial" w:cs="Arial"/>
                <w:color w:val="3B3D3B"/>
                <w:sz w:val="18"/>
                <w:szCs w:val="18"/>
                <w:lang w:eastAsia="pt-BR"/>
              </w:rPr>
            </w:pPr>
          </w:p>
        </w:tc>
      </w:tr>
      <w:tr w:rsidR="00275E3E" w:rsidRPr="00275E3E" w14:paraId="1640DCD5" w14:textId="77777777" w:rsidTr="00275E3E">
        <w:tc>
          <w:tcPr>
            <w:tcW w:w="245" w:type="pct"/>
            <w:hideMark/>
          </w:tcPr>
          <w:p w14:paraId="02A97CAB" w14:textId="77777777" w:rsidR="00275E3E" w:rsidRPr="00275E3E" w:rsidRDefault="00275E3E" w:rsidP="00694E9F">
            <w:pPr>
              <w:jc w:val="center"/>
              <w:rPr>
                <w:rFonts w:ascii="Arial" w:eastAsia="Times New Roman" w:hAnsi="Arial" w:cs="Arial"/>
                <w:color w:val="3B3D3B"/>
                <w:sz w:val="18"/>
                <w:szCs w:val="18"/>
                <w:lang w:eastAsia="pt-BR"/>
              </w:rPr>
            </w:pPr>
            <w:r w:rsidRPr="00275E3E">
              <w:rPr>
                <w:rFonts w:ascii="Arial" w:eastAsia="Times New Roman" w:hAnsi="Arial" w:cs="Arial"/>
                <w:color w:val="3B3D3B"/>
                <w:sz w:val="18"/>
                <w:szCs w:val="18"/>
                <w:lang w:eastAsia="pt-BR"/>
              </w:rPr>
              <w:t>6</w:t>
            </w:r>
          </w:p>
        </w:tc>
        <w:tc>
          <w:tcPr>
            <w:tcW w:w="540" w:type="pct"/>
            <w:hideMark/>
          </w:tcPr>
          <w:p w14:paraId="3B204AD8" w14:textId="77777777" w:rsidR="00275E3E" w:rsidRPr="00275E3E" w:rsidRDefault="00275E3E" w:rsidP="00694E9F">
            <w:pPr>
              <w:jc w:val="center"/>
              <w:rPr>
                <w:rFonts w:ascii="Arial" w:eastAsia="Times New Roman" w:hAnsi="Arial" w:cs="Arial"/>
                <w:color w:val="3B3D3B"/>
                <w:sz w:val="18"/>
                <w:szCs w:val="18"/>
                <w:lang w:eastAsia="pt-BR"/>
              </w:rPr>
            </w:pPr>
            <w:r w:rsidRPr="00275E3E">
              <w:rPr>
                <w:rFonts w:ascii="Arial" w:eastAsia="Times New Roman" w:hAnsi="Arial" w:cs="Arial"/>
                <w:color w:val="3B3D3B"/>
                <w:sz w:val="18"/>
                <w:szCs w:val="18"/>
                <w:lang w:eastAsia="pt-BR"/>
              </w:rPr>
              <w:t>7.1.1.3.7</w:t>
            </w:r>
          </w:p>
        </w:tc>
        <w:tc>
          <w:tcPr>
            <w:tcW w:w="917" w:type="pct"/>
            <w:hideMark/>
          </w:tcPr>
          <w:p w14:paraId="60E40614" w14:textId="17DD75A7" w:rsidR="00275E3E" w:rsidRPr="00275E3E" w:rsidRDefault="00275E3E" w:rsidP="00694E9F">
            <w:pPr>
              <w:jc w:val="center"/>
              <w:rPr>
                <w:rFonts w:ascii="Arial" w:eastAsia="Times New Roman" w:hAnsi="Arial" w:cs="Arial"/>
                <w:color w:val="3B3D3B"/>
                <w:sz w:val="18"/>
                <w:szCs w:val="18"/>
                <w:lang w:eastAsia="pt-BR"/>
              </w:rPr>
            </w:pPr>
            <w:r w:rsidRPr="00275E3E">
              <w:rPr>
                <w:rFonts w:ascii="Arial" w:eastAsia="Times New Roman" w:hAnsi="Arial" w:cs="Arial"/>
                <w:b/>
                <w:bCs/>
                <w:color w:val="3B3D3B"/>
                <w:sz w:val="18"/>
                <w:szCs w:val="18"/>
                <w:lang w:eastAsia="pt-BR"/>
              </w:rPr>
              <w:t>Sistema de Gerenciamento de Conteúdo — CMS</w:t>
            </w:r>
          </w:p>
        </w:tc>
        <w:tc>
          <w:tcPr>
            <w:tcW w:w="2300" w:type="pct"/>
            <w:hideMark/>
          </w:tcPr>
          <w:p w14:paraId="26CA144B" w14:textId="77777777" w:rsidR="00275E3E" w:rsidRPr="00275E3E" w:rsidRDefault="00275E3E" w:rsidP="00694E9F">
            <w:pPr>
              <w:jc w:val="both"/>
              <w:rPr>
                <w:rFonts w:ascii="Arial" w:eastAsia="Times New Roman" w:hAnsi="Arial" w:cs="Arial"/>
                <w:color w:val="3B3D3B"/>
                <w:sz w:val="18"/>
                <w:szCs w:val="18"/>
                <w:lang w:eastAsia="pt-BR"/>
              </w:rPr>
            </w:pPr>
            <w:r w:rsidRPr="00275E3E">
              <w:rPr>
                <w:rFonts w:ascii="Arial" w:eastAsia="Times New Roman" w:hAnsi="Arial" w:cs="Arial"/>
                <w:color w:val="3B3D3B"/>
                <w:sz w:val="18"/>
                <w:szCs w:val="18"/>
                <w:lang w:eastAsia="pt-BR"/>
              </w:rPr>
              <w:t>Demonstrar criação, edição e publicação de página; gerenciamento de menus e submenus; editor visual completo; upload e gestão de arquivos; organização de mídias em biblioteca reutilizável; agendamento de publicação; histórico de alterações; configuração de URL amigável; ferramenta de busca interna; categorização e indexação de conteúdo</w:t>
            </w:r>
          </w:p>
        </w:tc>
        <w:tc>
          <w:tcPr>
            <w:tcW w:w="998" w:type="pct"/>
            <w:hideMark/>
          </w:tcPr>
          <w:p w14:paraId="317951B8" w14:textId="77777777" w:rsidR="00275E3E" w:rsidRPr="00275E3E" w:rsidRDefault="00275E3E" w:rsidP="00694E9F">
            <w:pPr>
              <w:jc w:val="center"/>
              <w:rPr>
                <w:rFonts w:ascii="Arial" w:eastAsia="Times New Roman" w:hAnsi="Arial" w:cs="Arial"/>
                <w:color w:val="3B3D3B"/>
                <w:sz w:val="18"/>
                <w:szCs w:val="18"/>
                <w:lang w:eastAsia="pt-BR"/>
              </w:rPr>
            </w:pPr>
          </w:p>
        </w:tc>
      </w:tr>
      <w:tr w:rsidR="00275E3E" w:rsidRPr="00275E3E" w14:paraId="465900D3" w14:textId="77777777" w:rsidTr="00275E3E">
        <w:tc>
          <w:tcPr>
            <w:tcW w:w="245" w:type="pct"/>
            <w:hideMark/>
          </w:tcPr>
          <w:p w14:paraId="51649AD0" w14:textId="77777777" w:rsidR="00275E3E" w:rsidRPr="00275E3E" w:rsidRDefault="00275E3E" w:rsidP="00694E9F">
            <w:pPr>
              <w:jc w:val="center"/>
              <w:rPr>
                <w:rFonts w:ascii="Arial" w:eastAsia="Times New Roman" w:hAnsi="Arial" w:cs="Arial"/>
                <w:color w:val="3B3D3B"/>
                <w:sz w:val="18"/>
                <w:szCs w:val="18"/>
                <w:lang w:eastAsia="pt-BR"/>
              </w:rPr>
            </w:pPr>
            <w:r w:rsidRPr="00275E3E">
              <w:rPr>
                <w:rFonts w:ascii="Arial" w:eastAsia="Times New Roman" w:hAnsi="Arial" w:cs="Arial"/>
                <w:color w:val="3B3D3B"/>
                <w:sz w:val="18"/>
                <w:szCs w:val="18"/>
                <w:lang w:eastAsia="pt-BR"/>
              </w:rPr>
              <w:t>7</w:t>
            </w:r>
          </w:p>
        </w:tc>
        <w:tc>
          <w:tcPr>
            <w:tcW w:w="540" w:type="pct"/>
            <w:hideMark/>
          </w:tcPr>
          <w:p w14:paraId="1B9409B0" w14:textId="77777777" w:rsidR="00275E3E" w:rsidRPr="00275E3E" w:rsidRDefault="00275E3E" w:rsidP="00694E9F">
            <w:pPr>
              <w:jc w:val="center"/>
              <w:rPr>
                <w:rFonts w:ascii="Arial" w:eastAsia="Times New Roman" w:hAnsi="Arial" w:cs="Arial"/>
                <w:color w:val="3B3D3B"/>
                <w:sz w:val="18"/>
                <w:szCs w:val="18"/>
                <w:lang w:eastAsia="pt-BR"/>
              </w:rPr>
            </w:pPr>
            <w:r w:rsidRPr="00275E3E">
              <w:rPr>
                <w:rFonts w:ascii="Arial" w:eastAsia="Times New Roman" w:hAnsi="Arial" w:cs="Arial"/>
                <w:color w:val="3B3D3B"/>
                <w:sz w:val="18"/>
                <w:szCs w:val="18"/>
                <w:lang w:eastAsia="pt-BR"/>
              </w:rPr>
              <w:t>7.1.1.4.1</w:t>
            </w:r>
          </w:p>
        </w:tc>
        <w:tc>
          <w:tcPr>
            <w:tcW w:w="917" w:type="pct"/>
            <w:hideMark/>
          </w:tcPr>
          <w:p w14:paraId="19445C89" w14:textId="0F3636AD" w:rsidR="00275E3E" w:rsidRPr="00275E3E" w:rsidRDefault="00275E3E" w:rsidP="00694E9F">
            <w:pPr>
              <w:jc w:val="center"/>
              <w:rPr>
                <w:rFonts w:ascii="Arial" w:eastAsia="Times New Roman" w:hAnsi="Arial" w:cs="Arial"/>
                <w:color w:val="3B3D3B"/>
                <w:sz w:val="18"/>
                <w:szCs w:val="18"/>
                <w:lang w:eastAsia="pt-BR"/>
              </w:rPr>
            </w:pPr>
            <w:r w:rsidRPr="00275E3E">
              <w:rPr>
                <w:rFonts w:ascii="Arial" w:eastAsia="Times New Roman" w:hAnsi="Arial" w:cs="Arial"/>
                <w:b/>
                <w:bCs/>
                <w:color w:val="3B3D3B"/>
                <w:sz w:val="18"/>
                <w:szCs w:val="18"/>
                <w:lang w:eastAsia="pt-BR"/>
              </w:rPr>
              <w:t>Módulo Portal Institucional — Notícias Multimídia</w:t>
            </w:r>
          </w:p>
        </w:tc>
        <w:tc>
          <w:tcPr>
            <w:tcW w:w="2300" w:type="pct"/>
            <w:hideMark/>
          </w:tcPr>
          <w:p w14:paraId="6E9EC510" w14:textId="77777777" w:rsidR="00275E3E" w:rsidRPr="00275E3E" w:rsidRDefault="00275E3E" w:rsidP="00694E9F">
            <w:pPr>
              <w:jc w:val="both"/>
              <w:rPr>
                <w:rFonts w:ascii="Arial" w:eastAsia="Times New Roman" w:hAnsi="Arial" w:cs="Arial"/>
                <w:color w:val="3B3D3B"/>
                <w:sz w:val="18"/>
                <w:szCs w:val="18"/>
                <w:lang w:eastAsia="pt-BR"/>
              </w:rPr>
            </w:pPr>
            <w:r w:rsidRPr="00275E3E">
              <w:rPr>
                <w:rFonts w:ascii="Arial" w:eastAsia="Times New Roman" w:hAnsi="Arial" w:cs="Arial"/>
                <w:color w:val="3B3D3B"/>
                <w:sz w:val="18"/>
                <w:szCs w:val="18"/>
                <w:lang w:eastAsia="pt-BR"/>
              </w:rPr>
              <w:t>Demonstrar fluxo completo de cadastro de notícia com título, texto, imagem, galeria de imagens, vídeo e anexo de documento; organização por categorias; destaque de publicação relevante; agendamento de publicação; arquivo histórico com mecanismo de pesquisa; identificação de autoria e data de publicação</w:t>
            </w:r>
          </w:p>
        </w:tc>
        <w:tc>
          <w:tcPr>
            <w:tcW w:w="998" w:type="pct"/>
            <w:hideMark/>
          </w:tcPr>
          <w:p w14:paraId="5BFAFA16" w14:textId="77777777" w:rsidR="00275E3E" w:rsidRPr="00275E3E" w:rsidRDefault="00275E3E" w:rsidP="00694E9F">
            <w:pPr>
              <w:jc w:val="center"/>
              <w:rPr>
                <w:rFonts w:ascii="Arial" w:eastAsia="Times New Roman" w:hAnsi="Arial" w:cs="Arial"/>
                <w:color w:val="3B3D3B"/>
                <w:sz w:val="18"/>
                <w:szCs w:val="18"/>
                <w:lang w:eastAsia="pt-BR"/>
              </w:rPr>
            </w:pPr>
          </w:p>
        </w:tc>
      </w:tr>
      <w:tr w:rsidR="00275E3E" w:rsidRPr="00275E3E" w14:paraId="06B57ADF" w14:textId="77777777" w:rsidTr="00275E3E">
        <w:tc>
          <w:tcPr>
            <w:tcW w:w="245" w:type="pct"/>
            <w:hideMark/>
          </w:tcPr>
          <w:p w14:paraId="5F816888" w14:textId="77777777" w:rsidR="00275E3E" w:rsidRPr="00275E3E" w:rsidRDefault="00275E3E" w:rsidP="00694E9F">
            <w:pPr>
              <w:jc w:val="center"/>
              <w:rPr>
                <w:rFonts w:ascii="Arial" w:eastAsia="Times New Roman" w:hAnsi="Arial" w:cs="Arial"/>
                <w:color w:val="3B3D3B"/>
                <w:sz w:val="18"/>
                <w:szCs w:val="18"/>
                <w:lang w:eastAsia="pt-BR"/>
              </w:rPr>
            </w:pPr>
            <w:r w:rsidRPr="00275E3E">
              <w:rPr>
                <w:rFonts w:ascii="Arial" w:eastAsia="Times New Roman" w:hAnsi="Arial" w:cs="Arial"/>
                <w:color w:val="3B3D3B"/>
                <w:sz w:val="18"/>
                <w:szCs w:val="18"/>
                <w:lang w:eastAsia="pt-BR"/>
              </w:rPr>
              <w:t>8</w:t>
            </w:r>
          </w:p>
        </w:tc>
        <w:tc>
          <w:tcPr>
            <w:tcW w:w="540" w:type="pct"/>
            <w:hideMark/>
          </w:tcPr>
          <w:p w14:paraId="029406FF" w14:textId="77777777" w:rsidR="00275E3E" w:rsidRPr="00275E3E" w:rsidRDefault="00275E3E" w:rsidP="00694E9F">
            <w:pPr>
              <w:jc w:val="center"/>
              <w:rPr>
                <w:rFonts w:ascii="Arial" w:eastAsia="Times New Roman" w:hAnsi="Arial" w:cs="Arial"/>
                <w:color w:val="3B3D3B"/>
                <w:sz w:val="18"/>
                <w:szCs w:val="18"/>
                <w:lang w:eastAsia="pt-BR"/>
              </w:rPr>
            </w:pPr>
            <w:r w:rsidRPr="00275E3E">
              <w:rPr>
                <w:rFonts w:ascii="Arial" w:eastAsia="Times New Roman" w:hAnsi="Arial" w:cs="Arial"/>
                <w:color w:val="3B3D3B"/>
                <w:sz w:val="18"/>
                <w:szCs w:val="18"/>
                <w:lang w:eastAsia="pt-BR"/>
              </w:rPr>
              <w:t>7.1.1.4.2</w:t>
            </w:r>
          </w:p>
        </w:tc>
        <w:tc>
          <w:tcPr>
            <w:tcW w:w="917" w:type="pct"/>
            <w:hideMark/>
          </w:tcPr>
          <w:p w14:paraId="03DD1319" w14:textId="74D42D62" w:rsidR="00275E3E" w:rsidRPr="00275E3E" w:rsidRDefault="00275E3E" w:rsidP="00694E9F">
            <w:pPr>
              <w:jc w:val="center"/>
              <w:rPr>
                <w:rFonts w:ascii="Arial" w:eastAsia="Times New Roman" w:hAnsi="Arial" w:cs="Arial"/>
                <w:color w:val="3B3D3B"/>
                <w:sz w:val="18"/>
                <w:szCs w:val="18"/>
                <w:lang w:eastAsia="pt-BR"/>
              </w:rPr>
            </w:pPr>
            <w:r w:rsidRPr="00275E3E">
              <w:rPr>
                <w:rFonts w:ascii="Arial" w:eastAsia="Times New Roman" w:hAnsi="Arial" w:cs="Arial"/>
                <w:b/>
                <w:bCs/>
                <w:color w:val="3B3D3B"/>
                <w:sz w:val="18"/>
                <w:szCs w:val="18"/>
                <w:lang w:eastAsia="pt-BR"/>
              </w:rPr>
              <w:t>Módulo Páginas das Secretarias</w:t>
            </w:r>
          </w:p>
        </w:tc>
        <w:tc>
          <w:tcPr>
            <w:tcW w:w="2300" w:type="pct"/>
            <w:hideMark/>
          </w:tcPr>
          <w:p w14:paraId="53324AE0" w14:textId="77777777" w:rsidR="00275E3E" w:rsidRPr="00275E3E" w:rsidRDefault="00275E3E" w:rsidP="00694E9F">
            <w:pPr>
              <w:jc w:val="both"/>
              <w:rPr>
                <w:rFonts w:ascii="Arial" w:eastAsia="Times New Roman" w:hAnsi="Arial" w:cs="Arial"/>
                <w:color w:val="3B3D3B"/>
                <w:sz w:val="18"/>
                <w:szCs w:val="18"/>
                <w:lang w:eastAsia="pt-BR"/>
              </w:rPr>
            </w:pPr>
            <w:r w:rsidRPr="00275E3E">
              <w:rPr>
                <w:rFonts w:ascii="Arial" w:eastAsia="Times New Roman" w:hAnsi="Arial" w:cs="Arial"/>
                <w:color w:val="3B3D3B"/>
                <w:sz w:val="18"/>
                <w:szCs w:val="18"/>
                <w:lang w:eastAsia="pt-BR"/>
              </w:rPr>
              <w:t>Demonstrar criação de página específica para unidade administrativa; gestão descentralizada de conteúdo (usuário da secretaria publicando sem depender de administrador central); manutenção da padronização visual; inclusão de textos institucionais, contatos e documentos; criação de subseções internas; vinculação de conteúdo à secretaria responsável</w:t>
            </w:r>
          </w:p>
        </w:tc>
        <w:tc>
          <w:tcPr>
            <w:tcW w:w="998" w:type="pct"/>
            <w:hideMark/>
          </w:tcPr>
          <w:p w14:paraId="4B6F44F6" w14:textId="77777777" w:rsidR="00275E3E" w:rsidRPr="00275E3E" w:rsidRDefault="00275E3E" w:rsidP="00694E9F">
            <w:pPr>
              <w:jc w:val="center"/>
              <w:rPr>
                <w:rFonts w:ascii="Arial" w:eastAsia="Times New Roman" w:hAnsi="Arial" w:cs="Arial"/>
                <w:color w:val="3B3D3B"/>
                <w:sz w:val="18"/>
                <w:szCs w:val="18"/>
                <w:lang w:eastAsia="pt-BR"/>
              </w:rPr>
            </w:pPr>
          </w:p>
        </w:tc>
      </w:tr>
      <w:tr w:rsidR="00275E3E" w:rsidRPr="00275E3E" w14:paraId="2BB8112F" w14:textId="77777777" w:rsidTr="00275E3E">
        <w:tc>
          <w:tcPr>
            <w:tcW w:w="245" w:type="pct"/>
            <w:hideMark/>
          </w:tcPr>
          <w:p w14:paraId="7B3766E5" w14:textId="77777777" w:rsidR="00275E3E" w:rsidRPr="00275E3E" w:rsidRDefault="00275E3E" w:rsidP="00694E9F">
            <w:pPr>
              <w:jc w:val="center"/>
              <w:rPr>
                <w:rFonts w:ascii="Arial" w:eastAsia="Times New Roman" w:hAnsi="Arial" w:cs="Arial"/>
                <w:color w:val="3B3D3B"/>
                <w:sz w:val="18"/>
                <w:szCs w:val="18"/>
                <w:lang w:eastAsia="pt-BR"/>
              </w:rPr>
            </w:pPr>
            <w:r w:rsidRPr="00275E3E">
              <w:rPr>
                <w:rFonts w:ascii="Arial" w:eastAsia="Times New Roman" w:hAnsi="Arial" w:cs="Arial"/>
                <w:color w:val="3B3D3B"/>
                <w:sz w:val="18"/>
                <w:szCs w:val="18"/>
                <w:lang w:eastAsia="pt-BR"/>
              </w:rPr>
              <w:t>9</w:t>
            </w:r>
          </w:p>
        </w:tc>
        <w:tc>
          <w:tcPr>
            <w:tcW w:w="540" w:type="pct"/>
            <w:hideMark/>
          </w:tcPr>
          <w:p w14:paraId="17734DA3" w14:textId="77777777" w:rsidR="00275E3E" w:rsidRPr="00275E3E" w:rsidRDefault="00275E3E" w:rsidP="00694E9F">
            <w:pPr>
              <w:jc w:val="center"/>
              <w:rPr>
                <w:rFonts w:ascii="Arial" w:eastAsia="Times New Roman" w:hAnsi="Arial" w:cs="Arial"/>
                <w:color w:val="3B3D3B"/>
                <w:sz w:val="18"/>
                <w:szCs w:val="18"/>
                <w:lang w:eastAsia="pt-BR"/>
              </w:rPr>
            </w:pPr>
            <w:r w:rsidRPr="00275E3E">
              <w:rPr>
                <w:rFonts w:ascii="Arial" w:eastAsia="Times New Roman" w:hAnsi="Arial" w:cs="Arial"/>
                <w:color w:val="3B3D3B"/>
                <w:sz w:val="18"/>
                <w:szCs w:val="18"/>
                <w:lang w:eastAsia="pt-BR"/>
              </w:rPr>
              <w:t>7.1.1.4.3</w:t>
            </w:r>
          </w:p>
        </w:tc>
        <w:tc>
          <w:tcPr>
            <w:tcW w:w="917" w:type="pct"/>
            <w:hideMark/>
          </w:tcPr>
          <w:p w14:paraId="3D76362A" w14:textId="00C2D2A8" w:rsidR="00275E3E" w:rsidRPr="00275E3E" w:rsidRDefault="00275E3E" w:rsidP="00694E9F">
            <w:pPr>
              <w:jc w:val="center"/>
              <w:rPr>
                <w:rFonts w:ascii="Arial" w:eastAsia="Times New Roman" w:hAnsi="Arial" w:cs="Arial"/>
                <w:color w:val="3B3D3B"/>
                <w:sz w:val="18"/>
                <w:szCs w:val="18"/>
                <w:lang w:eastAsia="pt-BR"/>
              </w:rPr>
            </w:pPr>
            <w:r w:rsidRPr="00275E3E">
              <w:rPr>
                <w:rFonts w:ascii="Arial" w:eastAsia="Times New Roman" w:hAnsi="Arial" w:cs="Arial"/>
                <w:b/>
                <w:bCs/>
                <w:color w:val="3B3D3B"/>
                <w:sz w:val="18"/>
                <w:szCs w:val="18"/>
                <w:lang w:eastAsia="pt-BR"/>
              </w:rPr>
              <w:t>Módulo Áreas de Downloads Personalizadas</w:t>
            </w:r>
          </w:p>
        </w:tc>
        <w:tc>
          <w:tcPr>
            <w:tcW w:w="2300" w:type="pct"/>
            <w:hideMark/>
          </w:tcPr>
          <w:p w14:paraId="7B08BBD3" w14:textId="77777777" w:rsidR="00275E3E" w:rsidRPr="00275E3E" w:rsidRDefault="00275E3E" w:rsidP="00694E9F">
            <w:pPr>
              <w:jc w:val="both"/>
              <w:rPr>
                <w:rFonts w:ascii="Arial" w:eastAsia="Times New Roman" w:hAnsi="Arial" w:cs="Arial"/>
                <w:color w:val="3B3D3B"/>
                <w:sz w:val="18"/>
                <w:szCs w:val="18"/>
                <w:lang w:eastAsia="pt-BR"/>
              </w:rPr>
            </w:pPr>
            <w:r w:rsidRPr="00275E3E">
              <w:rPr>
                <w:rFonts w:ascii="Arial" w:eastAsia="Times New Roman" w:hAnsi="Arial" w:cs="Arial"/>
                <w:color w:val="3B3D3B"/>
                <w:sz w:val="18"/>
                <w:szCs w:val="18"/>
                <w:lang w:eastAsia="pt-BR"/>
              </w:rPr>
              <w:t>Demonstrar criação de repositório de arquivos públicos com categorização de documentos; mecanismo de busca por nome ou categoria; exibição de metadados dos arquivos (nome, data, tamanho, tipo); substituição controlada de versões; identificação da unidade responsável pelo documento</w:t>
            </w:r>
          </w:p>
        </w:tc>
        <w:tc>
          <w:tcPr>
            <w:tcW w:w="998" w:type="pct"/>
            <w:hideMark/>
          </w:tcPr>
          <w:p w14:paraId="191A944D" w14:textId="77777777" w:rsidR="00275E3E" w:rsidRPr="00275E3E" w:rsidRDefault="00275E3E" w:rsidP="00694E9F">
            <w:pPr>
              <w:jc w:val="center"/>
              <w:rPr>
                <w:rFonts w:ascii="Arial" w:eastAsia="Times New Roman" w:hAnsi="Arial" w:cs="Arial"/>
                <w:color w:val="3B3D3B"/>
                <w:sz w:val="18"/>
                <w:szCs w:val="18"/>
                <w:lang w:eastAsia="pt-BR"/>
              </w:rPr>
            </w:pPr>
          </w:p>
        </w:tc>
      </w:tr>
      <w:tr w:rsidR="00275E3E" w:rsidRPr="00275E3E" w14:paraId="4DBD3CE9" w14:textId="77777777" w:rsidTr="00275E3E">
        <w:tc>
          <w:tcPr>
            <w:tcW w:w="245" w:type="pct"/>
            <w:hideMark/>
          </w:tcPr>
          <w:p w14:paraId="4F780F4A" w14:textId="77777777" w:rsidR="00275E3E" w:rsidRPr="00275E3E" w:rsidRDefault="00275E3E" w:rsidP="00694E9F">
            <w:pPr>
              <w:jc w:val="center"/>
              <w:rPr>
                <w:rFonts w:ascii="Arial" w:eastAsia="Times New Roman" w:hAnsi="Arial" w:cs="Arial"/>
                <w:color w:val="3B3D3B"/>
                <w:sz w:val="18"/>
                <w:szCs w:val="18"/>
                <w:lang w:eastAsia="pt-BR"/>
              </w:rPr>
            </w:pPr>
            <w:r w:rsidRPr="00275E3E">
              <w:rPr>
                <w:rFonts w:ascii="Arial" w:eastAsia="Times New Roman" w:hAnsi="Arial" w:cs="Arial"/>
                <w:color w:val="3B3D3B"/>
                <w:sz w:val="18"/>
                <w:szCs w:val="18"/>
                <w:lang w:eastAsia="pt-BR"/>
              </w:rPr>
              <w:t>10</w:t>
            </w:r>
          </w:p>
        </w:tc>
        <w:tc>
          <w:tcPr>
            <w:tcW w:w="540" w:type="pct"/>
            <w:hideMark/>
          </w:tcPr>
          <w:p w14:paraId="4BEF7435" w14:textId="77777777" w:rsidR="00275E3E" w:rsidRPr="00275E3E" w:rsidRDefault="00275E3E" w:rsidP="00694E9F">
            <w:pPr>
              <w:jc w:val="center"/>
              <w:rPr>
                <w:rFonts w:ascii="Arial" w:eastAsia="Times New Roman" w:hAnsi="Arial" w:cs="Arial"/>
                <w:color w:val="3B3D3B"/>
                <w:sz w:val="18"/>
                <w:szCs w:val="18"/>
                <w:lang w:eastAsia="pt-BR"/>
              </w:rPr>
            </w:pPr>
            <w:r w:rsidRPr="00275E3E">
              <w:rPr>
                <w:rFonts w:ascii="Arial" w:eastAsia="Times New Roman" w:hAnsi="Arial" w:cs="Arial"/>
                <w:color w:val="3B3D3B"/>
                <w:sz w:val="18"/>
                <w:szCs w:val="18"/>
                <w:lang w:eastAsia="pt-BR"/>
              </w:rPr>
              <w:t>7.1.1.4.4</w:t>
            </w:r>
          </w:p>
        </w:tc>
        <w:tc>
          <w:tcPr>
            <w:tcW w:w="917" w:type="pct"/>
            <w:hideMark/>
          </w:tcPr>
          <w:p w14:paraId="3C49E56D" w14:textId="32D032A7" w:rsidR="00275E3E" w:rsidRPr="00275E3E" w:rsidRDefault="00275E3E" w:rsidP="00694E9F">
            <w:pPr>
              <w:jc w:val="center"/>
              <w:rPr>
                <w:rFonts w:ascii="Arial" w:eastAsia="Times New Roman" w:hAnsi="Arial" w:cs="Arial"/>
                <w:color w:val="3B3D3B"/>
                <w:sz w:val="18"/>
                <w:szCs w:val="18"/>
                <w:lang w:eastAsia="pt-BR"/>
              </w:rPr>
            </w:pPr>
            <w:r w:rsidRPr="00275E3E">
              <w:rPr>
                <w:rFonts w:ascii="Arial" w:eastAsia="Times New Roman" w:hAnsi="Arial" w:cs="Arial"/>
                <w:b/>
                <w:bCs/>
                <w:color w:val="3B3D3B"/>
                <w:sz w:val="18"/>
                <w:szCs w:val="18"/>
                <w:lang w:eastAsia="pt-BR"/>
              </w:rPr>
              <w:t>Módulo Diário Oficial Eletrônico</w:t>
            </w:r>
          </w:p>
        </w:tc>
        <w:tc>
          <w:tcPr>
            <w:tcW w:w="2300" w:type="pct"/>
            <w:hideMark/>
          </w:tcPr>
          <w:p w14:paraId="79F36E12" w14:textId="77777777" w:rsidR="00275E3E" w:rsidRPr="00275E3E" w:rsidRDefault="00275E3E" w:rsidP="00694E9F">
            <w:pPr>
              <w:jc w:val="both"/>
              <w:rPr>
                <w:rFonts w:ascii="Arial" w:eastAsia="Times New Roman" w:hAnsi="Arial" w:cs="Arial"/>
                <w:color w:val="3B3D3B"/>
                <w:sz w:val="18"/>
                <w:szCs w:val="18"/>
                <w:lang w:eastAsia="pt-BR"/>
              </w:rPr>
            </w:pPr>
            <w:r w:rsidRPr="00275E3E">
              <w:rPr>
                <w:rFonts w:ascii="Arial" w:eastAsia="Times New Roman" w:hAnsi="Arial" w:cs="Arial"/>
                <w:color w:val="3B3D3B"/>
                <w:sz w:val="18"/>
                <w:szCs w:val="18"/>
                <w:lang w:eastAsia="pt-BR"/>
              </w:rPr>
              <w:t>Demonstrar publicação de nova edição do Diário Oficial com número e data; organização cronológica das edições; consulta de edições por período; disponibilização do arquivo para visualização e download; publicação de retificação vinculada à edição original; acesso permanente às edições anteriores no acervo histórico</w:t>
            </w:r>
          </w:p>
        </w:tc>
        <w:tc>
          <w:tcPr>
            <w:tcW w:w="998" w:type="pct"/>
            <w:hideMark/>
          </w:tcPr>
          <w:p w14:paraId="0AD2A2D3" w14:textId="77777777" w:rsidR="00275E3E" w:rsidRPr="00275E3E" w:rsidRDefault="00275E3E" w:rsidP="00694E9F">
            <w:pPr>
              <w:jc w:val="center"/>
              <w:rPr>
                <w:rFonts w:ascii="Arial" w:eastAsia="Times New Roman" w:hAnsi="Arial" w:cs="Arial"/>
                <w:color w:val="3B3D3B"/>
                <w:sz w:val="18"/>
                <w:szCs w:val="18"/>
                <w:lang w:eastAsia="pt-BR"/>
              </w:rPr>
            </w:pPr>
          </w:p>
        </w:tc>
      </w:tr>
      <w:tr w:rsidR="00275E3E" w:rsidRPr="00275E3E" w14:paraId="65C09A44" w14:textId="77777777" w:rsidTr="00275E3E">
        <w:tc>
          <w:tcPr>
            <w:tcW w:w="245" w:type="pct"/>
            <w:hideMark/>
          </w:tcPr>
          <w:p w14:paraId="6FD6A2B0" w14:textId="77777777" w:rsidR="00275E3E" w:rsidRPr="00275E3E" w:rsidRDefault="00275E3E" w:rsidP="00694E9F">
            <w:pPr>
              <w:jc w:val="center"/>
              <w:rPr>
                <w:rFonts w:ascii="Arial" w:eastAsia="Times New Roman" w:hAnsi="Arial" w:cs="Arial"/>
                <w:color w:val="3B3D3B"/>
                <w:sz w:val="18"/>
                <w:szCs w:val="18"/>
                <w:lang w:eastAsia="pt-BR"/>
              </w:rPr>
            </w:pPr>
            <w:r w:rsidRPr="00275E3E">
              <w:rPr>
                <w:rFonts w:ascii="Arial" w:eastAsia="Times New Roman" w:hAnsi="Arial" w:cs="Arial"/>
                <w:color w:val="3B3D3B"/>
                <w:sz w:val="18"/>
                <w:szCs w:val="18"/>
                <w:lang w:eastAsia="pt-BR"/>
              </w:rPr>
              <w:t>11</w:t>
            </w:r>
          </w:p>
        </w:tc>
        <w:tc>
          <w:tcPr>
            <w:tcW w:w="540" w:type="pct"/>
            <w:hideMark/>
          </w:tcPr>
          <w:p w14:paraId="182C374C" w14:textId="77777777" w:rsidR="00275E3E" w:rsidRPr="00275E3E" w:rsidRDefault="00275E3E" w:rsidP="00694E9F">
            <w:pPr>
              <w:jc w:val="center"/>
              <w:rPr>
                <w:rFonts w:ascii="Arial" w:eastAsia="Times New Roman" w:hAnsi="Arial" w:cs="Arial"/>
                <w:color w:val="3B3D3B"/>
                <w:sz w:val="18"/>
                <w:szCs w:val="18"/>
                <w:lang w:eastAsia="pt-BR"/>
              </w:rPr>
            </w:pPr>
            <w:r w:rsidRPr="00275E3E">
              <w:rPr>
                <w:rFonts w:ascii="Arial" w:eastAsia="Times New Roman" w:hAnsi="Arial" w:cs="Arial"/>
                <w:color w:val="3B3D3B"/>
                <w:sz w:val="18"/>
                <w:szCs w:val="18"/>
                <w:lang w:eastAsia="pt-BR"/>
              </w:rPr>
              <w:t>7.1.1.4.5</w:t>
            </w:r>
          </w:p>
        </w:tc>
        <w:tc>
          <w:tcPr>
            <w:tcW w:w="917" w:type="pct"/>
            <w:hideMark/>
          </w:tcPr>
          <w:p w14:paraId="73520DBD" w14:textId="7C145678" w:rsidR="00275E3E" w:rsidRPr="00275E3E" w:rsidRDefault="00275E3E" w:rsidP="00694E9F">
            <w:pPr>
              <w:jc w:val="center"/>
              <w:rPr>
                <w:rFonts w:ascii="Arial" w:eastAsia="Times New Roman" w:hAnsi="Arial" w:cs="Arial"/>
                <w:color w:val="3B3D3B"/>
                <w:sz w:val="18"/>
                <w:szCs w:val="18"/>
                <w:lang w:eastAsia="pt-BR"/>
              </w:rPr>
            </w:pPr>
            <w:r w:rsidRPr="00275E3E">
              <w:rPr>
                <w:rFonts w:ascii="Arial" w:eastAsia="Times New Roman" w:hAnsi="Arial" w:cs="Arial"/>
                <w:b/>
                <w:bCs/>
                <w:color w:val="3B3D3B"/>
                <w:sz w:val="18"/>
                <w:szCs w:val="18"/>
                <w:lang w:eastAsia="pt-BR"/>
              </w:rPr>
              <w:t>Módulo Publicações de Licitações e Editais</w:t>
            </w:r>
          </w:p>
        </w:tc>
        <w:tc>
          <w:tcPr>
            <w:tcW w:w="2300" w:type="pct"/>
            <w:hideMark/>
          </w:tcPr>
          <w:p w14:paraId="2DE5EF2B" w14:textId="77777777" w:rsidR="00275E3E" w:rsidRPr="00275E3E" w:rsidRDefault="00275E3E" w:rsidP="00694E9F">
            <w:pPr>
              <w:jc w:val="both"/>
              <w:rPr>
                <w:rFonts w:ascii="Arial" w:eastAsia="Times New Roman" w:hAnsi="Arial" w:cs="Arial"/>
                <w:color w:val="3B3D3B"/>
                <w:sz w:val="18"/>
                <w:szCs w:val="18"/>
                <w:lang w:eastAsia="pt-BR"/>
              </w:rPr>
            </w:pPr>
            <w:r w:rsidRPr="00275E3E">
              <w:rPr>
                <w:rFonts w:ascii="Arial" w:eastAsia="Times New Roman" w:hAnsi="Arial" w:cs="Arial"/>
                <w:color w:val="3B3D3B"/>
                <w:sz w:val="18"/>
                <w:szCs w:val="18"/>
                <w:lang w:eastAsia="pt-BR"/>
              </w:rPr>
              <w:t>Demonstrar cadastro de processo licitatório com informações estruturadas (número, modalidade, objeto, data, situação); anexação de edital, termo de referência, anexos, atas e contratos; registro de movimentações do processo; consulta pública sem necessidade de login; histórico de publicações com rastreabilidade das informações divulgadas</w:t>
            </w:r>
          </w:p>
        </w:tc>
        <w:tc>
          <w:tcPr>
            <w:tcW w:w="998" w:type="pct"/>
            <w:hideMark/>
          </w:tcPr>
          <w:p w14:paraId="6915007D" w14:textId="77777777" w:rsidR="00275E3E" w:rsidRPr="00275E3E" w:rsidRDefault="00275E3E" w:rsidP="00694E9F">
            <w:pPr>
              <w:jc w:val="center"/>
              <w:rPr>
                <w:rFonts w:ascii="Arial" w:eastAsia="Times New Roman" w:hAnsi="Arial" w:cs="Arial"/>
                <w:color w:val="3B3D3B"/>
                <w:sz w:val="18"/>
                <w:szCs w:val="18"/>
                <w:lang w:eastAsia="pt-BR"/>
              </w:rPr>
            </w:pPr>
          </w:p>
        </w:tc>
      </w:tr>
      <w:tr w:rsidR="00275E3E" w:rsidRPr="00275E3E" w14:paraId="5593E5D8" w14:textId="77777777" w:rsidTr="00275E3E">
        <w:tc>
          <w:tcPr>
            <w:tcW w:w="245" w:type="pct"/>
            <w:hideMark/>
          </w:tcPr>
          <w:p w14:paraId="28EB2142" w14:textId="77777777" w:rsidR="00275E3E" w:rsidRPr="00275E3E" w:rsidRDefault="00275E3E" w:rsidP="00694E9F">
            <w:pPr>
              <w:jc w:val="center"/>
              <w:rPr>
                <w:rFonts w:ascii="Arial" w:eastAsia="Times New Roman" w:hAnsi="Arial" w:cs="Arial"/>
                <w:color w:val="3B3D3B"/>
                <w:sz w:val="18"/>
                <w:szCs w:val="18"/>
                <w:lang w:eastAsia="pt-BR"/>
              </w:rPr>
            </w:pPr>
            <w:r w:rsidRPr="00275E3E">
              <w:rPr>
                <w:rFonts w:ascii="Arial" w:eastAsia="Times New Roman" w:hAnsi="Arial" w:cs="Arial"/>
                <w:color w:val="3B3D3B"/>
                <w:sz w:val="18"/>
                <w:szCs w:val="18"/>
                <w:lang w:eastAsia="pt-BR"/>
              </w:rPr>
              <w:t>12</w:t>
            </w:r>
          </w:p>
        </w:tc>
        <w:tc>
          <w:tcPr>
            <w:tcW w:w="540" w:type="pct"/>
            <w:hideMark/>
          </w:tcPr>
          <w:p w14:paraId="5F67B2CC" w14:textId="77777777" w:rsidR="00275E3E" w:rsidRPr="00275E3E" w:rsidRDefault="00275E3E" w:rsidP="00694E9F">
            <w:pPr>
              <w:jc w:val="center"/>
              <w:rPr>
                <w:rFonts w:ascii="Arial" w:eastAsia="Times New Roman" w:hAnsi="Arial" w:cs="Arial"/>
                <w:color w:val="3B3D3B"/>
                <w:sz w:val="18"/>
                <w:szCs w:val="18"/>
                <w:lang w:eastAsia="pt-BR"/>
              </w:rPr>
            </w:pPr>
            <w:r w:rsidRPr="00275E3E">
              <w:rPr>
                <w:rFonts w:ascii="Arial" w:eastAsia="Times New Roman" w:hAnsi="Arial" w:cs="Arial"/>
                <w:color w:val="3B3D3B"/>
                <w:sz w:val="18"/>
                <w:szCs w:val="18"/>
                <w:lang w:eastAsia="pt-BR"/>
              </w:rPr>
              <w:t>7.1.1.4.6</w:t>
            </w:r>
          </w:p>
        </w:tc>
        <w:tc>
          <w:tcPr>
            <w:tcW w:w="917" w:type="pct"/>
            <w:hideMark/>
          </w:tcPr>
          <w:p w14:paraId="28432370" w14:textId="2755222B" w:rsidR="00275E3E" w:rsidRPr="00275E3E" w:rsidRDefault="00275E3E" w:rsidP="00694E9F">
            <w:pPr>
              <w:jc w:val="center"/>
              <w:rPr>
                <w:rFonts w:ascii="Arial" w:eastAsia="Times New Roman" w:hAnsi="Arial" w:cs="Arial"/>
                <w:color w:val="3B3D3B"/>
                <w:sz w:val="18"/>
                <w:szCs w:val="18"/>
                <w:lang w:eastAsia="pt-BR"/>
              </w:rPr>
            </w:pPr>
            <w:r w:rsidRPr="00275E3E">
              <w:rPr>
                <w:rFonts w:ascii="Arial" w:eastAsia="Times New Roman" w:hAnsi="Arial" w:cs="Arial"/>
                <w:b/>
                <w:bCs/>
                <w:color w:val="3B3D3B"/>
                <w:sz w:val="18"/>
                <w:szCs w:val="18"/>
                <w:lang w:eastAsia="pt-BR"/>
              </w:rPr>
              <w:t>Módulo Ouvidoria e e-SIC</w:t>
            </w:r>
          </w:p>
        </w:tc>
        <w:tc>
          <w:tcPr>
            <w:tcW w:w="2300" w:type="pct"/>
            <w:hideMark/>
          </w:tcPr>
          <w:p w14:paraId="32B345AC" w14:textId="77777777" w:rsidR="00275E3E" w:rsidRPr="00275E3E" w:rsidRDefault="00275E3E" w:rsidP="00694E9F">
            <w:pPr>
              <w:jc w:val="both"/>
              <w:rPr>
                <w:rFonts w:ascii="Arial" w:eastAsia="Times New Roman" w:hAnsi="Arial" w:cs="Arial"/>
                <w:color w:val="3B3D3B"/>
                <w:sz w:val="18"/>
                <w:szCs w:val="18"/>
                <w:lang w:eastAsia="pt-BR"/>
              </w:rPr>
            </w:pPr>
            <w:r w:rsidRPr="00275E3E">
              <w:rPr>
                <w:rFonts w:ascii="Arial" w:eastAsia="Times New Roman" w:hAnsi="Arial" w:cs="Arial"/>
                <w:color w:val="3B3D3B"/>
                <w:sz w:val="18"/>
                <w:szCs w:val="18"/>
                <w:lang w:eastAsia="pt-BR"/>
              </w:rPr>
              <w:t xml:space="preserve">Demonstrar fluxo completo de abertura de manifestação pelo cidadão (solicitação de informação, reclamação, denúncia, sugestão, elogio) com geração automática de protocolo; acompanhamento da solicitação pelo cidadão com número de protocolo; registro de movimentações internas; controle de prazos de resposta; envio de resposta institucional ao </w:t>
            </w:r>
            <w:r w:rsidRPr="00275E3E">
              <w:rPr>
                <w:rFonts w:ascii="Arial" w:eastAsia="Times New Roman" w:hAnsi="Arial" w:cs="Arial"/>
                <w:color w:val="3B3D3B"/>
                <w:sz w:val="18"/>
                <w:szCs w:val="18"/>
                <w:lang w:eastAsia="pt-BR"/>
              </w:rPr>
              <w:lastRenderedPageBreak/>
              <w:t>solicitante; geração de relatórios gerenciais por tipo de manifestação, unidade responsável e prazo de atendimento</w:t>
            </w:r>
          </w:p>
        </w:tc>
        <w:tc>
          <w:tcPr>
            <w:tcW w:w="998" w:type="pct"/>
            <w:hideMark/>
          </w:tcPr>
          <w:p w14:paraId="2284A3FD" w14:textId="77777777" w:rsidR="00275E3E" w:rsidRPr="00275E3E" w:rsidRDefault="00275E3E" w:rsidP="00694E9F">
            <w:pPr>
              <w:jc w:val="center"/>
              <w:rPr>
                <w:rFonts w:ascii="Arial" w:eastAsia="Times New Roman" w:hAnsi="Arial" w:cs="Arial"/>
                <w:color w:val="3B3D3B"/>
                <w:sz w:val="18"/>
                <w:szCs w:val="18"/>
                <w:lang w:eastAsia="pt-BR"/>
              </w:rPr>
            </w:pPr>
          </w:p>
        </w:tc>
      </w:tr>
      <w:tr w:rsidR="00275E3E" w:rsidRPr="00275E3E" w14:paraId="536B83CB" w14:textId="77777777" w:rsidTr="00275E3E">
        <w:tc>
          <w:tcPr>
            <w:tcW w:w="245" w:type="pct"/>
            <w:hideMark/>
          </w:tcPr>
          <w:p w14:paraId="25E56D81" w14:textId="77777777" w:rsidR="00275E3E" w:rsidRPr="00275E3E" w:rsidRDefault="00275E3E" w:rsidP="00694E9F">
            <w:pPr>
              <w:jc w:val="center"/>
              <w:rPr>
                <w:rFonts w:ascii="Arial" w:eastAsia="Times New Roman" w:hAnsi="Arial" w:cs="Arial"/>
                <w:color w:val="3B3D3B"/>
                <w:sz w:val="18"/>
                <w:szCs w:val="18"/>
                <w:lang w:eastAsia="pt-BR"/>
              </w:rPr>
            </w:pPr>
            <w:r w:rsidRPr="00275E3E">
              <w:rPr>
                <w:rFonts w:ascii="Arial" w:eastAsia="Times New Roman" w:hAnsi="Arial" w:cs="Arial"/>
                <w:color w:val="3B3D3B"/>
                <w:sz w:val="18"/>
                <w:szCs w:val="18"/>
                <w:lang w:eastAsia="pt-BR"/>
              </w:rPr>
              <w:lastRenderedPageBreak/>
              <w:t>13</w:t>
            </w:r>
          </w:p>
        </w:tc>
        <w:tc>
          <w:tcPr>
            <w:tcW w:w="540" w:type="pct"/>
            <w:hideMark/>
          </w:tcPr>
          <w:p w14:paraId="6DA6C620" w14:textId="77777777" w:rsidR="00275E3E" w:rsidRPr="00275E3E" w:rsidRDefault="00275E3E" w:rsidP="00694E9F">
            <w:pPr>
              <w:jc w:val="center"/>
              <w:rPr>
                <w:rFonts w:ascii="Arial" w:eastAsia="Times New Roman" w:hAnsi="Arial" w:cs="Arial"/>
                <w:color w:val="3B3D3B"/>
                <w:sz w:val="18"/>
                <w:szCs w:val="18"/>
                <w:lang w:eastAsia="pt-BR"/>
              </w:rPr>
            </w:pPr>
            <w:r w:rsidRPr="00275E3E">
              <w:rPr>
                <w:rFonts w:ascii="Arial" w:eastAsia="Times New Roman" w:hAnsi="Arial" w:cs="Arial"/>
                <w:color w:val="3B3D3B"/>
                <w:sz w:val="18"/>
                <w:szCs w:val="18"/>
                <w:lang w:eastAsia="pt-BR"/>
              </w:rPr>
              <w:t>7.1.1.4.7</w:t>
            </w:r>
          </w:p>
        </w:tc>
        <w:tc>
          <w:tcPr>
            <w:tcW w:w="917" w:type="pct"/>
            <w:hideMark/>
          </w:tcPr>
          <w:p w14:paraId="320BB8C8" w14:textId="237A4FE2" w:rsidR="00275E3E" w:rsidRPr="00275E3E" w:rsidRDefault="00275E3E" w:rsidP="00694E9F">
            <w:pPr>
              <w:jc w:val="center"/>
              <w:rPr>
                <w:rFonts w:ascii="Arial" w:eastAsia="Times New Roman" w:hAnsi="Arial" w:cs="Arial"/>
                <w:color w:val="3B3D3B"/>
                <w:sz w:val="18"/>
                <w:szCs w:val="18"/>
                <w:lang w:eastAsia="pt-BR"/>
              </w:rPr>
            </w:pPr>
            <w:r w:rsidRPr="00275E3E">
              <w:rPr>
                <w:rFonts w:ascii="Arial" w:eastAsia="Times New Roman" w:hAnsi="Arial" w:cs="Arial"/>
                <w:b/>
                <w:bCs/>
                <w:color w:val="3B3D3B"/>
                <w:sz w:val="18"/>
                <w:szCs w:val="18"/>
                <w:lang w:eastAsia="pt-BR"/>
              </w:rPr>
              <w:t>Módulo Transparência das Emendas Parlamentares</w:t>
            </w:r>
          </w:p>
        </w:tc>
        <w:tc>
          <w:tcPr>
            <w:tcW w:w="2300" w:type="pct"/>
            <w:hideMark/>
          </w:tcPr>
          <w:p w14:paraId="06BC8D94" w14:textId="77777777" w:rsidR="00275E3E" w:rsidRPr="00275E3E" w:rsidRDefault="00275E3E" w:rsidP="00694E9F">
            <w:pPr>
              <w:jc w:val="both"/>
              <w:rPr>
                <w:rFonts w:ascii="Arial" w:eastAsia="Times New Roman" w:hAnsi="Arial" w:cs="Arial"/>
                <w:color w:val="3B3D3B"/>
                <w:sz w:val="18"/>
                <w:szCs w:val="18"/>
                <w:lang w:eastAsia="pt-BR"/>
              </w:rPr>
            </w:pPr>
            <w:r w:rsidRPr="00275E3E">
              <w:rPr>
                <w:rFonts w:ascii="Arial" w:eastAsia="Times New Roman" w:hAnsi="Arial" w:cs="Arial"/>
                <w:color w:val="3B3D3B"/>
                <w:sz w:val="18"/>
                <w:szCs w:val="18"/>
                <w:lang w:eastAsia="pt-BR"/>
              </w:rPr>
              <w:t>Demonstrar cadastro estruturado de emenda parlamentar com origem (autor, partido, mandato), valores envolvidos e objeto; registro da situação de execução; anexação de documentos comprobatórios; consulta pública com filtros por autor, ano, objeto e situação; manutenção do histórico das informações com rastreabilidade</w:t>
            </w:r>
          </w:p>
        </w:tc>
        <w:tc>
          <w:tcPr>
            <w:tcW w:w="998" w:type="pct"/>
            <w:hideMark/>
          </w:tcPr>
          <w:p w14:paraId="0A900DBB" w14:textId="77777777" w:rsidR="00275E3E" w:rsidRPr="00275E3E" w:rsidRDefault="00275E3E" w:rsidP="00694E9F">
            <w:pPr>
              <w:jc w:val="center"/>
              <w:rPr>
                <w:rFonts w:ascii="Arial" w:eastAsia="Times New Roman" w:hAnsi="Arial" w:cs="Arial"/>
                <w:color w:val="3B3D3B"/>
                <w:sz w:val="18"/>
                <w:szCs w:val="18"/>
                <w:lang w:eastAsia="pt-BR"/>
              </w:rPr>
            </w:pPr>
          </w:p>
        </w:tc>
      </w:tr>
    </w:tbl>
    <w:p w14:paraId="1B3B999C" w14:textId="5880C7DE" w:rsidR="00275E3E" w:rsidRDefault="00275E3E" w:rsidP="00275E3E">
      <w:pPr>
        <w:spacing w:before="4" w:after="0" w:line="240" w:lineRule="auto"/>
        <w:ind w:right="83"/>
        <w:jc w:val="both"/>
        <w:rPr>
          <w:rFonts w:ascii="Arial" w:hAnsi="Arial" w:cs="Arial"/>
          <w:sz w:val="20"/>
          <w:szCs w:val="20"/>
        </w:rPr>
      </w:pPr>
    </w:p>
    <w:p w14:paraId="5F807374" w14:textId="5DDA00E1" w:rsidR="00275E3E" w:rsidRDefault="00275E3E" w:rsidP="00275E3E">
      <w:pPr>
        <w:spacing w:before="4" w:after="0" w:line="240" w:lineRule="auto"/>
        <w:ind w:right="83"/>
        <w:jc w:val="both"/>
        <w:rPr>
          <w:rFonts w:ascii="Arial" w:hAnsi="Arial" w:cs="Arial"/>
          <w:sz w:val="20"/>
          <w:szCs w:val="20"/>
        </w:rPr>
      </w:pPr>
    </w:p>
    <w:p w14:paraId="64841E14" w14:textId="11769C97" w:rsidR="0059033B" w:rsidRDefault="0059033B" w:rsidP="0069191C">
      <w:pPr>
        <w:pStyle w:val="PargrafodaLista"/>
        <w:numPr>
          <w:ilvl w:val="2"/>
          <w:numId w:val="10"/>
        </w:numPr>
        <w:spacing w:before="4" w:after="0" w:line="240" w:lineRule="auto"/>
        <w:ind w:left="993" w:right="83" w:hanging="709"/>
        <w:jc w:val="both"/>
        <w:rPr>
          <w:rFonts w:ascii="Arial" w:hAnsi="Arial" w:cs="Arial"/>
          <w:sz w:val="20"/>
          <w:szCs w:val="20"/>
        </w:rPr>
      </w:pPr>
      <w:r w:rsidRPr="00275E3E">
        <w:rPr>
          <w:rFonts w:ascii="Arial" w:hAnsi="Arial" w:cs="Arial"/>
          <w:sz w:val="20"/>
          <w:szCs w:val="20"/>
        </w:rPr>
        <w:t xml:space="preserve">Etapa nº 1 – Quanto aos requisitos técnicos das Soluções de Softwares, exclusivamente referentes ao Grupos de Serviços do </w:t>
      </w:r>
      <w:r w:rsidRPr="00752850">
        <w:rPr>
          <w:rFonts w:ascii="Arial" w:hAnsi="Arial" w:cs="Arial"/>
          <w:b/>
          <w:sz w:val="20"/>
          <w:szCs w:val="20"/>
        </w:rPr>
        <w:t>LOTE 2</w:t>
      </w:r>
      <w:r w:rsidR="00694E9F">
        <w:rPr>
          <w:rFonts w:ascii="Arial" w:hAnsi="Arial" w:cs="Arial"/>
          <w:sz w:val="20"/>
          <w:szCs w:val="20"/>
        </w:rPr>
        <w:t>, de acordo com o item 7.1.2 e seus respectivos subitens, deste TRT</w:t>
      </w:r>
      <w:r w:rsidR="00694E9F" w:rsidRPr="00275E3E">
        <w:rPr>
          <w:rFonts w:ascii="Arial" w:hAnsi="Arial" w:cs="Arial"/>
          <w:sz w:val="20"/>
          <w:szCs w:val="20"/>
        </w:rPr>
        <w:t>:</w:t>
      </w:r>
    </w:p>
    <w:p w14:paraId="36D0758F" w14:textId="0CAAD968" w:rsidR="00694E9F" w:rsidRDefault="00694E9F" w:rsidP="00694E9F">
      <w:pPr>
        <w:spacing w:before="4" w:after="0" w:line="240" w:lineRule="auto"/>
        <w:ind w:right="83"/>
        <w:jc w:val="both"/>
        <w:rPr>
          <w:rFonts w:ascii="Arial" w:hAnsi="Arial" w:cs="Arial"/>
          <w:sz w:val="20"/>
          <w:szCs w:val="20"/>
        </w:rPr>
      </w:pPr>
    </w:p>
    <w:tbl>
      <w:tblPr>
        <w:tblStyle w:val="Tabelacomgrade"/>
        <w:tblW w:w="5000" w:type="pct"/>
        <w:tblLook w:val="04A0" w:firstRow="1" w:lastRow="0" w:firstColumn="1" w:lastColumn="0" w:noHBand="0" w:noVBand="1"/>
      </w:tblPr>
      <w:tblGrid>
        <w:gridCol w:w="417"/>
        <w:gridCol w:w="1368"/>
        <w:gridCol w:w="1637"/>
        <w:gridCol w:w="3377"/>
        <w:gridCol w:w="1695"/>
      </w:tblGrid>
      <w:tr w:rsidR="00694E9F" w:rsidRPr="00694E9F" w14:paraId="6BC19EBD" w14:textId="77777777" w:rsidTr="00694E9F">
        <w:tc>
          <w:tcPr>
            <w:tcW w:w="245" w:type="pct"/>
            <w:shd w:val="clear" w:color="auto" w:fill="BFBFBF" w:themeFill="background1" w:themeFillShade="BF"/>
            <w:hideMark/>
          </w:tcPr>
          <w:p w14:paraId="522835CB" w14:textId="3E2EB1E0" w:rsidR="00694E9F" w:rsidRPr="00694E9F" w:rsidRDefault="00694E9F" w:rsidP="00694E9F">
            <w:pPr>
              <w:jc w:val="center"/>
              <w:rPr>
                <w:rFonts w:ascii="Arial" w:eastAsia="Times New Roman" w:hAnsi="Arial" w:cs="Arial"/>
                <w:b/>
                <w:bCs/>
                <w:color w:val="3B3D3B"/>
                <w:sz w:val="18"/>
                <w:szCs w:val="18"/>
                <w:lang w:eastAsia="pt-BR"/>
              </w:rPr>
            </w:pPr>
            <w:r w:rsidRPr="00694E9F">
              <w:rPr>
                <w:rFonts w:ascii="Arial" w:eastAsia="Times New Roman" w:hAnsi="Arial" w:cs="Arial"/>
                <w:b/>
                <w:bCs/>
                <w:color w:val="3B3D3B"/>
                <w:sz w:val="18"/>
                <w:szCs w:val="18"/>
                <w:lang w:eastAsia="pt-BR"/>
              </w:rPr>
              <w:t>Nº</w:t>
            </w:r>
          </w:p>
        </w:tc>
        <w:tc>
          <w:tcPr>
            <w:tcW w:w="805" w:type="pct"/>
            <w:shd w:val="clear" w:color="auto" w:fill="BFBFBF" w:themeFill="background1" w:themeFillShade="BF"/>
            <w:hideMark/>
          </w:tcPr>
          <w:p w14:paraId="6BA49592" w14:textId="37CB376E" w:rsidR="00694E9F" w:rsidRPr="00694E9F" w:rsidRDefault="00694E9F" w:rsidP="00694E9F">
            <w:pPr>
              <w:jc w:val="center"/>
              <w:rPr>
                <w:rFonts w:ascii="Arial" w:eastAsia="Times New Roman" w:hAnsi="Arial" w:cs="Arial"/>
                <w:b/>
                <w:bCs/>
                <w:color w:val="3B3D3B"/>
                <w:sz w:val="18"/>
                <w:szCs w:val="18"/>
                <w:lang w:eastAsia="pt-BR"/>
              </w:rPr>
            </w:pPr>
            <w:r w:rsidRPr="00694E9F">
              <w:rPr>
                <w:rFonts w:ascii="Arial" w:eastAsia="Times New Roman" w:hAnsi="Arial" w:cs="Arial"/>
                <w:b/>
                <w:bCs/>
                <w:color w:val="3B3D3B"/>
                <w:sz w:val="18"/>
                <w:szCs w:val="18"/>
                <w:lang w:eastAsia="pt-BR"/>
              </w:rPr>
              <w:t>ITEM TRT</w:t>
            </w:r>
          </w:p>
        </w:tc>
        <w:tc>
          <w:tcPr>
            <w:tcW w:w="964" w:type="pct"/>
            <w:shd w:val="clear" w:color="auto" w:fill="BFBFBF" w:themeFill="background1" w:themeFillShade="BF"/>
            <w:hideMark/>
          </w:tcPr>
          <w:p w14:paraId="240AE04D" w14:textId="2F2493F0" w:rsidR="00694E9F" w:rsidRPr="00694E9F" w:rsidRDefault="00694E9F" w:rsidP="00694E9F">
            <w:pPr>
              <w:jc w:val="center"/>
              <w:rPr>
                <w:rFonts w:ascii="Arial" w:eastAsia="Times New Roman" w:hAnsi="Arial" w:cs="Arial"/>
                <w:b/>
                <w:bCs/>
                <w:color w:val="3B3D3B"/>
                <w:sz w:val="18"/>
                <w:szCs w:val="18"/>
                <w:lang w:eastAsia="pt-BR"/>
              </w:rPr>
            </w:pPr>
            <w:r w:rsidRPr="00694E9F">
              <w:rPr>
                <w:rFonts w:ascii="Arial" w:eastAsia="Times New Roman" w:hAnsi="Arial" w:cs="Arial"/>
                <w:b/>
                <w:bCs/>
                <w:color w:val="3B3D3B"/>
                <w:sz w:val="18"/>
                <w:szCs w:val="18"/>
                <w:lang w:eastAsia="pt-BR"/>
              </w:rPr>
              <w:t>MÓDULO / SUBMÓDULO</w:t>
            </w:r>
          </w:p>
        </w:tc>
        <w:tc>
          <w:tcPr>
            <w:tcW w:w="1988" w:type="pct"/>
            <w:shd w:val="clear" w:color="auto" w:fill="BFBFBF" w:themeFill="background1" w:themeFillShade="BF"/>
            <w:hideMark/>
          </w:tcPr>
          <w:p w14:paraId="504BB0EE" w14:textId="6B170156" w:rsidR="00694E9F" w:rsidRPr="00694E9F" w:rsidRDefault="00694E9F" w:rsidP="00694E9F">
            <w:pPr>
              <w:jc w:val="center"/>
              <w:rPr>
                <w:rFonts w:ascii="Arial" w:eastAsia="Times New Roman" w:hAnsi="Arial" w:cs="Arial"/>
                <w:b/>
                <w:bCs/>
                <w:color w:val="3B3D3B"/>
                <w:sz w:val="18"/>
                <w:szCs w:val="18"/>
                <w:lang w:eastAsia="pt-BR"/>
              </w:rPr>
            </w:pPr>
            <w:r w:rsidRPr="00694E9F">
              <w:rPr>
                <w:rFonts w:ascii="Arial" w:eastAsia="Times New Roman" w:hAnsi="Arial" w:cs="Arial"/>
                <w:b/>
                <w:bCs/>
                <w:color w:val="3B3D3B"/>
                <w:sz w:val="18"/>
                <w:szCs w:val="18"/>
                <w:lang w:eastAsia="pt-BR"/>
              </w:rPr>
              <w:t>ITENS A DEMONSTRAR</w:t>
            </w:r>
          </w:p>
        </w:tc>
        <w:tc>
          <w:tcPr>
            <w:tcW w:w="998" w:type="pct"/>
            <w:shd w:val="clear" w:color="auto" w:fill="BFBFBF" w:themeFill="background1" w:themeFillShade="BF"/>
            <w:hideMark/>
          </w:tcPr>
          <w:p w14:paraId="02CF74D4" w14:textId="1691DA60" w:rsidR="00694E9F" w:rsidRPr="00694E9F" w:rsidRDefault="00694E9F" w:rsidP="00694E9F">
            <w:pPr>
              <w:jc w:val="center"/>
              <w:rPr>
                <w:rFonts w:ascii="Arial" w:eastAsia="Times New Roman" w:hAnsi="Arial" w:cs="Arial"/>
                <w:b/>
                <w:bCs/>
                <w:color w:val="3B3D3B"/>
                <w:sz w:val="18"/>
                <w:szCs w:val="18"/>
                <w:lang w:eastAsia="pt-BR"/>
              </w:rPr>
            </w:pPr>
            <w:r w:rsidRPr="00694E9F">
              <w:rPr>
                <w:rFonts w:ascii="Arial" w:eastAsia="Times New Roman" w:hAnsi="Arial" w:cs="Arial"/>
                <w:b/>
                <w:bCs/>
                <w:color w:val="3B3D3B"/>
                <w:sz w:val="18"/>
                <w:szCs w:val="18"/>
                <w:lang w:eastAsia="pt-BR"/>
              </w:rPr>
              <w:t>RESULTADO</w:t>
            </w:r>
          </w:p>
        </w:tc>
      </w:tr>
      <w:tr w:rsidR="00694E9F" w:rsidRPr="00694E9F" w14:paraId="1F9B62C8" w14:textId="77777777" w:rsidTr="00694E9F">
        <w:tc>
          <w:tcPr>
            <w:tcW w:w="245" w:type="pct"/>
            <w:hideMark/>
          </w:tcPr>
          <w:p w14:paraId="7DF39B90" w14:textId="77777777" w:rsidR="00694E9F" w:rsidRPr="00694E9F" w:rsidRDefault="00694E9F" w:rsidP="00694E9F">
            <w:pPr>
              <w:jc w:val="center"/>
              <w:rPr>
                <w:rFonts w:ascii="Arial" w:eastAsia="Times New Roman" w:hAnsi="Arial" w:cs="Arial"/>
                <w:color w:val="3B3D3B"/>
                <w:sz w:val="18"/>
                <w:szCs w:val="18"/>
                <w:lang w:eastAsia="pt-BR"/>
              </w:rPr>
            </w:pPr>
            <w:r w:rsidRPr="00694E9F">
              <w:rPr>
                <w:rFonts w:ascii="Arial" w:eastAsia="Times New Roman" w:hAnsi="Arial" w:cs="Arial"/>
                <w:color w:val="3B3D3B"/>
                <w:sz w:val="18"/>
                <w:szCs w:val="18"/>
                <w:lang w:eastAsia="pt-BR"/>
              </w:rPr>
              <w:t>1</w:t>
            </w:r>
          </w:p>
        </w:tc>
        <w:tc>
          <w:tcPr>
            <w:tcW w:w="805" w:type="pct"/>
            <w:hideMark/>
          </w:tcPr>
          <w:p w14:paraId="05A3F19B" w14:textId="77777777" w:rsidR="00694E9F" w:rsidRPr="00694E9F" w:rsidRDefault="00694E9F" w:rsidP="00694E9F">
            <w:pPr>
              <w:jc w:val="center"/>
              <w:rPr>
                <w:rFonts w:ascii="Arial" w:eastAsia="Times New Roman" w:hAnsi="Arial" w:cs="Arial"/>
                <w:color w:val="3B3D3B"/>
                <w:sz w:val="18"/>
                <w:szCs w:val="18"/>
                <w:lang w:eastAsia="pt-BR"/>
              </w:rPr>
            </w:pPr>
            <w:r w:rsidRPr="00694E9F">
              <w:rPr>
                <w:rFonts w:ascii="Arial" w:eastAsia="Times New Roman" w:hAnsi="Arial" w:cs="Arial"/>
                <w:color w:val="3B3D3B"/>
                <w:sz w:val="18"/>
                <w:szCs w:val="18"/>
                <w:lang w:eastAsia="pt-BR"/>
              </w:rPr>
              <w:t>7.1.2.1.4 (1)</w:t>
            </w:r>
          </w:p>
        </w:tc>
        <w:tc>
          <w:tcPr>
            <w:tcW w:w="964" w:type="pct"/>
            <w:hideMark/>
          </w:tcPr>
          <w:p w14:paraId="7D787862" w14:textId="65BED020" w:rsidR="00694E9F" w:rsidRPr="00694E9F" w:rsidRDefault="00694E9F" w:rsidP="00694E9F">
            <w:pPr>
              <w:jc w:val="center"/>
              <w:rPr>
                <w:rFonts w:ascii="Arial" w:eastAsia="Times New Roman" w:hAnsi="Arial" w:cs="Arial"/>
                <w:color w:val="3B3D3B"/>
                <w:sz w:val="18"/>
                <w:szCs w:val="18"/>
                <w:lang w:eastAsia="pt-BR"/>
              </w:rPr>
            </w:pPr>
            <w:r w:rsidRPr="00694E9F">
              <w:rPr>
                <w:rFonts w:ascii="Arial" w:eastAsia="Times New Roman" w:hAnsi="Arial" w:cs="Arial"/>
                <w:b/>
                <w:bCs/>
                <w:color w:val="3B3D3B"/>
                <w:sz w:val="18"/>
                <w:szCs w:val="18"/>
                <w:lang w:eastAsia="pt-BR"/>
              </w:rPr>
              <w:t>e-SUS APS CDS — Implantação e Operação</w:t>
            </w:r>
            <w:r w:rsidRPr="00694E9F">
              <w:rPr>
                <w:rFonts w:ascii="Arial" w:eastAsia="Times New Roman" w:hAnsi="Arial" w:cs="Arial"/>
                <w:color w:val="3B3D3B"/>
                <w:sz w:val="18"/>
                <w:szCs w:val="18"/>
                <w:lang w:eastAsia="pt-BR"/>
              </w:rPr>
              <w:t> </w:t>
            </w:r>
          </w:p>
        </w:tc>
        <w:tc>
          <w:tcPr>
            <w:tcW w:w="1988" w:type="pct"/>
            <w:hideMark/>
          </w:tcPr>
          <w:p w14:paraId="11AF46D5" w14:textId="77777777" w:rsidR="00694E9F" w:rsidRPr="00694E9F" w:rsidRDefault="00694E9F" w:rsidP="00694E9F">
            <w:pPr>
              <w:jc w:val="both"/>
              <w:rPr>
                <w:rFonts w:ascii="Arial" w:eastAsia="Times New Roman" w:hAnsi="Arial" w:cs="Arial"/>
                <w:color w:val="3B3D3B"/>
                <w:sz w:val="18"/>
                <w:szCs w:val="18"/>
                <w:lang w:eastAsia="pt-BR"/>
              </w:rPr>
            </w:pPr>
            <w:r w:rsidRPr="00694E9F">
              <w:rPr>
                <w:rFonts w:ascii="Arial" w:eastAsia="Times New Roman" w:hAnsi="Arial" w:cs="Arial"/>
                <w:color w:val="3B3D3B"/>
                <w:sz w:val="18"/>
                <w:szCs w:val="18"/>
                <w:lang w:eastAsia="pt-BR"/>
              </w:rPr>
              <w:t>Demonstrar ambiente em produção do e-SUS APS CDS operacional; acessar e demonstrar ficha de cadastro do domicílio; ficha de cadastro individual do usuário; ficha de atendimento individual; ficha de atendimento odontológico; ficha de atividades coletivas; ficha de procedimentos; ficha de visita domiciliar; demonstrar que os dados registrados compõem o SISAB</w:t>
            </w:r>
          </w:p>
        </w:tc>
        <w:tc>
          <w:tcPr>
            <w:tcW w:w="998" w:type="pct"/>
            <w:hideMark/>
          </w:tcPr>
          <w:p w14:paraId="0C3D1D58" w14:textId="77777777" w:rsidR="00694E9F" w:rsidRPr="00694E9F" w:rsidRDefault="00694E9F" w:rsidP="00694E9F">
            <w:pPr>
              <w:jc w:val="center"/>
              <w:rPr>
                <w:rFonts w:ascii="Arial" w:eastAsia="Times New Roman" w:hAnsi="Arial" w:cs="Arial"/>
                <w:color w:val="3B3D3B"/>
                <w:sz w:val="18"/>
                <w:szCs w:val="18"/>
                <w:lang w:eastAsia="pt-BR"/>
              </w:rPr>
            </w:pPr>
          </w:p>
        </w:tc>
      </w:tr>
      <w:tr w:rsidR="00694E9F" w:rsidRPr="00694E9F" w14:paraId="222BB538" w14:textId="77777777" w:rsidTr="00694E9F">
        <w:tc>
          <w:tcPr>
            <w:tcW w:w="245" w:type="pct"/>
            <w:hideMark/>
          </w:tcPr>
          <w:p w14:paraId="272953C5" w14:textId="77777777" w:rsidR="00694E9F" w:rsidRPr="00694E9F" w:rsidRDefault="00694E9F" w:rsidP="00694E9F">
            <w:pPr>
              <w:jc w:val="center"/>
              <w:rPr>
                <w:rFonts w:ascii="Arial" w:eastAsia="Times New Roman" w:hAnsi="Arial" w:cs="Arial"/>
                <w:color w:val="3B3D3B"/>
                <w:sz w:val="18"/>
                <w:szCs w:val="18"/>
                <w:lang w:eastAsia="pt-BR"/>
              </w:rPr>
            </w:pPr>
            <w:r w:rsidRPr="00694E9F">
              <w:rPr>
                <w:rFonts w:ascii="Arial" w:eastAsia="Times New Roman" w:hAnsi="Arial" w:cs="Arial"/>
                <w:color w:val="3B3D3B"/>
                <w:sz w:val="18"/>
                <w:szCs w:val="18"/>
                <w:lang w:eastAsia="pt-BR"/>
              </w:rPr>
              <w:t>2</w:t>
            </w:r>
          </w:p>
        </w:tc>
        <w:tc>
          <w:tcPr>
            <w:tcW w:w="805" w:type="pct"/>
            <w:hideMark/>
          </w:tcPr>
          <w:p w14:paraId="777F807C" w14:textId="77777777" w:rsidR="00694E9F" w:rsidRPr="00694E9F" w:rsidRDefault="00694E9F" w:rsidP="00694E9F">
            <w:pPr>
              <w:jc w:val="center"/>
              <w:rPr>
                <w:rFonts w:ascii="Arial" w:eastAsia="Times New Roman" w:hAnsi="Arial" w:cs="Arial"/>
                <w:color w:val="3B3D3B"/>
                <w:sz w:val="18"/>
                <w:szCs w:val="18"/>
                <w:lang w:eastAsia="pt-BR"/>
              </w:rPr>
            </w:pPr>
            <w:r w:rsidRPr="00694E9F">
              <w:rPr>
                <w:rFonts w:ascii="Arial" w:eastAsia="Times New Roman" w:hAnsi="Arial" w:cs="Arial"/>
                <w:color w:val="3B3D3B"/>
                <w:sz w:val="18"/>
                <w:szCs w:val="18"/>
                <w:lang w:eastAsia="pt-BR"/>
              </w:rPr>
              <w:t>7.1.2.1.4 (2)</w:t>
            </w:r>
          </w:p>
        </w:tc>
        <w:tc>
          <w:tcPr>
            <w:tcW w:w="964" w:type="pct"/>
            <w:hideMark/>
          </w:tcPr>
          <w:p w14:paraId="7170FFAB" w14:textId="1B1A8C37" w:rsidR="00694E9F" w:rsidRPr="00694E9F" w:rsidRDefault="00694E9F" w:rsidP="00694E9F">
            <w:pPr>
              <w:jc w:val="center"/>
              <w:rPr>
                <w:rFonts w:ascii="Arial" w:eastAsia="Times New Roman" w:hAnsi="Arial" w:cs="Arial"/>
                <w:color w:val="3B3D3B"/>
                <w:sz w:val="18"/>
                <w:szCs w:val="18"/>
                <w:lang w:eastAsia="pt-BR"/>
              </w:rPr>
            </w:pPr>
            <w:r w:rsidRPr="00694E9F">
              <w:rPr>
                <w:rFonts w:ascii="Arial" w:eastAsia="Times New Roman" w:hAnsi="Arial" w:cs="Arial"/>
                <w:b/>
                <w:bCs/>
                <w:color w:val="3B3D3B"/>
                <w:sz w:val="18"/>
                <w:szCs w:val="18"/>
                <w:lang w:eastAsia="pt-BR"/>
              </w:rPr>
              <w:t>e-SUS APS PEC — Implantação e Operação</w:t>
            </w:r>
          </w:p>
        </w:tc>
        <w:tc>
          <w:tcPr>
            <w:tcW w:w="1988" w:type="pct"/>
            <w:hideMark/>
          </w:tcPr>
          <w:p w14:paraId="170D2F3F" w14:textId="77777777" w:rsidR="00694E9F" w:rsidRPr="00694E9F" w:rsidRDefault="00694E9F" w:rsidP="00694E9F">
            <w:pPr>
              <w:jc w:val="both"/>
              <w:rPr>
                <w:rFonts w:ascii="Arial" w:eastAsia="Times New Roman" w:hAnsi="Arial" w:cs="Arial"/>
                <w:color w:val="3B3D3B"/>
                <w:sz w:val="18"/>
                <w:szCs w:val="18"/>
                <w:lang w:eastAsia="pt-BR"/>
              </w:rPr>
            </w:pPr>
            <w:r w:rsidRPr="00694E9F">
              <w:rPr>
                <w:rFonts w:ascii="Arial" w:eastAsia="Times New Roman" w:hAnsi="Arial" w:cs="Arial"/>
                <w:color w:val="3B3D3B"/>
                <w:sz w:val="18"/>
                <w:szCs w:val="18"/>
                <w:lang w:eastAsia="pt-BR"/>
              </w:rPr>
              <w:t>Demonstrar ambiente em produção do e-SUS APS PEC operacional; acessar módulo de gestão do cadastro de indivíduos no território; demonstrar organização da agenda dos profissionais da APS; demonstrar fluxo de acolhimento à demanda espontânea; demonstrar atendimento individual com registro no prontuário eletrônico; demonstrar registro de atividades coletivas</w:t>
            </w:r>
          </w:p>
        </w:tc>
        <w:tc>
          <w:tcPr>
            <w:tcW w:w="998" w:type="pct"/>
            <w:hideMark/>
          </w:tcPr>
          <w:p w14:paraId="6FDA3B8E" w14:textId="77777777" w:rsidR="00694E9F" w:rsidRPr="00694E9F" w:rsidRDefault="00694E9F" w:rsidP="00694E9F">
            <w:pPr>
              <w:jc w:val="center"/>
              <w:rPr>
                <w:rFonts w:ascii="Arial" w:eastAsia="Times New Roman" w:hAnsi="Arial" w:cs="Arial"/>
                <w:color w:val="3B3D3B"/>
                <w:sz w:val="18"/>
                <w:szCs w:val="18"/>
                <w:lang w:eastAsia="pt-BR"/>
              </w:rPr>
            </w:pPr>
          </w:p>
        </w:tc>
      </w:tr>
      <w:tr w:rsidR="00694E9F" w:rsidRPr="00694E9F" w14:paraId="2C17C0FA" w14:textId="77777777" w:rsidTr="00694E9F">
        <w:tc>
          <w:tcPr>
            <w:tcW w:w="245" w:type="pct"/>
            <w:hideMark/>
          </w:tcPr>
          <w:p w14:paraId="01D3D7ED" w14:textId="77777777" w:rsidR="00694E9F" w:rsidRPr="00694E9F" w:rsidRDefault="00694E9F" w:rsidP="00694E9F">
            <w:pPr>
              <w:jc w:val="center"/>
              <w:rPr>
                <w:rFonts w:ascii="Arial" w:eastAsia="Times New Roman" w:hAnsi="Arial" w:cs="Arial"/>
                <w:color w:val="3B3D3B"/>
                <w:sz w:val="18"/>
                <w:szCs w:val="18"/>
                <w:lang w:eastAsia="pt-BR"/>
              </w:rPr>
            </w:pPr>
            <w:r w:rsidRPr="00694E9F">
              <w:rPr>
                <w:rFonts w:ascii="Arial" w:eastAsia="Times New Roman" w:hAnsi="Arial" w:cs="Arial"/>
                <w:color w:val="3B3D3B"/>
                <w:sz w:val="18"/>
                <w:szCs w:val="18"/>
                <w:lang w:eastAsia="pt-BR"/>
              </w:rPr>
              <w:t>3</w:t>
            </w:r>
          </w:p>
        </w:tc>
        <w:tc>
          <w:tcPr>
            <w:tcW w:w="805" w:type="pct"/>
            <w:hideMark/>
          </w:tcPr>
          <w:p w14:paraId="370F4384" w14:textId="77777777" w:rsidR="00694E9F" w:rsidRPr="00694E9F" w:rsidRDefault="00694E9F" w:rsidP="00694E9F">
            <w:pPr>
              <w:jc w:val="center"/>
              <w:rPr>
                <w:rFonts w:ascii="Arial" w:eastAsia="Times New Roman" w:hAnsi="Arial" w:cs="Arial"/>
                <w:color w:val="3B3D3B"/>
                <w:sz w:val="18"/>
                <w:szCs w:val="18"/>
                <w:lang w:eastAsia="pt-BR"/>
              </w:rPr>
            </w:pPr>
            <w:r w:rsidRPr="00694E9F">
              <w:rPr>
                <w:rFonts w:ascii="Arial" w:eastAsia="Times New Roman" w:hAnsi="Arial" w:cs="Arial"/>
                <w:color w:val="3B3D3B"/>
                <w:sz w:val="18"/>
                <w:szCs w:val="18"/>
                <w:lang w:eastAsia="pt-BR"/>
              </w:rPr>
              <w:t>7.1.2.1.7.1 a 7.1.2.1.7.3</w:t>
            </w:r>
          </w:p>
        </w:tc>
        <w:tc>
          <w:tcPr>
            <w:tcW w:w="964" w:type="pct"/>
            <w:hideMark/>
          </w:tcPr>
          <w:p w14:paraId="5F9DDD12" w14:textId="39D82D63" w:rsidR="00694E9F" w:rsidRPr="00694E9F" w:rsidRDefault="00694E9F" w:rsidP="00694E9F">
            <w:pPr>
              <w:jc w:val="center"/>
              <w:rPr>
                <w:rFonts w:ascii="Arial" w:eastAsia="Times New Roman" w:hAnsi="Arial" w:cs="Arial"/>
                <w:color w:val="3B3D3B"/>
                <w:sz w:val="18"/>
                <w:szCs w:val="18"/>
                <w:lang w:eastAsia="pt-BR"/>
              </w:rPr>
            </w:pPr>
            <w:r w:rsidRPr="00694E9F">
              <w:rPr>
                <w:rFonts w:ascii="Arial" w:eastAsia="Times New Roman" w:hAnsi="Arial" w:cs="Arial"/>
                <w:b/>
                <w:bCs/>
                <w:color w:val="3B3D3B"/>
                <w:sz w:val="18"/>
                <w:szCs w:val="18"/>
                <w:lang w:eastAsia="pt-BR"/>
              </w:rPr>
              <w:t>Metodologia de Capacitação — Estrutura Geral</w:t>
            </w:r>
            <w:r w:rsidRPr="00694E9F">
              <w:rPr>
                <w:rFonts w:ascii="Arial" w:eastAsia="Times New Roman" w:hAnsi="Arial" w:cs="Arial"/>
                <w:color w:val="3B3D3B"/>
                <w:sz w:val="18"/>
                <w:szCs w:val="18"/>
                <w:lang w:eastAsia="pt-BR"/>
              </w:rPr>
              <w:t> </w:t>
            </w:r>
          </w:p>
        </w:tc>
        <w:tc>
          <w:tcPr>
            <w:tcW w:w="1988" w:type="pct"/>
            <w:hideMark/>
          </w:tcPr>
          <w:p w14:paraId="4636DC45" w14:textId="77777777" w:rsidR="00694E9F" w:rsidRPr="00694E9F" w:rsidRDefault="00694E9F" w:rsidP="00694E9F">
            <w:pPr>
              <w:jc w:val="both"/>
              <w:rPr>
                <w:rFonts w:ascii="Arial" w:eastAsia="Times New Roman" w:hAnsi="Arial" w:cs="Arial"/>
                <w:color w:val="3B3D3B"/>
                <w:sz w:val="18"/>
                <w:szCs w:val="18"/>
                <w:lang w:eastAsia="pt-BR"/>
              </w:rPr>
            </w:pPr>
            <w:r w:rsidRPr="00694E9F">
              <w:rPr>
                <w:rFonts w:ascii="Arial" w:eastAsia="Times New Roman" w:hAnsi="Arial" w:cs="Arial"/>
                <w:color w:val="3B3D3B"/>
                <w:sz w:val="18"/>
                <w:szCs w:val="18"/>
                <w:lang w:eastAsia="pt-BR"/>
              </w:rPr>
              <w:t>Apresentar documento formal da metodologia de capacitação do e-SUS APS PEC por UBS; comprovar planejamento em duas fases (apresentação da plataforma e fragmentação por grupos); apresentar plano de trabalho com cronograma de formações por perfil profissional; comprovar previsão de workshop de abertura de até 2h para todos os servidores; demonstrar estrutura de divisão em Grupo A (médicos, enfermeiros, técnicos, recepcionistas), Grupo B (odontologia), Grupo C (ACS/ACE), Grupo D (NASF) e Grupo E (atenção domiciliar)</w:t>
            </w:r>
          </w:p>
        </w:tc>
        <w:tc>
          <w:tcPr>
            <w:tcW w:w="998" w:type="pct"/>
            <w:hideMark/>
          </w:tcPr>
          <w:p w14:paraId="41AD3003" w14:textId="77777777" w:rsidR="00694E9F" w:rsidRPr="00694E9F" w:rsidRDefault="00694E9F" w:rsidP="00694E9F">
            <w:pPr>
              <w:jc w:val="center"/>
              <w:rPr>
                <w:rFonts w:ascii="Arial" w:eastAsia="Times New Roman" w:hAnsi="Arial" w:cs="Arial"/>
                <w:color w:val="3B3D3B"/>
                <w:sz w:val="18"/>
                <w:szCs w:val="18"/>
                <w:lang w:eastAsia="pt-BR"/>
              </w:rPr>
            </w:pPr>
          </w:p>
        </w:tc>
      </w:tr>
      <w:tr w:rsidR="00694E9F" w:rsidRPr="00694E9F" w14:paraId="09AC63D5" w14:textId="77777777" w:rsidTr="00694E9F">
        <w:tc>
          <w:tcPr>
            <w:tcW w:w="245" w:type="pct"/>
            <w:hideMark/>
          </w:tcPr>
          <w:p w14:paraId="26530127" w14:textId="77777777" w:rsidR="00694E9F" w:rsidRPr="00694E9F" w:rsidRDefault="00694E9F" w:rsidP="00694E9F">
            <w:pPr>
              <w:jc w:val="center"/>
              <w:rPr>
                <w:rFonts w:ascii="Arial" w:eastAsia="Times New Roman" w:hAnsi="Arial" w:cs="Arial"/>
                <w:color w:val="3B3D3B"/>
                <w:sz w:val="18"/>
                <w:szCs w:val="18"/>
                <w:lang w:eastAsia="pt-BR"/>
              </w:rPr>
            </w:pPr>
            <w:r w:rsidRPr="00694E9F">
              <w:rPr>
                <w:rFonts w:ascii="Arial" w:eastAsia="Times New Roman" w:hAnsi="Arial" w:cs="Arial"/>
                <w:color w:val="3B3D3B"/>
                <w:sz w:val="18"/>
                <w:szCs w:val="18"/>
                <w:lang w:eastAsia="pt-BR"/>
              </w:rPr>
              <w:t>4</w:t>
            </w:r>
          </w:p>
        </w:tc>
        <w:tc>
          <w:tcPr>
            <w:tcW w:w="805" w:type="pct"/>
            <w:hideMark/>
          </w:tcPr>
          <w:p w14:paraId="595FEFD6" w14:textId="77777777" w:rsidR="00694E9F" w:rsidRPr="00694E9F" w:rsidRDefault="00694E9F" w:rsidP="00694E9F">
            <w:pPr>
              <w:jc w:val="center"/>
              <w:rPr>
                <w:rFonts w:ascii="Arial" w:eastAsia="Times New Roman" w:hAnsi="Arial" w:cs="Arial"/>
                <w:color w:val="3B3D3B"/>
                <w:sz w:val="18"/>
                <w:szCs w:val="18"/>
                <w:lang w:eastAsia="pt-BR"/>
              </w:rPr>
            </w:pPr>
            <w:r w:rsidRPr="00694E9F">
              <w:rPr>
                <w:rFonts w:ascii="Arial" w:eastAsia="Times New Roman" w:hAnsi="Arial" w:cs="Arial"/>
                <w:color w:val="3B3D3B"/>
                <w:sz w:val="18"/>
                <w:szCs w:val="18"/>
                <w:lang w:eastAsia="pt-BR"/>
              </w:rPr>
              <w:t>7.1.2.1.7.4</w:t>
            </w:r>
          </w:p>
        </w:tc>
        <w:tc>
          <w:tcPr>
            <w:tcW w:w="964" w:type="pct"/>
            <w:hideMark/>
          </w:tcPr>
          <w:p w14:paraId="5080C733" w14:textId="239E7BAE" w:rsidR="00694E9F" w:rsidRPr="00694E9F" w:rsidRDefault="00694E9F" w:rsidP="00694E9F">
            <w:pPr>
              <w:jc w:val="center"/>
              <w:rPr>
                <w:rFonts w:ascii="Arial" w:eastAsia="Times New Roman" w:hAnsi="Arial" w:cs="Arial"/>
                <w:color w:val="3B3D3B"/>
                <w:sz w:val="18"/>
                <w:szCs w:val="18"/>
                <w:lang w:eastAsia="pt-BR"/>
              </w:rPr>
            </w:pPr>
            <w:r w:rsidRPr="00694E9F">
              <w:rPr>
                <w:rFonts w:ascii="Arial" w:eastAsia="Times New Roman" w:hAnsi="Arial" w:cs="Arial"/>
                <w:b/>
                <w:bCs/>
                <w:color w:val="3B3D3B"/>
                <w:sz w:val="18"/>
                <w:szCs w:val="18"/>
                <w:lang w:eastAsia="pt-BR"/>
              </w:rPr>
              <w:t>Ciclo de Treinamento — Organização por Grupo</w:t>
            </w:r>
            <w:r w:rsidRPr="00694E9F">
              <w:rPr>
                <w:rFonts w:ascii="Arial" w:eastAsia="Times New Roman" w:hAnsi="Arial" w:cs="Arial"/>
                <w:color w:val="3B3D3B"/>
                <w:sz w:val="18"/>
                <w:szCs w:val="18"/>
                <w:lang w:eastAsia="pt-BR"/>
              </w:rPr>
              <w:t> </w:t>
            </w:r>
          </w:p>
        </w:tc>
        <w:tc>
          <w:tcPr>
            <w:tcW w:w="1988" w:type="pct"/>
            <w:hideMark/>
          </w:tcPr>
          <w:p w14:paraId="7766BCED" w14:textId="77777777" w:rsidR="00694E9F" w:rsidRPr="00694E9F" w:rsidRDefault="00694E9F" w:rsidP="00694E9F">
            <w:pPr>
              <w:jc w:val="both"/>
              <w:rPr>
                <w:rFonts w:ascii="Arial" w:eastAsia="Times New Roman" w:hAnsi="Arial" w:cs="Arial"/>
                <w:color w:val="3B3D3B"/>
                <w:sz w:val="18"/>
                <w:szCs w:val="18"/>
                <w:lang w:eastAsia="pt-BR"/>
              </w:rPr>
            </w:pPr>
            <w:r w:rsidRPr="00694E9F">
              <w:rPr>
                <w:rFonts w:ascii="Arial" w:eastAsia="Times New Roman" w:hAnsi="Arial" w:cs="Arial"/>
                <w:color w:val="3B3D3B"/>
                <w:sz w:val="18"/>
                <w:szCs w:val="18"/>
                <w:lang w:eastAsia="pt-BR"/>
              </w:rPr>
              <w:t xml:space="preserve">Comprovar grade curricular para Grupo A (8h): apresentação de módulos 1h, atendimento 2h, agenda 1h, cidadão 1h, relatórios 1h, CDS 2h; Grupo B (8h): mesma estrutura do Grupo A; Grupo C (10h): acrescido de capacitação ao app </w:t>
            </w:r>
            <w:r w:rsidRPr="00694E9F">
              <w:rPr>
                <w:rFonts w:ascii="Arial" w:eastAsia="Times New Roman" w:hAnsi="Arial" w:cs="Arial"/>
                <w:color w:val="3B3D3B"/>
                <w:sz w:val="18"/>
                <w:szCs w:val="18"/>
                <w:lang w:eastAsia="pt-BR"/>
              </w:rPr>
              <w:lastRenderedPageBreak/>
              <w:t>território 2h; Grupo D (8h): mesma estrutura do Grupo A; Grupo E (10h): acrescido de capacitação ao app atenção domiciliar 2h</w:t>
            </w:r>
          </w:p>
        </w:tc>
        <w:tc>
          <w:tcPr>
            <w:tcW w:w="998" w:type="pct"/>
            <w:hideMark/>
          </w:tcPr>
          <w:p w14:paraId="3B6AC24A" w14:textId="77777777" w:rsidR="00694E9F" w:rsidRPr="00694E9F" w:rsidRDefault="00694E9F" w:rsidP="00694E9F">
            <w:pPr>
              <w:jc w:val="center"/>
              <w:rPr>
                <w:rFonts w:ascii="Arial" w:eastAsia="Times New Roman" w:hAnsi="Arial" w:cs="Arial"/>
                <w:color w:val="3B3D3B"/>
                <w:sz w:val="18"/>
                <w:szCs w:val="18"/>
                <w:lang w:eastAsia="pt-BR"/>
              </w:rPr>
            </w:pPr>
          </w:p>
        </w:tc>
      </w:tr>
      <w:tr w:rsidR="00694E9F" w:rsidRPr="00694E9F" w14:paraId="5707B61A" w14:textId="77777777" w:rsidTr="00694E9F">
        <w:tc>
          <w:tcPr>
            <w:tcW w:w="245" w:type="pct"/>
            <w:hideMark/>
          </w:tcPr>
          <w:p w14:paraId="357E98C7" w14:textId="77777777" w:rsidR="00694E9F" w:rsidRPr="00694E9F" w:rsidRDefault="00694E9F" w:rsidP="00694E9F">
            <w:pPr>
              <w:jc w:val="center"/>
              <w:rPr>
                <w:rFonts w:ascii="Arial" w:eastAsia="Times New Roman" w:hAnsi="Arial" w:cs="Arial"/>
                <w:color w:val="3B3D3B"/>
                <w:sz w:val="18"/>
                <w:szCs w:val="18"/>
                <w:lang w:eastAsia="pt-BR"/>
              </w:rPr>
            </w:pPr>
            <w:r w:rsidRPr="00694E9F">
              <w:rPr>
                <w:rFonts w:ascii="Arial" w:eastAsia="Times New Roman" w:hAnsi="Arial" w:cs="Arial"/>
                <w:color w:val="3B3D3B"/>
                <w:sz w:val="18"/>
                <w:szCs w:val="18"/>
                <w:lang w:eastAsia="pt-BR"/>
              </w:rPr>
              <w:lastRenderedPageBreak/>
              <w:t>5</w:t>
            </w:r>
          </w:p>
        </w:tc>
        <w:tc>
          <w:tcPr>
            <w:tcW w:w="805" w:type="pct"/>
            <w:hideMark/>
          </w:tcPr>
          <w:p w14:paraId="54B7DF30" w14:textId="77777777" w:rsidR="00694E9F" w:rsidRPr="00694E9F" w:rsidRDefault="00694E9F" w:rsidP="00694E9F">
            <w:pPr>
              <w:jc w:val="center"/>
              <w:rPr>
                <w:rFonts w:ascii="Arial" w:eastAsia="Times New Roman" w:hAnsi="Arial" w:cs="Arial"/>
                <w:color w:val="3B3D3B"/>
                <w:sz w:val="18"/>
                <w:szCs w:val="18"/>
                <w:lang w:eastAsia="pt-BR"/>
              </w:rPr>
            </w:pPr>
            <w:r w:rsidRPr="00694E9F">
              <w:rPr>
                <w:rFonts w:ascii="Arial" w:eastAsia="Times New Roman" w:hAnsi="Arial" w:cs="Arial"/>
                <w:color w:val="3B3D3B"/>
                <w:sz w:val="18"/>
                <w:szCs w:val="18"/>
                <w:lang w:eastAsia="pt-BR"/>
              </w:rPr>
              <w:t>7.1.2.1.7.5</w:t>
            </w:r>
          </w:p>
        </w:tc>
        <w:tc>
          <w:tcPr>
            <w:tcW w:w="964" w:type="pct"/>
            <w:hideMark/>
          </w:tcPr>
          <w:p w14:paraId="2CFA068F" w14:textId="1BC61228" w:rsidR="00694E9F" w:rsidRPr="00694E9F" w:rsidRDefault="00694E9F" w:rsidP="00694E9F">
            <w:pPr>
              <w:jc w:val="center"/>
              <w:rPr>
                <w:rFonts w:ascii="Arial" w:eastAsia="Times New Roman" w:hAnsi="Arial" w:cs="Arial"/>
                <w:color w:val="3B3D3B"/>
                <w:sz w:val="18"/>
                <w:szCs w:val="18"/>
                <w:lang w:eastAsia="pt-BR"/>
              </w:rPr>
            </w:pPr>
            <w:r w:rsidRPr="00694E9F">
              <w:rPr>
                <w:rFonts w:ascii="Arial" w:eastAsia="Times New Roman" w:hAnsi="Arial" w:cs="Arial"/>
                <w:b/>
                <w:bCs/>
                <w:color w:val="3B3D3B"/>
                <w:sz w:val="18"/>
                <w:szCs w:val="18"/>
                <w:lang w:eastAsia="pt-BR"/>
              </w:rPr>
              <w:t>AVA — Ambiente Virtual de Aprendizagem</w:t>
            </w:r>
            <w:r w:rsidRPr="00694E9F">
              <w:rPr>
                <w:rFonts w:ascii="Arial" w:eastAsia="Times New Roman" w:hAnsi="Arial" w:cs="Arial"/>
                <w:color w:val="3B3D3B"/>
                <w:sz w:val="18"/>
                <w:szCs w:val="18"/>
                <w:lang w:eastAsia="pt-BR"/>
              </w:rPr>
              <w:t> </w:t>
            </w:r>
          </w:p>
        </w:tc>
        <w:tc>
          <w:tcPr>
            <w:tcW w:w="1988" w:type="pct"/>
            <w:hideMark/>
          </w:tcPr>
          <w:p w14:paraId="0EDA78CA" w14:textId="77777777" w:rsidR="00694E9F" w:rsidRPr="00694E9F" w:rsidRDefault="00694E9F" w:rsidP="00694E9F">
            <w:pPr>
              <w:jc w:val="both"/>
              <w:rPr>
                <w:rFonts w:ascii="Arial" w:eastAsia="Times New Roman" w:hAnsi="Arial" w:cs="Arial"/>
                <w:color w:val="3B3D3B"/>
                <w:sz w:val="18"/>
                <w:szCs w:val="18"/>
                <w:lang w:eastAsia="pt-BR"/>
              </w:rPr>
            </w:pPr>
            <w:r w:rsidRPr="00694E9F">
              <w:rPr>
                <w:rFonts w:ascii="Arial" w:eastAsia="Times New Roman" w:hAnsi="Arial" w:cs="Arial"/>
                <w:color w:val="3B3D3B"/>
                <w:sz w:val="18"/>
                <w:szCs w:val="18"/>
                <w:lang w:eastAsia="pt-BR"/>
              </w:rPr>
              <w:t>Demonstrar plataforma AVA operacional e acessível; exibir vídeo-aulas disponíveis para os grupos de usuários; demonstrar acesso a manuais e guias de estudo; comprovar que a plataforma é multiusuários; verificar disponibilidade de conteúdo obrigatório: (1) Aplicativo e-SUS APS Território; (2) Prontuário Eletrônico do Cidadão — PEC; (3) Coleta de Dados Simplificada — CDS; (4) Classificação Internacional de Atenção Primária; (5) Aplicativo e-SUS APS atenção familiar</w:t>
            </w:r>
          </w:p>
        </w:tc>
        <w:tc>
          <w:tcPr>
            <w:tcW w:w="998" w:type="pct"/>
            <w:hideMark/>
          </w:tcPr>
          <w:p w14:paraId="6E5892E1" w14:textId="77777777" w:rsidR="00694E9F" w:rsidRPr="00694E9F" w:rsidRDefault="00694E9F" w:rsidP="00694E9F">
            <w:pPr>
              <w:jc w:val="center"/>
              <w:rPr>
                <w:rFonts w:ascii="Arial" w:eastAsia="Times New Roman" w:hAnsi="Arial" w:cs="Arial"/>
                <w:color w:val="3B3D3B"/>
                <w:sz w:val="18"/>
                <w:szCs w:val="18"/>
                <w:lang w:eastAsia="pt-BR"/>
              </w:rPr>
            </w:pPr>
          </w:p>
        </w:tc>
      </w:tr>
      <w:tr w:rsidR="00694E9F" w:rsidRPr="00694E9F" w14:paraId="18F57349" w14:textId="77777777" w:rsidTr="00694E9F">
        <w:tc>
          <w:tcPr>
            <w:tcW w:w="245" w:type="pct"/>
            <w:hideMark/>
          </w:tcPr>
          <w:p w14:paraId="5DE1E0BB" w14:textId="77777777" w:rsidR="00694E9F" w:rsidRPr="00694E9F" w:rsidRDefault="00694E9F" w:rsidP="00694E9F">
            <w:pPr>
              <w:jc w:val="center"/>
              <w:rPr>
                <w:rFonts w:ascii="Arial" w:eastAsia="Times New Roman" w:hAnsi="Arial" w:cs="Arial"/>
                <w:color w:val="3B3D3B"/>
                <w:sz w:val="18"/>
                <w:szCs w:val="18"/>
                <w:lang w:eastAsia="pt-BR"/>
              </w:rPr>
            </w:pPr>
            <w:r w:rsidRPr="00694E9F">
              <w:rPr>
                <w:rFonts w:ascii="Arial" w:eastAsia="Times New Roman" w:hAnsi="Arial" w:cs="Arial"/>
                <w:color w:val="3B3D3B"/>
                <w:sz w:val="18"/>
                <w:szCs w:val="18"/>
                <w:lang w:eastAsia="pt-BR"/>
              </w:rPr>
              <w:t>6</w:t>
            </w:r>
          </w:p>
        </w:tc>
        <w:tc>
          <w:tcPr>
            <w:tcW w:w="805" w:type="pct"/>
            <w:hideMark/>
          </w:tcPr>
          <w:p w14:paraId="3D77453E" w14:textId="77777777" w:rsidR="00694E9F" w:rsidRPr="00694E9F" w:rsidRDefault="00694E9F" w:rsidP="00694E9F">
            <w:pPr>
              <w:jc w:val="center"/>
              <w:rPr>
                <w:rFonts w:ascii="Arial" w:eastAsia="Times New Roman" w:hAnsi="Arial" w:cs="Arial"/>
                <w:color w:val="3B3D3B"/>
                <w:sz w:val="18"/>
                <w:szCs w:val="18"/>
                <w:lang w:eastAsia="pt-BR"/>
              </w:rPr>
            </w:pPr>
            <w:r w:rsidRPr="00694E9F">
              <w:rPr>
                <w:rFonts w:ascii="Arial" w:eastAsia="Times New Roman" w:hAnsi="Arial" w:cs="Arial"/>
                <w:color w:val="3B3D3B"/>
                <w:sz w:val="18"/>
                <w:szCs w:val="18"/>
                <w:lang w:eastAsia="pt-BR"/>
              </w:rPr>
              <w:t>7.1.2.1.7.6</w:t>
            </w:r>
          </w:p>
        </w:tc>
        <w:tc>
          <w:tcPr>
            <w:tcW w:w="964" w:type="pct"/>
            <w:hideMark/>
          </w:tcPr>
          <w:p w14:paraId="23A8372A" w14:textId="15907EE6" w:rsidR="00694E9F" w:rsidRPr="00694E9F" w:rsidRDefault="00694E9F" w:rsidP="00694E9F">
            <w:pPr>
              <w:jc w:val="center"/>
              <w:rPr>
                <w:rFonts w:ascii="Arial" w:eastAsia="Times New Roman" w:hAnsi="Arial" w:cs="Arial"/>
                <w:color w:val="3B3D3B"/>
                <w:sz w:val="18"/>
                <w:szCs w:val="18"/>
                <w:lang w:eastAsia="pt-BR"/>
              </w:rPr>
            </w:pPr>
            <w:r w:rsidRPr="00694E9F">
              <w:rPr>
                <w:rFonts w:ascii="Arial" w:eastAsia="Times New Roman" w:hAnsi="Arial" w:cs="Arial"/>
                <w:b/>
                <w:bCs/>
                <w:color w:val="3B3D3B"/>
                <w:sz w:val="18"/>
                <w:szCs w:val="18"/>
                <w:lang w:eastAsia="pt-BR"/>
              </w:rPr>
              <w:t>AVA — Instrumentos de Avaliação</w:t>
            </w:r>
            <w:r w:rsidRPr="00694E9F">
              <w:rPr>
                <w:rFonts w:ascii="Arial" w:eastAsia="Times New Roman" w:hAnsi="Arial" w:cs="Arial"/>
                <w:color w:val="3B3D3B"/>
                <w:sz w:val="18"/>
                <w:szCs w:val="18"/>
                <w:lang w:eastAsia="pt-BR"/>
              </w:rPr>
              <w:t> </w:t>
            </w:r>
          </w:p>
        </w:tc>
        <w:tc>
          <w:tcPr>
            <w:tcW w:w="1988" w:type="pct"/>
            <w:hideMark/>
          </w:tcPr>
          <w:p w14:paraId="0758FF5B" w14:textId="77777777" w:rsidR="00694E9F" w:rsidRPr="00694E9F" w:rsidRDefault="00694E9F" w:rsidP="00694E9F">
            <w:pPr>
              <w:jc w:val="both"/>
              <w:rPr>
                <w:rFonts w:ascii="Arial" w:eastAsia="Times New Roman" w:hAnsi="Arial" w:cs="Arial"/>
                <w:color w:val="3B3D3B"/>
                <w:sz w:val="18"/>
                <w:szCs w:val="18"/>
                <w:lang w:eastAsia="pt-BR"/>
              </w:rPr>
            </w:pPr>
            <w:r w:rsidRPr="00694E9F">
              <w:rPr>
                <w:rFonts w:ascii="Arial" w:eastAsia="Times New Roman" w:hAnsi="Arial" w:cs="Arial"/>
                <w:color w:val="3B3D3B"/>
                <w:sz w:val="18"/>
                <w:szCs w:val="18"/>
                <w:lang w:eastAsia="pt-BR"/>
              </w:rPr>
              <w:t>Demonstrar sequência de atividades de fixação de conteúdo na plataforma AVA por grupo de usuários; demonstrar que os módulos possuem exercícios de fixação e testes avaliativos de desempenho; demonstrar que o conteúdo segue material padronizado compatível com a estratégia e-SUS APS do Ministério da Saúde</w:t>
            </w:r>
          </w:p>
        </w:tc>
        <w:tc>
          <w:tcPr>
            <w:tcW w:w="998" w:type="pct"/>
            <w:hideMark/>
          </w:tcPr>
          <w:p w14:paraId="7C490944" w14:textId="77777777" w:rsidR="00694E9F" w:rsidRPr="00694E9F" w:rsidRDefault="00694E9F" w:rsidP="00694E9F">
            <w:pPr>
              <w:jc w:val="center"/>
              <w:rPr>
                <w:rFonts w:ascii="Arial" w:eastAsia="Times New Roman" w:hAnsi="Arial" w:cs="Arial"/>
                <w:color w:val="3B3D3B"/>
                <w:sz w:val="18"/>
                <w:szCs w:val="18"/>
                <w:lang w:eastAsia="pt-BR"/>
              </w:rPr>
            </w:pPr>
          </w:p>
        </w:tc>
      </w:tr>
      <w:tr w:rsidR="00694E9F" w:rsidRPr="00694E9F" w14:paraId="5949C67F" w14:textId="77777777" w:rsidTr="00694E9F">
        <w:tc>
          <w:tcPr>
            <w:tcW w:w="245" w:type="pct"/>
            <w:hideMark/>
          </w:tcPr>
          <w:p w14:paraId="1B547B7B" w14:textId="77777777" w:rsidR="00694E9F" w:rsidRPr="00694E9F" w:rsidRDefault="00694E9F" w:rsidP="00694E9F">
            <w:pPr>
              <w:jc w:val="center"/>
              <w:rPr>
                <w:rFonts w:ascii="Arial" w:eastAsia="Times New Roman" w:hAnsi="Arial" w:cs="Arial"/>
                <w:color w:val="3B3D3B"/>
                <w:sz w:val="18"/>
                <w:szCs w:val="18"/>
                <w:lang w:eastAsia="pt-BR"/>
              </w:rPr>
            </w:pPr>
            <w:r w:rsidRPr="00694E9F">
              <w:rPr>
                <w:rFonts w:ascii="Arial" w:eastAsia="Times New Roman" w:hAnsi="Arial" w:cs="Arial"/>
                <w:color w:val="3B3D3B"/>
                <w:sz w:val="18"/>
                <w:szCs w:val="18"/>
                <w:lang w:eastAsia="pt-BR"/>
              </w:rPr>
              <w:t>7</w:t>
            </w:r>
          </w:p>
        </w:tc>
        <w:tc>
          <w:tcPr>
            <w:tcW w:w="805" w:type="pct"/>
            <w:hideMark/>
          </w:tcPr>
          <w:p w14:paraId="1311EDDC" w14:textId="77777777" w:rsidR="00694E9F" w:rsidRPr="00694E9F" w:rsidRDefault="00694E9F" w:rsidP="00694E9F">
            <w:pPr>
              <w:jc w:val="center"/>
              <w:rPr>
                <w:rFonts w:ascii="Arial" w:eastAsia="Times New Roman" w:hAnsi="Arial" w:cs="Arial"/>
                <w:color w:val="3B3D3B"/>
                <w:sz w:val="18"/>
                <w:szCs w:val="18"/>
                <w:lang w:eastAsia="pt-BR"/>
              </w:rPr>
            </w:pPr>
            <w:r w:rsidRPr="00694E9F">
              <w:rPr>
                <w:rFonts w:ascii="Arial" w:eastAsia="Times New Roman" w:hAnsi="Arial" w:cs="Arial"/>
                <w:color w:val="3B3D3B"/>
                <w:sz w:val="18"/>
                <w:szCs w:val="18"/>
                <w:lang w:eastAsia="pt-BR"/>
              </w:rPr>
              <w:t>7.1.2.1.7.7</w:t>
            </w:r>
          </w:p>
        </w:tc>
        <w:tc>
          <w:tcPr>
            <w:tcW w:w="964" w:type="pct"/>
            <w:hideMark/>
          </w:tcPr>
          <w:p w14:paraId="31DED209" w14:textId="4539EE2F" w:rsidR="00694E9F" w:rsidRPr="00694E9F" w:rsidRDefault="00694E9F" w:rsidP="00694E9F">
            <w:pPr>
              <w:jc w:val="center"/>
              <w:rPr>
                <w:rFonts w:ascii="Arial" w:eastAsia="Times New Roman" w:hAnsi="Arial" w:cs="Arial"/>
                <w:color w:val="3B3D3B"/>
                <w:sz w:val="18"/>
                <w:szCs w:val="18"/>
                <w:lang w:eastAsia="pt-BR"/>
              </w:rPr>
            </w:pPr>
            <w:r w:rsidRPr="00694E9F">
              <w:rPr>
                <w:rFonts w:ascii="Arial" w:eastAsia="Times New Roman" w:hAnsi="Arial" w:cs="Arial"/>
                <w:b/>
                <w:bCs/>
                <w:color w:val="3B3D3B"/>
                <w:sz w:val="18"/>
                <w:szCs w:val="18"/>
                <w:lang w:eastAsia="pt-BR"/>
              </w:rPr>
              <w:t>AVA — Emissão de Certificados</w:t>
            </w:r>
            <w:r w:rsidRPr="00694E9F">
              <w:rPr>
                <w:rFonts w:ascii="Arial" w:eastAsia="Times New Roman" w:hAnsi="Arial" w:cs="Arial"/>
                <w:color w:val="3B3D3B"/>
                <w:sz w:val="18"/>
                <w:szCs w:val="18"/>
                <w:lang w:eastAsia="pt-BR"/>
              </w:rPr>
              <w:t> </w:t>
            </w:r>
          </w:p>
        </w:tc>
        <w:tc>
          <w:tcPr>
            <w:tcW w:w="1988" w:type="pct"/>
            <w:hideMark/>
          </w:tcPr>
          <w:p w14:paraId="4C2C7730" w14:textId="77777777" w:rsidR="00694E9F" w:rsidRPr="00694E9F" w:rsidRDefault="00694E9F" w:rsidP="00694E9F">
            <w:pPr>
              <w:jc w:val="both"/>
              <w:rPr>
                <w:rFonts w:ascii="Arial" w:eastAsia="Times New Roman" w:hAnsi="Arial" w:cs="Arial"/>
                <w:color w:val="3B3D3B"/>
                <w:sz w:val="18"/>
                <w:szCs w:val="18"/>
                <w:lang w:eastAsia="pt-BR"/>
              </w:rPr>
            </w:pPr>
            <w:r w:rsidRPr="00694E9F">
              <w:rPr>
                <w:rFonts w:ascii="Arial" w:eastAsia="Times New Roman" w:hAnsi="Arial" w:cs="Arial"/>
                <w:color w:val="3B3D3B"/>
                <w:sz w:val="18"/>
                <w:szCs w:val="18"/>
                <w:lang w:eastAsia="pt-BR"/>
              </w:rPr>
              <w:t>Demonstrar mecanismo de emissão automática de certificado de conclusão de curso; comprovar que o certificado só é emitido após aproveitamento mínimo de 75% nas atividades avaliativas; demonstrar que todos os módulos possuem atividades de fixação e avaliativas como pré-requisito para avanço ao próximo módulo</w:t>
            </w:r>
          </w:p>
        </w:tc>
        <w:tc>
          <w:tcPr>
            <w:tcW w:w="998" w:type="pct"/>
            <w:hideMark/>
          </w:tcPr>
          <w:p w14:paraId="60E5570F" w14:textId="77777777" w:rsidR="00694E9F" w:rsidRPr="00694E9F" w:rsidRDefault="00694E9F" w:rsidP="00694E9F">
            <w:pPr>
              <w:jc w:val="center"/>
              <w:rPr>
                <w:rFonts w:ascii="Arial" w:eastAsia="Times New Roman" w:hAnsi="Arial" w:cs="Arial"/>
                <w:color w:val="3B3D3B"/>
                <w:sz w:val="18"/>
                <w:szCs w:val="18"/>
                <w:lang w:eastAsia="pt-BR"/>
              </w:rPr>
            </w:pPr>
          </w:p>
        </w:tc>
      </w:tr>
      <w:tr w:rsidR="00694E9F" w:rsidRPr="00694E9F" w14:paraId="2BEC92E6" w14:textId="77777777" w:rsidTr="00694E9F">
        <w:tc>
          <w:tcPr>
            <w:tcW w:w="245" w:type="pct"/>
            <w:hideMark/>
          </w:tcPr>
          <w:p w14:paraId="7E50CD20" w14:textId="77777777" w:rsidR="00694E9F" w:rsidRPr="00694E9F" w:rsidRDefault="00694E9F" w:rsidP="00694E9F">
            <w:pPr>
              <w:jc w:val="center"/>
              <w:rPr>
                <w:rFonts w:ascii="Arial" w:eastAsia="Times New Roman" w:hAnsi="Arial" w:cs="Arial"/>
                <w:color w:val="3B3D3B"/>
                <w:sz w:val="18"/>
                <w:szCs w:val="18"/>
                <w:lang w:eastAsia="pt-BR"/>
              </w:rPr>
            </w:pPr>
            <w:r w:rsidRPr="00694E9F">
              <w:rPr>
                <w:rFonts w:ascii="Arial" w:eastAsia="Times New Roman" w:hAnsi="Arial" w:cs="Arial"/>
                <w:color w:val="3B3D3B"/>
                <w:sz w:val="18"/>
                <w:szCs w:val="18"/>
                <w:lang w:eastAsia="pt-BR"/>
              </w:rPr>
              <w:t>8</w:t>
            </w:r>
          </w:p>
        </w:tc>
        <w:tc>
          <w:tcPr>
            <w:tcW w:w="805" w:type="pct"/>
            <w:hideMark/>
          </w:tcPr>
          <w:p w14:paraId="7CDA4067" w14:textId="77777777" w:rsidR="00694E9F" w:rsidRPr="00694E9F" w:rsidRDefault="00694E9F" w:rsidP="00694E9F">
            <w:pPr>
              <w:jc w:val="center"/>
              <w:rPr>
                <w:rFonts w:ascii="Arial" w:eastAsia="Times New Roman" w:hAnsi="Arial" w:cs="Arial"/>
                <w:color w:val="3B3D3B"/>
                <w:sz w:val="18"/>
                <w:szCs w:val="18"/>
                <w:lang w:eastAsia="pt-BR"/>
              </w:rPr>
            </w:pPr>
            <w:r w:rsidRPr="00694E9F">
              <w:rPr>
                <w:rFonts w:ascii="Arial" w:eastAsia="Times New Roman" w:hAnsi="Arial" w:cs="Arial"/>
                <w:color w:val="3B3D3B"/>
                <w:sz w:val="18"/>
                <w:szCs w:val="18"/>
                <w:lang w:eastAsia="pt-BR"/>
              </w:rPr>
              <w:t>7.1.2.1.7.8</w:t>
            </w:r>
          </w:p>
        </w:tc>
        <w:tc>
          <w:tcPr>
            <w:tcW w:w="964" w:type="pct"/>
            <w:hideMark/>
          </w:tcPr>
          <w:p w14:paraId="5BE5B251" w14:textId="2533D171" w:rsidR="00694E9F" w:rsidRPr="00694E9F" w:rsidRDefault="00694E9F" w:rsidP="00694E9F">
            <w:pPr>
              <w:jc w:val="center"/>
              <w:rPr>
                <w:rFonts w:ascii="Arial" w:eastAsia="Times New Roman" w:hAnsi="Arial" w:cs="Arial"/>
                <w:color w:val="3B3D3B"/>
                <w:sz w:val="18"/>
                <w:szCs w:val="18"/>
                <w:lang w:eastAsia="pt-BR"/>
              </w:rPr>
            </w:pPr>
            <w:r w:rsidRPr="00694E9F">
              <w:rPr>
                <w:rFonts w:ascii="Arial" w:eastAsia="Times New Roman" w:hAnsi="Arial" w:cs="Arial"/>
                <w:b/>
                <w:bCs/>
                <w:color w:val="3B3D3B"/>
                <w:sz w:val="18"/>
                <w:szCs w:val="18"/>
                <w:lang w:eastAsia="pt-BR"/>
              </w:rPr>
              <w:t>AVA — Curso ACS e ACE</w:t>
            </w:r>
            <w:r w:rsidRPr="00694E9F">
              <w:rPr>
                <w:rFonts w:ascii="Arial" w:eastAsia="Times New Roman" w:hAnsi="Arial" w:cs="Arial"/>
                <w:color w:val="3B3D3B"/>
                <w:sz w:val="18"/>
                <w:szCs w:val="18"/>
                <w:lang w:eastAsia="pt-BR"/>
              </w:rPr>
              <w:t> </w:t>
            </w:r>
          </w:p>
        </w:tc>
        <w:tc>
          <w:tcPr>
            <w:tcW w:w="1988" w:type="pct"/>
            <w:hideMark/>
          </w:tcPr>
          <w:p w14:paraId="15F6B3DB" w14:textId="77777777" w:rsidR="00694E9F" w:rsidRPr="00694E9F" w:rsidRDefault="00694E9F" w:rsidP="00694E9F">
            <w:pPr>
              <w:jc w:val="both"/>
              <w:rPr>
                <w:rFonts w:ascii="Arial" w:eastAsia="Times New Roman" w:hAnsi="Arial" w:cs="Arial"/>
                <w:color w:val="3B3D3B"/>
                <w:sz w:val="18"/>
                <w:szCs w:val="18"/>
                <w:lang w:eastAsia="pt-BR"/>
              </w:rPr>
            </w:pPr>
            <w:r w:rsidRPr="00694E9F">
              <w:rPr>
                <w:rFonts w:ascii="Arial" w:eastAsia="Times New Roman" w:hAnsi="Arial" w:cs="Arial"/>
                <w:color w:val="3B3D3B"/>
                <w:sz w:val="18"/>
                <w:szCs w:val="18"/>
                <w:lang w:eastAsia="pt-BR"/>
              </w:rPr>
              <w:t>Demonstrar curso disponível na plataforma AVA para ACS e ACE; verificar módulos mínimos: Introdução ao e-SUS, Módulo Cidadão, Módulo Agenda, Módulo Atendimento, Módulo CDS e Módulo Relatório; verificar no módulo CDS as vídeo-aulas obrigatórias: Ficha de Cadastro Individual, Ficha de Cadastro Domiciliar e Territorial, Ficha de Atividade Coletiva, Ficha de Visita Domiciliar e Territorial e Ficha de Marcadores de Consumo Alimentar</w:t>
            </w:r>
          </w:p>
        </w:tc>
        <w:tc>
          <w:tcPr>
            <w:tcW w:w="998" w:type="pct"/>
            <w:hideMark/>
          </w:tcPr>
          <w:p w14:paraId="345E97A6" w14:textId="77777777" w:rsidR="00694E9F" w:rsidRPr="00694E9F" w:rsidRDefault="00694E9F" w:rsidP="00694E9F">
            <w:pPr>
              <w:jc w:val="center"/>
              <w:rPr>
                <w:rFonts w:ascii="Arial" w:eastAsia="Times New Roman" w:hAnsi="Arial" w:cs="Arial"/>
                <w:color w:val="3B3D3B"/>
                <w:sz w:val="18"/>
                <w:szCs w:val="18"/>
                <w:lang w:eastAsia="pt-BR"/>
              </w:rPr>
            </w:pPr>
          </w:p>
        </w:tc>
      </w:tr>
      <w:tr w:rsidR="00694E9F" w:rsidRPr="00694E9F" w14:paraId="3AE6243A" w14:textId="77777777" w:rsidTr="00694E9F">
        <w:tc>
          <w:tcPr>
            <w:tcW w:w="245" w:type="pct"/>
            <w:hideMark/>
          </w:tcPr>
          <w:p w14:paraId="2DCC41FF" w14:textId="77777777" w:rsidR="00694E9F" w:rsidRPr="00694E9F" w:rsidRDefault="00694E9F" w:rsidP="00694E9F">
            <w:pPr>
              <w:jc w:val="center"/>
              <w:rPr>
                <w:rFonts w:ascii="Arial" w:eastAsia="Times New Roman" w:hAnsi="Arial" w:cs="Arial"/>
                <w:color w:val="3B3D3B"/>
                <w:sz w:val="18"/>
                <w:szCs w:val="18"/>
                <w:lang w:eastAsia="pt-BR"/>
              </w:rPr>
            </w:pPr>
            <w:r w:rsidRPr="00694E9F">
              <w:rPr>
                <w:rFonts w:ascii="Arial" w:eastAsia="Times New Roman" w:hAnsi="Arial" w:cs="Arial"/>
                <w:color w:val="3B3D3B"/>
                <w:sz w:val="18"/>
                <w:szCs w:val="18"/>
                <w:lang w:eastAsia="pt-BR"/>
              </w:rPr>
              <w:t>9</w:t>
            </w:r>
          </w:p>
        </w:tc>
        <w:tc>
          <w:tcPr>
            <w:tcW w:w="805" w:type="pct"/>
            <w:hideMark/>
          </w:tcPr>
          <w:p w14:paraId="100C8F35" w14:textId="77777777" w:rsidR="00694E9F" w:rsidRPr="00694E9F" w:rsidRDefault="00694E9F" w:rsidP="00694E9F">
            <w:pPr>
              <w:jc w:val="center"/>
              <w:rPr>
                <w:rFonts w:ascii="Arial" w:eastAsia="Times New Roman" w:hAnsi="Arial" w:cs="Arial"/>
                <w:color w:val="3B3D3B"/>
                <w:sz w:val="18"/>
                <w:szCs w:val="18"/>
                <w:lang w:eastAsia="pt-BR"/>
              </w:rPr>
            </w:pPr>
            <w:r w:rsidRPr="00694E9F">
              <w:rPr>
                <w:rFonts w:ascii="Arial" w:eastAsia="Times New Roman" w:hAnsi="Arial" w:cs="Arial"/>
                <w:color w:val="3B3D3B"/>
                <w:sz w:val="18"/>
                <w:szCs w:val="18"/>
                <w:lang w:eastAsia="pt-BR"/>
              </w:rPr>
              <w:t>7.1.2.1.7.9</w:t>
            </w:r>
          </w:p>
        </w:tc>
        <w:tc>
          <w:tcPr>
            <w:tcW w:w="964" w:type="pct"/>
            <w:hideMark/>
          </w:tcPr>
          <w:p w14:paraId="4CDEA73D" w14:textId="7F13728A" w:rsidR="00694E9F" w:rsidRPr="00694E9F" w:rsidRDefault="00694E9F" w:rsidP="00694E9F">
            <w:pPr>
              <w:jc w:val="center"/>
              <w:rPr>
                <w:rFonts w:ascii="Arial" w:eastAsia="Times New Roman" w:hAnsi="Arial" w:cs="Arial"/>
                <w:color w:val="3B3D3B"/>
                <w:sz w:val="18"/>
                <w:szCs w:val="18"/>
                <w:lang w:eastAsia="pt-BR"/>
              </w:rPr>
            </w:pPr>
            <w:r w:rsidRPr="00694E9F">
              <w:rPr>
                <w:rFonts w:ascii="Arial" w:eastAsia="Times New Roman" w:hAnsi="Arial" w:cs="Arial"/>
                <w:b/>
                <w:bCs/>
                <w:color w:val="3B3D3B"/>
                <w:sz w:val="18"/>
                <w:szCs w:val="18"/>
                <w:lang w:eastAsia="pt-BR"/>
              </w:rPr>
              <w:t>AVA — Curso Médicos e Enfermeiros</w:t>
            </w:r>
            <w:r w:rsidRPr="00694E9F">
              <w:rPr>
                <w:rFonts w:ascii="Arial" w:eastAsia="Times New Roman" w:hAnsi="Arial" w:cs="Arial"/>
                <w:color w:val="3B3D3B"/>
                <w:sz w:val="18"/>
                <w:szCs w:val="18"/>
                <w:lang w:eastAsia="pt-BR"/>
              </w:rPr>
              <w:t> </w:t>
            </w:r>
          </w:p>
        </w:tc>
        <w:tc>
          <w:tcPr>
            <w:tcW w:w="1988" w:type="pct"/>
            <w:hideMark/>
          </w:tcPr>
          <w:p w14:paraId="14C2B7D7" w14:textId="77777777" w:rsidR="00694E9F" w:rsidRPr="00694E9F" w:rsidRDefault="00694E9F" w:rsidP="00694E9F">
            <w:pPr>
              <w:jc w:val="both"/>
              <w:rPr>
                <w:rFonts w:ascii="Arial" w:eastAsia="Times New Roman" w:hAnsi="Arial" w:cs="Arial"/>
                <w:color w:val="3B3D3B"/>
                <w:sz w:val="18"/>
                <w:szCs w:val="18"/>
                <w:lang w:eastAsia="pt-BR"/>
              </w:rPr>
            </w:pPr>
            <w:r w:rsidRPr="00694E9F">
              <w:rPr>
                <w:rFonts w:ascii="Arial" w:eastAsia="Times New Roman" w:hAnsi="Arial" w:cs="Arial"/>
                <w:color w:val="3B3D3B"/>
                <w:sz w:val="18"/>
                <w:szCs w:val="18"/>
                <w:lang w:eastAsia="pt-BR"/>
              </w:rPr>
              <w:t>Demonstrar curso disponível para Médicos e Enfermeiros; verificar módulos mínimos: Introdução ao e-SUS, Cidadão, Agenda, Atendimento, CDS e Relatório; verificar no módulo Atendimento as vídeo-aulas obrigatórias: Escuta Inicial, SOAP, Demanda Espontânea, Pré-Natal, Puericultura, Coleta Citopatológica de Colo Uterino, Hipertenso e Diabético</w:t>
            </w:r>
          </w:p>
        </w:tc>
        <w:tc>
          <w:tcPr>
            <w:tcW w:w="998" w:type="pct"/>
            <w:hideMark/>
          </w:tcPr>
          <w:p w14:paraId="0D135D12" w14:textId="77777777" w:rsidR="00694E9F" w:rsidRPr="00694E9F" w:rsidRDefault="00694E9F" w:rsidP="00694E9F">
            <w:pPr>
              <w:jc w:val="center"/>
              <w:rPr>
                <w:rFonts w:ascii="Arial" w:eastAsia="Times New Roman" w:hAnsi="Arial" w:cs="Arial"/>
                <w:color w:val="3B3D3B"/>
                <w:sz w:val="18"/>
                <w:szCs w:val="18"/>
                <w:lang w:eastAsia="pt-BR"/>
              </w:rPr>
            </w:pPr>
          </w:p>
        </w:tc>
      </w:tr>
      <w:tr w:rsidR="00694E9F" w:rsidRPr="00694E9F" w14:paraId="53E8C965" w14:textId="77777777" w:rsidTr="00694E9F">
        <w:tc>
          <w:tcPr>
            <w:tcW w:w="245" w:type="pct"/>
            <w:hideMark/>
          </w:tcPr>
          <w:p w14:paraId="2A0890C0" w14:textId="77777777" w:rsidR="00694E9F" w:rsidRPr="00694E9F" w:rsidRDefault="00694E9F" w:rsidP="00694E9F">
            <w:pPr>
              <w:jc w:val="center"/>
              <w:rPr>
                <w:rFonts w:ascii="Arial" w:eastAsia="Times New Roman" w:hAnsi="Arial" w:cs="Arial"/>
                <w:color w:val="3B3D3B"/>
                <w:sz w:val="18"/>
                <w:szCs w:val="18"/>
                <w:lang w:eastAsia="pt-BR"/>
              </w:rPr>
            </w:pPr>
            <w:r w:rsidRPr="00694E9F">
              <w:rPr>
                <w:rFonts w:ascii="Arial" w:eastAsia="Times New Roman" w:hAnsi="Arial" w:cs="Arial"/>
                <w:color w:val="3B3D3B"/>
                <w:sz w:val="18"/>
                <w:szCs w:val="18"/>
                <w:lang w:eastAsia="pt-BR"/>
              </w:rPr>
              <w:t>10</w:t>
            </w:r>
          </w:p>
        </w:tc>
        <w:tc>
          <w:tcPr>
            <w:tcW w:w="805" w:type="pct"/>
            <w:hideMark/>
          </w:tcPr>
          <w:p w14:paraId="25A5DAC3" w14:textId="77777777" w:rsidR="00694E9F" w:rsidRPr="00694E9F" w:rsidRDefault="00694E9F" w:rsidP="00694E9F">
            <w:pPr>
              <w:jc w:val="center"/>
              <w:rPr>
                <w:rFonts w:ascii="Arial" w:eastAsia="Times New Roman" w:hAnsi="Arial" w:cs="Arial"/>
                <w:color w:val="3B3D3B"/>
                <w:sz w:val="18"/>
                <w:szCs w:val="18"/>
                <w:lang w:eastAsia="pt-BR"/>
              </w:rPr>
            </w:pPr>
            <w:r w:rsidRPr="00694E9F">
              <w:rPr>
                <w:rFonts w:ascii="Arial" w:eastAsia="Times New Roman" w:hAnsi="Arial" w:cs="Arial"/>
                <w:color w:val="3B3D3B"/>
                <w:sz w:val="18"/>
                <w:szCs w:val="18"/>
                <w:lang w:eastAsia="pt-BR"/>
              </w:rPr>
              <w:t>7.1.2.1.7.10</w:t>
            </w:r>
          </w:p>
        </w:tc>
        <w:tc>
          <w:tcPr>
            <w:tcW w:w="964" w:type="pct"/>
            <w:hideMark/>
          </w:tcPr>
          <w:p w14:paraId="66C6297A" w14:textId="297C8140" w:rsidR="00694E9F" w:rsidRPr="00694E9F" w:rsidRDefault="00694E9F" w:rsidP="00694E9F">
            <w:pPr>
              <w:jc w:val="center"/>
              <w:rPr>
                <w:rFonts w:ascii="Arial" w:eastAsia="Times New Roman" w:hAnsi="Arial" w:cs="Arial"/>
                <w:color w:val="3B3D3B"/>
                <w:sz w:val="18"/>
                <w:szCs w:val="18"/>
                <w:lang w:eastAsia="pt-BR"/>
              </w:rPr>
            </w:pPr>
            <w:r w:rsidRPr="00694E9F">
              <w:rPr>
                <w:rFonts w:ascii="Arial" w:eastAsia="Times New Roman" w:hAnsi="Arial" w:cs="Arial"/>
                <w:b/>
                <w:bCs/>
                <w:color w:val="3B3D3B"/>
                <w:sz w:val="18"/>
                <w:szCs w:val="18"/>
                <w:lang w:eastAsia="pt-BR"/>
              </w:rPr>
              <w:t>AVA — Curso Técnicos de Enfermagem</w:t>
            </w:r>
            <w:r w:rsidRPr="00694E9F">
              <w:rPr>
                <w:rFonts w:ascii="Arial" w:eastAsia="Times New Roman" w:hAnsi="Arial" w:cs="Arial"/>
                <w:color w:val="3B3D3B"/>
                <w:sz w:val="18"/>
                <w:szCs w:val="18"/>
                <w:lang w:eastAsia="pt-BR"/>
              </w:rPr>
              <w:t> </w:t>
            </w:r>
          </w:p>
        </w:tc>
        <w:tc>
          <w:tcPr>
            <w:tcW w:w="1988" w:type="pct"/>
            <w:hideMark/>
          </w:tcPr>
          <w:p w14:paraId="5B3227D4" w14:textId="77777777" w:rsidR="00694E9F" w:rsidRPr="00694E9F" w:rsidRDefault="00694E9F" w:rsidP="00694E9F">
            <w:pPr>
              <w:jc w:val="both"/>
              <w:rPr>
                <w:rFonts w:ascii="Arial" w:eastAsia="Times New Roman" w:hAnsi="Arial" w:cs="Arial"/>
                <w:color w:val="3B3D3B"/>
                <w:sz w:val="18"/>
                <w:szCs w:val="18"/>
                <w:lang w:eastAsia="pt-BR"/>
              </w:rPr>
            </w:pPr>
            <w:r w:rsidRPr="00694E9F">
              <w:rPr>
                <w:rFonts w:ascii="Arial" w:eastAsia="Times New Roman" w:hAnsi="Arial" w:cs="Arial"/>
                <w:color w:val="3B3D3B"/>
                <w:sz w:val="18"/>
                <w:szCs w:val="18"/>
                <w:lang w:eastAsia="pt-BR"/>
              </w:rPr>
              <w:t xml:space="preserve">Demonstrar curso disponível para Técnicos de Enfermagem; verificar módulos mínimos: Introdução ao e-SUS, Cidadão, Agenda, Atendimento, CDS e Relatório; verificar no módulo </w:t>
            </w:r>
            <w:r w:rsidRPr="00694E9F">
              <w:rPr>
                <w:rFonts w:ascii="Arial" w:eastAsia="Times New Roman" w:hAnsi="Arial" w:cs="Arial"/>
                <w:color w:val="3B3D3B"/>
                <w:sz w:val="18"/>
                <w:szCs w:val="18"/>
                <w:lang w:eastAsia="pt-BR"/>
              </w:rPr>
              <w:lastRenderedPageBreak/>
              <w:t>Atendimento as vídeo-aulas obrigatórias: Realizar Escuta Inicial, SOAP e Demanda Espontânea</w:t>
            </w:r>
          </w:p>
        </w:tc>
        <w:tc>
          <w:tcPr>
            <w:tcW w:w="998" w:type="pct"/>
            <w:hideMark/>
          </w:tcPr>
          <w:p w14:paraId="2E2EC92F" w14:textId="77777777" w:rsidR="00694E9F" w:rsidRPr="00694E9F" w:rsidRDefault="00694E9F" w:rsidP="00694E9F">
            <w:pPr>
              <w:jc w:val="center"/>
              <w:rPr>
                <w:rFonts w:ascii="Arial" w:eastAsia="Times New Roman" w:hAnsi="Arial" w:cs="Arial"/>
                <w:color w:val="3B3D3B"/>
                <w:sz w:val="18"/>
                <w:szCs w:val="18"/>
                <w:lang w:eastAsia="pt-BR"/>
              </w:rPr>
            </w:pPr>
          </w:p>
        </w:tc>
      </w:tr>
      <w:tr w:rsidR="00694E9F" w:rsidRPr="00694E9F" w14:paraId="71043D0F" w14:textId="77777777" w:rsidTr="00694E9F">
        <w:tc>
          <w:tcPr>
            <w:tcW w:w="245" w:type="pct"/>
            <w:hideMark/>
          </w:tcPr>
          <w:p w14:paraId="2482FFCF" w14:textId="77777777" w:rsidR="00694E9F" w:rsidRPr="00694E9F" w:rsidRDefault="00694E9F" w:rsidP="00694E9F">
            <w:pPr>
              <w:jc w:val="center"/>
              <w:rPr>
                <w:rFonts w:ascii="Arial" w:eastAsia="Times New Roman" w:hAnsi="Arial" w:cs="Arial"/>
                <w:color w:val="3B3D3B"/>
                <w:sz w:val="18"/>
                <w:szCs w:val="18"/>
                <w:lang w:eastAsia="pt-BR"/>
              </w:rPr>
            </w:pPr>
            <w:r w:rsidRPr="00694E9F">
              <w:rPr>
                <w:rFonts w:ascii="Arial" w:eastAsia="Times New Roman" w:hAnsi="Arial" w:cs="Arial"/>
                <w:color w:val="3B3D3B"/>
                <w:sz w:val="18"/>
                <w:szCs w:val="18"/>
                <w:lang w:eastAsia="pt-BR"/>
              </w:rPr>
              <w:lastRenderedPageBreak/>
              <w:t>11</w:t>
            </w:r>
          </w:p>
        </w:tc>
        <w:tc>
          <w:tcPr>
            <w:tcW w:w="805" w:type="pct"/>
            <w:hideMark/>
          </w:tcPr>
          <w:p w14:paraId="509C730D" w14:textId="77777777" w:rsidR="00694E9F" w:rsidRPr="00694E9F" w:rsidRDefault="00694E9F" w:rsidP="00694E9F">
            <w:pPr>
              <w:jc w:val="center"/>
              <w:rPr>
                <w:rFonts w:ascii="Arial" w:eastAsia="Times New Roman" w:hAnsi="Arial" w:cs="Arial"/>
                <w:color w:val="3B3D3B"/>
                <w:sz w:val="18"/>
                <w:szCs w:val="18"/>
                <w:lang w:eastAsia="pt-BR"/>
              </w:rPr>
            </w:pPr>
            <w:r w:rsidRPr="00694E9F">
              <w:rPr>
                <w:rFonts w:ascii="Arial" w:eastAsia="Times New Roman" w:hAnsi="Arial" w:cs="Arial"/>
                <w:color w:val="3B3D3B"/>
                <w:sz w:val="18"/>
                <w:szCs w:val="18"/>
                <w:lang w:eastAsia="pt-BR"/>
              </w:rPr>
              <w:t>7.1.2.1.7.11</w:t>
            </w:r>
          </w:p>
        </w:tc>
        <w:tc>
          <w:tcPr>
            <w:tcW w:w="964" w:type="pct"/>
            <w:hideMark/>
          </w:tcPr>
          <w:p w14:paraId="1CF6A52C" w14:textId="73C12D20" w:rsidR="00694E9F" w:rsidRPr="00694E9F" w:rsidRDefault="00694E9F" w:rsidP="00694E9F">
            <w:pPr>
              <w:jc w:val="center"/>
              <w:rPr>
                <w:rFonts w:ascii="Arial" w:eastAsia="Times New Roman" w:hAnsi="Arial" w:cs="Arial"/>
                <w:color w:val="3B3D3B"/>
                <w:sz w:val="18"/>
                <w:szCs w:val="18"/>
                <w:lang w:eastAsia="pt-BR"/>
              </w:rPr>
            </w:pPr>
            <w:r w:rsidRPr="00694E9F">
              <w:rPr>
                <w:rFonts w:ascii="Arial" w:eastAsia="Times New Roman" w:hAnsi="Arial" w:cs="Arial"/>
                <w:b/>
                <w:bCs/>
                <w:color w:val="3B3D3B"/>
                <w:sz w:val="18"/>
                <w:szCs w:val="18"/>
                <w:lang w:eastAsia="pt-BR"/>
              </w:rPr>
              <w:t>AVA — Curso Profissionais de Odontologia</w:t>
            </w:r>
            <w:r w:rsidRPr="00694E9F">
              <w:rPr>
                <w:rFonts w:ascii="Arial" w:eastAsia="Times New Roman" w:hAnsi="Arial" w:cs="Arial"/>
                <w:color w:val="3B3D3B"/>
                <w:sz w:val="18"/>
                <w:szCs w:val="18"/>
                <w:lang w:eastAsia="pt-BR"/>
              </w:rPr>
              <w:t> </w:t>
            </w:r>
          </w:p>
        </w:tc>
        <w:tc>
          <w:tcPr>
            <w:tcW w:w="1988" w:type="pct"/>
            <w:hideMark/>
          </w:tcPr>
          <w:p w14:paraId="3D2B4E98" w14:textId="77777777" w:rsidR="00694E9F" w:rsidRPr="00694E9F" w:rsidRDefault="00694E9F" w:rsidP="00694E9F">
            <w:pPr>
              <w:jc w:val="both"/>
              <w:rPr>
                <w:rFonts w:ascii="Arial" w:eastAsia="Times New Roman" w:hAnsi="Arial" w:cs="Arial"/>
                <w:color w:val="3B3D3B"/>
                <w:sz w:val="18"/>
                <w:szCs w:val="18"/>
                <w:lang w:eastAsia="pt-BR"/>
              </w:rPr>
            </w:pPr>
            <w:r w:rsidRPr="00694E9F">
              <w:rPr>
                <w:rFonts w:ascii="Arial" w:eastAsia="Times New Roman" w:hAnsi="Arial" w:cs="Arial"/>
                <w:color w:val="3B3D3B"/>
                <w:sz w:val="18"/>
                <w:szCs w:val="18"/>
                <w:lang w:eastAsia="pt-BR"/>
              </w:rPr>
              <w:t>Demonstrar curso disponível para Profissionais da Odontologia; verificar módulos mínimos: Introdução ao e-SUS, Cidadão, Agenda, Atendimento, CDS e Relatório; verificar no módulo Atendimento as vídeo-aulas obrigatórias: Realizar Escuta Inicial, SOAP e Atendimento de Saúde Bucal com Odontograma</w:t>
            </w:r>
          </w:p>
        </w:tc>
        <w:tc>
          <w:tcPr>
            <w:tcW w:w="998" w:type="pct"/>
            <w:hideMark/>
          </w:tcPr>
          <w:p w14:paraId="4172ED3E" w14:textId="77777777" w:rsidR="00694E9F" w:rsidRPr="00694E9F" w:rsidRDefault="00694E9F" w:rsidP="00694E9F">
            <w:pPr>
              <w:jc w:val="center"/>
              <w:rPr>
                <w:rFonts w:ascii="Arial" w:eastAsia="Times New Roman" w:hAnsi="Arial" w:cs="Arial"/>
                <w:color w:val="3B3D3B"/>
                <w:sz w:val="18"/>
                <w:szCs w:val="18"/>
                <w:lang w:eastAsia="pt-BR"/>
              </w:rPr>
            </w:pPr>
          </w:p>
        </w:tc>
      </w:tr>
      <w:tr w:rsidR="00694E9F" w:rsidRPr="00694E9F" w14:paraId="45584473" w14:textId="77777777" w:rsidTr="00694E9F">
        <w:tc>
          <w:tcPr>
            <w:tcW w:w="245" w:type="pct"/>
            <w:hideMark/>
          </w:tcPr>
          <w:p w14:paraId="4AA76AF9" w14:textId="77777777" w:rsidR="00694E9F" w:rsidRPr="00694E9F" w:rsidRDefault="00694E9F" w:rsidP="00694E9F">
            <w:pPr>
              <w:jc w:val="center"/>
              <w:rPr>
                <w:rFonts w:ascii="Arial" w:eastAsia="Times New Roman" w:hAnsi="Arial" w:cs="Arial"/>
                <w:color w:val="3B3D3B"/>
                <w:sz w:val="18"/>
                <w:szCs w:val="18"/>
                <w:lang w:eastAsia="pt-BR"/>
              </w:rPr>
            </w:pPr>
            <w:r w:rsidRPr="00694E9F">
              <w:rPr>
                <w:rFonts w:ascii="Arial" w:eastAsia="Times New Roman" w:hAnsi="Arial" w:cs="Arial"/>
                <w:color w:val="3B3D3B"/>
                <w:sz w:val="18"/>
                <w:szCs w:val="18"/>
                <w:lang w:eastAsia="pt-BR"/>
              </w:rPr>
              <w:t>12</w:t>
            </w:r>
          </w:p>
        </w:tc>
        <w:tc>
          <w:tcPr>
            <w:tcW w:w="805" w:type="pct"/>
            <w:hideMark/>
          </w:tcPr>
          <w:p w14:paraId="13BFBC7C" w14:textId="77777777" w:rsidR="00694E9F" w:rsidRPr="00694E9F" w:rsidRDefault="00694E9F" w:rsidP="00694E9F">
            <w:pPr>
              <w:jc w:val="center"/>
              <w:rPr>
                <w:rFonts w:ascii="Arial" w:eastAsia="Times New Roman" w:hAnsi="Arial" w:cs="Arial"/>
                <w:color w:val="3B3D3B"/>
                <w:sz w:val="18"/>
                <w:szCs w:val="18"/>
                <w:lang w:eastAsia="pt-BR"/>
              </w:rPr>
            </w:pPr>
            <w:r w:rsidRPr="00694E9F">
              <w:rPr>
                <w:rFonts w:ascii="Arial" w:eastAsia="Times New Roman" w:hAnsi="Arial" w:cs="Arial"/>
                <w:color w:val="3B3D3B"/>
                <w:sz w:val="18"/>
                <w:szCs w:val="18"/>
                <w:lang w:eastAsia="pt-BR"/>
              </w:rPr>
              <w:t>7.1.2.1.7.12</w:t>
            </w:r>
          </w:p>
        </w:tc>
        <w:tc>
          <w:tcPr>
            <w:tcW w:w="964" w:type="pct"/>
            <w:hideMark/>
          </w:tcPr>
          <w:p w14:paraId="3DAE9559" w14:textId="4255E1B8" w:rsidR="00694E9F" w:rsidRPr="00694E9F" w:rsidRDefault="00694E9F" w:rsidP="00694E9F">
            <w:pPr>
              <w:jc w:val="center"/>
              <w:rPr>
                <w:rFonts w:ascii="Arial" w:eastAsia="Times New Roman" w:hAnsi="Arial" w:cs="Arial"/>
                <w:color w:val="3B3D3B"/>
                <w:sz w:val="18"/>
                <w:szCs w:val="18"/>
                <w:lang w:eastAsia="pt-BR"/>
              </w:rPr>
            </w:pPr>
            <w:r w:rsidRPr="00694E9F">
              <w:rPr>
                <w:rFonts w:ascii="Arial" w:eastAsia="Times New Roman" w:hAnsi="Arial" w:cs="Arial"/>
                <w:b/>
                <w:bCs/>
                <w:color w:val="3B3D3B"/>
                <w:sz w:val="18"/>
                <w:szCs w:val="18"/>
                <w:lang w:eastAsia="pt-BR"/>
              </w:rPr>
              <w:t>AVA — Curso Recepcionistas</w:t>
            </w:r>
            <w:r w:rsidRPr="00694E9F">
              <w:rPr>
                <w:rFonts w:ascii="Arial" w:eastAsia="Times New Roman" w:hAnsi="Arial" w:cs="Arial"/>
                <w:color w:val="3B3D3B"/>
                <w:sz w:val="18"/>
                <w:szCs w:val="18"/>
                <w:lang w:eastAsia="pt-BR"/>
              </w:rPr>
              <w:t> </w:t>
            </w:r>
          </w:p>
        </w:tc>
        <w:tc>
          <w:tcPr>
            <w:tcW w:w="1988" w:type="pct"/>
            <w:hideMark/>
          </w:tcPr>
          <w:p w14:paraId="6DA448ED" w14:textId="77777777" w:rsidR="00694E9F" w:rsidRPr="00694E9F" w:rsidRDefault="00694E9F" w:rsidP="00694E9F">
            <w:pPr>
              <w:jc w:val="both"/>
              <w:rPr>
                <w:rFonts w:ascii="Arial" w:eastAsia="Times New Roman" w:hAnsi="Arial" w:cs="Arial"/>
                <w:color w:val="3B3D3B"/>
                <w:sz w:val="18"/>
                <w:szCs w:val="18"/>
                <w:lang w:eastAsia="pt-BR"/>
              </w:rPr>
            </w:pPr>
            <w:r w:rsidRPr="00694E9F">
              <w:rPr>
                <w:rFonts w:ascii="Arial" w:eastAsia="Times New Roman" w:hAnsi="Arial" w:cs="Arial"/>
                <w:color w:val="3B3D3B"/>
                <w:sz w:val="18"/>
                <w:szCs w:val="18"/>
                <w:lang w:eastAsia="pt-BR"/>
              </w:rPr>
              <w:t>Demonstrar curso disponível para Recepcionistas; verificar módulos mínimos: Introdução ao e-SUS, Cidadão, Agenda e Atendimento; verificar no módulo Agenda as vídeo-aulas obrigatórias: Agendar uma Consulta, Adicionar Cidadão ao Atendimento, Cancelar Agendamento e Reservar Horário na Agenda</w:t>
            </w:r>
          </w:p>
        </w:tc>
        <w:tc>
          <w:tcPr>
            <w:tcW w:w="998" w:type="pct"/>
            <w:hideMark/>
          </w:tcPr>
          <w:p w14:paraId="528EA4E2" w14:textId="77777777" w:rsidR="00694E9F" w:rsidRPr="00694E9F" w:rsidRDefault="00694E9F" w:rsidP="00694E9F">
            <w:pPr>
              <w:jc w:val="center"/>
              <w:rPr>
                <w:rFonts w:ascii="Arial" w:eastAsia="Times New Roman" w:hAnsi="Arial" w:cs="Arial"/>
                <w:color w:val="3B3D3B"/>
                <w:sz w:val="18"/>
                <w:szCs w:val="18"/>
                <w:lang w:eastAsia="pt-BR"/>
              </w:rPr>
            </w:pPr>
          </w:p>
        </w:tc>
      </w:tr>
      <w:tr w:rsidR="00694E9F" w:rsidRPr="00694E9F" w14:paraId="1B403356" w14:textId="77777777" w:rsidTr="00694E9F">
        <w:tc>
          <w:tcPr>
            <w:tcW w:w="245" w:type="pct"/>
            <w:hideMark/>
          </w:tcPr>
          <w:p w14:paraId="6646BB27" w14:textId="77777777" w:rsidR="00694E9F" w:rsidRPr="00694E9F" w:rsidRDefault="00694E9F" w:rsidP="00694E9F">
            <w:pPr>
              <w:jc w:val="center"/>
              <w:rPr>
                <w:rFonts w:ascii="Arial" w:eastAsia="Times New Roman" w:hAnsi="Arial" w:cs="Arial"/>
                <w:color w:val="3B3D3B"/>
                <w:sz w:val="18"/>
                <w:szCs w:val="18"/>
                <w:lang w:eastAsia="pt-BR"/>
              </w:rPr>
            </w:pPr>
            <w:r w:rsidRPr="00694E9F">
              <w:rPr>
                <w:rFonts w:ascii="Arial" w:eastAsia="Times New Roman" w:hAnsi="Arial" w:cs="Arial"/>
                <w:color w:val="3B3D3B"/>
                <w:sz w:val="18"/>
                <w:szCs w:val="18"/>
                <w:lang w:eastAsia="pt-BR"/>
              </w:rPr>
              <w:t>13</w:t>
            </w:r>
          </w:p>
        </w:tc>
        <w:tc>
          <w:tcPr>
            <w:tcW w:w="805" w:type="pct"/>
            <w:hideMark/>
          </w:tcPr>
          <w:p w14:paraId="4286BD08" w14:textId="77777777" w:rsidR="00694E9F" w:rsidRPr="00694E9F" w:rsidRDefault="00694E9F" w:rsidP="00694E9F">
            <w:pPr>
              <w:jc w:val="center"/>
              <w:rPr>
                <w:rFonts w:ascii="Arial" w:eastAsia="Times New Roman" w:hAnsi="Arial" w:cs="Arial"/>
                <w:color w:val="3B3D3B"/>
                <w:sz w:val="18"/>
                <w:szCs w:val="18"/>
                <w:lang w:eastAsia="pt-BR"/>
              </w:rPr>
            </w:pPr>
            <w:r w:rsidRPr="00694E9F">
              <w:rPr>
                <w:rFonts w:ascii="Arial" w:eastAsia="Times New Roman" w:hAnsi="Arial" w:cs="Arial"/>
                <w:color w:val="3B3D3B"/>
                <w:sz w:val="18"/>
                <w:szCs w:val="18"/>
                <w:lang w:eastAsia="pt-BR"/>
              </w:rPr>
              <w:t>7.1.2.1.7.13</w:t>
            </w:r>
          </w:p>
        </w:tc>
        <w:tc>
          <w:tcPr>
            <w:tcW w:w="964" w:type="pct"/>
            <w:hideMark/>
          </w:tcPr>
          <w:p w14:paraId="460EAB08" w14:textId="4ED7A807" w:rsidR="00694E9F" w:rsidRPr="00694E9F" w:rsidRDefault="00694E9F" w:rsidP="00694E9F">
            <w:pPr>
              <w:jc w:val="center"/>
              <w:rPr>
                <w:rFonts w:ascii="Arial" w:eastAsia="Times New Roman" w:hAnsi="Arial" w:cs="Arial"/>
                <w:color w:val="3B3D3B"/>
                <w:sz w:val="18"/>
                <w:szCs w:val="18"/>
                <w:lang w:eastAsia="pt-BR"/>
              </w:rPr>
            </w:pPr>
            <w:r w:rsidRPr="00694E9F">
              <w:rPr>
                <w:rFonts w:ascii="Arial" w:eastAsia="Times New Roman" w:hAnsi="Arial" w:cs="Arial"/>
                <w:b/>
                <w:bCs/>
                <w:color w:val="3B3D3B"/>
                <w:sz w:val="18"/>
                <w:szCs w:val="18"/>
                <w:lang w:eastAsia="pt-BR"/>
              </w:rPr>
              <w:t>AVA — Curso Outros Profissionais de Nível Superior</w:t>
            </w:r>
          </w:p>
        </w:tc>
        <w:tc>
          <w:tcPr>
            <w:tcW w:w="1988" w:type="pct"/>
            <w:hideMark/>
          </w:tcPr>
          <w:p w14:paraId="3BC4248E" w14:textId="77777777" w:rsidR="00694E9F" w:rsidRPr="00694E9F" w:rsidRDefault="00694E9F" w:rsidP="00694E9F">
            <w:pPr>
              <w:jc w:val="both"/>
              <w:rPr>
                <w:rFonts w:ascii="Arial" w:eastAsia="Times New Roman" w:hAnsi="Arial" w:cs="Arial"/>
                <w:color w:val="3B3D3B"/>
                <w:sz w:val="18"/>
                <w:szCs w:val="18"/>
                <w:lang w:eastAsia="pt-BR"/>
              </w:rPr>
            </w:pPr>
            <w:r w:rsidRPr="00694E9F">
              <w:rPr>
                <w:rFonts w:ascii="Arial" w:eastAsia="Times New Roman" w:hAnsi="Arial" w:cs="Arial"/>
                <w:color w:val="3B3D3B"/>
                <w:sz w:val="18"/>
                <w:szCs w:val="18"/>
                <w:lang w:eastAsia="pt-BR"/>
              </w:rPr>
              <w:t>Demonstrar curso disponível para outros profissionais de nível superior da Atenção Básica; verificar módulos mínimos: Introdução ao e-SUS, Cidadão, Agenda, Atendimento, CDS e Relatório; verificar no módulo Atendimento as vídeo-aulas obrigatórias: Realizar Escuta Inicial, Prontuário Eletrônico do Cidadão, SOAP e Demanda Espontânea</w:t>
            </w:r>
          </w:p>
        </w:tc>
        <w:tc>
          <w:tcPr>
            <w:tcW w:w="998" w:type="pct"/>
            <w:hideMark/>
          </w:tcPr>
          <w:p w14:paraId="6EBB1C79" w14:textId="77777777" w:rsidR="00694E9F" w:rsidRPr="00694E9F" w:rsidRDefault="00694E9F" w:rsidP="00694E9F">
            <w:pPr>
              <w:jc w:val="center"/>
              <w:rPr>
                <w:rFonts w:ascii="Arial" w:eastAsia="Times New Roman" w:hAnsi="Arial" w:cs="Arial"/>
                <w:color w:val="3B3D3B"/>
                <w:sz w:val="18"/>
                <w:szCs w:val="18"/>
                <w:lang w:eastAsia="pt-BR"/>
              </w:rPr>
            </w:pPr>
          </w:p>
        </w:tc>
      </w:tr>
      <w:tr w:rsidR="00694E9F" w:rsidRPr="00694E9F" w14:paraId="054A85DD" w14:textId="77777777" w:rsidTr="00694E9F">
        <w:tc>
          <w:tcPr>
            <w:tcW w:w="245" w:type="pct"/>
            <w:hideMark/>
          </w:tcPr>
          <w:p w14:paraId="08FE3AF2" w14:textId="77777777" w:rsidR="00694E9F" w:rsidRPr="00694E9F" w:rsidRDefault="00694E9F" w:rsidP="00694E9F">
            <w:pPr>
              <w:jc w:val="center"/>
              <w:rPr>
                <w:rFonts w:ascii="Arial" w:eastAsia="Times New Roman" w:hAnsi="Arial" w:cs="Arial"/>
                <w:color w:val="3B3D3B"/>
                <w:sz w:val="18"/>
                <w:szCs w:val="18"/>
                <w:lang w:eastAsia="pt-BR"/>
              </w:rPr>
            </w:pPr>
            <w:r w:rsidRPr="00694E9F">
              <w:rPr>
                <w:rFonts w:ascii="Arial" w:eastAsia="Times New Roman" w:hAnsi="Arial" w:cs="Arial"/>
                <w:color w:val="3B3D3B"/>
                <w:sz w:val="18"/>
                <w:szCs w:val="18"/>
                <w:lang w:eastAsia="pt-BR"/>
              </w:rPr>
              <w:t>14</w:t>
            </w:r>
          </w:p>
        </w:tc>
        <w:tc>
          <w:tcPr>
            <w:tcW w:w="805" w:type="pct"/>
            <w:hideMark/>
          </w:tcPr>
          <w:p w14:paraId="1C27FB15" w14:textId="77777777" w:rsidR="00694E9F" w:rsidRPr="00694E9F" w:rsidRDefault="00694E9F" w:rsidP="00694E9F">
            <w:pPr>
              <w:jc w:val="center"/>
              <w:rPr>
                <w:rFonts w:ascii="Arial" w:eastAsia="Times New Roman" w:hAnsi="Arial" w:cs="Arial"/>
                <w:color w:val="3B3D3B"/>
                <w:sz w:val="18"/>
                <w:szCs w:val="18"/>
                <w:lang w:eastAsia="pt-BR"/>
              </w:rPr>
            </w:pPr>
            <w:r w:rsidRPr="00694E9F">
              <w:rPr>
                <w:rFonts w:ascii="Arial" w:eastAsia="Times New Roman" w:hAnsi="Arial" w:cs="Arial"/>
                <w:color w:val="3B3D3B"/>
                <w:sz w:val="18"/>
                <w:szCs w:val="18"/>
                <w:lang w:eastAsia="pt-BR"/>
              </w:rPr>
              <w:t>7.1.2.1.7.14</w:t>
            </w:r>
          </w:p>
        </w:tc>
        <w:tc>
          <w:tcPr>
            <w:tcW w:w="964" w:type="pct"/>
            <w:hideMark/>
          </w:tcPr>
          <w:p w14:paraId="44D80BB4" w14:textId="4D040CF7" w:rsidR="00694E9F" w:rsidRPr="00694E9F" w:rsidRDefault="00694E9F" w:rsidP="00694E9F">
            <w:pPr>
              <w:jc w:val="center"/>
              <w:rPr>
                <w:rFonts w:ascii="Arial" w:eastAsia="Times New Roman" w:hAnsi="Arial" w:cs="Arial"/>
                <w:color w:val="3B3D3B"/>
                <w:sz w:val="18"/>
                <w:szCs w:val="18"/>
                <w:lang w:eastAsia="pt-BR"/>
              </w:rPr>
            </w:pPr>
            <w:r w:rsidRPr="00694E9F">
              <w:rPr>
                <w:rFonts w:ascii="Arial" w:eastAsia="Times New Roman" w:hAnsi="Arial" w:cs="Arial"/>
                <w:b/>
                <w:bCs/>
                <w:color w:val="3B3D3B"/>
                <w:sz w:val="18"/>
                <w:szCs w:val="18"/>
                <w:lang w:eastAsia="pt-BR"/>
              </w:rPr>
              <w:t>AVA — Curso Gestor Municipal da Atenção Básica</w:t>
            </w:r>
            <w:r w:rsidRPr="00694E9F">
              <w:rPr>
                <w:rFonts w:ascii="Arial" w:eastAsia="Times New Roman" w:hAnsi="Arial" w:cs="Arial"/>
                <w:color w:val="3B3D3B"/>
                <w:sz w:val="18"/>
                <w:szCs w:val="18"/>
                <w:lang w:eastAsia="pt-BR"/>
              </w:rPr>
              <w:t> </w:t>
            </w:r>
          </w:p>
        </w:tc>
        <w:tc>
          <w:tcPr>
            <w:tcW w:w="1988" w:type="pct"/>
            <w:hideMark/>
          </w:tcPr>
          <w:p w14:paraId="2F45BF46" w14:textId="77777777" w:rsidR="00694E9F" w:rsidRPr="00694E9F" w:rsidRDefault="00694E9F" w:rsidP="00694E9F">
            <w:pPr>
              <w:jc w:val="both"/>
              <w:rPr>
                <w:rFonts w:ascii="Arial" w:eastAsia="Times New Roman" w:hAnsi="Arial" w:cs="Arial"/>
                <w:color w:val="3B3D3B"/>
                <w:sz w:val="18"/>
                <w:szCs w:val="18"/>
                <w:lang w:eastAsia="pt-BR"/>
              </w:rPr>
            </w:pPr>
            <w:r w:rsidRPr="00694E9F">
              <w:rPr>
                <w:rFonts w:ascii="Arial" w:eastAsia="Times New Roman" w:hAnsi="Arial" w:cs="Arial"/>
                <w:color w:val="3B3D3B"/>
                <w:sz w:val="18"/>
                <w:szCs w:val="18"/>
                <w:lang w:eastAsia="pt-BR"/>
              </w:rPr>
              <w:t>Demonstrar curso disponível para Gestor Municipal da Atenção Básica; verificar módulos mínimos: Introdução ao e-SUS e Módulo Relatórios; verificar no módulo Relatórios as temáticas obrigatórias: Relatórios Consolidados e Relatórios de Produção; verificar existência de atividades de fixação e avaliativas</w:t>
            </w:r>
          </w:p>
        </w:tc>
        <w:tc>
          <w:tcPr>
            <w:tcW w:w="998" w:type="pct"/>
            <w:hideMark/>
          </w:tcPr>
          <w:p w14:paraId="21C7B3D4" w14:textId="77777777" w:rsidR="00694E9F" w:rsidRPr="00694E9F" w:rsidRDefault="00694E9F" w:rsidP="00694E9F">
            <w:pPr>
              <w:jc w:val="center"/>
              <w:rPr>
                <w:rFonts w:ascii="Arial" w:eastAsia="Times New Roman" w:hAnsi="Arial" w:cs="Arial"/>
                <w:color w:val="3B3D3B"/>
                <w:sz w:val="18"/>
                <w:szCs w:val="18"/>
                <w:lang w:eastAsia="pt-BR"/>
              </w:rPr>
            </w:pPr>
          </w:p>
        </w:tc>
      </w:tr>
      <w:tr w:rsidR="00694E9F" w:rsidRPr="00694E9F" w14:paraId="3A09A8AE" w14:textId="77777777" w:rsidTr="00694E9F">
        <w:tc>
          <w:tcPr>
            <w:tcW w:w="245" w:type="pct"/>
            <w:hideMark/>
          </w:tcPr>
          <w:p w14:paraId="16FE2B75" w14:textId="77777777" w:rsidR="00694E9F" w:rsidRPr="00694E9F" w:rsidRDefault="00694E9F" w:rsidP="00694E9F">
            <w:pPr>
              <w:jc w:val="center"/>
              <w:rPr>
                <w:rFonts w:ascii="Arial" w:eastAsia="Times New Roman" w:hAnsi="Arial" w:cs="Arial"/>
                <w:color w:val="3B3D3B"/>
                <w:sz w:val="18"/>
                <w:szCs w:val="18"/>
                <w:lang w:eastAsia="pt-BR"/>
              </w:rPr>
            </w:pPr>
            <w:r w:rsidRPr="00694E9F">
              <w:rPr>
                <w:rFonts w:ascii="Arial" w:eastAsia="Times New Roman" w:hAnsi="Arial" w:cs="Arial"/>
                <w:color w:val="3B3D3B"/>
                <w:sz w:val="18"/>
                <w:szCs w:val="18"/>
                <w:lang w:eastAsia="pt-BR"/>
              </w:rPr>
              <w:t>15</w:t>
            </w:r>
          </w:p>
        </w:tc>
        <w:tc>
          <w:tcPr>
            <w:tcW w:w="805" w:type="pct"/>
            <w:hideMark/>
          </w:tcPr>
          <w:p w14:paraId="2FD5D583" w14:textId="77777777" w:rsidR="00694E9F" w:rsidRPr="00694E9F" w:rsidRDefault="00694E9F" w:rsidP="00694E9F">
            <w:pPr>
              <w:jc w:val="center"/>
              <w:rPr>
                <w:rFonts w:ascii="Arial" w:eastAsia="Times New Roman" w:hAnsi="Arial" w:cs="Arial"/>
                <w:color w:val="3B3D3B"/>
                <w:sz w:val="18"/>
                <w:szCs w:val="18"/>
                <w:lang w:eastAsia="pt-BR"/>
              </w:rPr>
            </w:pPr>
            <w:r w:rsidRPr="00694E9F">
              <w:rPr>
                <w:rFonts w:ascii="Arial" w:eastAsia="Times New Roman" w:hAnsi="Arial" w:cs="Arial"/>
                <w:color w:val="3B3D3B"/>
                <w:sz w:val="18"/>
                <w:szCs w:val="18"/>
                <w:lang w:eastAsia="pt-BR"/>
              </w:rPr>
              <w:t>7.1.2.1.7.15</w:t>
            </w:r>
          </w:p>
        </w:tc>
        <w:tc>
          <w:tcPr>
            <w:tcW w:w="964" w:type="pct"/>
            <w:hideMark/>
          </w:tcPr>
          <w:p w14:paraId="396CCA4C" w14:textId="27D5B817" w:rsidR="00694E9F" w:rsidRPr="00694E9F" w:rsidRDefault="00694E9F" w:rsidP="00694E9F">
            <w:pPr>
              <w:jc w:val="center"/>
              <w:rPr>
                <w:rFonts w:ascii="Arial" w:eastAsia="Times New Roman" w:hAnsi="Arial" w:cs="Arial"/>
                <w:color w:val="3B3D3B"/>
                <w:sz w:val="18"/>
                <w:szCs w:val="18"/>
                <w:lang w:eastAsia="pt-BR"/>
              </w:rPr>
            </w:pPr>
            <w:r w:rsidRPr="00694E9F">
              <w:rPr>
                <w:rFonts w:ascii="Arial" w:eastAsia="Times New Roman" w:hAnsi="Arial" w:cs="Arial"/>
                <w:b/>
                <w:bCs/>
                <w:color w:val="3B3D3B"/>
                <w:sz w:val="18"/>
                <w:szCs w:val="18"/>
                <w:lang w:eastAsia="pt-BR"/>
              </w:rPr>
              <w:t>AVA — Curso Multiplicador da Atenção Básica</w:t>
            </w:r>
          </w:p>
        </w:tc>
        <w:tc>
          <w:tcPr>
            <w:tcW w:w="1988" w:type="pct"/>
            <w:hideMark/>
          </w:tcPr>
          <w:p w14:paraId="1D9998EF" w14:textId="77777777" w:rsidR="00694E9F" w:rsidRPr="00694E9F" w:rsidRDefault="00694E9F" w:rsidP="00694E9F">
            <w:pPr>
              <w:jc w:val="both"/>
              <w:rPr>
                <w:rFonts w:ascii="Arial" w:eastAsia="Times New Roman" w:hAnsi="Arial" w:cs="Arial"/>
                <w:color w:val="3B3D3B"/>
                <w:sz w:val="18"/>
                <w:szCs w:val="18"/>
                <w:lang w:eastAsia="pt-BR"/>
              </w:rPr>
            </w:pPr>
            <w:r w:rsidRPr="00694E9F">
              <w:rPr>
                <w:rFonts w:ascii="Arial" w:eastAsia="Times New Roman" w:hAnsi="Arial" w:cs="Arial"/>
                <w:color w:val="3B3D3B"/>
                <w:sz w:val="18"/>
                <w:szCs w:val="18"/>
                <w:lang w:eastAsia="pt-BR"/>
              </w:rPr>
              <w:t>Demonstrar curso disponível para Multiplicador da Atenção Básica; verificar que o curso contempla integralmente o conteúdo de todos os outros cursos obrigatórios; verificar que o curso capacita o multiplicador para auxiliar todos os perfis de profissionais da atenção básica</w:t>
            </w:r>
          </w:p>
        </w:tc>
        <w:tc>
          <w:tcPr>
            <w:tcW w:w="998" w:type="pct"/>
            <w:hideMark/>
          </w:tcPr>
          <w:p w14:paraId="288CBBB4" w14:textId="77777777" w:rsidR="00694E9F" w:rsidRPr="00694E9F" w:rsidRDefault="00694E9F" w:rsidP="00694E9F">
            <w:pPr>
              <w:jc w:val="center"/>
              <w:rPr>
                <w:rFonts w:ascii="Arial" w:eastAsia="Times New Roman" w:hAnsi="Arial" w:cs="Arial"/>
                <w:color w:val="3B3D3B"/>
                <w:sz w:val="18"/>
                <w:szCs w:val="18"/>
                <w:lang w:eastAsia="pt-BR"/>
              </w:rPr>
            </w:pPr>
          </w:p>
        </w:tc>
      </w:tr>
      <w:tr w:rsidR="00694E9F" w:rsidRPr="00694E9F" w14:paraId="3E99FB56" w14:textId="77777777" w:rsidTr="00694E9F">
        <w:tc>
          <w:tcPr>
            <w:tcW w:w="245" w:type="pct"/>
            <w:hideMark/>
          </w:tcPr>
          <w:p w14:paraId="1F98EF35" w14:textId="77777777" w:rsidR="00694E9F" w:rsidRPr="00694E9F" w:rsidRDefault="00694E9F" w:rsidP="00694E9F">
            <w:pPr>
              <w:jc w:val="center"/>
              <w:rPr>
                <w:rFonts w:ascii="Arial" w:eastAsia="Times New Roman" w:hAnsi="Arial" w:cs="Arial"/>
                <w:color w:val="3B3D3B"/>
                <w:sz w:val="18"/>
                <w:szCs w:val="18"/>
                <w:lang w:eastAsia="pt-BR"/>
              </w:rPr>
            </w:pPr>
            <w:r w:rsidRPr="00694E9F">
              <w:rPr>
                <w:rFonts w:ascii="Arial" w:eastAsia="Times New Roman" w:hAnsi="Arial" w:cs="Arial"/>
                <w:color w:val="3B3D3B"/>
                <w:sz w:val="18"/>
                <w:szCs w:val="18"/>
                <w:lang w:eastAsia="pt-BR"/>
              </w:rPr>
              <w:t>16</w:t>
            </w:r>
          </w:p>
        </w:tc>
        <w:tc>
          <w:tcPr>
            <w:tcW w:w="805" w:type="pct"/>
            <w:hideMark/>
          </w:tcPr>
          <w:p w14:paraId="491D8F7B" w14:textId="77777777" w:rsidR="00694E9F" w:rsidRPr="00694E9F" w:rsidRDefault="00694E9F" w:rsidP="00694E9F">
            <w:pPr>
              <w:jc w:val="center"/>
              <w:rPr>
                <w:rFonts w:ascii="Arial" w:eastAsia="Times New Roman" w:hAnsi="Arial" w:cs="Arial"/>
                <w:color w:val="3B3D3B"/>
                <w:sz w:val="18"/>
                <w:szCs w:val="18"/>
                <w:lang w:eastAsia="pt-BR"/>
              </w:rPr>
            </w:pPr>
            <w:r w:rsidRPr="00694E9F">
              <w:rPr>
                <w:rFonts w:ascii="Arial" w:eastAsia="Times New Roman" w:hAnsi="Arial" w:cs="Arial"/>
                <w:color w:val="3B3D3B"/>
                <w:sz w:val="18"/>
                <w:szCs w:val="18"/>
                <w:lang w:eastAsia="pt-BR"/>
              </w:rPr>
              <w:t>7.1.2.1.7.16</w:t>
            </w:r>
          </w:p>
        </w:tc>
        <w:tc>
          <w:tcPr>
            <w:tcW w:w="964" w:type="pct"/>
            <w:hideMark/>
          </w:tcPr>
          <w:p w14:paraId="0E16499D" w14:textId="1E4FECF3" w:rsidR="00694E9F" w:rsidRPr="00694E9F" w:rsidRDefault="00694E9F" w:rsidP="00694E9F">
            <w:pPr>
              <w:jc w:val="center"/>
              <w:rPr>
                <w:rFonts w:ascii="Arial" w:eastAsia="Times New Roman" w:hAnsi="Arial" w:cs="Arial"/>
                <w:color w:val="3B3D3B"/>
                <w:sz w:val="18"/>
                <w:szCs w:val="18"/>
                <w:lang w:eastAsia="pt-BR"/>
              </w:rPr>
            </w:pPr>
            <w:r w:rsidRPr="00694E9F">
              <w:rPr>
                <w:rFonts w:ascii="Arial" w:eastAsia="Times New Roman" w:hAnsi="Arial" w:cs="Arial"/>
                <w:b/>
                <w:bCs/>
                <w:color w:val="3B3D3B"/>
                <w:sz w:val="18"/>
                <w:szCs w:val="18"/>
                <w:lang w:eastAsia="pt-BR"/>
              </w:rPr>
              <w:t>AVA — Curso Previne Brasil 360</w:t>
            </w:r>
          </w:p>
        </w:tc>
        <w:tc>
          <w:tcPr>
            <w:tcW w:w="1988" w:type="pct"/>
            <w:hideMark/>
          </w:tcPr>
          <w:p w14:paraId="0812BD0B" w14:textId="77777777" w:rsidR="00694E9F" w:rsidRPr="00694E9F" w:rsidRDefault="00694E9F" w:rsidP="00694E9F">
            <w:pPr>
              <w:jc w:val="both"/>
              <w:rPr>
                <w:rFonts w:ascii="Arial" w:eastAsia="Times New Roman" w:hAnsi="Arial" w:cs="Arial"/>
                <w:color w:val="3B3D3B"/>
                <w:sz w:val="18"/>
                <w:szCs w:val="18"/>
                <w:lang w:eastAsia="pt-BR"/>
              </w:rPr>
            </w:pPr>
            <w:r w:rsidRPr="00694E9F">
              <w:rPr>
                <w:rFonts w:ascii="Arial" w:eastAsia="Times New Roman" w:hAnsi="Arial" w:cs="Arial"/>
                <w:color w:val="3B3D3B"/>
                <w:sz w:val="18"/>
                <w:szCs w:val="18"/>
                <w:lang w:eastAsia="pt-BR"/>
              </w:rPr>
              <w:t>Demonstrar curso disponível para registro de produção voltado ao Programa Previne Brasil; verificar que o conteúdo abrange conhecimentos e habilidades para uso eficiente do e-SUS APS na APS com foco no alcance das metas dos indicadores de saúde do programa</w:t>
            </w:r>
          </w:p>
        </w:tc>
        <w:tc>
          <w:tcPr>
            <w:tcW w:w="998" w:type="pct"/>
            <w:hideMark/>
          </w:tcPr>
          <w:p w14:paraId="51EAFA87" w14:textId="77777777" w:rsidR="00694E9F" w:rsidRPr="00694E9F" w:rsidRDefault="00694E9F" w:rsidP="00694E9F">
            <w:pPr>
              <w:jc w:val="center"/>
              <w:rPr>
                <w:rFonts w:ascii="Arial" w:eastAsia="Times New Roman" w:hAnsi="Arial" w:cs="Arial"/>
                <w:color w:val="3B3D3B"/>
                <w:sz w:val="18"/>
                <w:szCs w:val="18"/>
                <w:lang w:eastAsia="pt-BR"/>
              </w:rPr>
            </w:pPr>
          </w:p>
        </w:tc>
      </w:tr>
      <w:tr w:rsidR="00694E9F" w:rsidRPr="00694E9F" w14:paraId="20FD1E7C" w14:textId="77777777" w:rsidTr="00694E9F">
        <w:tc>
          <w:tcPr>
            <w:tcW w:w="245" w:type="pct"/>
            <w:hideMark/>
          </w:tcPr>
          <w:p w14:paraId="344BFA78" w14:textId="77777777" w:rsidR="00694E9F" w:rsidRPr="00694E9F" w:rsidRDefault="00694E9F" w:rsidP="00694E9F">
            <w:pPr>
              <w:jc w:val="center"/>
              <w:rPr>
                <w:rFonts w:ascii="Arial" w:eastAsia="Times New Roman" w:hAnsi="Arial" w:cs="Arial"/>
                <w:color w:val="3B3D3B"/>
                <w:sz w:val="18"/>
                <w:szCs w:val="18"/>
                <w:lang w:eastAsia="pt-BR"/>
              </w:rPr>
            </w:pPr>
            <w:r w:rsidRPr="00694E9F">
              <w:rPr>
                <w:rFonts w:ascii="Arial" w:eastAsia="Times New Roman" w:hAnsi="Arial" w:cs="Arial"/>
                <w:color w:val="3B3D3B"/>
                <w:sz w:val="18"/>
                <w:szCs w:val="18"/>
                <w:lang w:eastAsia="pt-BR"/>
              </w:rPr>
              <w:t>17</w:t>
            </w:r>
          </w:p>
        </w:tc>
        <w:tc>
          <w:tcPr>
            <w:tcW w:w="805" w:type="pct"/>
            <w:hideMark/>
          </w:tcPr>
          <w:p w14:paraId="61D49A78" w14:textId="77777777" w:rsidR="00694E9F" w:rsidRPr="00694E9F" w:rsidRDefault="00694E9F" w:rsidP="00694E9F">
            <w:pPr>
              <w:jc w:val="center"/>
              <w:rPr>
                <w:rFonts w:ascii="Arial" w:eastAsia="Times New Roman" w:hAnsi="Arial" w:cs="Arial"/>
                <w:color w:val="3B3D3B"/>
                <w:sz w:val="18"/>
                <w:szCs w:val="18"/>
                <w:lang w:eastAsia="pt-BR"/>
              </w:rPr>
            </w:pPr>
            <w:r w:rsidRPr="00694E9F">
              <w:rPr>
                <w:rFonts w:ascii="Arial" w:eastAsia="Times New Roman" w:hAnsi="Arial" w:cs="Arial"/>
                <w:color w:val="3B3D3B"/>
                <w:sz w:val="18"/>
                <w:szCs w:val="18"/>
                <w:lang w:eastAsia="pt-BR"/>
              </w:rPr>
              <w:t>7.1.2.1.7.17</w:t>
            </w:r>
          </w:p>
        </w:tc>
        <w:tc>
          <w:tcPr>
            <w:tcW w:w="964" w:type="pct"/>
            <w:hideMark/>
          </w:tcPr>
          <w:p w14:paraId="3436D55F" w14:textId="678B3E60" w:rsidR="00694E9F" w:rsidRPr="00694E9F" w:rsidRDefault="00694E9F" w:rsidP="00694E9F">
            <w:pPr>
              <w:jc w:val="center"/>
              <w:rPr>
                <w:rFonts w:ascii="Arial" w:eastAsia="Times New Roman" w:hAnsi="Arial" w:cs="Arial"/>
                <w:color w:val="3B3D3B"/>
                <w:sz w:val="18"/>
                <w:szCs w:val="18"/>
                <w:lang w:eastAsia="pt-BR"/>
              </w:rPr>
            </w:pPr>
            <w:r w:rsidRPr="00694E9F">
              <w:rPr>
                <w:rFonts w:ascii="Arial" w:eastAsia="Times New Roman" w:hAnsi="Arial" w:cs="Arial"/>
                <w:b/>
                <w:bCs/>
                <w:color w:val="3B3D3B"/>
                <w:sz w:val="18"/>
                <w:szCs w:val="18"/>
                <w:lang w:eastAsia="pt-BR"/>
              </w:rPr>
              <w:t>Etapas de Prestação de Serviços — Implantação</w:t>
            </w:r>
          </w:p>
        </w:tc>
        <w:tc>
          <w:tcPr>
            <w:tcW w:w="1988" w:type="pct"/>
            <w:hideMark/>
          </w:tcPr>
          <w:p w14:paraId="36A466F1" w14:textId="77777777" w:rsidR="00694E9F" w:rsidRPr="00694E9F" w:rsidRDefault="00694E9F" w:rsidP="00694E9F">
            <w:pPr>
              <w:jc w:val="both"/>
              <w:rPr>
                <w:rFonts w:ascii="Arial" w:eastAsia="Times New Roman" w:hAnsi="Arial" w:cs="Arial"/>
                <w:color w:val="3B3D3B"/>
                <w:sz w:val="18"/>
                <w:szCs w:val="18"/>
                <w:lang w:eastAsia="pt-BR"/>
              </w:rPr>
            </w:pPr>
            <w:r w:rsidRPr="00694E9F">
              <w:rPr>
                <w:rFonts w:ascii="Arial" w:eastAsia="Times New Roman" w:hAnsi="Arial" w:cs="Arial"/>
                <w:color w:val="3B3D3B"/>
                <w:sz w:val="18"/>
                <w:szCs w:val="18"/>
                <w:lang w:eastAsia="pt-BR"/>
              </w:rPr>
              <w:t xml:space="preserve">Comprovar metodologia documentada com as oito etapas obrigatórias: (1) diagnóstico situacional/organizacional; (2) definição de POP em conformidade com a estratégia e-SUS APS; (3) modelagem de processo e cronograma de implantação; (4) conversão e </w:t>
            </w:r>
            <w:r w:rsidRPr="00694E9F">
              <w:rPr>
                <w:rFonts w:ascii="Arial" w:eastAsia="Times New Roman" w:hAnsi="Arial" w:cs="Arial"/>
                <w:color w:val="3B3D3B"/>
                <w:sz w:val="18"/>
                <w:szCs w:val="18"/>
                <w:lang w:eastAsia="pt-BR"/>
              </w:rPr>
              <w:lastRenderedPageBreak/>
              <w:t>migração de dados; (5) configuração e ativação do software; (6) hospedagem em modelo cloud computing; (7) capacitação dos servidores públicos; (8) suporte on-line e presencial por 12 meses</w:t>
            </w:r>
          </w:p>
        </w:tc>
        <w:tc>
          <w:tcPr>
            <w:tcW w:w="998" w:type="pct"/>
            <w:hideMark/>
          </w:tcPr>
          <w:p w14:paraId="5C0E05B0" w14:textId="77777777" w:rsidR="00694E9F" w:rsidRPr="00694E9F" w:rsidRDefault="00694E9F" w:rsidP="00694E9F">
            <w:pPr>
              <w:jc w:val="center"/>
              <w:rPr>
                <w:rFonts w:ascii="Arial" w:eastAsia="Times New Roman" w:hAnsi="Arial" w:cs="Arial"/>
                <w:color w:val="3B3D3B"/>
                <w:sz w:val="18"/>
                <w:szCs w:val="18"/>
                <w:lang w:eastAsia="pt-BR"/>
              </w:rPr>
            </w:pPr>
          </w:p>
        </w:tc>
      </w:tr>
      <w:tr w:rsidR="00694E9F" w:rsidRPr="00694E9F" w14:paraId="1CFF2E4E" w14:textId="77777777" w:rsidTr="00694E9F">
        <w:tc>
          <w:tcPr>
            <w:tcW w:w="245" w:type="pct"/>
            <w:hideMark/>
          </w:tcPr>
          <w:p w14:paraId="298743F4" w14:textId="77777777" w:rsidR="00694E9F" w:rsidRPr="00694E9F" w:rsidRDefault="00694E9F" w:rsidP="00694E9F">
            <w:pPr>
              <w:jc w:val="center"/>
              <w:rPr>
                <w:rFonts w:ascii="Arial" w:eastAsia="Times New Roman" w:hAnsi="Arial" w:cs="Arial"/>
                <w:color w:val="3B3D3B"/>
                <w:sz w:val="18"/>
                <w:szCs w:val="18"/>
                <w:lang w:eastAsia="pt-BR"/>
              </w:rPr>
            </w:pPr>
            <w:r w:rsidRPr="00694E9F">
              <w:rPr>
                <w:rFonts w:ascii="Arial" w:eastAsia="Times New Roman" w:hAnsi="Arial" w:cs="Arial"/>
                <w:color w:val="3B3D3B"/>
                <w:sz w:val="18"/>
                <w:szCs w:val="18"/>
                <w:lang w:eastAsia="pt-BR"/>
              </w:rPr>
              <w:lastRenderedPageBreak/>
              <w:t>18</w:t>
            </w:r>
          </w:p>
        </w:tc>
        <w:tc>
          <w:tcPr>
            <w:tcW w:w="805" w:type="pct"/>
            <w:hideMark/>
          </w:tcPr>
          <w:p w14:paraId="4546B75D" w14:textId="77777777" w:rsidR="00694E9F" w:rsidRPr="00694E9F" w:rsidRDefault="00694E9F" w:rsidP="00694E9F">
            <w:pPr>
              <w:jc w:val="center"/>
              <w:rPr>
                <w:rFonts w:ascii="Arial" w:eastAsia="Times New Roman" w:hAnsi="Arial" w:cs="Arial"/>
                <w:color w:val="3B3D3B"/>
                <w:sz w:val="18"/>
                <w:szCs w:val="18"/>
                <w:lang w:eastAsia="pt-BR"/>
              </w:rPr>
            </w:pPr>
            <w:r w:rsidRPr="00694E9F">
              <w:rPr>
                <w:rFonts w:ascii="Arial" w:eastAsia="Times New Roman" w:hAnsi="Arial" w:cs="Arial"/>
                <w:color w:val="3B3D3B"/>
                <w:sz w:val="18"/>
                <w:szCs w:val="18"/>
                <w:lang w:eastAsia="pt-BR"/>
              </w:rPr>
              <w:t>7.1.2.1.7.18</w:t>
            </w:r>
          </w:p>
        </w:tc>
        <w:tc>
          <w:tcPr>
            <w:tcW w:w="964" w:type="pct"/>
            <w:hideMark/>
          </w:tcPr>
          <w:p w14:paraId="44F54ED0" w14:textId="19416CAC" w:rsidR="00694E9F" w:rsidRPr="00694E9F" w:rsidRDefault="00694E9F" w:rsidP="00694E9F">
            <w:pPr>
              <w:jc w:val="center"/>
              <w:rPr>
                <w:rFonts w:ascii="Arial" w:eastAsia="Times New Roman" w:hAnsi="Arial" w:cs="Arial"/>
                <w:color w:val="3B3D3B"/>
                <w:sz w:val="18"/>
                <w:szCs w:val="18"/>
                <w:lang w:eastAsia="pt-BR"/>
              </w:rPr>
            </w:pPr>
            <w:r w:rsidRPr="00694E9F">
              <w:rPr>
                <w:rFonts w:ascii="Arial" w:eastAsia="Times New Roman" w:hAnsi="Arial" w:cs="Arial"/>
                <w:b/>
                <w:bCs/>
                <w:color w:val="3B3D3B"/>
                <w:sz w:val="18"/>
                <w:szCs w:val="18"/>
                <w:lang w:eastAsia="pt-BR"/>
              </w:rPr>
              <w:t>Hospedagem — Domínio Próprio</w:t>
            </w:r>
          </w:p>
        </w:tc>
        <w:tc>
          <w:tcPr>
            <w:tcW w:w="1988" w:type="pct"/>
            <w:hideMark/>
          </w:tcPr>
          <w:p w14:paraId="11DD6E36" w14:textId="77777777" w:rsidR="00694E9F" w:rsidRPr="00694E9F" w:rsidRDefault="00694E9F" w:rsidP="00694E9F">
            <w:pPr>
              <w:jc w:val="both"/>
              <w:rPr>
                <w:rFonts w:ascii="Arial" w:eastAsia="Times New Roman" w:hAnsi="Arial" w:cs="Arial"/>
                <w:color w:val="3B3D3B"/>
                <w:sz w:val="18"/>
                <w:szCs w:val="18"/>
                <w:lang w:eastAsia="pt-BR"/>
              </w:rPr>
            </w:pPr>
            <w:r w:rsidRPr="00694E9F">
              <w:rPr>
                <w:rFonts w:ascii="Arial" w:eastAsia="Times New Roman" w:hAnsi="Arial" w:cs="Arial"/>
                <w:color w:val="3B3D3B"/>
                <w:sz w:val="18"/>
                <w:szCs w:val="18"/>
                <w:lang w:eastAsia="pt-BR"/>
              </w:rPr>
              <w:t>Comprovar capacidade de fornecimento de domínio próprio para acesso aos módulos e-SUS APS CDS e PEC na internet, caso o contratante não possua domínio registrado; apresentar exemplo de domínio fornecido em outro município contratante</w:t>
            </w:r>
          </w:p>
        </w:tc>
        <w:tc>
          <w:tcPr>
            <w:tcW w:w="998" w:type="pct"/>
            <w:hideMark/>
          </w:tcPr>
          <w:p w14:paraId="76D9CFA0" w14:textId="77777777" w:rsidR="00694E9F" w:rsidRPr="00694E9F" w:rsidRDefault="00694E9F" w:rsidP="00694E9F">
            <w:pPr>
              <w:jc w:val="center"/>
              <w:rPr>
                <w:rFonts w:ascii="Arial" w:eastAsia="Times New Roman" w:hAnsi="Arial" w:cs="Arial"/>
                <w:color w:val="3B3D3B"/>
                <w:sz w:val="18"/>
                <w:szCs w:val="18"/>
                <w:lang w:eastAsia="pt-BR"/>
              </w:rPr>
            </w:pPr>
          </w:p>
        </w:tc>
      </w:tr>
      <w:tr w:rsidR="00694E9F" w:rsidRPr="00694E9F" w14:paraId="12447776" w14:textId="77777777" w:rsidTr="00694E9F">
        <w:tc>
          <w:tcPr>
            <w:tcW w:w="245" w:type="pct"/>
            <w:hideMark/>
          </w:tcPr>
          <w:p w14:paraId="04A01F83" w14:textId="77777777" w:rsidR="00694E9F" w:rsidRPr="00694E9F" w:rsidRDefault="00694E9F" w:rsidP="00694E9F">
            <w:pPr>
              <w:jc w:val="center"/>
              <w:rPr>
                <w:rFonts w:ascii="Arial" w:eastAsia="Times New Roman" w:hAnsi="Arial" w:cs="Arial"/>
                <w:color w:val="3B3D3B"/>
                <w:sz w:val="18"/>
                <w:szCs w:val="18"/>
                <w:lang w:eastAsia="pt-BR"/>
              </w:rPr>
            </w:pPr>
            <w:r w:rsidRPr="00694E9F">
              <w:rPr>
                <w:rFonts w:ascii="Arial" w:eastAsia="Times New Roman" w:hAnsi="Arial" w:cs="Arial"/>
                <w:color w:val="3B3D3B"/>
                <w:sz w:val="18"/>
                <w:szCs w:val="18"/>
                <w:lang w:eastAsia="pt-BR"/>
              </w:rPr>
              <w:t>19</w:t>
            </w:r>
          </w:p>
        </w:tc>
        <w:tc>
          <w:tcPr>
            <w:tcW w:w="805" w:type="pct"/>
            <w:hideMark/>
          </w:tcPr>
          <w:p w14:paraId="0DE58869" w14:textId="77777777" w:rsidR="00694E9F" w:rsidRPr="00694E9F" w:rsidRDefault="00694E9F" w:rsidP="00694E9F">
            <w:pPr>
              <w:jc w:val="center"/>
              <w:rPr>
                <w:rFonts w:ascii="Arial" w:eastAsia="Times New Roman" w:hAnsi="Arial" w:cs="Arial"/>
                <w:color w:val="3B3D3B"/>
                <w:sz w:val="18"/>
                <w:szCs w:val="18"/>
                <w:lang w:eastAsia="pt-BR"/>
              </w:rPr>
            </w:pPr>
            <w:r w:rsidRPr="00694E9F">
              <w:rPr>
                <w:rFonts w:ascii="Arial" w:eastAsia="Times New Roman" w:hAnsi="Arial" w:cs="Arial"/>
                <w:color w:val="3B3D3B"/>
                <w:sz w:val="18"/>
                <w:szCs w:val="18"/>
                <w:lang w:eastAsia="pt-BR"/>
              </w:rPr>
              <w:t>7.1.2.1.7.19</w:t>
            </w:r>
          </w:p>
        </w:tc>
        <w:tc>
          <w:tcPr>
            <w:tcW w:w="964" w:type="pct"/>
            <w:hideMark/>
          </w:tcPr>
          <w:p w14:paraId="39AED0E1" w14:textId="1DFDC2E5" w:rsidR="00694E9F" w:rsidRPr="00694E9F" w:rsidRDefault="00694E9F" w:rsidP="00694E9F">
            <w:pPr>
              <w:jc w:val="center"/>
              <w:rPr>
                <w:rFonts w:ascii="Arial" w:eastAsia="Times New Roman" w:hAnsi="Arial" w:cs="Arial"/>
                <w:color w:val="3B3D3B"/>
                <w:sz w:val="18"/>
                <w:szCs w:val="18"/>
                <w:lang w:eastAsia="pt-BR"/>
              </w:rPr>
            </w:pPr>
            <w:r w:rsidRPr="00694E9F">
              <w:rPr>
                <w:rFonts w:ascii="Arial" w:eastAsia="Times New Roman" w:hAnsi="Arial" w:cs="Arial"/>
                <w:b/>
                <w:bCs/>
                <w:color w:val="3B3D3B"/>
                <w:sz w:val="18"/>
                <w:szCs w:val="18"/>
                <w:lang w:eastAsia="pt-BR"/>
              </w:rPr>
              <w:t>Hospedagem — Centro de Hospedagem de Dados (Hosting)</w:t>
            </w:r>
          </w:p>
        </w:tc>
        <w:tc>
          <w:tcPr>
            <w:tcW w:w="1988" w:type="pct"/>
            <w:hideMark/>
          </w:tcPr>
          <w:p w14:paraId="02900C14" w14:textId="77777777" w:rsidR="00694E9F" w:rsidRPr="00694E9F" w:rsidRDefault="00694E9F" w:rsidP="00694E9F">
            <w:pPr>
              <w:jc w:val="both"/>
              <w:rPr>
                <w:rFonts w:ascii="Arial" w:eastAsia="Times New Roman" w:hAnsi="Arial" w:cs="Arial"/>
                <w:color w:val="3B3D3B"/>
                <w:sz w:val="18"/>
                <w:szCs w:val="18"/>
                <w:lang w:eastAsia="pt-BR"/>
              </w:rPr>
            </w:pPr>
            <w:r w:rsidRPr="00694E9F">
              <w:rPr>
                <w:rFonts w:ascii="Arial" w:eastAsia="Times New Roman" w:hAnsi="Arial" w:cs="Arial"/>
                <w:color w:val="3B3D3B"/>
                <w:sz w:val="18"/>
                <w:szCs w:val="18"/>
                <w:lang w:eastAsia="pt-BR"/>
              </w:rPr>
              <w:t>Comprovar infraestrutura de hosting em nuvem para hospedagem do sistema e bases de dados do e-SUS APS CDS e PEC; apresentar documentação técnica do data center (certificações, SLA, redundância, backup); demonstrar acesso ao ambiente hospedado em produção</w:t>
            </w:r>
          </w:p>
        </w:tc>
        <w:tc>
          <w:tcPr>
            <w:tcW w:w="998" w:type="pct"/>
            <w:hideMark/>
          </w:tcPr>
          <w:p w14:paraId="6B2C018D" w14:textId="77777777" w:rsidR="00694E9F" w:rsidRPr="00694E9F" w:rsidRDefault="00694E9F" w:rsidP="00694E9F">
            <w:pPr>
              <w:jc w:val="center"/>
              <w:rPr>
                <w:rFonts w:ascii="Arial" w:eastAsia="Times New Roman" w:hAnsi="Arial" w:cs="Arial"/>
                <w:color w:val="3B3D3B"/>
                <w:sz w:val="18"/>
                <w:szCs w:val="18"/>
                <w:lang w:eastAsia="pt-BR"/>
              </w:rPr>
            </w:pPr>
          </w:p>
        </w:tc>
      </w:tr>
      <w:tr w:rsidR="00694E9F" w:rsidRPr="00694E9F" w14:paraId="0A616174" w14:textId="77777777" w:rsidTr="00694E9F">
        <w:tc>
          <w:tcPr>
            <w:tcW w:w="245" w:type="pct"/>
            <w:hideMark/>
          </w:tcPr>
          <w:p w14:paraId="67A7B05F" w14:textId="77777777" w:rsidR="00694E9F" w:rsidRPr="00694E9F" w:rsidRDefault="00694E9F" w:rsidP="00694E9F">
            <w:pPr>
              <w:jc w:val="center"/>
              <w:rPr>
                <w:rFonts w:ascii="Arial" w:eastAsia="Times New Roman" w:hAnsi="Arial" w:cs="Arial"/>
                <w:color w:val="3B3D3B"/>
                <w:sz w:val="18"/>
                <w:szCs w:val="18"/>
                <w:lang w:eastAsia="pt-BR"/>
              </w:rPr>
            </w:pPr>
            <w:r w:rsidRPr="00694E9F">
              <w:rPr>
                <w:rFonts w:ascii="Arial" w:eastAsia="Times New Roman" w:hAnsi="Arial" w:cs="Arial"/>
                <w:color w:val="3B3D3B"/>
                <w:sz w:val="18"/>
                <w:szCs w:val="18"/>
                <w:lang w:eastAsia="pt-BR"/>
              </w:rPr>
              <w:t>20</w:t>
            </w:r>
          </w:p>
        </w:tc>
        <w:tc>
          <w:tcPr>
            <w:tcW w:w="805" w:type="pct"/>
            <w:hideMark/>
          </w:tcPr>
          <w:p w14:paraId="272629CB" w14:textId="77777777" w:rsidR="00694E9F" w:rsidRPr="00694E9F" w:rsidRDefault="00694E9F" w:rsidP="00694E9F">
            <w:pPr>
              <w:jc w:val="center"/>
              <w:rPr>
                <w:rFonts w:ascii="Arial" w:eastAsia="Times New Roman" w:hAnsi="Arial" w:cs="Arial"/>
                <w:color w:val="3B3D3B"/>
                <w:sz w:val="18"/>
                <w:szCs w:val="18"/>
                <w:lang w:eastAsia="pt-BR"/>
              </w:rPr>
            </w:pPr>
            <w:r w:rsidRPr="00694E9F">
              <w:rPr>
                <w:rFonts w:ascii="Arial" w:eastAsia="Times New Roman" w:hAnsi="Arial" w:cs="Arial"/>
                <w:color w:val="3B3D3B"/>
                <w:sz w:val="18"/>
                <w:szCs w:val="18"/>
                <w:lang w:eastAsia="pt-BR"/>
              </w:rPr>
              <w:t>7.1.2.1.7.20</w:t>
            </w:r>
          </w:p>
        </w:tc>
        <w:tc>
          <w:tcPr>
            <w:tcW w:w="964" w:type="pct"/>
            <w:hideMark/>
          </w:tcPr>
          <w:p w14:paraId="7E1E1F31" w14:textId="6BD8E5CD" w:rsidR="00694E9F" w:rsidRPr="00694E9F" w:rsidRDefault="00694E9F" w:rsidP="00694E9F">
            <w:pPr>
              <w:jc w:val="center"/>
              <w:rPr>
                <w:rFonts w:ascii="Arial" w:eastAsia="Times New Roman" w:hAnsi="Arial" w:cs="Arial"/>
                <w:color w:val="3B3D3B"/>
                <w:sz w:val="18"/>
                <w:szCs w:val="18"/>
                <w:lang w:eastAsia="pt-BR"/>
              </w:rPr>
            </w:pPr>
            <w:r w:rsidRPr="00694E9F">
              <w:rPr>
                <w:rFonts w:ascii="Arial" w:eastAsia="Times New Roman" w:hAnsi="Arial" w:cs="Arial"/>
                <w:b/>
                <w:bCs/>
                <w:color w:val="3B3D3B"/>
                <w:sz w:val="18"/>
                <w:szCs w:val="18"/>
                <w:lang w:eastAsia="pt-BR"/>
              </w:rPr>
              <w:t>Migração de Dados — CADSUS</w:t>
            </w:r>
          </w:p>
        </w:tc>
        <w:tc>
          <w:tcPr>
            <w:tcW w:w="1988" w:type="pct"/>
            <w:hideMark/>
          </w:tcPr>
          <w:p w14:paraId="649FA1D2" w14:textId="77777777" w:rsidR="00694E9F" w:rsidRPr="00694E9F" w:rsidRDefault="00694E9F" w:rsidP="00694E9F">
            <w:pPr>
              <w:jc w:val="both"/>
              <w:rPr>
                <w:rFonts w:ascii="Arial" w:eastAsia="Times New Roman" w:hAnsi="Arial" w:cs="Arial"/>
                <w:color w:val="3B3D3B"/>
                <w:sz w:val="18"/>
                <w:szCs w:val="18"/>
                <w:lang w:eastAsia="pt-BR"/>
              </w:rPr>
            </w:pPr>
            <w:r w:rsidRPr="00694E9F">
              <w:rPr>
                <w:rFonts w:ascii="Arial" w:eastAsia="Times New Roman" w:hAnsi="Arial" w:cs="Arial"/>
                <w:color w:val="3B3D3B"/>
                <w:sz w:val="18"/>
                <w:szCs w:val="18"/>
                <w:lang w:eastAsia="pt-BR"/>
              </w:rPr>
              <w:t>Comprovar capacidade técnica de execução de atividades de inserção e/ou migração de dados do CADSUS para as bases do e-SUS APS CDS e PEC, de forma automatizada ou manual; apresentar documentação de processo de migração executado em outro município</w:t>
            </w:r>
          </w:p>
        </w:tc>
        <w:tc>
          <w:tcPr>
            <w:tcW w:w="998" w:type="pct"/>
            <w:hideMark/>
          </w:tcPr>
          <w:p w14:paraId="5B0FDB6A" w14:textId="77777777" w:rsidR="00694E9F" w:rsidRPr="00694E9F" w:rsidRDefault="00694E9F" w:rsidP="00694E9F">
            <w:pPr>
              <w:jc w:val="center"/>
              <w:rPr>
                <w:rFonts w:ascii="Arial" w:eastAsia="Times New Roman" w:hAnsi="Arial" w:cs="Arial"/>
                <w:color w:val="3B3D3B"/>
                <w:sz w:val="18"/>
                <w:szCs w:val="18"/>
                <w:lang w:eastAsia="pt-BR"/>
              </w:rPr>
            </w:pPr>
          </w:p>
        </w:tc>
      </w:tr>
      <w:tr w:rsidR="00694E9F" w:rsidRPr="00694E9F" w14:paraId="22B22181" w14:textId="77777777" w:rsidTr="00694E9F">
        <w:tc>
          <w:tcPr>
            <w:tcW w:w="245" w:type="pct"/>
            <w:hideMark/>
          </w:tcPr>
          <w:p w14:paraId="54E460DA" w14:textId="77777777" w:rsidR="00694E9F" w:rsidRPr="00694E9F" w:rsidRDefault="00694E9F" w:rsidP="00694E9F">
            <w:pPr>
              <w:jc w:val="center"/>
              <w:rPr>
                <w:rFonts w:ascii="Arial" w:eastAsia="Times New Roman" w:hAnsi="Arial" w:cs="Arial"/>
                <w:color w:val="3B3D3B"/>
                <w:sz w:val="18"/>
                <w:szCs w:val="18"/>
                <w:lang w:eastAsia="pt-BR"/>
              </w:rPr>
            </w:pPr>
            <w:r w:rsidRPr="00694E9F">
              <w:rPr>
                <w:rFonts w:ascii="Arial" w:eastAsia="Times New Roman" w:hAnsi="Arial" w:cs="Arial"/>
                <w:color w:val="3B3D3B"/>
                <w:sz w:val="18"/>
                <w:szCs w:val="18"/>
                <w:lang w:eastAsia="pt-BR"/>
              </w:rPr>
              <w:t>21</w:t>
            </w:r>
          </w:p>
        </w:tc>
        <w:tc>
          <w:tcPr>
            <w:tcW w:w="805" w:type="pct"/>
            <w:hideMark/>
          </w:tcPr>
          <w:p w14:paraId="5864707F" w14:textId="77777777" w:rsidR="00694E9F" w:rsidRPr="00694E9F" w:rsidRDefault="00694E9F" w:rsidP="00694E9F">
            <w:pPr>
              <w:jc w:val="center"/>
              <w:rPr>
                <w:rFonts w:ascii="Arial" w:eastAsia="Times New Roman" w:hAnsi="Arial" w:cs="Arial"/>
                <w:color w:val="3B3D3B"/>
                <w:sz w:val="18"/>
                <w:szCs w:val="18"/>
                <w:lang w:eastAsia="pt-BR"/>
              </w:rPr>
            </w:pPr>
            <w:r w:rsidRPr="00694E9F">
              <w:rPr>
                <w:rFonts w:ascii="Arial" w:eastAsia="Times New Roman" w:hAnsi="Arial" w:cs="Arial"/>
                <w:color w:val="3B3D3B"/>
                <w:sz w:val="18"/>
                <w:szCs w:val="18"/>
                <w:lang w:eastAsia="pt-BR"/>
              </w:rPr>
              <w:t>7.1.2.1.7.21</w:t>
            </w:r>
          </w:p>
        </w:tc>
        <w:tc>
          <w:tcPr>
            <w:tcW w:w="964" w:type="pct"/>
            <w:hideMark/>
          </w:tcPr>
          <w:p w14:paraId="203CA828" w14:textId="2A605D50" w:rsidR="00694E9F" w:rsidRPr="00694E9F" w:rsidRDefault="00694E9F" w:rsidP="00694E9F">
            <w:pPr>
              <w:jc w:val="center"/>
              <w:rPr>
                <w:rFonts w:ascii="Arial" w:eastAsia="Times New Roman" w:hAnsi="Arial" w:cs="Arial"/>
                <w:color w:val="3B3D3B"/>
                <w:sz w:val="18"/>
                <w:szCs w:val="18"/>
                <w:lang w:eastAsia="pt-BR"/>
              </w:rPr>
            </w:pPr>
            <w:r w:rsidRPr="00694E9F">
              <w:rPr>
                <w:rFonts w:ascii="Arial" w:eastAsia="Times New Roman" w:hAnsi="Arial" w:cs="Arial"/>
                <w:b/>
                <w:bCs/>
                <w:color w:val="3B3D3B"/>
                <w:sz w:val="18"/>
                <w:szCs w:val="18"/>
                <w:lang w:eastAsia="pt-BR"/>
              </w:rPr>
              <w:t>Suporte Técnico — Helpdesk e SLA</w:t>
            </w:r>
          </w:p>
        </w:tc>
        <w:tc>
          <w:tcPr>
            <w:tcW w:w="1988" w:type="pct"/>
            <w:hideMark/>
          </w:tcPr>
          <w:p w14:paraId="520BCF36" w14:textId="77777777" w:rsidR="00694E9F" w:rsidRPr="00694E9F" w:rsidRDefault="00694E9F" w:rsidP="00694E9F">
            <w:pPr>
              <w:jc w:val="both"/>
              <w:rPr>
                <w:rFonts w:ascii="Arial" w:eastAsia="Times New Roman" w:hAnsi="Arial" w:cs="Arial"/>
                <w:color w:val="3B3D3B"/>
                <w:sz w:val="18"/>
                <w:szCs w:val="18"/>
                <w:lang w:eastAsia="pt-BR"/>
              </w:rPr>
            </w:pPr>
            <w:r w:rsidRPr="00694E9F">
              <w:rPr>
                <w:rFonts w:ascii="Arial" w:eastAsia="Times New Roman" w:hAnsi="Arial" w:cs="Arial"/>
                <w:color w:val="3B3D3B"/>
                <w:sz w:val="18"/>
                <w:szCs w:val="18"/>
                <w:lang w:eastAsia="pt-BR"/>
              </w:rPr>
              <w:t>Demonstrar canal de suporte técnico ativo no período de 07h às 18h em dias úteis; comprovar serviço de help desk com registro de chamados; demonstrar suporte on-line e presencial; comprovar que o sistema de chamados registra e monitora demandas relativas à operação dos módulos e à transmissão de dados ao Ministério da Saúde</w:t>
            </w:r>
          </w:p>
        </w:tc>
        <w:tc>
          <w:tcPr>
            <w:tcW w:w="998" w:type="pct"/>
            <w:hideMark/>
          </w:tcPr>
          <w:p w14:paraId="2A192BCD" w14:textId="77777777" w:rsidR="00694E9F" w:rsidRPr="00694E9F" w:rsidRDefault="00694E9F" w:rsidP="00694E9F">
            <w:pPr>
              <w:jc w:val="center"/>
              <w:rPr>
                <w:rFonts w:ascii="Arial" w:eastAsia="Times New Roman" w:hAnsi="Arial" w:cs="Arial"/>
                <w:color w:val="3B3D3B"/>
                <w:sz w:val="18"/>
                <w:szCs w:val="18"/>
                <w:lang w:eastAsia="pt-BR"/>
              </w:rPr>
            </w:pPr>
          </w:p>
        </w:tc>
      </w:tr>
      <w:tr w:rsidR="00694E9F" w:rsidRPr="00694E9F" w14:paraId="43C07878" w14:textId="77777777" w:rsidTr="00694E9F">
        <w:tc>
          <w:tcPr>
            <w:tcW w:w="245" w:type="pct"/>
            <w:hideMark/>
          </w:tcPr>
          <w:p w14:paraId="26BC1706" w14:textId="77777777" w:rsidR="00694E9F" w:rsidRPr="00694E9F" w:rsidRDefault="00694E9F" w:rsidP="00694E9F">
            <w:pPr>
              <w:jc w:val="center"/>
              <w:rPr>
                <w:rFonts w:ascii="Arial" w:eastAsia="Times New Roman" w:hAnsi="Arial" w:cs="Arial"/>
                <w:color w:val="3B3D3B"/>
                <w:sz w:val="18"/>
                <w:szCs w:val="18"/>
                <w:lang w:eastAsia="pt-BR"/>
              </w:rPr>
            </w:pPr>
            <w:r w:rsidRPr="00694E9F">
              <w:rPr>
                <w:rFonts w:ascii="Arial" w:eastAsia="Times New Roman" w:hAnsi="Arial" w:cs="Arial"/>
                <w:color w:val="3B3D3B"/>
                <w:sz w:val="18"/>
                <w:szCs w:val="18"/>
                <w:lang w:eastAsia="pt-BR"/>
              </w:rPr>
              <w:t>22</w:t>
            </w:r>
          </w:p>
        </w:tc>
        <w:tc>
          <w:tcPr>
            <w:tcW w:w="805" w:type="pct"/>
            <w:hideMark/>
          </w:tcPr>
          <w:p w14:paraId="18CC0DC2" w14:textId="77777777" w:rsidR="00694E9F" w:rsidRPr="00694E9F" w:rsidRDefault="00694E9F" w:rsidP="00694E9F">
            <w:pPr>
              <w:jc w:val="center"/>
              <w:rPr>
                <w:rFonts w:ascii="Arial" w:eastAsia="Times New Roman" w:hAnsi="Arial" w:cs="Arial"/>
                <w:color w:val="3B3D3B"/>
                <w:sz w:val="18"/>
                <w:szCs w:val="18"/>
                <w:lang w:eastAsia="pt-BR"/>
              </w:rPr>
            </w:pPr>
            <w:r w:rsidRPr="00694E9F">
              <w:rPr>
                <w:rFonts w:ascii="Arial" w:eastAsia="Times New Roman" w:hAnsi="Arial" w:cs="Arial"/>
                <w:color w:val="3B3D3B"/>
                <w:sz w:val="18"/>
                <w:szCs w:val="18"/>
                <w:lang w:eastAsia="pt-BR"/>
              </w:rPr>
              <w:t>7.1.2.4</w:t>
            </w:r>
          </w:p>
        </w:tc>
        <w:tc>
          <w:tcPr>
            <w:tcW w:w="964" w:type="pct"/>
            <w:hideMark/>
          </w:tcPr>
          <w:p w14:paraId="67389760" w14:textId="387C9ECB" w:rsidR="00694E9F" w:rsidRPr="00694E9F" w:rsidRDefault="00694E9F" w:rsidP="00694E9F">
            <w:pPr>
              <w:jc w:val="center"/>
              <w:rPr>
                <w:rFonts w:ascii="Arial" w:eastAsia="Times New Roman" w:hAnsi="Arial" w:cs="Arial"/>
                <w:color w:val="3B3D3B"/>
                <w:sz w:val="18"/>
                <w:szCs w:val="18"/>
                <w:lang w:eastAsia="pt-BR"/>
              </w:rPr>
            </w:pPr>
            <w:r w:rsidRPr="00694E9F">
              <w:rPr>
                <w:rFonts w:ascii="Arial" w:eastAsia="Times New Roman" w:hAnsi="Arial" w:cs="Arial"/>
                <w:b/>
                <w:bCs/>
                <w:color w:val="3B3D3B"/>
                <w:sz w:val="18"/>
                <w:szCs w:val="18"/>
                <w:lang w:eastAsia="pt-BR"/>
              </w:rPr>
              <w:t>Painel de Chamadas — Integração e-SUS APS</w:t>
            </w:r>
          </w:p>
        </w:tc>
        <w:tc>
          <w:tcPr>
            <w:tcW w:w="1988" w:type="pct"/>
            <w:hideMark/>
          </w:tcPr>
          <w:p w14:paraId="01143E28" w14:textId="77777777" w:rsidR="00694E9F" w:rsidRPr="00694E9F" w:rsidRDefault="00694E9F" w:rsidP="00694E9F">
            <w:pPr>
              <w:jc w:val="both"/>
              <w:rPr>
                <w:rFonts w:ascii="Arial" w:eastAsia="Times New Roman" w:hAnsi="Arial" w:cs="Arial"/>
                <w:color w:val="3B3D3B"/>
                <w:sz w:val="18"/>
                <w:szCs w:val="18"/>
                <w:lang w:eastAsia="pt-BR"/>
              </w:rPr>
            </w:pPr>
            <w:r w:rsidRPr="00694E9F">
              <w:rPr>
                <w:rFonts w:ascii="Arial" w:eastAsia="Times New Roman" w:hAnsi="Arial" w:cs="Arial"/>
                <w:color w:val="3B3D3B"/>
                <w:sz w:val="18"/>
                <w:szCs w:val="18"/>
                <w:lang w:eastAsia="pt-BR"/>
              </w:rPr>
              <w:t>Demonstrar integração simultânea do Painel de Chamadas ao sistema e-SUS APS; exibir dados dos pacientes em fila de espera com hora de chegada e classificação de risco; exibir últimas chamadas de atendimento com dados do paciente e tipo de atendimento; demonstrar que no momento da chamada exibe nome do paciente, tipo de atendimento e profissional responsável; demonstrar alerta sonoro no momento da chamada; demonstrar que o sistema fala o nome do paciente e o tipo de atendimento no momento da chamada</w:t>
            </w:r>
          </w:p>
        </w:tc>
        <w:tc>
          <w:tcPr>
            <w:tcW w:w="998" w:type="pct"/>
            <w:hideMark/>
          </w:tcPr>
          <w:p w14:paraId="00A136D0" w14:textId="77777777" w:rsidR="00694E9F" w:rsidRPr="00694E9F" w:rsidRDefault="00694E9F" w:rsidP="00694E9F">
            <w:pPr>
              <w:jc w:val="center"/>
              <w:rPr>
                <w:rFonts w:ascii="Arial" w:eastAsia="Times New Roman" w:hAnsi="Arial" w:cs="Arial"/>
                <w:color w:val="3B3D3B"/>
                <w:sz w:val="18"/>
                <w:szCs w:val="18"/>
                <w:lang w:eastAsia="pt-BR"/>
              </w:rPr>
            </w:pPr>
          </w:p>
        </w:tc>
      </w:tr>
      <w:tr w:rsidR="00694E9F" w:rsidRPr="00694E9F" w14:paraId="4336D858" w14:textId="77777777" w:rsidTr="00694E9F">
        <w:tc>
          <w:tcPr>
            <w:tcW w:w="245" w:type="pct"/>
            <w:hideMark/>
          </w:tcPr>
          <w:p w14:paraId="49DA6DB1" w14:textId="77777777" w:rsidR="00694E9F" w:rsidRPr="00694E9F" w:rsidRDefault="00694E9F" w:rsidP="00694E9F">
            <w:pPr>
              <w:jc w:val="center"/>
              <w:rPr>
                <w:rFonts w:ascii="Arial" w:eastAsia="Times New Roman" w:hAnsi="Arial" w:cs="Arial"/>
                <w:color w:val="3B3D3B"/>
                <w:sz w:val="18"/>
                <w:szCs w:val="18"/>
                <w:lang w:eastAsia="pt-BR"/>
              </w:rPr>
            </w:pPr>
            <w:r w:rsidRPr="00694E9F">
              <w:rPr>
                <w:rFonts w:ascii="Arial" w:eastAsia="Times New Roman" w:hAnsi="Arial" w:cs="Arial"/>
                <w:color w:val="3B3D3B"/>
                <w:sz w:val="18"/>
                <w:szCs w:val="18"/>
                <w:lang w:eastAsia="pt-BR"/>
              </w:rPr>
              <w:t>23</w:t>
            </w:r>
          </w:p>
        </w:tc>
        <w:tc>
          <w:tcPr>
            <w:tcW w:w="805" w:type="pct"/>
            <w:hideMark/>
          </w:tcPr>
          <w:p w14:paraId="5BAF0594" w14:textId="77777777" w:rsidR="00694E9F" w:rsidRPr="00694E9F" w:rsidRDefault="00694E9F" w:rsidP="00694E9F">
            <w:pPr>
              <w:jc w:val="center"/>
              <w:rPr>
                <w:rFonts w:ascii="Arial" w:eastAsia="Times New Roman" w:hAnsi="Arial" w:cs="Arial"/>
                <w:color w:val="3B3D3B"/>
                <w:sz w:val="18"/>
                <w:szCs w:val="18"/>
                <w:lang w:eastAsia="pt-BR"/>
              </w:rPr>
            </w:pPr>
            <w:r w:rsidRPr="00694E9F">
              <w:rPr>
                <w:rFonts w:ascii="Arial" w:eastAsia="Times New Roman" w:hAnsi="Arial" w:cs="Arial"/>
                <w:color w:val="3B3D3B"/>
                <w:sz w:val="18"/>
                <w:szCs w:val="18"/>
                <w:lang w:eastAsia="pt-BR"/>
              </w:rPr>
              <w:t>7.1.2.5</w:t>
            </w:r>
          </w:p>
        </w:tc>
        <w:tc>
          <w:tcPr>
            <w:tcW w:w="964" w:type="pct"/>
            <w:hideMark/>
          </w:tcPr>
          <w:p w14:paraId="6475D648" w14:textId="3AB6F4D0" w:rsidR="00694E9F" w:rsidRPr="00694E9F" w:rsidRDefault="00694E9F" w:rsidP="00694E9F">
            <w:pPr>
              <w:jc w:val="center"/>
              <w:rPr>
                <w:rFonts w:ascii="Arial" w:eastAsia="Times New Roman" w:hAnsi="Arial" w:cs="Arial"/>
                <w:color w:val="3B3D3B"/>
                <w:sz w:val="18"/>
                <w:szCs w:val="18"/>
                <w:lang w:eastAsia="pt-BR"/>
              </w:rPr>
            </w:pPr>
            <w:r w:rsidRPr="00694E9F">
              <w:rPr>
                <w:rFonts w:ascii="Arial" w:eastAsia="Times New Roman" w:hAnsi="Arial" w:cs="Arial"/>
                <w:b/>
                <w:bCs/>
                <w:color w:val="3B3D3B"/>
                <w:sz w:val="18"/>
                <w:szCs w:val="18"/>
                <w:lang w:eastAsia="pt-BR"/>
              </w:rPr>
              <w:t>Painel ACS — Submódulo Painel do ACS</w:t>
            </w:r>
          </w:p>
        </w:tc>
        <w:tc>
          <w:tcPr>
            <w:tcW w:w="1988" w:type="pct"/>
            <w:hideMark/>
          </w:tcPr>
          <w:p w14:paraId="17AA67FE" w14:textId="77777777" w:rsidR="00694E9F" w:rsidRPr="00694E9F" w:rsidRDefault="00694E9F" w:rsidP="00694E9F">
            <w:pPr>
              <w:jc w:val="both"/>
              <w:rPr>
                <w:rFonts w:ascii="Arial" w:eastAsia="Times New Roman" w:hAnsi="Arial" w:cs="Arial"/>
                <w:color w:val="3B3D3B"/>
                <w:sz w:val="18"/>
                <w:szCs w:val="18"/>
                <w:lang w:eastAsia="pt-BR"/>
              </w:rPr>
            </w:pPr>
            <w:r w:rsidRPr="00694E9F">
              <w:rPr>
                <w:rFonts w:ascii="Arial" w:eastAsia="Times New Roman" w:hAnsi="Arial" w:cs="Arial"/>
                <w:color w:val="3B3D3B"/>
                <w:sz w:val="18"/>
                <w:szCs w:val="18"/>
                <w:lang w:eastAsia="pt-BR"/>
              </w:rPr>
              <w:t xml:space="preserve">Demonstrar filtros por UBS, equipe de saúde e profissional; listar CNS do profissional, nome do profissional, unidade de saúde, equipe, total de cadastros individuais e total de cadastros domiciliares; exibir quantitativo de gestantes cadastradas por profissional, total de mulheres de 25 a 64 anos, total de crianças menores de 1 ano, total de hipertensos e diabéticos </w:t>
            </w:r>
            <w:r w:rsidRPr="00694E9F">
              <w:rPr>
                <w:rFonts w:ascii="Arial" w:eastAsia="Times New Roman" w:hAnsi="Arial" w:cs="Arial"/>
                <w:color w:val="3B3D3B"/>
                <w:sz w:val="18"/>
                <w:szCs w:val="18"/>
                <w:lang w:eastAsia="pt-BR"/>
              </w:rPr>
              <w:lastRenderedPageBreak/>
              <w:t>cadastrados; demonstrar download dos dados em PDF e XLS</w:t>
            </w:r>
          </w:p>
        </w:tc>
        <w:tc>
          <w:tcPr>
            <w:tcW w:w="998" w:type="pct"/>
            <w:hideMark/>
          </w:tcPr>
          <w:p w14:paraId="7F643AF5" w14:textId="77777777" w:rsidR="00694E9F" w:rsidRPr="00694E9F" w:rsidRDefault="00694E9F" w:rsidP="00694E9F">
            <w:pPr>
              <w:jc w:val="center"/>
              <w:rPr>
                <w:rFonts w:ascii="Arial" w:eastAsia="Times New Roman" w:hAnsi="Arial" w:cs="Arial"/>
                <w:color w:val="3B3D3B"/>
                <w:sz w:val="18"/>
                <w:szCs w:val="18"/>
                <w:lang w:eastAsia="pt-BR"/>
              </w:rPr>
            </w:pPr>
          </w:p>
        </w:tc>
      </w:tr>
      <w:tr w:rsidR="00694E9F" w:rsidRPr="00694E9F" w14:paraId="6AF6A087" w14:textId="77777777" w:rsidTr="00694E9F">
        <w:tc>
          <w:tcPr>
            <w:tcW w:w="245" w:type="pct"/>
            <w:hideMark/>
          </w:tcPr>
          <w:p w14:paraId="2A166DE1" w14:textId="77777777" w:rsidR="00694E9F" w:rsidRPr="00694E9F" w:rsidRDefault="00694E9F" w:rsidP="00694E9F">
            <w:pPr>
              <w:jc w:val="center"/>
              <w:rPr>
                <w:rFonts w:ascii="Arial" w:eastAsia="Times New Roman" w:hAnsi="Arial" w:cs="Arial"/>
                <w:color w:val="3B3D3B"/>
                <w:sz w:val="18"/>
                <w:szCs w:val="18"/>
                <w:lang w:eastAsia="pt-BR"/>
              </w:rPr>
            </w:pPr>
            <w:r w:rsidRPr="00694E9F">
              <w:rPr>
                <w:rFonts w:ascii="Arial" w:eastAsia="Times New Roman" w:hAnsi="Arial" w:cs="Arial"/>
                <w:color w:val="3B3D3B"/>
                <w:sz w:val="18"/>
                <w:szCs w:val="18"/>
                <w:lang w:eastAsia="pt-BR"/>
              </w:rPr>
              <w:lastRenderedPageBreak/>
              <w:t>24</w:t>
            </w:r>
          </w:p>
        </w:tc>
        <w:tc>
          <w:tcPr>
            <w:tcW w:w="805" w:type="pct"/>
            <w:hideMark/>
          </w:tcPr>
          <w:p w14:paraId="39821646" w14:textId="77777777" w:rsidR="00694E9F" w:rsidRPr="00694E9F" w:rsidRDefault="00694E9F" w:rsidP="00694E9F">
            <w:pPr>
              <w:jc w:val="center"/>
              <w:rPr>
                <w:rFonts w:ascii="Arial" w:eastAsia="Times New Roman" w:hAnsi="Arial" w:cs="Arial"/>
                <w:color w:val="3B3D3B"/>
                <w:sz w:val="18"/>
                <w:szCs w:val="18"/>
                <w:lang w:eastAsia="pt-BR"/>
              </w:rPr>
            </w:pPr>
            <w:r w:rsidRPr="00694E9F">
              <w:rPr>
                <w:rFonts w:ascii="Arial" w:eastAsia="Times New Roman" w:hAnsi="Arial" w:cs="Arial"/>
                <w:color w:val="3B3D3B"/>
                <w:sz w:val="18"/>
                <w:szCs w:val="18"/>
                <w:lang w:eastAsia="pt-BR"/>
              </w:rPr>
              <w:t>7.1.2.6</w:t>
            </w:r>
          </w:p>
        </w:tc>
        <w:tc>
          <w:tcPr>
            <w:tcW w:w="964" w:type="pct"/>
            <w:hideMark/>
          </w:tcPr>
          <w:p w14:paraId="4E9D447C" w14:textId="17347BD0" w:rsidR="00694E9F" w:rsidRPr="00694E9F" w:rsidRDefault="00694E9F" w:rsidP="00694E9F">
            <w:pPr>
              <w:jc w:val="center"/>
              <w:rPr>
                <w:rFonts w:ascii="Arial" w:eastAsia="Times New Roman" w:hAnsi="Arial" w:cs="Arial"/>
                <w:color w:val="3B3D3B"/>
                <w:sz w:val="18"/>
                <w:szCs w:val="18"/>
                <w:lang w:eastAsia="pt-BR"/>
              </w:rPr>
            </w:pPr>
            <w:r w:rsidRPr="00694E9F">
              <w:rPr>
                <w:rFonts w:ascii="Arial" w:eastAsia="Times New Roman" w:hAnsi="Arial" w:cs="Arial"/>
                <w:b/>
                <w:bCs/>
                <w:color w:val="3B3D3B"/>
                <w:sz w:val="18"/>
                <w:szCs w:val="18"/>
                <w:lang w:eastAsia="pt-BR"/>
              </w:rPr>
              <w:t>Painel ACS — Submódulo Cadastros Individuais</w:t>
            </w:r>
          </w:p>
        </w:tc>
        <w:tc>
          <w:tcPr>
            <w:tcW w:w="1988" w:type="pct"/>
            <w:hideMark/>
          </w:tcPr>
          <w:p w14:paraId="025926B6" w14:textId="77777777" w:rsidR="00694E9F" w:rsidRPr="00694E9F" w:rsidRDefault="00694E9F" w:rsidP="00694E9F">
            <w:pPr>
              <w:jc w:val="both"/>
              <w:rPr>
                <w:rFonts w:ascii="Arial" w:eastAsia="Times New Roman" w:hAnsi="Arial" w:cs="Arial"/>
                <w:color w:val="3B3D3B"/>
                <w:sz w:val="18"/>
                <w:szCs w:val="18"/>
                <w:lang w:eastAsia="pt-BR"/>
              </w:rPr>
            </w:pPr>
            <w:r w:rsidRPr="00694E9F">
              <w:rPr>
                <w:rFonts w:ascii="Arial" w:eastAsia="Times New Roman" w:hAnsi="Arial" w:cs="Arial"/>
                <w:color w:val="3B3D3B"/>
                <w:sz w:val="18"/>
                <w:szCs w:val="18"/>
                <w:lang w:eastAsia="pt-BR"/>
              </w:rPr>
              <w:t>Demonstrar filtros por CPF/CNS, nome, data de nascimento, UBS, equipe, profissional, microárea, sexo, orientação sexual e raça/cor; filtro por idade inicial/final e período (dias, semanas, meses, anos); filtro por condição de saúde autorreferida; filtro por pacientes que necessitam de atualização; listar data da ficha, CPF/CNS, nome, data nascimento, idade atual, sexo, orientação sexual, identidade de gênero, raça/cor, telefone, microárea e CBO do cidadão; exibir CNS, nome, cargo do profissional, UBS, equipe e origem da ficha; download em PDF e XLS</w:t>
            </w:r>
          </w:p>
        </w:tc>
        <w:tc>
          <w:tcPr>
            <w:tcW w:w="998" w:type="pct"/>
            <w:hideMark/>
          </w:tcPr>
          <w:p w14:paraId="312EC98B" w14:textId="77777777" w:rsidR="00694E9F" w:rsidRPr="00694E9F" w:rsidRDefault="00694E9F" w:rsidP="00694E9F">
            <w:pPr>
              <w:jc w:val="center"/>
              <w:rPr>
                <w:rFonts w:ascii="Arial" w:eastAsia="Times New Roman" w:hAnsi="Arial" w:cs="Arial"/>
                <w:color w:val="3B3D3B"/>
                <w:sz w:val="18"/>
                <w:szCs w:val="18"/>
                <w:lang w:eastAsia="pt-BR"/>
              </w:rPr>
            </w:pPr>
          </w:p>
        </w:tc>
      </w:tr>
      <w:tr w:rsidR="00694E9F" w:rsidRPr="00694E9F" w14:paraId="75D9EFE3" w14:textId="77777777" w:rsidTr="00694E9F">
        <w:tc>
          <w:tcPr>
            <w:tcW w:w="245" w:type="pct"/>
            <w:hideMark/>
          </w:tcPr>
          <w:p w14:paraId="12795362" w14:textId="77777777" w:rsidR="00694E9F" w:rsidRPr="00694E9F" w:rsidRDefault="00694E9F" w:rsidP="00694E9F">
            <w:pPr>
              <w:jc w:val="center"/>
              <w:rPr>
                <w:rFonts w:ascii="Arial" w:eastAsia="Times New Roman" w:hAnsi="Arial" w:cs="Arial"/>
                <w:color w:val="3B3D3B"/>
                <w:sz w:val="18"/>
                <w:szCs w:val="18"/>
                <w:lang w:eastAsia="pt-BR"/>
              </w:rPr>
            </w:pPr>
            <w:r w:rsidRPr="00694E9F">
              <w:rPr>
                <w:rFonts w:ascii="Arial" w:eastAsia="Times New Roman" w:hAnsi="Arial" w:cs="Arial"/>
                <w:color w:val="3B3D3B"/>
                <w:sz w:val="18"/>
                <w:szCs w:val="18"/>
                <w:lang w:eastAsia="pt-BR"/>
              </w:rPr>
              <w:t>25</w:t>
            </w:r>
          </w:p>
        </w:tc>
        <w:tc>
          <w:tcPr>
            <w:tcW w:w="805" w:type="pct"/>
            <w:hideMark/>
          </w:tcPr>
          <w:p w14:paraId="53807F49" w14:textId="77777777" w:rsidR="00694E9F" w:rsidRPr="00694E9F" w:rsidRDefault="00694E9F" w:rsidP="00694E9F">
            <w:pPr>
              <w:jc w:val="center"/>
              <w:rPr>
                <w:rFonts w:ascii="Arial" w:eastAsia="Times New Roman" w:hAnsi="Arial" w:cs="Arial"/>
                <w:color w:val="3B3D3B"/>
                <w:sz w:val="18"/>
                <w:szCs w:val="18"/>
                <w:lang w:eastAsia="pt-BR"/>
              </w:rPr>
            </w:pPr>
            <w:r w:rsidRPr="00694E9F">
              <w:rPr>
                <w:rFonts w:ascii="Arial" w:eastAsia="Times New Roman" w:hAnsi="Arial" w:cs="Arial"/>
                <w:color w:val="3B3D3B"/>
                <w:sz w:val="18"/>
                <w:szCs w:val="18"/>
                <w:lang w:eastAsia="pt-BR"/>
              </w:rPr>
              <w:t>7.1.2.7</w:t>
            </w:r>
          </w:p>
        </w:tc>
        <w:tc>
          <w:tcPr>
            <w:tcW w:w="964" w:type="pct"/>
            <w:hideMark/>
          </w:tcPr>
          <w:p w14:paraId="03A00590" w14:textId="47C4EE99" w:rsidR="00694E9F" w:rsidRPr="00694E9F" w:rsidRDefault="00694E9F" w:rsidP="00694E9F">
            <w:pPr>
              <w:jc w:val="center"/>
              <w:rPr>
                <w:rFonts w:ascii="Arial" w:eastAsia="Times New Roman" w:hAnsi="Arial" w:cs="Arial"/>
                <w:color w:val="3B3D3B"/>
                <w:sz w:val="18"/>
                <w:szCs w:val="18"/>
                <w:lang w:eastAsia="pt-BR"/>
              </w:rPr>
            </w:pPr>
            <w:r w:rsidRPr="00694E9F">
              <w:rPr>
                <w:rFonts w:ascii="Arial" w:eastAsia="Times New Roman" w:hAnsi="Arial" w:cs="Arial"/>
                <w:b/>
                <w:bCs/>
                <w:color w:val="3B3D3B"/>
                <w:sz w:val="18"/>
                <w:szCs w:val="18"/>
                <w:lang w:eastAsia="pt-BR"/>
              </w:rPr>
              <w:t>Painel ACS — Submódulo Cadastros Domiciliares</w:t>
            </w:r>
          </w:p>
        </w:tc>
        <w:tc>
          <w:tcPr>
            <w:tcW w:w="1988" w:type="pct"/>
            <w:hideMark/>
          </w:tcPr>
          <w:p w14:paraId="2D022A53" w14:textId="77777777" w:rsidR="00694E9F" w:rsidRPr="00694E9F" w:rsidRDefault="00694E9F" w:rsidP="00694E9F">
            <w:pPr>
              <w:jc w:val="both"/>
              <w:rPr>
                <w:rFonts w:ascii="Arial" w:eastAsia="Times New Roman" w:hAnsi="Arial" w:cs="Arial"/>
                <w:color w:val="3B3D3B"/>
                <w:sz w:val="18"/>
                <w:szCs w:val="18"/>
                <w:lang w:eastAsia="pt-BR"/>
              </w:rPr>
            </w:pPr>
            <w:r w:rsidRPr="00694E9F">
              <w:rPr>
                <w:rFonts w:ascii="Arial" w:eastAsia="Times New Roman" w:hAnsi="Arial" w:cs="Arial"/>
                <w:color w:val="3B3D3B"/>
                <w:sz w:val="18"/>
                <w:szCs w:val="18"/>
                <w:lang w:eastAsia="pt-BR"/>
              </w:rPr>
              <w:t>Demonstrar filtros por CPF/CNS, nome, data de nascimento, UBS, equipe, profissional, microárea, logradouro e complemento; listar cadastros domiciliares com data da ficha, CPF/CNS do responsável, nome, data nascimento, logradouro, número, bairro, complemento, microárea, idade, sexo; exibir CNS, nome e CNES do profissional, UBS, número do INE e descrição da equipe; download em PDF e XLS</w:t>
            </w:r>
          </w:p>
        </w:tc>
        <w:tc>
          <w:tcPr>
            <w:tcW w:w="998" w:type="pct"/>
            <w:hideMark/>
          </w:tcPr>
          <w:p w14:paraId="471E70CB" w14:textId="77777777" w:rsidR="00694E9F" w:rsidRPr="00694E9F" w:rsidRDefault="00694E9F" w:rsidP="00694E9F">
            <w:pPr>
              <w:jc w:val="center"/>
              <w:rPr>
                <w:rFonts w:ascii="Arial" w:eastAsia="Times New Roman" w:hAnsi="Arial" w:cs="Arial"/>
                <w:color w:val="3B3D3B"/>
                <w:sz w:val="18"/>
                <w:szCs w:val="18"/>
                <w:lang w:eastAsia="pt-BR"/>
              </w:rPr>
            </w:pPr>
          </w:p>
        </w:tc>
      </w:tr>
      <w:tr w:rsidR="00694E9F" w:rsidRPr="00694E9F" w14:paraId="67AC86E4" w14:textId="77777777" w:rsidTr="00694E9F">
        <w:tc>
          <w:tcPr>
            <w:tcW w:w="245" w:type="pct"/>
            <w:hideMark/>
          </w:tcPr>
          <w:p w14:paraId="44D4D6FE" w14:textId="77777777" w:rsidR="00694E9F" w:rsidRPr="00694E9F" w:rsidRDefault="00694E9F" w:rsidP="00694E9F">
            <w:pPr>
              <w:jc w:val="center"/>
              <w:rPr>
                <w:rFonts w:ascii="Arial" w:eastAsia="Times New Roman" w:hAnsi="Arial" w:cs="Arial"/>
                <w:color w:val="3B3D3B"/>
                <w:sz w:val="18"/>
                <w:szCs w:val="18"/>
                <w:lang w:eastAsia="pt-BR"/>
              </w:rPr>
            </w:pPr>
            <w:r w:rsidRPr="00694E9F">
              <w:rPr>
                <w:rFonts w:ascii="Arial" w:eastAsia="Times New Roman" w:hAnsi="Arial" w:cs="Arial"/>
                <w:color w:val="3B3D3B"/>
                <w:sz w:val="18"/>
                <w:szCs w:val="18"/>
                <w:lang w:eastAsia="pt-BR"/>
              </w:rPr>
              <w:t>26</w:t>
            </w:r>
          </w:p>
        </w:tc>
        <w:tc>
          <w:tcPr>
            <w:tcW w:w="805" w:type="pct"/>
            <w:hideMark/>
          </w:tcPr>
          <w:p w14:paraId="3448AE1C" w14:textId="77777777" w:rsidR="00694E9F" w:rsidRPr="00694E9F" w:rsidRDefault="00694E9F" w:rsidP="00694E9F">
            <w:pPr>
              <w:jc w:val="center"/>
              <w:rPr>
                <w:rFonts w:ascii="Arial" w:eastAsia="Times New Roman" w:hAnsi="Arial" w:cs="Arial"/>
                <w:color w:val="3B3D3B"/>
                <w:sz w:val="18"/>
                <w:szCs w:val="18"/>
                <w:lang w:eastAsia="pt-BR"/>
              </w:rPr>
            </w:pPr>
            <w:r w:rsidRPr="00694E9F">
              <w:rPr>
                <w:rFonts w:ascii="Arial" w:eastAsia="Times New Roman" w:hAnsi="Arial" w:cs="Arial"/>
                <w:color w:val="3B3D3B"/>
                <w:sz w:val="18"/>
                <w:szCs w:val="18"/>
                <w:lang w:eastAsia="pt-BR"/>
              </w:rPr>
              <w:t>7.1.2.8</w:t>
            </w:r>
          </w:p>
        </w:tc>
        <w:tc>
          <w:tcPr>
            <w:tcW w:w="964" w:type="pct"/>
            <w:hideMark/>
          </w:tcPr>
          <w:p w14:paraId="634C27DC" w14:textId="57289E5F" w:rsidR="00694E9F" w:rsidRPr="00694E9F" w:rsidRDefault="00694E9F" w:rsidP="00694E9F">
            <w:pPr>
              <w:jc w:val="center"/>
              <w:rPr>
                <w:rFonts w:ascii="Arial" w:eastAsia="Times New Roman" w:hAnsi="Arial" w:cs="Arial"/>
                <w:color w:val="3B3D3B"/>
                <w:sz w:val="18"/>
                <w:szCs w:val="18"/>
                <w:lang w:eastAsia="pt-BR"/>
              </w:rPr>
            </w:pPr>
            <w:r w:rsidRPr="00694E9F">
              <w:rPr>
                <w:rFonts w:ascii="Arial" w:eastAsia="Times New Roman" w:hAnsi="Arial" w:cs="Arial"/>
                <w:b/>
                <w:bCs/>
                <w:color w:val="3B3D3B"/>
                <w:sz w:val="18"/>
                <w:szCs w:val="18"/>
                <w:lang w:eastAsia="pt-BR"/>
              </w:rPr>
              <w:t>Painel ACS — Submódulo Cadastros do Cidadão</w:t>
            </w:r>
          </w:p>
        </w:tc>
        <w:tc>
          <w:tcPr>
            <w:tcW w:w="1988" w:type="pct"/>
            <w:hideMark/>
          </w:tcPr>
          <w:p w14:paraId="7BA20BE5" w14:textId="77777777" w:rsidR="00694E9F" w:rsidRPr="00694E9F" w:rsidRDefault="00694E9F" w:rsidP="00694E9F">
            <w:pPr>
              <w:jc w:val="both"/>
              <w:rPr>
                <w:rFonts w:ascii="Arial" w:eastAsia="Times New Roman" w:hAnsi="Arial" w:cs="Arial"/>
                <w:color w:val="3B3D3B"/>
                <w:sz w:val="18"/>
                <w:szCs w:val="18"/>
                <w:lang w:eastAsia="pt-BR"/>
              </w:rPr>
            </w:pPr>
            <w:r w:rsidRPr="00694E9F">
              <w:rPr>
                <w:rFonts w:ascii="Arial" w:eastAsia="Times New Roman" w:hAnsi="Arial" w:cs="Arial"/>
                <w:color w:val="3B3D3B"/>
                <w:sz w:val="18"/>
                <w:szCs w:val="18"/>
                <w:lang w:eastAsia="pt-BR"/>
              </w:rPr>
              <w:t>Demonstrar filtros por CPF/CNS, nome, UBS, equipe, logradouro, número, bairro, complemento, microárea e prontuário com cadastro individual; listar CPF/CNS, nome, data nascimento, telefone, endereço, UBS e equipe de saúde; download dos dados em PDF e XLS</w:t>
            </w:r>
          </w:p>
        </w:tc>
        <w:tc>
          <w:tcPr>
            <w:tcW w:w="998" w:type="pct"/>
            <w:hideMark/>
          </w:tcPr>
          <w:p w14:paraId="12AF3C64" w14:textId="77777777" w:rsidR="00694E9F" w:rsidRPr="00694E9F" w:rsidRDefault="00694E9F" w:rsidP="00694E9F">
            <w:pPr>
              <w:jc w:val="center"/>
              <w:rPr>
                <w:rFonts w:ascii="Arial" w:eastAsia="Times New Roman" w:hAnsi="Arial" w:cs="Arial"/>
                <w:color w:val="3B3D3B"/>
                <w:sz w:val="18"/>
                <w:szCs w:val="18"/>
                <w:lang w:eastAsia="pt-BR"/>
              </w:rPr>
            </w:pPr>
          </w:p>
        </w:tc>
      </w:tr>
      <w:tr w:rsidR="00694E9F" w:rsidRPr="00694E9F" w14:paraId="1247963A" w14:textId="77777777" w:rsidTr="00694E9F">
        <w:tc>
          <w:tcPr>
            <w:tcW w:w="245" w:type="pct"/>
            <w:hideMark/>
          </w:tcPr>
          <w:p w14:paraId="60BFCC5E" w14:textId="77777777" w:rsidR="00694E9F" w:rsidRPr="00694E9F" w:rsidRDefault="00694E9F" w:rsidP="00694E9F">
            <w:pPr>
              <w:jc w:val="center"/>
              <w:rPr>
                <w:rFonts w:ascii="Arial" w:eastAsia="Times New Roman" w:hAnsi="Arial" w:cs="Arial"/>
                <w:color w:val="3B3D3B"/>
                <w:sz w:val="18"/>
                <w:szCs w:val="18"/>
                <w:lang w:eastAsia="pt-BR"/>
              </w:rPr>
            </w:pPr>
            <w:r w:rsidRPr="00694E9F">
              <w:rPr>
                <w:rFonts w:ascii="Arial" w:eastAsia="Times New Roman" w:hAnsi="Arial" w:cs="Arial"/>
                <w:color w:val="3B3D3B"/>
                <w:sz w:val="18"/>
                <w:szCs w:val="18"/>
                <w:lang w:eastAsia="pt-BR"/>
              </w:rPr>
              <w:t>27</w:t>
            </w:r>
          </w:p>
        </w:tc>
        <w:tc>
          <w:tcPr>
            <w:tcW w:w="805" w:type="pct"/>
            <w:hideMark/>
          </w:tcPr>
          <w:p w14:paraId="39100F6F" w14:textId="77777777" w:rsidR="00694E9F" w:rsidRPr="00694E9F" w:rsidRDefault="00694E9F" w:rsidP="00694E9F">
            <w:pPr>
              <w:jc w:val="center"/>
              <w:rPr>
                <w:rFonts w:ascii="Arial" w:eastAsia="Times New Roman" w:hAnsi="Arial" w:cs="Arial"/>
                <w:color w:val="3B3D3B"/>
                <w:sz w:val="18"/>
                <w:szCs w:val="18"/>
                <w:lang w:eastAsia="pt-BR"/>
              </w:rPr>
            </w:pPr>
            <w:r w:rsidRPr="00694E9F">
              <w:rPr>
                <w:rFonts w:ascii="Arial" w:eastAsia="Times New Roman" w:hAnsi="Arial" w:cs="Arial"/>
                <w:color w:val="3B3D3B"/>
                <w:sz w:val="18"/>
                <w:szCs w:val="18"/>
                <w:lang w:eastAsia="pt-BR"/>
              </w:rPr>
              <w:t>7.1.2.46.13</w:t>
            </w:r>
          </w:p>
        </w:tc>
        <w:tc>
          <w:tcPr>
            <w:tcW w:w="964" w:type="pct"/>
            <w:hideMark/>
          </w:tcPr>
          <w:p w14:paraId="382CF4A2" w14:textId="106D48A6" w:rsidR="00694E9F" w:rsidRPr="00694E9F" w:rsidRDefault="00694E9F" w:rsidP="00694E9F">
            <w:pPr>
              <w:jc w:val="center"/>
              <w:rPr>
                <w:rFonts w:ascii="Arial" w:eastAsia="Times New Roman" w:hAnsi="Arial" w:cs="Arial"/>
                <w:color w:val="3B3D3B"/>
                <w:sz w:val="18"/>
                <w:szCs w:val="18"/>
                <w:lang w:eastAsia="pt-BR"/>
              </w:rPr>
            </w:pPr>
            <w:r w:rsidRPr="00694E9F">
              <w:rPr>
                <w:rFonts w:ascii="Arial" w:eastAsia="Times New Roman" w:hAnsi="Arial" w:cs="Arial"/>
                <w:b/>
                <w:bCs/>
                <w:color w:val="3B3D3B"/>
                <w:sz w:val="18"/>
                <w:szCs w:val="18"/>
                <w:lang w:eastAsia="pt-BR"/>
              </w:rPr>
              <w:t>Aplicativo ACS — Funcionalidades Gerais</w:t>
            </w:r>
          </w:p>
        </w:tc>
        <w:tc>
          <w:tcPr>
            <w:tcW w:w="1988" w:type="pct"/>
            <w:hideMark/>
          </w:tcPr>
          <w:p w14:paraId="2FB1C67D" w14:textId="77777777" w:rsidR="00694E9F" w:rsidRPr="00694E9F" w:rsidRDefault="00694E9F" w:rsidP="00694E9F">
            <w:pPr>
              <w:jc w:val="both"/>
              <w:rPr>
                <w:rFonts w:ascii="Arial" w:eastAsia="Times New Roman" w:hAnsi="Arial" w:cs="Arial"/>
                <w:color w:val="3B3D3B"/>
                <w:sz w:val="18"/>
                <w:szCs w:val="18"/>
                <w:lang w:eastAsia="pt-BR"/>
              </w:rPr>
            </w:pPr>
            <w:r w:rsidRPr="00694E9F">
              <w:rPr>
                <w:rFonts w:ascii="Arial" w:eastAsia="Times New Roman" w:hAnsi="Arial" w:cs="Arial"/>
                <w:color w:val="3B3D3B"/>
                <w:sz w:val="18"/>
                <w:szCs w:val="18"/>
                <w:lang w:eastAsia="pt-BR"/>
              </w:rPr>
              <w:t>Demonstrar aplicativo instalado em dispositivo móvel (smartphone ou tablet); autenticação do ACS/operador; funcionamento offline com sincronização ao entrar online; envio da produção para o e-SUS APS após sincronização; registro de posição geográfica no lançamento dos dados; validação dos dados de Imóveis e Cidadãos; realização de atualizações de versão; busca de informações por logradouro ou cidadão; filtros por condições de saúde, pacientes sem CNS e situação das visitas domiciliares; seleção de faixa etária; ícones gráficos por condição de saúde e faixa etária na listagem de cidadãos; exibição de responsável familiar e data da última visita na listagem</w:t>
            </w:r>
          </w:p>
        </w:tc>
        <w:tc>
          <w:tcPr>
            <w:tcW w:w="998" w:type="pct"/>
            <w:hideMark/>
          </w:tcPr>
          <w:p w14:paraId="521888DE" w14:textId="77777777" w:rsidR="00694E9F" w:rsidRPr="00694E9F" w:rsidRDefault="00694E9F" w:rsidP="00694E9F">
            <w:pPr>
              <w:jc w:val="center"/>
              <w:rPr>
                <w:rFonts w:ascii="Arial" w:eastAsia="Times New Roman" w:hAnsi="Arial" w:cs="Arial"/>
                <w:color w:val="3B3D3B"/>
                <w:sz w:val="18"/>
                <w:szCs w:val="18"/>
                <w:lang w:eastAsia="pt-BR"/>
              </w:rPr>
            </w:pPr>
          </w:p>
        </w:tc>
      </w:tr>
      <w:tr w:rsidR="00694E9F" w:rsidRPr="00694E9F" w14:paraId="040E3AC3" w14:textId="77777777" w:rsidTr="00694E9F">
        <w:tc>
          <w:tcPr>
            <w:tcW w:w="245" w:type="pct"/>
            <w:hideMark/>
          </w:tcPr>
          <w:p w14:paraId="5F5ADFEC" w14:textId="77777777" w:rsidR="00694E9F" w:rsidRPr="00694E9F" w:rsidRDefault="00694E9F" w:rsidP="00694E9F">
            <w:pPr>
              <w:jc w:val="center"/>
              <w:rPr>
                <w:rFonts w:ascii="Arial" w:eastAsia="Times New Roman" w:hAnsi="Arial" w:cs="Arial"/>
                <w:color w:val="3B3D3B"/>
                <w:sz w:val="18"/>
                <w:szCs w:val="18"/>
                <w:lang w:eastAsia="pt-BR"/>
              </w:rPr>
            </w:pPr>
            <w:r w:rsidRPr="00694E9F">
              <w:rPr>
                <w:rFonts w:ascii="Arial" w:eastAsia="Times New Roman" w:hAnsi="Arial" w:cs="Arial"/>
                <w:color w:val="3B3D3B"/>
                <w:sz w:val="18"/>
                <w:szCs w:val="18"/>
                <w:lang w:eastAsia="pt-BR"/>
              </w:rPr>
              <w:t>28</w:t>
            </w:r>
          </w:p>
        </w:tc>
        <w:tc>
          <w:tcPr>
            <w:tcW w:w="805" w:type="pct"/>
            <w:hideMark/>
          </w:tcPr>
          <w:p w14:paraId="3C4D4B0F" w14:textId="77777777" w:rsidR="00694E9F" w:rsidRPr="00694E9F" w:rsidRDefault="00694E9F" w:rsidP="00694E9F">
            <w:pPr>
              <w:jc w:val="center"/>
              <w:rPr>
                <w:rFonts w:ascii="Arial" w:eastAsia="Times New Roman" w:hAnsi="Arial" w:cs="Arial"/>
                <w:color w:val="3B3D3B"/>
                <w:sz w:val="18"/>
                <w:szCs w:val="18"/>
                <w:lang w:eastAsia="pt-BR"/>
              </w:rPr>
            </w:pPr>
            <w:r w:rsidRPr="00694E9F">
              <w:rPr>
                <w:rFonts w:ascii="Arial" w:eastAsia="Times New Roman" w:hAnsi="Arial" w:cs="Arial"/>
                <w:color w:val="3B3D3B"/>
                <w:sz w:val="18"/>
                <w:szCs w:val="18"/>
                <w:lang w:eastAsia="pt-BR"/>
              </w:rPr>
              <w:t>7.1.2.46.13.13 a 7.1.2.46.13.27</w:t>
            </w:r>
          </w:p>
        </w:tc>
        <w:tc>
          <w:tcPr>
            <w:tcW w:w="964" w:type="pct"/>
            <w:hideMark/>
          </w:tcPr>
          <w:p w14:paraId="7C454E9E" w14:textId="0205D0E7" w:rsidR="00694E9F" w:rsidRPr="00694E9F" w:rsidRDefault="00694E9F" w:rsidP="00694E9F">
            <w:pPr>
              <w:jc w:val="center"/>
              <w:rPr>
                <w:rFonts w:ascii="Arial" w:eastAsia="Times New Roman" w:hAnsi="Arial" w:cs="Arial"/>
                <w:color w:val="3B3D3B"/>
                <w:sz w:val="18"/>
                <w:szCs w:val="18"/>
                <w:lang w:eastAsia="pt-BR"/>
              </w:rPr>
            </w:pPr>
            <w:r w:rsidRPr="00694E9F">
              <w:rPr>
                <w:rFonts w:ascii="Arial" w:eastAsia="Times New Roman" w:hAnsi="Arial" w:cs="Arial"/>
                <w:b/>
                <w:bCs/>
                <w:color w:val="3B3D3B"/>
                <w:sz w:val="18"/>
                <w:szCs w:val="18"/>
                <w:lang w:eastAsia="pt-BR"/>
              </w:rPr>
              <w:t>Aplicativo ACS — Cadastro de Imóveis e Famílias</w:t>
            </w:r>
          </w:p>
        </w:tc>
        <w:tc>
          <w:tcPr>
            <w:tcW w:w="1988" w:type="pct"/>
            <w:hideMark/>
          </w:tcPr>
          <w:p w14:paraId="09E6113E" w14:textId="77777777" w:rsidR="00694E9F" w:rsidRPr="00694E9F" w:rsidRDefault="00694E9F" w:rsidP="00694E9F">
            <w:pPr>
              <w:jc w:val="both"/>
              <w:rPr>
                <w:rFonts w:ascii="Arial" w:eastAsia="Times New Roman" w:hAnsi="Arial" w:cs="Arial"/>
                <w:color w:val="3B3D3B"/>
                <w:sz w:val="18"/>
                <w:szCs w:val="18"/>
                <w:lang w:eastAsia="pt-BR"/>
              </w:rPr>
            </w:pPr>
            <w:r w:rsidRPr="00694E9F">
              <w:rPr>
                <w:rFonts w:ascii="Arial" w:eastAsia="Times New Roman" w:hAnsi="Arial" w:cs="Arial"/>
                <w:color w:val="3B3D3B"/>
                <w:sz w:val="18"/>
                <w:szCs w:val="18"/>
                <w:lang w:eastAsia="pt-BR"/>
              </w:rPr>
              <w:t xml:space="preserve">Demonstrar cadastro de imóvel com: tipo de imóvel, microárea, fora de área, tipo e nome do logradouro, CEP, número, sem número, complemento, ponto de referência e bairro; telefone de contato e residencial; condições de </w:t>
            </w:r>
            <w:r w:rsidRPr="00694E9F">
              <w:rPr>
                <w:rFonts w:ascii="Arial" w:eastAsia="Times New Roman" w:hAnsi="Arial" w:cs="Arial"/>
                <w:color w:val="3B3D3B"/>
                <w:sz w:val="18"/>
                <w:szCs w:val="18"/>
                <w:lang w:eastAsia="pt-BR"/>
              </w:rPr>
              <w:lastRenderedPageBreak/>
              <w:t>moradia (localização urbana/rural, tipo de domicílio, tipo de acesso); informações de moradia (cômodos, material de construção, abastecimento de água, tipo de água para consumo, escoamento de banheiro, destino do lixo); energia elétrica e animais domésticos; demonstrar visualização consolidada do cadastro domiciliar; demonstrar edição, exclusão e recusa do cadastro; cadastro de família com prontuário familiar, renda, número de membros e tempo de residência; demonstrar risco familiar pela escala de Coelho e Savassi</w:t>
            </w:r>
          </w:p>
        </w:tc>
        <w:tc>
          <w:tcPr>
            <w:tcW w:w="998" w:type="pct"/>
            <w:hideMark/>
          </w:tcPr>
          <w:p w14:paraId="5A302527" w14:textId="77777777" w:rsidR="00694E9F" w:rsidRPr="00694E9F" w:rsidRDefault="00694E9F" w:rsidP="00694E9F">
            <w:pPr>
              <w:jc w:val="center"/>
              <w:rPr>
                <w:rFonts w:ascii="Arial" w:eastAsia="Times New Roman" w:hAnsi="Arial" w:cs="Arial"/>
                <w:color w:val="3B3D3B"/>
                <w:sz w:val="18"/>
                <w:szCs w:val="18"/>
                <w:lang w:eastAsia="pt-BR"/>
              </w:rPr>
            </w:pPr>
          </w:p>
        </w:tc>
      </w:tr>
      <w:tr w:rsidR="00694E9F" w:rsidRPr="00694E9F" w14:paraId="3E620467" w14:textId="77777777" w:rsidTr="00694E9F">
        <w:tc>
          <w:tcPr>
            <w:tcW w:w="245" w:type="pct"/>
            <w:hideMark/>
          </w:tcPr>
          <w:p w14:paraId="30F10C67" w14:textId="77777777" w:rsidR="00694E9F" w:rsidRPr="00694E9F" w:rsidRDefault="00694E9F" w:rsidP="00694E9F">
            <w:pPr>
              <w:jc w:val="center"/>
              <w:rPr>
                <w:rFonts w:ascii="Arial" w:eastAsia="Times New Roman" w:hAnsi="Arial" w:cs="Arial"/>
                <w:color w:val="3B3D3B"/>
                <w:sz w:val="18"/>
                <w:szCs w:val="18"/>
                <w:lang w:eastAsia="pt-BR"/>
              </w:rPr>
            </w:pPr>
            <w:r w:rsidRPr="00694E9F">
              <w:rPr>
                <w:rFonts w:ascii="Arial" w:eastAsia="Times New Roman" w:hAnsi="Arial" w:cs="Arial"/>
                <w:color w:val="3B3D3B"/>
                <w:sz w:val="18"/>
                <w:szCs w:val="18"/>
                <w:lang w:eastAsia="pt-BR"/>
              </w:rPr>
              <w:lastRenderedPageBreak/>
              <w:t>29</w:t>
            </w:r>
          </w:p>
        </w:tc>
        <w:tc>
          <w:tcPr>
            <w:tcW w:w="805" w:type="pct"/>
            <w:hideMark/>
          </w:tcPr>
          <w:p w14:paraId="2A75A2C9" w14:textId="77777777" w:rsidR="00694E9F" w:rsidRPr="00694E9F" w:rsidRDefault="00694E9F" w:rsidP="00694E9F">
            <w:pPr>
              <w:jc w:val="center"/>
              <w:rPr>
                <w:rFonts w:ascii="Arial" w:eastAsia="Times New Roman" w:hAnsi="Arial" w:cs="Arial"/>
                <w:color w:val="3B3D3B"/>
                <w:sz w:val="18"/>
                <w:szCs w:val="18"/>
                <w:lang w:eastAsia="pt-BR"/>
              </w:rPr>
            </w:pPr>
            <w:r w:rsidRPr="00694E9F">
              <w:rPr>
                <w:rFonts w:ascii="Arial" w:eastAsia="Times New Roman" w:hAnsi="Arial" w:cs="Arial"/>
                <w:color w:val="3B3D3B"/>
                <w:sz w:val="18"/>
                <w:szCs w:val="18"/>
                <w:lang w:eastAsia="pt-BR"/>
              </w:rPr>
              <w:t>7.1.2.46.13.28 a 7.1.2.46.13.48</w:t>
            </w:r>
          </w:p>
        </w:tc>
        <w:tc>
          <w:tcPr>
            <w:tcW w:w="964" w:type="pct"/>
            <w:hideMark/>
          </w:tcPr>
          <w:p w14:paraId="7DF2CAEA" w14:textId="4E1AC35D" w:rsidR="00694E9F" w:rsidRPr="00694E9F" w:rsidRDefault="00694E9F" w:rsidP="00694E9F">
            <w:pPr>
              <w:jc w:val="center"/>
              <w:rPr>
                <w:rFonts w:ascii="Arial" w:eastAsia="Times New Roman" w:hAnsi="Arial" w:cs="Arial"/>
                <w:color w:val="3B3D3B"/>
                <w:sz w:val="18"/>
                <w:szCs w:val="18"/>
                <w:lang w:eastAsia="pt-BR"/>
              </w:rPr>
            </w:pPr>
            <w:r w:rsidRPr="00694E9F">
              <w:rPr>
                <w:rFonts w:ascii="Arial" w:eastAsia="Times New Roman" w:hAnsi="Arial" w:cs="Arial"/>
                <w:b/>
                <w:bCs/>
                <w:color w:val="3B3D3B"/>
                <w:sz w:val="18"/>
                <w:szCs w:val="18"/>
                <w:lang w:eastAsia="pt-BR"/>
              </w:rPr>
              <w:t>Aplicativo ACS — Cadastro Individual de Cidadãos</w:t>
            </w:r>
          </w:p>
        </w:tc>
        <w:tc>
          <w:tcPr>
            <w:tcW w:w="1988" w:type="pct"/>
            <w:hideMark/>
          </w:tcPr>
          <w:p w14:paraId="665F614D" w14:textId="77777777" w:rsidR="00694E9F" w:rsidRPr="00694E9F" w:rsidRDefault="00694E9F" w:rsidP="00694E9F">
            <w:pPr>
              <w:jc w:val="both"/>
              <w:rPr>
                <w:rFonts w:ascii="Arial" w:eastAsia="Times New Roman" w:hAnsi="Arial" w:cs="Arial"/>
                <w:color w:val="3B3D3B"/>
                <w:sz w:val="18"/>
                <w:szCs w:val="18"/>
                <w:lang w:eastAsia="pt-BR"/>
              </w:rPr>
            </w:pPr>
            <w:r w:rsidRPr="00694E9F">
              <w:rPr>
                <w:rFonts w:ascii="Arial" w:eastAsia="Times New Roman" w:hAnsi="Arial" w:cs="Arial"/>
                <w:color w:val="3B3D3B"/>
                <w:sz w:val="18"/>
                <w:szCs w:val="18"/>
                <w:lang w:eastAsia="pt-BR"/>
              </w:rPr>
              <w:t>Demonstrar cadastro individual com: identificação (sexo, CPF/CNS, nome completo, nome social, data nascimento, raça/cor); prontuário individual, NIS, filiação, telefone, e-mail, nacionalidade, naturalidade; naturalização e estrangeiros (quando aplicável); informações sociodemográficas (escolaridade, mercado de trabalho, CBO, parentesco com responsável); deficiências, grupo comunitário, povo/comunidade tradicional, cuidador tradicional; plano de saúde, orientação sexual, identidade de gênero, peso autorreferido; condições de saúde (doenças cardíacas, internações, doença respiratória, problema nos rins, plantas medicinais, gestante por validação de sexo/idade fértil, álcool, drogas, acamado, AVC, câncer, diabetes, saúde mental, domiciliado, fumante, hanseníase, hipertensão, infarto, práticas integrativas, tuberculose); até três condições extras; registro de mudança de domicílio e óbito; demonstrar atualização do risco familiar pela escala de Coelho e Savassi ao atualizar condições de saúde</w:t>
            </w:r>
          </w:p>
        </w:tc>
        <w:tc>
          <w:tcPr>
            <w:tcW w:w="998" w:type="pct"/>
            <w:hideMark/>
          </w:tcPr>
          <w:p w14:paraId="7424AF32" w14:textId="77777777" w:rsidR="00694E9F" w:rsidRPr="00694E9F" w:rsidRDefault="00694E9F" w:rsidP="00694E9F">
            <w:pPr>
              <w:jc w:val="center"/>
              <w:rPr>
                <w:rFonts w:ascii="Arial" w:eastAsia="Times New Roman" w:hAnsi="Arial" w:cs="Arial"/>
                <w:color w:val="3B3D3B"/>
                <w:sz w:val="18"/>
                <w:szCs w:val="18"/>
                <w:lang w:eastAsia="pt-BR"/>
              </w:rPr>
            </w:pPr>
          </w:p>
        </w:tc>
      </w:tr>
      <w:tr w:rsidR="00694E9F" w:rsidRPr="00694E9F" w14:paraId="31662F69" w14:textId="77777777" w:rsidTr="00694E9F">
        <w:tc>
          <w:tcPr>
            <w:tcW w:w="245" w:type="pct"/>
            <w:hideMark/>
          </w:tcPr>
          <w:p w14:paraId="514FCB58" w14:textId="77777777" w:rsidR="00694E9F" w:rsidRPr="00694E9F" w:rsidRDefault="00694E9F" w:rsidP="00694E9F">
            <w:pPr>
              <w:jc w:val="center"/>
              <w:rPr>
                <w:rFonts w:ascii="Arial" w:eastAsia="Times New Roman" w:hAnsi="Arial" w:cs="Arial"/>
                <w:color w:val="3B3D3B"/>
                <w:sz w:val="18"/>
                <w:szCs w:val="18"/>
                <w:lang w:eastAsia="pt-BR"/>
              </w:rPr>
            </w:pPr>
            <w:r w:rsidRPr="00694E9F">
              <w:rPr>
                <w:rFonts w:ascii="Arial" w:eastAsia="Times New Roman" w:hAnsi="Arial" w:cs="Arial"/>
                <w:color w:val="3B3D3B"/>
                <w:sz w:val="18"/>
                <w:szCs w:val="18"/>
                <w:lang w:eastAsia="pt-BR"/>
              </w:rPr>
              <w:t>30</w:t>
            </w:r>
          </w:p>
        </w:tc>
        <w:tc>
          <w:tcPr>
            <w:tcW w:w="805" w:type="pct"/>
            <w:hideMark/>
          </w:tcPr>
          <w:p w14:paraId="7D38C655" w14:textId="77777777" w:rsidR="00694E9F" w:rsidRPr="00694E9F" w:rsidRDefault="00694E9F" w:rsidP="00694E9F">
            <w:pPr>
              <w:jc w:val="center"/>
              <w:rPr>
                <w:rFonts w:ascii="Arial" w:eastAsia="Times New Roman" w:hAnsi="Arial" w:cs="Arial"/>
                <w:color w:val="3B3D3B"/>
                <w:sz w:val="18"/>
                <w:szCs w:val="18"/>
                <w:lang w:eastAsia="pt-BR"/>
              </w:rPr>
            </w:pPr>
            <w:r w:rsidRPr="00694E9F">
              <w:rPr>
                <w:rFonts w:ascii="Arial" w:eastAsia="Times New Roman" w:hAnsi="Arial" w:cs="Arial"/>
                <w:color w:val="3B3D3B"/>
                <w:sz w:val="18"/>
                <w:szCs w:val="18"/>
                <w:lang w:eastAsia="pt-BR"/>
              </w:rPr>
              <w:t>7.1.2.46.13.49 a 7.1.2.46.13.63</w:t>
            </w:r>
          </w:p>
        </w:tc>
        <w:tc>
          <w:tcPr>
            <w:tcW w:w="964" w:type="pct"/>
            <w:hideMark/>
          </w:tcPr>
          <w:p w14:paraId="061DA325" w14:textId="43E30646" w:rsidR="00694E9F" w:rsidRPr="00694E9F" w:rsidRDefault="00694E9F" w:rsidP="00694E9F">
            <w:pPr>
              <w:jc w:val="center"/>
              <w:rPr>
                <w:rFonts w:ascii="Arial" w:eastAsia="Times New Roman" w:hAnsi="Arial" w:cs="Arial"/>
                <w:color w:val="3B3D3B"/>
                <w:sz w:val="18"/>
                <w:szCs w:val="18"/>
                <w:lang w:eastAsia="pt-BR"/>
              </w:rPr>
            </w:pPr>
            <w:r w:rsidRPr="00694E9F">
              <w:rPr>
                <w:rFonts w:ascii="Arial" w:eastAsia="Times New Roman" w:hAnsi="Arial" w:cs="Arial"/>
                <w:b/>
                <w:bCs/>
                <w:color w:val="3B3D3B"/>
                <w:sz w:val="18"/>
                <w:szCs w:val="18"/>
                <w:lang w:eastAsia="pt-BR"/>
              </w:rPr>
              <w:t>Aplicativo ACS — Visitas Domiciliares</w:t>
            </w:r>
          </w:p>
        </w:tc>
        <w:tc>
          <w:tcPr>
            <w:tcW w:w="1988" w:type="pct"/>
            <w:hideMark/>
          </w:tcPr>
          <w:p w14:paraId="3A086416" w14:textId="77777777" w:rsidR="00694E9F" w:rsidRPr="00694E9F" w:rsidRDefault="00694E9F" w:rsidP="00694E9F">
            <w:pPr>
              <w:jc w:val="both"/>
              <w:rPr>
                <w:rFonts w:ascii="Arial" w:eastAsia="Times New Roman" w:hAnsi="Arial" w:cs="Arial"/>
                <w:color w:val="3B3D3B"/>
                <w:sz w:val="18"/>
                <w:szCs w:val="18"/>
                <w:lang w:eastAsia="pt-BR"/>
              </w:rPr>
            </w:pPr>
            <w:r w:rsidRPr="00694E9F">
              <w:rPr>
                <w:rFonts w:ascii="Arial" w:eastAsia="Times New Roman" w:hAnsi="Arial" w:cs="Arial"/>
                <w:color w:val="3B3D3B"/>
                <w:sz w:val="18"/>
                <w:szCs w:val="18"/>
                <w:lang w:eastAsia="pt-BR"/>
              </w:rPr>
              <w:t xml:space="preserve">Demonstrar registro de visita domiciliar com desfecho (realizada, recusada, ausente); informação de visita compartilhada; motivo da visita (cadastramento/atualização, egresso de internação, convite para atividades coletivas/campanhas, orientação/prevenção, outros); busca ativa (consulta, exame, vacina, bolsa família); acompanhamento do cidadão (gestante, puérpera, recém-nascido, criança, desnutrição, reabilitação, deficiência, hipertenso, diabético, asmático, DPOC, câncer, outras doenças crônicas, hanseníase, tuberculose, sintomas respiratórios, tabagista, domiciliado/acamado, vulnerabilidade social, bolsa família, saúde mental, álcool, drogas); registro </w:t>
            </w:r>
            <w:r w:rsidRPr="00694E9F">
              <w:rPr>
                <w:rFonts w:ascii="Arial" w:eastAsia="Times New Roman" w:hAnsi="Arial" w:cs="Arial"/>
                <w:color w:val="3B3D3B"/>
                <w:sz w:val="18"/>
                <w:szCs w:val="18"/>
                <w:lang w:eastAsia="pt-BR"/>
              </w:rPr>
              <w:lastRenderedPageBreak/>
              <w:t>de antropometria (peso, altura); dados vitais (temperatura, pressão arterial); glicemia capilar (valor e momento da coleta); visualização de ocorrências do domicílio; registro de ocorrências (tipo e campo descritivo); edição em massa de imóveis por logradouro</w:t>
            </w:r>
          </w:p>
        </w:tc>
        <w:tc>
          <w:tcPr>
            <w:tcW w:w="998" w:type="pct"/>
            <w:hideMark/>
          </w:tcPr>
          <w:p w14:paraId="6EF468D2" w14:textId="77777777" w:rsidR="00694E9F" w:rsidRPr="00694E9F" w:rsidRDefault="00694E9F" w:rsidP="00694E9F">
            <w:pPr>
              <w:jc w:val="center"/>
              <w:rPr>
                <w:rFonts w:ascii="Arial" w:eastAsia="Times New Roman" w:hAnsi="Arial" w:cs="Arial"/>
                <w:color w:val="3B3D3B"/>
                <w:sz w:val="18"/>
                <w:szCs w:val="18"/>
                <w:lang w:eastAsia="pt-BR"/>
              </w:rPr>
            </w:pPr>
          </w:p>
        </w:tc>
      </w:tr>
      <w:tr w:rsidR="00694E9F" w:rsidRPr="00694E9F" w14:paraId="14DD3E22" w14:textId="77777777" w:rsidTr="00694E9F">
        <w:tc>
          <w:tcPr>
            <w:tcW w:w="245" w:type="pct"/>
            <w:hideMark/>
          </w:tcPr>
          <w:p w14:paraId="38359102" w14:textId="77777777" w:rsidR="00694E9F" w:rsidRPr="00694E9F" w:rsidRDefault="00694E9F" w:rsidP="00694E9F">
            <w:pPr>
              <w:jc w:val="center"/>
              <w:rPr>
                <w:rFonts w:ascii="Arial" w:eastAsia="Times New Roman" w:hAnsi="Arial" w:cs="Arial"/>
                <w:color w:val="3B3D3B"/>
                <w:sz w:val="18"/>
                <w:szCs w:val="18"/>
                <w:lang w:eastAsia="pt-BR"/>
              </w:rPr>
            </w:pPr>
            <w:r w:rsidRPr="00694E9F">
              <w:rPr>
                <w:rFonts w:ascii="Arial" w:eastAsia="Times New Roman" w:hAnsi="Arial" w:cs="Arial"/>
                <w:color w:val="3B3D3B"/>
                <w:sz w:val="18"/>
                <w:szCs w:val="18"/>
                <w:lang w:eastAsia="pt-BR"/>
              </w:rPr>
              <w:lastRenderedPageBreak/>
              <w:t>31</w:t>
            </w:r>
          </w:p>
        </w:tc>
        <w:tc>
          <w:tcPr>
            <w:tcW w:w="805" w:type="pct"/>
            <w:hideMark/>
          </w:tcPr>
          <w:p w14:paraId="7A08C69A" w14:textId="77777777" w:rsidR="00694E9F" w:rsidRPr="00694E9F" w:rsidRDefault="00694E9F" w:rsidP="00694E9F">
            <w:pPr>
              <w:jc w:val="center"/>
              <w:rPr>
                <w:rFonts w:ascii="Arial" w:eastAsia="Times New Roman" w:hAnsi="Arial" w:cs="Arial"/>
                <w:color w:val="3B3D3B"/>
                <w:sz w:val="18"/>
                <w:szCs w:val="18"/>
                <w:lang w:eastAsia="pt-BR"/>
              </w:rPr>
            </w:pPr>
            <w:r w:rsidRPr="00694E9F">
              <w:rPr>
                <w:rFonts w:ascii="Arial" w:eastAsia="Times New Roman" w:hAnsi="Arial" w:cs="Arial"/>
                <w:color w:val="3B3D3B"/>
                <w:sz w:val="18"/>
                <w:szCs w:val="18"/>
                <w:lang w:eastAsia="pt-BR"/>
              </w:rPr>
              <w:t>7.1.2.46.13.66 a 7.1.2.46.13.69</w:t>
            </w:r>
          </w:p>
        </w:tc>
        <w:tc>
          <w:tcPr>
            <w:tcW w:w="964" w:type="pct"/>
            <w:hideMark/>
          </w:tcPr>
          <w:p w14:paraId="3DB7E9B9" w14:textId="3AAAA8B3" w:rsidR="00694E9F" w:rsidRPr="00694E9F" w:rsidRDefault="00694E9F" w:rsidP="00694E9F">
            <w:pPr>
              <w:jc w:val="center"/>
              <w:rPr>
                <w:rFonts w:ascii="Arial" w:eastAsia="Times New Roman" w:hAnsi="Arial" w:cs="Arial"/>
                <w:color w:val="3B3D3B"/>
                <w:sz w:val="18"/>
                <w:szCs w:val="18"/>
                <w:lang w:eastAsia="pt-BR"/>
              </w:rPr>
            </w:pPr>
            <w:r w:rsidRPr="00694E9F">
              <w:rPr>
                <w:rFonts w:ascii="Arial" w:eastAsia="Times New Roman" w:hAnsi="Arial" w:cs="Arial"/>
                <w:b/>
                <w:bCs/>
                <w:color w:val="3B3D3B"/>
                <w:sz w:val="18"/>
                <w:szCs w:val="18"/>
                <w:lang w:eastAsia="pt-BR"/>
              </w:rPr>
              <w:t>Aplicativo ACS — Sincronização e Integridade Territorial</w:t>
            </w:r>
          </w:p>
        </w:tc>
        <w:tc>
          <w:tcPr>
            <w:tcW w:w="1988" w:type="pct"/>
            <w:hideMark/>
          </w:tcPr>
          <w:p w14:paraId="538E27B6" w14:textId="77777777" w:rsidR="00694E9F" w:rsidRPr="00694E9F" w:rsidRDefault="00694E9F" w:rsidP="00694E9F">
            <w:pPr>
              <w:jc w:val="both"/>
              <w:rPr>
                <w:rFonts w:ascii="Arial" w:eastAsia="Times New Roman" w:hAnsi="Arial" w:cs="Arial"/>
                <w:color w:val="3B3D3B"/>
                <w:sz w:val="18"/>
                <w:szCs w:val="18"/>
                <w:lang w:eastAsia="pt-BR"/>
              </w:rPr>
            </w:pPr>
            <w:r w:rsidRPr="00694E9F">
              <w:rPr>
                <w:rFonts w:ascii="Arial" w:eastAsia="Times New Roman" w:hAnsi="Arial" w:cs="Arial"/>
                <w:color w:val="3B3D3B"/>
                <w:sz w:val="18"/>
                <w:szCs w:val="18"/>
                <w:lang w:eastAsia="pt-BR"/>
              </w:rPr>
              <w:t>Demonstrar que na sincronização de cadastro individual já existente, o sistema valida via CNS ou CPF e vincula como atualização; demonstrar que não ocorre duplicidade de cadastros individuais; demonstrar que a integridade territorial é mantida de acordo com a última ficha enviada pelo ACS; demonstrar que o núcleo familiar permanece íntegro mesmo que o responsável ou membro seja transferido para outra microárea</w:t>
            </w:r>
          </w:p>
        </w:tc>
        <w:tc>
          <w:tcPr>
            <w:tcW w:w="998" w:type="pct"/>
            <w:hideMark/>
          </w:tcPr>
          <w:p w14:paraId="0F96523A" w14:textId="77777777" w:rsidR="00694E9F" w:rsidRPr="00694E9F" w:rsidRDefault="00694E9F" w:rsidP="00694E9F">
            <w:pPr>
              <w:jc w:val="center"/>
              <w:rPr>
                <w:rFonts w:ascii="Arial" w:eastAsia="Times New Roman" w:hAnsi="Arial" w:cs="Arial"/>
                <w:color w:val="3B3D3B"/>
                <w:sz w:val="18"/>
                <w:szCs w:val="18"/>
                <w:lang w:eastAsia="pt-BR"/>
              </w:rPr>
            </w:pPr>
          </w:p>
        </w:tc>
      </w:tr>
      <w:tr w:rsidR="00694E9F" w:rsidRPr="00694E9F" w14:paraId="2AD6740C" w14:textId="77777777" w:rsidTr="00694E9F">
        <w:tc>
          <w:tcPr>
            <w:tcW w:w="245" w:type="pct"/>
            <w:hideMark/>
          </w:tcPr>
          <w:p w14:paraId="06A567A3" w14:textId="77777777" w:rsidR="00694E9F" w:rsidRPr="00694E9F" w:rsidRDefault="00694E9F" w:rsidP="00694E9F">
            <w:pPr>
              <w:jc w:val="center"/>
              <w:rPr>
                <w:rFonts w:ascii="Arial" w:eastAsia="Times New Roman" w:hAnsi="Arial" w:cs="Arial"/>
                <w:color w:val="3B3D3B"/>
                <w:sz w:val="18"/>
                <w:szCs w:val="18"/>
                <w:lang w:eastAsia="pt-BR"/>
              </w:rPr>
            </w:pPr>
            <w:r w:rsidRPr="00694E9F">
              <w:rPr>
                <w:rFonts w:ascii="Arial" w:eastAsia="Times New Roman" w:hAnsi="Arial" w:cs="Arial"/>
                <w:color w:val="3B3D3B"/>
                <w:sz w:val="18"/>
                <w:szCs w:val="18"/>
                <w:lang w:eastAsia="pt-BR"/>
              </w:rPr>
              <w:t>32</w:t>
            </w:r>
          </w:p>
        </w:tc>
        <w:tc>
          <w:tcPr>
            <w:tcW w:w="805" w:type="pct"/>
            <w:hideMark/>
          </w:tcPr>
          <w:p w14:paraId="12857E0F" w14:textId="77777777" w:rsidR="00694E9F" w:rsidRPr="00694E9F" w:rsidRDefault="00694E9F" w:rsidP="00694E9F">
            <w:pPr>
              <w:jc w:val="center"/>
              <w:rPr>
                <w:rFonts w:ascii="Arial" w:eastAsia="Times New Roman" w:hAnsi="Arial" w:cs="Arial"/>
                <w:color w:val="3B3D3B"/>
                <w:sz w:val="18"/>
                <w:szCs w:val="18"/>
                <w:lang w:eastAsia="pt-BR"/>
              </w:rPr>
            </w:pPr>
            <w:r w:rsidRPr="00694E9F">
              <w:rPr>
                <w:rFonts w:ascii="Arial" w:eastAsia="Times New Roman" w:hAnsi="Arial" w:cs="Arial"/>
                <w:color w:val="3B3D3B"/>
                <w:sz w:val="18"/>
                <w:szCs w:val="18"/>
                <w:lang w:eastAsia="pt-BR"/>
              </w:rPr>
              <w:t>7.1.2.46.14</w:t>
            </w:r>
          </w:p>
        </w:tc>
        <w:tc>
          <w:tcPr>
            <w:tcW w:w="964" w:type="pct"/>
            <w:hideMark/>
          </w:tcPr>
          <w:p w14:paraId="2641AE83" w14:textId="695E905C" w:rsidR="00694E9F" w:rsidRPr="00694E9F" w:rsidRDefault="00694E9F" w:rsidP="00694E9F">
            <w:pPr>
              <w:jc w:val="center"/>
              <w:rPr>
                <w:rFonts w:ascii="Arial" w:eastAsia="Times New Roman" w:hAnsi="Arial" w:cs="Arial"/>
                <w:color w:val="3B3D3B"/>
                <w:sz w:val="18"/>
                <w:szCs w:val="18"/>
                <w:lang w:eastAsia="pt-BR"/>
              </w:rPr>
            </w:pPr>
            <w:r w:rsidRPr="00694E9F">
              <w:rPr>
                <w:rFonts w:ascii="Arial" w:eastAsia="Times New Roman" w:hAnsi="Arial" w:cs="Arial"/>
                <w:b/>
                <w:bCs/>
                <w:color w:val="3B3D3B"/>
                <w:sz w:val="18"/>
                <w:szCs w:val="18"/>
                <w:lang w:eastAsia="pt-BR"/>
              </w:rPr>
              <w:t>Módulo ACS Web e Retaguarda</w:t>
            </w:r>
          </w:p>
        </w:tc>
        <w:tc>
          <w:tcPr>
            <w:tcW w:w="1988" w:type="pct"/>
            <w:hideMark/>
          </w:tcPr>
          <w:p w14:paraId="40D09FBF" w14:textId="77777777" w:rsidR="00694E9F" w:rsidRPr="00694E9F" w:rsidRDefault="00694E9F" w:rsidP="00694E9F">
            <w:pPr>
              <w:jc w:val="both"/>
              <w:rPr>
                <w:rFonts w:ascii="Arial" w:eastAsia="Times New Roman" w:hAnsi="Arial" w:cs="Arial"/>
                <w:color w:val="3B3D3B"/>
                <w:sz w:val="18"/>
                <w:szCs w:val="18"/>
                <w:lang w:eastAsia="pt-BR"/>
              </w:rPr>
            </w:pPr>
            <w:r w:rsidRPr="00694E9F">
              <w:rPr>
                <w:rFonts w:ascii="Arial" w:eastAsia="Times New Roman" w:hAnsi="Arial" w:cs="Arial"/>
                <w:color w:val="3B3D3B"/>
                <w:sz w:val="18"/>
                <w:szCs w:val="18"/>
                <w:lang w:eastAsia="pt-BR"/>
              </w:rPr>
              <w:t>Demonstrar cadastro domiciliar via web com visualização em mapa, atualização e histórico; cadastro com informações de profissional/endereço (CEP com busca automática), condições de moradia, famílias e instituição de permanência; exibição de identificação do usuário (nome, CBO, CNES, INE, data preenchimento); geolocalização do cadastro; opção de recusa de cadastro; histórico de atualizações do cadastro domiciliar com visualização de alterações por ficha; cadastro individual via web com dados pessoais, informações sociodemográficas e questionário autorreferido de condições de saúde; busca por CPF/CNS com preenchimento automático; geolocalização do cadastro individual; registro de visitas domiciliares com visualização no mapa; módulo retaguarda com geração de mapas (por tipo de cadastro, UBS, equipe, profissional, tipo de mapa, período) e relatórios (analítico ou sintético por tipo de cadastro, UBS, equipe, profissional, período); gerenciamento de dados com criação de gráficos customizados pelo gestor</w:t>
            </w:r>
          </w:p>
        </w:tc>
        <w:tc>
          <w:tcPr>
            <w:tcW w:w="998" w:type="pct"/>
            <w:hideMark/>
          </w:tcPr>
          <w:p w14:paraId="1E8D3928" w14:textId="77777777" w:rsidR="00694E9F" w:rsidRPr="00694E9F" w:rsidRDefault="00694E9F" w:rsidP="00694E9F">
            <w:pPr>
              <w:jc w:val="center"/>
              <w:rPr>
                <w:rFonts w:ascii="Arial" w:eastAsia="Times New Roman" w:hAnsi="Arial" w:cs="Arial"/>
                <w:color w:val="3B3D3B"/>
                <w:sz w:val="18"/>
                <w:szCs w:val="18"/>
                <w:lang w:eastAsia="pt-BR"/>
              </w:rPr>
            </w:pPr>
          </w:p>
        </w:tc>
      </w:tr>
      <w:tr w:rsidR="00694E9F" w:rsidRPr="00694E9F" w14:paraId="6BD7DAE4" w14:textId="77777777" w:rsidTr="00694E9F">
        <w:tc>
          <w:tcPr>
            <w:tcW w:w="245" w:type="pct"/>
            <w:hideMark/>
          </w:tcPr>
          <w:p w14:paraId="002EB2E6" w14:textId="77777777" w:rsidR="00694E9F" w:rsidRPr="00694E9F" w:rsidRDefault="00694E9F" w:rsidP="00694E9F">
            <w:pPr>
              <w:jc w:val="center"/>
              <w:rPr>
                <w:rFonts w:ascii="Arial" w:eastAsia="Times New Roman" w:hAnsi="Arial" w:cs="Arial"/>
                <w:color w:val="3B3D3B"/>
                <w:sz w:val="18"/>
                <w:szCs w:val="18"/>
                <w:lang w:eastAsia="pt-BR"/>
              </w:rPr>
            </w:pPr>
            <w:r w:rsidRPr="00694E9F">
              <w:rPr>
                <w:rFonts w:ascii="Arial" w:eastAsia="Times New Roman" w:hAnsi="Arial" w:cs="Arial"/>
                <w:color w:val="3B3D3B"/>
                <w:sz w:val="18"/>
                <w:szCs w:val="18"/>
                <w:lang w:eastAsia="pt-BR"/>
              </w:rPr>
              <w:t>33</w:t>
            </w:r>
          </w:p>
        </w:tc>
        <w:tc>
          <w:tcPr>
            <w:tcW w:w="805" w:type="pct"/>
            <w:hideMark/>
          </w:tcPr>
          <w:p w14:paraId="1A91E06C" w14:textId="77777777" w:rsidR="00694E9F" w:rsidRPr="00694E9F" w:rsidRDefault="00694E9F" w:rsidP="00694E9F">
            <w:pPr>
              <w:jc w:val="center"/>
              <w:rPr>
                <w:rFonts w:ascii="Arial" w:eastAsia="Times New Roman" w:hAnsi="Arial" w:cs="Arial"/>
                <w:color w:val="3B3D3B"/>
                <w:sz w:val="18"/>
                <w:szCs w:val="18"/>
                <w:lang w:eastAsia="pt-BR"/>
              </w:rPr>
            </w:pPr>
            <w:r w:rsidRPr="00694E9F">
              <w:rPr>
                <w:rFonts w:ascii="Arial" w:eastAsia="Times New Roman" w:hAnsi="Arial" w:cs="Arial"/>
                <w:color w:val="3B3D3B"/>
                <w:sz w:val="18"/>
                <w:szCs w:val="18"/>
                <w:lang w:eastAsia="pt-BR"/>
              </w:rPr>
              <w:t>7.1.2.46.15</w:t>
            </w:r>
          </w:p>
        </w:tc>
        <w:tc>
          <w:tcPr>
            <w:tcW w:w="964" w:type="pct"/>
            <w:hideMark/>
          </w:tcPr>
          <w:p w14:paraId="695B51EB" w14:textId="626CDED5" w:rsidR="00694E9F" w:rsidRPr="00694E9F" w:rsidRDefault="00694E9F" w:rsidP="00694E9F">
            <w:pPr>
              <w:jc w:val="center"/>
              <w:rPr>
                <w:rFonts w:ascii="Arial" w:eastAsia="Times New Roman" w:hAnsi="Arial" w:cs="Arial"/>
                <w:color w:val="3B3D3B"/>
                <w:sz w:val="18"/>
                <w:szCs w:val="18"/>
                <w:lang w:eastAsia="pt-BR"/>
              </w:rPr>
            </w:pPr>
            <w:r w:rsidRPr="00694E9F">
              <w:rPr>
                <w:rFonts w:ascii="Arial" w:eastAsia="Times New Roman" w:hAnsi="Arial" w:cs="Arial"/>
                <w:b/>
                <w:bCs/>
                <w:color w:val="3B3D3B"/>
                <w:sz w:val="18"/>
                <w:szCs w:val="18"/>
                <w:lang w:eastAsia="pt-BR"/>
              </w:rPr>
              <w:t>Aplicativo ACE — Agente de Combate a Endemias</w:t>
            </w:r>
          </w:p>
        </w:tc>
        <w:tc>
          <w:tcPr>
            <w:tcW w:w="1988" w:type="pct"/>
            <w:hideMark/>
          </w:tcPr>
          <w:p w14:paraId="6F62A5E7" w14:textId="77777777" w:rsidR="00694E9F" w:rsidRPr="00694E9F" w:rsidRDefault="00694E9F" w:rsidP="00694E9F">
            <w:pPr>
              <w:jc w:val="both"/>
              <w:rPr>
                <w:rFonts w:ascii="Arial" w:eastAsia="Times New Roman" w:hAnsi="Arial" w:cs="Arial"/>
                <w:color w:val="3B3D3B"/>
                <w:sz w:val="18"/>
                <w:szCs w:val="18"/>
                <w:lang w:eastAsia="pt-BR"/>
              </w:rPr>
            </w:pPr>
            <w:r w:rsidRPr="00694E9F">
              <w:rPr>
                <w:rFonts w:ascii="Arial" w:eastAsia="Times New Roman" w:hAnsi="Arial" w:cs="Arial"/>
                <w:color w:val="3B3D3B"/>
                <w:sz w:val="18"/>
                <w:szCs w:val="18"/>
                <w:lang w:eastAsia="pt-BR"/>
              </w:rPr>
              <w:t xml:space="preserve">Demonstrar autenticação do ACE em dispositivo móvel; funcionamento offline com sincronização online; registro de posição geográfica; acompanhamento do progresso de visitas (imóveis visitados/esperados); barra de progresso atual com consolidado de visitas; visualização de imóveis pendentes após sincronização; listagem de imóveis com escala de cores por situação da visita; cadastro de visitas com desfecho (realizada/recusada/fechado), atividade (Levantamento de índice, Levantamento+Tratamento, Ponto </w:t>
            </w:r>
            <w:r w:rsidRPr="00694E9F">
              <w:rPr>
                <w:rFonts w:ascii="Arial" w:eastAsia="Times New Roman" w:hAnsi="Arial" w:cs="Arial"/>
                <w:color w:val="3B3D3B"/>
                <w:sz w:val="18"/>
                <w:szCs w:val="18"/>
                <w:lang w:eastAsia="pt-BR"/>
              </w:rPr>
              <w:lastRenderedPageBreak/>
              <w:t>Estratégico, Tratamento, Delimitação de Foco, Pesquisa Vetorial Especial, LIRAA), lado e sequência; informações de coleta (Depósitos A1, A2, C, D1, D2, E); total de depósitos, número de amostra e espécimes (larvas, pupas, exuvias, adultos); informações de tratamento (larvicida em gramas/miligramas, total eliminado, foco, observações); validação que inspeção de depósito só ocorre com desfecho "Visita Realizada"; busca de imóveis por localidade, logradouro, número, quarteirão e complemento; filtros por desfecho, tipo de imóvel, logradouro, número, complemento, lote, quarteirão e exibição de pendentes; gráficos por semana epidemiológica (desfecho da visita, tipos de imóveis, tratamentos realizados, depósitos inspecionados, larvicida); encerramento de rota antes de visitar todos os imóveis (com pelo menos uma visita endêmica pendente de sincronização); backup criptografado do banco de dados</w:t>
            </w:r>
          </w:p>
        </w:tc>
        <w:tc>
          <w:tcPr>
            <w:tcW w:w="998" w:type="pct"/>
            <w:hideMark/>
          </w:tcPr>
          <w:p w14:paraId="368372CC" w14:textId="77777777" w:rsidR="00694E9F" w:rsidRPr="00694E9F" w:rsidRDefault="00694E9F" w:rsidP="00694E9F">
            <w:pPr>
              <w:jc w:val="center"/>
              <w:rPr>
                <w:rFonts w:ascii="Arial" w:eastAsia="Times New Roman" w:hAnsi="Arial" w:cs="Arial"/>
                <w:color w:val="3B3D3B"/>
                <w:sz w:val="18"/>
                <w:szCs w:val="18"/>
                <w:lang w:eastAsia="pt-BR"/>
              </w:rPr>
            </w:pPr>
          </w:p>
        </w:tc>
      </w:tr>
      <w:tr w:rsidR="00694E9F" w:rsidRPr="00694E9F" w14:paraId="1854E72C" w14:textId="77777777" w:rsidTr="00694E9F">
        <w:tc>
          <w:tcPr>
            <w:tcW w:w="245" w:type="pct"/>
            <w:hideMark/>
          </w:tcPr>
          <w:p w14:paraId="52F5546A" w14:textId="77777777" w:rsidR="00694E9F" w:rsidRPr="00694E9F" w:rsidRDefault="00694E9F" w:rsidP="00694E9F">
            <w:pPr>
              <w:jc w:val="center"/>
              <w:rPr>
                <w:rFonts w:ascii="Arial" w:eastAsia="Times New Roman" w:hAnsi="Arial" w:cs="Arial"/>
                <w:color w:val="3B3D3B"/>
                <w:sz w:val="18"/>
                <w:szCs w:val="18"/>
                <w:lang w:eastAsia="pt-BR"/>
              </w:rPr>
            </w:pPr>
            <w:r w:rsidRPr="00694E9F">
              <w:rPr>
                <w:rFonts w:ascii="Arial" w:eastAsia="Times New Roman" w:hAnsi="Arial" w:cs="Arial"/>
                <w:color w:val="3B3D3B"/>
                <w:sz w:val="18"/>
                <w:szCs w:val="18"/>
                <w:lang w:eastAsia="pt-BR"/>
              </w:rPr>
              <w:lastRenderedPageBreak/>
              <w:t>34</w:t>
            </w:r>
          </w:p>
        </w:tc>
        <w:tc>
          <w:tcPr>
            <w:tcW w:w="805" w:type="pct"/>
            <w:hideMark/>
          </w:tcPr>
          <w:p w14:paraId="28B43C74" w14:textId="77777777" w:rsidR="00694E9F" w:rsidRPr="00694E9F" w:rsidRDefault="00694E9F" w:rsidP="00694E9F">
            <w:pPr>
              <w:jc w:val="center"/>
              <w:rPr>
                <w:rFonts w:ascii="Arial" w:eastAsia="Times New Roman" w:hAnsi="Arial" w:cs="Arial"/>
                <w:color w:val="3B3D3B"/>
                <w:sz w:val="18"/>
                <w:szCs w:val="18"/>
                <w:lang w:eastAsia="pt-BR"/>
              </w:rPr>
            </w:pPr>
            <w:r w:rsidRPr="00694E9F">
              <w:rPr>
                <w:rFonts w:ascii="Arial" w:eastAsia="Times New Roman" w:hAnsi="Arial" w:cs="Arial"/>
                <w:color w:val="3B3D3B"/>
                <w:sz w:val="18"/>
                <w:szCs w:val="18"/>
                <w:lang w:eastAsia="pt-BR"/>
              </w:rPr>
              <w:t>7.1.2.46.16</w:t>
            </w:r>
          </w:p>
        </w:tc>
        <w:tc>
          <w:tcPr>
            <w:tcW w:w="964" w:type="pct"/>
            <w:hideMark/>
          </w:tcPr>
          <w:p w14:paraId="257FEEBB" w14:textId="57B52404" w:rsidR="00694E9F" w:rsidRPr="00694E9F" w:rsidRDefault="00694E9F" w:rsidP="00694E9F">
            <w:pPr>
              <w:jc w:val="center"/>
              <w:rPr>
                <w:rFonts w:ascii="Arial" w:eastAsia="Times New Roman" w:hAnsi="Arial" w:cs="Arial"/>
                <w:color w:val="3B3D3B"/>
                <w:sz w:val="18"/>
                <w:szCs w:val="18"/>
                <w:lang w:eastAsia="pt-BR"/>
              </w:rPr>
            </w:pPr>
            <w:r w:rsidRPr="00694E9F">
              <w:rPr>
                <w:rFonts w:ascii="Arial" w:eastAsia="Times New Roman" w:hAnsi="Arial" w:cs="Arial"/>
                <w:b/>
                <w:bCs/>
                <w:color w:val="3B3D3B"/>
                <w:sz w:val="18"/>
                <w:szCs w:val="18"/>
                <w:lang w:eastAsia="pt-BR"/>
              </w:rPr>
              <w:t>Aplicativo ACE — Supervisor de Combate às Endemias</w:t>
            </w:r>
          </w:p>
        </w:tc>
        <w:tc>
          <w:tcPr>
            <w:tcW w:w="1988" w:type="pct"/>
            <w:hideMark/>
          </w:tcPr>
          <w:p w14:paraId="37F64570" w14:textId="77777777" w:rsidR="00694E9F" w:rsidRPr="00694E9F" w:rsidRDefault="00694E9F" w:rsidP="00694E9F">
            <w:pPr>
              <w:jc w:val="both"/>
              <w:rPr>
                <w:rFonts w:ascii="Arial" w:eastAsia="Times New Roman" w:hAnsi="Arial" w:cs="Arial"/>
                <w:color w:val="3B3D3B"/>
                <w:sz w:val="18"/>
                <w:szCs w:val="18"/>
                <w:lang w:eastAsia="pt-BR"/>
              </w:rPr>
            </w:pPr>
            <w:r w:rsidRPr="00694E9F">
              <w:rPr>
                <w:rFonts w:ascii="Arial" w:eastAsia="Times New Roman" w:hAnsi="Arial" w:cs="Arial"/>
                <w:color w:val="3B3D3B"/>
                <w:sz w:val="18"/>
                <w:szCs w:val="18"/>
                <w:lang w:eastAsia="pt-BR"/>
              </w:rPr>
              <w:t>Demonstrar autenticação do ACE-Supervisor em dispositivo móvel; funcionamento offline com sincronização online; registro de posição geográfica; acompanhamento do progresso de visitas com ícones gráficos; barra de progresso atual; visualização de imóveis pendentes após sincronização; visualização da data e status da última supervisão; porcentagem automática de supervisões realizadas; cadastro de supervisão com imóvel, desfecho, atividade exercida, tipo de supervisão, profissional, descrição e seleção de uma ou mais falhas; validação de que tipos de falha só são informados quando desfecho é "Visita Realizada"; listagem e quantitativo de supervisões realizadas; listagem de imóveis com escala de cores por estado; busca de imóveis por localidade, logradouro, número, quarteirão e complemento; filtros por desfecho, tipo de imóvel, logradouro, número, complemento, lote, quarteirão e exibição de pendentes; visualização de histórico de visitas endêmicas e supervisões por imóvel; cadastro de novo imóvel com localidade, quarteirão, tipo, CEP, logradouro, número, lote e complemento; backup criptografado do banco de dados</w:t>
            </w:r>
          </w:p>
        </w:tc>
        <w:tc>
          <w:tcPr>
            <w:tcW w:w="998" w:type="pct"/>
            <w:hideMark/>
          </w:tcPr>
          <w:p w14:paraId="7DD2BACB" w14:textId="77777777" w:rsidR="00694E9F" w:rsidRPr="00694E9F" w:rsidRDefault="00694E9F" w:rsidP="00694E9F">
            <w:pPr>
              <w:jc w:val="center"/>
              <w:rPr>
                <w:rFonts w:ascii="Arial" w:eastAsia="Times New Roman" w:hAnsi="Arial" w:cs="Arial"/>
                <w:color w:val="3B3D3B"/>
                <w:sz w:val="18"/>
                <w:szCs w:val="18"/>
                <w:lang w:eastAsia="pt-BR"/>
              </w:rPr>
            </w:pPr>
          </w:p>
        </w:tc>
      </w:tr>
      <w:tr w:rsidR="00694E9F" w:rsidRPr="00694E9F" w14:paraId="3BBFA2B0" w14:textId="77777777" w:rsidTr="00694E9F">
        <w:tc>
          <w:tcPr>
            <w:tcW w:w="245" w:type="pct"/>
            <w:hideMark/>
          </w:tcPr>
          <w:p w14:paraId="0C354C58" w14:textId="77777777" w:rsidR="00694E9F" w:rsidRPr="00694E9F" w:rsidRDefault="00694E9F" w:rsidP="00694E9F">
            <w:pPr>
              <w:jc w:val="center"/>
              <w:rPr>
                <w:rFonts w:ascii="Arial" w:eastAsia="Times New Roman" w:hAnsi="Arial" w:cs="Arial"/>
                <w:color w:val="3B3D3B"/>
                <w:sz w:val="18"/>
                <w:szCs w:val="18"/>
                <w:lang w:eastAsia="pt-BR"/>
              </w:rPr>
            </w:pPr>
            <w:r w:rsidRPr="00694E9F">
              <w:rPr>
                <w:rFonts w:ascii="Arial" w:eastAsia="Times New Roman" w:hAnsi="Arial" w:cs="Arial"/>
                <w:color w:val="3B3D3B"/>
                <w:sz w:val="18"/>
                <w:szCs w:val="18"/>
                <w:lang w:eastAsia="pt-BR"/>
              </w:rPr>
              <w:t>35</w:t>
            </w:r>
          </w:p>
        </w:tc>
        <w:tc>
          <w:tcPr>
            <w:tcW w:w="805" w:type="pct"/>
            <w:hideMark/>
          </w:tcPr>
          <w:p w14:paraId="73BE78C6" w14:textId="77777777" w:rsidR="00694E9F" w:rsidRPr="00694E9F" w:rsidRDefault="00694E9F" w:rsidP="00694E9F">
            <w:pPr>
              <w:jc w:val="center"/>
              <w:rPr>
                <w:rFonts w:ascii="Arial" w:eastAsia="Times New Roman" w:hAnsi="Arial" w:cs="Arial"/>
                <w:color w:val="3B3D3B"/>
                <w:sz w:val="18"/>
                <w:szCs w:val="18"/>
                <w:lang w:eastAsia="pt-BR"/>
              </w:rPr>
            </w:pPr>
            <w:r w:rsidRPr="00694E9F">
              <w:rPr>
                <w:rFonts w:ascii="Arial" w:eastAsia="Times New Roman" w:hAnsi="Arial" w:cs="Arial"/>
                <w:color w:val="3B3D3B"/>
                <w:sz w:val="18"/>
                <w:szCs w:val="18"/>
                <w:lang w:eastAsia="pt-BR"/>
              </w:rPr>
              <w:t>7.1.2.46.17</w:t>
            </w:r>
          </w:p>
        </w:tc>
        <w:tc>
          <w:tcPr>
            <w:tcW w:w="964" w:type="pct"/>
            <w:hideMark/>
          </w:tcPr>
          <w:p w14:paraId="6D2C3598" w14:textId="2C37898A" w:rsidR="00694E9F" w:rsidRPr="00694E9F" w:rsidRDefault="00694E9F" w:rsidP="00694E9F">
            <w:pPr>
              <w:jc w:val="center"/>
              <w:rPr>
                <w:rFonts w:ascii="Arial" w:eastAsia="Times New Roman" w:hAnsi="Arial" w:cs="Arial"/>
                <w:color w:val="3B3D3B"/>
                <w:sz w:val="18"/>
                <w:szCs w:val="18"/>
                <w:lang w:eastAsia="pt-BR"/>
              </w:rPr>
            </w:pPr>
            <w:r w:rsidRPr="00694E9F">
              <w:rPr>
                <w:rFonts w:ascii="Arial" w:eastAsia="Times New Roman" w:hAnsi="Arial" w:cs="Arial"/>
                <w:b/>
                <w:bCs/>
                <w:color w:val="3B3D3B"/>
                <w:sz w:val="18"/>
                <w:szCs w:val="18"/>
                <w:lang w:eastAsia="pt-BR"/>
              </w:rPr>
              <w:t>Módulo ACE Web</w:t>
            </w:r>
          </w:p>
        </w:tc>
        <w:tc>
          <w:tcPr>
            <w:tcW w:w="1988" w:type="pct"/>
            <w:hideMark/>
          </w:tcPr>
          <w:p w14:paraId="5410F730" w14:textId="77777777" w:rsidR="00694E9F" w:rsidRPr="00694E9F" w:rsidRDefault="00694E9F" w:rsidP="00694E9F">
            <w:pPr>
              <w:jc w:val="both"/>
              <w:rPr>
                <w:rFonts w:ascii="Arial" w:eastAsia="Times New Roman" w:hAnsi="Arial" w:cs="Arial"/>
                <w:color w:val="3B3D3B"/>
                <w:sz w:val="18"/>
                <w:szCs w:val="18"/>
                <w:lang w:eastAsia="pt-BR"/>
              </w:rPr>
            </w:pPr>
            <w:r w:rsidRPr="00694E9F">
              <w:rPr>
                <w:rFonts w:ascii="Arial" w:eastAsia="Times New Roman" w:hAnsi="Arial" w:cs="Arial"/>
                <w:color w:val="3B3D3B"/>
                <w:sz w:val="18"/>
                <w:szCs w:val="18"/>
                <w:lang w:eastAsia="pt-BR"/>
              </w:rPr>
              <w:t xml:space="preserve">Demonstrar perfil do ACE (nome, perfil, unidade); alteração de e-mail e senha; recebimento de notificações; direcionamento ao helpdesk; listagem de cadastros de localidades com </w:t>
            </w:r>
            <w:r w:rsidRPr="00694E9F">
              <w:rPr>
                <w:rFonts w:ascii="Arial" w:eastAsia="Times New Roman" w:hAnsi="Arial" w:cs="Arial"/>
                <w:color w:val="3B3D3B"/>
                <w:sz w:val="18"/>
                <w:szCs w:val="18"/>
                <w:lang w:eastAsia="pt-BR"/>
              </w:rPr>
              <w:lastRenderedPageBreak/>
              <w:t>código, localidade, categoria, CEP, distrito, zona, status e ações; visualização completa da localidade (código, CEP, IBGE, distrito, município, categoria, zona, distância do centro, quarteirões, estado); busca avançada de localidades por tipo, localidade, código, zona, distrito, logradouro, CEP e situação; ordenação alfabética (A-Z/Z-A) e numérica (crescente/decrescente); seleção de 10 a 100 registros por página; listagem de cadastros de imóveis; listagem e visualização de visitas endêmicas com data, CNS, localidade, logradouro, número, status; cadastro de visita para imóvel com profissional, tipo de atividade, desfecho, sequência, lado, data e observações; listagem de rotas com data início/fim, localidade, nome do agente, total de imóveis e status; filtro de busca avançada de rotas; listagem de análises; visualização de análises registradas; geração de Relatório Antivetorial (Ciclo/Semana/Data) com download para importação no SISPNCD; geração do formulário de tubitos; recebimento de dados do aplicativo ACE e fluxo de envio de informações para o aplicativo</w:t>
            </w:r>
          </w:p>
        </w:tc>
        <w:tc>
          <w:tcPr>
            <w:tcW w:w="998" w:type="pct"/>
            <w:hideMark/>
          </w:tcPr>
          <w:p w14:paraId="29E7C6BA" w14:textId="77777777" w:rsidR="00694E9F" w:rsidRPr="00694E9F" w:rsidRDefault="00694E9F" w:rsidP="00694E9F">
            <w:pPr>
              <w:jc w:val="center"/>
              <w:rPr>
                <w:rFonts w:ascii="Arial" w:eastAsia="Times New Roman" w:hAnsi="Arial" w:cs="Arial"/>
                <w:color w:val="3B3D3B"/>
                <w:sz w:val="18"/>
                <w:szCs w:val="18"/>
                <w:lang w:eastAsia="pt-BR"/>
              </w:rPr>
            </w:pPr>
          </w:p>
        </w:tc>
      </w:tr>
      <w:tr w:rsidR="00694E9F" w:rsidRPr="00694E9F" w14:paraId="150167C6" w14:textId="77777777" w:rsidTr="00694E9F">
        <w:tc>
          <w:tcPr>
            <w:tcW w:w="245" w:type="pct"/>
            <w:hideMark/>
          </w:tcPr>
          <w:p w14:paraId="41D120F7" w14:textId="77777777" w:rsidR="00694E9F" w:rsidRPr="00694E9F" w:rsidRDefault="00694E9F" w:rsidP="00694E9F">
            <w:pPr>
              <w:jc w:val="center"/>
              <w:rPr>
                <w:rFonts w:ascii="Arial" w:eastAsia="Times New Roman" w:hAnsi="Arial" w:cs="Arial"/>
                <w:color w:val="3B3D3B"/>
                <w:sz w:val="18"/>
                <w:szCs w:val="18"/>
                <w:lang w:eastAsia="pt-BR"/>
              </w:rPr>
            </w:pPr>
            <w:r w:rsidRPr="00694E9F">
              <w:rPr>
                <w:rFonts w:ascii="Arial" w:eastAsia="Times New Roman" w:hAnsi="Arial" w:cs="Arial"/>
                <w:color w:val="3B3D3B"/>
                <w:sz w:val="18"/>
                <w:szCs w:val="18"/>
                <w:lang w:eastAsia="pt-BR"/>
              </w:rPr>
              <w:lastRenderedPageBreak/>
              <w:t>36</w:t>
            </w:r>
          </w:p>
        </w:tc>
        <w:tc>
          <w:tcPr>
            <w:tcW w:w="805" w:type="pct"/>
            <w:hideMark/>
          </w:tcPr>
          <w:p w14:paraId="0EEA7435" w14:textId="77777777" w:rsidR="00694E9F" w:rsidRPr="00694E9F" w:rsidRDefault="00694E9F" w:rsidP="00694E9F">
            <w:pPr>
              <w:jc w:val="center"/>
              <w:rPr>
                <w:rFonts w:ascii="Arial" w:eastAsia="Times New Roman" w:hAnsi="Arial" w:cs="Arial"/>
                <w:color w:val="3B3D3B"/>
                <w:sz w:val="18"/>
                <w:szCs w:val="18"/>
                <w:lang w:eastAsia="pt-BR"/>
              </w:rPr>
            </w:pPr>
            <w:r w:rsidRPr="00694E9F">
              <w:rPr>
                <w:rFonts w:ascii="Arial" w:eastAsia="Times New Roman" w:hAnsi="Arial" w:cs="Arial"/>
                <w:color w:val="3B3D3B"/>
                <w:sz w:val="18"/>
                <w:szCs w:val="18"/>
                <w:lang w:eastAsia="pt-BR"/>
              </w:rPr>
              <w:t>7.1.2.46.18</w:t>
            </w:r>
          </w:p>
        </w:tc>
        <w:tc>
          <w:tcPr>
            <w:tcW w:w="964" w:type="pct"/>
            <w:hideMark/>
          </w:tcPr>
          <w:p w14:paraId="5378CBE0" w14:textId="7F5E3284" w:rsidR="00694E9F" w:rsidRPr="00694E9F" w:rsidRDefault="00694E9F" w:rsidP="00694E9F">
            <w:pPr>
              <w:jc w:val="center"/>
              <w:rPr>
                <w:rFonts w:ascii="Arial" w:eastAsia="Times New Roman" w:hAnsi="Arial" w:cs="Arial"/>
                <w:color w:val="3B3D3B"/>
                <w:sz w:val="18"/>
                <w:szCs w:val="18"/>
                <w:lang w:eastAsia="pt-BR"/>
              </w:rPr>
            </w:pPr>
            <w:r w:rsidRPr="00694E9F">
              <w:rPr>
                <w:rFonts w:ascii="Arial" w:eastAsia="Times New Roman" w:hAnsi="Arial" w:cs="Arial"/>
                <w:b/>
                <w:bCs/>
                <w:color w:val="3B3D3B"/>
                <w:sz w:val="18"/>
                <w:szCs w:val="18"/>
                <w:lang w:eastAsia="pt-BR"/>
              </w:rPr>
              <w:t>Módulo ACE Supervisor Web</w:t>
            </w:r>
          </w:p>
        </w:tc>
        <w:tc>
          <w:tcPr>
            <w:tcW w:w="1988" w:type="pct"/>
            <w:hideMark/>
          </w:tcPr>
          <w:p w14:paraId="5C323A2C" w14:textId="77777777" w:rsidR="00694E9F" w:rsidRPr="00694E9F" w:rsidRDefault="00694E9F" w:rsidP="00694E9F">
            <w:pPr>
              <w:jc w:val="both"/>
              <w:rPr>
                <w:rFonts w:ascii="Arial" w:eastAsia="Times New Roman" w:hAnsi="Arial" w:cs="Arial"/>
                <w:color w:val="3B3D3B"/>
                <w:sz w:val="18"/>
                <w:szCs w:val="18"/>
                <w:lang w:eastAsia="pt-BR"/>
              </w:rPr>
            </w:pPr>
            <w:r w:rsidRPr="00694E9F">
              <w:rPr>
                <w:rFonts w:ascii="Arial" w:eastAsia="Times New Roman" w:hAnsi="Arial" w:cs="Arial"/>
                <w:color w:val="3B3D3B"/>
                <w:sz w:val="18"/>
                <w:szCs w:val="18"/>
                <w:lang w:eastAsia="pt-BR"/>
              </w:rPr>
              <w:t>Demonstrar perfil do Supervisor (nome, perfil, unidade); alteração de e-mail e senha; notificações; helpdesk; listagem de localidades com código, localidade, categoria, CEP, distrito, zona, status; visualização completa da localidade; busca avançada de localidades; ordenação e seleção de registros; listagem de imóveis; listagem de visitas com data, profissional, localidade, dados da visita, larvicida, tratamento, foco e desfecho; cadastro de supervisão com imóvel, data, nome do agente, atividade, tipo de supervisão, supervisor de campo, observações e seleção de falhas; busca de todos os agentes cadastrados; visualização completa do imóvel; visitas de todos os profissionais que visitaram o imóvel; listagem de visitas endêmicas com ordenação; filtro de busca avançada de visitas; listagem e visualização detalhada de supervisões; exclusão de supervisão com alerta de irreversibilidade; cadastro de supervisão com tipo direta/indireta; listagem de rotas com filtros; geração de Relatório Antivetorial (Ciclo/Semana/Data) com download para SISPNCD; geração de formulário de tubitos; recebimento de dados do aplicativo ACE e fluxo de envio</w:t>
            </w:r>
          </w:p>
        </w:tc>
        <w:tc>
          <w:tcPr>
            <w:tcW w:w="998" w:type="pct"/>
            <w:hideMark/>
          </w:tcPr>
          <w:p w14:paraId="0DEE961C" w14:textId="77777777" w:rsidR="00694E9F" w:rsidRPr="00694E9F" w:rsidRDefault="00694E9F" w:rsidP="00694E9F">
            <w:pPr>
              <w:jc w:val="center"/>
              <w:rPr>
                <w:rFonts w:ascii="Arial" w:eastAsia="Times New Roman" w:hAnsi="Arial" w:cs="Arial"/>
                <w:color w:val="3B3D3B"/>
                <w:sz w:val="18"/>
                <w:szCs w:val="18"/>
                <w:lang w:eastAsia="pt-BR"/>
              </w:rPr>
            </w:pPr>
          </w:p>
        </w:tc>
      </w:tr>
      <w:tr w:rsidR="00694E9F" w:rsidRPr="00694E9F" w14:paraId="58A5ABB1" w14:textId="77777777" w:rsidTr="00694E9F">
        <w:tc>
          <w:tcPr>
            <w:tcW w:w="245" w:type="pct"/>
            <w:hideMark/>
          </w:tcPr>
          <w:p w14:paraId="71F6C1DC" w14:textId="77777777" w:rsidR="00694E9F" w:rsidRPr="00694E9F" w:rsidRDefault="00694E9F" w:rsidP="00694E9F">
            <w:pPr>
              <w:jc w:val="center"/>
              <w:rPr>
                <w:rFonts w:ascii="Arial" w:eastAsia="Times New Roman" w:hAnsi="Arial" w:cs="Arial"/>
                <w:color w:val="3B3D3B"/>
                <w:sz w:val="18"/>
                <w:szCs w:val="18"/>
                <w:lang w:eastAsia="pt-BR"/>
              </w:rPr>
            </w:pPr>
            <w:r w:rsidRPr="00694E9F">
              <w:rPr>
                <w:rFonts w:ascii="Arial" w:eastAsia="Times New Roman" w:hAnsi="Arial" w:cs="Arial"/>
                <w:color w:val="3B3D3B"/>
                <w:sz w:val="18"/>
                <w:szCs w:val="18"/>
                <w:lang w:eastAsia="pt-BR"/>
              </w:rPr>
              <w:lastRenderedPageBreak/>
              <w:t>37</w:t>
            </w:r>
          </w:p>
        </w:tc>
        <w:tc>
          <w:tcPr>
            <w:tcW w:w="805" w:type="pct"/>
            <w:hideMark/>
          </w:tcPr>
          <w:p w14:paraId="22781833" w14:textId="77777777" w:rsidR="00694E9F" w:rsidRPr="00694E9F" w:rsidRDefault="00694E9F" w:rsidP="00694E9F">
            <w:pPr>
              <w:jc w:val="center"/>
              <w:rPr>
                <w:rFonts w:ascii="Arial" w:eastAsia="Times New Roman" w:hAnsi="Arial" w:cs="Arial"/>
                <w:color w:val="3B3D3B"/>
                <w:sz w:val="18"/>
                <w:szCs w:val="18"/>
                <w:lang w:eastAsia="pt-BR"/>
              </w:rPr>
            </w:pPr>
            <w:r w:rsidRPr="00694E9F">
              <w:rPr>
                <w:rFonts w:ascii="Arial" w:eastAsia="Times New Roman" w:hAnsi="Arial" w:cs="Arial"/>
                <w:color w:val="3B3D3B"/>
                <w:sz w:val="18"/>
                <w:szCs w:val="18"/>
                <w:lang w:eastAsia="pt-BR"/>
              </w:rPr>
              <w:t>7.1.2.46.19</w:t>
            </w:r>
          </w:p>
        </w:tc>
        <w:tc>
          <w:tcPr>
            <w:tcW w:w="964" w:type="pct"/>
            <w:hideMark/>
          </w:tcPr>
          <w:p w14:paraId="744518FE" w14:textId="22E8D914" w:rsidR="00694E9F" w:rsidRPr="00694E9F" w:rsidRDefault="00694E9F" w:rsidP="00694E9F">
            <w:pPr>
              <w:jc w:val="center"/>
              <w:rPr>
                <w:rFonts w:ascii="Arial" w:eastAsia="Times New Roman" w:hAnsi="Arial" w:cs="Arial"/>
                <w:color w:val="3B3D3B"/>
                <w:sz w:val="18"/>
                <w:szCs w:val="18"/>
                <w:lang w:eastAsia="pt-BR"/>
              </w:rPr>
            </w:pPr>
            <w:r w:rsidRPr="00694E9F">
              <w:rPr>
                <w:rFonts w:ascii="Arial" w:eastAsia="Times New Roman" w:hAnsi="Arial" w:cs="Arial"/>
                <w:b/>
                <w:bCs/>
                <w:color w:val="3B3D3B"/>
                <w:sz w:val="18"/>
                <w:szCs w:val="18"/>
                <w:lang w:eastAsia="pt-BR"/>
              </w:rPr>
              <w:t>Módulo ACE Coordenador de Endemias Web</w:t>
            </w:r>
          </w:p>
        </w:tc>
        <w:tc>
          <w:tcPr>
            <w:tcW w:w="1988" w:type="pct"/>
            <w:hideMark/>
          </w:tcPr>
          <w:p w14:paraId="19DCB885" w14:textId="77777777" w:rsidR="00694E9F" w:rsidRPr="00694E9F" w:rsidRDefault="00694E9F" w:rsidP="00694E9F">
            <w:pPr>
              <w:jc w:val="both"/>
              <w:rPr>
                <w:rFonts w:ascii="Arial" w:eastAsia="Times New Roman" w:hAnsi="Arial" w:cs="Arial"/>
                <w:color w:val="3B3D3B"/>
                <w:sz w:val="18"/>
                <w:szCs w:val="18"/>
                <w:lang w:eastAsia="pt-BR"/>
              </w:rPr>
            </w:pPr>
            <w:r w:rsidRPr="00694E9F">
              <w:rPr>
                <w:rFonts w:ascii="Arial" w:eastAsia="Times New Roman" w:hAnsi="Arial" w:cs="Arial"/>
                <w:color w:val="3B3D3B"/>
                <w:sz w:val="18"/>
                <w:szCs w:val="18"/>
                <w:lang w:eastAsia="pt-BR"/>
              </w:rPr>
              <w:t>Demonstrar perfil do Coordenador (nome, perfil, unidade); alteração de e-mail e senha; notificações; helpdesk; listagem de localidades com edição via lupa (código, CEP, localidade, distrito, categoria, zona, distância do centro, quarteirões, estado); cadastro de nova localidade; cadastro de imóveis por localidade (CEP, logradouro, número, complemento, tipo, quarteirão, lote); busca avançada de localidades; ordenação e seleção de registros; listagem e edição/exclusão de imóveis; listagem de visitas com dados completos; busca avançada de imóveis; listagem de visitas endêmicas com ordenação; filtro de busca avançada de visitas; listagem e visualização detalhada de supervisões; filtro de busca avançada de supervisões; exclusão de supervisão com alerta; listagem de rotas com status; cadastro de rotas com localidade, tipo de atividade, profissional responsável, data início/término e filtros (CEP, logradouro, quarteirões, tipo de imóvel); edição de rotas em andamento; filtros de busca avançada de rotas; listagem de análises; visualização de análises registradas; exclusão de análises com alerta de irreversibilidade; geração de Relatório Antivetorial completo (Ciclo/Semana/Data) com download para SISPNCD; geração de formulário de tubitos; recebimento de dados do aplicativo ACE e fluxo de envio para o aplicativo</w:t>
            </w:r>
          </w:p>
        </w:tc>
        <w:tc>
          <w:tcPr>
            <w:tcW w:w="998" w:type="pct"/>
            <w:hideMark/>
          </w:tcPr>
          <w:p w14:paraId="439F7DB0" w14:textId="77777777" w:rsidR="00694E9F" w:rsidRPr="00694E9F" w:rsidRDefault="00694E9F" w:rsidP="00694E9F">
            <w:pPr>
              <w:jc w:val="center"/>
              <w:rPr>
                <w:rFonts w:ascii="Arial" w:eastAsia="Times New Roman" w:hAnsi="Arial" w:cs="Arial"/>
                <w:color w:val="3B3D3B"/>
                <w:sz w:val="18"/>
                <w:szCs w:val="18"/>
                <w:lang w:eastAsia="pt-BR"/>
              </w:rPr>
            </w:pPr>
          </w:p>
        </w:tc>
      </w:tr>
      <w:tr w:rsidR="00694E9F" w:rsidRPr="00694E9F" w14:paraId="444FAFCD" w14:textId="77777777" w:rsidTr="00694E9F">
        <w:tc>
          <w:tcPr>
            <w:tcW w:w="245" w:type="pct"/>
            <w:hideMark/>
          </w:tcPr>
          <w:p w14:paraId="66B88E93" w14:textId="77777777" w:rsidR="00694E9F" w:rsidRPr="00694E9F" w:rsidRDefault="00694E9F" w:rsidP="00694E9F">
            <w:pPr>
              <w:jc w:val="center"/>
              <w:rPr>
                <w:rFonts w:ascii="Arial" w:eastAsia="Times New Roman" w:hAnsi="Arial" w:cs="Arial"/>
                <w:color w:val="3B3D3B"/>
                <w:sz w:val="18"/>
                <w:szCs w:val="18"/>
                <w:lang w:eastAsia="pt-BR"/>
              </w:rPr>
            </w:pPr>
            <w:r w:rsidRPr="00694E9F">
              <w:rPr>
                <w:rFonts w:ascii="Arial" w:eastAsia="Times New Roman" w:hAnsi="Arial" w:cs="Arial"/>
                <w:color w:val="3B3D3B"/>
                <w:sz w:val="18"/>
                <w:szCs w:val="18"/>
                <w:lang w:eastAsia="pt-BR"/>
              </w:rPr>
              <w:t>38</w:t>
            </w:r>
          </w:p>
        </w:tc>
        <w:tc>
          <w:tcPr>
            <w:tcW w:w="805" w:type="pct"/>
            <w:hideMark/>
          </w:tcPr>
          <w:p w14:paraId="51427F1C" w14:textId="77777777" w:rsidR="00694E9F" w:rsidRPr="00694E9F" w:rsidRDefault="00694E9F" w:rsidP="00694E9F">
            <w:pPr>
              <w:jc w:val="center"/>
              <w:rPr>
                <w:rFonts w:ascii="Arial" w:eastAsia="Times New Roman" w:hAnsi="Arial" w:cs="Arial"/>
                <w:color w:val="3B3D3B"/>
                <w:sz w:val="18"/>
                <w:szCs w:val="18"/>
                <w:lang w:eastAsia="pt-BR"/>
              </w:rPr>
            </w:pPr>
            <w:r w:rsidRPr="00694E9F">
              <w:rPr>
                <w:rFonts w:ascii="Arial" w:eastAsia="Times New Roman" w:hAnsi="Arial" w:cs="Arial"/>
                <w:color w:val="3B3D3B"/>
                <w:sz w:val="18"/>
                <w:szCs w:val="18"/>
                <w:lang w:eastAsia="pt-BR"/>
              </w:rPr>
              <w:t>7.1.2 (Geral)</w:t>
            </w:r>
          </w:p>
        </w:tc>
        <w:tc>
          <w:tcPr>
            <w:tcW w:w="964" w:type="pct"/>
            <w:hideMark/>
          </w:tcPr>
          <w:p w14:paraId="7F13299D" w14:textId="79847DEC" w:rsidR="00694E9F" w:rsidRPr="00694E9F" w:rsidRDefault="00694E9F" w:rsidP="00694E9F">
            <w:pPr>
              <w:jc w:val="center"/>
              <w:rPr>
                <w:rFonts w:ascii="Arial" w:eastAsia="Times New Roman" w:hAnsi="Arial" w:cs="Arial"/>
                <w:color w:val="3B3D3B"/>
                <w:sz w:val="18"/>
                <w:szCs w:val="18"/>
                <w:lang w:eastAsia="pt-BR"/>
              </w:rPr>
            </w:pPr>
            <w:r w:rsidRPr="00694E9F">
              <w:rPr>
                <w:rFonts w:ascii="Arial" w:eastAsia="Times New Roman" w:hAnsi="Arial" w:cs="Arial"/>
                <w:b/>
                <w:bCs/>
                <w:color w:val="3B3D3B"/>
                <w:sz w:val="18"/>
                <w:szCs w:val="18"/>
                <w:lang w:eastAsia="pt-BR"/>
              </w:rPr>
              <w:t>Requisitos Não Funcionais — Infraestrutura, Segurança e Suporte</w:t>
            </w:r>
          </w:p>
        </w:tc>
        <w:tc>
          <w:tcPr>
            <w:tcW w:w="1988" w:type="pct"/>
            <w:hideMark/>
          </w:tcPr>
          <w:p w14:paraId="1D306113" w14:textId="77777777" w:rsidR="00694E9F" w:rsidRPr="00694E9F" w:rsidRDefault="00694E9F" w:rsidP="00694E9F">
            <w:pPr>
              <w:jc w:val="both"/>
              <w:rPr>
                <w:rFonts w:ascii="Arial" w:eastAsia="Times New Roman" w:hAnsi="Arial" w:cs="Arial"/>
                <w:color w:val="3B3D3B"/>
                <w:sz w:val="18"/>
                <w:szCs w:val="18"/>
                <w:lang w:eastAsia="pt-BR"/>
              </w:rPr>
            </w:pPr>
            <w:r w:rsidRPr="00694E9F">
              <w:rPr>
                <w:rFonts w:ascii="Arial" w:eastAsia="Times New Roman" w:hAnsi="Arial" w:cs="Arial"/>
                <w:color w:val="3B3D3B"/>
                <w:sz w:val="18"/>
                <w:szCs w:val="18"/>
                <w:lang w:eastAsia="pt-BR"/>
              </w:rPr>
              <w:t>Comprovar operação em nuvem com SLA mínimo documentado; apresentar certificação ISO/IEC 27001 ou equivalente do data center; demonstrar interface responsiva em desktop e dispositivo móvel; comprovar backup diário com restauração documentada; apresentar controle de acesso por perfil com logs de auditoria; comprovar conformidade com LGPD; apresentar documentação do sistema de chamados com SLA definido (retorno em 4h, solução em 48h)</w:t>
            </w:r>
          </w:p>
        </w:tc>
        <w:tc>
          <w:tcPr>
            <w:tcW w:w="998" w:type="pct"/>
            <w:hideMark/>
          </w:tcPr>
          <w:p w14:paraId="6408E540" w14:textId="77777777" w:rsidR="00694E9F" w:rsidRPr="00694E9F" w:rsidRDefault="00694E9F" w:rsidP="00694E9F">
            <w:pPr>
              <w:jc w:val="center"/>
              <w:rPr>
                <w:rFonts w:ascii="Arial" w:eastAsia="Times New Roman" w:hAnsi="Arial" w:cs="Arial"/>
                <w:color w:val="3B3D3B"/>
                <w:sz w:val="18"/>
                <w:szCs w:val="18"/>
                <w:lang w:eastAsia="pt-BR"/>
              </w:rPr>
            </w:pPr>
          </w:p>
        </w:tc>
      </w:tr>
    </w:tbl>
    <w:p w14:paraId="11631D5C" w14:textId="226A1D34" w:rsidR="00694E9F" w:rsidRDefault="00694E9F" w:rsidP="00694E9F">
      <w:pPr>
        <w:spacing w:before="4" w:after="0" w:line="240" w:lineRule="auto"/>
        <w:ind w:right="83"/>
        <w:jc w:val="both"/>
        <w:rPr>
          <w:rFonts w:ascii="Arial" w:hAnsi="Arial" w:cs="Arial"/>
          <w:sz w:val="20"/>
          <w:szCs w:val="20"/>
        </w:rPr>
      </w:pPr>
    </w:p>
    <w:p w14:paraId="5BEF1201" w14:textId="77777777" w:rsidR="00694E9F" w:rsidRPr="00694E9F" w:rsidRDefault="00694E9F" w:rsidP="00694E9F">
      <w:pPr>
        <w:spacing w:before="4" w:after="0" w:line="240" w:lineRule="auto"/>
        <w:ind w:right="83"/>
        <w:jc w:val="both"/>
        <w:rPr>
          <w:rFonts w:ascii="Arial" w:hAnsi="Arial" w:cs="Arial"/>
          <w:sz w:val="20"/>
          <w:szCs w:val="20"/>
        </w:rPr>
      </w:pPr>
    </w:p>
    <w:p w14:paraId="3B82C0D4" w14:textId="5C5FCEE3" w:rsidR="0059033B" w:rsidRDefault="0059033B" w:rsidP="0069191C">
      <w:pPr>
        <w:pStyle w:val="PargrafodaLista"/>
        <w:numPr>
          <w:ilvl w:val="2"/>
          <w:numId w:val="10"/>
        </w:numPr>
        <w:spacing w:before="4" w:after="0" w:line="240" w:lineRule="auto"/>
        <w:ind w:left="993" w:right="83" w:hanging="709"/>
        <w:jc w:val="both"/>
        <w:rPr>
          <w:rFonts w:ascii="Arial" w:hAnsi="Arial" w:cs="Arial"/>
          <w:sz w:val="20"/>
          <w:szCs w:val="20"/>
        </w:rPr>
      </w:pPr>
      <w:r w:rsidRPr="00275E3E">
        <w:rPr>
          <w:rFonts w:ascii="Arial" w:hAnsi="Arial" w:cs="Arial"/>
          <w:sz w:val="20"/>
          <w:szCs w:val="20"/>
        </w:rPr>
        <w:t xml:space="preserve">Etapa nº 1 – Quanto aos requisitos técnicos das Soluções de Softwares, exclusivamente referentes ao Grupos de Serviços do </w:t>
      </w:r>
      <w:r w:rsidRPr="00752850">
        <w:rPr>
          <w:rFonts w:ascii="Arial" w:hAnsi="Arial" w:cs="Arial"/>
          <w:b/>
          <w:sz w:val="20"/>
          <w:szCs w:val="20"/>
        </w:rPr>
        <w:t>LOTE 3</w:t>
      </w:r>
      <w:r w:rsidR="00A17FED">
        <w:rPr>
          <w:rFonts w:ascii="Arial" w:hAnsi="Arial" w:cs="Arial"/>
          <w:sz w:val="20"/>
          <w:szCs w:val="20"/>
        </w:rPr>
        <w:t>, de acordo com o item 7.1.3 e seus respectivos subitens, deste TRT</w:t>
      </w:r>
      <w:r w:rsidR="00A17FED" w:rsidRPr="00275E3E">
        <w:rPr>
          <w:rFonts w:ascii="Arial" w:hAnsi="Arial" w:cs="Arial"/>
          <w:sz w:val="20"/>
          <w:szCs w:val="20"/>
        </w:rPr>
        <w:t>:</w:t>
      </w:r>
    </w:p>
    <w:p w14:paraId="69247FB3" w14:textId="48B16C38" w:rsidR="00A17FED" w:rsidRDefault="00A17FED" w:rsidP="00A17FED">
      <w:pPr>
        <w:spacing w:before="4" w:after="0" w:line="240" w:lineRule="auto"/>
        <w:ind w:right="83"/>
        <w:jc w:val="both"/>
        <w:rPr>
          <w:rFonts w:ascii="Arial" w:hAnsi="Arial" w:cs="Arial"/>
          <w:sz w:val="20"/>
          <w:szCs w:val="20"/>
        </w:rPr>
      </w:pPr>
    </w:p>
    <w:tbl>
      <w:tblPr>
        <w:tblStyle w:val="Tabelacomgrade"/>
        <w:tblW w:w="5000" w:type="pct"/>
        <w:tblLook w:val="04A0" w:firstRow="1" w:lastRow="0" w:firstColumn="1" w:lastColumn="0" w:noHBand="0" w:noVBand="1"/>
      </w:tblPr>
      <w:tblGrid>
        <w:gridCol w:w="417"/>
        <w:gridCol w:w="917"/>
        <w:gridCol w:w="1747"/>
        <w:gridCol w:w="3718"/>
        <w:gridCol w:w="1695"/>
      </w:tblGrid>
      <w:tr w:rsidR="00A17FED" w:rsidRPr="00D57F3D" w14:paraId="5228102F" w14:textId="77777777" w:rsidTr="00D57F3D">
        <w:tc>
          <w:tcPr>
            <w:tcW w:w="245" w:type="pct"/>
            <w:shd w:val="clear" w:color="auto" w:fill="BFBFBF" w:themeFill="background1" w:themeFillShade="BF"/>
            <w:hideMark/>
          </w:tcPr>
          <w:p w14:paraId="5AE84973" w14:textId="3CEBBA72" w:rsidR="00A17FED" w:rsidRPr="00D57F3D" w:rsidRDefault="00D57F3D" w:rsidP="00D57F3D">
            <w:pPr>
              <w:jc w:val="center"/>
              <w:rPr>
                <w:rFonts w:ascii="Arial" w:eastAsia="Times New Roman" w:hAnsi="Arial" w:cs="Arial"/>
                <w:b/>
                <w:bCs/>
                <w:color w:val="3B3D3B"/>
                <w:sz w:val="18"/>
                <w:szCs w:val="18"/>
                <w:lang w:eastAsia="pt-BR"/>
              </w:rPr>
            </w:pPr>
            <w:r w:rsidRPr="00D57F3D">
              <w:rPr>
                <w:rFonts w:ascii="Arial" w:eastAsia="Times New Roman" w:hAnsi="Arial" w:cs="Arial"/>
                <w:b/>
                <w:bCs/>
                <w:color w:val="3B3D3B"/>
                <w:sz w:val="18"/>
                <w:szCs w:val="18"/>
                <w:lang w:eastAsia="pt-BR"/>
              </w:rPr>
              <w:t>Nº</w:t>
            </w:r>
          </w:p>
        </w:tc>
        <w:tc>
          <w:tcPr>
            <w:tcW w:w="540" w:type="pct"/>
            <w:shd w:val="clear" w:color="auto" w:fill="BFBFBF" w:themeFill="background1" w:themeFillShade="BF"/>
            <w:hideMark/>
          </w:tcPr>
          <w:p w14:paraId="1C56B585" w14:textId="06EEEDC9" w:rsidR="00A17FED" w:rsidRPr="00D57F3D" w:rsidRDefault="00D57F3D" w:rsidP="00D57F3D">
            <w:pPr>
              <w:jc w:val="center"/>
              <w:rPr>
                <w:rFonts w:ascii="Arial" w:eastAsia="Times New Roman" w:hAnsi="Arial" w:cs="Arial"/>
                <w:b/>
                <w:bCs/>
                <w:color w:val="3B3D3B"/>
                <w:sz w:val="18"/>
                <w:szCs w:val="18"/>
                <w:lang w:eastAsia="pt-BR"/>
              </w:rPr>
            </w:pPr>
            <w:r w:rsidRPr="00D57F3D">
              <w:rPr>
                <w:rFonts w:ascii="Arial" w:eastAsia="Times New Roman" w:hAnsi="Arial" w:cs="Arial"/>
                <w:b/>
                <w:bCs/>
                <w:color w:val="3B3D3B"/>
                <w:sz w:val="18"/>
                <w:szCs w:val="18"/>
                <w:lang w:eastAsia="pt-BR"/>
              </w:rPr>
              <w:t>ITEM TRT</w:t>
            </w:r>
          </w:p>
        </w:tc>
        <w:tc>
          <w:tcPr>
            <w:tcW w:w="1028" w:type="pct"/>
            <w:shd w:val="clear" w:color="auto" w:fill="BFBFBF" w:themeFill="background1" w:themeFillShade="BF"/>
            <w:hideMark/>
          </w:tcPr>
          <w:p w14:paraId="457E6E1B" w14:textId="7D54655A" w:rsidR="00A17FED" w:rsidRPr="00D57F3D" w:rsidRDefault="00D57F3D" w:rsidP="00D57F3D">
            <w:pPr>
              <w:jc w:val="center"/>
              <w:rPr>
                <w:rFonts w:ascii="Arial" w:eastAsia="Times New Roman" w:hAnsi="Arial" w:cs="Arial"/>
                <w:b/>
                <w:bCs/>
                <w:color w:val="3B3D3B"/>
                <w:sz w:val="18"/>
                <w:szCs w:val="18"/>
                <w:lang w:eastAsia="pt-BR"/>
              </w:rPr>
            </w:pPr>
            <w:r w:rsidRPr="00D57F3D">
              <w:rPr>
                <w:rFonts w:ascii="Arial" w:eastAsia="Times New Roman" w:hAnsi="Arial" w:cs="Arial"/>
                <w:b/>
                <w:bCs/>
                <w:color w:val="3B3D3B"/>
                <w:sz w:val="18"/>
                <w:szCs w:val="18"/>
                <w:lang w:eastAsia="pt-BR"/>
              </w:rPr>
              <w:t>MÓDULO / SUBMÓDULO</w:t>
            </w:r>
          </w:p>
        </w:tc>
        <w:tc>
          <w:tcPr>
            <w:tcW w:w="2189" w:type="pct"/>
            <w:shd w:val="clear" w:color="auto" w:fill="BFBFBF" w:themeFill="background1" w:themeFillShade="BF"/>
            <w:hideMark/>
          </w:tcPr>
          <w:p w14:paraId="1E52E3E4" w14:textId="6FA3A969" w:rsidR="00A17FED" w:rsidRPr="00D57F3D" w:rsidRDefault="00D57F3D" w:rsidP="00D57F3D">
            <w:pPr>
              <w:jc w:val="center"/>
              <w:rPr>
                <w:rFonts w:ascii="Arial" w:eastAsia="Times New Roman" w:hAnsi="Arial" w:cs="Arial"/>
                <w:b/>
                <w:bCs/>
                <w:color w:val="3B3D3B"/>
                <w:sz w:val="18"/>
                <w:szCs w:val="18"/>
                <w:lang w:eastAsia="pt-BR"/>
              </w:rPr>
            </w:pPr>
            <w:r w:rsidRPr="00D57F3D">
              <w:rPr>
                <w:rFonts w:ascii="Arial" w:eastAsia="Times New Roman" w:hAnsi="Arial" w:cs="Arial"/>
                <w:b/>
                <w:bCs/>
                <w:color w:val="3B3D3B"/>
                <w:sz w:val="18"/>
                <w:szCs w:val="18"/>
                <w:lang w:eastAsia="pt-BR"/>
              </w:rPr>
              <w:t>ITENS A DEMONSTRAR</w:t>
            </w:r>
          </w:p>
        </w:tc>
        <w:tc>
          <w:tcPr>
            <w:tcW w:w="998" w:type="pct"/>
            <w:shd w:val="clear" w:color="auto" w:fill="BFBFBF" w:themeFill="background1" w:themeFillShade="BF"/>
            <w:hideMark/>
          </w:tcPr>
          <w:p w14:paraId="6CFD72C0" w14:textId="480DE3CE" w:rsidR="00A17FED" w:rsidRPr="00D57F3D" w:rsidRDefault="00D57F3D" w:rsidP="00D57F3D">
            <w:pPr>
              <w:jc w:val="center"/>
              <w:rPr>
                <w:rFonts w:ascii="Arial" w:eastAsia="Times New Roman" w:hAnsi="Arial" w:cs="Arial"/>
                <w:b/>
                <w:bCs/>
                <w:color w:val="3B3D3B"/>
                <w:sz w:val="18"/>
                <w:szCs w:val="18"/>
                <w:lang w:eastAsia="pt-BR"/>
              </w:rPr>
            </w:pPr>
            <w:r w:rsidRPr="00D57F3D">
              <w:rPr>
                <w:rFonts w:ascii="Arial" w:eastAsia="Times New Roman" w:hAnsi="Arial" w:cs="Arial"/>
                <w:b/>
                <w:bCs/>
                <w:color w:val="3B3D3B"/>
                <w:sz w:val="18"/>
                <w:szCs w:val="18"/>
                <w:lang w:eastAsia="pt-BR"/>
              </w:rPr>
              <w:t>RESULTADO</w:t>
            </w:r>
          </w:p>
        </w:tc>
      </w:tr>
      <w:tr w:rsidR="00A17FED" w:rsidRPr="00D57F3D" w14:paraId="2081F87E" w14:textId="77777777" w:rsidTr="00D57F3D">
        <w:tc>
          <w:tcPr>
            <w:tcW w:w="245" w:type="pct"/>
            <w:hideMark/>
          </w:tcPr>
          <w:p w14:paraId="6601AC38" w14:textId="77777777" w:rsidR="00A17FED" w:rsidRPr="00D57F3D" w:rsidRDefault="00A17FED" w:rsidP="00D57F3D">
            <w:pPr>
              <w:jc w:val="center"/>
              <w:rPr>
                <w:rFonts w:ascii="Arial" w:eastAsia="Times New Roman" w:hAnsi="Arial" w:cs="Arial"/>
                <w:color w:val="3B3D3B"/>
                <w:sz w:val="18"/>
                <w:szCs w:val="18"/>
                <w:lang w:eastAsia="pt-BR"/>
              </w:rPr>
            </w:pPr>
            <w:r w:rsidRPr="00D57F3D">
              <w:rPr>
                <w:rFonts w:ascii="Arial" w:eastAsia="Times New Roman" w:hAnsi="Arial" w:cs="Arial"/>
                <w:color w:val="3B3D3B"/>
                <w:sz w:val="18"/>
                <w:szCs w:val="18"/>
                <w:lang w:eastAsia="pt-BR"/>
              </w:rPr>
              <w:t>1</w:t>
            </w:r>
          </w:p>
        </w:tc>
        <w:tc>
          <w:tcPr>
            <w:tcW w:w="540" w:type="pct"/>
            <w:hideMark/>
          </w:tcPr>
          <w:p w14:paraId="6938D5AE" w14:textId="77777777" w:rsidR="00A17FED" w:rsidRPr="00D57F3D" w:rsidRDefault="00A17FED" w:rsidP="00D57F3D">
            <w:pPr>
              <w:jc w:val="center"/>
              <w:rPr>
                <w:rFonts w:ascii="Arial" w:eastAsia="Times New Roman" w:hAnsi="Arial" w:cs="Arial"/>
                <w:color w:val="3B3D3B"/>
                <w:sz w:val="18"/>
                <w:szCs w:val="18"/>
                <w:lang w:eastAsia="pt-BR"/>
              </w:rPr>
            </w:pPr>
            <w:r w:rsidRPr="00D57F3D">
              <w:rPr>
                <w:rFonts w:ascii="Arial" w:eastAsia="Times New Roman" w:hAnsi="Arial" w:cs="Arial"/>
                <w:color w:val="3B3D3B"/>
                <w:sz w:val="18"/>
                <w:szCs w:val="18"/>
                <w:lang w:eastAsia="pt-BR"/>
              </w:rPr>
              <w:t>7.1.3.2.1 / 7.1.3.2.2</w:t>
            </w:r>
          </w:p>
        </w:tc>
        <w:tc>
          <w:tcPr>
            <w:tcW w:w="1028" w:type="pct"/>
            <w:hideMark/>
          </w:tcPr>
          <w:p w14:paraId="446A5F49" w14:textId="5BF40167" w:rsidR="00A17FED" w:rsidRPr="00D57F3D" w:rsidRDefault="00A17FED" w:rsidP="00D57F3D">
            <w:pPr>
              <w:jc w:val="center"/>
              <w:rPr>
                <w:rFonts w:ascii="Arial" w:eastAsia="Times New Roman" w:hAnsi="Arial" w:cs="Arial"/>
                <w:color w:val="3B3D3B"/>
                <w:sz w:val="18"/>
                <w:szCs w:val="18"/>
                <w:lang w:eastAsia="pt-BR"/>
              </w:rPr>
            </w:pPr>
            <w:r w:rsidRPr="00D57F3D">
              <w:rPr>
                <w:rFonts w:ascii="Arial" w:eastAsia="Times New Roman" w:hAnsi="Arial" w:cs="Arial"/>
                <w:b/>
                <w:bCs/>
                <w:color w:val="3B3D3B"/>
                <w:sz w:val="18"/>
                <w:szCs w:val="18"/>
                <w:lang w:eastAsia="pt-BR"/>
              </w:rPr>
              <w:t>Infraestrutura da Solução — Implantação e Manutenção</w:t>
            </w:r>
            <w:r w:rsidRPr="00D57F3D">
              <w:rPr>
                <w:rFonts w:ascii="Arial" w:eastAsia="Times New Roman" w:hAnsi="Arial" w:cs="Arial"/>
                <w:color w:val="3B3D3B"/>
                <w:sz w:val="18"/>
                <w:szCs w:val="18"/>
                <w:lang w:eastAsia="pt-BR"/>
              </w:rPr>
              <w:t> </w:t>
            </w:r>
          </w:p>
        </w:tc>
        <w:tc>
          <w:tcPr>
            <w:tcW w:w="2189" w:type="pct"/>
            <w:hideMark/>
          </w:tcPr>
          <w:p w14:paraId="3FD63CA6" w14:textId="77777777" w:rsidR="00A17FED" w:rsidRPr="00D57F3D" w:rsidRDefault="00A17FED" w:rsidP="00D57F3D">
            <w:pPr>
              <w:jc w:val="both"/>
              <w:rPr>
                <w:rFonts w:ascii="Arial" w:eastAsia="Times New Roman" w:hAnsi="Arial" w:cs="Arial"/>
                <w:color w:val="3B3D3B"/>
                <w:sz w:val="18"/>
                <w:szCs w:val="18"/>
                <w:lang w:eastAsia="pt-BR"/>
              </w:rPr>
            </w:pPr>
            <w:r w:rsidRPr="00D57F3D">
              <w:rPr>
                <w:rFonts w:ascii="Arial" w:eastAsia="Times New Roman" w:hAnsi="Arial" w:cs="Arial"/>
                <w:color w:val="3B3D3B"/>
                <w:sz w:val="18"/>
                <w:szCs w:val="18"/>
                <w:lang w:eastAsia="pt-BR"/>
              </w:rPr>
              <w:t xml:space="preserve">Comprovar operação em ambiente web sem instalação de software nas estações; apresentar documentação de hospedagem em datacenter com SLA mínimo de 99,5%; demonstrar interface responsiva em desktop </w:t>
            </w:r>
            <w:r w:rsidRPr="00D57F3D">
              <w:rPr>
                <w:rFonts w:ascii="Arial" w:eastAsia="Times New Roman" w:hAnsi="Arial" w:cs="Arial"/>
                <w:color w:val="3B3D3B"/>
                <w:sz w:val="18"/>
                <w:szCs w:val="18"/>
                <w:lang w:eastAsia="pt-BR"/>
              </w:rPr>
              <w:lastRenderedPageBreak/>
              <w:t>e dispositivo móvel; comprovar mecanismo de backup periódico com restauração documentada; apresentar documentação de atualização de versões corretivas e evolutivas; demonstrar controle de acesso por perfil com logs de auditoria</w:t>
            </w:r>
          </w:p>
        </w:tc>
        <w:tc>
          <w:tcPr>
            <w:tcW w:w="998" w:type="pct"/>
            <w:hideMark/>
          </w:tcPr>
          <w:p w14:paraId="18E190F0" w14:textId="77777777" w:rsidR="00A17FED" w:rsidRPr="00D57F3D" w:rsidRDefault="00A17FED" w:rsidP="00D57F3D">
            <w:pPr>
              <w:jc w:val="center"/>
              <w:rPr>
                <w:rFonts w:ascii="Arial" w:eastAsia="Times New Roman" w:hAnsi="Arial" w:cs="Arial"/>
                <w:color w:val="3B3D3B"/>
                <w:sz w:val="18"/>
                <w:szCs w:val="18"/>
                <w:lang w:eastAsia="pt-BR"/>
              </w:rPr>
            </w:pPr>
          </w:p>
        </w:tc>
      </w:tr>
      <w:tr w:rsidR="00A17FED" w:rsidRPr="00D57F3D" w14:paraId="3526DE5E" w14:textId="77777777" w:rsidTr="00D57F3D">
        <w:tc>
          <w:tcPr>
            <w:tcW w:w="245" w:type="pct"/>
            <w:hideMark/>
          </w:tcPr>
          <w:p w14:paraId="3526C12E" w14:textId="77777777" w:rsidR="00A17FED" w:rsidRPr="00D57F3D" w:rsidRDefault="00A17FED" w:rsidP="00D57F3D">
            <w:pPr>
              <w:jc w:val="center"/>
              <w:rPr>
                <w:rFonts w:ascii="Arial" w:eastAsia="Times New Roman" w:hAnsi="Arial" w:cs="Arial"/>
                <w:color w:val="3B3D3B"/>
                <w:sz w:val="18"/>
                <w:szCs w:val="18"/>
                <w:lang w:eastAsia="pt-BR"/>
              </w:rPr>
            </w:pPr>
            <w:r w:rsidRPr="00D57F3D">
              <w:rPr>
                <w:rFonts w:ascii="Arial" w:eastAsia="Times New Roman" w:hAnsi="Arial" w:cs="Arial"/>
                <w:color w:val="3B3D3B"/>
                <w:sz w:val="18"/>
                <w:szCs w:val="18"/>
                <w:lang w:eastAsia="pt-BR"/>
              </w:rPr>
              <w:lastRenderedPageBreak/>
              <w:t>2</w:t>
            </w:r>
          </w:p>
        </w:tc>
        <w:tc>
          <w:tcPr>
            <w:tcW w:w="540" w:type="pct"/>
            <w:hideMark/>
          </w:tcPr>
          <w:p w14:paraId="2ACDDF86" w14:textId="77777777" w:rsidR="00A17FED" w:rsidRPr="00D57F3D" w:rsidRDefault="00A17FED" w:rsidP="00D57F3D">
            <w:pPr>
              <w:jc w:val="center"/>
              <w:rPr>
                <w:rFonts w:ascii="Arial" w:eastAsia="Times New Roman" w:hAnsi="Arial" w:cs="Arial"/>
                <w:color w:val="3B3D3B"/>
                <w:sz w:val="18"/>
                <w:szCs w:val="18"/>
                <w:lang w:eastAsia="pt-BR"/>
              </w:rPr>
            </w:pPr>
            <w:r w:rsidRPr="00D57F3D">
              <w:rPr>
                <w:rFonts w:ascii="Arial" w:eastAsia="Times New Roman" w:hAnsi="Arial" w:cs="Arial"/>
                <w:color w:val="3B3D3B"/>
                <w:sz w:val="18"/>
                <w:szCs w:val="18"/>
                <w:lang w:eastAsia="pt-BR"/>
              </w:rPr>
              <w:t>7.1.3.3</w:t>
            </w:r>
          </w:p>
        </w:tc>
        <w:tc>
          <w:tcPr>
            <w:tcW w:w="1028" w:type="pct"/>
            <w:hideMark/>
          </w:tcPr>
          <w:p w14:paraId="3704DB0B" w14:textId="3879205F" w:rsidR="00A17FED" w:rsidRPr="00D57F3D" w:rsidRDefault="00A17FED" w:rsidP="00D57F3D">
            <w:pPr>
              <w:jc w:val="center"/>
              <w:rPr>
                <w:rFonts w:ascii="Arial" w:eastAsia="Times New Roman" w:hAnsi="Arial" w:cs="Arial"/>
                <w:color w:val="3B3D3B"/>
                <w:sz w:val="18"/>
                <w:szCs w:val="18"/>
                <w:lang w:eastAsia="pt-BR"/>
              </w:rPr>
            </w:pPr>
            <w:r w:rsidRPr="00D57F3D">
              <w:rPr>
                <w:rFonts w:ascii="Arial" w:eastAsia="Times New Roman" w:hAnsi="Arial" w:cs="Arial"/>
                <w:b/>
                <w:bCs/>
                <w:color w:val="3B3D3B"/>
                <w:sz w:val="18"/>
                <w:szCs w:val="18"/>
                <w:lang w:eastAsia="pt-BR"/>
              </w:rPr>
              <w:t>Módulo Gestão de Pessoas</w:t>
            </w:r>
            <w:r w:rsidRPr="00D57F3D">
              <w:rPr>
                <w:rFonts w:ascii="Arial" w:eastAsia="Times New Roman" w:hAnsi="Arial" w:cs="Arial"/>
                <w:color w:val="3B3D3B"/>
                <w:sz w:val="18"/>
                <w:szCs w:val="18"/>
                <w:lang w:eastAsia="pt-BR"/>
              </w:rPr>
              <w:t> </w:t>
            </w:r>
          </w:p>
        </w:tc>
        <w:tc>
          <w:tcPr>
            <w:tcW w:w="2189" w:type="pct"/>
            <w:hideMark/>
          </w:tcPr>
          <w:p w14:paraId="5053F3C9" w14:textId="77777777" w:rsidR="00A17FED" w:rsidRPr="00D57F3D" w:rsidRDefault="00A17FED" w:rsidP="00D57F3D">
            <w:pPr>
              <w:jc w:val="both"/>
              <w:rPr>
                <w:rFonts w:ascii="Arial" w:eastAsia="Times New Roman" w:hAnsi="Arial" w:cs="Arial"/>
                <w:color w:val="3B3D3B"/>
                <w:sz w:val="18"/>
                <w:szCs w:val="18"/>
                <w:lang w:eastAsia="pt-BR"/>
              </w:rPr>
            </w:pPr>
            <w:r w:rsidRPr="00D57F3D">
              <w:rPr>
                <w:rFonts w:ascii="Arial" w:eastAsia="Times New Roman" w:hAnsi="Arial" w:cs="Arial"/>
                <w:color w:val="3B3D3B"/>
                <w:sz w:val="18"/>
                <w:szCs w:val="18"/>
                <w:lang w:eastAsia="pt-BR"/>
              </w:rPr>
              <w:t>Demonstrar cadastro unificado de pessoas; registrar pessoa física com todos os dados relevantes; registrar pessoa jurídica com todos os dados relevantes; registrar pessoa física equiparada a jurídica; demonstrar busca, edição e exclusão de registros cadastrais</w:t>
            </w:r>
          </w:p>
        </w:tc>
        <w:tc>
          <w:tcPr>
            <w:tcW w:w="998" w:type="pct"/>
            <w:hideMark/>
          </w:tcPr>
          <w:p w14:paraId="3FBC481A" w14:textId="77777777" w:rsidR="00A17FED" w:rsidRPr="00D57F3D" w:rsidRDefault="00A17FED" w:rsidP="00D57F3D">
            <w:pPr>
              <w:jc w:val="center"/>
              <w:rPr>
                <w:rFonts w:ascii="Arial" w:eastAsia="Times New Roman" w:hAnsi="Arial" w:cs="Arial"/>
                <w:color w:val="3B3D3B"/>
                <w:sz w:val="18"/>
                <w:szCs w:val="18"/>
                <w:lang w:eastAsia="pt-BR"/>
              </w:rPr>
            </w:pPr>
          </w:p>
        </w:tc>
      </w:tr>
      <w:tr w:rsidR="00A17FED" w:rsidRPr="00D57F3D" w14:paraId="16D29C12" w14:textId="77777777" w:rsidTr="00D57F3D">
        <w:tc>
          <w:tcPr>
            <w:tcW w:w="245" w:type="pct"/>
            <w:hideMark/>
          </w:tcPr>
          <w:p w14:paraId="2F2D9C95" w14:textId="77777777" w:rsidR="00A17FED" w:rsidRPr="00D57F3D" w:rsidRDefault="00A17FED" w:rsidP="00D57F3D">
            <w:pPr>
              <w:jc w:val="center"/>
              <w:rPr>
                <w:rFonts w:ascii="Arial" w:eastAsia="Times New Roman" w:hAnsi="Arial" w:cs="Arial"/>
                <w:color w:val="3B3D3B"/>
                <w:sz w:val="18"/>
                <w:szCs w:val="18"/>
                <w:lang w:eastAsia="pt-BR"/>
              </w:rPr>
            </w:pPr>
            <w:r w:rsidRPr="00D57F3D">
              <w:rPr>
                <w:rFonts w:ascii="Arial" w:eastAsia="Times New Roman" w:hAnsi="Arial" w:cs="Arial"/>
                <w:color w:val="3B3D3B"/>
                <w:sz w:val="18"/>
                <w:szCs w:val="18"/>
                <w:lang w:eastAsia="pt-BR"/>
              </w:rPr>
              <w:t>3</w:t>
            </w:r>
          </w:p>
        </w:tc>
        <w:tc>
          <w:tcPr>
            <w:tcW w:w="540" w:type="pct"/>
            <w:hideMark/>
          </w:tcPr>
          <w:p w14:paraId="03DCD135" w14:textId="77777777" w:rsidR="00A17FED" w:rsidRPr="00D57F3D" w:rsidRDefault="00A17FED" w:rsidP="00D57F3D">
            <w:pPr>
              <w:jc w:val="center"/>
              <w:rPr>
                <w:rFonts w:ascii="Arial" w:eastAsia="Times New Roman" w:hAnsi="Arial" w:cs="Arial"/>
                <w:color w:val="3B3D3B"/>
                <w:sz w:val="18"/>
                <w:szCs w:val="18"/>
                <w:lang w:eastAsia="pt-BR"/>
              </w:rPr>
            </w:pPr>
            <w:r w:rsidRPr="00D57F3D">
              <w:rPr>
                <w:rFonts w:ascii="Arial" w:eastAsia="Times New Roman" w:hAnsi="Arial" w:cs="Arial"/>
                <w:color w:val="3B3D3B"/>
                <w:sz w:val="18"/>
                <w:szCs w:val="18"/>
                <w:lang w:eastAsia="pt-BR"/>
              </w:rPr>
              <w:t>7.1.3.4</w:t>
            </w:r>
          </w:p>
        </w:tc>
        <w:tc>
          <w:tcPr>
            <w:tcW w:w="1028" w:type="pct"/>
            <w:hideMark/>
          </w:tcPr>
          <w:p w14:paraId="49527FE5" w14:textId="05C5290A" w:rsidR="00A17FED" w:rsidRPr="00D57F3D" w:rsidRDefault="00A17FED" w:rsidP="00D57F3D">
            <w:pPr>
              <w:jc w:val="center"/>
              <w:rPr>
                <w:rFonts w:ascii="Arial" w:eastAsia="Times New Roman" w:hAnsi="Arial" w:cs="Arial"/>
                <w:color w:val="3B3D3B"/>
                <w:sz w:val="18"/>
                <w:szCs w:val="18"/>
                <w:lang w:eastAsia="pt-BR"/>
              </w:rPr>
            </w:pPr>
            <w:r w:rsidRPr="00D57F3D">
              <w:rPr>
                <w:rFonts w:ascii="Arial" w:eastAsia="Times New Roman" w:hAnsi="Arial" w:cs="Arial"/>
                <w:b/>
                <w:bCs/>
                <w:color w:val="3B3D3B"/>
                <w:sz w:val="18"/>
                <w:szCs w:val="18"/>
                <w:lang w:eastAsia="pt-BR"/>
              </w:rPr>
              <w:t>Módulo Gestão de Infraestrutura — Unidades Escolares</w:t>
            </w:r>
            <w:r w:rsidRPr="00D57F3D">
              <w:rPr>
                <w:rFonts w:ascii="Arial" w:eastAsia="Times New Roman" w:hAnsi="Arial" w:cs="Arial"/>
                <w:color w:val="3B3D3B"/>
                <w:sz w:val="18"/>
                <w:szCs w:val="18"/>
                <w:lang w:eastAsia="pt-BR"/>
              </w:rPr>
              <w:t> </w:t>
            </w:r>
          </w:p>
        </w:tc>
        <w:tc>
          <w:tcPr>
            <w:tcW w:w="2189" w:type="pct"/>
            <w:hideMark/>
          </w:tcPr>
          <w:p w14:paraId="7D016362" w14:textId="77777777" w:rsidR="00A17FED" w:rsidRPr="00D57F3D" w:rsidRDefault="00A17FED" w:rsidP="00D57F3D">
            <w:pPr>
              <w:jc w:val="both"/>
              <w:rPr>
                <w:rFonts w:ascii="Arial" w:eastAsia="Times New Roman" w:hAnsi="Arial" w:cs="Arial"/>
                <w:color w:val="3B3D3B"/>
                <w:sz w:val="18"/>
                <w:szCs w:val="18"/>
                <w:lang w:eastAsia="pt-BR"/>
              </w:rPr>
            </w:pPr>
            <w:r w:rsidRPr="00D57F3D">
              <w:rPr>
                <w:rFonts w:ascii="Arial" w:eastAsia="Times New Roman" w:hAnsi="Arial" w:cs="Arial"/>
                <w:color w:val="3B3D3B"/>
                <w:sz w:val="18"/>
                <w:szCs w:val="18"/>
                <w:lang w:eastAsia="pt-BR"/>
              </w:rPr>
              <w:t>Demonstrar cadastro de unidade escolar com associação a órgão regional de ensino; exibir e preencher campos exigidos pelo Educacenso; demonstrar edição e consulta de unidades cadastradas</w:t>
            </w:r>
          </w:p>
        </w:tc>
        <w:tc>
          <w:tcPr>
            <w:tcW w:w="998" w:type="pct"/>
            <w:hideMark/>
          </w:tcPr>
          <w:p w14:paraId="394E95B9" w14:textId="77777777" w:rsidR="00A17FED" w:rsidRPr="00D57F3D" w:rsidRDefault="00A17FED" w:rsidP="00D57F3D">
            <w:pPr>
              <w:jc w:val="center"/>
              <w:rPr>
                <w:rFonts w:ascii="Arial" w:eastAsia="Times New Roman" w:hAnsi="Arial" w:cs="Arial"/>
                <w:color w:val="3B3D3B"/>
                <w:sz w:val="18"/>
                <w:szCs w:val="18"/>
                <w:lang w:eastAsia="pt-BR"/>
              </w:rPr>
            </w:pPr>
          </w:p>
        </w:tc>
      </w:tr>
      <w:tr w:rsidR="00A17FED" w:rsidRPr="00D57F3D" w14:paraId="58FC2BFD" w14:textId="77777777" w:rsidTr="00D57F3D">
        <w:tc>
          <w:tcPr>
            <w:tcW w:w="245" w:type="pct"/>
            <w:hideMark/>
          </w:tcPr>
          <w:p w14:paraId="28BA2B6B" w14:textId="77777777" w:rsidR="00A17FED" w:rsidRPr="00D57F3D" w:rsidRDefault="00A17FED" w:rsidP="00D57F3D">
            <w:pPr>
              <w:jc w:val="center"/>
              <w:rPr>
                <w:rFonts w:ascii="Arial" w:eastAsia="Times New Roman" w:hAnsi="Arial" w:cs="Arial"/>
                <w:color w:val="3B3D3B"/>
                <w:sz w:val="18"/>
                <w:szCs w:val="18"/>
                <w:lang w:eastAsia="pt-BR"/>
              </w:rPr>
            </w:pPr>
            <w:r w:rsidRPr="00D57F3D">
              <w:rPr>
                <w:rFonts w:ascii="Arial" w:eastAsia="Times New Roman" w:hAnsi="Arial" w:cs="Arial"/>
                <w:color w:val="3B3D3B"/>
                <w:sz w:val="18"/>
                <w:szCs w:val="18"/>
                <w:lang w:eastAsia="pt-BR"/>
              </w:rPr>
              <w:t>4</w:t>
            </w:r>
          </w:p>
        </w:tc>
        <w:tc>
          <w:tcPr>
            <w:tcW w:w="540" w:type="pct"/>
            <w:hideMark/>
          </w:tcPr>
          <w:p w14:paraId="0920694A" w14:textId="77777777" w:rsidR="00A17FED" w:rsidRPr="00D57F3D" w:rsidRDefault="00A17FED" w:rsidP="00D57F3D">
            <w:pPr>
              <w:jc w:val="center"/>
              <w:rPr>
                <w:rFonts w:ascii="Arial" w:eastAsia="Times New Roman" w:hAnsi="Arial" w:cs="Arial"/>
                <w:color w:val="3B3D3B"/>
                <w:sz w:val="18"/>
                <w:szCs w:val="18"/>
                <w:lang w:eastAsia="pt-BR"/>
              </w:rPr>
            </w:pPr>
            <w:r w:rsidRPr="00D57F3D">
              <w:rPr>
                <w:rFonts w:ascii="Arial" w:eastAsia="Times New Roman" w:hAnsi="Arial" w:cs="Arial"/>
                <w:color w:val="3B3D3B"/>
                <w:sz w:val="18"/>
                <w:szCs w:val="18"/>
                <w:lang w:eastAsia="pt-BR"/>
              </w:rPr>
              <w:t>7.1.3.4</w:t>
            </w:r>
          </w:p>
        </w:tc>
        <w:tc>
          <w:tcPr>
            <w:tcW w:w="1028" w:type="pct"/>
            <w:hideMark/>
          </w:tcPr>
          <w:p w14:paraId="3B73DEF3" w14:textId="2283EACE" w:rsidR="00A17FED" w:rsidRPr="00D57F3D" w:rsidRDefault="00A17FED" w:rsidP="00D57F3D">
            <w:pPr>
              <w:jc w:val="center"/>
              <w:rPr>
                <w:rFonts w:ascii="Arial" w:eastAsia="Times New Roman" w:hAnsi="Arial" w:cs="Arial"/>
                <w:color w:val="3B3D3B"/>
                <w:sz w:val="18"/>
                <w:szCs w:val="18"/>
                <w:lang w:eastAsia="pt-BR"/>
              </w:rPr>
            </w:pPr>
            <w:r w:rsidRPr="00D57F3D">
              <w:rPr>
                <w:rFonts w:ascii="Arial" w:eastAsia="Times New Roman" w:hAnsi="Arial" w:cs="Arial"/>
                <w:b/>
                <w:bCs/>
                <w:color w:val="3B3D3B"/>
                <w:sz w:val="18"/>
                <w:szCs w:val="18"/>
                <w:lang w:eastAsia="pt-BR"/>
              </w:rPr>
              <w:t>Módulo Gestão de Infraestrutura — Comunicação</w:t>
            </w:r>
            <w:r w:rsidRPr="00D57F3D">
              <w:rPr>
                <w:rFonts w:ascii="Arial" w:eastAsia="Times New Roman" w:hAnsi="Arial" w:cs="Arial"/>
                <w:color w:val="3B3D3B"/>
                <w:sz w:val="18"/>
                <w:szCs w:val="18"/>
                <w:lang w:eastAsia="pt-BR"/>
              </w:rPr>
              <w:t> </w:t>
            </w:r>
          </w:p>
        </w:tc>
        <w:tc>
          <w:tcPr>
            <w:tcW w:w="2189" w:type="pct"/>
            <w:hideMark/>
          </w:tcPr>
          <w:p w14:paraId="673CEA6A" w14:textId="77777777" w:rsidR="00A17FED" w:rsidRPr="00D57F3D" w:rsidRDefault="00A17FED" w:rsidP="00D57F3D">
            <w:pPr>
              <w:jc w:val="both"/>
              <w:rPr>
                <w:rFonts w:ascii="Arial" w:eastAsia="Times New Roman" w:hAnsi="Arial" w:cs="Arial"/>
                <w:color w:val="3B3D3B"/>
                <w:sz w:val="18"/>
                <w:szCs w:val="18"/>
                <w:lang w:eastAsia="pt-BR"/>
              </w:rPr>
            </w:pPr>
            <w:r w:rsidRPr="00D57F3D">
              <w:rPr>
                <w:rFonts w:ascii="Arial" w:eastAsia="Times New Roman" w:hAnsi="Arial" w:cs="Arial"/>
                <w:color w:val="3B3D3B"/>
                <w:sz w:val="18"/>
                <w:szCs w:val="18"/>
                <w:lang w:eastAsia="pt-BR"/>
              </w:rPr>
              <w:t>Demonstrar cadastro e gerenciamento de contas de e-mail institucionais com associação a objetivos de comunicação; criar modelo de comunicação padrão com definição de grupos de usuários vinculados; cadastrar e gerenciar tipos de comunicação com definição de objetivos e contextos de aplicação</w:t>
            </w:r>
          </w:p>
        </w:tc>
        <w:tc>
          <w:tcPr>
            <w:tcW w:w="998" w:type="pct"/>
            <w:hideMark/>
          </w:tcPr>
          <w:p w14:paraId="26F9D20E" w14:textId="77777777" w:rsidR="00A17FED" w:rsidRPr="00D57F3D" w:rsidRDefault="00A17FED" w:rsidP="00D57F3D">
            <w:pPr>
              <w:jc w:val="center"/>
              <w:rPr>
                <w:rFonts w:ascii="Arial" w:eastAsia="Times New Roman" w:hAnsi="Arial" w:cs="Arial"/>
                <w:color w:val="3B3D3B"/>
                <w:sz w:val="18"/>
                <w:szCs w:val="18"/>
                <w:lang w:eastAsia="pt-BR"/>
              </w:rPr>
            </w:pPr>
          </w:p>
        </w:tc>
      </w:tr>
      <w:tr w:rsidR="00A17FED" w:rsidRPr="00D57F3D" w14:paraId="28C4E87C" w14:textId="77777777" w:rsidTr="00D57F3D">
        <w:tc>
          <w:tcPr>
            <w:tcW w:w="245" w:type="pct"/>
            <w:hideMark/>
          </w:tcPr>
          <w:p w14:paraId="5D307EFF" w14:textId="77777777" w:rsidR="00A17FED" w:rsidRPr="00D57F3D" w:rsidRDefault="00A17FED" w:rsidP="00D57F3D">
            <w:pPr>
              <w:jc w:val="center"/>
              <w:rPr>
                <w:rFonts w:ascii="Arial" w:eastAsia="Times New Roman" w:hAnsi="Arial" w:cs="Arial"/>
                <w:color w:val="3B3D3B"/>
                <w:sz w:val="18"/>
                <w:szCs w:val="18"/>
                <w:lang w:eastAsia="pt-BR"/>
              </w:rPr>
            </w:pPr>
            <w:r w:rsidRPr="00D57F3D">
              <w:rPr>
                <w:rFonts w:ascii="Arial" w:eastAsia="Times New Roman" w:hAnsi="Arial" w:cs="Arial"/>
                <w:color w:val="3B3D3B"/>
                <w:sz w:val="18"/>
                <w:szCs w:val="18"/>
                <w:lang w:eastAsia="pt-BR"/>
              </w:rPr>
              <w:t>5</w:t>
            </w:r>
          </w:p>
        </w:tc>
        <w:tc>
          <w:tcPr>
            <w:tcW w:w="540" w:type="pct"/>
            <w:hideMark/>
          </w:tcPr>
          <w:p w14:paraId="2884E0AB" w14:textId="77777777" w:rsidR="00A17FED" w:rsidRPr="00D57F3D" w:rsidRDefault="00A17FED" w:rsidP="00D57F3D">
            <w:pPr>
              <w:jc w:val="center"/>
              <w:rPr>
                <w:rFonts w:ascii="Arial" w:eastAsia="Times New Roman" w:hAnsi="Arial" w:cs="Arial"/>
                <w:color w:val="3B3D3B"/>
                <w:sz w:val="18"/>
                <w:szCs w:val="18"/>
                <w:lang w:eastAsia="pt-BR"/>
              </w:rPr>
            </w:pPr>
            <w:r w:rsidRPr="00D57F3D">
              <w:rPr>
                <w:rFonts w:ascii="Arial" w:eastAsia="Times New Roman" w:hAnsi="Arial" w:cs="Arial"/>
                <w:color w:val="3B3D3B"/>
                <w:sz w:val="18"/>
                <w:szCs w:val="18"/>
                <w:lang w:eastAsia="pt-BR"/>
              </w:rPr>
              <w:t>7.1.3.4</w:t>
            </w:r>
          </w:p>
        </w:tc>
        <w:tc>
          <w:tcPr>
            <w:tcW w:w="1028" w:type="pct"/>
            <w:hideMark/>
          </w:tcPr>
          <w:p w14:paraId="0CABC668" w14:textId="74D3084F" w:rsidR="00A17FED" w:rsidRPr="00D57F3D" w:rsidRDefault="00A17FED" w:rsidP="00D57F3D">
            <w:pPr>
              <w:jc w:val="center"/>
              <w:rPr>
                <w:rFonts w:ascii="Arial" w:eastAsia="Times New Roman" w:hAnsi="Arial" w:cs="Arial"/>
                <w:color w:val="3B3D3B"/>
                <w:sz w:val="18"/>
                <w:szCs w:val="18"/>
                <w:lang w:eastAsia="pt-BR"/>
              </w:rPr>
            </w:pPr>
            <w:r w:rsidRPr="00D57F3D">
              <w:rPr>
                <w:rFonts w:ascii="Arial" w:eastAsia="Times New Roman" w:hAnsi="Arial" w:cs="Arial"/>
                <w:b/>
                <w:bCs/>
                <w:color w:val="3B3D3B"/>
                <w:sz w:val="18"/>
                <w:szCs w:val="18"/>
                <w:lang w:eastAsia="pt-BR"/>
              </w:rPr>
              <w:t>Módulo Gestão de Infraestrutura — Prédios e Salas</w:t>
            </w:r>
            <w:r w:rsidRPr="00D57F3D">
              <w:rPr>
                <w:rFonts w:ascii="Arial" w:eastAsia="Times New Roman" w:hAnsi="Arial" w:cs="Arial"/>
                <w:color w:val="3B3D3B"/>
                <w:sz w:val="18"/>
                <w:szCs w:val="18"/>
                <w:lang w:eastAsia="pt-BR"/>
              </w:rPr>
              <w:t> </w:t>
            </w:r>
          </w:p>
        </w:tc>
        <w:tc>
          <w:tcPr>
            <w:tcW w:w="2189" w:type="pct"/>
            <w:hideMark/>
          </w:tcPr>
          <w:p w14:paraId="34E745CB" w14:textId="77777777" w:rsidR="00A17FED" w:rsidRPr="00D57F3D" w:rsidRDefault="00A17FED" w:rsidP="00D57F3D">
            <w:pPr>
              <w:jc w:val="both"/>
              <w:rPr>
                <w:rFonts w:ascii="Arial" w:eastAsia="Times New Roman" w:hAnsi="Arial" w:cs="Arial"/>
                <w:color w:val="3B3D3B"/>
                <w:sz w:val="18"/>
                <w:szCs w:val="18"/>
                <w:lang w:eastAsia="pt-BR"/>
              </w:rPr>
            </w:pPr>
            <w:r w:rsidRPr="00D57F3D">
              <w:rPr>
                <w:rFonts w:ascii="Arial" w:eastAsia="Times New Roman" w:hAnsi="Arial" w:cs="Arial"/>
                <w:color w:val="3B3D3B"/>
                <w:sz w:val="18"/>
                <w:szCs w:val="18"/>
                <w:lang w:eastAsia="pt-BR"/>
              </w:rPr>
              <w:t>Demonstrar gerenciamento de construções, expansões e manutenções por unidade escolar; cadastrar sala com características físicas (tipo de uso: pedagógico ou administrativo); registrar diferentes usos da sala ao longo do ano letivo; demonstrar consulta e edição de registros de salas</w:t>
            </w:r>
          </w:p>
        </w:tc>
        <w:tc>
          <w:tcPr>
            <w:tcW w:w="998" w:type="pct"/>
            <w:hideMark/>
          </w:tcPr>
          <w:p w14:paraId="276D5790" w14:textId="77777777" w:rsidR="00A17FED" w:rsidRPr="00D57F3D" w:rsidRDefault="00A17FED" w:rsidP="00D57F3D">
            <w:pPr>
              <w:jc w:val="center"/>
              <w:rPr>
                <w:rFonts w:ascii="Arial" w:eastAsia="Times New Roman" w:hAnsi="Arial" w:cs="Arial"/>
                <w:color w:val="3B3D3B"/>
                <w:sz w:val="18"/>
                <w:szCs w:val="18"/>
                <w:lang w:eastAsia="pt-BR"/>
              </w:rPr>
            </w:pPr>
          </w:p>
        </w:tc>
      </w:tr>
      <w:tr w:rsidR="00A17FED" w:rsidRPr="00D57F3D" w14:paraId="746C59B5" w14:textId="77777777" w:rsidTr="00D57F3D">
        <w:tc>
          <w:tcPr>
            <w:tcW w:w="245" w:type="pct"/>
            <w:hideMark/>
          </w:tcPr>
          <w:p w14:paraId="2517A73A" w14:textId="77777777" w:rsidR="00A17FED" w:rsidRPr="00D57F3D" w:rsidRDefault="00A17FED" w:rsidP="00D57F3D">
            <w:pPr>
              <w:jc w:val="center"/>
              <w:rPr>
                <w:rFonts w:ascii="Arial" w:eastAsia="Times New Roman" w:hAnsi="Arial" w:cs="Arial"/>
                <w:color w:val="3B3D3B"/>
                <w:sz w:val="18"/>
                <w:szCs w:val="18"/>
                <w:lang w:eastAsia="pt-BR"/>
              </w:rPr>
            </w:pPr>
            <w:r w:rsidRPr="00D57F3D">
              <w:rPr>
                <w:rFonts w:ascii="Arial" w:eastAsia="Times New Roman" w:hAnsi="Arial" w:cs="Arial"/>
                <w:color w:val="3B3D3B"/>
                <w:sz w:val="18"/>
                <w:szCs w:val="18"/>
                <w:lang w:eastAsia="pt-BR"/>
              </w:rPr>
              <w:t>6</w:t>
            </w:r>
          </w:p>
        </w:tc>
        <w:tc>
          <w:tcPr>
            <w:tcW w:w="540" w:type="pct"/>
            <w:hideMark/>
          </w:tcPr>
          <w:p w14:paraId="17772F2B" w14:textId="77777777" w:rsidR="00A17FED" w:rsidRPr="00D57F3D" w:rsidRDefault="00A17FED" w:rsidP="00D57F3D">
            <w:pPr>
              <w:jc w:val="center"/>
              <w:rPr>
                <w:rFonts w:ascii="Arial" w:eastAsia="Times New Roman" w:hAnsi="Arial" w:cs="Arial"/>
                <w:color w:val="3B3D3B"/>
                <w:sz w:val="18"/>
                <w:szCs w:val="18"/>
                <w:lang w:eastAsia="pt-BR"/>
              </w:rPr>
            </w:pPr>
            <w:r w:rsidRPr="00D57F3D">
              <w:rPr>
                <w:rFonts w:ascii="Arial" w:eastAsia="Times New Roman" w:hAnsi="Arial" w:cs="Arial"/>
                <w:color w:val="3B3D3B"/>
                <w:sz w:val="18"/>
                <w:szCs w:val="18"/>
                <w:lang w:eastAsia="pt-BR"/>
              </w:rPr>
              <w:t>7.1.3.5</w:t>
            </w:r>
          </w:p>
        </w:tc>
        <w:tc>
          <w:tcPr>
            <w:tcW w:w="1028" w:type="pct"/>
            <w:hideMark/>
          </w:tcPr>
          <w:p w14:paraId="525948F4" w14:textId="1E64A953" w:rsidR="00A17FED" w:rsidRPr="00D57F3D" w:rsidRDefault="00A17FED" w:rsidP="00D57F3D">
            <w:pPr>
              <w:jc w:val="center"/>
              <w:rPr>
                <w:rFonts w:ascii="Arial" w:eastAsia="Times New Roman" w:hAnsi="Arial" w:cs="Arial"/>
                <w:color w:val="3B3D3B"/>
                <w:sz w:val="18"/>
                <w:szCs w:val="18"/>
                <w:lang w:eastAsia="pt-BR"/>
              </w:rPr>
            </w:pPr>
            <w:r w:rsidRPr="00D57F3D">
              <w:rPr>
                <w:rFonts w:ascii="Arial" w:eastAsia="Times New Roman" w:hAnsi="Arial" w:cs="Arial"/>
                <w:b/>
                <w:bCs/>
                <w:color w:val="3B3D3B"/>
                <w:sz w:val="18"/>
                <w:szCs w:val="18"/>
                <w:lang w:eastAsia="pt-BR"/>
              </w:rPr>
              <w:t>Módulo Gestão Acadêmica — Controle de Docência e Diários</w:t>
            </w:r>
            <w:r w:rsidRPr="00D57F3D">
              <w:rPr>
                <w:rFonts w:ascii="Arial" w:eastAsia="Times New Roman" w:hAnsi="Arial" w:cs="Arial"/>
                <w:color w:val="3B3D3B"/>
                <w:sz w:val="18"/>
                <w:szCs w:val="18"/>
                <w:lang w:eastAsia="pt-BR"/>
              </w:rPr>
              <w:t> </w:t>
            </w:r>
          </w:p>
        </w:tc>
        <w:tc>
          <w:tcPr>
            <w:tcW w:w="2189" w:type="pct"/>
            <w:hideMark/>
          </w:tcPr>
          <w:p w14:paraId="4650ABA8" w14:textId="77777777" w:rsidR="00A17FED" w:rsidRPr="00D57F3D" w:rsidRDefault="00A17FED" w:rsidP="00D57F3D">
            <w:pPr>
              <w:jc w:val="both"/>
              <w:rPr>
                <w:rFonts w:ascii="Arial" w:eastAsia="Times New Roman" w:hAnsi="Arial" w:cs="Arial"/>
                <w:color w:val="3B3D3B"/>
                <w:sz w:val="18"/>
                <w:szCs w:val="18"/>
                <w:lang w:eastAsia="pt-BR"/>
              </w:rPr>
            </w:pPr>
            <w:r w:rsidRPr="00D57F3D">
              <w:rPr>
                <w:rFonts w:ascii="Arial" w:eastAsia="Times New Roman" w:hAnsi="Arial" w:cs="Arial"/>
                <w:color w:val="3B3D3B"/>
                <w:sz w:val="18"/>
                <w:szCs w:val="18"/>
                <w:lang w:eastAsia="pt-BR"/>
              </w:rPr>
              <w:t>Demonstrar visualização das atividades do professor com informações de lançamentos de diários de classe e desempenho das turmas; demonstrar fluxo de gerenciamento da entrega dos diários de classe preenchidos pelos professores; demonstrar registro de data de entrega e identificação do professor</w:t>
            </w:r>
          </w:p>
        </w:tc>
        <w:tc>
          <w:tcPr>
            <w:tcW w:w="998" w:type="pct"/>
            <w:hideMark/>
          </w:tcPr>
          <w:p w14:paraId="1FD61EE7" w14:textId="77777777" w:rsidR="00A17FED" w:rsidRPr="00D57F3D" w:rsidRDefault="00A17FED" w:rsidP="00D57F3D">
            <w:pPr>
              <w:jc w:val="center"/>
              <w:rPr>
                <w:rFonts w:ascii="Arial" w:eastAsia="Times New Roman" w:hAnsi="Arial" w:cs="Arial"/>
                <w:color w:val="3B3D3B"/>
                <w:sz w:val="18"/>
                <w:szCs w:val="18"/>
                <w:lang w:eastAsia="pt-BR"/>
              </w:rPr>
            </w:pPr>
          </w:p>
        </w:tc>
      </w:tr>
      <w:tr w:rsidR="00A17FED" w:rsidRPr="00D57F3D" w14:paraId="715157CB" w14:textId="77777777" w:rsidTr="00D57F3D">
        <w:tc>
          <w:tcPr>
            <w:tcW w:w="245" w:type="pct"/>
            <w:hideMark/>
          </w:tcPr>
          <w:p w14:paraId="7BBA7421" w14:textId="77777777" w:rsidR="00A17FED" w:rsidRPr="00D57F3D" w:rsidRDefault="00A17FED" w:rsidP="00D57F3D">
            <w:pPr>
              <w:jc w:val="center"/>
              <w:rPr>
                <w:rFonts w:ascii="Arial" w:eastAsia="Times New Roman" w:hAnsi="Arial" w:cs="Arial"/>
                <w:color w:val="3B3D3B"/>
                <w:sz w:val="18"/>
                <w:szCs w:val="18"/>
                <w:lang w:eastAsia="pt-BR"/>
              </w:rPr>
            </w:pPr>
            <w:r w:rsidRPr="00D57F3D">
              <w:rPr>
                <w:rFonts w:ascii="Arial" w:eastAsia="Times New Roman" w:hAnsi="Arial" w:cs="Arial"/>
                <w:color w:val="3B3D3B"/>
                <w:sz w:val="18"/>
                <w:szCs w:val="18"/>
                <w:lang w:eastAsia="pt-BR"/>
              </w:rPr>
              <w:t>7</w:t>
            </w:r>
          </w:p>
        </w:tc>
        <w:tc>
          <w:tcPr>
            <w:tcW w:w="540" w:type="pct"/>
            <w:hideMark/>
          </w:tcPr>
          <w:p w14:paraId="3B060E19" w14:textId="77777777" w:rsidR="00A17FED" w:rsidRPr="00D57F3D" w:rsidRDefault="00A17FED" w:rsidP="00D57F3D">
            <w:pPr>
              <w:jc w:val="center"/>
              <w:rPr>
                <w:rFonts w:ascii="Arial" w:eastAsia="Times New Roman" w:hAnsi="Arial" w:cs="Arial"/>
                <w:color w:val="3B3D3B"/>
                <w:sz w:val="18"/>
                <w:szCs w:val="18"/>
                <w:lang w:eastAsia="pt-BR"/>
              </w:rPr>
            </w:pPr>
            <w:r w:rsidRPr="00D57F3D">
              <w:rPr>
                <w:rFonts w:ascii="Arial" w:eastAsia="Times New Roman" w:hAnsi="Arial" w:cs="Arial"/>
                <w:color w:val="3B3D3B"/>
                <w:sz w:val="18"/>
                <w:szCs w:val="18"/>
                <w:lang w:eastAsia="pt-BR"/>
              </w:rPr>
              <w:t>7.1.3.5</w:t>
            </w:r>
          </w:p>
        </w:tc>
        <w:tc>
          <w:tcPr>
            <w:tcW w:w="1028" w:type="pct"/>
            <w:hideMark/>
          </w:tcPr>
          <w:p w14:paraId="7257B583" w14:textId="11DB7236" w:rsidR="00A17FED" w:rsidRPr="00D57F3D" w:rsidRDefault="00A17FED" w:rsidP="00D57F3D">
            <w:pPr>
              <w:jc w:val="center"/>
              <w:rPr>
                <w:rFonts w:ascii="Arial" w:eastAsia="Times New Roman" w:hAnsi="Arial" w:cs="Arial"/>
                <w:color w:val="3B3D3B"/>
                <w:sz w:val="18"/>
                <w:szCs w:val="18"/>
                <w:lang w:eastAsia="pt-BR"/>
              </w:rPr>
            </w:pPr>
            <w:r w:rsidRPr="00D57F3D">
              <w:rPr>
                <w:rFonts w:ascii="Arial" w:eastAsia="Times New Roman" w:hAnsi="Arial" w:cs="Arial"/>
                <w:b/>
                <w:bCs/>
                <w:color w:val="3B3D3B"/>
                <w:sz w:val="18"/>
                <w:szCs w:val="18"/>
                <w:lang w:eastAsia="pt-BR"/>
              </w:rPr>
              <w:t>Módulo Gestão Acadêmica — Formulários e Relatórios</w:t>
            </w:r>
            <w:r w:rsidRPr="00D57F3D">
              <w:rPr>
                <w:rFonts w:ascii="Arial" w:eastAsia="Times New Roman" w:hAnsi="Arial" w:cs="Arial"/>
                <w:color w:val="3B3D3B"/>
                <w:sz w:val="18"/>
                <w:szCs w:val="18"/>
                <w:lang w:eastAsia="pt-BR"/>
              </w:rPr>
              <w:t> </w:t>
            </w:r>
          </w:p>
        </w:tc>
        <w:tc>
          <w:tcPr>
            <w:tcW w:w="2189" w:type="pct"/>
            <w:hideMark/>
          </w:tcPr>
          <w:p w14:paraId="29DB5A07" w14:textId="77777777" w:rsidR="00A17FED" w:rsidRPr="00D57F3D" w:rsidRDefault="00A17FED" w:rsidP="00D57F3D">
            <w:pPr>
              <w:jc w:val="both"/>
              <w:rPr>
                <w:rFonts w:ascii="Arial" w:eastAsia="Times New Roman" w:hAnsi="Arial" w:cs="Arial"/>
                <w:color w:val="3B3D3B"/>
                <w:sz w:val="18"/>
                <w:szCs w:val="18"/>
                <w:lang w:eastAsia="pt-BR"/>
              </w:rPr>
            </w:pPr>
            <w:r w:rsidRPr="00D57F3D">
              <w:rPr>
                <w:rFonts w:ascii="Arial" w:eastAsia="Times New Roman" w:hAnsi="Arial" w:cs="Arial"/>
                <w:color w:val="3B3D3B"/>
                <w:sz w:val="18"/>
                <w:szCs w:val="18"/>
                <w:lang w:eastAsia="pt-BR"/>
              </w:rPr>
              <w:t>Demonstrar emissão de relatório de recebimento dos diários por parte dos professores; emitir relatório de alunos matriculados por turma; emitir relatório de alunos matriculados por turma e disciplina; emitir boletim do aluno no período letivo; emitir histórico escolar</w:t>
            </w:r>
          </w:p>
        </w:tc>
        <w:tc>
          <w:tcPr>
            <w:tcW w:w="998" w:type="pct"/>
            <w:hideMark/>
          </w:tcPr>
          <w:p w14:paraId="5F1986B3" w14:textId="77777777" w:rsidR="00A17FED" w:rsidRPr="00D57F3D" w:rsidRDefault="00A17FED" w:rsidP="00D57F3D">
            <w:pPr>
              <w:jc w:val="center"/>
              <w:rPr>
                <w:rFonts w:ascii="Arial" w:eastAsia="Times New Roman" w:hAnsi="Arial" w:cs="Arial"/>
                <w:color w:val="3B3D3B"/>
                <w:sz w:val="18"/>
                <w:szCs w:val="18"/>
                <w:lang w:eastAsia="pt-BR"/>
              </w:rPr>
            </w:pPr>
          </w:p>
        </w:tc>
      </w:tr>
      <w:tr w:rsidR="00A17FED" w:rsidRPr="00D57F3D" w14:paraId="443D58F6" w14:textId="77777777" w:rsidTr="00D57F3D">
        <w:tc>
          <w:tcPr>
            <w:tcW w:w="245" w:type="pct"/>
            <w:hideMark/>
          </w:tcPr>
          <w:p w14:paraId="58A1ED9F" w14:textId="77777777" w:rsidR="00A17FED" w:rsidRPr="00D57F3D" w:rsidRDefault="00A17FED" w:rsidP="00D57F3D">
            <w:pPr>
              <w:jc w:val="center"/>
              <w:rPr>
                <w:rFonts w:ascii="Arial" w:eastAsia="Times New Roman" w:hAnsi="Arial" w:cs="Arial"/>
                <w:color w:val="3B3D3B"/>
                <w:sz w:val="18"/>
                <w:szCs w:val="18"/>
                <w:lang w:eastAsia="pt-BR"/>
              </w:rPr>
            </w:pPr>
            <w:r w:rsidRPr="00D57F3D">
              <w:rPr>
                <w:rFonts w:ascii="Arial" w:eastAsia="Times New Roman" w:hAnsi="Arial" w:cs="Arial"/>
                <w:color w:val="3B3D3B"/>
                <w:sz w:val="18"/>
                <w:szCs w:val="18"/>
                <w:lang w:eastAsia="pt-BR"/>
              </w:rPr>
              <w:t>8</w:t>
            </w:r>
          </w:p>
        </w:tc>
        <w:tc>
          <w:tcPr>
            <w:tcW w:w="540" w:type="pct"/>
            <w:hideMark/>
          </w:tcPr>
          <w:p w14:paraId="5725D5BC" w14:textId="77777777" w:rsidR="00A17FED" w:rsidRPr="00D57F3D" w:rsidRDefault="00A17FED" w:rsidP="00D57F3D">
            <w:pPr>
              <w:jc w:val="center"/>
              <w:rPr>
                <w:rFonts w:ascii="Arial" w:eastAsia="Times New Roman" w:hAnsi="Arial" w:cs="Arial"/>
                <w:color w:val="3B3D3B"/>
                <w:sz w:val="18"/>
                <w:szCs w:val="18"/>
                <w:lang w:eastAsia="pt-BR"/>
              </w:rPr>
            </w:pPr>
            <w:r w:rsidRPr="00D57F3D">
              <w:rPr>
                <w:rFonts w:ascii="Arial" w:eastAsia="Times New Roman" w:hAnsi="Arial" w:cs="Arial"/>
                <w:color w:val="3B3D3B"/>
                <w:sz w:val="18"/>
                <w:szCs w:val="18"/>
                <w:lang w:eastAsia="pt-BR"/>
              </w:rPr>
              <w:t>7.1.3.5</w:t>
            </w:r>
          </w:p>
        </w:tc>
        <w:tc>
          <w:tcPr>
            <w:tcW w:w="1028" w:type="pct"/>
            <w:hideMark/>
          </w:tcPr>
          <w:p w14:paraId="6185797E" w14:textId="62CE3F27" w:rsidR="00A17FED" w:rsidRPr="00D57F3D" w:rsidRDefault="00A17FED" w:rsidP="00D57F3D">
            <w:pPr>
              <w:jc w:val="center"/>
              <w:rPr>
                <w:rFonts w:ascii="Arial" w:eastAsia="Times New Roman" w:hAnsi="Arial" w:cs="Arial"/>
                <w:color w:val="3B3D3B"/>
                <w:sz w:val="18"/>
                <w:szCs w:val="18"/>
                <w:lang w:eastAsia="pt-BR"/>
              </w:rPr>
            </w:pPr>
            <w:r w:rsidRPr="00D57F3D">
              <w:rPr>
                <w:rFonts w:ascii="Arial" w:eastAsia="Times New Roman" w:hAnsi="Arial" w:cs="Arial"/>
                <w:b/>
                <w:bCs/>
                <w:color w:val="3B3D3B"/>
                <w:sz w:val="18"/>
                <w:szCs w:val="18"/>
                <w:lang w:eastAsia="pt-BR"/>
              </w:rPr>
              <w:t>Módulo Gestão Acadêmica — Disciplinas e Matrizes Curriculares</w:t>
            </w:r>
            <w:r w:rsidRPr="00D57F3D">
              <w:rPr>
                <w:rFonts w:ascii="Arial" w:eastAsia="Times New Roman" w:hAnsi="Arial" w:cs="Arial"/>
                <w:color w:val="3B3D3B"/>
                <w:sz w:val="18"/>
                <w:szCs w:val="18"/>
                <w:lang w:eastAsia="pt-BR"/>
              </w:rPr>
              <w:t> </w:t>
            </w:r>
          </w:p>
        </w:tc>
        <w:tc>
          <w:tcPr>
            <w:tcW w:w="2189" w:type="pct"/>
            <w:hideMark/>
          </w:tcPr>
          <w:p w14:paraId="5892BBB3" w14:textId="77777777" w:rsidR="00A17FED" w:rsidRPr="00D57F3D" w:rsidRDefault="00A17FED" w:rsidP="00D57F3D">
            <w:pPr>
              <w:jc w:val="both"/>
              <w:rPr>
                <w:rFonts w:ascii="Arial" w:eastAsia="Times New Roman" w:hAnsi="Arial" w:cs="Arial"/>
                <w:color w:val="3B3D3B"/>
                <w:sz w:val="18"/>
                <w:szCs w:val="18"/>
                <w:lang w:eastAsia="pt-BR"/>
              </w:rPr>
            </w:pPr>
            <w:r w:rsidRPr="00D57F3D">
              <w:rPr>
                <w:rFonts w:ascii="Arial" w:eastAsia="Times New Roman" w:hAnsi="Arial" w:cs="Arial"/>
                <w:color w:val="3B3D3B"/>
                <w:sz w:val="18"/>
                <w:szCs w:val="18"/>
                <w:lang w:eastAsia="pt-BR"/>
              </w:rPr>
              <w:t>Demonstrar cadastro de disciplina com classificação quanto à obrigatoriedade e forma de aplicação, associação à base curricular nacional comum e vinculação a um ou mais cursos; demonstrar distribuição de disciplinas por série na matriz curricular; demonstrar registro histórico das matrizes curriculares com variação no tempo</w:t>
            </w:r>
          </w:p>
        </w:tc>
        <w:tc>
          <w:tcPr>
            <w:tcW w:w="998" w:type="pct"/>
            <w:hideMark/>
          </w:tcPr>
          <w:p w14:paraId="1037B592" w14:textId="77777777" w:rsidR="00A17FED" w:rsidRPr="00D57F3D" w:rsidRDefault="00A17FED" w:rsidP="00D57F3D">
            <w:pPr>
              <w:jc w:val="center"/>
              <w:rPr>
                <w:rFonts w:ascii="Arial" w:eastAsia="Times New Roman" w:hAnsi="Arial" w:cs="Arial"/>
                <w:color w:val="3B3D3B"/>
                <w:sz w:val="18"/>
                <w:szCs w:val="18"/>
                <w:lang w:eastAsia="pt-BR"/>
              </w:rPr>
            </w:pPr>
          </w:p>
        </w:tc>
      </w:tr>
      <w:tr w:rsidR="00A17FED" w:rsidRPr="00D57F3D" w14:paraId="4EAF7283" w14:textId="77777777" w:rsidTr="00D57F3D">
        <w:tc>
          <w:tcPr>
            <w:tcW w:w="245" w:type="pct"/>
            <w:hideMark/>
          </w:tcPr>
          <w:p w14:paraId="008AB4AE" w14:textId="77777777" w:rsidR="00A17FED" w:rsidRPr="00D57F3D" w:rsidRDefault="00A17FED" w:rsidP="00D57F3D">
            <w:pPr>
              <w:jc w:val="center"/>
              <w:rPr>
                <w:rFonts w:ascii="Arial" w:eastAsia="Times New Roman" w:hAnsi="Arial" w:cs="Arial"/>
                <w:color w:val="3B3D3B"/>
                <w:sz w:val="18"/>
                <w:szCs w:val="18"/>
                <w:lang w:eastAsia="pt-BR"/>
              </w:rPr>
            </w:pPr>
            <w:r w:rsidRPr="00D57F3D">
              <w:rPr>
                <w:rFonts w:ascii="Arial" w:eastAsia="Times New Roman" w:hAnsi="Arial" w:cs="Arial"/>
                <w:color w:val="3B3D3B"/>
                <w:sz w:val="18"/>
                <w:szCs w:val="18"/>
                <w:lang w:eastAsia="pt-BR"/>
              </w:rPr>
              <w:t>9</w:t>
            </w:r>
          </w:p>
        </w:tc>
        <w:tc>
          <w:tcPr>
            <w:tcW w:w="540" w:type="pct"/>
            <w:hideMark/>
          </w:tcPr>
          <w:p w14:paraId="64422C7C" w14:textId="77777777" w:rsidR="00A17FED" w:rsidRPr="00D57F3D" w:rsidRDefault="00A17FED" w:rsidP="00D57F3D">
            <w:pPr>
              <w:jc w:val="center"/>
              <w:rPr>
                <w:rFonts w:ascii="Arial" w:eastAsia="Times New Roman" w:hAnsi="Arial" w:cs="Arial"/>
                <w:color w:val="3B3D3B"/>
                <w:sz w:val="18"/>
                <w:szCs w:val="18"/>
                <w:lang w:eastAsia="pt-BR"/>
              </w:rPr>
            </w:pPr>
            <w:r w:rsidRPr="00D57F3D">
              <w:rPr>
                <w:rFonts w:ascii="Arial" w:eastAsia="Times New Roman" w:hAnsi="Arial" w:cs="Arial"/>
                <w:color w:val="3B3D3B"/>
                <w:sz w:val="18"/>
                <w:szCs w:val="18"/>
                <w:lang w:eastAsia="pt-BR"/>
              </w:rPr>
              <w:t>7.1.3.5</w:t>
            </w:r>
          </w:p>
        </w:tc>
        <w:tc>
          <w:tcPr>
            <w:tcW w:w="1028" w:type="pct"/>
            <w:hideMark/>
          </w:tcPr>
          <w:p w14:paraId="59B17081" w14:textId="1A85BB42" w:rsidR="00A17FED" w:rsidRPr="00D57F3D" w:rsidRDefault="00A17FED" w:rsidP="00D57F3D">
            <w:pPr>
              <w:jc w:val="center"/>
              <w:rPr>
                <w:rFonts w:ascii="Arial" w:eastAsia="Times New Roman" w:hAnsi="Arial" w:cs="Arial"/>
                <w:color w:val="3B3D3B"/>
                <w:sz w:val="18"/>
                <w:szCs w:val="18"/>
                <w:lang w:eastAsia="pt-BR"/>
              </w:rPr>
            </w:pPr>
            <w:r w:rsidRPr="00D57F3D">
              <w:rPr>
                <w:rFonts w:ascii="Arial" w:eastAsia="Times New Roman" w:hAnsi="Arial" w:cs="Arial"/>
                <w:b/>
                <w:bCs/>
                <w:color w:val="3B3D3B"/>
                <w:sz w:val="18"/>
                <w:szCs w:val="18"/>
                <w:lang w:eastAsia="pt-BR"/>
              </w:rPr>
              <w:t>Módulo Gestão Acadêmica — Docências e Turmas</w:t>
            </w:r>
            <w:r w:rsidRPr="00D57F3D">
              <w:rPr>
                <w:rFonts w:ascii="Arial" w:eastAsia="Times New Roman" w:hAnsi="Arial" w:cs="Arial"/>
                <w:color w:val="3B3D3B"/>
                <w:sz w:val="18"/>
                <w:szCs w:val="18"/>
                <w:lang w:eastAsia="pt-BR"/>
              </w:rPr>
              <w:t> </w:t>
            </w:r>
          </w:p>
        </w:tc>
        <w:tc>
          <w:tcPr>
            <w:tcW w:w="2189" w:type="pct"/>
            <w:hideMark/>
          </w:tcPr>
          <w:p w14:paraId="0735F9E8" w14:textId="77777777" w:rsidR="00A17FED" w:rsidRPr="00D57F3D" w:rsidRDefault="00A17FED" w:rsidP="00D57F3D">
            <w:pPr>
              <w:jc w:val="both"/>
              <w:rPr>
                <w:rFonts w:ascii="Arial" w:eastAsia="Times New Roman" w:hAnsi="Arial" w:cs="Arial"/>
                <w:color w:val="3B3D3B"/>
                <w:sz w:val="18"/>
                <w:szCs w:val="18"/>
                <w:lang w:eastAsia="pt-BR"/>
              </w:rPr>
            </w:pPr>
            <w:r w:rsidRPr="00D57F3D">
              <w:rPr>
                <w:rFonts w:ascii="Arial" w:eastAsia="Times New Roman" w:hAnsi="Arial" w:cs="Arial"/>
                <w:color w:val="3B3D3B"/>
                <w:sz w:val="18"/>
                <w:szCs w:val="18"/>
                <w:lang w:eastAsia="pt-BR"/>
              </w:rPr>
              <w:t>Demonstrar associação de professor a disciplina e turma em um período letivo; demonstrar criação de turma manual e automatizada com base em período letivo anterior; demonstrar importação de alunos de período anterior; demonstrar vinculação da turma ao período letivo</w:t>
            </w:r>
          </w:p>
        </w:tc>
        <w:tc>
          <w:tcPr>
            <w:tcW w:w="998" w:type="pct"/>
            <w:hideMark/>
          </w:tcPr>
          <w:p w14:paraId="3CC0E21E" w14:textId="77777777" w:rsidR="00A17FED" w:rsidRPr="00D57F3D" w:rsidRDefault="00A17FED" w:rsidP="00D57F3D">
            <w:pPr>
              <w:jc w:val="center"/>
              <w:rPr>
                <w:rFonts w:ascii="Arial" w:eastAsia="Times New Roman" w:hAnsi="Arial" w:cs="Arial"/>
                <w:color w:val="3B3D3B"/>
                <w:sz w:val="18"/>
                <w:szCs w:val="18"/>
                <w:lang w:eastAsia="pt-BR"/>
              </w:rPr>
            </w:pPr>
          </w:p>
        </w:tc>
      </w:tr>
      <w:tr w:rsidR="00A17FED" w:rsidRPr="00D57F3D" w14:paraId="2F218C3E" w14:textId="77777777" w:rsidTr="00D57F3D">
        <w:tc>
          <w:tcPr>
            <w:tcW w:w="245" w:type="pct"/>
            <w:hideMark/>
          </w:tcPr>
          <w:p w14:paraId="3BC8EEB8" w14:textId="77777777" w:rsidR="00A17FED" w:rsidRPr="00D57F3D" w:rsidRDefault="00A17FED" w:rsidP="00D57F3D">
            <w:pPr>
              <w:jc w:val="center"/>
              <w:rPr>
                <w:rFonts w:ascii="Arial" w:eastAsia="Times New Roman" w:hAnsi="Arial" w:cs="Arial"/>
                <w:color w:val="3B3D3B"/>
                <w:sz w:val="18"/>
                <w:szCs w:val="18"/>
                <w:lang w:eastAsia="pt-BR"/>
              </w:rPr>
            </w:pPr>
            <w:r w:rsidRPr="00D57F3D">
              <w:rPr>
                <w:rFonts w:ascii="Arial" w:eastAsia="Times New Roman" w:hAnsi="Arial" w:cs="Arial"/>
                <w:color w:val="3B3D3B"/>
                <w:sz w:val="18"/>
                <w:szCs w:val="18"/>
                <w:lang w:eastAsia="pt-BR"/>
              </w:rPr>
              <w:lastRenderedPageBreak/>
              <w:t>10</w:t>
            </w:r>
          </w:p>
        </w:tc>
        <w:tc>
          <w:tcPr>
            <w:tcW w:w="540" w:type="pct"/>
            <w:hideMark/>
          </w:tcPr>
          <w:p w14:paraId="267AEE99" w14:textId="77777777" w:rsidR="00A17FED" w:rsidRPr="00D57F3D" w:rsidRDefault="00A17FED" w:rsidP="00D57F3D">
            <w:pPr>
              <w:jc w:val="center"/>
              <w:rPr>
                <w:rFonts w:ascii="Arial" w:eastAsia="Times New Roman" w:hAnsi="Arial" w:cs="Arial"/>
                <w:color w:val="3B3D3B"/>
                <w:sz w:val="18"/>
                <w:szCs w:val="18"/>
                <w:lang w:eastAsia="pt-BR"/>
              </w:rPr>
            </w:pPr>
            <w:r w:rsidRPr="00D57F3D">
              <w:rPr>
                <w:rFonts w:ascii="Arial" w:eastAsia="Times New Roman" w:hAnsi="Arial" w:cs="Arial"/>
                <w:color w:val="3B3D3B"/>
                <w:sz w:val="18"/>
                <w:szCs w:val="18"/>
                <w:lang w:eastAsia="pt-BR"/>
              </w:rPr>
              <w:t>7.1.3.5</w:t>
            </w:r>
          </w:p>
        </w:tc>
        <w:tc>
          <w:tcPr>
            <w:tcW w:w="1028" w:type="pct"/>
            <w:hideMark/>
          </w:tcPr>
          <w:p w14:paraId="552030AF" w14:textId="37D91637" w:rsidR="00A17FED" w:rsidRPr="00D57F3D" w:rsidRDefault="00A17FED" w:rsidP="00D57F3D">
            <w:pPr>
              <w:jc w:val="center"/>
              <w:rPr>
                <w:rFonts w:ascii="Arial" w:eastAsia="Times New Roman" w:hAnsi="Arial" w:cs="Arial"/>
                <w:color w:val="3B3D3B"/>
                <w:sz w:val="18"/>
                <w:szCs w:val="18"/>
                <w:lang w:eastAsia="pt-BR"/>
              </w:rPr>
            </w:pPr>
            <w:r w:rsidRPr="00D57F3D">
              <w:rPr>
                <w:rFonts w:ascii="Arial" w:eastAsia="Times New Roman" w:hAnsi="Arial" w:cs="Arial"/>
                <w:b/>
                <w:bCs/>
                <w:color w:val="3B3D3B"/>
                <w:sz w:val="18"/>
                <w:szCs w:val="18"/>
                <w:lang w:eastAsia="pt-BR"/>
              </w:rPr>
              <w:t>Módulo Gestão Acadêmica — Áreas de Conhecimento e Cursos</w:t>
            </w:r>
            <w:r w:rsidRPr="00D57F3D">
              <w:rPr>
                <w:rFonts w:ascii="Arial" w:eastAsia="Times New Roman" w:hAnsi="Arial" w:cs="Arial"/>
                <w:color w:val="3B3D3B"/>
                <w:sz w:val="18"/>
                <w:szCs w:val="18"/>
                <w:lang w:eastAsia="pt-BR"/>
              </w:rPr>
              <w:t> </w:t>
            </w:r>
          </w:p>
        </w:tc>
        <w:tc>
          <w:tcPr>
            <w:tcW w:w="2189" w:type="pct"/>
            <w:hideMark/>
          </w:tcPr>
          <w:p w14:paraId="4EF87FE4" w14:textId="77777777" w:rsidR="00A17FED" w:rsidRPr="00D57F3D" w:rsidRDefault="00A17FED" w:rsidP="00D57F3D">
            <w:pPr>
              <w:jc w:val="both"/>
              <w:rPr>
                <w:rFonts w:ascii="Arial" w:eastAsia="Times New Roman" w:hAnsi="Arial" w:cs="Arial"/>
                <w:color w:val="3B3D3B"/>
                <w:sz w:val="18"/>
                <w:szCs w:val="18"/>
                <w:lang w:eastAsia="pt-BR"/>
              </w:rPr>
            </w:pPr>
            <w:r w:rsidRPr="00D57F3D">
              <w:rPr>
                <w:rFonts w:ascii="Arial" w:eastAsia="Times New Roman" w:hAnsi="Arial" w:cs="Arial"/>
                <w:color w:val="3B3D3B"/>
                <w:sz w:val="18"/>
                <w:szCs w:val="18"/>
                <w:lang w:eastAsia="pt-BR"/>
              </w:rPr>
              <w:t>Demonstrar cadastro de área de conhecimento conforme tabela oficial do CNPq; demonstrar criação de curso com atribuição de nível de ensino, carga horária e forma de avaliação; demonstrar vinculação do curso a uma ou mais unidades escolares; demonstrar configuração de nota máxima, nota mínima para aprovação e nota mínima para avaliação final</w:t>
            </w:r>
          </w:p>
        </w:tc>
        <w:tc>
          <w:tcPr>
            <w:tcW w:w="998" w:type="pct"/>
            <w:hideMark/>
          </w:tcPr>
          <w:p w14:paraId="2E4F3142" w14:textId="77777777" w:rsidR="00A17FED" w:rsidRPr="00D57F3D" w:rsidRDefault="00A17FED" w:rsidP="00D57F3D">
            <w:pPr>
              <w:jc w:val="center"/>
              <w:rPr>
                <w:rFonts w:ascii="Arial" w:eastAsia="Times New Roman" w:hAnsi="Arial" w:cs="Arial"/>
                <w:color w:val="3B3D3B"/>
                <w:sz w:val="18"/>
                <w:szCs w:val="18"/>
                <w:lang w:eastAsia="pt-BR"/>
              </w:rPr>
            </w:pPr>
          </w:p>
        </w:tc>
      </w:tr>
      <w:tr w:rsidR="00A17FED" w:rsidRPr="00D57F3D" w14:paraId="424BF36D" w14:textId="77777777" w:rsidTr="00D57F3D">
        <w:tc>
          <w:tcPr>
            <w:tcW w:w="245" w:type="pct"/>
            <w:hideMark/>
          </w:tcPr>
          <w:p w14:paraId="350DE324" w14:textId="77777777" w:rsidR="00A17FED" w:rsidRPr="00D57F3D" w:rsidRDefault="00A17FED" w:rsidP="00D57F3D">
            <w:pPr>
              <w:jc w:val="center"/>
              <w:rPr>
                <w:rFonts w:ascii="Arial" w:eastAsia="Times New Roman" w:hAnsi="Arial" w:cs="Arial"/>
                <w:color w:val="3B3D3B"/>
                <w:sz w:val="18"/>
                <w:szCs w:val="18"/>
                <w:lang w:eastAsia="pt-BR"/>
              </w:rPr>
            </w:pPr>
            <w:r w:rsidRPr="00D57F3D">
              <w:rPr>
                <w:rFonts w:ascii="Arial" w:eastAsia="Times New Roman" w:hAnsi="Arial" w:cs="Arial"/>
                <w:color w:val="3B3D3B"/>
                <w:sz w:val="18"/>
                <w:szCs w:val="18"/>
                <w:lang w:eastAsia="pt-BR"/>
              </w:rPr>
              <w:t>11</w:t>
            </w:r>
          </w:p>
        </w:tc>
        <w:tc>
          <w:tcPr>
            <w:tcW w:w="540" w:type="pct"/>
            <w:hideMark/>
          </w:tcPr>
          <w:p w14:paraId="70CFB3E4" w14:textId="77777777" w:rsidR="00A17FED" w:rsidRPr="00D57F3D" w:rsidRDefault="00A17FED" w:rsidP="00D57F3D">
            <w:pPr>
              <w:jc w:val="center"/>
              <w:rPr>
                <w:rFonts w:ascii="Arial" w:eastAsia="Times New Roman" w:hAnsi="Arial" w:cs="Arial"/>
                <w:color w:val="3B3D3B"/>
                <w:sz w:val="18"/>
                <w:szCs w:val="18"/>
                <w:lang w:eastAsia="pt-BR"/>
              </w:rPr>
            </w:pPr>
            <w:r w:rsidRPr="00D57F3D">
              <w:rPr>
                <w:rFonts w:ascii="Arial" w:eastAsia="Times New Roman" w:hAnsi="Arial" w:cs="Arial"/>
                <w:color w:val="3B3D3B"/>
                <w:sz w:val="18"/>
                <w:szCs w:val="18"/>
                <w:lang w:eastAsia="pt-BR"/>
              </w:rPr>
              <w:t>7.1.3.5</w:t>
            </w:r>
          </w:p>
        </w:tc>
        <w:tc>
          <w:tcPr>
            <w:tcW w:w="1028" w:type="pct"/>
            <w:hideMark/>
          </w:tcPr>
          <w:p w14:paraId="6B352D88" w14:textId="59DE2483" w:rsidR="00A17FED" w:rsidRPr="00D57F3D" w:rsidRDefault="00A17FED" w:rsidP="00D57F3D">
            <w:pPr>
              <w:jc w:val="center"/>
              <w:rPr>
                <w:rFonts w:ascii="Arial" w:eastAsia="Times New Roman" w:hAnsi="Arial" w:cs="Arial"/>
                <w:color w:val="3B3D3B"/>
                <w:sz w:val="18"/>
                <w:szCs w:val="18"/>
                <w:lang w:eastAsia="pt-BR"/>
              </w:rPr>
            </w:pPr>
            <w:r w:rsidRPr="00D57F3D">
              <w:rPr>
                <w:rFonts w:ascii="Arial" w:eastAsia="Times New Roman" w:hAnsi="Arial" w:cs="Arial"/>
                <w:b/>
                <w:bCs/>
                <w:color w:val="3B3D3B"/>
                <w:sz w:val="18"/>
                <w:szCs w:val="18"/>
                <w:lang w:eastAsia="pt-BR"/>
              </w:rPr>
              <w:t>Módulo Gestão Acadêmica — Grade Horária</w:t>
            </w:r>
            <w:r w:rsidRPr="00D57F3D">
              <w:rPr>
                <w:rFonts w:ascii="Arial" w:eastAsia="Times New Roman" w:hAnsi="Arial" w:cs="Arial"/>
                <w:color w:val="3B3D3B"/>
                <w:sz w:val="18"/>
                <w:szCs w:val="18"/>
                <w:lang w:eastAsia="pt-BR"/>
              </w:rPr>
              <w:t> </w:t>
            </w:r>
          </w:p>
        </w:tc>
        <w:tc>
          <w:tcPr>
            <w:tcW w:w="2189" w:type="pct"/>
            <w:hideMark/>
          </w:tcPr>
          <w:p w14:paraId="7220B669" w14:textId="77777777" w:rsidR="00A17FED" w:rsidRPr="00D57F3D" w:rsidRDefault="00A17FED" w:rsidP="00D57F3D">
            <w:pPr>
              <w:jc w:val="both"/>
              <w:rPr>
                <w:rFonts w:ascii="Arial" w:eastAsia="Times New Roman" w:hAnsi="Arial" w:cs="Arial"/>
                <w:color w:val="3B3D3B"/>
                <w:sz w:val="18"/>
                <w:szCs w:val="18"/>
                <w:lang w:eastAsia="pt-BR"/>
              </w:rPr>
            </w:pPr>
            <w:r w:rsidRPr="00D57F3D">
              <w:rPr>
                <w:rFonts w:ascii="Arial" w:eastAsia="Times New Roman" w:hAnsi="Arial" w:cs="Arial"/>
                <w:color w:val="3B3D3B"/>
                <w:sz w:val="18"/>
                <w:szCs w:val="18"/>
                <w:lang w:eastAsia="pt-BR"/>
              </w:rPr>
              <w:t>Demonstrar criação de grade horária por turma dentro de um período letivo; demonstrar que a associação do horário ao professor ocorre apenas nas disciplinas previstas para a turma; demonstrar registro histórico das alterações efetuadas nas grades criadas</w:t>
            </w:r>
          </w:p>
        </w:tc>
        <w:tc>
          <w:tcPr>
            <w:tcW w:w="998" w:type="pct"/>
            <w:hideMark/>
          </w:tcPr>
          <w:p w14:paraId="6C02CBA9" w14:textId="77777777" w:rsidR="00A17FED" w:rsidRPr="00D57F3D" w:rsidRDefault="00A17FED" w:rsidP="00D57F3D">
            <w:pPr>
              <w:jc w:val="center"/>
              <w:rPr>
                <w:rFonts w:ascii="Arial" w:eastAsia="Times New Roman" w:hAnsi="Arial" w:cs="Arial"/>
                <w:color w:val="3B3D3B"/>
                <w:sz w:val="18"/>
                <w:szCs w:val="18"/>
                <w:lang w:eastAsia="pt-BR"/>
              </w:rPr>
            </w:pPr>
          </w:p>
        </w:tc>
      </w:tr>
      <w:tr w:rsidR="00A17FED" w:rsidRPr="00D57F3D" w14:paraId="5720CC3E" w14:textId="77777777" w:rsidTr="00D57F3D">
        <w:tc>
          <w:tcPr>
            <w:tcW w:w="245" w:type="pct"/>
            <w:hideMark/>
          </w:tcPr>
          <w:p w14:paraId="76C67F20" w14:textId="77777777" w:rsidR="00A17FED" w:rsidRPr="00D57F3D" w:rsidRDefault="00A17FED" w:rsidP="00D57F3D">
            <w:pPr>
              <w:jc w:val="center"/>
              <w:rPr>
                <w:rFonts w:ascii="Arial" w:eastAsia="Times New Roman" w:hAnsi="Arial" w:cs="Arial"/>
                <w:color w:val="3B3D3B"/>
                <w:sz w:val="18"/>
                <w:szCs w:val="18"/>
                <w:lang w:eastAsia="pt-BR"/>
              </w:rPr>
            </w:pPr>
            <w:r w:rsidRPr="00D57F3D">
              <w:rPr>
                <w:rFonts w:ascii="Arial" w:eastAsia="Times New Roman" w:hAnsi="Arial" w:cs="Arial"/>
                <w:color w:val="3B3D3B"/>
                <w:sz w:val="18"/>
                <w:szCs w:val="18"/>
                <w:lang w:eastAsia="pt-BR"/>
              </w:rPr>
              <w:t>12</w:t>
            </w:r>
          </w:p>
        </w:tc>
        <w:tc>
          <w:tcPr>
            <w:tcW w:w="540" w:type="pct"/>
            <w:hideMark/>
          </w:tcPr>
          <w:p w14:paraId="3807E95C" w14:textId="77777777" w:rsidR="00A17FED" w:rsidRPr="00D57F3D" w:rsidRDefault="00A17FED" w:rsidP="00D57F3D">
            <w:pPr>
              <w:jc w:val="center"/>
              <w:rPr>
                <w:rFonts w:ascii="Arial" w:eastAsia="Times New Roman" w:hAnsi="Arial" w:cs="Arial"/>
                <w:color w:val="3B3D3B"/>
                <w:sz w:val="18"/>
                <w:szCs w:val="18"/>
                <w:lang w:eastAsia="pt-BR"/>
              </w:rPr>
            </w:pPr>
            <w:r w:rsidRPr="00D57F3D">
              <w:rPr>
                <w:rFonts w:ascii="Arial" w:eastAsia="Times New Roman" w:hAnsi="Arial" w:cs="Arial"/>
                <w:color w:val="3B3D3B"/>
                <w:sz w:val="18"/>
                <w:szCs w:val="18"/>
                <w:lang w:eastAsia="pt-BR"/>
              </w:rPr>
              <w:t>7.1.3.5</w:t>
            </w:r>
          </w:p>
        </w:tc>
        <w:tc>
          <w:tcPr>
            <w:tcW w:w="1028" w:type="pct"/>
            <w:hideMark/>
          </w:tcPr>
          <w:p w14:paraId="22903648" w14:textId="37873A8E" w:rsidR="00A17FED" w:rsidRPr="00D57F3D" w:rsidRDefault="00A17FED" w:rsidP="00D57F3D">
            <w:pPr>
              <w:jc w:val="center"/>
              <w:rPr>
                <w:rFonts w:ascii="Arial" w:eastAsia="Times New Roman" w:hAnsi="Arial" w:cs="Arial"/>
                <w:color w:val="3B3D3B"/>
                <w:sz w:val="18"/>
                <w:szCs w:val="18"/>
                <w:lang w:eastAsia="pt-BR"/>
              </w:rPr>
            </w:pPr>
            <w:r w:rsidRPr="00D57F3D">
              <w:rPr>
                <w:rFonts w:ascii="Arial" w:eastAsia="Times New Roman" w:hAnsi="Arial" w:cs="Arial"/>
                <w:b/>
                <w:bCs/>
                <w:color w:val="3B3D3B"/>
                <w:sz w:val="18"/>
                <w:szCs w:val="18"/>
                <w:lang w:eastAsia="pt-BR"/>
              </w:rPr>
              <w:t>Módulo Gestão Acadêmica — Indicadores do Aluno e Matrícula</w:t>
            </w:r>
            <w:r w:rsidRPr="00D57F3D">
              <w:rPr>
                <w:rFonts w:ascii="Arial" w:eastAsia="Times New Roman" w:hAnsi="Arial" w:cs="Arial"/>
                <w:color w:val="3B3D3B"/>
                <w:sz w:val="18"/>
                <w:szCs w:val="18"/>
                <w:lang w:eastAsia="pt-BR"/>
              </w:rPr>
              <w:t> </w:t>
            </w:r>
          </w:p>
        </w:tc>
        <w:tc>
          <w:tcPr>
            <w:tcW w:w="2189" w:type="pct"/>
            <w:hideMark/>
          </w:tcPr>
          <w:p w14:paraId="117F230E" w14:textId="77777777" w:rsidR="00A17FED" w:rsidRPr="00D57F3D" w:rsidRDefault="00A17FED" w:rsidP="00D57F3D">
            <w:pPr>
              <w:jc w:val="both"/>
              <w:rPr>
                <w:rFonts w:ascii="Arial" w:eastAsia="Times New Roman" w:hAnsi="Arial" w:cs="Arial"/>
                <w:color w:val="3B3D3B"/>
                <w:sz w:val="18"/>
                <w:szCs w:val="18"/>
                <w:lang w:eastAsia="pt-BR"/>
              </w:rPr>
            </w:pPr>
            <w:r w:rsidRPr="00D57F3D">
              <w:rPr>
                <w:rFonts w:ascii="Arial" w:eastAsia="Times New Roman" w:hAnsi="Arial" w:cs="Arial"/>
                <w:color w:val="3B3D3B"/>
                <w:sz w:val="18"/>
                <w:szCs w:val="18"/>
                <w:lang w:eastAsia="pt-BR"/>
              </w:rPr>
              <w:t>Demonstrar visualização do desempenho acadêmico do aluno nas disciplinas distribuídas nos períodos letivos; demonstrar visualização do histórico escolar completo do aluno; demonstrar fluxo completo de matrícula de novo aluno com registro de documentos, pais/responsáveis e vínculo com turma; demonstrar renovação de matrícula de aluno previamente matriculado com emissão de formulários de regulamentação</w:t>
            </w:r>
          </w:p>
        </w:tc>
        <w:tc>
          <w:tcPr>
            <w:tcW w:w="998" w:type="pct"/>
            <w:hideMark/>
          </w:tcPr>
          <w:p w14:paraId="55707AB8" w14:textId="77777777" w:rsidR="00A17FED" w:rsidRPr="00D57F3D" w:rsidRDefault="00A17FED" w:rsidP="00D57F3D">
            <w:pPr>
              <w:jc w:val="center"/>
              <w:rPr>
                <w:rFonts w:ascii="Arial" w:eastAsia="Times New Roman" w:hAnsi="Arial" w:cs="Arial"/>
                <w:color w:val="3B3D3B"/>
                <w:sz w:val="18"/>
                <w:szCs w:val="18"/>
                <w:lang w:eastAsia="pt-BR"/>
              </w:rPr>
            </w:pPr>
          </w:p>
        </w:tc>
      </w:tr>
      <w:tr w:rsidR="00A17FED" w:rsidRPr="00D57F3D" w14:paraId="538AB34B" w14:textId="77777777" w:rsidTr="00D57F3D">
        <w:tc>
          <w:tcPr>
            <w:tcW w:w="245" w:type="pct"/>
            <w:hideMark/>
          </w:tcPr>
          <w:p w14:paraId="204859D7" w14:textId="77777777" w:rsidR="00A17FED" w:rsidRPr="00D57F3D" w:rsidRDefault="00A17FED" w:rsidP="00D57F3D">
            <w:pPr>
              <w:jc w:val="center"/>
              <w:rPr>
                <w:rFonts w:ascii="Arial" w:eastAsia="Times New Roman" w:hAnsi="Arial" w:cs="Arial"/>
                <w:color w:val="3B3D3B"/>
                <w:sz w:val="18"/>
                <w:szCs w:val="18"/>
                <w:lang w:eastAsia="pt-BR"/>
              </w:rPr>
            </w:pPr>
            <w:r w:rsidRPr="00D57F3D">
              <w:rPr>
                <w:rFonts w:ascii="Arial" w:eastAsia="Times New Roman" w:hAnsi="Arial" w:cs="Arial"/>
                <w:color w:val="3B3D3B"/>
                <w:sz w:val="18"/>
                <w:szCs w:val="18"/>
                <w:lang w:eastAsia="pt-BR"/>
              </w:rPr>
              <w:t>13</w:t>
            </w:r>
          </w:p>
        </w:tc>
        <w:tc>
          <w:tcPr>
            <w:tcW w:w="540" w:type="pct"/>
            <w:hideMark/>
          </w:tcPr>
          <w:p w14:paraId="12AB557D" w14:textId="77777777" w:rsidR="00A17FED" w:rsidRPr="00D57F3D" w:rsidRDefault="00A17FED" w:rsidP="00D57F3D">
            <w:pPr>
              <w:jc w:val="center"/>
              <w:rPr>
                <w:rFonts w:ascii="Arial" w:eastAsia="Times New Roman" w:hAnsi="Arial" w:cs="Arial"/>
                <w:color w:val="3B3D3B"/>
                <w:sz w:val="18"/>
                <w:szCs w:val="18"/>
                <w:lang w:eastAsia="pt-BR"/>
              </w:rPr>
            </w:pPr>
            <w:r w:rsidRPr="00D57F3D">
              <w:rPr>
                <w:rFonts w:ascii="Arial" w:eastAsia="Times New Roman" w:hAnsi="Arial" w:cs="Arial"/>
                <w:color w:val="3B3D3B"/>
                <w:sz w:val="18"/>
                <w:szCs w:val="18"/>
                <w:lang w:eastAsia="pt-BR"/>
              </w:rPr>
              <w:t>7.1.3.6</w:t>
            </w:r>
          </w:p>
        </w:tc>
        <w:tc>
          <w:tcPr>
            <w:tcW w:w="1028" w:type="pct"/>
            <w:hideMark/>
          </w:tcPr>
          <w:p w14:paraId="51FB61B8" w14:textId="5FB4D61F" w:rsidR="00A17FED" w:rsidRPr="00D57F3D" w:rsidRDefault="00A17FED" w:rsidP="00D57F3D">
            <w:pPr>
              <w:jc w:val="center"/>
              <w:rPr>
                <w:rFonts w:ascii="Arial" w:eastAsia="Times New Roman" w:hAnsi="Arial" w:cs="Arial"/>
                <w:color w:val="3B3D3B"/>
                <w:sz w:val="18"/>
                <w:szCs w:val="18"/>
                <w:lang w:eastAsia="pt-BR"/>
              </w:rPr>
            </w:pPr>
            <w:r w:rsidRPr="00D57F3D">
              <w:rPr>
                <w:rFonts w:ascii="Arial" w:eastAsia="Times New Roman" w:hAnsi="Arial" w:cs="Arial"/>
                <w:b/>
                <w:bCs/>
                <w:color w:val="3B3D3B"/>
                <w:sz w:val="18"/>
                <w:szCs w:val="18"/>
                <w:lang w:eastAsia="pt-BR"/>
              </w:rPr>
              <w:t>Módulo Gestão de Bibliotecas — Acervo e Catalogação</w:t>
            </w:r>
            <w:r w:rsidRPr="00D57F3D">
              <w:rPr>
                <w:rFonts w:ascii="Arial" w:eastAsia="Times New Roman" w:hAnsi="Arial" w:cs="Arial"/>
                <w:color w:val="3B3D3B"/>
                <w:sz w:val="18"/>
                <w:szCs w:val="18"/>
                <w:lang w:eastAsia="pt-BR"/>
              </w:rPr>
              <w:t> </w:t>
            </w:r>
          </w:p>
        </w:tc>
        <w:tc>
          <w:tcPr>
            <w:tcW w:w="2189" w:type="pct"/>
            <w:hideMark/>
          </w:tcPr>
          <w:p w14:paraId="33E0AA5C" w14:textId="77777777" w:rsidR="00A17FED" w:rsidRPr="00D57F3D" w:rsidRDefault="00A17FED" w:rsidP="00D57F3D">
            <w:pPr>
              <w:jc w:val="both"/>
              <w:rPr>
                <w:rFonts w:ascii="Arial" w:eastAsia="Times New Roman" w:hAnsi="Arial" w:cs="Arial"/>
                <w:color w:val="3B3D3B"/>
                <w:sz w:val="18"/>
                <w:szCs w:val="18"/>
                <w:lang w:eastAsia="pt-BR"/>
              </w:rPr>
            </w:pPr>
            <w:r w:rsidRPr="00D57F3D">
              <w:rPr>
                <w:rFonts w:ascii="Arial" w:eastAsia="Times New Roman" w:hAnsi="Arial" w:cs="Arial"/>
                <w:color w:val="3B3D3B"/>
                <w:sz w:val="18"/>
                <w:szCs w:val="18"/>
                <w:lang w:eastAsia="pt-BR"/>
              </w:rPr>
              <w:t>Demonstrar cadastro de autor com registro cutter; catalogar título com classificação por: forma de apresentação (livro, periódico, tese etc.), área do CNPq, assuntos relacionados, idioma, descrição física, CDU, registro cutter, edição, ano de publicação, editora e local; demonstrar registro de exemplar com identificador único; demonstrar registro de aquisição com dados da nota fiscal</w:t>
            </w:r>
          </w:p>
        </w:tc>
        <w:tc>
          <w:tcPr>
            <w:tcW w:w="998" w:type="pct"/>
            <w:hideMark/>
          </w:tcPr>
          <w:p w14:paraId="4CF44F15" w14:textId="77777777" w:rsidR="00A17FED" w:rsidRPr="00D57F3D" w:rsidRDefault="00A17FED" w:rsidP="00D57F3D">
            <w:pPr>
              <w:jc w:val="center"/>
              <w:rPr>
                <w:rFonts w:ascii="Arial" w:eastAsia="Times New Roman" w:hAnsi="Arial" w:cs="Arial"/>
                <w:color w:val="3B3D3B"/>
                <w:sz w:val="18"/>
                <w:szCs w:val="18"/>
                <w:lang w:eastAsia="pt-BR"/>
              </w:rPr>
            </w:pPr>
          </w:p>
        </w:tc>
      </w:tr>
      <w:tr w:rsidR="00A17FED" w:rsidRPr="00D57F3D" w14:paraId="279C37AA" w14:textId="77777777" w:rsidTr="00D57F3D">
        <w:tc>
          <w:tcPr>
            <w:tcW w:w="245" w:type="pct"/>
            <w:hideMark/>
          </w:tcPr>
          <w:p w14:paraId="0B0D15D9" w14:textId="77777777" w:rsidR="00A17FED" w:rsidRPr="00D57F3D" w:rsidRDefault="00A17FED" w:rsidP="00D57F3D">
            <w:pPr>
              <w:jc w:val="center"/>
              <w:rPr>
                <w:rFonts w:ascii="Arial" w:eastAsia="Times New Roman" w:hAnsi="Arial" w:cs="Arial"/>
                <w:color w:val="3B3D3B"/>
                <w:sz w:val="18"/>
                <w:szCs w:val="18"/>
                <w:lang w:eastAsia="pt-BR"/>
              </w:rPr>
            </w:pPr>
            <w:r w:rsidRPr="00D57F3D">
              <w:rPr>
                <w:rFonts w:ascii="Arial" w:eastAsia="Times New Roman" w:hAnsi="Arial" w:cs="Arial"/>
                <w:color w:val="3B3D3B"/>
                <w:sz w:val="18"/>
                <w:szCs w:val="18"/>
                <w:lang w:eastAsia="pt-BR"/>
              </w:rPr>
              <w:t>14</w:t>
            </w:r>
          </w:p>
        </w:tc>
        <w:tc>
          <w:tcPr>
            <w:tcW w:w="540" w:type="pct"/>
            <w:hideMark/>
          </w:tcPr>
          <w:p w14:paraId="100BD1E5" w14:textId="77777777" w:rsidR="00A17FED" w:rsidRPr="00D57F3D" w:rsidRDefault="00A17FED" w:rsidP="00D57F3D">
            <w:pPr>
              <w:jc w:val="center"/>
              <w:rPr>
                <w:rFonts w:ascii="Arial" w:eastAsia="Times New Roman" w:hAnsi="Arial" w:cs="Arial"/>
                <w:color w:val="3B3D3B"/>
                <w:sz w:val="18"/>
                <w:szCs w:val="18"/>
                <w:lang w:eastAsia="pt-BR"/>
              </w:rPr>
            </w:pPr>
            <w:r w:rsidRPr="00D57F3D">
              <w:rPr>
                <w:rFonts w:ascii="Arial" w:eastAsia="Times New Roman" w:hAnsi="Arial" w:cs="Arial"/>
                <w:color w:val="3B3D3B"/>
                <w:sz w:val="18"/>
                <w:szCs w:val="18"/>
                <w:lang w:eastAsia="pt-BR"/>
              </w:rPr>
              <w:t>7.1.3.6</w:t>
            </w:r>
          </w:p>
        </w:tc>
        <w:tc>
          <w:tcPr>
            <w:tcW w:w="1028" w:type="pct"/>
            <w:hideMark/>
          </w:tcPr>
          <w:p w14:paraId="307FEA2D" w14:textId="76F63DFC" w:rsidR="00A17FED" w:rsidRPr="00D57F3D" w:rsidRDefault="00A17FED" w:rsidP="00D57F3D">
            <w:pPr>
              <w:jc w:val="center"/>
              <w:rPr>
                <w:rFonts w:ascii="Arial" w:eastAsia="Times New Roman" w:hAnsi="Arial" w:cs="Arial"/>
                <w:color w:val="3B3D3B"/>
                <w:sz w:val="18"/>
                <w:szCs w:val="18"/>
                <w:lang w:eastAsia="pt-BR"/>
              </w:rPr>
            </w:pPr>
            <w:r w:rsidRPr="00D57F3D">
              <w:rPr>
                <w:rFonts w:ascii="Arial" w:eastAsia="Times New Roman" w:hAnsi="Arial" w:cs="Arial"/>
                <w:b/>
                <w:bCs/>
                <w:color w:val="3B3D3B"/>
                <w:sz w:val="18"/>
                <w:szCs w:val="18"/>
                <w:lang w:eastAsia="pt-BR"/>
              </w:rPr>
              <w:t>Módulo Gestão de Bibliotecas — Empréstimos, Devoluções e Suspensões</w:t>
            </w:r>
            <w:r w:rsidRPr="00D57F3D">
              <w:rPr>
                <w:rFonts w:ascii="Arial" w:eastAsia="Times New Roman" w:hAnsi="Arial" w:cs="Arial"/>
                <w:color w:val="3B3D3B"/>
                <w:sz w:val="18"/>
                <w:szCs w:val="18"/>
                <w:lang w:eastAsia="pt-BR"/>
              </w:rPr>
              <w:t> </w:t>
            </w:r>
          </w:p>
        </w:tc>
        <w:tc>
          <w:tcPr>
            <w:tcW w:w="2189" w:type="pct"/>
            <w:hideMark/>
          </w:tcPr>
          <w:p w14:paraId="36478BBA" w14:textId="77777777" w:rsidR="00A17FED" w:rsidRPr="00D57F3D" w:rsidRDefault="00A17FED" w:rsidP="00D57F3D">
            <w:pPr>
              <w:jc w:val="both"/>
              <w:rPr>
                <w:rFonts w:ascii="Arial" w:eastAsia="Times New Roman" w:hAnsi="Arial" w:cs="Arial"/>
                <w:color w:val="3B3D3B"/>
                <w:sz w:val="18"/>
                <w:szCs w:val="18"/>
                <w:lang w:eastAsia="pt-BR"/>
              </w:rPr>
            </w:pPr>
            <w:r w:rsidRPr="00D57F3D">
              <w:rPr>
                <w:rFonts w:ascii="Arial" w:eastAsia="Times New Roman" w:hAnsi="Arial" w:cs="Arial"/>
                <w:color w:val="3B3D3B"/>
                <w:sz w:val="18"/>
                <w:szCs w:val="18"/>
                <w:lang w:eastAsia="pt-BR"/>
              </w:rPr>
              <w:t>Demonstrar fluxo completo de empréstimo a usuário identificado; demonstrar registro de devolução com verificação de prazo; demonstrar bloqueio automático de usuário em situação de inadimplência; demonstrar cadastro e aplicação de suspensão ou multa por atraso na devolução; demonstrar configuração de modalidade de empréstimo por tipo de usuário e grupo bibliográfico</w:t>
            </w:r>
          </w:p>
        </w:tc>
        <w:tc>
          <w:tcPr>
            <w:tcW w:w="998" w:type="pct"/>
            <w:hideMark/>
          </w:tcPr>
          <w:p w14:paraId="71C82E11" w14:textId="77777777" w:rsidR="00A17FED" w:rsidRPr="00D57F3D" w:rsidRDefault="00A17FED" w:rsidP="00D57F3D">
            <w:pPr>
              <w:jc w:val="center"/>
              <w:rPr>
                <w:rFonts w:ascii="Arial" w:eastAsia="Times New Roman" w:hAnsi="Arial" w:cs="Arial"/>
                <w:color w:val="3B3D3B"/>
                <w:sz w:val="18"/>
                <w:szCs w:val="18"/>
                <w:lang w:eastAsia="pt-BR"/>
              </w:rPr>
            </w:pPr>
          </w:p>
        </w:tc>
      </w:tr>
      <w:tr w:rsidR="00A17FED" w:rsidRPr="00D57F3D" w14:paraId="07D1FDA2" w14:textId="77777777" w:rsidTr="00D57F3D">
        <w:tc>
          <w:tcPr>
            <w:tcW w:w="245" w:type="pct"/>
            <w:hideMark/>
          </w:tcPr>
          <w:p w14:paraId="2F104768" w14:textId="77777777" w:rsidR="00A17FED" w:rsidRPr="00D57F3D" w:rsidRDefault="00A17FED" w:rsidP="00D57F3D">
            <w:pPr>
              <w:jc w:val="center"/>
              <w:rPr>
                <w:rFonts w:ascii="Arial" w:eastAsia="Times New Roman" w:hAnsi="Arial" w:cs="Arial"/>
                <w:color w:val="3B3D3B"/>
                <w:sz w:val="18"/>
                <w:szCs w:val="18"/>
                <w:lang w:eastAsia="pt-BR"/>
              </w:rPr>
            </w:pPr>
            <w:r w:rsidRPr="00D57F3D">
              <w:rPr>
                <w:rFonts w:ascii="Arial" w:eastAsia="Times New Roman" w:hAnsi="Arial" w:cs="Arial"/>
                <w:color w:val="3B3D3B"/>
                <w:sz w:val="18"/>
                <w:szCs w:val="18"/>
                <w:lang w:eastAsia="pt-BR"/>
              </w:rPr>
              <w:t>15</w:t>
            </w:r>
          </w:p>
        </w:tc>
        <w:tc>
          <w:tcPr>
            <w:tcW w:w="540" w:type="pct"/>
            <w:hideMark/>
          </w:tcPr>
          <w:p w14:paraId="1E9021AC" w14:textId="77777777" w:rsidR="00A17FED" w:rsidRPr="00D57F3D" w:rsidRDefault="00A17FED" w:rsidP="00D57F3D">
            <w:pPr>
              <w:jc w:val="center"/>
              <w:rPr>
                <w:rFonts w:ascii="Arial" w:eastAsia="Times New Roman" w:hAnsi="Arial" w:cs="Arial"/>
                <w:color w:val="3B3D3B"/>
                <w:sz w:val="18"/>
                <w:szCs w:val="18"/>
                <w:lang w:eastAsia="pt-BR"/>
              </w:rPr>
            </w:pPr>
            <w:r w:rsidRPr="00D57F3D">
              <w:rPr>
                <w:rFonts w:ascii="Arial" w:eastAsia="Times New Roman" w:hAnsi="Arial" w:cs="Arial"/>
                <w:color w:val="3B3D3B"/>
                <w:sz w:val="18"/>
                <w:szCs w:val="18"/>
                <w:lang w:eastAsia="pt-BR"/>
              </w:rPr>
              <w:t>7.1.3.6</w:t>
            </w:r>
          </w:p>
        </w:tc>
        <w:tc>
          <w:tcPr>
            <w:tcW w:w="1028" w:type="pct"/>
            <w:hideMark/>
          </w:tcPr>
          <w:p w14:paraId="1A688280" w14:textId="3EFB37D0" w:rsidR="00A17FED" w:rsidRPr="00D57F3D" w:rsidRDefault="00A17FED" w:rsidP="00D57F3D">
            <w:pPr>
              <w:jc w:val="center"/>
              <w:rPr>
                <w:rFonts w:ascii="Arial" w:eastAsia="Times New Roman" w:hAnsi="Arial" w:cs="Arial"/>
                <w:color w:val="3B3D3B"/>
                <w:sz w:val="18"/>
                <w:szCs w:val="18"/>
                <w:lang w:eastAsia="pt-BR"/>
              </w:rPr>
            </w:pPr>
            <w:r w:rsidRPr="00D57F3D">
              <w:rPr>
                <w:rFonts w:ascii="Arial" w:eastAsia="Times New Roman" w:hAnsi="Arial" w:cs="Arial"/>
                <w:b/>
                <w:bCs/>
                <w:color w:val="3B3D3B"/>
                <w:sz w:val="18"/>
                <w:szCs w:val="18"/>
                <w:lang w:eastAsia="pt-BR"/>
              </w:rPr>
              <w:t>Módulo Gestão de Bibliotecas — Relatórios e Etiquetas</w:t>
            </w:r>
            <w:r w:rsidRPr="00D57F3D">
              <w:rPr>
                <w:rFonts w:ascii="Arial" w:eastAsia="Times New Roman" w:hAnsi="Arial" w:cs="Arial"/>
                <w:color w:val="3B3D3B"/>
                <w:sz w:val="18"/>
                <w:szCs w:val="18"/>
                <w:lang w:eastAsia="pt-BR"/>
              </w:rPr>
              <w:t> </w:t>
            </w:r>
          </w:p>
        </w:tc>
        <w:tc>
          <w:tcPr>
            <w:tcW w:w="2189" w:type="pct"/>
            <w:hideMark/>
          </w:tcPr>
          <w:p w14:paraId="36633920" w14:textId="77777777" w:rsidR="00A17FED" w:rsidRPr="00D57F3D" w:rsidRDefault="00A17FED" w:rsidP="00D57F3D">
            <w:pPr>
              <w:jc w:val="both"/>
              <w:rPr>
                <w:rFonts w:ascii="Arial" w:eastAsia="Times New Roman" w:hAnsi="Arial" w:cs="Arial"/>
                <w:color w:val="3B3D3B"/>
                <w:sz w:val="18"/>
                <w:szCs w:val="18"/>
                <w:lang w:eastAsia="pt-BR"/>
              </w:rPr>
            </w:pPr>
            <w:r w:rsidRPr="00D57F3D">
              <w:rPr>
                <w:rFonts w:ascii="Arial" w:eastAsia="Times New Roman" w:hAnsi="Arial" w:cs="Arial"/>
                <w:color w:val="3B3D3B"/>
                <w:sz w:val="18"/>
                <w:szCs w:val="18"/>
                <w:lang w:eastAsia="pt-BR"/>
              </w:rPr>
              <w:t>Demonstrar geração de etiqueta de lombada e código de barras para exemplar do acervo; gerar relatório de acervo; gerar relatório de livros mais utilizados; gerar relatório de inadimplência; gerar relatório de atendimentos</w:t>
            </w:r>
          </w:p>
        </w:tc>
        <w:tc>
          <w:tcPr>
            <w:tcW w:w="998" w:type="pct"/>
            <w:hideMark/>
          </w:tcPr>
          <w:p w14:paraId="17934530" w14:textId="77777777" w:rsidR="00A17FED" w:rsidRPr="00D57F3D" w:rsidRDefault="00A17FED" w:rsidP="00D57F3D">
            <w:pPr>
              <w:jc w:val="center"/>
              <w:rPr>
                <w:rFonts w:ascii="Arial" w:eastAsia="Times New Roman" w:hAnsi="Arial" w:cs="Arial"/>
                <w:color w:val="3B3D3B"/>
                <w:sz w:val="18"/>
                <w:szCs w:val="18"/>
                <w:lang w:eastAsia="pt-BR"/>
              </w:rPr>
            </w:pPr>
          </w:p>
        </w:tc>
      </w:tr>
      <w:tr w:rsidR="00A17FED" w:rsidRPr="00D57F3D" w14:paraId="470D8778" w14:textId="77777777" w:rsidTr="00D57F3D">
        <w:tc>
          <w:tcPr>
            <w:tcW w:w="245" w:type="pct"/>
            <w:hideMark/>
          </w:tcPr>
          <w:p w14:paraId="1DFBF65D" w14:textId="77777777" w:rsidR="00A17FED" w:rsidRPr="00D57F3D" w:rsidRDefault="00A17FED" w:rsidP="00D57F3D">
            <w:pPr>
              <w:jc w:val="center"/>
              <w:rPr>
                <w:rFonts w:ascii="Arial" w:eastAsia="Times New Roman" w:hAnsi="Arial" w:cs="Arial"/>
                <w:color w:val="3B3D3B"/>
                <w:sz w:val="18"/>
                <w:szCs w:val="18"/>
                <w:lang w:eastAsia="pt-BR"/>
              </w:rPr>
            </w:pPr>
            <w:r w:rsidRPr="00D57F3D">
              <w:rPr>
                <w:rFonts w:ascii="Arial" w:eastAsia="Times New Roman" w:hAnsi="Arial" w:cs="Arial"/>
                <w:color w:val="3B3D3B"/>
                <w:sz w:val="18"/>
                <w:szCs w:val="18"/>
                <w:lang w:eastAsia="pt-BR"/>
              </w:rPr>
              <w:t>16</w:t>
            </w:r>
          </w:p>
        </w:tc>
        <w:tc>
          <w:tcPr>
            <w:tcW w:w="540" w:type="pct"/>
            <w:hideMark/>
          </w:tcPr>
          <w:p w14:paraId="6626FE56" w14:textId="77777777" w:rsidR="00A17FED" w:rsidRPr="00D57F3D" w:rsidRDefault="00A17FED" w:rsidP="00D57F3D">
            <w:pPr>
              <w:jc w:val="center"/>
              <w:rPr>
                <w:rFonts w:ascii="Arial" w:eastAsia="Times New Roman" w:hAnsi="Arial" w:cs="Arial"/>
                <w:color w:val="3B3D3B"/>
                <w:sz w:val="18"/>
                <w:szCs w:val="18"/>
                <w:lang w:eastAsia="pt-BR"/>
              </w:rPr>
            </w:pPr>
            <w:r w:rsidRPr="00D57F3D">
              <w:rPr>
                <w:rFonts w:ascii="Arial" w:eastAsia="Times New Roman" w:hAnsi="Arial" w:cs="Arial"/>
                <w:color w:val="3B3D3B"/>
                <w:sz w:val="18"/>
                <w:szCs w:val="18"/>
                <w:lang w:eastAsia="pt-BR"/>
              </w:rPr>
              <w:t>7.1.3.6</w:t>
            </w:r>
          </w:p>
        </w:tc>
        <w:tc>
          <w:tcPr>
            <w:tcW w:w="1028" w:type="pct"/>
            <w:hideMark/>
          </w:tcPr>
          <w:p w14:paraId="00F81E0F" w14:textId="41E31075" w:rsidR="00A17FED" w:rsidRPr="00D57F3D" w:rsidRDefault="00A17FED" w:rsidP="00D57F3D">
            <w:pPr>
              <w:jc w:val="center"/>
              <w:rPr>
                <w:rFonts w:ascii="Arial" w:eastAsia="Times New Roman" w:hAnsi="Arial" w:cs="Arial"/>
                <w:color w:val="3B3D3B"/>
                <w:sz w:val="18"/>
                <w:szCs w:val="18"/>
                <w:lang w:eastAsia="pt-BR"/>
              </w:rPr>
            </w:pPr>
            <w:r w:rsidRPr="00D57F3D">
              <w:rPr>
                <w:rFonts w:ascii="Arial" w:eastAsia="Times New Roman" w:hAnsi="Arial" w:cs="Arial"/>
                <w:b/>
                <w:bCs/>
                <w:color w:val="3B3D3B"/>
                <w:sz w:val="18"/>
                <w:szCs w:val="18"/>
                <w:lang w:eastAsia="pt-BR"/>
              </w:rPr>
              <w:t>Módulo Gestão de Bibliotecas — Gestão de Usuários e Configurações</w:t>
            </w:r>
            <w:r w:rsidRPr="00D57F3D">
              <w:rPr>
                <w:rFonts w:ascii="Arial" w:eastAsia="Times New Roman" w:hAnsi="Arial" w:cs="Arial"/>
                <w:color w:val="3B3D3B"/>
                <w:sz w:val="18"/>
                <w:szCs w:val="18"/>
                <w:lang w:eastAsia="pt-BR"/>
              </w:rPr>
              <w:t> </w:t>
            </w:r>
          </w:p>
        </w:tc>
        <w:tc>
          <w:tcPr>
            <w:tcW w:w="2189" w:type="pct"/>
            <w:hideMark/>
          </w:tcPr>
          <w:p w14:paraId="49A5DFBE" w14:textId="77777777" w:rsidR="00A17FED" w:rsidRPr="00D57F3D" w:rsidRDefault="00A17FED" w:rsidP="00D57F3D">
            <w:pPr>
              <w:jc w:val="both"/>
              <w:rPr>
                <w:rFonts w:ascii="Arial" w:eastAsia="Times New Roman" w:hAnsi="Arial" w:cs="Arial"/>
                <w:color w:val="3B3D3B"/>
                <w:sz w:val="18"/>
                <w:szCs w:val="18"/>
                <w:lang w:eastAsia="pt-BR"/>
              </w:rPr>
            </w:pPr>
            <w:r w:rsidRPr="00D57F3D">
              <w:rPr>
                <w:rFonts w:ascii="Arial" w:eastAsia="Times New Roman" w:hAnsi="Arial" w:cs="Arial"/>
                <w:color w:val="3B3D3B"/>
                <w:sz w:val="18"/>
                <w:szCs w:val="18"/>
                <w:lang w:eastAsia="pt-BR"/>
              </w:rPr>
              <w:t>Demonstrar cadastro de leitor com classificação entre aluno, professor, servidor e membro externo; demonstrar gestão de setores da biblioteca; demonstrar cadastro de editoras e fornecedores; demonstrar gestão de idiomas e de séries/coleções para catalogação; demonstrar gestão hierárquica de assuntos para catalogação</w:t>
            </w:r>
          </w:p>
        </w:tc>
        <w:tc>
          <w:tcPr>
            <w:tcW w:w="998" w:type="pct"/>
            <w:hideMark/>
          </w:tcPr>
          <w:p w14:paraId="7B856200" w14:textId="77777777" w:rsidR="00A17FED" w:rsidRPr="00D57F3D" w:rsidRDefault="00A17FED" w:rsidP="00D57F3D">
            <w:pPr>
              <w:jc w:val="center"/>
              <w:rPr>
                <w:rFonts w:ascii="Arial" w:eastAsia="Times New Roman" w:hAnsi="Arial" w:cs="Arial"/>
                <w:color w:val="3B3D3B"/>
                <w:sz w:val="18"/>
                <w:szCs w:val="18"/>
                <w:lang w:eastAsia="pt-BR"/>
              </w:rPr>
            </w:pPr>
          </w:p>
        </w:tc>
      </w:tr>
      <w:tr w:rsidR="00A17FED" w:rsidRPr="00D57F3D" w14:paraId="4C97F39E" w14:textId="77777777" w:rsidTr="00D57F3D">
        <w:tc>
          <w:tcPr>
            <w:tcW w:w="245" w:type="pct"/>
            <w:hideMark/>
          </w:tcPr>
          <w:p w14:paraId="6D12EEF7" w14:textId="77777777" w:rsidR="00A17FED" w:rsidRPr="00D57F3D" w:rsidRDefault="00A17FED" w:rsidP="00D57F3D">
            <w:pPr>
              <w:jc w:val="center"/>
              <w:rPr>
                <w:rFonts w:ascii="Arial" w:eastAsia="Times New Roman" w:hAnsi="Arial" w:cs="Arial"/>
                <w:color w:val="3B3D3B"/>
                <w:sz w:val="18"/>
                <w:szCs w:val="18"/>
                <w:lang w:eastAsia="pt-BR"/>
              </w:rPr>
            </w:pPr>
            <w:r w:rsidRPr="00D57F3D">
              <w:rPr>
                <w:rFonts w:ascii="Arial" w:eastAsia="Times New Roman" w:hAnsi="Arial" w:cs="Arial"/>
                <w:color w:val="3B3D3B"/>
                <w:sz w:val="18"/>
                <w:szCs w:val="18"/>
                <w:lang w:eastAsia="pt-BR"/>
              </w:rPr>
              <w:t>17</w:t>
            </w:r>
          </w:p>
        </w:tc>
        <w:tc>
          <w:tcPr>
            <w:tcW w:w="540" w:type="pct"/>
            <w:hideMark/>
          </w:tcPr>
          <w:p w14:paraId="0A667AE9" w14:textId="77777777" w:rsidR="00A17FED" w:rsidRPr="00D57F3D" w:rsidRDefault="00A17FED" w:rsidP="00D57F3D">
            <w:pPr>
              <w:jc w:val="center"/>
              <w:rPr>
                <w:rFonts w:ascii="Arial" w:eastAsia="Times New Roman" w:hAnsi="Arial" w:cs="Arial"/>
                <w:color w:val="3B3D3B"/>
                <w:sz w:val="18"/>
                <w:szCs w:val="18"/>
                <w:lang w:eastAsia="pt-BR"/>
              </w:rPr>
            </w:pPr>
            <w:r w:rsidRPr="00D57F3D">
              <w:rPr>
                <w:rFonts w:ascii="Arial" w:eastAsia="Times New Roman" w:hAnsi="Arial" w:cs="Arial"/>
                <w:color w:val="3B3D3B"/>
                <w:sz w:val="18"/>
                <w:szCs w:val="18"/>
                <w:lang w:eastAsia="pt-BR"/>
              </w:rPr>
              <w:t>7.1.3.7</w:t>
            </w:r>
          </w:p>
        </w:tc>
        <w:tc>
          <w:tcPr>
            <w:tcW w:w="1028" w:type="pct"/>
            <w:hideMark/>
          </w:tcPr>
          <w:p w14:paraId="1885F5D1" w14:textId="52D7F51C" w:rsidR="00A17FED" w:rsidRPr="00D57F3D" w:rsidRDefault="00A17FED" w:rsidP="00D57F3D">
            <w:pPr>
              <w:jc w:val="center"/>
              <w:rPr>
                <w:rFonts w:ascii="Arial" w:eastAsia="Times New Roman" w:hAnsi="Arial" w:cs="Arial"/>
                <w:color w:val="3B3D3B"/>
                <w:sz w:val="18"/>
                <w:szCs w:val="18"/>
                <w:lang w:eastAsia="pt-BR"/>
              </w:rPr>
            </w:pPr>
            <w:r w:rsidRPr="00D57F3D">
              <w:rPr>
                <w:rFonts w:ascii="Arial" w:eastAsia="Times New Roman" w:hAnsi="Arial" w:cs="Arial"/>
                <w:b/>
                <w:bCs/>
                <w:color w:val="3B3D3B"/>
                <w:sz w:val="18"/>
                <w:szCs w:val="18"/>
                <w:lang w:eastAsia="pt-BR"/>
              </w:rPr>
              <w:t>Módulo Gestão de Protocolos</w:t>
            </w:r>
            <w:r w:rsidRPr="00D57F3D">
              <w:rPr>
                <w:rFonts w:ascii="Arial" w:eastAsia="Times New Roman" w:hAnsi="Arial" w:cs="Arial"/>
                <w:color w:val="3B3D3B"/>
                <w:sz w:val="18"/>
                <w:szCs w:val="18"/>
                <w:lang w:eastAsia="pt-BR"/>
              </w:rPr>
              <w:t> </w:t>
            </w:r>
          </w:p>
        </w:tc>
        <w:tc>
          <w:tcPr>
            <w:tcW w:w="2189" w:type="pct"/>
            <w:hideMark/>
          </w:tcPr>
          <w:p w14:paraId="66341D1A" w14:textId="77777777" w:rsidR="00A17FED" w:rsidRPr="00D57F3D" w:rsidRDefault="00A17FED" w:rsidP="00D57F3D">
            <w:pPr>
              <w:jc w:val="both"/>
              <w:rPr>
                <w:rFonts w:ascii="Arial" w:eastAsia="Times New Roman" w:hAnsi="Arial" w:cs="Arial"/>
                <w:color w:val="3B3D3B"/>
                <w:sz w:val="18"/>
                <w:szCs w:val="18"/>
                <w:lang w:eastAsia="pt-BR"/>
              </w:rPr>
            </w:pPr>
            <w:r w:rsidRPr="00D57F3D">
              <w:rPr>
                <w:rFonts w:ascii="Arial" w:eastAsia="Times New Roman" w:hAnsi="Arial" w:cs="Arial"/>
                <w:color w:val="3B3D3B"/>
                <w:sz w:val="18"/>
                <w:szCs w:val="18"/>
                <w:lang w:eastAsia="pt-BR"/>
              </w:rPr>
              <w:t xml:space="preserve">Demonstrar abertura de solicitação por aluno ou funcionário com direcionamento ao </w:t>
            </w:r>
            <w:r w:rsidRPr="00D57F3D">
              <w:rPr>
                <w:rFonts w:ascii="Arial" w:eastAsia="Times New Roman" w:hAnsi="Arial" w:cs="Arial"/>
                <w:color w:val="3B3D3B"/>
                <w:sz w:val="18"/>
                <w:szCs w:val="18"/>
                <w:lang w:eastAsia="pt-BR"/>
              </w:rPr>
              <w:lastRenderedPageBreak/>
              <w:t>setor responsável; demonstrar gerenciamento do fluxo do protocolo com encaminhamento entre setores; demonstrar criação de mensagens de resposta padrão contextualizadas; demonstrar gestão de setores que tratarão as requisições; demonstrar gestão de categorias de protocolos</w:t>
            </w:r>
          </w:p>
        </w:tc>
        <w:tc>
          <w:tcPr>
            <w:tcW w:w="998" w:type="pct"/>
            <w:hideMark/>
          </w:tcPr>
          <w:p w14:paraId="784D67E7" w14:textId="77777777" w:rsidR="00A17FED" w:rsidRPr="00D57F3D" w:rsidRDefault="00A17FED" w:rsidP="00D57F3D">
            <w:pPr>
              <w:jc w:val="center"/>
              <w:rPr>
                <w:rFonts w:ascii="Arial" w:eastAsia="Times New Roman" w:hAnsi="Arial" w:cs="Arial"/>
                <w:color w:val="3B3D3B"/>
                <w:sz w:val="18"/>
                <w:szCs w:val="18"/>
                <w:lang w:eastAsia="pt-BR"/>
              </w:rPr>
            </w:pPr>
          </w:p>
        </w:tc>
      </w:tr>
      <w:tr w:rsidR="00A17FED" w:rsidRPr="00D57F3D" w14:paraId="2BAD3785" w14:textId="77777777" w:rsidTr="00D57F3D">
        <w:tc>
          <w:tcPr>
            <w:tcW w:w="245" w:type="pct"/>
            <w:hideMark/>
          </w:tcPr>
          <w:p w14:paraId="7C69C10C" w14:textId="77777777" w:rsidR="00A17FED" w:rsidRPr="00D57F3D" w:rsidRDefault="00A17FED" w:rsidP="00D57F3D">
            <w:pPr>
              <w:jc w:val="center"/>
              <w:rPr>
                <w:rFonts w:ascii="Arial" w:eastAsia="Times New Roman" w:hAnsi="Arial" w:cs="Arial"/>
                <w:color w:val="3B3D3B"/>
                <w:sz w:val="18"/>
                <w:szCs w:val="18"/>
                <w:lang w:eastAsia="pt-BR"/>
              </w:rPr>
            </w:pPr>
            <w:r w:rsidRPr="00D57F3D">
              <w:rPr>
                <w:rFonts w:ascii="Arial" w:eastAsia="Times New Roman" w:hAnsi="Arial" w:cs="Arial"/>
                <w:color w:val="3B3D3B"/>
                <w:sz w:val="18"/>
                <w:szCs w:val="18"/>
                <w:lang w:eastAsia="pt-BR"/>
              </w:rPr>
              <w:lastRenderedPageBreak/>
              <w:t>18</w:t>
            </w:r>
          </w:p>
        </w:tc>
        <w:tc>
          <w:tcPr>
            <w:tcW w:w="540" w:type="pct"/>
            <w:hideMark/>
          </w:tcPr>
          <w:p w14:paraId="001FE299" w14:textId="77777777" w:rsidR="00A17FED" w:rsidRPr="00D57F3D" w:rsidRDefault="00A17FED" w:rsidP="00D57F3D">
            <w:pPr>
              <w:jc w:val="center"/>
              <w:rPr>
                <w:rFonts w:ascii="Arial" w:eastAsia="Times New Roman" w:hAnsi="Arial" w:cs="Arial"/>
                <w:color w:val="3B3D3B"/>
                <w:sz w:val="18"/>
                <w:szCs w:val="18"/>
                <w:lang w:eastAsia="pt-BR"/>
              </w:rPr>
            </w:pPr>
            <w:r w:rsidRPr="00D57F3D">
              <w:rPr>
                <w:rFonts w:ascii="Arial" w:eastAsia="Times New Roman" w:hAnsi="Arial" w:cs="Arial"/>
                <w:color w:val="3B3D3B"/>
                <w:sz w:val="18"/>
                <w:szCs w:val="18"/>
                <w:lang w:eastAsia="pt-BR"/>
              </w:rPr>
              <w:t>7.1.3.8</w:t>
            </w:r>
          </w:p>
        </w:tc>
        <w:tc>
          <w:tcPr>
            <w:tcW w:w="1028" w:type="pct"/>
            <w:hideMark/>
          </w:tcPr>
          <w:p w14:paraId="6244B729" w14:textId="5CF58ABA" w:rsidR="00A17FED" w:rsidRPr="00D57F3D" w:rsidRDefault="00A17FED" w:rsidP="00D57F3D">
            <w:pPr>
              <w:jc w:val="center"/>
              <w:rPr>
                <w:rFonts w:ascii="Arial" w:eastAsia="Times New Roman" w:hAnsi="Arial" w:cs="Arial"/>
                <w:color w:val="3B3D3B"/>
                <w:sz w:val="18"/>
                <w:szCs w:val="18"/>
                <w:lang w:eastAsia="pt-BR"/>
              </w:rPr>
            </w:pPr>
            <w:r w:rsidRPr="00D57F3D">
              <w:rPr>
                <w:rFonts w:ascii="Arial" w:eastAsia="Times New Roman" w:hAnsi="Arial" w:cs="Arial"/>
                <w:b/>
                <w:bCs/>
                <w:color w:val="3B3D3B"/>
                <w:sz w:val="18"/>
                <w:szCs w:val="18"/>
                <w:lang w:eastAsia="pt-BR"/>
              </w:rPr>
              <w:t>Módulo Gestão de Atividades Extracurriculares</w:t>
            </w:r>
            <w:r w:rsidRPr="00D57F3D">
              <w:rPr>
                <w:rFonts w:ascii="Arial" w:eastAsia="Times New Roman" w:hAnsi="Arial" w:cs="Arial"/>
                <w:color w:val="3B3D3B"/>
                <w:sz w:val="18"/>
                <w:szCs w:val="18"/>
                <w:lang w:eastAsia="pt-BR"/>
              </w:rPr>
              <w:t> </w:t>
            </w:r>
          </w:p>
        </w:tc>
        <w:tc>
          <w:tcPr>
            <w:tcW w:w="2189" w:type="pct"/>
            <w:hideMark/>
          </w:tcPr>
          <w:p w14:paraId="013386DA" w14:textId="77777777" w:rsidR="00A17FED" w:rsidRPr="00D57F3D" w:rsidRDefault="00A17FED" w:rsidP="00D57F3D">
            <w:pPr>
              <w:jc w:val="both"/>
              <w:rPr>
                <w:rFonts w:ascii="Arial" w:eastAsia="Times New Roman" w:hAnsi="Arial" w:cs="Arial"/>
                <w:color w:val="3B3D3B"/>
                <w:sz w:val="18"/>
                <w:szCs w:val="18"/>
                <w:lang w:eastAsia="pt-BR"/>
              </w:rPr>
            </w:pPr>
            <w:r w:rsidRPr="00D57F3D">
              <w:rPr>
                <w:rFonts w:ascii="Arial" w:eastAsia="Times New Roman" w:hAnsi="Arial" w:cs="Arial"/>
                <w:color w:val="3B3D3B"/>
                <w:sz w:val="18"/>
                <w:szCs w:val="18"/>
                <w:lang w:eastAsia="pt-BR"/>
              </w:rPr>
              <w:t>Demonstrar cadastro de atividade extracurricular (disciplina extra ou atividade complementar); demonstrar atribuição de horas permitidas para cada atividade por aluno; demonstrar definição do período letivo em que a atividade é ofertada; demonstrar inscrição do aluno em atividade extracurricular e consulta das atividades por aluno</w:t>
            </w:r>
          </w:p>
        </w:tc>
        <w:tc>
          <w:tcPr>
            <w:tcW w:w="998" w:type="pct"/>
            <w:hideMark/>
          </w:tcPr>
          <w:p w14:paraId="30C90AB9" w14:textId="77777777" w:rsidR="00A17FED" w:rsidRPr="00D57F3D" w:rsidRDefault="00A17FED" w:rsidP="00D57F3D">
            <w:pPr>
              <w:jc w:val="center"/>
              <w:rPr>
                <w:rFonts w:ascii="Arial" w:eastAsia="Times New Roman" w:hAnsi="Arial" w:cs="Arial"/>
                <w:color w:val="3B3D3B"/>
                <w:sz w:val="18"/>
                <w:szCs w:val="18"/>
                <w:lang w:eastAsia="pt-BR"/>
              </w:rPr>
            </w:pPr>
          </w:p>
        </w:tc>
      </w:tr>
      <w:tr w:rsidR="00A17FED" w:rsidRPr="00D57F3D" w14:paraId="110F69B9" w14:textId="77777777" w:rsidTr="00D57F3D">
        <w:tc>
          <w:tcPr>
            <w:tcW w:w="245" w:type="pct"/>
            <w:hideMark/>
          </w:tcPr>
          <w:p w14:paraId="2F37C644" w14:textId="77777777" w:rsidR="00A17FED" w:rsidRPr="00D57F3D" w:rsidRDefault="00A17FED" w:rsidP="00D57F3D">
            <w:pPr>
              <w:jc w:val="center"/>
              <w:rPr>
                <w:rFonts w:ascii="Arial" w:eastAsia="Times New Roman" w:hAnsi="Arial" w:cs="Arial"/>
                <w:color w:val="3B3D3B"/>
                <w:sz w:val="18"/>
                <w:szCs w:val="18"/>
                <w:lang w:eastAsia="pt-BR"/>
              </w:rPr>
            </w:pPr>
            <w:r w:rsidRPr="00D57F3D">
              <w:rPr>
                <w:rFonts w:ascii="Arial" w:eastAsia="Times New Roman" w:hAnsi="Arial" w:cs="Arial"/>
                <w:color w:val="3B3D3B"/>
                <w:sz w:val="18"/>
                <w:szCs w:val="18"/>
                <w:lang w:eastAsia="pt-BR"/>
              </w:rPr>
              <w:t>19</w:t>
            </w:r>
          </w:p>
        </w:tc>
        <w:tc>
          <w:tcPr>
            <w:tcW w:w="540" w:type="pct"/>
            <w:hideMark/>
          </w:tcPr>
          <w:p w14:paraId="09BDF1D7" w14:textId="77777777" w:rsidR="00A17FED" w:rsidRPr="00D57F3D" w:rsidRDefault="00A17FED" w:rsidP="00D57F3D">
            <w:pPr>
              <w:jc w:val="center"/>
              <w:rPr>
                <w:rFonts w:ascii="Arial" w:eastAsia="Times New Roman" w:hAnsi="Arial" w:cs="Arial"/>
                <w:color w:val="3B3D3B"/>
                <w:sz w:val="18"/>
                <w:szCs w:val="18"/>
                <w:lang w:eastAsia="pt-BR"/>
              </w:rPr>
            </w:pPr>
            <w:r w:rsidRPr="00D57F3D">
              <w:rPr>
                <w:rFonts w:ascii="Arial" w:eastAsia="Times New Roman" w:hAnsi="Arial" w:cs="Arial"/>
                <w:color w:val="3B3D3B"/>
                <w:sz w:val="18"/>
                <w:szCs w:val="18"/>
                <w:lang w:eastAsia="pt-BR"/>
              </w:rPr>
              <w:t>7.1.3.9</w:t>
            </w:r>
          </w:p>
        </w:tc>
        <w:tc>
          <w:tcPr>
            <w:tcW w:w="1028" w:type="pct"/>
            <w:hideMark/>
          </w:tcPr>
          <w:p w14:paraId="56F379BE" w14:textId="1AF5A632" w:rsidR="00A17FED" w:rsidRPr="00D57F3D" w:rsidRDefault="00A17FED" w:rsidP="00D57F3D">
            <w:pPr>
              <w:jc w:val="center"/>
              <w:rPr>
                <w:rFonts w:ascii="Arial" w:eastAsia="Times New Roman" w:hAnsi="Arial" w:cs="Arial"/>
                <w:color w:val="3B3D3B"/>
                <w:sz w:val="18"/>
                <w:szCs w:val="18"/>
                <w:lang w:eastAsia="pt-BR"/>
              </w:rPr>
            </w:pPr>
            <w:r w:rsidRPr="00D57F3D">
              <w:rPr>
                <w:rFonts w:ascii="Arial" w:eastAsia="Times New Roman" w:hAnsi="Arial" w:cs="Arial"/>
                <w:b/>
                <w:bCs/>
                <w:color w:val="3B3D3B"/>
                <w:sz w:val="18"/>
                <w:szCs w:val="18"/>
                <w:lang w:eastAsia="pt-BR"/>
              </w:rPr>
              <w:t>Módulo Gestão de Vagas e Inscrições</w:t>
            </w:r>
            <w:r w:rsidRPr="00D57F3D">
              <w:rPr>
                <w:rFonts w:ascii="Arial" w:eastAsia="Times New Roman" w:hAnsi="Arial" w:cs="Arial"/>
                <w:color w:val="3B3D3B"/>
                <w:sz w:val="18"/>
                <w:szCs w:val="18"/>
                <w:lang w:eastAsia="pt-BR"/>
              </w:rPr>
              <w:t> </w:t>
            </w:r>
          </w:p>
        </w:tc>
        <w:tc>
          <w:tcPr>
            <w:tcW w:w="2189" w:type="pct"/>
            <w:hideMark/>
          </w:tcPr>
          <w:p w14:paraId="55924BCC" w14:textId="77777777" w:rsidR="00A17FED" w:rsidRPr="00D57F3D" w:rsidRDefault="00A17FED" w:rsidP="00D57F3D">
            <w:pPr>
              <w:jc w:val="both"/>
              <w:rPr>
                <w:rFonts w:ascii="Arial" w:eastAsia="Times New Roman" w:hAnsi="Arial" w:cs="Arial"/>
                <w:color w:val="3B3D3B"/>
                <w:sz w:val="18"/>
                <w:szCs w:val="18"/>
                <w:lang w:eastAsia="pt-BR"/>
              </w:rPr>
            </w:pPr>
            <w:r w:rsidRPr="00D57F3D">
              <w:rPr>
                <w:rFonts w:ascii="Arial" w:eastAsia="Times New Roman" w:hAnsi="Arial" w:cs="Arial"/>
                <w:color w:val="3B3D3B"/>
                <w:sz w:val="18"/>
                <w:szCs w:val="18"/>
                <w:lang w:eastAsia="pt-BR"/>
              </w:rPr>
              <w:t>Demonstrar criação de processo de inscrição de alunos para vagas em unidades escolares; demonstrar definição de período de abertura e encerramento das inscrições; demonstrar consulta de inscrições realizadas com dados do solicitante; demonstrar encerramento de processo de inscrição</w:t>
            </w:r>
          </w:p>
        </w:tc>
        <w:tc>
          <w:tcPr>
            <w:tcW w:w="998" w:type="pct"/>
            <w:hideMark/>
          </w:tcPr>
          <w:p w14:paraId="6872A421" w14:textId="77777777" w:rsidR="00A17FED" w:rsidRPr="00D57F3D" w:rsidRDefault="00A17FED" w:rsidP="00D57F3D">
            <w:pPr>
              <w:jc w:val="center"/>
              <w:rPr>
                <w:rFonts w:ascii="Arial" w:eastAsia="Times New Roman" w:hAnsi="Arial" w:cs="Arial"/>
                <w:color w:val="3B3D3B"/>
                <w:sz w:val="18"/>
                <w:szCs w:val="18"/>
                <w:lang w:eastAsia="pt-BR"/>
              </w:rPr>
            </w:pPr>
          </w:p>
        </w:tc>
      </w:tr>
      <w:tr w:rsidR="00A17FED" w:rsidRPr="00D57F3D" w14:paraId="0406B87E" w14:textId="77777777" w:rsidTr="00D57F3D">
        <w:tc>
          <w:tcPr>
            <w:tcW w:w="245" w:type="pct"/>
            <w:hideMark/>
          </w:tcPr>
          <w:p w14:paraId="1757889F" w14:textId="77777777" w:rsidR="00A17FED" w:rsidRPr="00D57F3D" w:rsidRDefault="00A17FED" w:rsidP="00D57F3D">
            <w:pPr>
              <w:jc w:val="center"/>
              <w:rPr>
                <w:rFonts w:ascii="Arial" w:eastAsia="Times New Roman" w:hAnsi="Arial" w:cs="Arial"/>
                <w:color w:val="3B3D3B"/>
                <w:sz w:val="18"/>
                <w:szCs w:val="18"/>
                <w:lang w:eastAsia="pt-BR"/>
              </w:rPr>
            </w:pPr>
            <w:r w:rsidRPr="00D57F3D">
              <w:rPr>
                <w:rFonts w:ascii="Arial" w:eastAsia="Times New Roman" w:hAnsi="Arial" w:cs="Arial"/>
                <w:color w:val="3B3D3B"/>
                <w:sz w:val="18"/>
                <w:szCs w:val="18"/>
                <w:lang w:eastAsia="pt-BR"/>
              </w:rPr>
              <w:t>20</w:t>
            </w:r>
          </w:p>
        </w:tc>
        <w:tc>
          <w:tcPr>
            <w:tcW w:w="540" w:type="pct"/>
            <w:hideMark/>
          </w:tcPr>
          <w:p w14:paraId="1420E7E6" w14:textId="77777777" w:rsidR="00A17FED" w:rsidRPr="00D57F3D" w:rsidRDefault="00A17FED" w:rsidP="00D57F3D">
            <w:pPr>
              <w:jc w:val="center"/>
              <w:rPr>
                <w:rFonts w:ascii="Arial" w:eastAsia="Times New Roman" w:hAnsi="Arial" w:cs="Arial"/>
                <w:color w:val="3B3D3B"/>
                <w:sz w:val="18"/>
                <w:szCs w:val="18"/>
                <w:lang w:eastAsia="pt-BR"/>
              </w:rPr>
            </w:pPr>
            <w:r w:rsidRPr="00D57F3D">
              <w:rPr>
                <w:rFonts w:ascii="Arial" w:eastAsia="Times New Roman" w:hAnsi="Arial" w:cs="Arial"/>
                <w:color w:val="3B3D3B"/>
                <w:sz w:val="18"/>
                <w:szCs w:val="18"/>
                <w:lang w:eastAsia="pt-BR"/>
              </w:rPr>
              <w:t>7.1.3.11</w:t>
            </w:r>
          </w:p>
        </w:tc>
        <w:tc>
          <w:tcPr>
            <w:tcW w:w="1028" w:type="pct"/>
            <w:hideMark/>
          </w:tcPr>
          <w:p w14:paraId="4D6D1581" w14:textId="786A240B" w:rsidR="00A17FED" w:rsidRPr="00D57F3D" w:rsidRDefault="00A17FED" w:rsidP="00D57F3D">
            <w:pPr>
              <w:jc w:val="center"/>
              <w:rPr>
                <w:rFonts w:ascii="Arial" w:eastAsia="Times New Roman" w:hAnsi="Arial" w:cs="Arial"/>
                <w:color w:val="3B3D3B"/>
                <w:sz w:val="18"/>
                <w:szCs w:val="18"/>
                <w:lang w:eastAsia="pt-BR"/>
              </w:rPr>
            </w:pPr>
            <w:r w:rsidRPr="00D57F3D">
              <w:rPr>
                <w:rFonts w:ascii="Arial" w:eastAsia="Times New Roman" w:hAnsi="Arial" w:cs="Arial"/>
                <w:b/>
                <w:bCs/>
                <w:color w:val="3B3D3B"/>
                <w:sz w:val="18"/>
                <w:szCs w:val="18"/>
                <w:lang w:eastAsia="pt-BR"/>
              </w:rPr>
              <w:t>Módulo Portal do Aluno</w:t>
            </w:r>
            <w:r w:rsidRPr="00D57F3D">
              <w:rPr>
                <w:rFonts w:ascii="Arial" w:eastAsia="Times New Roman" w:hAnsi="Arial" w:cs="Arial"/>
                <w:color w:val="3B3D3B"/>
                <w:sz w:val="18"/>
                <w:szCs w:val="18"/>
                <w:lang w:eastAsia="pt-BR"/>
              </w:rPr>
              <w:t> </w:t>
            </w:r>
          </w:p>
        </w:tc>
        <w:tc>
          <w:tcPr>
            <w:tcW w:w="2189" w:type="pct"/>
            <w:hideMark/>
          </w:tcPr>
          <w:p w14:paraId="6CDEE37B" w14:textId="77777777" w:rsidR="00A17FED" w:rsidRPr="00D57F3D" w:rsidRDefault="00A17FED" w:rsidP="00D57F3D">
            <w:pPr>
              <w:jc w:val="both"/>
              <w:rPr>
                <w:rFonts w:ascii="Arial" w:eastAsia="Times New Roman" w:hAnsi="Arial" w:cs="Arial"/>
                <w:color w:val="3B3D3B"/>
                <w:sz w:val="18"/>
                <w:szCs w:val="18"/>
                <w:lang w:eastAsia="pt-BR"/>
              </w:rPr>
            </w:pPr>
            <w:r w:rsidRPr="00D57F3D">
              <w:rPr>
                <w:rFonts w:ascii="Arial" w:eastAsia="Times New Roman" w:hAnsi="Arial" w:cs="Arial"/>
                <w:color w:val="3B3D3B"/>
                <w:sz w:val="18"/>
                <w:szCs w:val="18"/>
                <w:lang w:eastAsia="pt-BR"/>
              </w:rPr>
              <w:t>Demonstrar acesso ao portal pelo aluno com autenticação; exibir lista das disciplinas em que o aluno está matriculado; exibir grade horária vigente do aluno; exibir notas lançadas pelos professores nas disciplinas; exibir anotações de aula registradas pelos professores; exibir frequência lançada pelos professores</w:t>
            </w:r>
          </w:p>
        </w:tc>
        <w:tc>
          <w:tcPr>
            <w:tcW w:w="998" w:type="pct"/>
            <w:hideMark/>
          </w:tcPr>
          <w:p w14:paraId="3DC9DBEC" w14:textId="77777777" w:rsidR="00A17FED" w:rsidRPr="00D57F3D" w:rsidRDefault="00A17FED" w:rsidP="00D57F3D">
            <w:pPr>
              <w:jc w:val="center"/>
              <w:rPr>
                <w:rFonts w:ascii="Arial" w:eastAsia="Times New Roman" w:hAnsi="Arial" w:cs="Arial"/>
                <w:color w:val="3B3D3B"/>
                <w:sz w:val="18"/>
                <w:szCs w:val="18"/>
                <w:lang w:eastAsia="pt-BR"/>
              </w:rPr>
            </w:pPr>
          </w:p>
        </w:tc>
      </w:tr>
      <w:tr w:rsidR="00A17FED" w:rsidRPr="00D57F3D" w14:paraId="7CF5BF8F" w14:textId="77777777" w:rsidTr="00D57F3D">
        <w:tc>
          <w:tcPr>
            <w:tcW w:w="245" w:type="pct"/>
            <w:hideMark/>
          </w:tcPr>
          <w:p w14:paraId="10E05F64" w14:textId="77777777" w:rsidR="00A17FED" w:rsidRPr="00D57F3D" w:rsidRDefault="00A17FED" w:rsidP="00D57F3D">
            <w:pPr>
              <w:jc w:val="center"/>
              <w:rPr>
                <w:rFonts w:ascii="Arial" w:eastAsia="Times New Roman" w:hAnsi="Arial" w:cs="Arial"/>
                <w:color w:val="3B3D3B"/>
                <w:sz w:val="18"/>
                <w:szCs w:val="18"/>
                <w:lang w:eastAsia="pt-BR"/>
              </w:rPr>
            </w:pPr>
            <w:r w:rsidRPr="00D57F3D">
              <w:rPr>
                <w:rFonts w:ascii="Arial" w:eastAsia="Times New Roman" w:hAnsi="Arial" w:cs="Arial"/>
                <w:color w:val="3B3D3B"/>
                <w:sz w:val="18"/>
                <w:szCs w:val="18"/>
                <w:lang w:eastAsia="pt-BR"/>
              </w:rPr>
              <w:t>21</w:t>
            </w:r>
          </w:p>
        </w:tc>
        <w:tc>
          <w:tcPr>
            <w:tcW w:w="540" w:type="pct"/>
            <w:hideMark/>
          </w:tcPr>
          <w:p w14:paraId="0AB839DA" w14:textId="77777777" w:rsidR="00A17FED" w:rsidRPr="00D57F3D" w:rsidRDefault="00A17FED" w:rsidP="00D57F3D">
            <w:pPr>
              <w:jc w:val="center"/>
              <w:rPr>
                <w:rFonts w:ascii="Arial" w:eastAsia="Times New Roman" w:hAnsi="Arial" w:cs="Arial"/>
                <w:color w:val="3B3D3B"/>
                <w:sz w:val="18"/>
                <w:szCs w:val="18"/>
                <w:lang w:eastAsia="pt-BR"/>
              </w:rPr>
            </w:pPr>
            <w:r w:rsidRPr="00D57F3D">
              <w:rPr>
                <w:rFonts w:ascii="Arial" w:eastAsia="Times New Roman" w:hAnsi="Arial" w:cs="Arial"/>
                <w:color w:val="3B3D3B"/>
                <w:sz w:val="18"/>
                <w:szCs w:val="18"/>
                <w:lang w:eastAsia="pt-BR"/>
              </w:rPr>
              <w:t>7.1.3.12</w:t>
            </w:r>
          </w:p>
        </w:tc>
        <w:tc>
          <w:tcPr>
            <w:tcW w:w="1028" w:type="pct"/>
            <w:hideMark/>
          </w:tcPr>
          <w:p w14:paraId="58900E5A" w14:textId="170A123B" w:rsidR="00A17FED" w:rsidRPr="00D57F3D" w:rsidRDefault="00A17FED" w:rsidP="00D57F3D">
            <w:pPr>
              <w:jc w:val="center"/>
              <w:rPr>
                <w:rFonts w:ascii="Arial" w:eastAsia="Times New Roman" w:hAnsi="Arial" w:cs="Arial"/>
                <w:color w:val="3B3D3B"/>
                <w:sz w:val="18"/>
                <w:szCs w:val="18"/>
                <w:lang w:eastAsia="pt-BR"/>
              </w:rPr>
            </w:pPr>
            <w:r w:rsidRPr="00D57F3D">
              <w:rPr>
                <w:rFonts w:ascii="Arial" w:eastAsia="Times New Roman" w:hAnsi="Arial" w:cs="Arial"/>
                <w:b/>
                <w:bCs/>
                <w:color w:val="3B3D3B"/>
                <w:sz w:val="18"/>
                <w:szCs w:val="18"/>
                <w:lang w:eastAsia="pt-BR"/>
              </w:rPr>
              <w:t>Módulo Portal do Professor</w:t>
            </w:r>
            <w:r w:rsidRPr="00D57F3D">
              <w:rPr>
                <w:rFonts w:ascii="Arial" w:eastAsia="Times New Roman" w:hAnsi="Arial" w:cs="Arial"/>
                <w:color w:val="3B3D3B"/>
                <w:sz w:val="18"/>
                <w:szCs w:val="18"/>
                <w:lang w:eastAsia="pt-BR"/>
              </w:rPr>
              <w:t> </w:t>
            </w:r>
          </w:p>
        </w:tc>
        <w:tc>
          <w:tcPr>
            <w:tcW w:w="2189" w:type="pct"/>
            <w:hideMark/>
          </w:tcPr>
          <w:p w14:paraId="29836857" w14:textId="77777777" w:rsidR="00A17FED" w:rsidRPr="00D57F3D" w:rsidRDefault="00A17FED" w:rsidP="00D57F3D">
            <w:pPr>
              <w:jc w:val="both"/>
              <w:rPr>
                <w:rFonts w:ascii="Arial" w:eastAsia="Times New Roman" w:hAnsi="Arial" w:cs="Arial"/>
                <w:color w:val="3B3D3B"/>
                <w:sz w:val="18"/>
                <w:szCs w:val="18"/>
                <w:lang w:eastAsia="pt-BR"/>
              </w:rPr>
            </w:pPr>
            <w:r w:rsidRPr="00D57F3D">
              <w:rPr>
                <w:rFonts w:ascii="Arial" w:eastAsia="Times New Roman" w:hAnsi="Arial" w:cs="Arial"/>
                <w:color w:val="3B3D3B"/>
                <w:sz w:val="18"/>
                <w:szCs w:val="18"/>
                <w:lang w:eastAsia="pt-BR"/>
              </w:rPr>
              <w:t>Demonstrar acesso do professor ao portal com autenticação; demonstrar visualização e gestão das disciplinas por semestre letivo; demonstrar lançamento de frequência dos alunos nos dias previstos na grade horária da disciplina; demonstrar lançamento de notas dos alunos por disciplina; demonstrar lançamento de anotações de aula por disciplina; demonstrar emissão de planilha de frequência preenchida e em branco; demonstrar emissão de planilha de anotações de aulas; demonstrar encerramento do período letivo com totalização automática de notas e frequências; demonstrar disponibilização de conteúdo para alunos em formato eletrônico</w:t>
            </w:r>
          </w:p>
        </w:tc>
        <w:tc>
          <w:tcPr>
            <w:tcW w:w="998" w:type="pct"/>
            <w:hideMark/>
          </w:tcPr>
          <w:p w14:paraId="31469CAF" w14:textId="77777777" w:rsidR="00A17FED" w:rsidRPr="00D57F3D" w:rsidRDefault="00A17FED" w:rsidP="00D57F3D">
            <w:pPr>
              <w:jc w:val="center"/>
              <w:rPr>
                <w:rFonts w:ascii="Arial" w:eastAsia="Times New Roman" w:hAnsi="Arial" w:cs="Arial"/>
                <w:color w:val="3B3D3B"/>
                <w:sz w:val="18"/>
                <w:szCs w:val="18"/>
                <w:lang w:eastAsia="pt-BR"/>
              </w:rPr>
            </w:pPr>
          </w:p>
        </w:tc>
      </w:tr>
      <w:tr w:rsidR="00A17FED" w:rsidRPr="00D57F3D" w14:paraId="6EE0AA1B" w14:textId="77777777" w:rsidTr="00D57F3D">
        <w:tc>
          <w:tcPr>
            <w:tcW w:w="245" w:type="pct"/>
            <w:hideMark/>
          </w:tcPr>
          <w:p w14:paraId="7AC2D6EB" w14:textId="77777777" w:rsidR="00A17FED" w:rsidRPr="00D57F3D" w:rsidRDefault="00A17FED" w:rsidP="00D57F3D">
            <w:pPr>
              <w:jc w:val="center"/>
              <w:rPr>
                <w:rFonts w:ascii="Arial" w:eastAsia="Times New Roman" w:hAnsi="Arial" w:cs="Arial"/>
                <w:color w:val="3B3D3B"/>
                <w:sz w:val="18"/>
                <w:szCs w:val="18"/>
                <w:lang w:eastAsia="pt-BR"/>
              </w:rPr>
            </w:pPr>
            <w:r w:rsidRPr="00D57F3D">
              <w:rPr>
                <w:rFonts w:ascii="Arial" w:eastAsia="Times New Roman" w:hAnsi="Arial" w:cs="Arial"/>
                <w:color w:val="3B3D3B"/>
                <w:sz w:val="18"/>
                <w:szCs w:val="18"/>
                <w:lang w:eastAsia="pt-BR"/>
              </w:rPr>
              <w:t>22</w:t>
            </w:r>
          </w:p>
        </w:tc>
        <w:tc>
          <w:tcPr>
            <w:tcW w:w="540" w:type="pct"/>
            <w:hideMark/>
          </w:tcPr>
          <w:p w14:paraId="1FBBECE2" w14:textId="77777777" w:rsidR="00A17FED" w:rsidRPr="00D57F3D" w:rsidRDefault="00A17FED" w:rsidP="00D57F3D">
            <w:pPr>
              <w:jc w:val="center"/>
              <w:rPr>
                <w:rFonts w:ascii="Arial" w:eastAsia="Times New Roman" w:hAnsi="Arial" w:cs="Arial"/>
                <w:color w:val="3B3D3B"/>
                <w:sz w:val="18"/>
                <w:szCs w:val="18"/>
                <w:lang w:eastAsia="pt-BR"/>
              </w:rPr>
            </w:pPr>
            <w:r w:rsidRPr="00D57F3D">
              <w:rPr>
                <w:rFonts w:ascii="Arial" w:eastAsia="Times New Roman" w:hAnsi="Arial" w:cs="Arial"/>
                <w:color w:val="3B3D3B"/>
                <w:sz w:val="18"/>
                <w:szCs w:val="18"/>
                <w:lang w:eastAsia="pt-BR"/>
              </w:rPr>
              <w:t>7.1.3.13</w:t>
            </w:r>
          </w:p>
        </w:tc>
        <w:tc>
          <w:tcPr>
            <w:tcW w:w="1028" w:type="pct"/>
            <w:hideMark/>
          </w:tcPr>
          <w:p w14:paraId="077B6928" w14:textId="7BC0304E" w:rsidR="00A17FED" w:rsidRPr="00D57F3D" w:rsidRDefault="00A17FED" w:rsidP="00D57F3D">
            <w:pPr>
              <w:jc w:val="center"/>
              <w:rPr>
                <w:rFonts w:ascii="Arial" w:eastAsia="Times New Roman" w:hAnsi="Arial" w:cs="Arial"/>
                <w:color w:val="3B3D3B"/>
                <w:sz w:val="18"/>
                <w:szCs w:val="18"/>
                <w:lang w:eastAsia="pt-BR"/>
              </w:rPr>
            </w:pPr>
            <w:r w:rsidRPr="00D57F3D">
              <w:rPr>
                <w:rFonts w:ascii="Arial" w:eastAsia="Times New Roman" w:hAnsi="Arial" w:cs="Arial"/>
                <w:b/>
                <w:bCs/>
                <w:color w:val="3B3D3B"/>
                <w:sz w:val="18"/>
                <w:szCs w:val="18"/>
                <w:lang w:eastAsia="pt-BR"/>
              </w:rPr>
              <w:t>Módulo AVA — Integração com Gestão Acadêmica</w:t>
            </w:r>
            <w:r w:rsidRPr="00D57F3D">
              <w:rPr>
                <w:rFonts w:ascii="Arial" w:eastAsia="Times New Roman" w:hAnsi="Arial" w:cs="Arial"/>
                <w:color w:val="3B3D3B"/>
                <w:sz w:val="18"/>
                <w:szCs w:val="18"/>
                <w:lang w:eastAsia="pt-BR"/>
              </w:rPr>
              <w:t> </w:t>
            </w:r>
          </w:p>
        </w:tc>
        <w:tc>
          <w:tcPr>
            <w:tcW w:w="2189" w:type="pct"/>
            <w:hideMark/>
          </w:tcPr>
          <w:p w14:paraId="247DC8D9" w14:textId="77777777" w:rsidR="00A17FED" w:rsidRPr="00D57F3D" w:rsidRDefault="00A17FED" w:rsidP="00D57F3D">
            <w:pPr>
              <w:jc w:val="both"/>
              <w:rPr>
                <w:rFonts w:ascii="Arial" w:eastAsia="Times New Roman" w:hAnsi="Arial" w:cs="Arial"/>
                <w:color w:val="3B3D3B"/>
                <w:sz w:val="18"/>
                <w:szCs w:val="18"/>
                <w:lang w:eastAsia="pt-BR"/>
              </w:rPr>
            </w:pPr>
            <w:r w:rsidRPr="00D57F3D">
              <w:rPr>
                <w:rFonts w:ascii="Arial" w:eastAsia="Times New Roman" w:hAnsi="Arial" w:cs="Arial"/>
                <w:color w:val="3B3D3B"/>
                <w:sz w:val="18"/>
                <w:szCs w:val="18"/>
                <w:lang w:eastAsia="pt-BR"/>
              </w:rPr>
              <w:t>Demonstrar que um curso criado e autorizado na Gestão Acadêmica é imediatamente disponibilizado no AVA de forma automatizada; demonstrar que uma turma criada na Gestão Acadêmica é imediatamente disponibilizada no AVA; demonstrar que ao matricular um aluno em disciplina integrante do AVA ele passa a integrar automaticamente a turma correspondente no AVA; demonstrar que uma nota de avaliação realizada no AVA é transferida automaticamente para o módulo de Gestão Acadêmica</w:t>
            </w:r>
          </w:p>
        </w:tc>
        <w:tc>
          <w:tcPr>
            <w:tcW w:w="998" w:type="pct"/>
            <w:hideMark/>
          </w:tcPr>
          <w:p w14:paraId="088EF1D8" w14:textId="77777777" w:rsidR="00A17FED" w:rsidRPr="00D57F3D" w:rsidRDefault="00A17FED" w:rsidP="00D57F3D">
            <w:pPr>
              <w:jc w:val="center"/>
              <w:rPr>
                <w:rFonts w:ascii="Arial" w:eastAsia="Times New Roman" w:hAnsi="Arial" w:cs="Arial"/>
                <w:color w:val="3B3D3B"/>
                <w:sz w:val="18"/>
                <w:szCs w:val="18"/>
                <w:lang w:eastAsia="pt-BR"/>
              </w:rPr>
            </w:pPr>
          </w:p>
        </w:tc>
      </w:tr>
      <w:tr w:rsidR="00A17FED" w:rsidRPr="00D57F3D" w14:paraId="1655DC44" w14:textId="77777777" w:rsidTr="00D57F3D">
        <w:tc>
          <w:tcPr>
            <w:tcW w:w="245" w:type="pct"/>
            <w:hideMark/>
          </w:tcPr>
          <w:p w14:paraId="3BEAC851" w14:textId="77777777" w:rsidR="00A17FED" w:rsidRPr="00D57F3D" w:rsidRDefault="00A17FED" w:rsidP="00D57F3D">
            <w:pPr>
              <w:jc w:val="center"/>
              <w:rPr>
                <w:rFonts w:ascii="Arial" w:eastAsia="Times New Roman" w:hAnsi="Arial" w:cs="Arial"/>
                <w:color w:val="3B3D3B"/>
                <w:sz w:val="18"/>
                <w:szCs w:val="18"/>
                <w:lang w:eastAsia="pt-BR"/>
              </w:rPr>
            </w:pPr>
            <w:r w:rsidRPr="00D57F3D">
              <w:rPr>
                <w:rFonts w:ascii="Arial" w:eastAsia="Times New Roman" w:hAnsi="Arial" w:cs="Arial"/>
                <w:color w:val="3B3D3B"/>
                <w:sz w:val="18"/>
                <w:szCs w:val="18"/>
                <w:lang w:eastAsia="pt-BR"/>
              </w:rPr>
              <w:lastRenderedPageBreak/>
              <w:t>23</w:t>
            </w:r>
          </w:p>
        </w:tc>
        <w:tc>
          <w:tcPr>
            <w:tcW w:w="540" w:type="pct"/>
            <w:hideMark/>
          </w:tcPr>
          <w:p w14:paraId="3913A4AB" w14:textId="77777777" w:rsidR="00A17FED" w:rsidRPr="00D57F3D" w:rsidRDefault="00A17FED" w:rsidP="00D57F3D">
            <w:pPr>
              <w:jc w:val="center"/>
              <w:rPr>
                <w:rFonts w:ascii="Arial" w:eastAsia="Times New Roman" w:hAnsi="Arial" w:cs="Arial"/>
                <w:color w:val="3B3D3B"/>
                <w:sz w:val="18"/>
                <w:szCs w:val="18"/>
                <w:lang w:eastAsia="pt-BR"/>
              </w:rPr>
            </w:pPr>
            <w:r w:rsidRPr="00D57F3D">
              <w:rPr>
                <w:rFonts w:ascii="Arial" w:eastAsia="Times New Roman" w:hAnsi="Arial" w:cs="Arial"/>
                <w:color w:val="3B3D3B"/>
                <w:sz w:val="18"/>
                <w:szCs w:val="18"/>
                <w:lang w:eastAsia="pt-BR"/>
              </w:rPr>
              <w:t>7.1.3.13</w:t>
            </w:r>
          </w:p>
        </w:tc>
        <w:tc>
          <w:tcPr>
            <w:tcW w:w="1028" w:type="pct"/>
            <w:hideMark/>
          </w:tcPr>
          <w:p w14:paraId="41A0F469" w14:textId="01502C4D" w:rsidR="00A17FED" w:rsidRPr="00D57F3D" w:rsidRDefault="00A17FED" w:rsidP="00D57F3D">
            <w:pPr>
              <w:jc w:val="center"/>
              <w:rPr>
                <w:rFonts w:ascii="Arial" w:eastAsia="Times New Roman" w:hAnsi="Arial" w:cs="Arial"/>
                <w:color w:val="3B3D3B"/>
                <w:sz w:val="18"/>
                <w:szCs w:val="18"/>
                <w:lang w:eastAsia="pt-BR"/>
              </w:rPr>
            </w:pPr>
            <w:r w:rsidRPr="00D57F3D">
              <w:rPr>
                <w:rFonts w:ascii="Arial" w:eastAsia="Times New Roman" w:hAnsi="Arial" w:cs="Arial"/>
                <w:b/>
                <w:bCs/>
                <w:color w:val="3B3D3B"/>
                <w:sz w:val="18"/>
                <w:szCs w:val="18"/>
                <w:lang w:eastAsia="pt-BR"/>
              </w:rPr>
              <w:t>Módulo AVA — Gestão de Cursos e Atividades Avaliativas</w:t>
            </w:r>
            <w:r w:rsidRPr="00D57F3D">
              <w:rPr>
                <w:rFonts w:ascii="Arial" w:eastAsia="Times New Roman" w:hAnsi="Arial" w:cs="Arial"/>
                <w:color w:val="3B3D3B"/>
                <w:sz w:val="18"/>
                <w:szCs w:val="18"/>
                <w:lang w:eastAsia="pt-BR"/>
              </w:rPr>
              <w:t> </w:t>
            </w:r>
          </w:p>
        </w:tc>
        <w:tc>
          <w:tcPr>
            <w:tcW w:w="2189" w:type="pct"/>
            <w:hideMark/>
          </w:tcPr>
          <w:p w14:paraId="56CD3423" w14:textId="77777777" w:rsidR="00A17FED" w:rsidRPr="00D57F3D" w:rsidRDefault="00A17FED" w:rsidP="00D57F3D">
            <w:pPr>
              <w:jc w:val="both"/>
              <w:rPr>
                <w:rFonts w:ascii="Arial" w:eastAsia="Times New Roman" w:hAnsi="Arial" w:cs="Arial"/>
                <w:color w:val="3B3D3B"/>
                <w:sz w:val="18"/>
                <w:szCs w:val="18"/>
                <w:lang w:eastAsia="pt-BR"/>
              </w:rPr>
            </w:pPr>
            <w:r w:rsidRPr="00D57F3D">
              <w:rPr>
                <w:rFonts w:ascii="Arial" w:eastAsia="Times New Roman" w:hAnsi="Arial" w:cs="Arial"/>
                <w:color w:val="3B3D3B"/>
                <w:sz w:val="18"/>
                <w:szCs w:val="18"/>
                <w:lang w:eastAsia="pt-BR"/>
              </w:rPr>
              <w:t>Demonstrar criação de curso extracurricular EAD para alunos e professores da rede municipal; criar atividade avaliativa no formato múltipla escolha; criar atividade no formato verdadeiro ou falso; criar atividade no formato ordenar resposta; criar atividade no formato aberta; criar atividade no formato respostas correspondentes; demonstrar que todos os formatos possuem configuração de pontuação e prazo</w:t>
            </w:r>
          </w:p>
        </w:tc>
        <w:tc>
          <w:tcPr>
            <w:tcW w:w="998" w:type="pct"/>
            <w:hideMark/>
          </w:tcPr>
          <w:p w14:paraId="1956144F" w14:textId="77777777" w:rsidR="00A17FED" w:rsidRPr="00D57F3D" w:rsidRDefault="00A17FED" w:rsidP="00D57F3D">
            <w:pPr>
              <w:jc w:val="center"/>
              <w:rPr>
                <w:rFonts w:ascii="Arial" w:eastAsia="Times New Roman" w:hAnsi="Arial" w:cs="Arial"/>
                <w:color w:val="3B3D3B"/>
                <w:sz w:val="18"/>
                <w:szCs w:val="18"/>
                <w:lang w:eastAsia="pt-BR"/>
              </w:rPr>
            </w:pPr>
          </w:p>
        </w:tc>
      </w:tr>
      <w:tr w:rsidR="00A17FED" w:rsidRPr="00D57F3D" w14:paraId="71A327E1" w14:textId="77777777" w:rsidTr="00D57F3D">
        <w:tc>
          <w:tcPr>
            <w:tcW w:w="245" w:type="pct"/>
            <w:hideMark/>
          </w:tcPr>
          <w:p w14:paraId="76EFCDB4" w14:textId="77777777" w:rsidR="00A17FED" w:rsidRPr="00D57F3D" w:rsidRDefault="00A17FED" w:rsidP="00D57F3D">
            <w:pPr>
              <w:jc w:val="center"/>
              <w:rPr>
                <w:rFonts w:ascii="Arial" w:eastAsia="Times New Roman" w:hAnsi="Arial" w:cs="Arial"/>
                <w:color w:val="3B3D3B"/>
                <w:sz w:val="18"/>
                <w:szCs w:val="18"/>
                <w:lang w:eastAsia="pt-BR"/>
              </w:rPr>
            </w:pPr>
            <w:r w:rsidRPr="00D57F3D">
              <w:rPr>
                <w:rFonts w:ascii="Arial" w:eastAsia="Times New Roman" w:hAnsi="Arial" w:cs="Arial"/>
                <w:color w:val="3B3D3B"/>
                <w:sz w:val="18"/>
                <w:szCs w:val="18"/>
                <w:lang w:eastAsia="pt-BR"/>
              </w:rPr>
              <w:t>24</w:t>
            </w:r>
          </w:p>
        </w:tc>
        <w:tc>
          <w:tcPr>
            <w:tcW w:w="540" w:type="pct"/>
            <w:hideMark/>
          </w:tcPr>
          <w:p w14:paraId="68B36AA6" w14:textId="77777777" w:rsidR="00A17FED" w:rsidRPr="00D57F3D" w:rsidRDefault="00A17FED" w:rsidP="00D57F3D">
            <w:pPr>
              <w:jc w:val="center"/>
              <w:rPr>
                <w:rFonts w:ascii="Arial" w:eastAsia="Times New Roman" w:hAnsi="Arial" w:cs="Arial"/>
                <w:color w:val="3B3D3B"/>
                <w:sz w:val="18"/>
                <w:szCs w:val="18"/>
                <w:lang w:eastAsia="pt-BR"/>
              </w:rPr>
            </w:pPr>
            <w:r w:rsidRPr="00D57F3D">
              <w:rPr>
                <w:rFonts w:ascii="Arial" w:eastAsia="Times New Roman" w:hAnsi="Arial" w:cs="Arial"/>
                <w:color w:val="3B3D3B"/>
                <w:sz w:val="18"/>
                <w:szCs w:val="18"/>
                <w:lang w:eastAsia="pt-BR"/>
              </w:rPr>
              <w:t>7.1.3.13</w:t>
            </w:r>
          </w:p>
        </w:tc>
        <w:tc>
          <w:tcPr>
            <w:tcW w:w="1028" w:type="pct"/>
            <w:hideMark/>
          </w:tcPr>
          <w:p w14:paraId="460F50AD" w14:textId="7826BDE7" w:rsidR="00A17FED" w:rsidRPr="00D57F3D" w:rsidRDefault="00A17FED" w:rsidP="00D57F3D">
            <w:pPr>
              <w:jc w:val="center"/>
              <w:rPr>
                <w:rFonts w:ascii="Arial" w:eastAsia="Times New Roman" w:hAnsi="Arial" w:cs="Arial"/>
                <w:color w:val="3B3D3B"/>
                <w:sz w:val="18"/>
                <w:szCs w:val="18"/>
                <w:lang w:eastAsia="pt-BR"/>
              </w:rPr>
            </w:pPr>
            <w:r w:rsidRPr="00D57F3D">
              <w:rPr>
                <w:rFonts w:ascii="Arial" w:eastAsia="Times New Roman" w:hAnsi="Arial" w:cs="Arial"/>
                <w:b/>
                <w:bCs/>
                <w:color w:val="3B3D3B"/>
                <w:sz w:val="18"/>
                <w:szCs w:val="18"/>
                <w:lang w:eastAsia="pt-BR"/>
              </w:rPr>
              <w:t>Módulo AVA — Recursos de Interação dos Usuários</w:t>
            </w:r>
            <w:r w:rsidRPr="00D57F3D">
              <w:rPr>
                <w:rFonts w:ascii="Arial" w:eastAsia="Times New Roman" w:hAnsi="Arial" w:cs="Arial"/>
                <w:color w:val="3B3D3B"/>
                <w:sz w:val="18"/>
                <w:szCs w:val="18"/>
                <w:lang w:eastAsia="pt-BR"/>
              </w:rPr>
              <w:t> </w:t>
            </w:r>
          </w:p>
        </w:tc>
        <w:tc>
          <w:tcPr>
            <w:tcW w:w="2189" w:type="pct"/>
            <w:hideMark/>
          </w:tcPr>
          <w:p w14:paraId="5496C5AD" w14:textId="77777777" w:rsidR="00A17FED" w:rsidRPr="00D57F3D" w:rsidRDefault="00A17FED" w:rsidP="00D57F3D">
            <w:pPr>
              <w:jc w:val="both"/>
              <w:rPr>
                <w:rFonts w:ascii="Arial" w:eastAsia="Times New Roman" w:hAnsi="Arial" w:cs="Arial"/>
                <w:color w:val="3B3D3B"/>
                <w:sz w:val="18"/>
                <w:szCs w:val="18"/>
                <w:lang w:eastAsia="pt-BR"/>
              </w:rPr>
            </w:pPr>
            <w:r w:rsidRPr="00D57F3D">
              <w:rPr>
                <w:rFonts w:ascii="Arial" w:eastAsia="Times New Roman" w:hAnsi="Arial" w:cs="Arial"/>
                <w:color w:val="3B3D3B"/>
                <w:sz w:val="18"/>
                <w:szCs w:val="18"/>
                <w:lang w:eastAsia="pt-BR"/>
              </w:rPr>
              <w:t>Demonstrar integração do AVA com o módulo de gestão de protocolos; demonstrar comentário do aluno em página digital de conteúdo de curso com visualização pelo tutor/professor; demonstrar troca de mensagens entre aluno e professor/tutor dentro do sistema AVA; demonstrar criação de notificação direcionada a todos os alunos; demonstrar notificação direcionada a turma específica; demonstrar notificação direcionada a aluno em particular; demonstrar criação e participação em fórum de discussão por disciplina e por curso</w:t>
            </w:r>
          </w:p>
        </w:tc>
        <w:tc>
          <w:tcPr>
            <w:tcW w:w="998" w:type="pct"/>
            <w:hideMark/>
          </w:tcPr>
          <w:p w14:paraId="372A6CF8" w14:textId="77777777" w:rsidR="00A17FED" w:rsidRPr="00D57F3D" w:rsidRDefault="00A17FED" w:rsidP="00D57F3D">
            <w:pPr>
              <w:jc w:val="center"/>
              <w:rPr>
                <w:rFonts w:ascii="Arial" w:eastAsia="Times New Roman" w:hAnsi="Arial" w:cs="Arial"/>
                <w:color w:val="3B3D3B"/>
                <w:sz w:val="18"/>
                <w:szCs w:val="18"/>
                <w:lang w:eastAsia="pt-BR"/>
              </w:rPr>
            </w:pPr>
          </w:p>
        </w:tc>
      </w:tr>
      <w:tr w:rsidR="00A17FED" w:rsidRPr="00D57F3D" w14:paraId="457D5C60" w14:textId="77777777" w:rsidTr="00D57F3D">
        <w:tc>
          <w:tcPr>
            <w:tcW w:w="245" w:type="pct"/>
            <w:hideMark/>
          </w:tcPr>
          <w:p w14:paraId="1B3DCF03" w14:textId="77777777" w:rsidR="00A17FED" w:rsidRPr="00D57F3D" w:rsidRDefault="00A17FED" w:rsidP="00D57F3D">
            <w:pPr>
              <w:jc w:val="center"/>
              <w:rPr>
                <w:rFonts w:ascii="Arial" w:eastAsia="Times New Roman" w:hAnsi="Arial" w:cs="Arial"/>
                <w:color w:val="3B3D3B"/>
                <w:sz w:val="18"/>
                <w:szCs w:val="18"/>
                <w:lang w:eastAsia="pt-BR"/>
              </w:rPr>
            </w:pPr>
            <w:r w:rsidRPr="00D57F3D">
              <w:rPr>
                <w:rFonts w:ascii="Arial" w:eastAsia="Times New Roman" w:hAnsi="Arial" w:cs="Arial"/>
                <w:color w:val="3B3D3B"/>
                <w:sz w:val="18"/>
                <w:szCs w:val="18"/>
                <w:lang w:eastAsia="pt-BR"/>
              </w:rPr>
              <w:t>25</w:t>
            </w:r>
          </w:p>
        </w:tc>
        <w:tc>
          <w:tcPr>
            <w:tcW w:w="540" w:type="pct"/>
            <w:hideMark/>
          </w:tcPr>
          <w:p w14:paraId="2D3B6BB3" w14:textId="77777777" w:rsidR="00A17FED" w:rsidRPr="00D57F3D" w:rsidRDefault="00A17FED" w:rsidP="00D57F3D">
            <w:pPr>
              <w:jc w:val="center"/>
              <w:rPr>
                <w:rFonts w:ascii="Arial" w:eastAsia="Times New Roman" w:hAnsi="Arial" w:cs="Arial"/>
                <w:color w:val="3B3D3B"/>
                <w:sz w:val="18"/>
                <w:szCs w:val="18"/>
                <w:lang w:eastAsia="pt-BR"/>
              </w:rPr>
            </w:pPr>
            <w:r w:rsidRPr="00D57F3D">
              <w:rPr>
                <w:rFonts w:ascii="Arial" w:eastAsia="Times New Roman" w:hAnsi="Arial" w:cs="Arial"/>
                <w:color w:val="3B3D3B"/>
                <w:sz w:val="18"/>
                <w:szCs w:val="18"/>
                <w:lang w:eastAsia="pt-BR"/>
              </w:rPr>
              <w:t>7.1.3.13</w:t>
            </w:r>
          </w:p>
        </w:tc>
        <w:tc>
          <w:tcPr>
            <w:tcW w:w="1028" w:type="pct"/>
            <w:hideMark/>
          </w:tcPr>
          <w:p w14:paraId="5B9F820D" w14:textId="35CF98D4" w:rsidR="00A17FED" w:rsidRPr="00D57F3D" w:rsidRDefault="00A17FED" w:rsidP="00D57F3D">
            <w:pPr>
              <w:jc w:val="center"/>
              <w:rPr>
                <w:rFonts w:ascii="Arial" w:eastAsia="Times New Roman" w:hAnsi="Arial" w:cs="Arial"/>
                <w:color w:val="3B3D3B"/>
                <w:sz w:val="18"/>
                <w:szCs w:val="18"/>
                <w:lang w:eastAsia="pt-BR"/>
              </w:rPr>
            </w:pPr>
            <w:r w:rsidRPr="00D57F3D">
              <w:rPr>
                <w:rFonts w:ascii="Arial" w:eastAsia="Times New Roman" w:hAnsi="Arial" w:cs="Arial"/>
                <w:b/>
                <w:bCs/>
                <w:color w:val="3B3D3B"/>
                <w:sz w:val="18"/>
                <w:szCs w:val="18"/>
                <w:lang w:eastAsia="pt-BR"/>
              </w:rPr>
              <w:t>Módulo AVA — Recursos Didáticos</w:t>
            </w:r>
            <w:r w:rsidRPr="00D57F3D">
              <w:rPr>
                <w:rFonts w:ascii="Arial" w:eastAsia="Times New Roman" w:hAnsi="Arial" w:cs="Arial"/>
                <w:color w:val="3B3D3B"/>
                <w:sz w:val="18"/>
                <w:szCs w:val="18"/>
                <w:lang w:eastAsia="pt-BR"/>
              </w:rPr>
              <w:t> </w:t>
            </w:r>
          </w:p>
        </w:tc>
        <w:tc>
          <w:tcPr>
            <w:tcW w:w="2189" w:type="pct"/>
            <w:hideMark/>
          </w:tcPr>
          <w:p w14:paraId="114D0644" w14:textId="77777777" w:rsidR="00A17FED" w:rsidRPr="00D57F3D" w:rsidRDefault="00A17FED" w:rsidP="00D57F3D">
            <w:pPr>
              <w:jc w:val="both"/>
              <w:rPr>
                <w:rFonts w:ascii="Arial" w:eastAsia="Times New Roman" w:hAnsi="Arial" w:cs="Arial"/>
                <w:color w:val="3B3D3B"/>
                <w:sz w:val="18"/>
                <w:szCs w:val="18"/>
                <w:lang w:eastAsia="pt-BR"/>
              </w:rPr>
            </w:pPr>
            <w:r w:rsidRPr="00D57F3D">
              <w:rPr>
                <w:rFonts w:ascii="Arial" w:eastAsia="Times New Roman" w:hAnsi="Arial" w:cs="Arial"/>
                <w:color w:val="3B3D3B"/>
                <w:sz w:val="18"/>
                <w:szCs w:val="18"/>
                <w:lang w:eastAsia="pt-BR"/>
              </w:rPr>
              <w:t>Demonstrar inserção de conteúdo didático em formato vídeo; inserir conteúdo em formato texto; inserir conteúdo em formato áudio; inserir conteúdo em formato arquivo digital; demonstrar questionário avaliativo dinâmico com ordem aleatória de questões; demonstrar que as opções de resposta também se apresentam de forma aleatória para os respondentes</w:t>
            </w:r>
          </w:p>
        </w:tc>
        <w:tc>
          <w:tcPr>
            <w:tcW w:w="998" w:type="pct"/>
            <w:hideMark/>
          </w:tcPr>
          <w:p w14:paraId="52F61480" w14:textId="77777777" w:rsidR="00A17FED" w:rsidRPr="00D57F3D" w:rsidRDefault="00A17FED" w:rsidP="00D57F3D">
            <w:pPr>
              <w:jc w:val="center"/>
              <w:rPr>
                <w:rFonts w:ascii="Arial" w:eastAsia="Times New Roman" w:hAnsi="Arial" w:cs="Arial"/>
                <w:color w:val="3B3D3B"/>
                <w:sz w:val="18"/>
                <w:szCs w:val="18"/>
                <w:lang w:eastAsia="pt-BR"/>
              </w:rPr>
            </w:pPr>
          </w:p>
        </w:tc>
      </w:tr>
      <w:tr w:rsidR="00A17FED" w:rsidRPr="00D57F3D" w14:paraId="26EE1E00" w14:textId="77777777" w:rsidTr="00D57F3D">
        <w:tc>
          <w:tcPr>
            <w:tcW w:w="245" w:type="pct"/>
            <w:hideMark/>
          </w:tcPr>
          <w:p w14:paraId="754D9B99" w14:textId="77777777" w:rsidR="00A17FED" w:rsidRPr="00D57F3D" w:rsidRDefault="00A17FED" w:rsidP="00D57F3D">
            <w:pPr>
              <w:jc w:val="center"/>
              <w:rPr>
                <w:rFonts w:ascii="Arial" w:eastAsia="Times New Roman" w:hAnsi="Arial" w:cs="Arial"/>
                <w:color w:val="3B3D3B"/>
                <w:sz w:val="18"/>
                <w:szCs w:val="18"/>
                <w:lang w:eastAsia="pt-BR"/>
              </w:rPr>
            </w:pPr>
            <w:r w:rsidRPr="00D57F3D">
              <w:rPr>
                <w:rFonts w:ascii="Arial" w:eastAsia="Times New Roman" w:hAnsi="Arial" w:cs="Arial"/>
                <w:color w:val="3B3D3B"/>
                <w:sz w:val="18"/>
                <w:szCs w:val="18"/>
                <w:lang w:eastAsia="pt-BR"/>
              </w:rPr>
              <w:t>26</w:t>
            </w:r>
          </w:p>
        </w:tc>
        <w:tc>
          <w:tcPr>
            <w:tcW w:w="540" w:type="pct"/>
            <w:hideMark/>
          </w:tcPr>
          <w:p w14:paraId="3D573CC9" w14:textId="77777777" w:rsidR="00A17FED" w:rsidRPr="00D57F3D" w:rsidRDefault="00A17FED" w:rsidP="00D57F3D">
            <w:pPr>
              <w:jc w:val="center"/>
              <w:rPr>
                <w:rFonts w:ascii="Arial" w:eastAsia="Times New Roman" w:hAnsi="Arial" w:cs="Arial"/>
                <w:color w:val="3B3D3B"/>
                <w:sz w:val="18"/>
                <w:szCs w:val="18"/>
                <w:lang w:eastAsia="pt-BR"/>
              </w:rPr>
            </w:pPr>
            <w:r w:rsidRPr="00D57F3D">
              <w:rPr>
                <w:rFonts w:ascii="Arial" w:eastAsia="Times New Roman" w:hAnsi="Arial" w:cs="Arial"/>
                <w:color w:val="3B3D3B"/>
                <w:sz w:val="18"/>
                <w:szCs w:val="18"/>
                <w:lang w:eastAsia="pt-BR"/>
              </w:rPr>
              <w:t>7.1.3.14</w:t>
            </w:r>
          </w:p>
        </w:tc>
        <w:tc>
          <w:tcPr>
            <w:tcW w:w="1028" w:type="pct"/>
            <w:hideMark/>
          </w:tcPr>
          <w:p w14:paraId="56C3BCC4" w14:textId="59EB6005" w:rsidR="00A17FED" w:rsidRPr="00D57F3D" w:rsidRDefault="00A17FED" w:rsidP="00D57F3D">
            <w:pPr>
              <w:jc w:val="center"/>
              <w:rPr>
                <w:rFonts w:ascii="Arial" w:eastAsia="Times New Roman" w:hAnsi="Arial" w:cs="Arial"/>
                <w:color w:val="3B3D3B"/>
                <w:sz w:val="18"/>
                <w:szCs w:val="18"/>
                <w:lang w:eastAsia="pt-BR"/>
              </w:rPr>
            </w:pPr>
            <w:r w:rsidRPr="00D57F3D">
              <w:rPr>
                <w:rFonts w:ascii="Arial" w:eastAsia="Times New Roman" w:hAnsi="Arial" w:cs="Arial"/>
                <w:b/>
                <w:bCs/>
                <w:color w:val="3B3D3B"/>
                <w:sz w:val="18"/>
                <w:szCs w:val="18"/>
                <w:lang w:eastAsia="pt-BR"/>
              </w:rPr>
              <w:t>Módulo Gestão de Documentos</w:t>
            </w:r>
            <w:r w:rsidRPr="00D57F3D">
              <w:rPr>
                <w:rFonts w:ascii="Arial" w:eastAsia="Times New Roman" w:hAnsi="Arial" w:cs="Arial"/>
                <w:color w:val="3B3D3B"/>
                <w:sz w:val="18"/>
                <w:szCs w:val="18"/>
                <w:lang w:eastAsia="pt-BR"/>
              </w:rPr>
              <w:t> </w:t>
            </w:r>
          </w:p>
        </w:tc>
        <w:tc>
          <w:tcPr>
            <w:tcW w:w="2189" w:type="pct"/>
            <w:hideMark/>
          </w:tcPr>
          <w:p w14:paraId="2E2D8B90" w14:textId="77777777" w:rsidR="00A17FED" w:rsidRPr="00D57F3D" w:rsidRDefault="00A17FED" w:rsidP="00D57F3D">
            <w:pPr>
              <w:jc w:val="both"/>
              <w:rPr>
                <w:rFonts w:ascii="Arial" w:eastAsia="Times New Roman" w:hAnsi="Arial" w:cs="Arial"/>
                <w:color w:val="3B3D3B"/>
                <w:sz w:val="18"/>
                <w:szCs w:val="18"/>
                <w:lang w:eastAsia="pt-BR"/>
              </w:rPr>
            </w:pPr>
            <w:r w:rsidRPr="00D57F3D">
              <w:rPr>
                <w:rFonts w:ascii="Arial" w:eastAsia="Times New Roman" w:hAnsi="Arial" w:cs="Arial"/>
                <w:color w:val="3B3D3B"/>
                <w:sz w:val="18"/>
                <w:szCs w:val="18"/>
                <w:lang w:eastAsia="pt-BR"/>
              </w:rPr>
              <w:t>Demonstrar criação de modelo de documento para uma unidade escolar específica; demonstrar emissão de documento com base no modelo criado; demonstrar visualização do histórico de todos os documentos emitidos pela unidade escolar com identificação do documento, data de emissão e usuário responsável</w:t>
            </w:r>
          </w:p>
        </w:tc>
        <w:tc>
          <w:tcPr>
            <w:tcW w:w="998" w:type="pct"/>
            <w:hideMark/>
          </w:tcPr>
          <w:p w14:paraId="244FDD6B" w14:textId="77777777" w:rsidR="00A17FED" w:rsidRPr="00D57F3D" w:rsidRDefault="00A17FED" w:rsidP="00D57F3D">
            <w:pPr>
              <w:jc w:val="center"/>
              <w:rPr>
                <w:rFonts w:ascii="Arial" w:eastAsia="Times New Roman" w:hAnsi="Arial" w:cs="Arial"/>
                <w:color w:val="3B3D3B"/>
                <w:sz w:val="18"/>
                <w:szCs w:val="18"/>
                <w:lang w:eastAsia="pt-BR"/>
              </w:rPr>
            </w:pPr>
          </w:p>
        </w:tc>
      </w:tr>
      <w:tr w:rsidR="00A17FED" w:rsidRPr="00D57F3D" w14:paraId="3E51D0C1" w14:textId="77777777" w:rsidTr="00D57F3D">
        <w:tc>
          <w:tcPr>
            <w:tcW w:w="245" w:type="pct"/>
            <w:hideMark/>
          </w:tcPr>
          <w:p w14:paraId="1801AE75" w14:textId="77777777" w:rsidR="00A17FED" w:rsidRPr="00D57F3D" w:rsidRDefault="00A17FED" w:rsidP="00D57F3D">
            <w:pPr>
              <w:jc w:val="center"/>
              <w:rPr>
                <w:rFonts w:ascii="Arial" w:eastAsia="Times New Roman" w:hAnsi="Arial" w:cs="Arial"/>
                <w:color w:val="3B3D3B"/>
                <w:sz w:val="18"/>
                <w:szCs w:val="18"/>
                <w:lang w:eastAsia="pt-BR"/>
              </w:rPr>
            </w:pPr>
            <w:r w:rsidRPr="00D57F3D">
              <w:rPr>
                <w:rFonts w:ascii="Arial" w:eastAsia="Times New Roman" w:hAnsi="Arial" w:cs="Arial"/>
                <w:color w:val="3B3D3B"/>
                <w:sz w:val="18"/>
                <w:szCs w:val="18"/>
                <w:lang w:eastAsia="pt-BR"/>
              </w:rPr>
              <w:t>27</w:t>
            </w:r>
          </w:p>
        </w:tc>
        <w:tc>
          <w:tcPr>
            <w:tcW w:w="540" w:type="pct"/>
            <w:hideMark/>
          </w:tcPr>
          <w:p w14:paraId="138E8AC9" w14:textId="77777777" w:rsidR="00A17FED" w:rsidRPr="00D57F3D" w:rsidRDefault="00A17FED" w:rsidP="00D57F3D">
            <w:pPr>
              <w:jc w:val="center"/>
              <w:rPr>
                <w:rFonts w:ascii="Arial" w:eastAsia="Times New Roman" w:hAnsi="Arial" w:cs="Arial"/>
                <w:color w:val="3B3D3B"/>
                <w:sz w:val="18"/>
                <w:szCs w:val="18"/>
                <w:lang w:eastAsia="pt-BR"/>
              </w:rPr>
            </w:pPr>
            <w:r w:rsidRPr="00D57F3D">
              <w:rPr>
                <w:rFonts w:ascii="Arial" w:eastAsia="Times New Roman" w:hAnsi="Arial" w:cs="Arial"/>
                <w:color w:val="3B3D3B"/>
                <w:sz w:val="18"/>
                <w:szCs w:val="18"/>
                <w:lang w:eastAsia="pt-BR"/>
              </w:rPr>
              <w:t>7.1.3.15</w:t>
            </w:r>
          </w:p>
        </w:tc>
        <w:tc>
          <w:tcPr>
            <w:tcW w:w="1028" w:type="pct"/>
            <w:hideMark/>
          </w:tcPr>
          <w:p w14:paraId="5E6EF10C" w14:textId="3A3D3A1E" w:rsidR="00A17FED" w:rsidRPr="00D57F3D" w:rsidRDefault="00A17FED" w:rsidP="00D57F3D">
            <w:pPr>
              <w:jc w:val="center"/>
              <w:rPr>
                <w:rFonts w:ascii="Arial" w:eastAsia="Times New Roman" w:hAnsi="Arial" w:cs="Arial"/>
                <w:color w:val="3B3D3B"/>
                <w:sz w:val="18"/>
                <w:szCs w:val="18"/>
                <w:lang w:eastAsia="pt-BR"/>
              </w:rPr>
            </w:pPr>
            <w:r w:rsidRPr="00D57F3D">
              <w:rPr>
                <w:rFonts w:ascii="Arial" w:eastAsia="Times New Roman" w:hAnsi="Arial" w:cs="Arial"/>
                <w:b/>
                <w:bCs/>
                <w:color w:val="3B3D3B"/>
                <w:sz w:val="18"/>
                <w:szCs w:val="18"/>
                <w:lang w:eastAsia="pt-BR"/>
              </w:rPr>
              <w:t>Módulo Gestão de Transporte Escolar — Veículos e Rotas</w:t>
            </w:r>
            <w:r w:rsidRPr="00D57F3D">
              <w:rPr>
                <w:rFonts w:ascii="Arial" w:eastAsia="Times New Roman" w:hAnsi="Arial" w:cs="Arial"/>
                <w:color w:val="3B3D3B"/>
                <w:sz w:val="18"/>
                <w:szCs w:val="18"/>
                <w:lang w:eastAsia="pt-BR"/>
              </w:rPr>
              <w:t> </w:t>
            </w:r>
          </w:p>
        </w:tc>
        <w:tc>
          <w:tcPr>
            <w:tcW w:w="2189" w:type="pct"/>
            <w:hideMark/>
          </w:tcPr>
          <w:p w14:paraId="612243C1" w14:textId="77777777" w:rsidR="00A17FED" w:rsidRPr="00D57F3D" w:rsidRDefault="00A17FED" w:rsidP="00D57F3D">
            <w:pPr>
              <w:jc w:val="both"/>
              <w:rPr>
                <w:rFonts w:ascii="Arial" w:eastAsia="Times New Roman" w:hAnsi="Arial" w:cs="Arial"/>
                <w:color w:val="3B3D3B"/>
                <w:sz w:val="18"/>
                <w:szCs w:val="18"/>
                <w:lang w:eastAsia="pt-BR"/>
              </w:rPr>
            </w:pPr>
            <w:r w:rsidRPr="00D57F3D">
              <w:rPr>
                <w:rFonts w:ascii="Arial" w:eastAsia="Times New Roman" w:hAnsi="Arial" w:cs="Arial"/>
                <w:color w:val="3B3D3B"/>
                <w:sz w:val="18"/>
                <w:szCs w:val="18"/>
                <w:lang w:eastAsia="pt-BR"/>
              </w:rPr>
              <w:t>Demonstrar cadastro de veículo da frota escolar com: descrição, categorização, modelo, fabricante, ano de fabricação e status da documentação para prestação do serviço de transporte; demonstrar cadastro de rota com definição de pontos de parada e unidades escolares atendidas</w:t>
            </w:r>
          </w:p>
        </w:tc>
        <w:tc>
          <w:tcPr>
            <w:tcW w:w="998" w:type="pct"/>
            <w:hideMark/>
          </w:tcPr>
          <w:p w14:paraId="7A8E409D" w14:textId="77777777" w:rsidR="00A17FED" w:rsidRPr="00D57F3D" w:rsidRDefault="00A17FED" w:rsidP="00D57F3D">
            <w:pPr>
              <w:jc w:val="center"/>
              <w:rPr>
                <w:rFonts w:ascii="Arial" w:eastAsia="Times New Roman" w:hAnsi="Arial" w:cs="Arial"/>
                <w:color w:val="3B3D3B"/>
                <w:sz w:val="18"/>
                <w:szCs w:val="18"/>
                <w:lang w:eastAsia="pt-BR"/>
              </w:rPr>
            </w:pPr>
          </w:p>
        </w:tc>
      </w:tr>
      <w:tr w:rsidR="00A17FED" w:rsidRPr="00D57F3D" w14:paraId="7279E6B4" w14:textId="77777777" w:rsidTr="00D57F3D">
        <w:tc>
          <w:tcPr>
            <w:tcW w:w="245" w:type="pct"/>
            <w:hideMark/>
          </w:tcPr>
          <w:p w14:paraId="63C2508E" w14:textId="77777777" w:rsidR="00A17FED" w:rsidRPr="00D57F3D" w:rsidRDefault="00A17FED" w:rsidP="00D57F3D">
            <w:pPr>
              <w:jc w:val="center"/>
              <w:rPr>
                <w:rFonts w:ascii="Arial" w:eastAsia="Times New Roman" w:hAnsi="Arial" w:cs="Arial"/>
                <w:color w:val="3B3D3B"/>
                <w:sz w:val="18"/>
                <w:szCs w:val="18"/>
                <w:lang w:eastAsia="pt-BR"/>
              </w:rPr>
            </w:pPr>
            <w:r w:rsidRPr="00D57F3D">
              <w:rPr>
                <w:rFonts w:ascii="Arial" w:eastAsia="Times New Roman" w:hAnsi="Arial" w:cs="Arial"/>
                <w:color w:val="3B3D3B"/>
                <w:sz w:val="18"/>
                <w:szCs w:val="18"/>
                <w:lang w:eastAsia="pt-BR"/>
              </w:rPr>
              <w:t>28</w:t>
            </w:r>
          </w:p>
        </w:tc>
        <w:tc>
          <w:tcPr>
            <w:tcW w:w="540" w:type="pct"/>
            <w:hideMark/>
          </w:tcPr>
          <w:p w14:paraId="30994CA0" w14:textId="77777777" w:rsidR="00A17FED" w:rsidRPr="00D57F3D" w:rsidRDefault="00A17FED" w:rsidP="00D57F3D">
            <w:pPr>
              <w:jc w:val="center"/>
              <w:rPr>
                <w:rFonts w:ascii="Arial" w:eastAsia="Times New Roman" w:hAnsi="Arial" w:cs="Arial"/>
                <w:color w:val="3B3D3B"/>
                <w:sz w:val="18"/>
                <w:szCs w:val="18"/>
                <w:lang w:eastAsia="pt-BR"/>
              </w:rPr>
            </w:pPr>
            <w:r w:rsidRPr="00D57F3D">
              <w:rPr>
                <w:rFonts w:ascii="Arial" w:eastAsia="Times New Roman" w:hAnsi="Arial" w:cs="Arial"/>
                <w:color w:val="3B3D3B"/>
                <w:sz w:val="18"/>
                <w:szCs w:val="18"/>
                <w:lang w:eastAsia="pt-BR"/>
              </w:rPr>
              <w:t>7.1.3.15</w:t>
            </w:r>
          </w:p>
        </w:tc>
        <w:tc>
          <w:tcPr>
            <w:tcW w:w="1028" w:type="pct"/>
            <w:hideMark/>
          </w:tcPr>
          <w:p w14:paraId="041D6554" w14:textId="143E6F37" w:rsidR="00A17FED" w:rsidRPr="00D57F3D" w:rsidRDefault="00A17FED" w:rsidP="00D57F3D">
            <w:pPr>
              <w:jc w:val="center"/>
              <w:rPr>
                <w:rFonts w:ascii="Arial" w:eastAsia="Times New Roman" w:hAnsi="Arial" w:cs="Arial"/>
                <w:color w:val="3B3D3B"/>
                <w:sz w:val="18"/>
                <w:szCs w:val="18"/>
                <w:lang w:eastAsia="pt-BR"/>
              </w:rPr>
            </w:pPr>
            <w:r w:rsidRPr="00D57F3D">
              <w:rPr>
                <w:rFonts w:ascii="Arial" w:eastAsia="Times New Roman" w:hAnsi="Arial" w:cs="Arial"/>
                <w:b/>
                <w:bCs/>
                <w:color w:val="3B3D3B"/>
                <w:sz w:val="18"/>
                <w:szCs w:val="18"/>
                <w:lang w:eastAsia="pt-BR"/>
              </w:rPr>
              <w:t>Módulo Gestão de Transporte Escolar — Motoristas, Monitores e Lotação</w:t>
            </w:r>
            <w:r w:rsidRPr="00D57F3D">
              <w:rPr>
                <w:rFonts w:ascii="Arial" w:eastAsia="Times New Roman" w:hAnsi="Arial" w:cs="Arial"/>
                <w:color w:val="3B3D3B"/>
                <w:sz w:val="18"/>
                <w:szCs w:val="18"/>
                <w:lang w:eastAsia="pt-BR"/>
              </w:rPr>
              <w:t> </w:t>
            </w:r>
          </w:p>
        </w:tc>
        <w:tc>
          <w:tcPr>
            <w:tcW w:w="2189" w:type="pct"/>
            <w:hideMark/>
          </w:tcPr>
          <w:p w14:paraId="76C4FAC3" w14:textId="77777777" w:rsidR="00A17FED" w:rsidRPr="00D57F3D" w:rsidRDefault="00A17FED" w:rsidP="00D57F3D">
            <w:pPr>
              <w:jc w:val="both"/>
              <w:rPr>
                <w:rFonts w:ascii="Arial" w:eastAsia="Times New Roman" w:hAnsi="Arial" w:cs="Arial"/>
                <w:color w:val="3B3D3B"/>
                <w:sz w:val="18"/>
                <w:szCs w:val="18"/>
                <w:lang w:eastAsia="pt-BR"/>
              </w:rPr>
            </w:pPr>
            <w:r w:rsidRPr="00D57F3D">
              <w:rPr>
                <w:rFonts w:ascii="Arial" w:eastAsia="Times New Roman" w:hAnsi="Arial" w:cs="Arial"/>
                <w:color w:val="3B3D3B"/>
                <w:sz w:val="18"/>
                <w:szCs w:val="18"/>
                <w:lang w:eastAsia="pt-BR"/>
              </w:rPr>
              <w:t>Demonstrar cadastro de motorista e monitor com dados profissionais adicionais aos dados pessoais; demonstrar vínculo do profissional a veículo e rota; demonstrar registro histórico das modificações de vínculos ao longo do tempo; demonstrar vínculo do aluno à rota de transporte; demonstrar vínculo de aluno com necessidade especial a veículo compatível com suas limitações</w:t>
            </w:r>
          </w:p>
        </w:tc>
        <w:tc>
          <w:tcPr>
            <w:tcW w:w="998" w:type="pct"/>
            <w:hideMark/>
          </w:tcPr>
          <w:p w14:paraId="7DD51454" w14:textId="77777777" w:rsidR="00A17FED" w:rsidRPr="00D57F3D" w:rsidRDefault="00A17FED" w:rsidP="00D57F3D">
            <w:pPr>
              <w:jc w:val="center"/>
              <w:rPr>
                <w:rFonts w:ascii="Arial" w:eastAsia="Times New Roman" w:hAnsi="Arial" w:cs="Arial"/>
                <w:color w:val="3B3D3B"/>
                <w:sz w:val="18"/>
                <w:szCs w:val="18"/>
                <w:lang w:eastAsia="pt-BR"/>
              </w:rPr>
            </w:pPr>
          </w:p>
        </w:tc>
      </w:tr>
      <w:tr w:rsidR="00A17FED" w:rsidRPr="00D57F3D" w14:paraId="59061734" w14:textId="77777777" w:rsidTr="00D57F3D">
        <w:tc>
          <w:tcPr>
            <w:tcW w:w="245" w:type="pct"/>
            <w:hideMark/>
          </w:tcPr>
          <w:p w14:paraId="499481E6" w14:textId="77777777" w:rsidR="00A17FED" w:rsidRPr="00D57F3D" w:rsidRDefault="00A17FED" w:rsidP="00D57F3D">
            <w:pPr>
              <w:jc w:val="center"/>
              <w:rPr>
                <w:rFonts w:ascii="Arial" w:eastAsia="Times New Roman" w:hAnsi="Arial" w:cs="Arial"/>
                <w:color w:val="3B3D3B"/>
                <w:sz w:val="18"/>
                <w:szCs w:val="18"/>
                <w:lang w:eastAsia="pt-BR"/>
              </w:rPr>
            </w:pPr>
            <w:r w:rsidRPr="00D57F3D">
              <w:rPr>
                <w:rFonts w:ascii="Arial" w:eastAsia="Times New Roman" w:hAnsi="Arial" w:cs="Arial"/>
                <w:color w:val="3B3D3B"/>
                <w:sz w:val="18"/>
                <w:szCs w:val="18"/>
                <w:lang w:eastAsia="pt-BR"/>
              </w:rPr>
              <w:t>29</w:t>
            </w:r>
          </w:p>
        </w:tc>
        <w:tc>
          <w:tcPr>
            <w:tcW w:w="540" w:type="pct"/>
            <w:hideMark/>
          </w:tcPr>
          <w:p w14:paraId="61482DCB" w14:textId="77777777" w:rsidR="00A17FED" w:rsidRPr="00D57F3D" w:rsidRDefault="00A17FED" w:rsidP="00D57F3D">
            <w:pPr>
              <w:jc w:val="center"/>
              <w:rPr>
                <w:rFonts w:ascii="Arial" w:eastAsia="Times New Roman" w:hAnsi="Arial" w:cs="Arial"/>
                <w:color w:val="3B3D3B"/>
                <w:sz w:val="18"/>
                <w:szCs w:val="18"/>
                <w:lang w:eastAsia="pt-BR"/>
              </w:rPr>
            </w:pPr>
            <w:r w:rsidRPr="00D57F3D">
              <w:rPr>
                <w:rFonts w:ascii="Arial" w:eastAsia="Times New Roman" w:hAnsi="Arial" w:cs="Arial"/>
                <w:color w:val="3B3D3B"/>
                <w:sz w:val="18"/>
                <w:szCs w:val="18"/>
                <w:lang w:eastAsia="pt-BR"/>
              </w:rPr>
              <w:t>7.1.3.16</w:t>
            </w:r>
          </w:p>
        </w:tc>
        <w:tc>
          <w:tcPr>
            <w:tcW w:w="1028" w:type="pct"/>
            <w:hideMark/>
          </w:tcPr>
          <w:p w14:paraId="2911AB66" w14:textId="6425ABD8" w:rsidR="00A17FED" w:rsidRPr="00D57F3D" w:rsidRDefault="00A17FED" w:rsidP="00D57F3D">
            <w:pPr>
              <w:jc w:val="center"/>
              <w:rPr>
                <w:rFonts w:ascii="Arial" w:eastAsia="Times New Roman" w:hAnsi="Arial" w:cs="Arial"/>
                <w:color w:val="3B3D3B"/>
                <w:sz w:val="18"/>
                <w:szCs w:val="18"/>
                <w:lang w:eastAsia="pt-BR"/>
              </w:rPr>
            </w:pPr>
            <w:r w:rsidRPr="00D57F3D">
              <w:rPr>
                <w:rFonts w:ascii="Arial" w:eastAsia="Times New Roman" w:hAnsi="Arial" w:cs="Arial"/>
                <w:b/>
                <w:bCs/>
                <w:color w:val="3B3D3B"/>
                <w:sz w:val="18"/>
                <w:szCs w:val="18"/>
                <w:lang w:eastAsia="pt-BR"/>
              </w:rPr>
              <w:t>Módulo Gestão da Merenda Escolar — Cardápio e Estoque</w:t>
            </w:r>
            <w:r w:rsidRPr="00D57F3D">
              <w:rPr>
                <w:rFonts w:ascii="Arial" w:eastAsia="Times New Roman" w:hAnsi="Arial" w:cs="Arial"/>
                <w:color w:val="3B3D3B"/>
                <w:sz w:val="18"/>
                <w:szCs w:val="18"/>
                <w:lang w:eastAsia="pt-BR"/>
              </w:rPr>
              <w:t> </w:t>
            </w:r>
          </w:p>
        </w:tc>
        <w:tc>
          <w:tcPr>
            <w:tcW w:w="2189" w:type="pct"/>
            <w:hideMark/>
          </w:tcPr>
          <w:p w14:paraId="25E93C0D" w14:textId="77777777" w:rsidR="00A17FED" w:rsidRPr="00D57F3D" w:rsidRDefault="00A17FED" w:rsidP="00D57F3D">
            <w:pPr>
              <w:jc w:val="both"/>
              <w:rPr>
                <w:rFonts w:ascii="Arial" w:eastAsia="Times New Roman" w:hAnsi="Arial" w:cs="Arial"/>
                <w:color w:val="3B3D3B"/>
                <w:sz w:val="18"/>
                <w:szCs w:val="18"/>
                <w:lang w:eastAsia="pt-BR"/>
              </w:rPr>
            </w:pPr>
            <w:r w:rsidRPr="00D57F3D">
              <w:rPr>
                <w:rFonts w:ascii="Arial" w:eastAsia="Times New Roman" w:hAnsi="Arial" w:cs="Arial"/>
                <w:color w:val="3B3D3B"/>
                <w:sz w:val="18"/>
                <w:szCs w:val="18"/>
                <w:lang w:eastAsia="pt-BR"/>
              </w:rPr>
              <w:t xml:space="preserve">Demonstrar criação de cardápio por grupo de atendimento, unidade escolar e faixa etária; demonstrar criação de cardápio específico para alunos com restrições alimentares; demonstrar gerenciamento do </w:t>
            </w:r>
            <w:r w:rsidRPr="00D57F3D">
              <w:rPr>
                <w:rFonts w:ascii="Arial" w:eastAsia="Times New Roman" w:hAnsi="Arial" w:cs="Arial"/>
                <w:color w:val="3B3D3B"/>
                <w:sz w:val="18"/>
                <w:szCs w:val="18"/>
                <w:lang w:eastAsia="pt-BR"/>
              </w:rPr>
              <w:lastRenderedPageBreak/>
              <w:t>estoque de insumos para a merenda em unidade escolar; demonstrar movimentações de entrada e saída do estoque com saldo atualizado</w:t>
            </w:r>
          </w:p>
        </w:tc>
        <w:tc>
          <w:tcPr>
            <w:tcW w:w="998" w:type="pct"/>
            <w:hideMark/>
          </w:tcPr>
          <w:p w14:paraId="7FB189F2" w14:textId="77777777" w:rsidR="00A17FED" w:rsidRPr="00D57F3D" w:rsidRDefault="00A17FED" w:rsidP="00D57F3D">
            <w:pPr>
              <w:jc w:val="center"/>
              <w:rPr>
                <w:rFonts w:ascii="Arial" w:eastAsia="Times New Roman" w:hAnsi="Arial" w:cs="Arial"/>
                <w:color w:val="3B3D3B"/>
                <w:sz w:val="18"/>
                <w:szCs w:val="18"/>
                <w:lang w:eastAsia="pt-BR"/>
              </w:rPr>
            </w:pPr>
          </w:p>
        </w:tc>
      </w:tr>
      <w:tr w:rsidR="00A17FED" w:rsidRPr="00D57F3D" w14:paraId="150BAC1F" w14:textId="77777777" w:rsidTr="00D57F3D">
        <w:tc>
          <w:tcPr>
            <w:tcW w:w="245" w:type="pct"/>
            <w:hideMark/>
          </w:tcPr>
          <w:p w14:paraId="59B4FD55" w14:textId="77777777" w:rsidR="00A17FED" w:rsidRPr="00D57F3D" w:rsidRDefault="00A17FED" w:rsidP="00D57F3D">
            <w:pPr>
              <w:jc w:val="center"/>
              <w:rPr>
                <w:rFonts w:ascii="Arial" w:eastAsia="Times New Roman" w:hAnsi="Arial" w:cs="Arial"/>
                <w:color w:val="3B3D3B"/>
                <w:sz w:val="18"/>
                <w:szCs w:val="18"/>
                <w:lang w:eastAsia="pt-BR"/>
              </w:rPr>
            </w:pPr>
            <w:r w:rsidRPr="00D57F3D">
              <w:rPr>
                <w:rFonts w:ascii="Arial" w:eastAsia="Times New Roman" w:hAnsi="Arial" w:cs="Arial"/>
                <w:color w:val="3B3D3B"/>
                <w:sz w:val="18"/>
                <w:szCs w:val="18"/>
                <w:lang w:eastAsia="pt-BR"/>
              </w:rPr>
              <w:lastRenderedPageBreak/>
              <w:t>30</w:t>
            </w:r>
          </w:p>
        </w:tc>
        <w:tc>
          <w:tcPr>
            <w:tcW w:w="540" w:type="pct"/>
            <w:hideMark/>
          </w:tcPr>
          <w:p w14:paraId="0F677EBF" w14:textId="77777777" w:rsidR="00A17FED" w:rsidRPr="00D57F3D" w:rsidRDefault="00A17FED" w:rsidP="00D57F3D">
            <w:pPr>
              <w:jc w:val="center"/>
              <w:rPr>
                <w:rFonts w:ascii="Arial" w:eastAsia="Times New Roman" w:hAnsi="Arial" w:cs="Arial"/>
                <w:color w:val="3B3D3B"/>
                <w:sz w:val="18"/>
                <w:szCs w:val="18"/>
                <w:lang w:eastAsia="pt-BR"/>
              </w:rPr>
            </w:pPr>
            <w:r w:rsidRPr="00D57F3D">
              <w:rPr>
                <w:rFonts w:ascii="Arial" w:eastAsia="Times New Roman" w:hAnsi="Arial" w:cs="Arial"/>
                <w:color w:val="3B3D3B"/>
                <w:sz w:val="18"/>
                <w:szCs w:val="18"/>
                <w:lang w:eastAsia="pt-BR"/>
              </w:rPr>
              <w:t>7.1.3.2.1 / 7.1.3.2.2</w:t>
            </w:r>
          </w:p>
        </w:tc>
        <w:tc>
          <w:tcPr>
            <w:tcW w:w="1028" w:type="pct"/>
            <w:hideMark/>
          </w:tcPr>
          <w:p w14:paraId="10762933" w14:textId="120BA781" w:rsidR="00A17FED" w:rsidRPr="00D57F3D" w:rsidRDefault="00A17FED" w:rsidP="00D57F3D">
            <w:pPr>
              <w:jc w:val="center"/>
              <w:rPr>
                <w:rFonts w:ascii="Arial" w:eastAsia="Times New Roman" w:hAnsi="Arial" w:cs="Arial"/>
                <w:color w:val="3B3D3B"/>
                <w:sz w:val="18"/>
                <w:szCs w:val="18"/>
                <w:lang w:eastAsia="pt-BR"/>
              </w:rPr>
            </w:pPr>
            <w:r w:rsidRPr="00D57F3D">
              <w:rPr>
                <w:rFonts w:ascii="Arial" w:eastAsia="Times New Roman" w:hAnsi="Arial" w:cs="Arial"/>
                <w:b/>
                <w:bCs/>
                <w:color w:val="3B3D3B"/>
                <w:sz w:val="18"/>
                <w:szCs w:val="18"/>
                <w:lang w:eastAsia="pt-BR"/>
              </w:rPr>
              <w:t>Suporte Técnico e Atualização de Versões</w:t>
            </w:r>
            <w:r w:rsidRPr="00D57F3D">
              <w:rPr>
                <w:rFonts w:ascii="Arial" w:eastAsia="Times New Roman" w:hAnsi="Arial" w:cs="Arial"/>
                <w:color w:val="3B3D3B"/>
                <w:sz w:val="18"/>
                <w:szCs w:val="18"/>
                <w:lang w:eastAsia="pt-BR"/>
              </w:rPr>
              <w:t> </w:t>
            </w:r>
          </w:p>
        </w:tc>
        <w:tc>
          <w:tcPr>
            <w:tcW w:w="2189" w:type="pct"/>
            <w:hideMark/>
          </w:tcPr>
          <w:p w14:paraId="20174BC4" w14:textId="77777777" w:rsidR="00A17FED" w:rsidRPr="00D57F3D" w:rsidRDefault="00A17FED" w:rsidP="00D57F3D">
            <w:pPr>
              <w:jc w:val="both"/>
              <w:rPr>
                <w:rFonts w:ascii="Arial" w:eastAsia="Times New Roman" w:hAnsi="Arial" w:cs="Arial"/>
                <w:color w:val="3B3D3B"/>
                <w:sz w:val="18"/>
                <w:szCs w:val="18"/>
                <w:lang w:eastAsia="pt-BR"/>
              </w:rPr>
            </w:pPr>
            <w:r w:rsidRPr="00D57F3D">
              <w:rPr>
                <w:rFonts w:ascii="Arial" w:eastAsia="Times New Roman" w:hAnsi="Arial" w:cs="Arial"/>
                <w:color w:val="3B3D3B"/>
                <w:sz w:val="18"/>
                <w:szCs w:val="18"/>
                <w:lang w:eastAsia="pt-BR"/>
              </w:rPr>
              <w:t>Apresentar documentação do sistema de chamados (ticketing) com registro de SLA definido; comprovar canal de suporte técnico e operacional continuado; demonstrar que atualizações de versão (corretivas e evolutivas) são realizadas sem perda de dados ou configurações; apresentar documentação de suporte especializado em gestão da educação pública</w:t>
            </w:r>
          </w:p>
        </w:tc>
        <w:tc>
          <w:tcPr>
            <w:tcW w:w="998" w:type="pct"/>
            <w:hideMark/>
          </w:tcPr>
          <w:p w14:paraId="38C2678F" w14:textId="77777777" w:rsidR="00A17FED" w:rsidRPr="00D57F3D" w:rsidRDefault="00A17FED" w:rsidP="00D57F3D">
            <w:pPr>
              <w:jc w:val="center"/>
              <w:rPr>
                <w:rFonts w:ascii="Arial" w:eastAsia="Times New Roman" w:hAnsi="Arial" w:cs="Arial"/>
                <w:color w:val="3B3D3B"/>
                <w:sz w:val="18"/>
                <w:szCs w:val="18"/>
                <w:lang w:eastAsia="pt-BR"/>
              </w:rPr>
            </w:pPr>
          </w:p>
        </w:tc>
      </w:tr>
    </w:tbl>
    <w:p w14:paraId="59918F16" w14:textId="77777777" w:rsidR="00A17FED" w:rsidRPr="00A17FED" w:rsidRDefault="00A17FED" w:rsidP="00A17FED">
      <w:pPr>
        <w:spacing w:before="4" w:after="0" w:line="240" w:lineRule="auto"/>
        <w:ind w:right="83"/>
        <w:jc w:val="both"/>
        <w:rPr>
          <w:rFonts w:ascii="Arial" w:hAnsi="Arial" w:cs="Arial"/>
          <w:sz w:val="20"/>
          <w:szCs w:val="20"/>
        </w:rPr>
      </w:pPr>
    </w:p>
    <w:p w14:paraId="36928BD9" w14:textId="5482EC09" w:rsidR="0062330F" w:rsidRPr="0062330F" w:rsidRDefault="0059033B" w:rsidP="0062330F">
      <w:pPr>
        <w:pStyle w:val="PargrafodaLista"/>
        <w:numPr>
          <w:ilvl w:val="2"/>
          <w:numId w:val="10"/>
        </w:numPr>
        <w:spacing w:before="4" w:after="0" w:line="240" w:lineRule="auto"/>
        <w:ind w:left="993" w:right="83" w:hanging="709"/>
        <w:jc w:val="both"/>
        <w:rPr>
          <w:rFonts w:ascii="Arial" w:hAnsi="Arial" w:cs="Arial"/>
          <w:sz w:val="20"/>
          <w:szCs w:val="20"/>
        </w:rPr>
      </w:pPr>
      <w:r w:rsidRPr="00275E3E">
        <w:rPr>
          <w:rFonts w:ascii="Arial" w:hAnsi="Arial" w:cs="Arial"/>
          <w:sz w:val="20"/>
          <w:szCs w:val="20"/>
        </w:rPr>
        <w:t xml:space="preserve">Etapa nº 1 – Quanto aos requisitos técnicos das Soluções de Softwares, exclusivamente referentes </w:t>
      </w:r>
      <w:r w:rsidR="00D46C0F">
        <w:rPr>
          <w:rFonts w:ascii="Arial" w:hAnsi="Arial" w:cs="Arial"/>
          <w:sz w:val="20"/>
          <w:szCs w:val="20"/>
        </w:rPr>
        <w:t xml:space="preserve">ao Grupos de Serviços do </w:t>
      </w:r>
      <w:r w:rsidR="00D46C0F" w:rsidRPr="00752850">
        <w:rPr>
          <w:rFonts w:ascii="Arial" w:hAnsi="Arial" w:cs="Arial"/>
          <w:b/>
          <w:sz w:val="20"/>
          <w:szCs w:val="20"/>
        </w:rPr>
        <w:t>LOTE 4</w:t>
      </w:r>
      <w:r w:rsidR="00D46C0F">
        <w:rPr>
          <w:rFonts w:ascii="Arial" w:hAnsi="Arial" w:cs="Arial"/>
          <w:sz w:val="20"/>
          <w:szCs w:val="20"/>
        </w:rPr>
        <w:t xml:space="preserve">, </w:t>
      </w:r>
      <w:r w:rsidR="0062330F">
        <w:rPr>
          <w:rFonts w:ascii="Arial" w:hAnsi="Arial" w:cs="Arial"/>
          <w:sz w:val="20"/>
          <w:szCs w:val="20"/>
        </w:rPr>
        <w:t xml:space="preserve">a Prova de conceito está organizada na própria sessão, </w:t>
      </w:r>
      <w:r w:rsidR="00D46C0F">
        <w:rPr>
          <w:rFonts w:ascii="Arial" w:hAnsi="Arial" w:cs="Arial"/>
          <w:sz w:val="20"/>
          <w:szCs w:val="20"/>
        </w:rPr>
        <w:t>de acordo com o item 7.1.4</w:t>
      </w:r>
      <w:r w:rsidR="0062330F">
        <w:rPr>
          <w:rFonts w:ascii="Arial" w:hAnsi="Arial" w:cs="Arial"/>
          <w:sz w:val="20"/>
          <w:szCs w:val="20"/>
        </w:rPr>
        <w:t xml:space="preserve">, roteiro descrito entre os subitens </w:t>
      </w:r>
      <w:r w:rsidR="0062330F" w:rsidRPr="0062330F">
        <w:rPr>
          <w:rFonts w:ascii="Arial" w:eastAsia="Arial Narrow" w:hAnsi="Arial" w:cs="Arial"/>
          <w:sz w:val="20"/>
          <w:szCs w:val="20"/>
        </w:rPr>
        <w:t>7.1.4.30 ao 7.1.4.42</w:t>
      </w:r>
      <w:r w:rsidR="0062330F">
        <w:rPr>
          <w:rFonts w:ascii="Arial" w:eastAsia="Arial Narrow" w:hAnsi="Arial" w:cs="Arial"/>
          <w:sz w:val="20"/>
          <w:szCs w:val="20"/>
        </w:rPr>
        <w:t>.</w:t>
      </w:r>
      <w:r w:rsidR="0062330F" w:rsidRPr="0062330F">
        <w:rPr>
          <w:rFonts w:ascii="Arial" w:eastAsia="Arial Narrow" w:hAnsi="Arial" w:cs="Arial"/>
          <w:sz w:val="20"/>
          <w:szCs w:val="20"/>
        </w:rPr>
        <w:t xml:space="preserve"> </w:t>
      </w:r>
    </w:p>
    <w:p w14:paraId="759D63C0" w14:textId="27C7B382" w:rsidR="00752850" w:rsidRDefault="00752850" w:rsidP="00752850">
      <w:pPr>
        <w:spacing w:before="4" w:after="0" w:line="240" w:lineRule="auto"/>
        <w:ind w:right="83"/>
        <w:jc w:val="both"/>
        <w:rPr>
          <w:rFonts w:ascii="Arial" w:hAnsi="Arial" w:cs="Arial"/>
          <w:sz w:val="20"/>
          <w:szCs w:val="20"/>
        </w:rPr>
      </w:pPr>
    </w:p>
    <w:p w14:paraId="333E5878" w14:textId="79D4D00D" w:rsidR="00752850" w:rsidRDefault="00752850" w:rsidP="00752850">
      <w:pPr>
        <w:spacing w:before="4" w:after="0" w:line="240" w:lineRule="auto"/>
        <w:ind w:right="83"/>
        <w:jc w:val="both"/>
        <w:rPr>
          <w:rFonts w:ascii="Arial" w:hAnsi="Arial" w:cs="Arial"/>
          <w:sz w:val="20"/>
          <w:szCs w:val="20"/>
        </w:rPr>
      </w:pPr>
    </w:p>
    <w:p w14:paraId="743E8878" w14:textId="77777777" w:rsidR="00752850" w:rsidRPr="00752850" w:rsidRDefault="00752850" w:rsidP="00752850">
      <w:pPr>
        <w:spacing w:before="4" w:after="0" w:line="240" w:lineRule="auto"/>
        <w:ind w:right="83"/>
        <w:jc w:val="both"/>
        <w:rPr>
          <w:rFonts w:ascii="Arial" w:hAnsi="Arial" w:cs="Arial"/>
          <w:sz w:val="20"/>
          <w:szCs w:val="20"/>
        </w:rPr>
      </w:pPr>
    </w:p>
    <w:p w14:paraId="274A329B" w14:textId="2BAB9C84" w:rsidR="0059033B" w:rsidRDefault="0059033B" w:rsidP="008C6A33">
      <w:pPr>
        <w:pStyle w:val="PargrafodaLista"/>
        <w:numPr>
          <w:ilvl w:val="2"/>
          <w:numId w:val="10"/>
        </w:numPr>
        <w:spacing w:before="4" w:after="0" w:line="240" w:lineRule="auto"/>
        <w:ind w:left="993" w:right="83" w:hanging="709"/>
        <w:jc w:val="both"/>
        <w:rPr>
          <w:rFonts w:ascii="Arial" w:hAnsi="Arial" w:cs="Arial"/>
          <w:sz w:val="20"/>
          <w:szCs w:val="20"/>
        </w:rPr>
      </w:pPr>
      <w:r w:rsidRPr="0064736E">
        <w:rPr>
          <w:rFonts w:ascii="Arial" w:hAnsi="Arial" w:cs="Arial"/>
          <w:sz w:val="20"/>
          <w:szCs w:val="20"/>
        </w:rPr>
        <w:t xml:space="preserve">Etapa nº 1 – Quanto aos requisitos técnicos das Soluções de Softwares, exclusivamente referentes ao Grupos de Serviços do </w:t>
      </w:r>
      <w:r w:rsidRPr="0064736E">
        <w:rPr>
          <w:rFonts w:ascii="Arial" w:hAnsi="Arial" w:cs="Arial"/>
          <w:b/>
          <w:sz w:val="20"/>
          <w:szCs w:val="20"/>
        </w:rPr>
        <w:t>LOTE 5</w:t>
      </w:r>
      <w:r w:rsidR="0064736E">
        <w:rPr>
          <w:rFonts w:ascii="Arial" w:hAnsi="Arial" w:cs="Arial"/>
          <w:b/>
          <w:sz w:val="20"/>
          <w:szCs w:val="20"/>
        </w:rPr>
        <w:t xml:space="preserve">, </w:t>
      </w:r>
      <w:r w:rsidR="0064736E">
        <w:rPr>
          <w:rFonts w:ascii="Arial" w:hAnsi="Arial" w:cs="Arial"/>
          <w:sz w:val="20"/>
          <w:szCs w:val="20"/>
        </w:rPr>
        <w:t>de acordo com o item 7.1.5 e seus respectivos subitens, deste TRT</w:t>
      </w:r>
      <w:r w:rsidRPr="0064736E">
        <w:rPr>
          <w:rFonts w:ascii="Arial" w:hAnsi="Arial" w:cs="Arial"/>
          <w:sz w:val="20"/>
          <w:szCs w:val="20"/>
        </w:rPr>
        <w:t>:</w:t>
      </w:r>
    </w:p>
    <w:p w14:paraId="67F784D2" w14:textId="1DAF6A8C" w:rsidR="0064736E" w:rsidRDefault="0064736E" w:rsidP="0064736E">
      <w:pPr>
        <w:pStyle w:val="PargrafodaLista"/>
        <w:spacing w:before="4" w:after="0" w:line="240" w:lineRule="auto"/>
        <w:ind w:left="993" w:right="83"/>
        <w:jc w:val="both"/>
        <w:rPr>
          <w:rFonts w:ascii="Arial" w:hAnsi="Arial" w:cs="Arial"/>
          <w:sz w:val="20"/>
          <w:szCs w:val="20"/>
        </w:rPr>
      </w:pPr>
    </w:p>
    <w:tbl>
      <w:tblPr>
        <w:tblStyle w:val="Tabelacomgrade"/>
        <w:tblW w:w="5000" w:type="pct"/>
        <w:tblLook w:val="04A0" w:firstRow="1" w:lastRow="0" w:firstColumn="1" w:lastColumn="0" w:noHBand="0" w:noVBand="1"/>
      </w:tblPr>
      <w:tblGrid>
        <w:gridCol w:w="417"/>
        <w:gridCol w:w="1017"/>
        <w:gridCol w:w="2748"/>
        <w:gridCol w:w="2759"/>
        <w:gridCol w:w="1553"/>
      </w:tblGrid>
      <w:tr w:rsidR="0064736E" w:rsidRPr="0064736E" w14:paraId="04CC1470" w14:textId="77777777" w:rsidTr="0064736E">
        <w:tc>
          <w:tcPr>
            <w:tcW w:w="245" w:type="pct"/>
            <w:shd w:val="clear" w:color="auto" w:fill="BFBFBF" w:themeFill="background1" w:themeFillShade="BF"/>
            <w:hideMark/>
          </w:tcPr>
          <w:p w14:paraId="30FF72AB" w14:textId="641F9BAD" w:rsidR="0064736E" w:rsidRPr="0064736E" w:rsidRDefault="0064736E" w:rsidP="0064736E">
            <w:pPr>
              <w:jc w:val="center"/>
              <w:rPr>
                <w:rFonts w:ascii="Arial" w:eastAsia="Times New Roman" w:hAnsi="Arial" w:cs="Arial"/>
                <w:b/>
                <w:bCs/>
                <w:color w:val="3B3D3B"/>
                <w:sz w:val="18"/>
                <w:szCs w:val="18"/>
                <w:lang w:eastAsia="pt-BR"/>
              </w:rPr>
            </w:pPr>
            <w:r w:rsidRPr="0064736E">
              <w:rPr>
                <w:rFonts w:ascii="Arial" w:eastAsia="Times New Roman" w:hAnsi="Arial" w:cs="Arial"/>
                <w:b/>
                <w:bCs/>
                <w:color w:val="3B3D3B"/>
                <w:sz w:val="18"/>
                <w:szCs w:val="18"/>
                <w:lang w:eastAsia="pt-BR"/>
              </w:rPr>
              <w:t>Nº</w:t>
            </w:r>
          </w:p>
        </w:tc>
        <w:tc>
          <w:tcPr>
            <w:tcW w:w="599" w:type="pct"/>
            <w:shd w:val="clear" w:color="auto" w:fill="BFBFBF" w:themeFill="background1" w:themeFillShade="BF"/>
            <w:hideMark/>
          </w:tcPr>
          <w:p w14:paraId="52DEEA41" w14:textId="5416ED9F" w:rsidR="0064736E" w:rsidRPr="0064736E" w:rsidRDefault="0064736E" w:rsidP="0064736E">
            <w:pPr>
              <w:jc w:val="center"/>
              <w:rPr>
                <w:rFonts w:ascii="Arial" w:eastAsia="Times New Roman" w:hAnsi="Arial" w:cs="Arial"/>
                <w:b/>
                <w:bCs/>
                <w:color w:val="3B3D3B"/>
                <w:sz w:val="18"/>
                <w:szCs w:val="18"/>
                <w:lang w:eastAsia="pt-BR"/>
              </w:rPr>
            </w:pPr>
            <w:r w:rsidRPr="0064736E">
              <w:rPr>
                <w:rFonts w:ascii="Arial" w:eastAsia="Times New Roman" w:hAnsi="Arial" w:cs="Arial"/>
                <w:b/>
                <w:bCs/>
                <w:color w:val="3B3D3B"/>
                <w:sz w:val="18"/>
                <w:szCs w:val="18"/>
                <w:lang w:eastAsia="pt-BR"/>
              </w:rPr>
              <w:t>ITEM TRT</w:t>
            </w:r>
          </w:p>
        </w:tc>
        <w:tc>
          <w:tcPr>
            <w:tcW w:w="1618" w:type="pct"/>
            <w:shd w:val="clear" w:color="auto" w:fill="BFBFBF" w:themeFill="background1" w:themeFillShade="BF"/>
            <w:hideMark/>
          </w:tcPr>
          <w:p w14:paraId="4CCDA8D0" w14:textId="30A4C208" w:rsidR="0064736E" w:rsidRPr="0064736E" w:rsidRDefault="0064736E" w:rsidP="0064736E">
            <w:pPr>
              <w:jc w:val="center"/>
              <w:rPr>
                <w:rFonts w:ascii="Arial" w:eastAsia="Times New Roman" w:hAnsi="Arial" w:cs="Arial"/>
                <w:b/>
                <w:bCs/>
                <w:color w:val="3B3D3B"/>
                <w:sz w:val="18"/>
                <w:szCs w:val="18"/>
                <w:lang w:eastAsia="pt-BR"/>
              </w:rPr>
            </w:pPr>
            <w:r w:rsidRPr="0064736E">
              <w:rPr>
                <w:rFonts w:ascii="Arial" w:eastAsia="Times New Roman" w:hAnsi="Arial" w:cs="Arial"/>
                <w:b/>
                <w:bCs/>
                <w:color w:val="3B3D3B"/>
                <w:sz w:val="18"/>
                <w:szCs w:val="18"/>
                <w:lang w:eastAsia="pt-BR"/>
              </w:rPr>
              <w:t>MÓDULO / SUBMÓDULO</w:t>
            </w:r>
          </w:p>
        </w:tc>
        <w:tc>
          <w:tcPr>
            <w:tcW w:w="1624" w:type="pct"/>
            <w:shd w:val="clear" w:color="auto" w:fill="BFBFBF" w:themeFill="background1" w:themeFillShade="BF"/>
            <w:hideMark/>
          </w:tcPr>
          <w:p w14:paraId="08D20E4E" w14:textId="14100830" w:rsidR="0064736E" w:rsidRPr="0064736E" w:rsidRDefault="0064736E" w:rsidP="0064736E">
            <w:pPr>
              <w:jc w:val="center"/>
              <w:rPr>
                <w:rFonts w:ascii="Arial" w:eastAsia="Times New Roman" w:hAnsi="Arial" w:cs="Arial"/>
                <w:b/>
                <w:bCs/>
                <w:color w:val="3B3D3B"/>
                <w:sz w:val="18"/>
                <w:szCs w:val="18"/>
                <w:lang w:eastAsia="pt-BR"/>
              </w:rPr>
            </w:pPr>
            <w:r w:rsidRPr="0064736E">
              <w:rPr>
                <w:rFonts w:ascii="Arial" w:eastAsia="Times New Roman" w:hAnsi="Arial" w:cs="Arial"/>
                <w:b/>
                <w:bCs/>
                <w:color w:val="3B3D3B"/>
                <w:sz w:val="18"/>
                <w:szCs w:val="18"/>
                <w:lang w:eastAsia="pt-BR"/>
              </w:rPr>
              <w:t>ITENS A DEMONSTRAR</w:t>
            </w:r>
          </w:p>
        </w:tc>
        <w:tc>
          <w:tcPr>
            <w:tcW w:w="914" w:type="pct"/>
            <w:shd w:val="clear" w:color="auto" w:fill="BFBFBF" w:themeFill="background1" w:themeFillShade="BF"/>
            <w:hideMark/>
          </w:tcPr>
          <w:p w14:paraId="7D7B7889" w14:textId="749A74D9" w:rsidR="0064736E" w:rsidRPr="0064736E" w:rsidRDefault="0064736E" w:rsidP="0064736E">
            <w:pPr>
              <w:jc w:val="center"/>
              <w:rPr>
                <w:rFonts w:ascii="Arial" w:eastAsia="Times New Roman" w:hAnsi="Arial" w:cs="Arial"/>
                <w:b/>
                <w:bCs/>
                <w:color w:val="3B3D3B"/>
                <w:sz w:val="18"/>
                <w:szCs w:val="18"/>
                <w:lang w:eastAsia="pt-BR"/>
              </w:rPr>
            </w:pPr>
            <w:r w:rsidRPr="0064736E">
              <w:rPr>
                <w:rFonts w:ascii="Arial" w:eastAsia="Times New Roman" w:hAnsi="Arial" w:cs="Arial"/>
                <w:b/>
                <w:bCs/>
                <w:color w:val="3B3D3B"/>
                <w:sz w:val="18"/>
                <w:szCs w:val="18"/>
                <w:lang w:eastAsia="pt-BR"/>
              </w:rPr>
              <w:t>RESULTADO</w:t>
            </w:r>
          </w:p>
        </w:tc>
      </w:tr>
      <w:tr w:rsidR="0064736E" w:rsidRPr="0064736E" w14:paraId="440422AF" w14:textId="77777777" w:rsidTr="0064736E">
        <w:tc>
          <w:tcPr>
            <w:tcW w:w="245" w:type="pct"/>
            <w:hideMark/>
          </w:tcPr>
          <w:p w14:paraId="2438B91F" w14:textId="77777777" w:rsidR="0064736E" w:rsidRPr="0064736E" w:rsidRDefault="0064736E" w:rsidP="0064736E">
            <w:pPr>
              <w:jc w:val="center"/>
              <w:rPr>
                <w:rFonts w:ascii="Arial" w:eastAsia="Times New Roman" w:hAnsi="Arial" w:cs="Arial"/>
                <w:color w:val="3B3D3B"/>
                <w:sz w:val="18"/>
                <w:szCs w:val="18"/>
                <w:lang w:eastAsia="pt-BR"/>
              </w:rPr>
            </w:pPr>
            <w:r w:rsidRPr="0064736E">
              <w:rPr>
                <w:rFonts w:ascii="Arial" w:eastAsia="Times New Roman" w:hAnsi="Arial" w:cs="Arial"/>
                <w:color w:val="3B3D3B"/>
                <w:sz w:val="18"/>
                <w:szCs w:val="18"/>
                <w:lang w:eastAsia="pt-BR"/>
              </w:rPr>
              <w:t>1</w:t>
            </w:r>
          </w:p>
        </w:tc>
        <w:tc>
          <w:tcPr>
            <w:tcW w:w="599" w:type="pct"/>
            <w:hideMark/>
          </w:tcPr>
          <w:p w14:paraId="2F22A916" w14:textId="77777777" w:rsidR="0064736E" w:rsidRPr="0064736E" w:rsidRDefault="0064736E" w:rsidP="0064736E">
            <w:pPr>
              <w:jc w:val="center"/>
              <w:rPr>
                <w:rFonts w:ascii="Arial" w:eastAsia="Times New Roman" w:hAnsi="Arial" w:cs="Arial"/>
                <w:color w:val="3B3D3B"/>
                <w:sz w:val="18"/>
                <w:szCs w:val="18"/>
                <w:lang w:eastAsia="pt-BR"/>
              </w:rPr>
            </w:pPr>
            <w:r w:rsidRPr="0064736E">
              <w:rPr>
                <w:rFonts w:ascii="Arial" w:eastAsia="Times New Roman" w:hAnsi="Arial" w:cs="Arial"/>
                <w:color w:val="3B3D3B"/>
                <w:sz w:val="18"/>
                <w:szCs w:val="18"/>
                <w:lang w:eastAsia="pt-BR"/>
              </w:rPr>
              <w:t>7.1.5.2</w:t>
            </w:r>
          </w:p>
        </w:tc>
        <w:tc>
          <w:tcPr>
            <w:tcW w:w="1618" w:type="pct"/>
            <w:hideMark/>
          </w:tcPr>
          <w:p w14:paraId="5FBD8E20" w14:textId="3AA186DE" w:rsidR="0064736E" w:rsidRPr="0064736E" w:rsidRDefault="0064736E" w:rsidP="0064736E">
            <w:pPr>
              <w:jc w:val="center"/>
              <w:rPr>
                <w:rFonts w:ascii="Arial" w:eastAsia="Times New Roman" w:hAnsi="Arial" w:cs="Arial"/>
                <w:color w:val="3B3D3B"/>
                <w:sz w:val="18"/>
                <w:szCs w:val="18"/>
                <w:lang w:eastAsia="pt-BR"/>
              </w:rPr>
            </w:pPr>
            <w:r w:rsidRPr="0064736E">
              <w:rPr>
                <w:rFonts w:ascii="Arial" w:eastAsia="Times New Roman" w:hAnsi="Arial" w:cs="Arial"/>
                <w:b/>
                <w:bCs/>
                <w:color w:val="3B3D3B"/>
                <w:sz w:val="18"/>
                <w:szCs w:val="18"/>
                <w:lang w:eastAsia="pt-BR"/>
              </w:rPr>
              <w:t>Arquitetura e Infraestrutura da Solução</w:t>
            </w:r>
            <w:r w:rsidRPr="0064736E">
              <w:rPr>
                <w:rFonts w:ascii="Arial" w:eastAsia="Times New Roman" w:hAnsi="Arial" w:cs="Arial"/>
                <w:color w:val="3B3D3B"/>
                <w:sz w:val="18"/>
                <w:szCs w:val="18"/>
                <w:lang w:eastAsia="pt-BR"/>
              </w:rPr>
              <w:t> </w:t>
            </w:r>
          </w:p>
        </w:tc>
        <w:tc>
          <w:tcPr>
            <w:tcW w:w="1624" w:type="pct"/>
            <w:hideMark/>
          </w:tcPr>
          <w:p w14:paraId="0602595D" w14:textId="77777777" w:rsidR="0064736E" w:rsidRPr="0064736E" w:rsidRDefault="0064736E" w:rsidP="0064736E">
            <w:pPr>
              <w:jc w:val="both"/>
              <w:rPr>
                <w:rFonts w:ascii="Arial" w:eastAsia="Times New Roman" w:hAnsi="Arial" w:cs="Arial"/>
                <w:color w:val="3B3D3B"/>
                <w:sz w:val="18"/>
                <w:szCs w:val="18"/>
                <w:lang w:eastAsia="pt-BR"/>
              </w:rPr>
            </w:pPr>
            <w:r w:rsidRPr="0064736E">
              <w:rPr>
                <w:rFonts w:ascii="Arial" w:eastAsia="Times New Roman" w:hAnsi="Arial" w:cs="Arial"/>
                <w:color w:val="3B3D3B"/>
                <w:sz w:val="18"/>
                <w:szCs w:val="18"/>
                <w:lang w:eastAsia="pt-BR"/>
              </w:rPr>
              <w:t>Comprovar operação exclusivamente via internet por navegador sem instalação de componentes adicionais (Edge, Firefox, Chrome); demonstrar interface responsiva em desktop, tablet e smartphone; apresentar documentação de hospedagem em datacenter localizado em território brasileiro com certificações de infraestrutura e segurança compatíveis com padrões de grandes provedores do mercado; comprovar conformidade com a LGPD (Lei nº 13.709/2018); apresentar documentação de SLA de disponibilidade mínima</w:t>
            </w:r>
          </w:p>
        </w:tc>
        <w:tc>
          <w:tcPr>
            <w:tcW w:w="914" w:type="pct"/>
            <w:hideMark/>
          </w:tcPr>
          <w:p w14:paraId="232B024E" w14:textId="77777777" w:rsidR="0064736E" w:rsidRPr="0064736E" w:rsidRDefault="0064736E" w:rsidP="0064736E">
            <w:pPr>
              <w:jc w:val="center"/>
              <w:rPr>
                <w:rFonts w:ascii="Arial" w:eastAsia="Times New Roman" w:hAnsi="Arial" w:cs="Arial"/>
                <w:color w:val="3B3D3B"/>
                <w:sz w:val="18"/>
                <w:szCs w:val="18"/>
                <w:lang w:eastAsia="pt-BR"/>
              </w:rPr>
            </w:pPr>
          </w:p>
        </w:tc>
      </w:tr>
      <w:tr w:rsidR="0064736E" w:rsidRPr="0064736E" w14:paraId="2C605C01" w14:textId="77777777" w:rsidTr="0064736E">
        <w:tc>
          <w:tcPr>
            <w:tcW w:w="245" w:type="pct"/>
            <w:hideMark/>
          </w:tcPr>
          <w:p w14:paraId="6DB35DD3" w14:textId="77777777" w:rsidR="0064736E" w:rsidRPr="0064736E" w:rsidRDefault="0064736E" w:rsidP="0064736E">
            <w:pPr>
              <w:jc w:val="center"/>
              <w:rPr>
                <w:rFonts w:ascii="Arial" w:eastAsia="Times New Roman" w:hAnsi="Arial" w:cs="Arial"/>
                <w:color w:val="3B3D3B"/>
                <w:sz w:val="18"/>
                <w:szCs w:val="18"/>
                <w:lang w:eastAsia="pt-BR"/>
              </w:rPr>
            </w:pPr>
            <w:r w:rsidRPr="0064736E">
              <w:rPr>
                <w:rFonts w:ascii="Arial" w:eastAsia="Times New Roman" w:hAnsi="Arial" w:cs="Arial"/>
                <w:color w:val="3B3D3B"/>
                <w:sz w:val="18"/>
                <w:szCs w:val="18"/>
                <w:lang w:eastAsia="pt-BR"/>
              </w:rPr>
              <w:t>2</w:t>
            </w:r>
          </w:p>
        </w:tc>
        <w:tc>
          <w:tcPr>
            <w:tcW w:w="599" w:type="pct"/>
            <w:hideMark/>
          </w:tcPr>
          <w:p w14:paraId="15236815" w14:textId="77777777" w:rsidR="0064736E" w:rsidRPr="0064736E" w:rsidRDefault="0064736E" w:rsidP="0064736E">
            <w:pPr>
              <w:jc w:val="center"/>
              <w:rPr>
                <w:rFonts w:ascii="Arial" w:eastAsia="Times New Roman" w:hAnsi="Arial" w:cs="Arial"/>
                <w:color w:val="3B3D3B"/>
                <w:sz w:val="18"/>
                <w:szCs w:val="18"/>
                <w:lang w:eastAsia="pt-BR"/>
              </w:rPr>
            </w:pPr>
            <w:r w:rsidRPr="0064736E">
              <w:rPr>
                <w:rFonts w:ascii="Arial" w:eastAsia="Times New Roman" w:hAnsi="Arial" w:cs="Arial"/>
                <w:color w:val="3B3D3B"/>
                <w:sz w:val="18"/>
                <w:szCs w:val="18"/>
                <w:lang w:eastAsia="pt-BR"/>
              </w:rPr>
              <w:t>7.1.5.3.1</w:t>
            </w:r>
          </w:p>
        </w:tc>
        <w:tc>
          <w:tcPr>
            <w:tcW w:w="1618" w:type="pct"/>
            <w:hideMark/>
          </w:tcPr>
          <w:p w14:paraId="0A5CADFF" w14:textId="629649FE" w:rsidR="0064736E" w:rsidRPr="0064736E" w:rsidRDefault="0064736E" w:rsidP="0064736E">
            <w:pPr>
              <w:jc w:val="center"/>
              <w:rPr>
                <w:rFonts w:ascii="Arial" w:eastAsia="Times New Roman" w:hAnsi="Arial" w:cs="Arial"/>
                <w:color w:val="3B3D3B"/>
                <w:sz w:val="18"/>
                <w:szCs w:val="18"/>
                <w:lang w:eastAsia="pt-BR"/>
              </w:rPr>
            </w:pPr>
            <w:r w:rsidRPr="0064736E">
              <w:rPr>
                <w:rFonts w:ascii="Arial" w:eastAsia="Times New Roman" w:hAnsi="Arial" w:cs="Arial"/>
                <w:b/>
                <w:bCs/>
                <w:color w:val="3B3D3B"/>
                <w:sz w:val="18"/>
                <w:szCs w:val="18"/>
                <w:lang w:eastAsia="pt-BR"/>
              </w:rPr>
              <w:t>Módulo Cadastros e Configurações Básicas</w:t>
            </w:r>
            <w:r w:rsidRPr="0064736E">
              <w:rPr>
                <w:rFonts w:ascii="Arial" w:eastAsia="Times New Roman" w:hAnsi="Arial" w:cs="Arial"/>
                <w:color w:val="3B3D3B"/>
                <w:sz w:val="18"/>
                <w:szCs w:val="18"/>
                <w:lang w:eastAsia="pt-BR"/>
              </w:rPr>
              <w:t> </w:t>
            </w:r>
          </w:p>
        </w:tc>
        <w:tc>
          <w:tcPr>
            <w:tcW w:w="1624" w:type="pct"/>
            <w:hideMark/>
          </w:tcPr>
          <w:p w14:paraId="208BC43D" w14:textId="77777777" w:rsidR="0064736E" w:rsidRPr="0064736E" w:rsidRDefault="0064736E" w:rsidP="0064736E">
            <w:pPr>
              <w:jc w:val="both"/>
              <w:rPr>
                <w:rFonts w:ascii="Arial" w:eastAsia="Times New Roman" w:hAnsi="Arial" w:cs="Arial"/>
                <w:color w:val="3B3D3B"/>
                <w:sz w:val="18"/>
                <w:szCs w:val="18"/>
                <w:lang w:eastAsia="pt-BR"/>
              </w:rPr>
            </w:pPr>
            <w:r w:rsidRPr="0064736E">
              <w:rPr>
                <w:rFonts w:ascii="Arial" w:eastAsia="Times New Roman" w:hAnsi="Arial" w:cs="Arial"/>
                <w:color w:val="3B3D3B"/>
                <w:sz w:val="18"/>
                <w:szCs w:val="18"/>
                <w:lang w:eastAsia="pt-BR"/>
              </w:rPr>
              <w:t xml:space="preserve">Demonstrar cadastro e gerenciamento de profissionais com definição de escalas e perfis de acesso granulares; cadastrar unidade da rede socioassistencial (CRAS, CREAS e demais equipamentos) com identificação completa; definir território por bairros vinculado a cada unidade; tipificar serviços socioassistenciais; demonstrar que a tipificação realiza vinculação obrigatória aos </w:t>
            </w:r>
            <w:r w:rsidRPr="0064736E">
              <w:rPr>
                <w:rFonts w:ascii="Arial" w:eastAsia="Times New Roman" w:hAnsi="Arial" w:cs="Arial"/>
                <w:color w:val="3B3D3B"/>
                <w:sz w:val="18"/>
                <w:szCs w:val="18"/>
                <w:lang w:eastAsia="pt-BR"/>
              </w:rPr>
              <w:lastRenderedPageBreak/>
              <w:t>blocos do RMA para contabilização automática</w:t>
            </w:r>
          </w:p>
        </w:tc>
        <w:tc>
          <w:tcPr>
            <w:tcW w:w="914" w:type="pct"/>
            <w:hideMark/>
          </w:tcPr>
          <w:p w14:paraId="2CF41F45" w14:textId="77777777" w:rsidR="0064736E" w:rsidRPr="0064736E" w:rsidRDefault="0064736E" w:rsidP="0064736E">
            <w:pPr>
              <w:jc w:val="center"/>
              <w:rPr>
                <w:rFonts w:ascii="Arial" w:eastAsia="Times New Roman" w:hAnsi="Arial" w:cs="Arial"/>
                <w:color w:val="3B3D3B"/>
                <w:sz w:val="18"/>
                <w:szCs w:val="18"/>
                <w:lang w:eastAsia="pt-BR"/>
              </w:rPr>
            </w:pPr>
          </w:p>
        </w:tc>
      </w:tr>
      <w:tr w:rsidR="0064736E" w:rsidRPr="0064736E" w14:paraId="065DD286" w14:textId="77777777" w:rsidTr="0064736E">
        <w:tc>
          <w:tcPr>
            <w:tcW w:w="245" w:type="pct"/>
            <w:hideMark/>
          </w:tcPr>
          <w:p w14:paraId="07B66636" w14:textId="77777777" w:rsidR="0064736E" w:rsidRPr="0064736E" w:rsidRDefault="0064736E" w:rsidP="0064736E">
            <w:pPr>
              <w:jc w:val="center"/>
              <w:rPr>
                <w:rFonts w:ascii="Arial" w:eastAsia="Times New Roman" w:hAnsi="Arial" w:cs="Arial"/>
                <w:color w:val="3B3D3B"/>
                <w:sz w:val="18"/>
                <w:szCs w:val="18"/>
                <w:lang w:eastAsia="pt-BR"/>
              </w:rPr>
            </w:pPr>
            <w:r w:rsidRPr="0064736E">
              <w:rPr>
                <w:rFonts w:ascii="Arial" w:eastAsia="Times New Roman" w:hAnsi="Arial" w:cs="Arial"/>
                <w:color w:val="3B3D3B"/>
                <w:sz w:val="18"/>
                <w:szCs w:val="18"/>
                <w:lang w:eastAsia="pt-BR"/>
              </w:rPr>
              <w:lastRenderedPageBreak/>
              <w:t>3</w:t>
            </w:r>
          </w:p>
        </w:tc>
        <w:tc>
          <w:tcPr>
            <w:tcW w:w="599" w:type="pct"/>
            <w:hideMark/>
          </w:tcPr>
          <w:p w14:paraId="7B7BE2E8" w14:textId="77777777" w:rsidR="0064736E" w:rsidRPr="0064736E" w:rsidRDefault="0064736E" w:rsidP="0064736E">
            <w:pPr>
              <w:jc w:val="center"/>
              <w:rPr>
                <w:rFonts w:ascii="Arial" w:eastAsia="Times New Roman" w:hAnsi="Arial" w:cs="Arial"/>
                <w:color w:val="3B3D3B"/>
                <w:sz w:val="18"/>
                <w:szCs w:val="18"/>
                <w:lang w:eastAsia="pt-BR"/>
              </w:rPr>
            </w:pPr>
            <w:r w:rsidRPr="0064736E">
              <w:rPr>
                <w:rFonts w:ascii="Arial" w:eastAsia="Times New Roman" w:hAnsi="Arial" w:cs="Arial"/>
                <w:color w:val="3B3D3B"/>
                <w:sz w:val="18"/>
                <w:szCs w:val="18"/>
                <w:lang w:eastAsia="pt-BR"/>
              </w:rPr>
              <w:t>7.1.5.3.2</w:t>
            </w:r>
          </w:p>
        </w:tc>
        <w:tc>
          <w:tcPr>
            <w:tcW w:w="1618" w:type="pct"/>
            <w:hideMark/>
          </w:tcPr>
          <w:p w14:paraId="5ABCCE73" w14:textId="576BEE00" w:rsidR="0064736E" w:rsidRPr="0064736E" w:rsidRDefault="0064736E" w:rsidP="0064736E">
            <w:pPr>
              <w:jc w:val="center"/>
              <w:rPr>
                <w:rFonts w:ascii="Arial" w:eastAsia="Times New Roman" w:hAnsi="Arial" w:cs="Arial"/>
                <w:color w:val="3B3D3B"/>
                <w:sz w:val="18"/>
                <w:szCs w:val="18"/>
                <w:lang w:eastAsia="pt-BR"/>
              </w:rPr>
            </w:pPr>
            <w:r w:rsidRPr="0064736E">
              <w:rPr>
                <w:rFonts w:ascii="Arial" w:eastAsia="Times New Roman" w:hAnsi="Arial" w:cs="Arial"/>
                <w:b/>
                <w:bCs/>
                <w:color w:val="3B3D3B"/>
                <w:sz w:val="18"/>
                <w:szCs w:val="18"/>
                <w:lang w:eastAsia="pt-BR"/>
              </w:rPr>
              <w:t>Módulo Prontuário Eletrônico Integrado</w:t>
            </w:r>
            <w:r w:rsidRPr="0064736E">
              <w:rPr>
                <w:rFonts w:ascii="Arial" w:eastAsia="Times New Roman" w:hAnsi="Arial" w:cs="Arial"/>
                <w:color w:val="3B3D3B"/>
                <w:sz w:val="18"/>
                <w:szCs w:val="18"/>
                <w:lang w:eastAsia="pt-BR"/>
              </w:rPr>
              <w:t> </w:t>
            </w:r>
          </w:p>
        </w:tc>
        <w:tc>
          <w:tcPr>
            <w:tcW w:w="1624" w:type="pct"/>
            <w:hideMark/>
          </w:tcPr>
          <w:p w14:paraId="1848E879" w14:textId="77777777" w:rsidR="0064736E" w:rsidRPr="0064736E" w:rsidRDefault="0064736E" w:rsidP="0064736E">
            <w:pPr>
              <w:jc w:val="both"/>
              <w:rPr>
                <w:rFonts w:ascii="Arial" w:eastAsia="Times New Roman" w:hAnsi="Arial" w:cs="Arial"/>
                <w:color w:val="3B3D3B"/>
                <w:sz w:val="18"/>
                <w:szCs w:val="18"/>
                <w:lang w:eastAsia="pt-BR"/>
              </w:rPr>
            </w:pPr>
            <w:r w:rsidRPr="0064736E">
              <w:rPr>
                <w:rFonts w:ascii="Arial" w:eastAsia="Times New Roman" w:hAnsi="Arial" w:cs="Arial"/>
                <w:color w:val="3B3D3B"/>
                <w:sz w:val="18"/>
                <w:szCs w:val="18"/>
                <w:lang w:eastAsia="pt-BR"/>
              </w:rPr>
              <w:t>Demonstrar abertura de prontuário único por família; exibir visualização dinâmica de dados provenientes do CadÚnico integrados ao prontuário (composição familiar, renda, benefícios); exibir histórico consolidado de atendimentos, visitas domiciliares, encaminhamentos e benefícios concedidos; registrar nova intervenção diretamente no prontuário; demonstrar georreferenciamento do endereço do usuário; emitir histórico consolidado em formato PDF; demonstrar restrição de acesso ao prontuário por perfil de usuário</w:t>
            </w:r>
          </w:p>
        </w:tc>
        <w:tc>
          <w:tcPr>
            <w:tcW w:w="914" w:type="pct"/>
            <w:hideMark/>
          </w:tcPr>
          <w:p w14:paraId="400B2381" w14:textId="77777777" w:rsidR="0064736E" w:rsidRPr="0064736E" w:rsidRDefault="0064736E" w:rsidP="0064736E">
            <w:pPr>
              <w:jc w:val="center"/>
              <w:rPr>
                <w:rFonts w:ascii="Arial" w:eastAsia="Times New Roman" w:hAnsi="Arial" w:cs="Arial"/>
                <w:color w:val="3B3D3B"/>
                <w:sz w:val="18"/>
                <w:szCs w:val="18"/>
                <w:lang w:eastAsia="pt-BR"/>
              </w:rPr>
            </w:pPr>
          </w:p>
        </w:tc>
      </w:tr>
      <w:tr w:rsidR="0064736E" w:rsidRPr="0064736E" w14:paraId="47648F48" w14:textId="77777777" w:rsidTr="0064736E">
        <w:tc>
          <w:tcPr>
            <w:tcW w:w="245" w:type="pct"/>
            <w:hideMark/>
          </w:tcPr>
          <w:p w14:paraId="58621D2B" w14:textId="77777777" w:rsidR="0064736E" w:rsidRPr="0064736E" w:rsidRDefault="0064736E" w:rsidP="0064736E">
            <w:pPr>
              <w:jc w:val="center"/>
              <w:rPr>
                <w:rFonts w:ascii="Arial" w:eastAsia="Times New Roman" w:hAnsi="Arial" w:cs="Arial"/>
                <w:color w:val="3B3D3B"/>
                <w:sz w:val="18"/>
                <w:szCs w:val="18"/>
                <w:lang w:eastAsia="pt-BR"/>
              </w:rPr>
            </w:pPr>
            <w:r w:rsidRPr="0064736E">
              <w:rPr>
                <w:rFonts w:ascii="Arial" w:eastAsia="Times New Roman" w:hAnsi="Arial" w:cs="Arial"/>
                <w:color w:val="3B3D3B"/>
                <w:sz w:val="18"/>
                <w:szCs w:val="18"/>
                <w:lang w:eastAsia="pt-BR"/>
              </w:rPr>
              <w:t>4</w:t>
            </w:r>
          </w:p>
        </w:tc>
        <w:tc>
          <w:tcPr>
            <w:tcW w:w="599" w:type="pct"/>
            <w:hideMark/>
          </w:tcPr>
          <w:p w14:paraId="4705E731" w14:textId="77777777" w:rsidR="0064736E" w:rsidRPr="0064736E" w:rsidRDefault="0064736E" w:rsidP="0064736E">
            <w:pPr>
              <w:jc w:val="center"/>
              <w:rPr>
                <w:rFonts w:ascii="Arial" w:eastAsia="Times New Roman" w:hAnsi="Arial" w:cs="Arial"/>
                <w:color w:val="3B3D3B"/>
                <w:sz w:val="18"/>
                <w:szCs w:val="18"/>
                <w:lang w:eastAsia="pt-BR"/>
              </w:rPr>
            </w:pPr>
            <w:r w:rsidRPr="0064736E">
              <w:rPr>
                <w:rFonts w:ascii="Arial" w:eastAsia="Times New Roman" w:hAnsi="Arial" w:cs="Arial"/>
                <w:color w:val="3B3D3B"/>
                <w:sz w:val="18"/>
                <w:szCs w:val="18"/>
                <w:lang w:eastAsia="pt-BR"/>
              </w:rPr>
              <w:t>7.1.5.3.3</w:t>
            </w:r>
          </w:p>
        </w:tc>
        <w:tc>
          <w:tcPr>
            <w:tcW w:w="1618" w:type="pct"/>
            <w:hideMark/>
          </w:tcPr>
          <w:p w14:paraId="48832435" w14:textId="7D58EC3D" w:rsidR="0064736E" w:rsidRPr="0064736E" w:rsidRDefault="0064736E" w:rsidP="0064736E">
            <w:pPr>
              <w:jc w:val="center"/>
              <w:rPr>
                <w:rFonts w:ascii="Arial" w:eastAsia="Times New Roman" w:hAnsi="Arial" w:cs="Arial"/>
                <w:color w:val="3B3D3B"/>
                <w:sz w:val="18"/>
                <w:szCs w:val="18"/>
                <w:lang w:eastAsia="pt-BR"/>
              </w:rPr>
            </w:pPr>
            <w:r w:rsidRPr="0064736E">
              <w:rPr>
                <w:rFonts w:ascii="Arial" w:eastAsia="Times New Roman" w:hAnsi="Arial" w:cs="Arial"/>
                <w:b/>
                <w:bCs/>
                <w:color w:val="3B3D3B"/>
                <w:sz w:val="18"/>
                <w:szCs w:val="18"/>
                <w:lang w:eastAsia="pt-BR"/>
              </w:rPr>
              <w:t>Módulo Pré-atendimento e Gestão de Demanda</w:t>
            </w:r>
            <w:r w:rsidRPr="0064736E">
              <w:rPr>
                <w:rFonts w:ascii="Arial" w:eastAsia="Times New Roman" w:hAnsi="Arial" w:cs="Arial"/>
                <w:color w:val="3B3D3B"/>
                <w:sz w:val="18"/>
                <w:szCs w:val="18"/>
                <w:lang w:eastAsia="pt-BR"/>
              </w:rPr>
              <w:t> </w:t>
            </w:r>
          </w:p>
        </w:tc>
        <w:tc>
          <w:tcPr>
            <w:tcW w:w="1624" w:type="pct"/>
            <w:hideMark/>
          </w:tcPr>
          <w:p w14:paraId="6A10E430" w14:textId="77777777" w:rsidR="0064736E" w:rsidRPr="0064736E" w:rsidRDefault="0064736E" w:rsidP="0064736E">
            <w:pPr>
              <w:jc w:val="both"/>
              <w:rPr>
                <w:rFonts w:ascii="Arial" w:eastAsia="Times New Roman" w:hAnsi="Arial" w:cs="Arial"/>
                <w:color w:val="3B3D3B"/>
                <w:sz w:val="18"/>
                <w:szCs w:val="18"/>
                <w:lang w:eastAsia="pt-BR"/>
              </w:rPr>
            </w:pPr>
            <w:r w:rsidRPr="0064736E">
              <w:rPr>
                <w:rFonts w:ascii="Arial" w:eastAsia="Times New Roman" w:hAnsi="Arial" w:cs="Arial"/>
                <w:color w:val="3B3D3B"/>
                <w:sz w:val="18"/>
                <w:szCs w:val="18"/>
                <w:lang w:eastAsia="pt-BR"/>
              </w:rPr>
              <w:t>Demonstrar busca do usuário por nome, CPF e NIS; identificar prioridades legais durante a triagem; registrar demanda inicial no pré-atendimento; demonstrar monitoramento do tempo de espera em tempo real; converter pré-atendimento em atendimento formal com alteração automática de status; demonstrar os três desfechos possíveis: atendido, finalizado e demanda reprimida</w:t>
            </w:r>
          </w:p>
        </w:tc>
        <w:tc>
          <w:tcPr>
            <w:tcW w:w="914" w:type="pct"/>
            <w:hideMark/>
          </w:tcPr>
          <w:p w14:paraId="250EE499" w14:textId="77777777" w:rsidR="0064736E" w:rsidRPr="0064736E" w:rsidRDefault="0064736E" w:rsidP="0064736E">
            <w:pPr>
              <w:jc w:val="center"/>
              <w:rPr>
                <w:rFonts w:ascii="Arial" w:eastAsia="Times New Roman" w:hAnsi="Arial" w:cs="Arial"/>
                <w:color w:val="3B3D3B"/>
                <w:sz w:val="18"/>
                <w:szCs w:val="18"/>
                <w:lang w:eastAsia="pt-BR"/>
              </w:rPr>
            </w:pPr>
          </w:p>
        </w:tc>
      </w:tr>
      <w:tr w:rsidR="0064736E" w:rsidRPr="0064736E" w14:paraId="407B1704" w14:textId="77777777" w:rsidTr="0064736E">
        <w:tc>
          <w:tcPr>
            <w:tcW w:w="245" w:type="pct"/>
            <w:hideMark/>
          </w:tcPr>
          <w:p w14:paraId="77D9A4DB" w14:textId="77777777" w:rsidR="0064736E" w:rsidRPr="0064736E" w:rsidRDefault="0064736E" w:rsidP="0064736E">
            <w:pPr>
              <w:jc w:val="center"/>
              <w:rPr>
                <w:rFonts w:ascii="Arial" w:eastAsia="Times New Roman" w:hAnsi="Arial" w:cs="Arial"/>
                <w:color w:val="3B3D3B"/>
                <w:sz w:val="18"/>
                <w:szCs w:val="18"/>
                <w:lang w:eastAsia="pt-BR"/>
              </w:rPr>
            </w:pPr>
            <w:r w:rsidRPr="0064736E">
              <w:rPr>
                <w:rFonts w:ascii="Arial" w:eastAsia="Times New Roman" w:hAnsi="Arial" w:cs="Arial"/>
                <w:color w:val="3B3D3B"/>
                <w:sz w:val="18"/>
                <w:szCs w:val="18"/>
                <w:lang w:eastAsia="pt-BR"/>
              </w:rPr>
              <w:t>5</w:t>
            </w:r>
          </w:p>
        </w:tc>
        <w:tc>
          <w:tcPr>
            <w:tcW w:w="599" w:type="pct"/>
            <w:hideMark/>
          </w:tcPr>
          <w:p w14:paraId="73964E61" w14:textId="77777777" w:rsidR="0064736E" w:rsidRPr="0064736E" w:rsidRDefault="0064736E" w:rsidP="0064736E">
            <w:pPr>
              <w:jc w:val="center"/>
              <w:rPr>
                <w:rFonts w:ascii="Arial" w:eastAsia="Times New Roman" w:hAnsi="Arial" w:cs="Arial"/>
                <w:color w:val="3B3D3B"/>
                <w:sz w:val="18"/>
                <w:szCs w:val="18"/>
                <w:lang w:eastAsia="pt-BR"/>
              </w:rPr>
            </w:pPr>
            <w:r w:rsidRPr="0064736E">
              <w:rPr>
                <w:rFonts w:ascii="Arial" w:eastAsia="Times New Roman" w:hAnsi="Arial" w:cs="Arial"/>
                <w:color w:val="3B3D3B"/>
                <w:sz w:val="18"/>
                <w:szCs w:val="18"/>
                <w:lang w:eastAsia="pt-BR"/>
              </w:rPr>
              <w:t>7.1.5.3.4</w:t>
            </w:r>
          </w:p>
        </w:tc>
        <w:tc>
          <w:tcPr>
            <w:tcW w:w="1618" w:type="pct"/>
            <w:hideMark/>
          </w:tcPr>
          <w:p w14:paraId="6849E3EF" w14:textId="48E4673A" w:rsidR="0064736E" w:rsidRPr="0064736E" w:rsidRDefault="0064736E" w:rsidP="0064736E">
            <w:pPr>
              <w:jc w:val="center"/>
              <w:rPr>
                <w:rFonts w:ascii="Arial" w:eastAsia="Times New Roman" w:hAnsi="Arial" w:cs="Arial"/>
                <w:color w:val="3B3D3B"/>
                <w:sz w:val="18"/>
                <w:szCs w:val="18"/>
                <w:lang w:eastAsia="pt-BR"/>
              </w:rPr>
            </w:pPr>
            <w:r w:rsidRPr="0064736E">
              <w:rPr>
                <w:rFonts w:ascii="Arial" w:eastAsia="Times New Roman" w:hAnsi="Arial" w:cs="Arial"/>
                <w:b/>
                <w:bCs/>
                <w:color w:val="3B3D3B"/>
                <w:sz w:val="18"/>
                <w:szCs w:val="18"/>
                <w:lang w:eastAsia="pt-BR"/>
              </w:rPr>
              <w:t>Módulo Registro de Atendimentos</w:t>
            </w:r>
            <w:r w:rsidRPr="0064736E">
              <w:rPr>
                <w:rFonts w:ascii="Arial" w:eastAsia="Times New Roman" w:hAnsi="Arial" w:cs="Arial"/>
                <w:color w:val="3B3D3B"/>
                <w:sz w:val="18"/>
                <w:szCs w:val="18"/>
                <w:lang w:eastAsia="pt-BR"/>
              </w:rPr>
              <w:t> </w:t>
            </w:r>
          </w:p>
        </w:tc>
        <w:tc>
          <w:tcPr>
            <w:tcW w:w="1624" w:type="pct"/>
            <w:hideMark/>
          </w:tcPr>
          <w:p w14:paraId="75BA3C09" w14:textId="77777777" w:rsidR="0064736E" w:rsidRPr="0064736E" w:rsidRDefault="0064736E" w:rsidP="0064736E">
            <w:pPr>
              <w:jc w:val="both"/>
              <w:rPr>
                <w:rFonts w:ascii="Arial" w:eastAsia="Times New Roman" w:hAnsi="Arial" w:cs="Arial"/>
                <w:color w:val="3B3D3B"/>
                <w:sz w:val="18"/>
                <w:szCs w:val="18"/>
                <w:lang w:eastAsia="pt-BR"/>
              </w:rPr>
            </w:pPr>
            <w:r w:rsidRPr="0064736E">
              <w:rPr>
                <w:rFonts w:ascii="Arial" w:eastAsia="Times New Roman" w:hAnsi="Arial" w:cs="Arial"/>
                <w:color w:val="3B3D3B"/>
                <w:sz w:val="18"/>
                <w:szCs w:val="18"/>
                <w:lang w:eastAsia="pt-BR"/>
              </w:rPr>
              <w:t>Demonstrar registro de atendimento individual com preenchimento automático de unidade e data; demonstrar retroatividade com justificativa obrigatória; verificar bloqueio de registro de datas futuras; demonstrar atualização de dados cadastrais do usuário durante o atendimento; anexar documento digitalizado ao atendimento; solicitar visita domiciliar e benefício eventual diretamente na tela de atendimento sem acesso a módulo distinto</w:t>
            </w:r>
          </w:p>
        </w:tc>
        <w:tc>
          <w:tcPr>
            <w:tcW w:w="914" w:type="pct"/>
            <w:hideMark/>
          </w:tcPr>
          <w:p w14:paraId="049E1AE9" w14:textId="77777777" w:rsidR="0064736E" w:rsidRPr="0064736E" w:rsidRDefault="0064736E" w:rsidP="0064736E">
            <w:pPr>
              <w:jc w:val="center"/>
              <w:rPr>
                <w:rFonts w:ascii="Arial" w:eastAsia="Times New Roman" w:hAnsi="Arial" w:cs="Arial"/>
                <w:color w:val="3B3D3B"/>
                <w:sz w:val="18"/>
                <w:szCs w:val="18"/>
                <w:lang w:eastAsia="pt-BR"/>
              </w:rPr>
            </w:pPr>
          </w:p>
        </w:tc>
      </w:tr>
      <w:tr w:rsidR="0064736E" w:rsidRPr="0064736E" w14:paraId="4480D97C" w14:textId="77777777" w:rsidTr="0064736E">
        <w:tc>
          <w:tcPr>
            <w:tcW w:w="245" w:type="pct"/>
            <w:hideMark/>
          </w:tcPr>
          <w:p w14:paraId="4D2EBB09" w14:textId="77777777" w:rsidR="0064736E" w:rsidRPr="0064736E" w:rsidRDefault="0064736E" w:rsidP="0064736E">
            <w:pPr>
              <w:jc w:val="center"/>
              <w:rPr>
                <w:rFonts w:ascii="Arial" w:eastAsia="Times New Roman" w:hAnsi="Arial" w:cs="Arial"/>
                <w:color w:val="3B3D3B"/>
                <w:sz w:val="18"/>
                <w:szCs w:val="18"/>
                <w:lang w:eastAsia="pt-BR"/>
              </w:rPr>
            </w:pPr>
            <w:r w:rsidRPr="0064736E">
              <w:rPr>
                <w:rFonts w:ascii="Arial" w:eastAsia="Times New Roman" w:hAnsi="Arial" w:cs="Arial"/>
                <w:color w:val="3B3D3B"/>
                <w:sz w:val="18"/>
                <w:szCs w:val="18"/>
                <w:lang w:eastAsia="pt-BR"/>
              </w:rPr>
              <w:t>6</w:t>
            </w:r>
          </w:p>
        </w:tc>
        <w:tc>
          <w:tcPr>
            <w:tcW w:w="599" w:type="pct"/>
            <w:hideMark/>
          </w:tcPr>
          <w:p w14:paraId="14CA2628" w14:textId="77777777" w:rsidR="0064736E" w:rsidRPr="0064736E" w:rsidRDefault="0064736E" w:rsidP="0064736E">
            <w:pPr>
              <w:jc w:val="center"/>
              <w:rPr>
                <w:rFonts w:ascii="Arial" w:eastAsia="Times New Roman" w:hAnsi="Arial" w:cs="Arial"/>
                <w:color w:val="3B3D3B"/>
                <w:sz w:val="18"/>
                <w:szCs w:val="18"/>
                <w:lang w:eastAsia="pt-BR"/>
              </w:rPr>
            </w:pPr>
            <w:r w:rsidRPr="0064736E">
              <w:rPr>
                <w:rFonts w:ascii="Arial" w:eastAsia="Times New Roman" w:hAnsi="Arial" w:cs="Arial"/>
                <w:color w:val="3B3D3B"/>
                <w:sz w:val="18"/>
                <w:szCs w:val="18"/>
                <w:lang w:eastAsia="pt-BR"/>
              </w:rPr>
              <w:t>7.1.5.3.5</w:t>
            </w:r>
          </w:p>
        </w:tc>
        <w:tc>
          <w:tcPr>
            <w:tcW w:w="1618" w:type="pct"/>
            <w:hideMark/>
          </w:tcPr>
          <w:p w14:paraId="2A2696DD" w14:textId="1214F414" w:rsidR="0064736E" w:rsidRPr="0064736E" w:rsidRDefault="0064736E" w:rsidP="0064736E">
            <w:pPr>
              <w:jc w:val="center"/>
              <w:rPr>
                <w:rFonts w:ascii="Arial" w:eastAsia="Times New Roman" w:hAnsi="Arial" w:cs="Arial"/>
                <w:color w:val="3B3D3B"/>
                <w:sz w:val="18"/>
                <w:szCs w:val="18"/>
                <w:lang w:eastAsia="pt-BR"/>
              </w:rPr>
            </w:pPr>
            <w:r w:rsidRPr="0064736E">
              <w:rPr>
                <w:rFonts w:ascii="Arial" w:eastAsia="Times New Roman" w:hAnsi="Arial" w:cs="Arial"/>
                <w:b/>
                <w:bCs/>
                <w:color w:val="3B3D3B"/>
                <w:sz w:val="18"/>
                <w:szCs w:val="18"/>
                <w:lang w:eastAsia="pt-BR"/>
              </w:rPr>
              <w:t>Módulo Visitas Domiciliares</w:t>
            </w:r>
            <w:r w:rsidRPr="0064736E">
              <w:rPr>
                <w:rFonts w:ascii="Arial" w:eastAsia="Times New Roman" w:hAnsi="Arial" w:cs="Arial"/>
                <w:color w:val="3B3D3B"/>
                <w:sz w:val="18"/>
                <w:szCs w:val="18"/>
                <w:lang w:eastAsia="pt-BR"/>
              </w:rPr>
              <w:t> </w:t>
            </w:r>
          </w:p>
        </w:tc>
        <w:tc>
          <w:tcPr>
            <w:tcW w:w="1624" w:type="pct"/>
            <w:hideMark/>
          </w:tcPr>
          <w:p w14:paraId="257656F5" w14:textId="77777777" w:rsidR="0064736E" w:rsidRPr="0064736E" w:rsidRDefault="0064736E" w:rsidP="0064736E">
            <w:pPr>
              <w:jc w:val="both"/>
              <w:rPr>
                <w:rFonts w:ascii="Arial" w:eastAsia="Times New Roman" w:hAnsi="Arial" w:cs="Arial"/>
                <w:color w:val="3B3D3B"/>
                <w:sz w:val="18"/>
                <w:szCs w:val="18"/>
                <w:lang w:eastAsia="pt-BR"/>
              </w:rPr>
            </w:pPr>
            <w:r w:rsidRPr="0064736E">
              <w:rPr>
                <w:rFonts w:ascii="Arial" w:eastAsia="Times New Roman" w:hAnsi="Arial" w:cs="Arial"/>
                <w:color w:val="3B3D3B"/>
                <w:sz w:val="18"/>
                <w:szCs w:val="18"/>
                <w:lang w:eastAsia="pt-BR"/>
              </w:rPr>
              <w:t xml:space="preserve">Demonstrar solicitação de visita com registro de objetivo e serviço tipificado relacionado; exibir lista de visitas pendentes por unidade; registrar execução de visita com evoluções do PAF; registrar motivo de não realização da visita; demonstrar envio automático de notificação ao setor de Cadastro Único quando detectada alteração na </w:t>
            </w:r>
            <w:r w:rsidRPr="0064736E">
              <w:rPr>
                <w:rFonts w:ascii="Arial" w:eastAsia="Times New Roman" w:hAnsi="Arial" w:cs="Arial"/>
                <w:color w:val="3B3D3B"/>
                <w:sz w:val="18"/>
                <w:szCs w:val="18"/>
                <w:lang w:eastAsia="pt-BR"/>
              </w:rPr>
              <w:lastRenderedPageBreak/>
              <w:t>composição familiar durante a visita</w:t>
            </w:r>
          </w:p>
        </w:tc>
        <w:tc>
          <w:tcPr>
            <w:tcW w:w="914" w:type="pct"/>
            <w:hideMark/>
          </w:tcPr>
          <w:p w14:paraId="47F2B119" w14:textId="77777777" w:rsidR="0064736E" w:rsidRPr="0064736E" w:rsidRDefault="0064736E" w:rsidP="0064736E">
            <w:pPr>
              <w:jc w:val="center"/>
              <w:rPr>
                <w:rFonts w:ascii="Arial" w:eastAsia="Times New Roman" w:hAnsi="Arial" w:cs="Arial"/>
                <w:color w:val="3B3D3B"/>
                <w:sz w:val="18"/>
                <w:szCs w:val="18"/>
                <w:lang w:eastAsia="pt-BR"/>
              </w:rPr>
            </w:pPr>
          </w:p>
        </w:tc>
      </w:tr>
      <w:tr w:rsidR="0064736E" w:rsidRPr="0064736E" w14:paraId="27ED7696" w14:textId="77777777" w:rsidTr="0064736E">
        <w:tc>
          <w:tcPr>
            <w:tcW w:w="245" w:type="pct"/>
            <w:hideMark/>
          </w:tcPr>
          <w:p w14:paraId="1E2435E0" w14:textId="77777777" w:rsidR="0064736E" w:rsidRPr="0064736E" w:rsidRDefault="0064736E" w:rsidP="0064736E">
            <w:pPr>
              <w:jc w:val="center"/>
              <w:rPr>
                <w:rFonts w:ascii="Arial" w:eastAsia="Times New Roman" w:hAnsi="Arial" w:cs="Arial"/>
                <w:color w:val="3B3D3B"/>
                <w:sz w:val="18"/>
                <w:szCs w:val="18"/>
                <w:lang w:eastAsia="pt-BR"/>
              </w:rPr>
            </w:pPr>
            <w:r w:rsidRPr="0064736E">
              <w:rPr>
                <w:rFonts w:ascii="Arial" w:eastAsia="Times New Roman" w:hAnsi="Arial" w:cs="Arial"/>
                <w:color w:val="3B3D3B"/>
                <w:sz w:val="18"/>
                <w:szCs w:val="18"/>
                <w:lang w:eastAsia="pt-BR"/>
              </w:rPr>
              <w:lastRenderedPageBreak/>
              <w:t>7</w:t>
            </w:r>
          </w:p>
        </w:tc>
        <w:tc>
          <w:tcPr>
            <w:tcW w:w="599" w:type="pct"/>
            <w:hideMark/>
          </w:tcPr>
          <w:p w14:paraId="6E33A551" w14:textId="77777777" w:rsidR="0064736E" w:rsidRPr="0064736E" w:rsidRDefault="0064736E" w:rsidP="0064736E">
            <w:pPr>
              <w:jc w:val="center"/>
              <w:rPr>
                <w:rFonts w:ascii="Arial" w:eastAsia="Times New Roman" w:hAnsi="Arial" w:cs="Arial"/>
                <w:color w:val="3B3D3B"/>
                <w:sz w:val="18"/>
                <w:szCs w:val="18"/>
                <w:lang w:eastAsia="pt-BR"/>
              </w:rPr>
            </w:pPr>
            <w:r w:rsidRPr="0064736E">
              <w:rPr>
                <w:rFonts w:ascii="Arial" w:eastAsia="Times New Roman" w:hAnsi="Arial" w:cs="Arial"/>
                <w:color w:val="3B3D3B"/>
                <w:sz w:val="18"/>
                <w:szCs w:val="18"/>
                <w:lang w:eastAsia="pt-BR"/>
              </w:rPr>
              <w:t>7.1.5.3.6</w:t>
            </w:r>
          </w:p>
        </w:tc>
        <w:tc>
          <w:tcPr>
            <w:tcW w:w="1618" w:type="pct"/>
            <w:hideMark/>
          </w:tcPr>
          <w:p w14:paraId="4E5A178D" w14:textId="1D098A8D" w:rsidR="0064736E" w:rsidRPr="0064736E" w:rsidRDefault="0064736E" w:rsidP="0064736E">
            <w:pPr>
              <w:jc w:val="center"/>
              <w:rPr>
                <w:rFonts w:ascii="Arial" w:eastAsia="Times New Roman" w:hAnsi="Arial" w:cs="Arial"/>
                <w:color w:val="3B3D3B"/>
                <w:sz w:val="18"/>
                <w:szCs w:val="18"/>
                <w:lang w:eastAsia="pt-BR"/>
              </w:rPr>
            </w:pPr>
            <w:r w:rsidRPr="0064736E">
              <w:rPr>
                <w:rFonts w:ascii="Arial" w:eastAsia="Times New Roman" w:hAnsi="Arial" w:cs="Arial"/>
                <w:b/>
                <w:bCs/>
                <w:color w:val="3B3D3B"/>
                <w:sz w:val="18"/>
                <w:szCs w:val="18"/>
                <w:lang w:eastAsia="pt-BR"/>
              </w:rPr>
              <w:t>Módulo Encaminhamentos e Referência/Contrarreferência</w:t>
            </w:r>
            <w:r w:rsidRPr="0064736E">
              <w:rPr>
                <w:rFonts w:ascii="Arial" w:eastAsia="Times New Roman" w:hAnsi="Arial" w:cs="Arial"/>
                <w:color w:val="3B3D3B"/>
                <w:sz w:val="18"/>
                <w:szCs w:val="18"/>
                <w:lang w:eastAsia="pt-BR"/>
              </w:rPr>
              <w:t> </w:t>
            </w:r>
          </w:p>
        </w:tc>
        <w:tc>
          <w:tcPr>
            <w:tcW w:w="1624" w:type="pct"/>
            <w:hideMark/>
          </w:tcPr>
          <w:p w14:paraId="71465143" w14:textId="77777777" w:rsidR="0064736E" w:rsidRPr="0064736E" w:rsidRDefault="0064736E" w:rsidP="0064736E">
            <w:pPr>
              <w:jc w:val="both"/>
              <w:rPr>
                <w:rFonts w:ascii="Arial" w:eastAsia="Times New Roman" w:hAnsi="Arial" w:cs="Arial"/>
                <w:color w:val="3B3D3B"/>
                <w:sz w:val="18"/>
                <w:szCs w:val="18"/>
                <w:lang w:eastAsia="pt-BR"/>
              </w:rPr>
            </w:pPr>
            <w:r w:rsidRPr="0064736E">
              <w:rPr>
                <w:rFonts w:ascii="Arial" w:eastAsia="Times New Roman" w:hAnsi="Arial" w:cs="Arial"/>
                <w:color w:val="3B3D3B"/>
                <w:sz w:val="18"/>
                <w:szCs w:val="18"/>
                <w:lang w:eastAsia="pt-BR"/>
              </w:rPr>
              <w:t>Demonstrar registro de encaminhamento formal entre unidades da rede socioassistencial; verificar envio automático de notificação por e-mail à unidade de destino; definir prazo de resposta ao encaminhamento; anexar documento em PDF ao encaminhamento; monitorar status do encaminhamento (aberto, em andamento, concluído); registrar devolutiva da unidade receptora</w:t>
            </w:r>
          </w:p>
        </w:tc>
        <w:tc>
          <w:tcPr>
            <w:tcW w:w="914" w:type="pct"/>
            <w:hideMark/>
          </w:tcPr>
          <w:p w14:paraId="31A87DC3" w14:textId="77777777" w:rsidR="0064736E" w:rsidRPr="0064736E" w:rsidRDefault="0064736E" w:rsidP="0064736E">
            <w:pPr>
              <w:jc w:val="center"/>
              <w:rPr>
                <w:rFonts w:ascii="Arial" w:eastAsia="Times New Roman" w:hAnsi="Arial" w:cs="Arial"/>
                <w:color w:val="3B3D3B"/>
                <w:sz w:val="18"/>
                <w:szCs w:val="18"/>
                <w:lang w:eastAsia="pt-BR"/>
              </w:rPr>
            </w:pPr>
          </w:p>
        </w:tc>
      </w:tr>
      <w:tr w:rsidR="0064736E" w:rsidRPr="0064736E" w14:paraId="3E6471BC" w14:textId="77777777" w:rsidTr="0064736E">
        <w:tc>
          <w:tcPr>
            <w:tcW w:w="245" w:type="pct"/>
            <w:hideMark/>
          </w:tcPr>
          <w:p w14:paraId="5BEB1CAD" w14:textId="77777777" w:rsidR="0064736E" w:rsidRPr="0064736E" w:rsidRDefault="0064736E" w:rsidP="0064736E">
            <w:pPr>
              <w:jc w:val="center"/>
              <w:rPr>
                <w:rFonts w:ascii="Arial" w:eastAsia="Times New Roman" w:hAnsi="Arial" w:cs="Arial"/>
                <w:color w:val="3B3D3B"/>
                <w:sz w:val="18"/>
                <w:szCs w:val="18"/>
                <w:lang w:eastAsia="pt-BR"/>
              </w:rPr>
            </w:pPr>
            <w:r w:rsidRPr="0064736E">
              <w:rPr>
                <w:rFonts w:ascii="Arial" w:eastAsia="Times New Roman" w:hAnsi="Arial" w:cs="Arial"/>
                <w:color w:val="3B3D3B"/>
                <w:sz w:val="18"/>
                <w:szCs w:val="18"/>
                <w:lang w:eastAsia="pt-BR"/>
              </w:rPr>
              <w:t>8</w:t>
            </w:r>
          </w:p>
        </w:tc>
        <w:tc>
          <w:tcPr>
            <w:tcW w:w="599" w:type="pct"/>
            <w:hideMark/>
          </w:tcPr>
          <w:p w14:paraId="65B7FDED" w14:textId="77777777" w:rsidR="0064736E" w:rsidRPr="0064736E" w:rsidRDefault="0064736E" w:rsidP="0064736E">
            <w:pPr>
              <w:jc w:val="center"/>
              <w:rPr>
                <w:rFonts w:ascii="Arial" w:eastAsia="Times New Roman" w:hAnsi="Arial" w:cs="Arial"/>
                <w:color w:val="3B3D3B"/>
                <w:sz w:val="18"/>
                <w:szCs w:val="18"/>
                <w:lang w:eastAsia="pt-BR"/>
              </w:rPr>
            </w:pPr>
            <w:r w:rsidRPr="0064736E">
              <w:rPr>
                <w:rFonts w:ascii="Arial" w:eastAsia="Times New Roman" w:hAnsi="Arial" w:cs="Arial"/>
                <w:color w:val="3B3D3B"/>
                <w:sz w:val="18"/>
                <w:szCs w:val="18"/>
                <w:lang w:eastAsia="pt-BR"/>
              </w:rPr>
              <w:t>7.1.5.3.7</w:t>
            </w:r>
          </w:p>
        </w:tc>
        <w:tc>
          <w:tcPr>
            <w:tcW w:w="1618" w:type="pct"/>
            <w:hideMark/>
          </w:tcPr>
          <w:p w14:paraId="5E954835" w14:textId="3396034E" w:rsidR="0064736E" w:rsidRPr="0064736E" w:rsidRDefault="0064736E" w:rsidP="0064736E">
            <w:pPr>
              <w:jc w:val="center"/>
              <w:rPr>
                <w:rFonts w:ascii="Arial" w:eastAsia="Times New Roman" w:hAnsi="Arial" w:cs="Arial"/>
                <w:color w:val="3B3D3B"/>
                <w:sz w:val="18"/>
                <w:szCs w:val="18"/>
                <w:lang w:eastAsia="pt-BR"/>
              </w:rPr>
            </w:pPr>
            <w:r w:rsidRPr="0064736E">
              <w:rPr>
                <w:rFonts w:ascii="Arial" w:eastAsia="Times New Roman" w:hAnsi="Arial" w:cs="Arial"/>
                <w:b/>
                <w:bCs/>
                <w:color w:val="3B3D3B"/>
                <w:sz w:val="18"/>
                <w:szCs w:val="18"/>
                <w:lang w:eastAsia="pt-BR"/>
              </w:rPr>
              <w:t>Módulo Plano de Acompanhamento Familiar (PAF)</w:t>
            </w:r>
            <w:r w:rsidRPr="0064736E">
              <w:rPr>
                <w:rFonts w:ascii="Arial" w:eastAsia="Times New Roman" w:hAnsi="Arial" w:cs="Arial"/>
                <w:color w:val="3B3D3B"/>
                <w:sz w:val="18"/>
                <w:szCs w:val="18"/>
                <w:lang w:eastAsia="pt-BR"/>
              </w:rPr>
              <w:t> </w:t>
            </w:r>
          </w:p>
        </w:tc>
        <w:tc>
          <w:tcPr>
            <w:tcW w:w="1624" w:type="pct"/>
            <w:hideMark/>
          </w:tcPr>
          <w:p w14:paraId="200014AA" w14:textId="77777777" w:rsidR="0064736E" w:rsidRPr="0064736E" w:rsidRDefault="0064736E" w:rsidP="0064736E">
            <w:pPr>
              <w:jc w:val="both"/>
              <w:rPr>
                <w:rFonts w:ascii="Arial" w:eastAsia="Times New Roman" w:hAnsi="Arial" w:cs="Arial"/>
                <w:color w:val="3B3D3B"/>
                <w:sz w:val="18"/>
                <w:szCs w:val="18"/>
                <w:lang w:eastAsia="pt-BR"/>
              </w:rPr>
            </w:pPr>
            <w:r w:rsidRPr="0064736E">
              <w:rPr>
                <w:rFonts w:ascii="Arial" w:eastAsia="Times New Roman" w:hAnsi="Arial" w:cs="Arial"/>
                <w:color w:val="3B3D3B"/>
                <w:sz w:val="18"/>
                <w:szCs w:val="18"/>
                <w:lang w:eastAsia="pt-BR"/>
              </w:rPr>
              <w:t>Demonstrar criação de PAF com identificação automática do tipo de serviço (PAIF ou PAEFI) conforme a unidade de origem; definir eixos de intervenção; planejar ações estratégicas com prazos e responsáveis; registrar evolução periódica do PAF; demonstrar geração de alerta de prazo para última movimentação registrada no plano</w:t>
            </w:r>
          </w:p>
        </w:tc>
        <w:tc>
          <w:tcPr>
            <w:tcW w:w="914" w:type="pct"/>
            <w:hideMark/>
          </w:tcPr>
          <w:p w14:paraId="3E257774" w14:textId="77777777" w:rsidR="0064736E" w:rsidRPr="0064736E" w:rsidRDefault="0064736E" w:rsidP="0064736E">
            <w:pPr>
              <w:jc w:val="center"/>
              <w:rPr>
                <w:rFonts w:ascii="Arial" w:eastAsia="Times New Roman" w:hAnsi="Arial" w:cs="Arial"/>
                <w:color w:val="3B3D3B"/>
                <w:sz w:val="18"/>
                <w:szCs w:val="18"/>
                <w:lang w:eastAsia="pt-BR"/>
              </w:rPr>
            </w:pPr>
          </w:p>
        </w:tc>
      </w:tr>
      <w:tr w:rsidR="0064736E" w:rsidRPr="0064736E" w14:paraId="110BEBD2" w14:textId="77777777" w:rsidTr="0064736E">
        <w:tc>
          <w:tcPr>
            <w:tcW w:w="245" w:type="pct"/>
            <w:hideMark/>
          </w:tcPr>
          <w:p w14:paraId="2E6C15E9" w14:textId="77777777" w:rsidR="0064736E" w:rsidRPr="0064736E" w:rsidRDefault="0064736E" w:rsidP="0064736E">
            <w:pPr>
              <w:jc w:val="center"/>
              <w:rPr>
                <w:rFonts w:ascii="Arial" w:eastAsia="Times New Roman" w:hAnsi="Arial" w:cs="Arial"/>
                <w:color w:val="3B3D3B"/>
                <w:sz w:val="18"/>
                <w:szCs w:val="18"/>
                <w:lang w:eastAsia="pt-BR"/>
              </w:rPr>
            </w:pPr>
            <w:r w:rsidRPr="0064736E">
              <w:rPr>
                <w:rFonts w:ascii="Arial" w:eastAsia="Times New Roman" w:hAnsi="Arial" w:cs="Arial"/>
                <w:color w:val="3B3D3B"/>
                <w:sz w:val="18"/>
                <w:szCs w:val="18"/>
                <w:lang w:eastAsia="pt-BR"/>
              </w:rPr>
              <w:t>9</w:t>
            </w:r>
          </w:p>
        </w:tc>
        <w:tc>
          <w:tcPr>
            <w:tcW w:w="599" w:type="pct"/>
            <w:hideMark/>
          </w:tcPr>
          <w:p w14:paraId="0391529B" w14:textId="77777777" w:rsidR="0064736E" w:rsidRPr="0064736E" w:rsidRDefault="0064736E" w:rsidP="0064736E">
            <w:pPr>
              <w:jc w:val="center"/>
              <w:rPr>
                <w:rFonts w:ascii="Arial" w:eastAsia="Times New Roman" w:hAnsi="Arial" w:cs="Arial"/>
                <w:color w:val="3B3D3B"/>
                <w:sz w:val="18"/>
                <w:szCs w:val="18"/>
                <w:lang w:eastAsia="pt-BR"/>
              </w:rPr>
            </w:pPr>
            <w:r w:rsidRPr="0064736E">
              <w:rPr>
                <w:rFonts w:ascii="Arial" w:eastAsia="Times New Roman" w:hAnsi="Arial" w:cs="Arial"/>
                <w:color w:val="3B3D3B"/>
                <w:sz w:val="18"/>
                <w:szCs w:val="18"/>
                <w:lang w:eastAsia="pt-BR"/>
              </w:rPr>
              <w:t>7.1.5.3.8</w:t>
            </w:r>
          </w:p>
        </w:tc>
        <w:tc>
          <w:tcPr>
            <w:tcW w:w="1618" w:type="pct"/>
            <w:hideMark/>
          </w:tcPr>
          <w:p w14:paraId="791AB84E" w14:textId="6808C5B8" w:rsidR="0064736E" w:rsidRPr="0064736E" w:rsidRDefault="0064736E" w:rsidP="0064736E">
            <w:pPr>
              <w:jc w:val="center"/>
              <w:rPr>
                <w:rFonts w:ascii="Arial" w:eastAsia="Times New Roman" w:hAnsi="Arial" w:cs="Arial"/>
                <w:color w:val="3B3D3B"/>
                <w:sz w:val="18"/>
                <w:szCs w:val="18"/>
                <w:lang w:eastAsia="pt-BR"/>
              </w:rPr>
            </w:pPr>
            <w:r w:rsidRPr="0064736E">
              <w:rPr>
                <w:rFonts w:ascii="Arial" w:eastAsia="Times New Roman" w:hAnsi="Arial" w:cs="Arial"/>
                <w:b/>
                <w:bCs/>
                <w:color w:val="3B3D3B"/>
                <w:sz w:val="18"/>
                <w:szCs w:val="18"/>
                <w:lang w:eastAsia="pt-BR"/>
              </w:rPr>
              <w:t>Módulo Agendamento</w:t>
            </w:r>
            <w:r w:rsidRPr="0064736E">
              <w:rPr>
                <w:rFonts w:ascii="Arial" w:eastAsia="Times New Roman" w:hAnsi="Arial" w:cs="Arial"/>
                <w:color w:val="3B3D3B"/>
                <w:sz w:val="18"/>
                <w:szCs w:val="18"/>
                <w:lang w:eastAsia="pt-BR"/>
              </w:rPr>
              <w:t> </w:t>
            </w:r>
          </w:p>
        </w:tc>
        <w:tc>
          <w:tcPr>
            <w:tcW w:w="1624" w:type="pct"/>
            <w:hideMark/>
          </w:tcPr>
          <w:p w14:paraId="111D8ACA" w14:textId="77777777" w:rsidR="0064736E" w:rsidRPr="0064736E" w:rsidRDefault="0064736E" w:rsidP="0064736E">
            <w:pPr>
              <w:jc w:val="both"/>
              <w:rPr>
                <w:rFonts w:ascii="Arial" w:eastAsia="Times New Roman" w:hAnsi="Arial" w:cs="Arial"/>
                <w:color w:val="3B3D3B"/>
                <w:sz w:val="18"/>
                <w:szCs w:val="18"/>
                <w:lang w:eastAsia="pt-BR"/>
              </w:rPr>
            </w:pPr>
            <w:r w:rsidRPr="0064736E">
              <w:rPr>
                <w:rFonts w:ascii="Arial" w:eastAsia="Times New Roman" w:hAnsi="Arial" w:cs="Arial"/>
                <w:color w:val="3B3D3B"/>
                <w:sz w:val="18"/>
                <w:szCs w:val="18"/>
                <w:lang w:eastAsia="pt-BR"/>
              </w:rPr>
              <w:t>Demonstrar interface visual em formato de calendário; realizar agendamento de atendimento conforme disponibilidade do profissional da unidade; verificar envio automático de notificação ao cidadão com os detalhes do agendamento; registrar falta do cidadão com justificativa para controle gerencial</w:t>
            </w:r>
          </w:p>
        </w:tc>
        <w:tc>
          <w:tcPr>
            <w:tcW w:w="914" w:type="pct"/>
            <w:hideMark/>
          </w:tcPr>
          <w:p w14:paraId="35622400" w14:textId="77777777" w:rsidR="0064736E" w:rsidRPr="0064736E" w:rsidRDefault="0064736E" w:rsidP="0064736E">
            <w:pPr>
              <w:jc w:val="center"/>
              <w:rPr>
                <w:rFonts w:ascii="Arial" w:eastAsia="Times New Roman" w:hAnsi="Arial" w:cs="Arial"/>
                <w:color w:val="3B3D3B"/>
                <w:sz w:val="18"/>
                <w:szCs w:val="18"/>
                <w:lang w:eastAsia="pt-BR"/>
              </w:rPr>
            </w:pPr>
          </w:p>
        </w:tc>
      </w:tr>
      <w:tr w:rsidR="0064736E" w:rsidRPr="0064736E" w14:paraId="70BEAE25" w14:textId="77777777" w:rsidTr="0064736E">
        <w:tc>
          <w:tcPr>
            <w:tcW w:w="245" w:type="pct"/>
            <w:hideMark/>
          </w:tcPr>
          <w:p w14:paraId="11628646" w14:textId="77777777" w:rsidR="0064736E" w:rsidRPr="0064736E" w:rsidRDefault="0064736E" w:rsidP="0064736E">
            <w:pPr>
              <w:jc w:val="center"/>
              <w:rPr>
                <w:rFonts w:ascii="Arial" w:eastAsia="Times New Roman" w:hAnsi="Arial" w:cs="Arial"/>
                <w:color w:val="3B3D3B"/>
                <w:sz w:val="18"/>
                <w:szCs w:val="18"/>
                <w:lang w:eastAsia="pt-BR"/>
              </w:rPr>
            </w:pPr>
            <w:r w:rsidRPr="0064736E">
              <w:rPr>
                <w:rFonts w:ascii="Arial" w:eastAsia="Times New Roman" w:hAnsi="Arial" w:cs="Arial"/>
                <w:color w:val="3B3D3B"/>
                <w:sz w:val="18"/>
                <w:szCs w:val="18"/>
                <w:lang w:eastAsia="pt-BR"/>
              </w:rPr>
              <w:t>10</w:t>
            </w:r>
          </w:p>
        </w:tc>
        <w:tc>
          <w:tcPr>
            <w:tcW w:w="599" w:type="pct"/>
            <w:hideMark/>
          </w:tcPr>
          <w:p w14:paraId="0BC5DAA3" w14:textId="77777777" w:rsidR="0064736E" w:rsidRPr="0064736E" w:rsidRDefault="0064736E" w:rsidP="0064736E">
            <w:pPr>
              <w:jc w:val="center"/>
              <w:rPr>
                <w:rFonts w:ascii="Arial" w:eastAsia="Times New Roman" w:hAnsi="Arial" w:cs="Arial"/>
                <w:color w:val="3B3D3B"/>
                <w:sz w:val="18"/>
                <w:szCs w:val="18"/>
                <w:lang w:eastAsia="pt-BR"/>
              </w:rPr>
            </w:pPr>
            <w:r w:rsidRPr="0064736E">
              <w:rPr>
                <w:rFonts w:ascii="Arial" w:eastAsia="Times New Roman" w:hAnsi="Arial" w:cs="Arial"/>
                <w:color w:val="3B3D3B"/>
                <w:sz w:val="18"/>
                <w:szCs w:val="18"/>
                <w:lang w:eastAsia="pt-BR"/>
              </w:rPr>
              <w:t>7.1.5.3.9</w:t>
            </w:r>
          </w:p>
        </w:tc>
        <w:tc>
          <w:tcPr>
            <w:tcW w:w="1618" w:type="pct"/>
            <w:hideMark/>
          </w:tcPr>
          <w:p w14:paraId="40616353" w14:textId="31A02719" w:rsidR="0064736E" w:rsidRPr="0064736E" w:rsidRDefault="0064736E" w:rsidP="0064736E">
            <w:pPr>
              <w:jc w:val="center"/>
              <w:rPr>
                <w:rFonts w:ascii="Arial" w:eastAsia="Times New Roman" w:hAnsi="Arial" w:cs="Arial"/>
                <w:color w:val="3B3D3B"/>
                <w:sz w:val="18"/>
                <w:szCs w:val="18"/>
                <w:lang w:eastAsia="pt-BR"/>
              </w:rPr>
            </w:pPr>
            <w:r w:rsidRPr="0064736E">
              <w:rPr>
                <w:rFonts w:ascii="Arial" w:eastAsia="Times New Roman" w:hAnsi="Arial" w:cs="Arial"/>
                <w:b/>
                <w:bCs/>
                <w:color w:val="3B3D3B"/>
                <w:sz w:val="18"/>
                <w:szCs w:val="18"/>
                <w:lang w:eastAsia="pt-BR"/>
              </w:rPr>
              <w:t>Módulo Cadastro Provisório Municipal</w:t>
            </w:r>
          </w:p>
        </w:tc>
        <w:tc>
          <w:tcPr>
            <w:tcW w:w="1624" w:type="pct"/>
            <w:hideMark/>
          </w:tcPr>
          <w:p w14:paraId="732C4542" w14:textId="77777777" w:rsidR="0064736E" w:rsidRPr="0064736E" w:rsidRDefault="0064736E" w:rsidP="0064736E">
            <w:pPr>
              <w:jc w:val="both"/>
              <w:rPr>
                <w:rFonts w:ascii="Arial" w:eastAsia="Times New Roman" w:hAnsi="Arial" w:cs="Arial"/>
                <w:color w:val="3B3D3B"/>
                <w:sz w:val="18"/>
                <w:szCs w:val="18"/>
                <w:lang w:eastAsia="pt-BR"/>
              </w:rPr>
            </w:pPr>
            <w:r w:rsidRPr="0064736E">
              <w:rPr>
                <w:rFonts w:ascii="Arial" w:eastAsia="Times New Roman" w:hAnsi="Arial" w:cs="Arial"/>
                <w:color w:val="3B3D3B"/>
                <w:sz w:val="18"/>
                <w:szCs w:val="18"/>
                <w:lang w:eastAsia="pt-BR"/>
              </w:rPr>
              <w:t>Demonstrar inclusão de usuário ou família que não consta na base do CadÚnico Nacional; registrar com identificação por CPF e data de nascimento; realizar georreferenciamento do endereço do usuário cadastrado provisoriamente; demonstrar que o cadastro fica disponível para posterior regularização e integração com a base nacional</w:t>
            </w:r>
          </w:p>
        </w:tc>
        <w:tc>
          <w:tcPr>
            <w:tcW w:w="914" w:type="pct"/>
            <w:hideMark/>
          </w:tcPr>
          <w:p w14:paraId="0469FA94" w14:textId="77777777" w:rsidR="0064736E" w:rsidRPr="0064736E" w:rsidRDefault="0064736E" w:rsidP="0064736E">
            <w:pPr>
              <w:jc w:val="center"/>
              <w:rPr>
                <w:rFonts w:ascii="Arial" w:eastAsia="Times New Roman" w:hAnsi="Arial" w:cs="Arial"/>
                <w:color w:val="3B3D3B"/>
                <w:sz w:val="18"/>
                <w:szCs w:val="18"/>
                <w:lang w:eastAsia="pt-BR"/>
              </w:rPr>
            </w:pPr>
          </w:p>
        </w:tc>
      </w:tr>
      <w:tr w:rsidR="0064736E" w:rsidRPr="0064736E" w14:paraId="03098D8A" w14:textId="77777777" w:rsidTr="0064736E">
        <w:tc>
          <w:tcPr>
            <w:tcW w:w="245" w:type="pct"/>
            <w:hideMark/>
          </w:tcPr>
          <w:p w14:paraId="5E2BABFD" w14:textId="77777777" w:rsidR="0064736E" w:rsidRPr="0064736E" w:rsidRDefault="0064736E" w:rsidP="0064736E">
            <w:pPr>
              <w:jc w:val="center"/>
              <w:rPr>
                <w:rFonts w:ascii="Arial" w:eastAsia="Times New Roman" w:hAnsi="Arial" w:cs="Arial"/>
                <w:color w:val="3B3D3B"/>
                <w:sz w:val="18"/>
                <w:szCs w:val="18"/>
                <w:lang w:eastAsia="pt-BR"/>
              </w:rPr>
            </w:pPr>
            <w:r w:rsidRPr="0064736E">
              <w:rPr>
                <w:rFonts w:ascii="Arial" w:eastAsia="Times New Roman" w:hAnsi="Arial" w:cs="Arial"/>
                <w:color w:val="3B3D3B"/>
                <w:sz w:val="18"/>
                <w:szCs w:val="18"/>
                <w:lang w:eastAsia="pt-BR"/>
              </w:rPr>
              <w:t>11</w:t>
            </w:r>
          </w:p>
        </w:tc>
        <w:tc>
          <w:tcPr>
            <w:tcW w:w="599" w:type="pct"/>
            <w:hideMark/>
          </w:tcPr>
          <w:p w14:paraId="4C71EE23" w14:textId="77777777" w:rsidR="0064736E" w:rsidRPr="0064736E" w:rsidRDefault="0064736E" w:rsidP="0064736E">
            <w:pPr>
              <w:jc w:val="center"/>
              <w:rPr>
                <w:rFonts w:ascii="Arial" w:eastAsia="Times New Roman" w:hAnsi="Arial" w:cs="Arial"/>
                <w:color w:val="3B3D3B"/>
                <w:sz w:val="18"/>
                <w:szCs w:val="18"/>
                <w:lang w:eastAsia="pt-BR"/>
              </w:rPr>
            </w:pPr>
            <w:r w:rsidRPr="0064736E">
              <w:rPr>
                <w:rFonts w:ascii="Arial" w:eastAsia="Times New Roman" w:hAnsi="Arial" w:cs="Arial"/>
                <w:color w:val="3B3D3B"/>
                <w:sz w:val="18"/>
                <w:szCs w:val="18"/>
                <w:lang w:eastAsia="pt-BR"/>
              </w:rPr>
              <w:t>7.1.5.3.10</w:t>
            </w:r>
          </w:p>
        </w:tc>
        <w:tc>
          <w:tcPr>
            <w:tcW w:w="1618" w:type="pct"/>
            <w:hideMark/>
          </w:tcPr>
          <w:p w14:paraId="49C99DC4" w14:textId="1BCE5A9E" w:rsidR="0064736E" w:rsidRPr="0064736E" w:rsidRDefault="0064736E" w:rsidP="0064736E">
            <w:pPr>
              <w:jc w:val="center"/>
              <w:rPr>
                <w:rFonts w:ascii="Arial" w:eastAsia="Times New Roman" w:hAnsi="Arial" w:cs="Arial"/>
                <w:color w:val="3B3D3B"/>
                <w:sz w:val="18"/>
                <w:szCs w:val="18"/>
                <w:lang w:eastAsia="pt-BR"/>
              </w:rPr>
            </w:pPr>
            <w:r w:rsidRPr="0064736E">
              <w:rPr>
                <w:rFonts w:ascii="Arial" w:eastAsia="Times New Roman" w:hAnsi="Arial" w:cs="Arial"/>
                <w:b/>
                <w:bCs/>
                <w:color w:val="3B3D3B"/>
                <w:sz w:val="18"/>
                <w:szCs w:val="18"/>
                <w:lang w:eastAsia="pt-BR"/>
              </w:rPr>
              <w:t>Módulo Grupos com Famílias e Atividades Coletivas</w:t>
            </w:r>
            <w:r w:rsidRPr="0064736E">
              <w:rPr>
                <w:rFonts w:ascii="Arial" w:eastAsia="Times New Roman" w:hAnsi="Arial" w:cs="Arial"/>
                <w:color w:val="3B3D3B"/>
                <w:sz w:val="18"/>
                <w:szCs w:val="18"/>
                <w:lang w:eastAsia="pt-BR"/>
              </w:rPr>
              <w:t> </w:t>
            </w:r>
          </w:p>
        </w:tc>
        <w:tc>
          <w:tcPr>
            <w:tcW w:w="1624" w:type="pct"/>
            <w:hideMark/>
          </w:tcPr>
          <w:p w14:paraId="56B63501" w14:textId="77777777" w:rsidR="0064736E" w:rsidRPr="0064736E" w:rsidRDefault="0064736E" w:rsidP="0064736E">
            <w:pPr>
              <w:jc w:val="both"/>
              <w:rPr>
                <w:rFonts w:ascii="Arial" w:eastAsia="Times New Roman" w:hAnsi="Arial" w:cs="Arial"/>
                <w:color w:val="3B3D3B"/>
                <w:sz w:val="18"/>
                <w:szCs w:val="18"/>
                <w:lang w:eastAsia="pt-BR"/>
              </w:rPr>
            </w:pPr>
            <w:r w:rsidRPr="0064736E">
              <w:rPr>
                <w:rFonts w:ascii="Arial" w:eastAsia="Times New Roman" w:hAnsi="Arial" w:cs="Arial"/>
                <w:color w:val="3B3D3B"/>
                <w:sz w:val="18"/>
                <w:szCs w:val="18"/>
                <w:lang w:eastAsia="pt-BR"/>
              </w:rPr>
              <w:t xml:space="preserve">Demonstrar criação de grupo com definição de objetivos, metodologia e técnicos responsáveis; vincular usuários participantes ao grupo; planejar calendário de atividades com geração automática das datas; registrar frequências de participantes com observações; registrar atividade coletiva pontual (oficina ou palestra) com listagem de participantes e </w:t>
            </w:r>
            <w:r w:rsidRPr="0064736E">
              <w:rPr>
                <w:rFonts w:ascii="Arial" w:eastAsia="Times New Roman" w:hAnsi="Arial" w:cs="Arial"/>
                <w:color w:val="3B3D3B"/>
                <w:sz w:val="18"/>
                <w:szCs w:val="18"/>
                <w:lang w:eastAsia="pt-BR"/>
              </w:rPr>
              <w:lastRenderedPageBreak/>
              <w:t>documentação do evento; demonstrar registro fotográfico e avaliações</w:t>
            </w:r>
          </w:p>
        </w:tc>
        <w:tc>
          <w:tcPr>
            <w:tcW w:w="914" w:type="pct"/>
            <w:hideMark/>
          </w:tcPr>
          <w:p w14:paraId="271C482C" w14:textId="77777777" w:rsidR="0064736E" w:rsidRPr="0064736E" w:rsidRDefault="0064736E" w:rsidP="0064736E">
            <w:pPr>
              <w:jc w:val="center"/>
              <w:rPr>
                <w:rFonts w:ascii="Arial" w:eastAsia="Times New Roman" w:hAnsi="Arial" w:cs="Arial"/>
                <w:color w:val="3B3D3B"/>
                <w:sz w:val="18"/>
                <w:szCs w:val="18"/>
                <w:lang w:eastAsia="pt-BR"/>
              </w:rPr>
            </w:pPr>
          </w:p>
        </w:tc>
      </w:tr>
      <w:tr w:rsidR="0064736E" w:rsidRPr="0064736E" w14:paraId="6E9C5282" w14:textId="77777777" w:rsidTr="0064736E">
        <w:tc>
          <w:tcPr>
            <w:tcW w:w="245" w:type="pct"/>
            <w:hideMark/>
          </w:tcPr>
          <w:p w14:paraId="20879A89" w14:textId="77777777" w:rsidR="0064736E" w:rsidRPr="0064736E" w:rsidRDefault="0064736E" w:rsidP="0064736E">
            <w:pPr>
              <w:jc w:val="center"/>
              <w:rPr>
                <w:rFonts w:ascii="Arial" w:eastAsia="Times New Roman" w:hAnsi="Arial" w:cs="Arial"/>
                <w:color w:val="3B3D3B"/>
                <w:sz w:val="18"/>
                <w:szCs w:val="18"/>
                <w:lang w:eastAsia="pt-BR"/>
              </w:rPr>
            </w:pPr>
            <w:r w:rsidRPr="0064736E">
              <w:rPr>
                <w:rFonts w:ascii="Arial" w:eastAsia="Times New Roman" w:hAnsi="Arial" w:cs="Arial"/>
                <w:color w:val="3B3D3B"/>
                <w:sz w:val="18"/>
                <w:szCs w:val="18"/>
                <w:lang w:eastAsia="pt-BR"/>
              </w:rPr>
              <w:lastRenderedPageBreak/>
              <w:t>12</w:t>
            </w:r>
          </w:p>
        </w:tc>
        <w:tc>
          <w:tcPr>
            <w:tcW w:w="599" w:type="pct"/>
            <w:hideMark/>
          </w:tcPr>
          <w:p w14:paraId="0D40447B" w14:textId="77777777" w:rsidR="0064736E" w:rsidRPr="0064736E" w:rsidRDefault="0064736E" w:rsidP="0064736E">
            <w:pPr>
              <w:jc w:val="center"/>
              <w:rPr>
                <w:rFonts w:ascii="Arial" w:eastAsia="Times New Roman" w:hAnsi="Arial" w:cs="Arial"/>
                <w:color w:val="3B3D3B"/>
                <w:sz w:val="18"/>
                <w:szCs w:val="18"/>
                <w:lang w:eastAsia="pt-BR"/>
              </w:rPr>
            </w:pPr>
            <w:r w:rsidRPr="0064736E">
              <w:rPr>
                <w:rFonts w:ascii="Arial" w:eastAsia="Times New Roman" w:hAnsi="Arial" w:cs="Arial"/>
                <w:color w:val="3B3D3B"/>
                <w:sz w:val="18"/>
                <w:szCs w:val="18"/>
                <w:lang w:eastAsia="pt-BR"/>
              </w:rPr>
              <w:t>7.1.5.3.11</w:t>
            </w:r>
          </w:p>
        </w:tc>
        <w:tc>
          <w:tcPr>
            <w:tcW w:w="1618" w:type="pct"/>
            <w:hideMark/>
          </w:tcPr>
          <w:p w14:paraId="758FCA78" w14:textId="79CBD599" w:rsidR="0064736E" w:rsidRPr="0064736E" w:rsidRDefault="0064736E" w:rsidP="0064736E">
            <w:pPr>
              <w:jc w:val="center"/>
              <w:rPr>
                <w:rFonts w:ascii="Arial" w:eastAsia="Times New Roman" w:hAnsi="Arial" w:cs="Arial"/>
                <w:color w:val="3B3D3B"/>
                <w:sz w:val="18"/>
                <w:szCs w:val="18"/>
                <w:lang w:eastAsia="pt-BR"/>
              </w:rPr>
            </w:pPr>
            <w:r w:rsidRPr="0064736E">
              <w:rPr>
                <w:rFonts w:ascii="Arial" w:eastAsia="Times New Roman" w:hAnsi="Arial" w:cs="Arial"/>
                <w:b/>
                <w:bCs/>
                <w:color w:val="3B3D3B"/>
                <w:sz w:val="18"/>
                <w:szCs w:val="18"/>
                <w:lang w:eastAsia="pt-BR"/>
              </w:rPr>
              <w:t>Módulo SCFV — Serviço de Convivência e Fortalecimento de Vínculos</w:t>
            </w:r>
            <w:r w:rsidRPr="0064736E">
              <w:rPr>
                <w:rFonts w:ascii="Arial" w:eastAsia="Times New Roman" w:hAnsi="Arial" w:cs="Arial"/>
                <w:color w:val="3B3D3B"/>
                <w:sz w:val="18"/>
                <w:szCs w:val="18"/>
                <w:lang w:eastAsia="pt-BR"/>
              </w:rPr>
              <w:t> </w:t>
            </w:r>
          </w:p>
        </w:tc>
        <w:tc>
          <w:tcPr>
            <w:tcW w:w="1624" w:type="pct"/>
            <w:hideMark/>
          </w:tcPr>
          <w:p w14:paraId="285748BE" w14:textId="77777777" w:rsidR="0064736E" w:rsidRPr="0064736E" w:rsidRDefault="0064736E" w:rsidP="0064736E">
            <w:pPr>
              <w:jc w:val="both"/>
              <w:rPr>
                <w:rFonts w:ascii="Arial" w:eastAsia="Times New Roman" w:hAnsi="Arial" w:cs="Arial"/>
                <w:color w:val="3B3D3B"/>
                <w:sz w:val="18"/>
                <w:szCs w:val="18"/>
                <w:lang w:eastAsia="pt-BR"/>
              </w:rPr>
            </w:pPr>
            <w:r w:rsidRPr="0064736E">
              <w:rPr>
                <w:rFonts w:ascii="Arial" w:eastAsia="Times New Roman" w:hAnsi="Arial" w:cs="Arial"/>
                <w:color w:val="3B3D3B"/>
                <w:sz w:val="18"/>
                <w:szCs w:val="18"/>
                <w:lang w:eastAsia="pt-BR"/>
              </w:rPr>
              <w:t>Demonstrar planejamento por faixas etárias conforme percursos orientadores das normativas federais; vincular orientador social ao grupo; registrar situações prioritárias conforme critérios do SISC; gerar relatório de prestação de contas com suporte a evidências fotográficas</w:t>
            </w:r>
          </w:p>
        </w:tc>
        <w:tc>
          <w:tcPr>
            <w:tcW w:w="914" w:type="pct"/>
            <w:hideMark/>
          </w:tcPr>
          <w:p w14:paraId="378E7146" w14:textId="77777777" w:rsidR="0064736E" w:rsidRPr="0064736E" w:rsidRDefault="0064736E" w:rsidP="0064736E">
            <w:pPr>
              <w:jc w:val="center"/>
              <w:rPr>
                <w:rFonts w:ascii="Arial" w:eastAsia="Times New Roman" w:hAnsi="Arial" w:cs="Arial"/>
                <w:color w:val="3B3D3B"/>
                <w:sz w:val="18"/>
                <w:szCs w:val="18"/>
                <w:lang w:eastAsia="pt-BR"/>
              </w:rPr>
            </w:pPr>
          </w:p>
        </w:tc>
      </w:tr>
      <w:tr w:rsidR="0064736E" w:rsidRPr="0064736E" w14:paraId="3621316A" w14:textId="77777777" w:rsidTr="0064736E">
        <w:tc>
          <w:tcPr>
            <w:tcW w:w="245" w:type="pct"/>
            <w:hideMark/>
          </w:tcPr>
          <w:p w14:paraId="7E163B63" w14:textId="77777777" w:rsidR="0064736E" w:rsidRPr="0064736E" w:rsidRDefault="0064736E" w:rsidP="0064736E">
            <w:pPr>
              <w:jc w:val="center"/>
              <w:rPr>
                <w:rFonts w:ascii="Arial" w:eastAsia="Times New Roman" w:hAnsi="Arial" w:cs="Arial"/>
                <w:color w:val="3B3D3B"/>
                <w:sz w:val="18"/>
                <w:szCs w:val="18"/>
                <w:lang w:eastAsia="pt-BR"/>
              </w:rPr>
            </w:pPr>
            <w:r w:rsidRPr="0064736E">
              <w:rPr>
                <w:rFonts w:ascii="Arial" w:eastAsia="Times New Roman" w:hAnsi="Arial" w:cs="Arial"/>
                <w:color w:val="3B3D3B"/>
                <w:sz w:val="18"/>
                <w:szCs w:val="18"/>
                <w:lang w:eastAsia="pt-BR"/>
              </w:rPr>
              <w:t>13</w:t>
            </w:r>
          </w:p>
        </w:tc>
        <w:tc>
          <w:tcPr>
            <w:tcW w:w="599" w:type="pct"/>
            <w:hideMark/>
          </w:tcPr>
          <w:p w14:paraId="35F1300A" w14:textId="77777777" w:rsidR="0064736E" w:rsidRPr="0064736E" w:rsidRDefault="0064736E" w:rsidP="0064736E">
            <w:pPr>
              <w:jc w:val="center"/>
              <w:rPr>
                <w:rFonts w:ascii="Arial" w:eastAsia="Times New Roman" w:hAnsi="Arial" w:cs="Arial"/>
                <w:color w:val="3B3D3B"/>
                <w:sz w:val="18"/>
                <w:szCs w:val="18"/>
                <w:lang w:eastAsia="pt-BR"/>
              </w:rPr>
            </w:pPr>
            <w:r w:rsidRPr="0064736E">
              <w:rPr>
                <w:rFonts w:ascii="Arial" w:eastAsia="Times New Roman" w:hAnsi="Arial" w:cs="Arial"/>
                <w:color w:val="3B3D3B"/>
                <w:sz w:val="18"/>
                <w:szCs w:val="18"/>
                <w:lang w:eastAsia="pt-BR"/>
              </w:rPr>
              <w:t>7.1.5.3.12</w:t>
            </w:r>
          </w:p>
        </w:tc>
        <w:tc>
          <w:tcPr>
            <w:tcW w:w="1618" w:type="pct"/>
            <w:hideMark/>
          </w:tcPr>
          <w:p w14:paraId="00CCB8D8" w14:textId="0CF3A349" w:rsidR="0064736E" w:rsidRPr="0064736E" w:rsidRDefault="0064736E" w:rsidP="0064736E">
            <w:pPr>
              <w:jc w:val="center"/>
              <w:rPr>
                <w:rFonts w:ascii="Arial" w:eastAsia="Times New Roman" w:hAnsi="Arial" w:cs="Arial"/>
                <w:color w:val="3B3D3B"/>
                <w:sz w:val="18"/>
                <w:szCs w:val="18"/>
                <w:lang w:eastAsia="pt-BR"/>
              </w:rPr>
            </w:pPr>
            <w:r w:rsidRPr="0064736E">
              <w:rPr>
                <w:rFonts w:ascii="Arial" w:eastAsia="Times New Roman" w:hAnsi="Arial" w:cs="Arial"/>
                <w:b/>
                <w:bCs/>
                <w:color w:val="3B3D3B"/>
                <w:sz w:val="18"/>
                <w:szCs w:val="18"/>
                <w:lang w:eastAsia="pt-BR"/>
              </w:rPr>
              <w:t>Módulo Benefícios Eventuais</w:t>
            </w:r>
            <w:r w:rsidRPr="0064736E">
              <w:rPr>
                <w:rFonts w:ascii="Arial" w:eastAsia="Times New Roman" w:hAnsi="Arial" w:cs="Arial"/>
                <w:color w:val="3B3D3B"/>
                <w:sz w:val="18"/>
                <w:szCs w:val="18"/>
                <w:lang w:eastAsia="pt-BR"/>
              </w:rPr>
              <w:t> </w:t>
            </w:r>
          </w:p>
        </w:tc>
        <w:tc>
          <w:tcPr>
            <w:tcW w:w="1624" w:type="pct"/>
            <w:hideMark/>
          </w:tcPr>
          <w:p w14:paraId="48DBD557" w14:textId="77777777" w:rsidR="0064736E" w:rsidRPr="0064736E" w:rsidRDefault="0064736E" w:rsidP="0064736E">
            <w:pPr>
              <w:jc w:val="both"/>
              <w:rPr>
                <w:rFonts w:ascii="Arial" w:eastAsia="Times New Roman" w:hAnsi="Arial" w:cs="Arial"/>
                <w:color w:val="3B3D3B"/>
                <w:sz w:val="18"/>
                <w:szCs w:val="18"/>
                <w:lang w:eastAsia="pt-BR"/>
              </w:rPr>
            </w:pPr>
            <w:r w:rsidRPr="0064736E">
              <w:rPr>
                <w:rFonts w:ascii="Arial" w:eastAsia="Times New Roman" w:hAnsi="Arial" w:cs="Arial"/>
                <w:color w:val="3B3D3B"/>
                <w:sz w:val="18"/>
                <w:szCs w:val="18"/>
                <w:lang w:eastAsia="pt-BR"/>
              </w:rPr>
              <w:t>Demonstrar controle de entrada de estoque de benefícios com cadastro de fornecedor; registrar solicitação de benefício pelo usuário; processar concessão direta ou vinculada a solicitação prévia; demonstrar controle de saldo de estoque por unidade; monitorar status de entrega do benefício para fins de prestação de contas</w:t>
            </w:r>
          </w:p>
        </w:tc>
        <w:tc>
          <w:tcPr>
            <w:tcW w:w="914" w:type="pct"/>
            <w:hideMark/>
          </w:tcPr>
          <w:p w14:paraId="34943E27" w14:textId="77777777" w:rsidR="0064736E" w:rsidRPr="0064736E" w:rsidRDefault="0064736E" w:rsidP="0064736E">
            <w:pPr>
              <w:jc w:val="center"/>
              <w:rPr>
                <w:rFonts w:ascii="Arial" w:eastAsia="Times New Roman" w:hAnsi="Arial" w:cs="Arial"/>
                <w:color w:val="3B3D3B"/>
                <w:sz w:val="18"/>
                <w:szCs w:val="18"/>
                <w:lang w:eastAsia="pt-BR"/>
              </w:rPr>
            </w:pPr>
          </w:p>
        </w:tc>
      </w:tr>
      <w:tr w:rsidR="0064736E" w:rsidRPr="0064736E" w14:paraId="547DF2B8" w14:textId="77777777" w:rsidTr="0064736E">
        <w:tc>
          <w:tcPr>
            <w:tcW w:w="245" w:type="pct"/>
            <w:hideMark/>
          </w:tcPr>
          <w:p w14:paraId="327181C8" w14:textId="77777777" w:rsidR="0064736E" w:rsidRPr="0064736E" w:rsidRDefault="0064736E" w:rsidP="0064736E">
            <w:pPr>
              <w:jc w:val="center"/>
              <w:rPr>
                <w:rFonts w:ascii="Arial" w:eastAsia="Times New Roman" w:hAnsi="Arial" w:cs="Arial"/>
                <w:color w:val="3B3D3B"/>
                <w:sz w:val="18"/>
                <w:szCs w:val="18"/>
                <w:lang w:eastAsia="pt-BR"/>
              </w:rPr>
            </w:pPr>
            <w:r w:rsidRPr="0064736E">
              <w:rPr>
                <w:rFonts w:ascii="Arial" w:eastAsia="Times New Roman" w:hAnsi="Arial" w:cs="Arial"/>
                <w:color w:val="3B3D3B"/>
                <w:sz w:val="18"/>
                <w:szCs w:val="18"/>
                <w:lang w:eastAsia="pt-BR"/>
              </w:rPr>
              <w:t>14</w:t>
            </w:r>
          </w:p>
        </w:tc>
        <w:tc>
          <w:tcPr>
            <w:tcW w:w="599" w:type="pct"/>
            <w:hideMark/>
          </w:tcPr>
          <w:p w14:paraId="478C9A11" w14:textId="77777777" w:rsidR="0064736E" w:rsidRPr="0064736E" w:rsidRDefault="0064736E" w:rsidP="0064736E">
            <w:pPr>
              <w:jc w:val="center"/>
              <w:rPr>
                <w:rFonts w:ascii="Arial" w:eastAsia="Times New Roman" w:hAnsi="Arial" w:cs="Arial"/>
                <w:color w:val="3B3D3B"/>
                <w:sz w:val="18"/>
                <w:szCs w:val="18"/>
                <w:lang w:eastAsia="pt-BR"/>
              </w:rPr>
            </w:pPr>
            <w:r w:rsidRPr="0064736E">
              <w:rPr>
                <w:rFonts w:ascii="Arial" w:eastAsia="Times New Roman" w:hAnsi="Arial" w:cs="Arial"/>
                <w:color w:val="3B3D3B"/>
                <w:sz w:val="18"/>
                <w:szCs w:val="18"/>
                <w:lang w:eastAsia="pt-BR"/>
              </w:rPr>
              <w:t>7.1.5.3.13</w:t>
            </w:r>
          </w:p>
        </w:tc>
        <w:tc>
          <w:tcPr>
            <w:tcW w:w="1618" w:type="pct"/>
            <w:hideMark/>
          </w:tcPr>
          <w:p w14:paraId="77FF51CB" w14:textId="022628B0" w:rsidR="0064736E" w:rsidRPr="0064736E" w:rsidRDefault="0064736E" w:rsidP="0064736E">
            <w:pPr>
              <w:jc w:val="center"/>
              <w:rPr>
                <w:rFonts w:ascii="Arial" w:eastAsia="Times New Roman" w:hAnsi="Arial" w:cs="Arial"/>
                <w:color w:val="3B3D3B"/>
                <w:sz w:val="18"/>
                <w:szCs w:val="18"/>
                <w:lang w:eastAsia="pt-BR"/>
              </w:rPr>
            </w:pPr>
            <w:r w:rsidRPr="0064736E">
              <w:rPr>
                <w:rFonts w:ascii="Arial" w:eastAsia="Times New Roman" w:hAnsi="Arial" w:cs="Arial"/>
                <w:b/>
                <w:bCs/>
                <w:color w:val="3B3D3B"/>
                <w:sz w:val="18"/>
                <w:szCs w:val="18"/>
                <w:lang w:eastAsia="pt-BR"/>
              </w:rPr>
              <w:t>Módulo Medidas Socioeducativas</w:t>
            </w:r>
            <w:r w:rsidRPr="0064736E">
              <w:rPr>
                <w:rFonts w:ascii="Arial" w:eastAsia="Times New Roman" w:hAnsi="Arial" w:cs="Arial"/>
                <w:color w:val="3B3D3B"/>
                <w:sz w:val="18"/>
                <w:szCs w:val="18"/>
                <w:lang w:eastAsia="pt-BR"/>
              </w:rPr>
              <w:t> </w:t>
            </w:r>
          </w:p>
        </w:tc>
        <w:tc>
          <w:tcPr>
            <w:tcW w:w="1624" w:type="pct"/>
            <w:hideMark/>
          </w:tcPr>
          <w:p w14:paraId="18F1CDDD" w14:textId="77777777" w:rsidR="0064736E" w:rsidRPr="0064736E" w:rsidRDefault="0064736E" w:rsidP="0064736E">
            <w:pPr>
              <w:jc w:val="both"/>
              <w:rPr>
                <w:rFonts w:ascii="Arial" w:eastAsia="Times New Roman" w:hAnsi="Arial" w:cs="Arial"/>
                <w:color w:val="3B3D3B"/>
                <w:sz w:val="18"/>
                <w:szCs w:val="18"/>
                <w:lang w:eastAsia="pt-BR"/>
              </w:rPr>
            </w:pPr>
            <w:r w:rsidRPr="0064736E">
              <w:rPr>
                <w:rFonts w:ascii="Arial" w:eastAsia="Times New Roman" w:hAnsi="Arial" w:cs="Arial"/>
                <w:color w:val="3B3D3B"/>
                <w:sz w:val="18"/>
                <w:szCs w:val="18"/>
                <w:lang w:eastAsia="pt-BR"/>
              </w:rPr>
              <w:t>Demonstrar registro do processo judicial vinculado ao adolescente; designar técnico responsável pelo acompanhamento; elaborar Plano Individual de Atendimento (PIA) com eixos e metas; registrar acompanhamento escolar do adolescente; registrar infração e evolução do cumprimento da medida; demonstrar desligamento formal ao final do cumprimento</w:t>
            </w:r>
          </w:p>
        </w:tc>
        <w:tc>
          <w:tcPr>
            <w:tcW w:w="914" w:type="pct"/>
            <w:hideMark/>
          </w:tcPr>
          <w:p w14:paraId="0F73472B" w14:textId="77777777" w:rsidR="0064736E" w:rsidRPr="0064736E" w:rsidRDefault="0064736E" w:rsidP="0064736E">
            <w:pPr>
              <w:jc w:val="center"/>
              <w:rPr>
                <w:rFonts w:ascii="Arial" w:eastAsia="Times New Roman" w:hAnsi="Arial" w:cs="Arial"/>
                <w:color w:val="3B3D3B"/>
                <w:sz w:val="18"/>
                <w:szCs w:val="18"/>
                <w:lang w:eastAsia="pt-BR"/>
              </w:rPr>
            </w:pPr>
          </w:p>
        </w:tc>
      </w:tr>
      <w:tr w:rsidR="0064736E" w:rsidRPr="0064736E" w14:paraId="3C071018" w14:textId="77777777" w:rsidTr="0064736E">
        <w:tc>
          <w:tcPr>
            <w:tcW w:w="245" w:type="pct"/>
            <w:hideMark/>
          </w:tcPr>
          <w:p w14:paraId="7ED55C39" w14:textId="77777777" w:rsidR="0064736E" w:rsidRPr="0064736E" w:rsidRDefault="0064736E" w:rsidP="0064736E">
            <w:pPr>
              <w:jc w:val="center"/>
              <w:rPr>
                <w:rFonts w:ascii="Arial" w:eastAsia="Times New Roman" w:hAnsi="Arial" w:cs="Arial"/>
                <w:color w:val="3B3D3B"/>
                <w:sz w:val="18"/>
                <w:szCs w:val="18"/>
                <w:lang w:eastAsia="pt-BR"/>
              </w:rPr>
            </w:pPr>
            <w:r w:rsidRPr="0064736E">
              <w:rPr>
                <w:rFonts w:ascii="Arial" w:eastAsia="Times New Roman" w:hAnsi="Arial" w:cs="Arial"/>
                <w:color w:val="3B3D3B"/>
                <w:sz w:val="18"/>
                <w:szCs w:val="18"/>
                <w:lang w:eastAsia="pt-BR"/>
              </w:rPr>
              <w:t>15</w:t>
            </w:r>
          </w:p>
        </w:tc>
        <w:tc>
          <w:tcPr>
            <w:tcW w:w="599" w:type="pct"/>
            <w:hideMark/>
          </w:tcPr>
          <w:p w14:paraId="5A3FFFAD" w14:textId="77777777" w:rsidR="0064736E" w:rsidRPr="0064736E" w:rsidRDefault="0064736E" w:rsidP="0064736E">
            <w:pPr>
              <w:jc w:val="center"/>
              <w:rPr>
                <w:rFonts w:ascii="Arial" w:eastAsia="Times New Roman" w:hAnsi="Arial" w:cs="Arial"/>
                <w:color w:val="3B3D3B"/>
                <w:sz w:val="18"/>
                <w:szCs w:val="18"/>
                <w:lang w:eastAsia="pt-BR"/>
              </w:rPr>
            </w:pPr>
            <w:r w:rsidRPr="0064736E">
              <w:rPr>
                <w:rFonts w:ascii="Arial" w:eastAsia="Times New Roman" w:hAnsi="Arial" w:cs="Arial"/>
                <w:color w:val="3B3D3B"/>
                <w:sz w:val="18"/>
                <w:szCs w:val="18"/>
                <w:lang w:eastAsia="pt-BR"/>
              </w:rPr>
              <w:t>7.1.5.3.14</w:t>
            </w:r>
          </w:p>
        </w:tc>
        <w:tc>
          <w:tcPr>
            <w:tcW w:w="1618" w:type="pct"/>
            <w:hideMark/>
          </w:tcPr>
          <w:p w14:paraId="64406B2F" w14:textId="3D30547E" w:rsidR="0064736E" w:rsidRPr="0064736E" w:rsidRDefault="0064736E" w:rsidP="0064736E">
            <w:pPr>
              <w:jc w:val="center"/>
              <w:rPr>
                <w:rFonts w:ascii="Arial" w:eastAsia="Times New Roman" w:hAnsi="Arial" w:cs="Arial"/>
                <w:color w:val="3B3D3B"/>
                <w:sz w:val="18"/>
                <w:szCs w:val="18"/>
                <w:lang w:eastAsia="pt-BR"/>
              </w:rPr>
            </w:pPr>
            <w:r w:rsidRPr="0064736E">
              <w:rPr>
                <w:rFonts w:ascii="Arial" w:eastAsia="Times New Roman" w:hAnsi="Arial" w:cs="Arial"/>
                <w:b/>
                <w:bCs/>
                <w:color w:val="3B3D3B"/>
                <w:sz w:val="18"/>
                <w:szCs w:val="18"/>
                <w:lang w:eastAsia="pt-BR"/>
              </w:rPr>
              <w:t>Módulo Abordagem Social</w:t>
            </w:r>
            <w:r w:rsidRPr="0064736E">
              <w:rPr>
                <w:rFonts w:ascii="Arial" w:eastAsia="Times New Roman" w:hAnsi="Arial" w:cs="Arial"/>
                <w:color w:val="3B3D3B"/>
                <w:sz w:val="18"/>
                <w:szCs w:val="18"/>
                <w:lang w:eastAsia="pt-BR"/>
              </w:rPr>
              <w:t> </w:t>
            </w:r>
          </w:p>
        </w:tc>
        <w:tc>
          <w:tcPr>
            <w:tcW w:w="1624" w:type="pct"/>
            <w:hideMark/>
          </w:tcPr>
          <w:p w14:paraId="165CD407" w14:textId="77777777" w:rsidR="0064736E" w:rsidRPr="0064736E" w:rsidRDefault="0064736E" w:rsidP="0064736E">
            <w:pPr>
              <w:jc w:val="both"/>
              <w:rPr>
                <w:rFonts w:ascii="Arial" w:eastAsia="Times New Roman" w:hAnsi="Arial" w:cs="Arial"/>
                <w:color w:val="3B3D3B"/>
                <w:sz w:val="18"/>
                <w:szCs w:val="18"/>
                <w:lang w:eastAsia="pt-BR"/>
              </w:rPr>
            </w:pPr>
            <w:r w:rsidRPr="0064736E">
              <w:rPr>
                <w:rFonts w:ascii="Arial" w:eastAsia="Times New Roman" w:hAnsi="Arial" w:cs="Arial"/>
                <w:color w:val="3B3D3B"/>
                <w:sz w:val="18"/>
                <w:szCs w:val="18"/>
                <w:lang w:eastAsia="pt-BR"/>
              </w:rPr>
              <w:t>Demonstrar registro de abordagem social de rua (individual ou de criança/adolescente); registrar dados de saúde, uso de substâncias e situação judicial do abordado; realizar georreferenciamento do local da abordagem; registrar fotografia da abordagem; demonstrar controle de tentativas de contato posteriores</w:t>
            </w:r>
          </w:p>
        </w:tc>
        <w:tc>
          <w:tcPr>
            <w:tcW w:w="914" w:type="pct"/>
            <w:hideMark/>
          </w:tcPr>
          <w:p w14:paraId="023EBDE1" w14:textId="77777777" w:rsidR="0064736E" w:rsidRPr="0064736E" w:rsidRDefault="0064736E" w:rsidP="0064736E">
            <w:pPr>
              <w:jc w:val="center"/>
              <w:rPr>
                <w:rFonts w:ascii="Arial" w:eastAsia="Times New Roman" w:hAnsi="Arial" w:cs="Arial"/>
                <w:color w:val="3B3D3B"/>
                <w:sz w:val="18"/>
                <w:szCs w:val="18"/>
                <w:lang w:eastAsia="pt-BR"/>
              </w:rPr>
            </w:pPr>
          </w:p>
        </w:tc>
      </w:tr>
      <w:tr w:rsidR="0064736E" w:rsidRPr="0064736E" w14:paraId="223CFF9C" w14:textId="77777777" w:rsidTr="0064736E">
        <w:tc>
          <w:tcPr>
            <w:tcW w:w="245" w:type="pct"/>
            <w:hideMark/>
          </w:tcPr>
          <w:p w14:paraId="76013AC4" w14:textId="77777777" w:rsidR="0064736E" w:rsidRPr="0064736E" w:rsidRDefault="0064736E" w:rsidP="0064736E">
            <w:pPr>
              <w:jc w:val="center"/>
              <w:rPr>
                <w:rFonts w:ascii="Arial" w:eastAsia="Times New Roman" w:hAnsi="Arial" w:cs="Arial"/>
                <w:color w:val="3B3D3B"/>
                <w:sz w:val="18"/>
                <w:szCs w:val="18"/>
                <w:lang w:eastAsia="pt-BR"/>
              </w:rPr>
            </w:pPr>
            <w:r w:rsidRPr="0064736E">
              <w:rPr>
                <w:rFonts w:ascii="Arial" w:eastAsia="Times New Roman" w:hAnsi="Arial" w:cs="Arial"/>
                <w:color w:val="3B3D3B"/>
                <w:sz w:val="18"/>
                <w:szCs w:val="18"/>
                <w:lang w:eastAsia="pt-BR"/>
              </w:rPr>
              <w:t>16</w:t>
            </w:r>
          </w:p>
        </w:tc>
        <w:tc>
          <w:tcPr>
            <w:tcW w:w="599" w:type="pct"/>
            <w:hideMark/>
          </w:tcPr>
          <w:p w14:paraId="28385E13" w14:textId="77777777" w:rsidR="0064736E" w:rsidRPr="0064736E" w:rsidRDefault="0064736E" w:rsidP="0064736E">
            <w:pPr>
              <w:jc w:val="center"/>
              <w:rPr>
                <w:rFonts w:ascii="Arial" w:eastAsia="Times New Roman" w:hAnsi="Arial" w:cs="Arial"/>
                <w:color w:val="3B3D3B"/>
                <w:sz w:val="18"/>
                <w:szCs w:val="18"/>
                <w:lang w:eastAsia="pt-BR"/>
              </w:rPr>
            </w:pPr>
            <w:r w:rsidRPr="0064736E">
              <w:rPr>
                <w:rFonts w:ascii="Arial" w:eastAsia="Times New Roman" w:hAnsi="Arial" w:cs="Arial"/>
                <w:color w:val="3B3D3B"/>
                <w:sz w:val="18"/>
                <w:szCs w:val="18"/>
                <w:lang w:eastAsia="pt-BR"/>
              </w:rPr>
              <w:t>7.1.5.3.15</w:t>
            </w:r>
          </w:p>
        </w:tc>
        <w:tc>
          <w:tcPr>
            <w:tcW w:w="1618" w:type="pct"/>
            <w:hideMark/>
          </w:tcPr>
          <w:p w14:paraId="157DD5E6" w14:textId="2F5724ED" w:rsidR="0064736E" w:rsidRPr="0064736E" w:rsidRDefault="0064736E" w:rsidP="0064736E">
            <w:pPr>
              <w:jc w:val="center"/>
              <w:rPr>
                <w:rFonts w:ascii="Arial" w:eastAsia="Times New Roman" w:hAnsi="Arial" w:cs="Arial"/>
                <w:color w:val="3B3D3B"/>
                <w:sz w:val="18"/>
                <w:szCs w:val="18"/>
                <w:lang w:eastAsia="pt-BR"/>
              </w:rPr>
            </w:pPr>
            <w:r w:rsidRPr="0064736E">
              <w:rPr>
                <w:rFonts w:ascii="Arial" w:eastAsia="Times New Roman" w:hAnsi="Arial" w:cs="Arial"/>
                <w:b/>
                <w:bCs/>
                <w:color w:val="3B3D3B"/>
                <w:sz w:val="18"/>
                <w:szCs w:val="18"/>
                <w:lang w:eastAsia="pt-BR"/>
              </w:rPr>
              <w:t>Módulo Família Acolhedora</w:t>
            </w:r>
            <w:r w:rsidRPr="0064736E">
              <w:rPr>
                <w:rFonts w:ascii="Arial" w:eastAsia="Times New Roman" w:hAnsi="Arial" w:cs="Arial"/>
                <w:color w:val="3B3D3B"/>
                <w:sz w:val="18"/>
                <w:szCs w:val="18"/>
                <w:lang w:eastAsia="pt-BR"/>
              </w:rPr>
              <w:t> </w:t>
            </w:r>
          </w:p>
        </w:tc>
        <w:tc>
          <w:tcPr>
            <w:tcW w:w="1624" w:type="pct"/>
            <w:hideMark/>
          </w:tcPr>
          <w:p w14:paraId="1783879D" w14:textId="77777777" w:rsidR="0064736E" w:rsidRPr="0064736E" w:rsidRDefault="0064736E" w:rsidP="0064736E">
            <w:pPr>
              <w:jc w:val="both"/>
              <w:rPr>
                <w:rFonts w:ascii="Arial" w:eastAsia="Times New Roman" w:hAnsi="Arial" w:cs="Arial"/>
                <w:color w:val="3B3D3B"/>
                <w:sz w:val="18"/>
                <w:szCs w:val="18"/>
                <w:lang w:eastAsia="pt-BR"/>
              </w:rPr>
            </w:pPr>
            <w:r w:rsidRPr="0064736E">
              <w:rPr>
                <w:rFonts w:ascii="Arial" w:eastAsia="Times New Roman" w:hAnsi="Arial" w:cs="Arial"/>
                <w:color w:val="3B3D3B"/>
                <w:sz w:val="18"/>
                <w:szCs w:val="18"/>
                <w:lang w:eastAsia="pt-BR"/>
              </w:rPr>
              <w:t>Demonstrar fluxo de inscrição de família acolhedora; registrar avaliação técnica da família; vincular criança ou adolescente acolhido à família; controlar documentação obrigatória do serviço; emitir termo de compromisso e adesão; demonstrar prontuários específicos do guardião e do acolhido</w:t>
            </w:r>
          </w:p>
        </w:tc>
        <w:tc>
          <w:tcPr>
            <w:tcW w:w="914" w:type="pct"/>
            <w:hideMark/>
          </w:tcPr>
          <w:p w14:paraId="2BF64836" w14:textId="77777777" w:rsidR="0064736E" w:rsidRPr="0064736E" w:rsidRDefault="0064736E" w:rsidP="0064736E">
            <w:pPr>
              <w:jc w:val="center"/>
              <w:rPr>
                <w:rFonts w:ascii="Arial" w:eastAsia="Times New Roman" w:hAnsi="Arial" w:cs="Arial"/>
                <w:color w:val="3B3D3B"/>
                <w:sz w:val="18"/>
                <w:szCs w:val="18"/>
                <w:lang w:eastAsia="pt-BR"/>
              </w:rPr>
            </w:pPr>
          </w:p>
        </w:tc>
      </w:tr>
      <w:tr w:rsidR="0064736E" w:rsidRPr="0064736E" w14:paraId="2D920947" w14:textId="77777777" w:rsidTr="0064736E">
        <w:tc>
          <w:tcPr>
            <w:tcW w:w="245" w:type="pct"/>
            <w:hideMark/>
          </w:tcPr>
          <w:p w14:paraId="1926BBCC" w14:textId="77777777" w:rsidR="0064736E" w:rsidRPr="0064736E" w:rsidRDefault="0064736E" w:rsidP="0064736E">
            <w:pPr>
              <w:jc w:val="center"/>
              <w:rPr>
                <w:rFonts w:ascii="Arial" w:eastAsia="Times New Roman" w:hAnsi="Arial" w:cs="Arial"/>
                <w:color w:val="3B3D3B"/>
                <w:sz w:val="18"/>
                <w:szCs w:val="18"/>
                <w:lang w:eastAsia="pt-BR"/>
              </w:rPr>
            </w:pPr>
            <w:r w:rsidRPr="0064736E">
              <w:rPr>
                <w:rFonts w:ascii="Arial" w:eastAsia="Times New Roman" w:hAnsi="Arial" w:cs="Arial"/>
                <w:color w:val="3B3D3B"/>
                <w:sz w:val="18"/>
                <w:szCs w:val="18"/>
                <w:lang w:eastAsia="pt-BR"/>
              </w:rPr>
              <w:lastRenderedPageBreak/>
              <w:t>17</w:t>
            </w:r>
          </w:p>
        </w:tc>
        <w:tc>
          <w:tcPr>
            <w:tcW w:w="599" w:type="pct"/>
            <w:hideMark/>
          </w:tcPr>
          <w:p w14:paraId="7DFF3674" w14:textId="77777777" w:rsidR="0064736E" w:rsidRPr="0064736E" w:rsidRDefault="0064736E" w:rsidP="0064736E">
            <w:pPr>
              <w:jc w:val="center"/>
              <w:rPr>
                <w:rFonts w:ascii="Arial" w:eastAsia="Times New Roman" w:hAnsi="Arial" w:cs="Arial"/>
                <w:color w:val="3B3D3B"/>
                <w:sz w:val="18"/>
                <w:szCs w:val="18"/>
                <w:lang w:eastAsia="pt-BR"/>
              </w:rPr>
            </w:pPr>
            <w:r w:rsidRPr="0064736E">
              <w:rPr>
                <w:rFonts w:ascii="Arial" w:eastAsia="Times New Roman" w:hAnsi="Arial" w:cs="Arial"/>
                <w:color w:val="3B3D3B"/>
                <w:sz w:val="18"/>
                <w:szCs w:val="18"/>
                <w:lang w:eastAsia="pt-BR"/>
              </w:rPr>
              <w:t>7.1.5.3.16</w:t>
            </w:r>
          </w:p>
        </w:tc>
        <w:tc>
          <w:tcPr>
            <w:tcW w:w="1618" w:type="pct"/>
            <w:hideMark/>
          </w:tcPr>
          <w:p w14:paraId="42D90CEE" w14:textId="2BBA90F1" w:rsidR="0064736E" w:rsidRPr="0064736E" w:rsidRDefault="0064736E" w:rsidP="0064736E">
            <w:pPr>
              <w:jc w:val="center"/>
              <w:rPr>
                <w:rFonts w:ascii="Arial" w:eastAsia="Times New Roman" w:hAnsi="Arial" w:cs="Arial"/>
                <w:color w:val="3B3D3B"/>
                <w:sz w:val="18"/>
                <w:szCs w:val="18"/>
                <w:lang w:eastAsia="pt-BR"/>
              </w:rPr>
            </w:pPr>
            <w:r w:rsidRPr="0064736E">
              <w:rPr>
                <w:rFonts w:ascii="Arial" w:eastAsia="Times New Roman" w:hAnsi="Arial" w:cs="Arial"/>
                <w:b/>
                <w:bCs/>
                <w:color w:val="3B3D3B"/>
                <w:sz w:val="18"/>
                <w:szCs w:val="18"/>
                <w:lang w:eastAsia="pt-BR"/>
              </w:rPr>
              <w:t>Módulo CIPTEA — Carteira de Identificação TEA</w:t>
            </w:r>
            <w:r w:rsidRPr="0064736E">
              <w:rPr>
                <w:rFonts w:ascii="Arial" w:eastAsia="Times New Roman" w:hAnsi="Arial" w:cs="Arial"/>
                <w:color w:val="3B3D3B"/>
                <w:sz w:val="18"/>
                <w:szCs w:val="18"/>
                <w:lang w:eastAsia="pt-BR"/>
              </w:rPr>
              <w:t> </w:t>
            </w:r>
          </w:p>
        </w:tc>
        <w:tc>
          <w:tcPr>
            <w:tcW w:w="1624" w:type="pct"/>
            <w:hideMark/>
          </w:tcPr>
          <w:p w14:paraId="1BD1EBFE" w14:textId="77777777" w:rsidR="0064736E" w:rsidRPr="0064736E" w:rsidRDefault="0064736E" w:rsidP="0064736E">
            <w:pPr>
              <w:jc w:val="both"/>
              <w:rPr>
                <w:rFonts w:ascii="Arial" w:eastAsia="Times New Roman" w:hAnsi="Arial" w:cs="Arial"/>
                <w:color w:val="3B3D3B"/>
                <w:sz w:val="18"/>
                <w:szCs w:val="18"/>
                <w:lang w:eastAsia="pt-BR"/>
              </w:rPr>
            </w:pPr>
            <w:r w:rsidRPr="0064736E">
              <w:rPr>
                <w:rFonts w:ascii="Arial" w:eastAsia="Times New Roman" w:hAnsi="Arial" w:cs="Arial"/>
                <w:color w:val="3B3D3B"/>
                <w:sz w:val="18"/>
                <w:szCs w:val="18"/>
                <w:lang w:eastAsia="pt-BR"/>
              </w:rPr>
              <w:t>Demonstrar registro de solicitação de CIPTEA com dados clínicos (CID-10 e tipo sanguíneo); registrar dados do responsável legal; realizar georreferenciamento do endereço residencial; emitir a carteira de identificação em formato digital compatível com a Lei Federal nº 13.977/2020</w:t>
            </w:r>
          </w:p>
        </w:tc>
        <w:tc>
          <w:tcPr>
            <w:tcW w:w="914" w:type="pct"/>
            <w:hideMark/>
          </w:tcPr>
          <w:p w14:paraId="5F572778" w14:textId="77777777" w:rsidR="0064736E" w:rsidRPr="0064736E" w:rsidRDefault="0064736E" w:rsidP="0064736E">
            <w:pPr>
              <w:jc w:val="center"/>
              <w:rPr>
                <w:rFonts w:ascii="Arial" w:eastAsia="Times New Roman" w:hAnsi="Arial" w:cs="Arial"/>
                <w:color w:val="3B3D3B"/>
                <w:sz w:val="18"/>
                <w:szCs w:val="18"/>
                <w:lang w:eastAsia="pt-BR"/>
              </w:rPr>
            </w:pPr>
          </w:p>
        </w:tc>
      </w:tr>
      <w:tr w:rsidR="0064736E" w:rsidRPr="0064736E" w14:paraId="28AAD550" w14:textId="77777777" w:rsidTr="0064736E">
        <w:tc>
          <w:tcPr>
            <w:tcW w:w="245" w:type="pct"/>
            <w:hideMark/>
          </w:tcPr>
          <w:p w14:paraId="567AA4BC" w14:textId="77777777" w:rsidR="0064736E" w:rsidRPr="0064736E" w:rsidRDefault="0064736E" w:rsidP="0064736E">
            <w:pPr>
              <w:jc w:val="center"/>
              <w:rPr>
                <w:rFonts w:ascii="Arial" w:eastAsia="Times New Roman" w:hAnsi="Arial" w:cs="Arial"/>
                <w:color w:val="3B3D3B"/>
                <w:sz w:val="18"/>
                <w:szCs w:val="18"/>
                <w:lang w:eastAsia="pt-BR"/>
              </w:rPr>
            </w:pPr>
            <w:r w:rsidRPr="0064736E">
              <w:rPr>
                <w:rFonts w:ascii="Arial" w:eastAsia="Times New Roman" w:hAnsi="Arial" w:cs="Arial"/>
                <w:color w:val="3B3D3B"/>
                <w:sz w:val="18"/>
                <w:szCs w:val="18"/>
                <w:lang w:eastAsia="pt-BR"/>
              </w:rPr>
              <w:t>18</w:t>
            </w:r>
          </w:p>
        </w:tc>
        <w:tc>
          <w:tcPr>
            <w:tcW w:w="599" w:type="pct"/>
            <w:hideMark/>
          </w:tcPr>
          <w:p w14:paraId="3A0EA620" w14:textId="77777777" w:rsidR="0064736E" w:rsidRPr="0064736E" w:rsidRDefault="0064736E" w:rsidP="0064736E">
            <w:pPr>
              <w:jc w:val="center"/>
              <w:rPr>
                <w:rFonts w:ascii="Arial" w:eastAsia="Times New Roman" w:hAnsi="Arial" w:cs="Arial"/>
                <w:color w:val="3B3D3B"/>
                <w:sz w:val="18"/>
                <w:szCs w:val="18"/>
                <w:lang w:eastAsia="pt-BR"/>
              </w:rPr>
            </w:pPr>
            <w:r w:rsidRPr="0064736E">
              <w:rPr>
                <w:rFonts w:ascii="Arial" w:eastAsia="Times New Roman" w:hAnsi="Arial" w:cs="Arial"/>
                <w:color w:val="3B3D3B"/>
                <w:sz w:val="18"/>
                <w:szCs w:val="18"/>
                <w:lang w:eastAsia="pt-BR"/>
              </w:rPr>
              <w:t>7.1.5.3.17</w:t>
            </w:r>
          </w:p>
        </w:tc>
        <w:tc>
          <w:tcPr>
            <w:tcW w:w="1618" w:type="pct"/>
            <w:hideMark/>
          </w:tcPr>
          <w:p w14:paraId="5F07EDB1" w14:textId="6F806549" w:rsidR="0064736E" w:rsidRPr="0064736E" w:rsidRDefault="0064736E" w:rsidP="0064736E">
            <w:pPr>
              <w:jc w:val="center"/>
              <w:rPr>
                <w:rFonts w:ascii="Arial" w:eastAsia="Times New Roman" w:hAnsi="Arial" w:cs="Arial"/>
                <w:color w:val="3B3D3B"/>
                <w:sz w:val="18"/>
                <w:szCs w:val="18"/>
                <w:lang w:eastAsia="pt-BR"/>
              </w:rPr>
            </w:pPr>
            <w:r w:rsidRPr="0064736E">
              <w:rPr>
                <w:rFonts w:ascii="Arial" w:eastAsia="Times New Roman" w:hAnsi="Arial" w:cs="Arial"/>
                <w:b/>
                <w:bCs/>
                <w:color w:val="3B3D3B"/>
                <w:sz w:val="18"/>
                <w:szCs w:val="18"/>
                <w:lang w:eastAsia="pt-BR"/>
              </w:rPr>
              <w:t>Módulo Conselho Tutelar</w:t>
            </w:r>
            <w:r w:rsidRPr="0064736E">
              <w:rPr>
                <w:rFonts w:ascii="Arial" w:eastAsia="Times New Roman" w:hAnsi="Arial" w:cs="Arial"/>
                <w:color w:val="3B3D3B"/>
                <w:sz w:val="18"/>
                <w:szCs w:val="18"/>
                <w:lang w:eastAsia="pt-BR"/>
              </w:rPr>
              <w:t> </w:t>
            </w:r>
          </w:p>
        </w:tc>
        <w:tc>
          <w:tcPr>
            <w:tcW w:w="1624" w:type="pct"/>
            <w:hideMark/>
          </w:tcPr>
          <w:p w14:paraId="4E3697DC" w14:textId="77777777" w:rsidR="0064736E" w:rsidRPr="0064736E" w:rsidRDefault="0064736E" w:rsidP="0064736E">
            <w:pPr>
              <w:jc w:val="both"/>
              <w:rPr>
                <w:rFonts w:ascii="Arial" w:eastAsia="Times New Roman" w:hAnsi="Arial" w:cs="Arial"/>
                <w:color w:val="3B3D3B"/>
                <w:sz w:val="18"/>
                <w:szCs w:val="18"/>
                <w:lang w:eastAsia="pt-BR"/>
              </w:rPr>
            </w:pPr>
            <w:r w:rsidRPr="0064736E">
              <w:rPr>
                <w:rFonts w:ascii="Arial" w:eastAsia="Times New Roman" w:hAnsi="Arial" w:cs="Arial"/>
                <w:color w:val="3B3D3B"/>
                <w:sz w:val="18"/>
                <w:szCs w:val="18"/>
                <w:lang w:eastAsia="pt-BR"/>
              </w:rPr>
              <w:t>Demonstrar registro de denúncia com categorias compatíveis com o SIPIA; registrar averiguação da denúncia; aplicar medida protetiva ao caso; emitir requisição de abrigo ou perícia com dados do caso vinculados</w:t>
            </w:r>
          </w:p>
        </w:tc>
        <w:tc>
          <w:tcPr>
            <w:tcW w:w="914" w:type="pct"/>
            <w:hideMark/>
          </w:tcPr>
          <w:p w14:paraId="1F6CB6BB" w14:textId="77777777" w:rsidR="0064736E" w:rsidRPr="0064736E" w:rsidRDefault="0064736E" w:rsidP="0064736E">
            <w:pPr>
              <w:jc w:val="center"/>
              <w:rPr>
                <w:rFonts w:ascii="Arial" w:eastAsia="Times New Roman" w:hAnsi="Arial" w:cs="Arial"/>
                <w:color w:val="3B3D3B"/>
                <w:sz w:val="18"/>
                <w:szCs w:val="18"/>
                <w:lang w:eastAsia="pt-BR"/>
              </w:rPr>
            </w:pPr>
          </w:p>
        </w:tc>
      </w:tr>
      <w:tr w:rsidR="0064736E" w:rsidRPr="0064736E" w14:paraId="12CF5D2E" w14:textId="77777777" w:rsidTr="0064736E">
        <w:tc>
          <w:tcPr>
            <w:tcW w:w="245" w:type="pct"/>
            <w:hideMark/>
          </w:tcPr>
          <w:p w14:paraId="3CC62C70" w14:textId="77777777" w:rsidR="0064736E" w:rsidRPr="0064736E" w:rsidRDefault="0064736E" w:rsidP="0064736E">
            <w:pPr>
              <w:jc w:val="center"/>
              <w:rPr>
                <w:rFonts w:ascii="Arial" w:eastAsia="Times New Roman" w:hAnsi="Arial" w:cs="Arial"/>
                <w:color w:val="3B3D3B"/>
                <w:sz w:val="18"/>
                <w:szCs w:val="18"/>
                <w:lang w:eastAsia="pt-BR"/>
              </w:rPr>
            </w:pPr>
            <w:r w:rsidRPr="0064736E">
              <w:rPr>
                <w:rFonts w:ascii="Arial" w:eastAsia="Times New Roman" w:hAnsi="Arial" w:cs="Arial"/>
                <w:color w:val="3B3D3B"/>
                <w:sz w:val="18"/>
                <w:szCs w:val="18"/>
                <w:lang w:eastAsia="pt-BR"/>
              </w:rPr>
              <w:t>19</w:t>
            </w:r>
          </w:p>
        </w:tc>
        <w:tc>
          <w:tcPr>
            <w:tcW w:w="599" w:type="pct"/>
            <w:hideMark/>
          </w:tcPr>
          <w:p w14:paraId="19A39E61" w14:textId="77777777" w:rsidR="0064736E" w:rsidRPr="0064736E" w:rsidRDefault="0064736E" w:rsidP="0064736E">
            <w:pPr>
              <w:jc w:val="center"/>
              <w:rPr>
                <w:rFonts w:ascii="Arial" w:eastAsia="Times New Roman" w:hAnsi="Arial" w:cs="Arial"/>
                <w:color w:val="3B3D3B"/>
                <w:sz w:val="18"/>
                <w:szCs w:val="18"/>
                <w:lang w:eastAsia="pt-BR"/>
              </w:rPr>
            </w:pPr>
            <w:r w:rsidRPr="0064736E">
              <w:rPr>
                <w:rFonts w:ascii="Arial" w:eastAsia="Times New Roman" w:hAnsi="Arial" w:cs="Arial"/>
                <w:color w:val="3B3D3B"/>
                <w:sz w:val="18"/>
                <w:szCs w:val="18"/>
                <w:lang w:eastAsia="pt-BR"/>
              </w:rPr>
              <w:t>7.1.5.3.18</w:t>
            </w:r>
          </w:p>
        </w:tc>
        <w:tc>
          <w:tcPr>
            <w:tcW w:w="1618" w:type="pct"/>
            <w:hideMark/>
          </w:tcPr>
          <w:p w14:paraId="34FFB2F9" w14:textId="7C088FC5" w:rsidR="0064736E" w:rsidRPr="0064736E" w:rsidRDefault="0064736E" w:rsidP="0064736E">
            <w:pPr>
              <w:jc w:val="center"/>
              <w:rPr>
                <w:rFonts w:ascii="Arial" w:eastAsia="Times New Roman" w:hAnsi="Arial" w:cs="Arial"/>
                <w:color w:val="3B3D3B"/>
                <w:sz w:val="18"/>
                <w:szCs w:val="18"/>
                <w:lang w:eastAsia="pt-BR"/>
              </w:rPr>
            </w:pPr>
            <w:r w:rsidRPr="0064736E">
              <w:rPr>
                <w:rFonts w:ascii="Arial" w:eastAsia="Times New Roman" w:hAnsi="Arial" w:cs="Arial"/>
                <w:b/>
                <w:bCs/>
                <w:color w:val="3B3D3B"/>
                <w:sz w:val="18"/>
                <w:szCs w:val="18"/>
                <w:lang w:eastAsia="pt-BR"/>
              </w:rPr>
              <w:t>Módulo Painel Gerencial do Gestor</w:t>
            </w:r>
            <w:r w:rsidRPr="0064736E">
              <w:rPr>
                <w:rFonts w:ascii="Arial" w:eastAsia="Times New Roman" w:hAnsi="Arial" w:cs="Arial"/>
                <w:color w:val="3B3D3B"/>
                <w:sz w:val="18"/>
                <w:szCs w:val="18"/>
                <w:lang w:eastAsia="pt-BR"/>
              </w:rPr>
              <w:t> </w:t>
            </w:r>
          </w:p>
        </w:tc>
        <w:tc>
          <w:tcPr>
            <w:tcW w:w="1624" w:type="pct"/>
            <w:hideMark/>
          </w:tcPr>
          <w:p w14:paraId="5081DC17" w14:textId="77777777" w:rsidR="0064736E" w:rsidRPr="0064736E" w:rsidRDefault="0064736E" w:rsidP="0064736E">
            <w:pPr>
              <w:jc w:val="both"/>
              <w:rPr>
                <w:rFonts w:ascii="Arial" w:eastAsia="Times New Roman" w:hAnsi="Arial" w:cs="Arial"/>
                <w:color w:val="3B3D3B"/>
                <w:sz w:val="18"/>
                <w:szCs w:val="18"/>
                <w:lang w:eastAsia="pt-BR"/>
              </w:rPr>
            </w:pPr>
            <w:r w:rsidRPr="0064736E">
              <w:rPr>
                <w:rFonts w:ascii="Arial" w:eastAsia="Times New Roman" w:hAnsi="Arial" w:cs="Arial"/>
                <w:color w:val="3B3D3B"/>
                <w:sz w:val="18"/>
                <w:szCs w:val="18"/>
                <w:lang w:eastAsia="pt-BR"/>
              </w:rPr>
              <w:t>Demonstrar painel com dados agregados e indicadores em tempo real; exibir mapeamento de extrema pobreza e vulnerabilidades por território; exibir metas por serviço e demanda reprimida por unidade; demonstrar visualização consolidada da rede socioassistencial; demonstrar funcionalidade de regulação de vagas nos serviços</w:t>
            </w:r>
          </w:p>
        </w:tc>
        <w:tc>
          <w:tcPr>
            <w:tcW w:w="914" w:type="pct"/>
            <w:hideMark/>
          </w:tcPr>
          <w:p w14:paraId="20E52BD5" w14:textId="77777777" w:rsidR="0064736E" w:rsidRPr="0064736E" w:rsidRDefault="0064736E" w:rsidP="0064736E">
            <w:pPr>
              <w:jc w:val="center"/>
              <w:rPr>
                <w:rFonts w:ascii="Arial" w:eastAsia="Times New Roman" w:hAnsi="Arial" w:cs="Arial"/>
                <w:color w:val="3B3D3B"/>
                <w:sz w:val="18"/>
                <w:szCs w:val="18"/>
                <w:lang w:eastAsia="pt-BR"/>
              </w:rPr>
            </w:pPr>
          </w:p>
        </w:tc>
      </w:tr>
      <w:tr w:rsidR="0064736E" w:rsidRPr="0064736E" w14:paraId="02FAC333" w14:textId="77777777" w:rsidTr="0064736E">
        <w:tc>
          <w:tcPr>
            <w:tcW w:w="245" w:type="pct"/>
            <w:hideMark/>
          </w:tcPr>
          <w:p w14:paraId="3836562C" w14:textId="77777777" w:rsidR="0064736E" w:rsidRPr="0064736E" w:rsidRDefault="0064736E" w:rsidP="0064736E">
            <w:pPr>
              <w:jc w:val="center"/>
              <w:rPr>
                <w:rFonts w:ascii="Arial" w:eastAsia="Times New Roman" w:hAnsi="Arial" w:cs="Arial"/>
                <w:color w:val="3B3D3B"/>
                <w:sz w:val="18"/>
                <w:szCs w:val="18"/>
                <w:lang w:eastAsia="pt-BR"/>
              </w:rPr>
            </w:pPr>
            <w:r w:rsidRPr="0064736E">
              <w:rPr>
                <w:rFonts w:ascii="Arial" w:eastAsia="Times New Roman" w:hAnsi="Arial" w:cs="Arial"/>
                <w:color w:val="3B3D3B"/>
                <w:sz w:val="18"/>
                <w:szCs w:val="18"/>
                <w:lang w:eastAsia="pt-BR"/>
              </w:rPr>
              <w:t>20</w:t>
            </w:r>
          </w:p>
        </w:tc>
        <w:tc>
          <w:tcPr>
            <w:tcW w:w="599" w:type="pct"/>
            <w:hideMark/>
          </w:tcPr>
          <w:p w14:paraId="1794B31F" w14:textId="77777777" w:rsidR="0064736E" w:rsidRPr="0064736E" w:rsidRDefault="0064736E" w:rsidP="0064736E">
            <w:pPr>
              <w:jc w:val="center"/>
              <w:rPr>
                <w:rFonts w:ascii="Arial" w:eastAsia="Times New Roman" w:hAnsi="Arial" w:cs="Arial"/>
                <w:color w:val="3B3D3B"/>
                <w:sz w:val="18"/>
                <w:szCs w:val="18"/>
                <w:lang w:eastAsia="pt-BR"/>
              </w:rPr>
            </w:pPr>
            <w:r w:rsidRPr="0064736E">
              <w:rPr>
                <w:rFonts w:ascii="Arial" w:eastAsia="Times New Roman" w:hAnsi="Arial" w:cs="Arial"/>
                <w:color w:val="3B3D3B"/>
                <w:sz w:val="18"/>
                <w:szCs w:val="18"/>
                <w:lang w:eastAsia="pt-BR"/>
              </w:rPr>
              <w:t>7.1.5.3.19</w:t>
            </w:r>
          </w:p>
        </w:tc>
        <w:tc>
          <w:tcPr>
            <w:tcW w:w="1618" w:type="pct"/>
            <w:hideMark/>
          </w:tcPr>
          <w:p w14:paraId="3EA87DA2" w14:textId="7CF271E6" w:rsidR="0064736E" w:rsidRPr="0064736E" w:rsidRDefault="0064736E" w:rsidP="0064736E">
            <w:pPr>
              <w:jc w:val="center"/>
              <w:rPr>
                <w:rFonts w:ascii="Arial" w:eastAsia="Times New Roman" w:hAnsi="Arial" w:cs="Arial"/>
                <w:color w:val="3B3D3B"/>
                <w:sz w:val="18"/>
                <w:szCs w:val="18"/>
                <w:lang w:eastAsia="pt-BR"/>
              </w:rPr>
            </w:pPr>
            <w:r w:rsidRPr="0064736E">
              <w:rPr>
                <w:rFonts w:ascii="Arial" w:eastAsia="Times New Roman" w:hAnsi="Arial" w:cs="Arial"/>
                <w:b/>
                <w:bCs/>
                <w:color w:val="3B3D3B"/>
                <w:sz w:val="18"/>
                <w:szCs w:val="18"/>
                <w:lang w:eastAsia="pt-BR"/>
              </w:rPr>
              <w:t>Aplicativo do Cidadão — Interface Mobile</w:t>
            </w:r>
            <w:r w:rsidRPr="0064736E">
              <w:rPr>
                <w:rFonts w:ascii="Arial" w:eastAsia="Times New Roman" w:hAnsi="Arial" w:cs="Arial"/>
                <w:color w:val="3B3D3B"/>
                <w:sz w:val="18"/>
                <w:szCs w:val="18"/>
                <w:lang w:eastAsia="pt-BR"/>
              </w:rPr>
              <w:t> </w:t>
            </w:r>
          </w:p>
        </w:tc>
        <w:tc>
          <w:tcPr>
            <w:tcW w:w="1624" w:type="pct"/>
            <w:hideMark/>
          </w:tcPr>
          <w:p w14:paraId="60E893BB" w14:textId="77777777" w:rsidR="0064736E" w:rsidRPr="0064736E" w:rsidRDefault="0064736E" w:rsidP="0064736E">
            <w:pPr>
              <w:jc w:val="both"/>
              <w:rPr>
                <w:rFonts w:ascii="Arial" w:eastAsia="Times New Roman" w:hAnsi="Arial" w:cs="Arial"/>
                <w:color w:val="3B3D3B"/>
                <w:sz w:val="18"/>
                <w:szCs w:val="18"/>
                <w:lang w:eastAsia="pt-BR"/>
              </w:rPr>
            </w:pPr>
            <w:r w:rsidRPr="0064736E">
              <w:rPr>
                <w:rFonts w:ascii="Arial" w:eastAsia="Times New Roman" w:hAnsi="Arial" w:cs="Arial"/>
                <w:color w:val="3B3D3B"/>
                <w:sz w:val="18"/>
                <w:szCs w:val="18"/>
                <w:lang w:eastAsia="pt-BR"/>
              </w:rPr>
              <w:t>Demonstrar aplicativo mobile funcional em smartphone; permitir atualização de dados de contato pelo próprio usuário; demonstrar agendamento autônomo de atendimento pelo cidadão; exibir carteira digital de identificação incluindo a CIPTEA diretamente no dispositivo móvel</w:t>
            </w:r>
          </w:p>
        </w:tc>
        <w:tc>
          <w:tcPr>
            <w:tcW w:w="914" w:type="pct"/>
            <w:hideMark/>
          </w:tcPr>
          <w:p w14:paraId="55784BA4" w14:textId="77777777" w:rsidR="0064736E" w:rsidRPr="0064736E" w:rsidRDefault="0064736E" w:rsidP="0064736E">
            <w:pPr>
              <w:jc w:val="center"/>
              <w:rPr>
                <w:rFonts w:ascii="Arial" w:eastAsia="Times New Roman" w:hAnsi="Arial" w:cs="Arial"/>
                <w:color w:val="3B3D3B"/>
                <w:sz w:val="18"/>
                <w:szCs w:val="18"/>
                <w:lang w:eastAsia="pt-BR"/>
              </w:rPr>
            </w:pPr>
          </w:p>
        </w:tc>
      </w:tr>
      <w:tr w:rsidR="0064736E" w:rsidRPr="0064736E" w14:paraId="056A95CB" w14:textId="77777777" w:rsidTr="0064736E">
        <w:tc>
          <w:tcPr>
            <w:tcW w:w="245" w:type="pct"/>
            <w:hideMark/>
          </w:tcPr>
          <w:p w14:paraId="691F2F3A" w14:textId="77777777" w:rsidR="0064736E" w:rsidRPr="0064736E" w:rsidRDefault="0064736E" w:rsidP="0064736E">
            <w:pPr>
              <w:jc w:val="center"/>
              <w:rPr>
                <w:rFonts w:ascii="Arial" w:eastAsia="Times New Roman" w:hAnsi="Arial" w:cs="Arial"/>
                <w:color w:val="3B3D3B"/>
                <w:sz w:val="18"/>
                <w:szCs w:val="18"/>
                <w:lang w:eastAsia="pt-BR"/>
              </w:rPr>
            </w:pPr>
            <w:r w:rsidRPr="0064736E">
              <w:rPr>
                <w:rFonts w:ascii="Arial" w:eastAsia="Times New Roman" w:hAnsi="Arial" w:cs="Arial"/>
                <w:color w:val="3B3D3B"/>
                <w:sz w:val="18"/>
                <w:szCs w:val="18"/>
                <w:lang w:eastAsia="pt-BR"/>
              </w:rPr>
              <w:t>21</w:t>
            </w:r>
          </w:p>
        </w:tc>
        <w:tc>
          <w:tcPr>
            <w:tcW w:w="599" w:type="pct"/>
            <w:hideMark/>
          </w:tcPr>
          <w:p w14:paraId="6C63AAA6" w14:textId="77777777" w:rsidR="0064736E" w:rsidRPr="0064736E" w:rsidRDefault="0064736E" w:rsidP="0064736E">
            <w:pPr>
              <w:jc w:val="center"/>
              <w:rPr>
                <w:rFonts w:ascii="Arial" w:eastAsia="Times New Roman" w:hAnsi="Arial" w:cs="Arial"/>
                <w:color w:val="3B3D3B"/>
                <w:sz w:val="18"/>
                <w:szCs w:val="18"/>
                <w:lang w:eastAsia="pt-BR"/>
              </w:rPr>
            </w:pPr>
            <w:r w:rsidRPr="0064736E">
              <w:rPr>
                <w:rFonts w:ascii="Arial" w:eastAsia="Times New Roman" w:hAnsi="Arial" w:cs="Arial"/>
                <w:color w:val="3B3D3B"/>
                <w:sz w:val="18"/>
                <w:szCs w:val="18"/>
                <w:lang w:eastAsia="pt-BR"/>
              </w:rPr>
              <w:t>7.1.5 (Geral)</w:t>
            </w:r>
          </w:p>
        </w:tc>
        <w:tc>
          <w:tcPr>
            <w:tcW w:w="1618" w:type="pct"/>
            <w:hideMark/>
          </w:tcPr>
          <w:p w14:paraId="46968655" w14:textId="6501464A" w:rsidR="0064736E" w:rsidRPr="0064736E" w:rsidRDefault="0064736E" w:rsidP="0064736E">
            <w:pPr>
              <w:jc w:val="center"/>
              <w:rPr>
                <w:rFonts w:ascii="Arial" w:eastAsia="Times New Roman" w:hAnsi="Arial" w:cs="Arial"/>
                <w:color w:val="3B3D3B"/>
                <w:sz w:val="18"/>
                <w:szCs w:val="18"/>
                <w:lang w:eastAsia="pt-BR"/>
              </w:rPr>
            </w:pPr>
            <w:r w:rsidRPr="0064736E">
              <w:rPr>
                <w:rFonts w:ascii="Arial" w:eastAsia="Times New Roman" w:hAnsi="Arial" w:cs="Arial"/>
                <w:b/>
                <w:bCs/>
                <w:color w:val="3B3D3B"/>
                <w:sz w:val="18"/>
                <w:szCs w:val="18"/>
                <w:lang w:eastAsia="pt-BR"/>
              </w:rPr>
              <w:t>Requisitos Não Funcionais — Segurança, LGPD e Suporte</w:t>
            </w:r>
            <w:r w:rsidRPr="0064736E">
              <w:rPr>
                <w:rFonts w:ascii="Arial" w:eastAsia="Times New Roman" w:hAnsi="Arial" w:cs="Arial"/>
                <w:color w:val="3B3D3B"/>
                <w:sz w:val="18"/>
                <w:szCs w:val="18"/>
                <w:lang w:eastAsia="pt-BR"/>
              </w:rPr>
              <w:t> </w:t>
            </w:r>
          </w:p>
        </w:tc>
        <w:tc>
          <w:tcPr>
            <w:tcW w:w="1624" w:type="pct"/>
            <w:hideMark/>
          </w:tcPr>
          <w:p w14:paraId="17AC579A" w14:textId="77777777" w:rsidR="0064736E" w:rsidRPr="0064736E" w:rsidRDefault="0064736E" w:rsidP="0064736E">
            <w:pPr>
              <w:jc w:val="both"/>
              <w:rPr>
                <w:rFonts w:ascii="Arial" w:eastAsia="Times New Roman" w:hAnsi="Arial" w:cs="Arial"/>
                <w:color w:val="3B3D3B"/>
                <w:sz w:val="18"/>
                <w:szCs w:val="18"/>
                <w:lang w:eastAsia="pt-BR"/>
              </w:rPr>
            </w:pPr>
            <w:r w:rsidRPr="0064736E">
              <w:rPr>
                <w:rFonts w:ascii="Arial" w:eastAsia="Times New Roman" w:hAnsi="Arial" w:cs="Arial"/>
                <w:color w:val="3B3D3B"/>
                <w:sz w:val="18"/>
                <w:szCs w:val="18"/>
                <w:lang w:eastAsia="pt-BR"/>
              </w:rPr>
              <w:t>Apresentar documentação de conformidade com a LGPD; comprovar autenticação individualizada de usuários com controle de perfis e permissões; demonstrar trilha de auditoria com logs de acesso, inserção, edição e exclusão; apresentar documentação de backup periódico com restauração testada; apresentar documentação do sistema de chamados com SLA definido para incidentes críticos; comprovar mecanismo de atualização de versões sem perda de dados ou configurações</w:t>
            </w:r>
          </w:p>
        </w:tc>
        <w:tc>
          <w:tcPr>
            <w:tcW w:w="914" w:type="pct"/>
            <w:hideMark/>
          </w:tcPr>
          <w:p w14:paraId="49A977ED" w14:textId="77777777" w:rsidR="0064736E" w:rsidRPr="0064736E" w:rsidRDefault="0064736E" w:rsidP="0064736E">
            <w:pPr>
              <w:jc w:val="center"/>
              <w:rPr>
                <w:rFonts w:ascii="Arial" w:eastAsia="Times New Roman" w:hAnsi="Arial" w:cs="Arial"/>
                <w:color w:val="3B3D3B"/>
                <w:sz w:val="18"/>
                <w:szCs w:val="18"/>
                <w:lang w:eastAsia="pt-BR"/>
              </w:rPr>
            </w:pPr>
          </w:p>
        </w:tc>
      </w:tr>
    </w:tbl>
    <w:p w14:paraId="6D9732CE" w14:textId="5C8500A5" w:rsidR="0064736E" w:rsidRDefault="0064736E" w:rsidP="0064736E">
      <w:pPr>
        <w:pStyle w:val="PargrafodaLista"/>
        <w:spacing w:before="4" w:after="0" w:line="240" w:lineRule="auto"/>
        <w:ind w:left="993" w:right="83"/>
        <w:jc w:val="both"/>
        <w:rPr>
          <w:rFonts w:ascii="Arial" w:hAnsi="Arial" w:cs="Arial"/>
          <w:sz w:val="20"/>
          <w:szCs w:val="20"/>
        </w:rPr>
      </w:pPr>
    </w:p>
    <w:p w14:paraId="7576A4DC" w14:textId="77777777" w:rsidR="0064736E" w:rsidRPr="0064736E" w:rsidRDefault="0064736E" w:rsidP="0064736E">
      <w:pPr>
        <w:pStyle w:val="PargrafodaLista"/>
        <w:spacing w:before="4" w:after="0" w:line="240" w:lineRule="auto"/>
        <w:ind w:left="993" w:right="83"/>
        <w:jc w:val="both"/>
        <w:rPr>
          <w:rFonts w:ascii="Arial" w:hAnsi="Arial" w:cs="Arial"/>
          <w:sz w:val="20"/>
          <w:szCs w:val="20"/>
        </w:rPr>
      </w:pPr>
    </w:p>
    <w:p w14:paraId="0CB79805" w14:textId="77777777" w:rsidR="0061438E" w:rsidRPr="00275E3E" w:rsidRDefault="0061438E" w:rsidP="0083196E">
      <w:pPr>
        <w:pStyle w:val="PargrafodaLista"/>
        <w:spacing w:before="4" w:after="0" w:line="240" w:lineRule="auto"/>
        <w:ind w:left="993" w:right="83"/>
        <w:jc w:val="both"/>
        <w:rPr>
          <w:rFonts w:ascii="Arial" w:hAnsi="Arial" w:cs="Arial"/>
          <w:sz w:val="20"/>
          <w:szCs w:val="20"/>
        </w:rPr>
      </w:pPr>
    </w:p>
    <w:p w14:paraId="5B3D8701" w14:textId="77777777" w:rsidR="0061438E" w:rsidRPr="00275E3E" w:rsidRDefault="0061438E" w:rsidP="0069191C">
      <w:pPr>
        <w:pStyle w:val="PargrafodaLista"/>
        <w:numPr>
          <w:ilvl w:val="0"/>
          <w:numId w:val="10"/>
        </w:numPr>
        <w:spacing w:before="4" w:after="0" w:line="240" w:lineRule="auto"/>
        <w:ind w:right="83"/>
        <w:jc w:val="both"/>
        <w:rPr>
          <w:rFonts w:ascii="Arial" w:eastAsia="Times New Roman" w:hAnsi="Arial" w:cs="Arial"/>
          <w:sz w:val="20"/>
          <w:szCs w:val="20"/>
          <w:lang w:eastAsia="pt-BR"/>
        </w:rPr>
      </w:pPr>
      <w:r w:rsidRPr="00275E3E">
        <w:rPr>
          <w:rFonts w:ascii="Arial" w:eastAsia="Times New Roman" w:hAnsi="Arial" w:cs="Arial"/>
          <w:sz w:val="20"/>
          <w:szCs w:val="20"/>
          <w:lang w:eastAsia="pt-BR"/>
        </w:rPr>
        <w:t>ATIVIDADES COMPLEMENTARES E SERVIÇOS CORRELATOS</w:t>
      </w:r>
    </w:p>
    <w:p w14:paraId="62712AF8" w14:textId="77777777" w:rsidR="0061438E" w:rsidRPr="00275E3E" w:rsidRDefault="0061438E" w:rsidP="0083196E">
      <w:pPr>
        <w:tabs>
          <w:tab w:val="left" w:pos="567"/>
        </w:tabs>
        <w:spacing w:after="0" w:line="240" w:lineRule="auto"/>
        <w:jc w:val="both"/>
        <w:rPr>
          <w:rFonts w:ascii="Arial" w:eastAsia="Calibri" w:hAnsi="Arial" w:cs="Arial"/>
          <w:color w:val="00000A"/>
          <w:sz w:val="20"/>
          <w:szCs w:val="20"/>
        </w:rPr>
      </w:pPr>
    </w:p>
    <w:p w14:paraId="2A8A64BB" w14:textId="77777777" w:rsidR="0061438E" w:rsidRPr="00275E3E" w:rsidRDefault="0061438E" w:rsidP="0069191C">
      <w:pPr>
        <w:pStyle w:val="PargrafodaLista"/>
        <w:numPr>
          <w:ilvl w:val="1"/>
          <w:numId w:val="10"/>
        </w:numPr>
        <w:spacing w:before="4" w:after="0" w:line="240" w:lineRule="auto"/>
        <w:ind w:right="83"/>
        <w:jc w:val="both"/>
        <w:rPr>
          <w:rFonts w:ascii="Arial" w:hAnsi="Arial" w:cs="Arial"/>
          <w:sz w:val="20"/>
          <w:szCs w:val="20"/>
        </w:rPr>
      </w:pPr>
      <w:r w:rsidRPr="00275E3E">
        <w:rPr>
          <w:rFonts w:ascii="Arial" w:hAnsi="Arial" w:cs="Arial"/>
          <w:sz w:val="20"/>
          <w:szCs w:val="20"/>
        </w:rPr>
        <w:t>CAPACITAÇÃO TÉCNICA NA SOLUÇÃO DE SOFTWARE</w:t>
      </w:r>
    </w:p>
    <w:p w14:paraId="1A471E59" w14:textId="77777777" w:rsidR="0061438E" w:rsidRPr="00275E3E" w:rsidRDefault="0061438E" w:rsidP="0083196E">
      <w:pPr>
        <w:tabs>
          <w:tab w:val="left" w:pos="567"/>
        </w:tabs>
        <w:spacing w:after="0" w:line="240" w:lineRule="auto"/>
        <w:jc w:val="both"/>
        <w:rPr>
          <w:rFonts w:ascii="Arial" w:eastAsia="Calibri" w:hAnsi="Arial" w:cs="Arial"/>
          <w:color w:val="00000A"/>
          <w:sz w:val="20"/>
          <w:szCs w:val="20"/>
        </w:rPr>
      </w:pPr>
    </w:p>
    <w:p w14:paraId="5505149B" w14:textId="25F48056" w:rsidR="0061438E" w:rsidRPr="00275E3E" w:rsidRDefault="0061438E" w:rsidP="0069191C">
      <w:pPr>
        <w:pStyle w:val="PargrafodaLista"/>
        <w:numPr>
          <w:ilvl w:val="2"/>
          <w:numId w:val="10"/>
        </w:numPr>
        <w:spacing w:before="4" w:after="0" w:line="240" w:lineRule="auto"/>
        <w:ind w:left="993" w:right="83" w:hanging="709"/>
        <w:jc w:val="both"/>
        <w:rPr>
          <w:rFonts w:ascii="Arial" w:hAnsi="Arial" w:cs="Arial"/>
          <w:sz w:val="20"/>
          <w:szCs w:val="20"/>
        </w:rPr>
      </w:pPr>
      <w:r w:rsidRPr="00275E3E">
        <w:rPr>
          <w:rFonts w:ascii="Arial" w:hAnsi="Arial" w:cs="Arial"/>
          <w:sz w:val="20"/>
          <w:szCs w:val="20"/>
        </w:rPr>
        <w:t>Com vistas a contribuir para que a implantação das Soluções de Softwares, relativas ao seu Grupo de Serviço, seja mais assertiva e aderente às expectativas e necessidades específicas do Contratante, então, a Contratada deverá planejar, homologar e executar um Programa de implantação, considerando o seguinte:</w:t>
      </w:r>
    </w:p>
    <w:p w14:paraId="3E59A1D0" w14:textId="3ADBE42B" w:rsidR="0061438E" w:rsidRPr="00275E3E" w:rsidRDefault="0061438E" w:rsidP="0069191C">
      <w:pPr>
        <w:pStyle w:val="PargrafodaLista"/>
        <w:numPr>
          <w:ilvl w:val="2"/>
          <w:numId w:val="10"/>
        </w:numPr>
        <w:spacing w:before="4" w:after="0" w:line="240" w:lineRule="auto"/>
        <w:ind w:left="993" w:right="83" w:hanging="709"/>
        <w:jc w:val="both"/>
        <w:rPr>
          <w:rFonts w:ascii="Arial" w:hAnsi="Arial" w:cs="Arial"/>
          <w:sz w:val="20"/>
          <w:szCs w:val="20"/>
        </w:rPr>
      </w:pPr>
      <w:r w:rsidRPr="00275E3E">
        <w:rPr>
          <w:rFonts w:ascii="Arial" w:hAnsi="Arial" w:cs="Arial"/>
          <w:sz w:val="20"/>
          <w:szCs w:val="20"/>
        </w:rPr>
        <w:t>Considerar o planejamento e a consecução das seguintes atividades básicas,  relativas ao Programa de Implantação das Soluções de Softwares, no entanto, sem se limitar a elas: (1) parametrizar e/ou atualizar, quando se aplicar, as regras de negócio presentes nos Módulos de Serviços das Soluções, a fim de ajustá-las, para o máximo possível, ao contexto funcional e as especificidades do ambiente de negócios do Contratante; (2) coletar, revisar e migrar os dados e conteúdo do Contratante, quando for necessário, para os bancos de dados e demais repositórios eletrônicos das Soluções; (3) ativar nos ambientes de produção das Soluções, quando se aplicar, as aplicações web que estejam sendo implantados; (4) desenvolver e automatizar, quando possível, os processos e rotinas de integração e troca de dados entre as Soluções e os sistemas legados do Contratante e; (5) desenvolver e aplicar às interfaces das Soluções os padrões de identidade visual homologados pelo Contratante;</w:t>
      </w:r>
    </w:p>
    <w:p w14:paraId="43874A68" w14:textId="1F21F361" w:rsidR="0061438E" w:rsidRPr="00275E3E" w:rsidRDefault="0061438E" w:rsidP="0069191C">
      <w:pPr>
        <w:pStyle w:val="PargrafodaLista"/>
        <w:numPr>
          <w:ilvl w:val="2"/>
          <w:numId w:val="10"/>
        </w:numPr>
        <w:spacing w:before="4" w:after="0" w:line="240" w:lineRule="auto"/>
        <w:ind w:left="993" w:right="83" w:hanging="709"/>
        <w:jc w:val="both"/>
        <w:rPr>
          <w:rFonts w:ascii="Arial" w:hAnsi="Arial" w:cs="Arial"/>
          <w:sz w:val="20"/>
          <w:szCs w:val="20"/>
        </w:rPr>
      </w:pPr>
      <w:r w:rsidRPr="00275E3E">
        <w:rPr>
          <w:rFonts w:ascii="Arial" w:hAnsi="Arial" w:cs="Arial"/>
          <w:sz w:val="20"/>
          <w:szCs w:val="20"/>
        </w:rPr>
        <w:t>Elaborar em até 15 (quinze) dias corridos após o conhecimento da Autorização de Fornecimento, o planejamento do Programa de Implantação dos Grupos de Serviços que tiverem o seu fornecimento Autorizado e homologá-lo junto ao Contratante, que irá fazê-lo ao seu exclusivo critério, através da Unidade Fiscalizadora do contrato;</w:t>
      </w:r>
    </w:p>
    <w:p w14:paraId="4A8EA9C5" w14:textId="73704C2A" w:rsidR="0061438E" w:rsidRPr="00275E3E" w:rsidRDefault="0061438E" w:rsidP="0069191C">
      <w:pPr>
        <w:pStyle w:val="PargrafodaLista"/>
        <w:numPr>
          <w:ilvl w:val="2"/>
          <w:numId w:val="10"/>
        </w:numPr>
        <w:spacing w:before="4" w:after="0" w:line="240" w:lineRule="auto"/>
        <w:ind w:left="993" w:right="83" w:hanging="709"/>
        <w:jc w:val="both"/>
        <w:rPr>
          <w:rFonts w:ascii="Arial" w:hAnsi="Arial" w:cs="Arial"/>
          <w:sz w:val="20"/>
          <w:szCs w:val="20"/>
        </w:rPr>
      </w:pPr>
      <w:r w:rsidRPr="00275E3E">
        <w:rPr>
          <w:rFonts w:ascii="Arial" w:hAnsi="Arial" w:cs="Arial"/>
          <w:sz w:val="20"/>
          <w:szCs w:val="20"/>
        </w:rPr>
        <w:t>Organizar o Programa de Implantação de acordo com os Grupos de Serviços da Solução de Software para os lotes licitados;</w:t>
      </w:r>
    </w:p>
    <w:p w14:paraId="362F094B" w14:textId="173E1590" w:rsidR="0061438E" w:rsidRPr="00275E3E" w:rsidRDefault="0061438E" w:rsidP="0069191C">
      <w:pPr>
        <w:pStyle w:val="PargrafodaLista"/>
        <w:numPr>
          <w:ilvl w:val="2"/>
          <w:numId w:val="10"/>
        </w:numPr>
        <w:spacing w:before="4" w:after="0" w:line="240" w:lineRule="auto"/>
        <w:ind w:left="993" w:right="83" w:hanging="709"/>
        <w:jc w:val="both"/>
        <w:rPr>
          <w:rFonts w:ascii="Arial" w:hAnsi="Arial" w:cs="Arial"/>
          <w:sz w:val="20"/>
          <w:szCs w:val="20"/>
        </w:rPr>
      </w:pPr>
      <w:r w:rsidRPr="00275E3E">
        <w:rPr>
          <w:rFonts w:ascii="Arial" w:hAnsi="Arial" w:cs="Arial"/>
          <w:sz w:val="20"/>
          <w:szCs w:val="20"/>
        </w:rPr>
        <w:t>Propor, conforme melhor se aplicarem, as estratégias que orientarão o planejamento do Programa de Implantação, a criação de uma ou mais Etapas para a implantação de um determinado Grupo de serviço;</w:t>
      </w:r>
    </w:p>
    <w:p w14:paraId="7ED3CBEF" w14:textId="4632FF69" w:rsidR="0061438E" w:rsidRPr="00275E3E" w:rsidRDefault="0061438E" w:rsidP="0069191C">
      <w:pPr>
        <w:pStyle w:val="PargrafodaLista"/>
        <w:numPr>
          <w:ilvl w:val="2"/>
          <w:numId w:val="10"/>
        </w:numPr>
        <w:spacing w:before="4" w:after="0" w:line="240" w:lineRule="auto"/>
        <w:ind w:left="993" w:right="83" w:hanging="709"/>
        <w:jc w:val="both"/>
        <w:rPr>
          <w:rFonts w:ascii="Arial" w:hAnsi="Arial" w:cs="Arial"/>
          <w:sz w:val="20"/>
          <w:szCs w:val="20"/>
        </w:rPr>
      </w:pPr>
      <w:r w:rsidRPr="00275E3E">
        <w:rPr>
          <w:rFonts w:ascii="Arial" w:hAnsi="Arial" w:cs="Arial"/>
          <w:sz w:val="20"/>
          <w:szCs w:val="20"/>
        </w:rPr>
        <w:t>Limitar ao prazo de 60 (sessenta) dias corridos, a execução do Programa de Implantação de um determinado Grupo de serviço;</w:t>
      </w:r>
    </w:p>
    <w:p w14:paraId="1E437B20" w14:textId="77777777" w:rsidR="0061438E" w:rsidRPr="00275E3E" w:rsidRDefault="0061438E" w:rsidP="0069191C">
      <w:pPr>
        <w:pStyle w:val="PargrafodaLista"/>
        <w:numPr>
          <w:ilvl w:val="2"/>
          <w:numId w:val="10"/>
        </w:numPr>
        <w:spacing w:before="4" w:after="0" w:line="240" w:lineRule="auto"/>
        <w:ind w:left="993" w:right="83" w:hanging="709"/>
        <w:jc w:val="both"/>
        <w:rPr>
          <w:rFonts w:ascii="Arial" w:eastAsia="Arial" w:hAnsi="Arial" w:cs="Arial"/>
          <w:color w:val="00000A"/>
          <w:sz w:val="20"/>
          <w:szCs w:val="20"/>
        </w:rPr>
      </w:pPr>
      <w:r w:rsidRPr="00275E3E">
        <w:rPr>
          <w:rFonts w:ascii="Arial" w:hAnsi="Arial" w:cs="Arial"/>
          <w:sz w:val="20"/>
          <w:szCs w:val="20"/>
        </w:rPr>
        <w:t>Apresentar ao Contratante, para efeito de sua homologação, no envelope de habilitação, a equipe de profissionais da Licitante que atuará no planejamento e na execução do Programa de Implantação;</w:t>
      </w:r>
    </w:p>
    <w:p w14:paraId="1DD7324D" w14:textId="77777777" w:rsidR="0061438E" w:rsidRPr="00275E3E" w:rsidRDefault="0061438E" w:rsidP="0083196E">
      <w:pPr>
        <w:pStyle w:val="PargrafodaLista"/>
        <w:spacing w:line="240" w:lineRule="auto"/>
        <w:jc w:val="both"/>
        <w:rPr>
          <w:rFonts w:ascii="Arial" w:eastAsia="Arial" w:hAnsi="Arial" w:cs="Arial"/>
          <w:color w:val="00000A"/>
          <w:sz w:val="20"/>
          <w:szCs w:val="20"/>
        </w:rPr>
      </w:pPr>
    </w:p>
    <w:p w14:paraId="63B165E0" w14:textId="77777777" w:rsidR="0061438E" w:rsidRPr="00275E3E" w:rsidRDefault="0061438E" w:rsidP="0069191C">
      <w:pPr>
        <w:pStyle w:val="PargrafodaLista"/>
        <w:numPr>
          <w:ilvl w:val="1"/>
          <w:numId w:val="10"/>
        </w:numPr>
        <w:spacing w:before="4" w:after="0" w:line="240" w:lineRule="auto"/>
        <w:ind w:right="83"/>
        <w:jc w:val="both"/>
        <w:rPr>
          <w:rFonts w:ascii="Arial" w:hAnsi="Arial" w:cs="Arial"/>
          <w:sz w:val="20"/>
          <w:szCs w:val="20"/>
        </w:rPr>
      </w:pPr>
      <w:r w:rsidRPr="00275E3E">
        <w:rPr>
          <w:rFonts w:ascii="Arial" w:hAnsi="Arial" w:cs="Arial"/>
          <w:sz w:val="20"/>
          <w:szCs w:val="20"/>
        </w:rPr>
        <w:t xml:space="preserve">PROGRAMA DE CAPACITAÇÃO </w:t>
      </w:r>
    </w:p>
    <w:p w14:paraId="279E1B2B" w14:textId="77777777" w:rsidR="0061438E" w:rsidRPr="00275E3E" w:rsidRDefault="0061438E" w:rsidP="0083196E">
      <w:pPr>
        <w:tabs>
          <w:tab w:val="left" w:pos="567"/>
          <w:tab w:val="left" w:pos="820"/>
        </w:tabs>
        <w:spacing w:after="0" w:line="240" w:lineRule="auto"/>
        <w:ind w:right="77"/>
        <w:jc w:val="both"/>
        <w:rPr>
          <w:rFonts w:ascii="Arial" w:eastAsia="Arial" w:hAnsi="Arial" w:cs="Arial"/>
          <w:color w:val="00000A"/>
          <w:sz w:val="20"/>
          <w:szCs w:val="20"/>
        </w:rPr>
      </w:pPr>
    </w:p>
    <w:p w14:paraId="43FC8497" w14:textId="6528B9F3" w:rsidR="0061438E" w:rsidRPr="00275E3E" w:rsidRDefault="0061438E" w:rsidP="0069191C">
      <w:pPr>
        <w:pStyle w:val="PargrafodaLista"/>
        <w:numPr>
          <w:ilvl w:val="2"/>
          <w:numId w:val="10"/>
        </w:numPr>
        <w:spacing w:before="4" w:after="0" w:line="240" w:lineRule="auto"/>
        <w:ind w:left="993" w:right="83" w:hanging="709"/>
        <w:jc w:val="both"/>
        <w:rPr>
          <w:rFonts w:ascii="Arial" w:hAnsi="Arial" w:cs="Arial"/>
          <w:sz w:val="20"/>
          <w:szCs w:val="20"/>
        </w:rPr>
      </w:pPr>
      <w:r w:rsidRPr="00275E3E">
        <w:rPr>
          <w:rFonts w:ascii="Arial" w:hAnsi="Arial" w:cs="Arial"/>
          <w:sz w:val="20"/>
          <w:szCs w:val="20"/>
        </w:rPr>
        <w:t xml:space="preserve">Com vistas a contribuir para que o gerenciamento dos conteúdos e dos Módulos de Serviços, bem como a operação funcional das Soluções de Softwares ocorram de forma autônoma pelos profissionais (usuários corporativos finais) do Contratante, afins à aplicação das Soluções, a Contratada deverá planejar, homologar e executar um Programa de Capacitação, </w:t>
      </w:r>
      <w:r w:rsidR="0059033B" w:rsidRPr="00275E3E">
        <w:rPr>
          <w:rFonts w:ascii="Arial" w:hAnsi="Arial" w:cs="Arial"/>
          <w:sz w:val="20"/>
          <w:szCs w:val="20"/>
        </w:rPr>
        <w:t>em conformidade com as diretrizes a seguir</w:t>
      </w:r>
      <w:r w:rsidRPr="00275E3E">
        <w:rPr>
          <w:rFonts w:ascii="Arial" w:hAnsi="Arial" w:cs="Arial"/>
          <w:sz w:val="20"/>
          <w:szCs w:val="20"/>
        </w:rPr>
        <w:t xml:space="preserve">: </w:t>
      </w:r>
    </w:p>
    <w:p w14:paraId="035A914F" w14:textId="2C2645AE" w:rsidR="0061438E" w:rsidRPr="00275E3E" w:rsidRDefault="0061438E" w:rsidP="0069191C">
      <w:pPr>
        <w:pStyle w:val="PargrafodaLista"/>
        <w:numPr>
          <w:ilvl w:val="2"/>
          <w:numId w:val="10"/>
        </w:numPr>
        <w:spacing w:before="4" w:after="0" w:line="240" w:lineRule="auto"/>
        <w:ind w:left="993" w:right="83" w:hanging="709"/>
        <w:jc w:val="both"/>
        <w:rPr>
          <w:rFonts w:ascii="Arial" w:hAnsi="Arial" w:cs="Arial"/>
          <w:sz w:val="20"/>
          <w:szCs w:val="20"/>
        </w:rPr>
      </w:pPr>
      <w:r w:rsidRPr="00275E3E">
        <w:rPr>
          <w:rFonts w:ascii="Arial" w:hAnsi="Arial" w:cs="Arial"/>
          <w:sz w:val="20"/>
          <w:szCs w:val="20"/>
        </w:rPr>
        <w:t>Elaborar em até 15 (quinze) dias corridos após o conhecimento da Autorização de Fornecimento, o planejamento do Programa de Capacitação dos profissionais do Contratante, relativo ao Grupo de Serviço que tiverem o seu fornecimento Autorizado e homologá-lo junto ao Contratante, que irá fazê-lo ao seu exclusivo critério, através da Unidade Fiscalizadora do contrato;</w:t>
      </w:r>
    </w:p>
    <w:p w14:paraId="45ED47A8" w14:textId="575079DB" w:rsidR="0061438E" w:rsidRPr="00275E3E" w:rsidRDefault="0061438E" w:rsidP="0069191C">
      <w:pPr>
        <w:pStyle w:val="PargrafodaLista"/>
        <w:numPr>
          <w:ilvl w:val="2"/>
          <w:numId w:val="10"/>
        </w:numPr>
        <w:spacing w:before="4" w:after="0" w:line="240" w:lineRule="auto"/>
        <w:ind w:left="993" w:right="83" w:hanging="709"/>
        <w:jc w:val="both"/>
        <w:rPr>
          <w:rFonts w:ascii="Arial" w:hAnsi="Arial" w:cs="Arial"/>
          <w:sz w:val="20"/>
          <w:szCs w:val="20"/>
        </w:rPr>
      </w:pPr>
      <w:r w:rsidRPr="00275E3E">
        <w:rPr>
          <w:rFonts w:ascii="Arial" w:hAnsi="Arial" w:cs="Arial"/>
          <w:sz w:val="20"/>
          <w:szCs w:val="20"/>
        </w:rPr>
        <w:t>Organizar o Programa de Capacitação de acordo com os Grupos de Serviços das Soluções de Softwares para os lotes licitados;</w:t>
      </w:r>
    </w:p>
    <w:p w14:paraId="2BB99CC1" w14:textId="704341CF" w:rsidR="0061438E" w:rsidRPr="00275E3E" w:rsidRDefault="0061438E" w:rsidP="0069191C">
      <w:pPr>
        <w:pStyle w:val="PargrafodaLista"/>
        <w:numPr>
          <w:ilvl w:val="2"/>
          <w:numId w:val="10"/>
        </w:numPr>
        <w:spacing w:before="4" w:after="0" w:line="240" w:lineRule="auto"/>
        <w:ind w:left="993" w:right="83" w:hanging="709"/>
        <w:jc w:val="both"/>
        <w:rPr>
          <w:rFonts w:ascii="Arial" w:hAnsi="Arial" w:cs="Arial"/>
          <w:sz w:val="20"/>
          <w:szCs w:val="20"/>
        </w:rPr>
      </w:pPr>
      <w:r w:rsidRPr="00275E3E">
        <w:rPr>
          <w:rFonts w:ascii="Arial" w:hAnsi="Arial" w:cs="Arial"/>
          <w:sz w:val="20"/>
          <w:szCs w:val="20"/>
        </w:rPr>
        <w:t>Propor, conforme melhor se aplicarem as estratégias que orientarão o planejamento do Programa de Capacitação, a criação de uma ou mais Etapas de capacitação para um determinado Grupo de serviço;</w:t>
      </w:r>
    </w:p>
    <w:p w14:paraId="692DE13B" w14:textId="506DB203" w:rsidR="0061438E" w:rsidRPr="00275E3E" w:rsidRDefault="0061438E" w:rsidP="0069191C">
      <w:pPr>
        <w:pStyle w:val="PargrafodaLista"/>
        <w:numPr>
          <w:ilvl w:val="2"/>
          <w:numId w:val="10"/>
        </w:numPr>
        <w:spacing w:before="4" w:after="0" w:line="240" w:lineRule="auto"/>
        <w:ind w:left="993" w:right="83" w:hanging="709"/>
        <w:jc w:val="both"/>
        <w:rPr>
          <w:rFonts w:ascii="Arial" w:hAnsi="Arial" w:cs="Arial"/>
          <w:sz w:val="20"/>
          <w:szCs w:val="20"/>
        </w:rPr>
      </w:pPr>
      <w:r w:rsidRPr="00275E3E">
        <w:rPr>
          <w:rFonts w:ascii="Arial" w:hAnsi="Arial" w:cs="Arial"/>
          <w:sz w:val="20"/>
          <w:szCs w:val="20"/>
        </w:rPr>
        <w:t>Limitar ao prazo de 60 (sessenta) dias corridos a execução do Programa de Capacitação dos Grupos de serviços;</w:t>
      </w:r>
    </w:p>
    <w:p w14:paraId="7FFC2718" w14:textId="42892448" w:rsidR="0061438E" w:rsidRPr="00275E3E" w:rsidRDefault="0061438E" w:rsidP="0069191C">
      <w:pPr>
        <w:pStyle w:val="PargrafodaLista"/>
        <w:numPr>
          <w:ilvl w:val="2"/>
          <w:numId w:val="10"/>
        </w:numPr>
        <w:spacing w:before="4" w:after="0" w:line="240" w:lineRule="auto"/>
        <w:ind w:left="993" w:right="83" w:hanging="709"/>
        <w:jc w:val="both"/>
        <w:rPr>
          <w:rFonts w:ascii="Arial" w:hAnsi="Arial" w:cs="Arial"/>
          <w:sz w:val="20"/>
          <w:szCs w:val="20"/>
        </w:rPr>
      </w:pPr>
      <w:r w:rsidRPr="00275E3E">
        <w:rPr>
          <w:rFonts w:ascii="Arial" w:hAnsi="Arial" w:cs="Arial"/>
          <w:sz w:val="20"/>
          <w:szCs w:val="20"/>
        </w:rPr>
        <w:t>Apresentar ao Contratante, para efeito de sua homologação, através da Unidade Fiscalizadora do contrato, a equipe de profissionais da Contratada que atuará no planejamento e na execução do Programa de Capacitação;</w:t>
      </w:r>
    </w:p>
    <w:p w14:paraId="25EEC216" w14:textId="31BA07D1" w:rsidR="0061438E" w:rsidRPr="00275E3E" w:rsidRDefault="0061438E" w:rsidP="0069191C">
      <w:pPr>
        <w:pStyle w:val="PargrafodaLista"/>
        <w:numPr>
          <w:ilvl w:val="2"/>
          <w:numId w:val="10"/>
        </w:numPr>
        <w:spacing w:before="4" w:after="0" w:line="240" w:lineRule="auto"/>
        <w:ind w:left="993" w:right="83" w:hanging="709"/>
        <w:jc w:val="both"/>
        <w:rPr>
          <w:rFonts w:ascii="Arial" w:hAnsi="Arial" w:cs="Arial"/>
          <w:sz w:val="20"/>
          <w:szCs w:val="20"/>
        </w:rPr>
      </w:pPr>
      <w:r w:rsidRPr="00275E3E">
        <w:rPr>
          <w:rFonts w:ascii="Arial" w:hAnsi="Arial" w:cs="Arial"/>
          <w:sz w:val="20"/>
          <w:szCs w:val="20"/>
        </w:rPr>
        <w:lastRenderedPageBreak/>
        <w:t>Garantir que a equipe de profissionais seja disponibilizada em quantidade e qualidade adequadas à correta execução do Programa de Capacitação;</w:t>
      </w:r>
    </w:p>
    <w:p w14:paraId="1E727FFF" w14:textId="407BD4A1" w:rsidR="0061438E" w:rsidRPr="00275E3E" w:rsidRDefault="0061438E" w:rsidP="0069191C">
      <w:pPr>
        <w:pStyle w:val="PargrafodaLista"/>
        <w:numPr>
          <w:ilvl w:val="2"/>
          <w:numId w:val="10"/>
        </w:numPr>
        <w:spacing w:before="4" w:after="0" w:line="240" w:lineRule="auto"/>
        <w:ind w:left="993" w:right="83" w:hanging="709"/>
        <w:jc w:val="both"/>
        <w:rPr>
          <w:rFonts w:ascii="Arial" w:hAnsi="Arial" w:cs="Arial"/>
          <w:sz w:val="20"/>
          <w:szCs w:val="20"/>
        </w:rPr>
      </w:pPr>
      <w:r w:rsidRPr="00275E3E">
        <w:rPr>
          <w:rFonts w:ascii="Arial" w:hAnsi="Arial" w:cs="Arial"/>
          <w:sz w:val="20"/>
          <w:szCs w:val="20"/>
        </w:rPr>
        <w:t xml:space="preserve">Apresentar ao Contratante somente profissionais com experiência e formação comprovados, para o desempenho das atividades previstas no Programa de Capacitação, onde, para tal, deverão ser disponibilizados os respectivos currículos e certificados de formação acadêmica dos profissionais indicados, além do que, deverá ser comprovado o vínculo do profissional com a Contratada, o que poderá ser feito pela apresentação de Contrato de Trabalho ou da Carteira de Trabalho (CTPS); </w:t>
      </w:r>
    </w:p>
    <w:p w14:paraId="3EF460AD" w14:textId="1E3FD247" w:rsidR="0061438E" w:rsidRPr="00275E3E" w:rsidRDefault="0061438E" w:rsidP="0069191C">
      <w:pPr>
        <w:pStyle w:val="PargrafodaLista"/>
        <w:numPr>
          <w:ilvl w:val="2"/>
          <w:numId w:val="10"/>
        </w:numPr>
        <w:spacing w:before="4" w:after="0" w:line="240" w:lineRule="auto"/>
        <w:ind w:left="993" w:right="83" w:hanging="709"/>
        <w:jc w:val="both"/>
        <w:rPr>
          <w:rFonts w:ascii="Arial" w:hAnsi="Arial" w:cs="Arial"/>
          <w:sz w:val="20"/>
          <w:szCs w:val="20"/>
        </w:rPr>
      </w:pPr>
      <w:r w:rsidRPr="00275E3E">
        <w:rPr>
          <w:rFonts w:ascii="Arial" w:hAnsi="Arial" w:cs="Arial"/>
          <w:sz w:val="20"/>
          <w:szCs w:val="20"/>
        </w:rPr>
        <w:t>Formar turmas de capacitação com, no máximo, 20 (vinte) participantes;</w:t>
      </w:r>
    </w:p>
    <w:p w14:paraId="3423CB4E" w14:textId="5AE4C265" w:rsidR="0061438E" w:rsidRPr="00275E3E" w:rsidRDefault="0061438E" w:rsidP="0069191C">
      <w:pPr>
        <w:pStyle w:val="PargrafodaLista"/>
        <w:numPr>
          <w:ilvl w:val="2"/>
          <w:numId w:val="10"/>
        </w:numPr>
        <w:spacing w:before="4" w:after="0" w:line="240" w:lineRule="auto"/>
        <w:ind w:left="993" w:right="83" w:hanging="709"/>
        <w:jc w:val="both"/>
        <w:rPr>
          <w:rFonts w:ascii="Arial" w:hAnsi="Arial" w:cs="Arial"/>
          <w:sz w:val="20"/>
          <w:szCs w:val="20"/>
        </w:rPr>
      </w:pPr>
      <w:r w:rsidRPr="00275E3E">
        <w:rPr>
          <w:rFonts w:ascii="Arial" w:hAnsi="Arial" w:cs="Arial"/>
          <w:sz w:val="20"/>
          <w:szCs w:val="20"/>
        </w:rPr>
        <w:t>Limitar em 24h (vinte e quatro horas) a carga horária total destinada a uma capacitação, distribuída em, no mínimo, 4 (quatro) dias úteis, com no máximo 6h (seis horas) diárias;</w:t>
      </w:r>
    </w:p>
    <w:p w14:paraId="6A282CDF" w14:textId="303C4B5C" w:rsidR="0061438E" w:rsidRPr="00275E3E" w:rsidRDefault="0061438E" w:rsidP="0069191C">
      <w:pPr>
        <w:pStyle w:val="PargrafodaLista"/>
        <w:numPr>
          <w:ilvl w:val="2"/>
          <w:numId w:val="10"/>
        </w:numPr>
        <w:spacing w:before="4" w:after="0" w:line="240" w:lineRule="auto"/>
        <w:ind w:left="993" w:right="83" w:hanging="709"/>
        <w:jc w:val="both"/>
        <w:rPr>
          <w:rFonts w:ascii="Arial" w:hAnsi="Arial" w:cs="Arial"/>
          <w:sz w:val="20"/>
          <w:szCs w:val="20"/>
        </w:rPr>
      </w:pPr>
      <w:r w:rsidRPr="00275E3E">
        <w:rPr>
          <w:rFonts w:ascii="Arial" w:hAnsi="Arial" w:cs="Arial"/>
          <w:sz w:val="20"/>
          <w:szCs w:val="20"/>
        </w:rPr>
        <w:t>Planejar as capacitações para que as mesmas ocorram em dias úteis e em horário de expediente do Contratante;</w:t>
      </w:r>
    </w:p>
    <w:p w14:paraId="305F8E41" w14:textId="533120BA" w:rsidR="0061438E" w:rsidRPr="00275E3E" w:rsidRDefault="0061438E" w:rsidP="0069191C">
      <w:pPr>
        <w:pStyle w:val="PargrafodaLista"/>
        <w:numPr>
          <w:ilvl w:val="2"/>
          <w:numId w:val="10"/>
        </w:numPr>
        <w:spacing w:before="4" w:after="0" w:line="240" w:lineRule="auto"/>
        <w:ind w:left="993" w:right="83" w:hanging="709"/>
        <w:jc w:val="both"/>
        <w:rPr>
          <w:rFonts w:ascii="Arial" w:hAnsi="Arial" w:cs="Arial"/>
          <w:sz w:val="20"/>
          <w:szCs w:val="20"/>
        </w:rPr>
      </w:pPr>
      <w:r w:rsidRPr="00275E3E">
        <w:rPr>
          <w:rFonts w:ascii="Arial" w:hAnsi="Arial" w:cs="Arial"/>
          <w:sz w:val="20"/>
          <w:szCs w:val="20"/>
        </w:rPr>
        <w:t>Promover a capacitação dos profissionais indicados e inscritos ao exclusivo critério e responsabilidade do Contratante, em cada Etapa de Capacitação, qualificando-os como usuários finais da Solução de Software, nas áreas afins à sua atuação, pertinentes aos Módulos de Serviços e conteúdos com os quais atuarão, de tal modo que os mesmos não respondam tão somente pela produção dos conteúdos, mas, também, por seu gerenciamento e publicação nos ambientes de produção das Soluções de Softwares;</w:t>
      </w:r>
    </w:p>
    <w:p w14:paraId="44BC36C5" w14:textId="2DCC5191" w:rsidR="0061438E" w:rsidRPr="00275E3E" w:rsidRDefault="0061438E" w:rsidP="0069191C">
      <w:pPr>
        <w:pStyle w:val="PargrafodaLista"/>
        <w:numPr>
          <w:ilvl w:val="2"/>
          <w:numId w:val="10"/>
        </w:numPr>
        <w:spacing w:before="4" w:after="0" w:line="240" w:lineRule="auto"/>
        <w:ind w:left="993" w:right="83" w:hanging="709"/>
        <w:jc w:val="both"/>
        <w:rPr>
          <w:rFonts w:ascii="Arial" w:hAnsi="Arial" w:cs="Arial"/>
          <w:sz w:val="20"/>
          <w:szCs w:val="20"/>
        </w:rPr>
      </w:pPr>
      <w:r w:rsidRPr="00275E3E">
        <w:rPr>
          <w:rFonts w:ascii="Arial" w:hAnsi="Arial" w:cs="Arial"/>
          <w:sz w:val="20"/>
          <w:szCs w:val="20"/>
        </w:rPr>
        <w:t>Executar o Programa de Capacitação, tendo como objetivo central, uma vez executada uma determinada Etapa, que ela contribua efetivamente para que os profissionais do Contratante atuem na condição de usuários finais das Soluções de Softwares, desenvolvendo autonomamente o gerenciamento dos conteúdos e dos Módulos de Serviços, assim como desenvolvam a operação funcional das Soluções, que estejam no âmbito de sua competência;</w:t>
      </w:r>
    </w:p>
    <w:p w14:paraId="7ABD9F40" w14:textId="069CFB32" w:rsidR="0061438E" w:rsidRPr="00275E3E" w:rsidRDefault="0061438E" w:rsidP="0069191C">
      <w:pPr>
        <w:pStyle w:val="PargrafodaLista"/>
        <w:numPr>
          <w:ilvl w:val="2"/>
          <w:numId w:val="10"/>
        </w:numPr>
        <w:spacing w:before="4" w:after="0" w:line="240" w:lineRule="auto"/>
        <w:ind w:left="993" w:right="83" w:hanging="709"/>
        <w:jc w:val="both"/>
        <w:rPr>
          <w:rFonts w:ascii="Arial" w:hAnsi="Arial" w:cs="Arial"/>
          <w:sz w:val="20"/>
          <w:szCs w:val="20"/>
        </w:rPr>
      </w:pPr>
      <w:r w:rsidRPr="00275E3E">
        <w:rPr>
          <w:rFonts w:ascii="Arial" w:hAnsi="Arial" w:cs="Arial"/>
          <w:sz w:val="20"/>
          <w:szCs w:val="20"/>
        </w:rPr>
        <w:t>Empregar as documentações técnico-operacionais da Solução de Software, conforme item 5.2 deste TRT, como material de apoio didático e de suporte técnico durante as Etapas de Capacitação, disponibilizando-as em meio digital, nos formatos PDF ou HTML, para todos os participantes inscritos, assim como empregar adicionalmente a elas, outras documentações e materiais que julgar adequados para apoiar às capacitações propostas;</w:t>
      </w:r>
    </w:p>
    <w:p w14:paraId="494A19C0" w14:textId="321C285F" w:rsidR="0061438E" w:rsidRPr="00275E3E" w:rsidRDefault="0061438E" w:rsidP="0069191C">
      <w:pPr>
        <w:pStyle w:val="PargrafodaLista"/>
        <w:numPr>
          <w:ilvl w:val="2"/>
          <w:numId w:val="10"/>
        </w:numPr>
        <w:spacing w:before="4" w:after="0" w:line="240" w:lineRule="auto"/>
        <w:ind w:left="993" w:right="83" w:hanging="709"/>
        <w:jc w:val="both"/>
        <w:rPr>
          <w:rFonts w:ascii="Arial" w:hAnsi="Arial" w:cs="Arial"/>
          <w:sz w:val="20"/>
          <w:szCs w:val="20"/>
        </w:rPr>
      </w:pPr>
      <w:r w:rsidRPr="00275E3E">
        <w:rPr>
          <w:rFonts w:ascii="Arial" w:hAnsi="Arial" w:cs="Arial"/>
          <w:sz w:val="20"/>
          <w:szCs w:val="20"/>
        </w:rPr>
        <w:t>Executar o Programa de Capacitação nas dependências do Contratante “in loco”, onde o mesmo, ao seu exclusivo critério indicar, subordinado às condições indicadas no planejamento, ficando o Contratante também como responsável, quando se aplicar, pelo fornecimento da infraestrutura física, dos mobiliários, da infraestrutura tecnológica, dos recursos audiovisuais, da logística e do custeio relacionado à participação dos seus profissionais (participantes) inscritos nas Etapas de Capacitação, restando à Contratada a responsabilidade pelo fornecimento dos materiais de apoio administrativo, didáticos-pedagógicos e de apoio técnico a serem empregados nas Etapas de Capacitação, além, é claro, dos profissionais que irão ministrá-las, incluindo todos os custos inerentes à sua participação;</w:t>
      </w:r>
    </w:p>
    <w:p w14:paraId="0C4584A1" w14:textId="38FD6218" w:rsidR="0061438E" w:rsidRPr="00275E3E" w:rsidRDefault="0061438E" w:rsidP="0069191C">
      <w:pPr>
        <w:pStyle w:val="PargrafodaLista"/>
        <w:numPr>
          <w:ilvl w:val="2"/>
          <w:numId w:val="10"/>
        </w:numPr>
        <w:spacing w:before="4" w:after="0" w:line="240" w:lineRule="auto"/>
        <w:ind w:left="993" w:right="83" w:hanging="709"/>
        <w:jc w:val="both"/>
        <w:rPr>
          <w:rFonts w:ascii="Arial" w:hAnsi="Arial" w:cs="Arial"/>
          <w:sz w:val="20"/>
          <w:szCs w:val="20"/>
        </w:rPr>
      </w:pPr>
      <w:r w:rsidRPr="00275E3E">
        <w:rPr>
          <w:rFonts w:ascii="Arial" w:hAnsi="Arial" w:cs="Arial"/>
          <w:sz w:val="20"/>
          <w:szCs w:val="20"/>
        </w:rPr>
        <w:t>Garantir que o valor total estimado que remunerará a execução de uma Etapa de Capacitação, limitar-se-á ao valor total da remuneração do Programa de Implantação dos Grupos de serviços, informado na Proposta de Preços adjudicada da Contratada, além do que, o referido valor deverá ser proporcionalmente equivalente aos valores de remuneração das demais Etapas de Capacitação, caso existam, em razão da complexidade, do número de capacitações propostas e de turmas. O Contratante poderá questionar e homologar, ao seu exclusivo critério, os valores que estejam sendo propostos pela Contratada durante o planejamento;</w:t>
      </w:r>
    </w:p>
    <w:p w14:paraId="5E2F9472" w14:textId="3586E6B3" w:rsidR="0061438E" w:rsidRPr="00275E3E" w:rsidRDefault="0061438E" w:rsidP="0069191C">
      <w:pPr>
        <w:pStyle w:val="PargrafodaLista"/>
        <w:numPr>
          <w:ilvl w:val="2"/>
          <w:numId w:val="10"/>
        </w:numPr>
        <w:spacing w:before="4" w:after="0" w:line="240" w:lineRule="auto"/>
        <w:ind w:left="993" w:right="83" w:hanging="709"/>
        <w:jc w:val="both"/>
        <w:rPr>
          <w:rFonts w:ascii="Arial" w:hAnsi="Arial" w:cs="Arial"/>
          <w:sz w:val="20"/>
          <w:szCs w:val="20"/>
        </w:rPr>
      </w:pPr>
      <w:r w:rsidRPr="00275E3E">
        <w:rPr>
          <w:rFonts w:ascii="Arial" w:hAnsi="Arial" w:cs="Arial"/>
          <w:sz w:val="20"/>
          <w:szCs w:val="20"/>
        </w:rPr>
        <w:t>Contemplar integralmente as regras, relativas aos limites percentuais (%) que resultarão na oferta de valores para a execução dos serviços dos Programas de Capacitação, dos Grupos de Serviços, consoante as observações [OBS – Limite para o Valor ofertado] descritos na Planilha para Formação de Preços, conforme item 4.4.2 deste TRT;</w:t>
      </w:r>
    </w:p>
    <w:p w14:paraId="69BB8BFE" w14:textId="1FC2A86D" w:rsidR="0061438E" w:rsidRPr="00275E3E" w:rsidRDefault="0061438E" w:rsidP="0069191C">
      <w:pPr>
        <w:pStyle w:val="PargrafodaLista"/>
        <w:numPr>
          <w:ilvl w:val="2"/>
          <w:numId w:val="10"/>
        </w:numPr>
        <w:spacing w:before="4" w:after="0" w:line="240" w:lineRule="auto"/>
        <w:ind w:left="993" w:right="83" w:hanging="709"/>
        <w:jc w:val="both"/>
        <w:rPr>
          <w:rFonts w:ascii="Arial" w:hAnsi="Arial" w:cs="Arial"/>
          <w:sz w:val="20"/>
          <w:szCs w:val="20"/>
        </w:rPr>
      </w:pPr>
      <w:r w:rsidRPr="00275E3E">
        <w:rPr>
          <w:rFonts w:ascii="Arial" w:hAnsi="Arial" w:cs="Arial"/>
          <w:sz w:val="20"/>
          <w:szCs w:val="20"/>
        </w:rPr>
        <w:lastRenderedPageBreak/>
        <w:t>A Proponente ministrará, treinamento aos servidores públicos municipais, envolvidos no processo para utilização do sistema e atendimento ao público, em grupo de no mínimo 05 (cinco) e no máximo de 10 (dez) servidores, de acordo com o a função e permissão de cada servidor;</w:t>
      </w:r>
    </w:p>
    <w:p w14:paraId="3F1EF62D" w14:textId="3AB843AE" w:rsidR="0061438E" w:rsidRPr="00275E3E" w:rsidRDefault="0061438E" w:rsidP="0069191C">
      <w:pPr>
        <w:pStyle w:val="PargrafodaLista"/>
        <w:numPr>
          <w:ilvl w:val="2"/>
          <w:numId w:val="10"/>
        </w:numPr>
        <w:spacing w:before="4" w:after="0" w:line="240" w:lineRule="auto"/>
        <w:ind w:left="993" w:right="83" w:hanging="709"/>
        <w:jc w:val="both"/>
        <w:rPr>
          <w:rFonts w:ascii="Arial" w:hAnsi="Arial" w:cs="Arial"/>
          <w:sz w:val="20"/>
          <w:szCs w:val="20"/>
        </w:rPr>
      </w:pPr>
      <w:r w:rsidRPr="00275E3E">
        <w:rPr>
          <w:rFonts w:ascii="Arial" w:hAnsi="Arial" w:cs="Arial"/>
          <w:sz w:val="20"/>
          <w:szCs w:val="20"/>
        </w:rPr>
        <w:t>Qualquer treinamento extra, será previamente agendado e acordado com a empresa ofertante do sistema, após a solicitação formal, ficando a cargo da empresa proponente a cobrança ou não do mesmo;</w:t>
      </w:r>
    </w:p>
    <w:p w14:paraId="4C791A96" w14:textId="74522179" w:rsidR="0061438E" w:rsidRPr="00275E3E" w:rsidRDefault="0061438E" w:rsidP="0069191C">
      <w:pPr>
        <w:pStyle w:val="PargrafodaLista"/>
        <w:numPr>
          <w:ilvl w:val="2"/>
          <w:numId w:val="10"/>
        </w:numPr>
        <w:spacing w:before="4" w:after="0" w:line="240" w:lineRule="auto"/>
        <w:ind w:left="993" w:right="83" w:hanging="709"/>
        <w:jc w:val="both"/>
        <w:rPr>
          <w:rFonts w:ascii="Arial" w:hAnsi="Arial" w:cs="Arial"/>
          <w:sz w:val="20"/>
          <w:szCs w:val="20"/>
        </w:rPr>
      </w:pPr>
      <w:r w:rsidRPr="00275E3E">
        <w:rPr>
          <w:rFonts w:ascii="Arial" w:hAnsi="Arial" w:cs="Arial"/>
          <w:sz w:val="20"/>
          <w:szCs w:val="20"/>
        </w:rPr>
        <w:t>A Proponente fornecerá documentos administrativos relativos ao treinamento, como cronogramas detalhado de treinamento para cada sistema implantado;</w:t>
      </w:r>
    </w:p>
    <w:p w14:paraId="0F8BD299" w14:textId="0A73832A" w:rsidR="0061438E" w:rsidRPr="00275E3E" w:rsidRDefault="0061438E" w:rsidP="0069191C">
      <w:pPr>
        <w:pStyle w:val="PargrafodaLista"/>
        <w:numPr>
          <w:ilvl w:val="2"/>
          <w:numId w:val="10"/>
        </w:numPr>
        <w:spacing w:before="4" w:after="0" w:line="240" w:lineRule="auto"/>
        <w:ind w:left="993" w:right="83" w:hanging="709"/>
        <w:jc w:val="both"/>
        <w:rPr>
          <w:rFonts w:ascii="Arial" w:hAnsi="Arial" w:cs="Arial"/>
          <w:sz w:val="20"/>
          <w:szCs w:val="20"/>
        </w:rPr>
      </w:pPr>
      <w:r w:rsidRPr="00275E3E">
        <w:rPr>
          <w:rFonts w:ascii="Arial" w:hAnsi="Arial" w:cs="Arial"/>
          <w:sz w:val="20"/>
          <w:szCs w:val="20"/>
        </w:rPr>
        <w:t>As turmas serão dimensionadas por permissões;</w:t>
      </w:r>
    </w:p>
    <w:p w14:paraId="5C17A2DF" w14:textId="455D304A" w:rsidR="0061438E" w:rsidRPr="00275E3E" w:rsidRDefault="0061438E" w:rsidP="0069191C">
      <w:pPr>
        <w:pStyle w:val="PargrafodaLista"/>
        <w:numPr>
          <w:ilvl w:val="2"/>
          <w:numId w:val="10"/>
        </w:numPr>
        <w:spacing w:before="4" w:after="0" w:line="240" w:lineRule="auto"/>
        <w:ind w:left="993" w:right="83" w:hanging="709"/>
        <w:jc w:val="both"/>
        <w:rPr>
          <w:rFonts w:ascii="Arial" w:hAnsi="Arial" w:cs="Arial"/>
          <w:sz w:val="20"/>
          <w:szCs w:val="20"/>
        </w:rPr>
      </w:pPr>
      <w:r w:rsidRPr="00275E3E">
        <w:rPr>
          <w:rFonts w:ascii="Arial" w:hAnsi="Arial" w:cs="Arial"/>
          <w:sz w:val="20"/>
          <w:szCs w:val="20"/>
        </w:rPr>
        <w:t>A Licitante resguardar-se-á o direito de acompanhar, adequar e avaliar o treinamento contratado com instrumentos próprios, sendo que, se o treinamento for julgado insuficiente, caberá a Proponente, sem ônus para a Licitante, ministrar o devido reforço;</w:t>
      </w:r>
    </w:p>
    <w:p w14:paraId="7B7B347E" w14:textId="18FAD0F2" w:rsidR="0061438E" w:rsidRPr="00275E3E" w:rsidRDefault="0061438E" w:rsidP="0069191C">
      <w:pPr>
        <w:pStyle w:val="PargrafodaLista"/>
        <w:numPr>
          <w:ilvl w:val="2"/>
          <w:numId w:val="10"/>
        </w:numPr>
        <w:spacing w:before="4" w:after="0" w:line="240" w:lineRule="auto"/>
        <w:ind w:left="993" w:right="83" w:hanging="709"/>
        <w:jc w:val="both"/>
        <w:rPr>
          <w:rFonts w:ascii="Arial" w:hAnsi="Arial" w:cs="Arial"/>
          <w:sz w:val="20"/>
          <w:szCs w:val="20"/>
        </w:rPr>
      </w:pPr>
      <w:r w:rsidRPr="00275E3E">
        <w:rPr>
          <w:rFonts w:ascii="Arial" w:hAnsi="Arial" w:cs="Arial"/>
          <w:sz w:val="20"/>
          <w:szCs w:val="20"/>
        </w:rPr>
        <w:t>A contratada deverá capacitar os servidores municipais designados pela Prefeitura Municipal nas atividades de gerenciamento e operação da solução de software, de tal modo, que a mesma possa desenvolver de forma autônoma o planejamento e a organização dos conteúdos e serviços que serão publicados;</w:t>
      </w:r>
    </w:p>
    <w:p w14:paraId="649DACF7" w14:textId="31C167B5" w:rsidR="0061438E" w:rsidRPr="00275E3E" w:rsidRDefault="0061438E" w:rsidP="0069191C">
      <w:pPr>
        <w:pStyle w:val="PargrafodaLista"/>
        <w:numPr>
          <w:ilvl w:val="2"/>
          <w:numId w:val="10"/>
        </w:numPr>
        <w:spacing w:before="4" w:after="0" w:line="240" w:lineRule="auto"/>
        <w:ind w:left="993" w:right="83" w:hanging="709"/>
        <w:jc w:val="both"/>
        <w:rPr>
          <w:rFonts w:ascii="Arial" w:hAnsi="Arial" w:cs="Arial"/>
          <w:sz w:val="20"/>
          <w:szCs w:val="20"/>
        </w:rPr>
      </w:pPr>
      <w:r w:rsidRPr="00275E3E">
        <w:rPr>
          <w:rFonts w:ascii="Arial" w:hAnsi="Arial" w:cs="Arial"/>
          <w:sz w:val="20"/>
          <w:szCs w:val="20"/>
        </w:rPr>
        <w:t>Os serviços de capacitação deverão ser programados de comum acordo entre a contratada e a Prefeitura Municipal, o que deverá integrar um cronograma de capacitação;</w:t>
      </w:r>
    </w:p>
    <w:p w14:paraId="2076D4F6" w14:textId="0055997A" w:rsidR="0061438E" w:rsidRPr="00275E3E" w:rsidRDefault="0061438E" w:rsidP="0069191C">
      <w:pPr>
        <w:pStyle w:val="PargrafodaLista"/>
        <w:numPr>
          <w:ilvl w:val="2"/>
          <w:numId w:val="10"/>
        </w:numPr>
        <w:spacing w:before="4" w:after="0" w:line="240" w:lineRule="auto"/>
        <w:ind w:left="993" w:right="83" w:hanging="709"/>
        <w:jc w:val="both"/>
        <w:rPr>
          <w:rFonts w:ascii="Arial" w:hAnsi="Arial" w:cs="Arial"/>
          <w:sz w:val="20"/>
          <w:szCs w:val="20"/>
        </w:rPr>
      </w:pPr>
      <w:r w:rsidRPr="00275E3E">
        <w:rPr>
          <w:rFonts w:ascii="Arial" w:hAnsi="Arial" w:cs="Arial"/>
          <w:sz w:val="20"/>
          <w:szCs w:val="20"/>
        </w:rPr>
        <w:t>Os processos de capacitação dar-se-ão inclusive, pela organização dos treinados indicados pela Prefeitura Municipal em turmas de capacitação;</w:t>
      </w:r>
    </w:p>
    <w:p w14:paraId="28D22966" w14:textId="03D67D22" w:rsidR="0061438E" w:rsidRPr="00275E3E" w:rsidRDefault="0061438E" w:rsidP="0069191C">
      <w:pPr>
        <w:pStyle w:val="PargrafodaLista"/>
        <w:numPr>
          <w:ilvl w:val="2"/>
          <w:numId w:val="10"/>
        </w:numPr>
        <w:spacing w:before="4" w:after="0" w:line="240" w:lineRule="auto"/>
        <w:ind w:left="993" w:right="83" w:hanging="709"/>
        <w:jc w:val="both"/>
        <w:rPr>
          <w:rFonts w:ascii="Arial" w:hAnsi="Arial" w:cs="Arial"/>
          <w:sz w:val="20"/>
          <w:szCs w:val="20"/>
        </w:rPr>
      </w:pPr>
      <w:r w:rsidRPr="00275E3E">
        <w:rPr>
          <w:rFonts w:ascii="Arial" w:hAnsi="Arial" w:cs="Arial"/>
          <w:sz w:val="20"/>
          <w:szCs w:val="20"/>
        </w:rPr>
        <w:t>A licitante vencedora será responsável pelo fornecimento do material didático, empregado nos processos de capacitação;</w:t>
      </w:r>
    </w:p>
    <w:p w14:paraId="218AFE9B" w14:textId="77777777" w:rsidR="0061438E" w:rsidRPr="00275E3E" w:rsidRDefault="0061438E" w:rsidP="0069191C">
      <w:pPr>
        <w:pStyle w:val="PargrafodaLista"/>
        <w:numPr>
          <w:ilvl w:val="2"/>
          <w:numId w:val="10"/>
        </w:numPr>
        <w:spacing w:before="4" w:after="0" w:line="240" w:lineRule="auto"/>
        <w:ind w:left="993" w:right="83" w:hanging="709"/>
        <w:jc w:val="both"/>
        <w:rPr>
          <w:rFonts w:ascii="Arial" w:eastAsia="Arial" w:hAnsi="Arial" w:cs="Arial"/>
          <w:color w:val="00000A"/>
          <w:sz w:val="20"/>
          <w:szCs w:val="20"/>
        </w:rPr>
      </w:pPr>
      <w:r w:rsidRPr="00275E3E">
        <w:rPr>
          <w:rFonts w:ascii="Arial" w:hAnsi="Arial" w:cs="Arial"/>
          <w:sz w:val="20"/>
          <w:szCs w:val="20"/>
        </w:rPr>
        <w:t>Limitar ao prazo de 30 (trinta) dias corridos a execução do Programa de Capacitação de um determinado Grupo de serviço.</w:t>
      </w:r>
    </w:p>
    <w:p w14:paraId="7774B8BD" w14:textId="77777777" w:rsidR="0061438E" w:rsidRPr="00275E3E" w:rsidRDefault="0061438E" w:rsidP="0083196E">
      <w:pPr>
        <w:jc w:val="both"/>
        <w:rPr>
          <w:rFonts w:ascii="Arial" w:eastAsia="Arial" w:hAnsi="Arial" w:cs="Arial"/>
          <w:color w:val="00000A"/>
          <w:sz w:val="20"/>
          <w:szCs w:val="20"/>
        </w:rPr>
      </w:pPr>
    </w:p>
    <w:p w14:paraId="53E02C6F" w14:textId="3D35E3FD" w:rsidR="0061438E" w:rsidRPr="00275E3E" w:rsidRDefault="0059033B" w:rsidP="0069191C">
      <w:pPr>
        <w:pStyle w:val="PargrafodaLista"/>
        <w:numPr>
          <w:ilvl w:val="0"/>
          <w:numId w:val="10"/>
        </w:numPr>
        <w:spacing w:before="4" w:after="0" w:line="240" w:lineRule="auto"/>
        <w:ind w:right="83"/>
        <w:jc w:val="both"/>
        <w:rPr>
          <w:rFonts w:ascii="Arial" w:eastAsia="Times New Roman" w:hAnsi="Arial" w:cs="Arial"/>
          <w:sz w:val="20"/>
          <w:szCs w:val="20"/>
          <w:lang w:eastAsia="pt-BR"/>
        </w:rPr>
      </w:pPr>
      <w:r w:rsidRPr="00275E3E">
        <w:rPr>
          <w:rFonts w:ascii="Arial" w:eastAsia="Times New Roman" w:hAnsi="Arial" w:cs="Arial"/>
          <w:sz w:val="20"/>
          <w:szCs w:val="20"/>
          <w:lang w:eastAsia="pt-BR"/>
        </w:rPr>
        <w:t>DA CONDIÇÃO DE PAGAMENTO</w:t>
      </w:r>
    </w:p>
    <w:p w14:paraId="5A158F3D" w14:textId="77777777" w:rsidR="0061438E" w:rsidRPr="00275E3E" w:rsidRDefault="0061438E" w:rsidP="0083196E">
      <w:pPr>
        <w:pStyle w:val="PargrafodaLista"/>
        <w:spacing w:before="120" w:after="0" w:line="240" w:lineRule="auto"/>
        <w:contextualSpacing w:val="0"/>
        <w:jc w:val="both"/>
        <w:rPr>
          <w:rFonts w:ascii="Arial" w:hAnsi="Arial" w:cs="Arial"/>
          <w:color w:val="000000" w:themeColor="text1"/>
          <w:sz w:val="20"/>
          <w:szCs w:val="20"/>
        </w:rPr>
      </w:pPr>
    </w:p>
    <w:p w14:paraId="08250D1A" w14:textId="11731BB4" w:rsidR="0061438E" w:rsidRPr="00275E3E" w:rsidRDefault="0061438E" w:rsidP="0069191C">
      <w:pPr>
        <w:pStyle w:val="PargrafodaLista"/>
        <w:numPr>
          <w:ilvl w:val="1"/>
          <w:numId w:val="10"/>
        </w:numPr>
        <w:spacing w:before="4" w:after="0" w:line="240" w:lineRule="auto"/>
        <w:ind w:right="83"/>
        <w:jc w:val="both"/>
        <w:rPr>
          <w:rFonts w:ascii="Arial" w:hAnsi="Arial" w:cs="Arial"/>
          <w:sz w:val="20"/>
          <w:szCs w:val="20"/>
        </w:rPr>
      </w:pPr>
      <w:r w:rsidRPr="00275E3E">
        <w:rPr>
          <w:rFonts w:ascii="Arial" w:hAnsi="Arial" w:cs="Arial"/>
          <w:sz w:val="20"/>
          <w:szCs w:val="20"/>
        </w:rPr>
        <w:t>O pagamento decorrente da concretização do objeto desta licitação será efetuado pela Tesouraria do Município de Iapu/MG, por processo legal, após a comprovação do fornecimento e /ou execução dos serviços, nas condições exigidas e apresentação dos documentos fiscais devidos, em 30 (trinta) dias corridos após apresentação da Nota Fiscal.</w:t>
      </w:r>
    </w:p>
    <w:p w14:paraId="58E7E2DF" w14:textId="77777777" w:rsidR="0061438E" w:rsidRPr="00275E3E" w:rsidRDefault="0061438E" w:rsidP="0069191C">
      <w:pPr>
        <w:pStyle w:val="PargrafodaLista"/>
        <w:numPr>
          <w:ilvl w:val="1"/>
          <w:numId w:val="10"/>
        </w:numPr>
        <w:spacing w:before="4" w:after="0" w:line="240" w:lineRule="auto"/>
        <w:ind w:right="83"/>
        <w:jc w:val="both"/>
        <w:rPr>
          <w:rFonts w:ascii="Arial" w:hAnsi="Arial" w:cs="Arial"/>
          <w:sz w:val="20"/>
          <w:szCs w:val="20"/>
        </w:rPr>
      </w:pPr>
      <w:r w:rsidRPr="00275E3E">
        <w:rPr>
          <w:rFonts w:ascii="Arial" w:hAnsi="Arial" w:cs="Arial"/>
          <w:sz w:val="20"/>
          <w:szCs w:val="20"/>
        </w:rPr>
        <w:t xml:space="preserve"> O pagamento somente será efetuado após o “atesto”, pelo servidor competente, da Nota Fiscal/Fatura apresentada pela Contratada.</w:t>
      </w:r>
    </w:p>
    <w:p w14:paraId="790F8B11" w14:textId="77777777" w:rsidR="0061438E" w:rsidRPr="00275E3E" w:rsidRDefault="0061438E" w:rsidP="0069191C">
      <w:pPr>
        <w:pStyle w:val="PargrafodaLista"/>
        <w:numPr>
          <w:ilvl w:val="1"/>
          <w:numId w:val="10"/>
        </w:numPr>
        <w:spacing w:before="4" w:after="0" w:line="240" w:lineRule="auto"/>
        <w:ind w:right="83"/>
        <w:jc w:val="both"/>
        <w:rPr>
          <w:rFonts w:ascii="Arial" w:hAnsi="Arial" w:cs="Arial"/>
          <w:sz w:val="20"/>
          <w:szCs w:val="20"/>
        </w:rPr>
      </w:pPr>
      <w:r w:rsidRPr="00275E3E">
        <w:rPr>
          <w:rFonts w:ascii="Arial" w:hAnsi="Arial" w:cs="Arial"/>
          <w:sz w:val="20"/>
          <w:szCs w:val="20"/>
        </w:rPr>
        <w:t xml:space="preserve"> O “atesto” fica condicionado à verificação da conformidade da Nota Fiscal/Fatura apresentada pela Contratada e do regular cumprimento das obrigações assumidas.</w:t>
      </w:r>
    </w:p>
    <w:p w14:paraId="5F502070" w14:textId="31B518E7" w:rsidR="0061438E" w:rsidRPr="00275E3E" w:rsidRDefault="0061438E" w:rsidP="0069191C">
      <w:pPr>
        <w:pStyle w:val="PargrafodaLista"/>
        <w:numPr>
          <w:ilvl w:val="1"/>
          <w:numId w:val="10"/>
        </w:numPr>
        <w:spacing w:before="4" w:after="0" w:line="240" w:lineRule="auto"/>
        <w:ind w:right="83"/>
        <w:jc w:val="both"/>
        <w:rPr>
          <w:rFonts w:ascii="Arial" w:hAnsi="Arial" w:cs="Arial"/>
          <w:sz w:val="20"/>
          <w:szCs w:val="20"/>
        </w:rPr>
      </w:pPr>
      <w:r w:rsidRPr="00275E3E">
        <w:rPr>
          <w:rFonts w:ascii="Arial" w:hAnsi="Arial" w:cs="Arial"/>
          <w:sz w:val="20"/>
          <w:szCs w:val="20"/>
        </w:rPr>
        <w:t>Havendo erro na apresentação da Nota Fiscal/Fatura ou dos documentos pertinentes à contratação, ou, ainda, circunstância que impeça a liquidação da despesa, o pagamento ficará pendente até que a Contratada providencie as medidas saneadoras. Nesta hipótese, o prazo para pagamento iniciar-se-á após a comprovação da regularização da situação, não acarretando qualquer ônus para o contratante.</w:t>
      </w:r>
    </w:p>
    <w:p w14:paraId="3C84D828" w14:textId="033F4B66" w:rsidR="0061438E" w:rsidRPr="00275E3E" w:rsidRDefault="0061438E" w:rsidP="0069191C">
      <w:pPr>
        <w:pStyle w:val="PargrafodaLista"/>
        <w:numPr>
          <w:ilvl w:val="1"/>
          <w:numId w:val="10"/>
        </w:numPr>
        <w:spacing w:before="4" w:after="0" w:line="240" w:lineRule="auto"/>
        <w:ind w:right="83"/>
        <w:jc w:val="both"/>
        <w:rPr>
          <w:rFonts w:ascii="Arial" w:hAnsi="Arial" w:cs="Arial"/>
          <w:sz w:val="20"/>
          <w:szCs w:val="20"/>
        </w:rPr>
      </w:pPr>
      <w:r w:rsidRPr="00275E3E">
        <w:rPr>
          <w:rFonts w:ascii="Arial" w:hAnsi="Arial" w:cs="Arial"/>
          <w:sz w:val="20"/>
          <w:szCs w:val="20"/>
        </w:rPr>
        <w:t>A Contratada regularmente optante pelo Simples Nacional, instituído pelo artigo 12 da Lei Complementar nº 123, de 2006, não sofrerá a retenção quanto aos impostos e contribuições abrangidos pelo referido regime, em relação às suas receitas próprias, desde que, a cada pagamento, apresente a declaração de que trata o artigo 6° da Instrução Normativa RFB n° 1.234, de 11 de janeiro de 2012.</w:t>
      </w:r>
    </w:p>
    <w:p w14:paraId="7E9AC93B" w14:textId="51F76349" w:rsidR="0061438E" w:rsidRPr="00275E3E" w:rsidRDefault="0061438E" w:rsidP="0069191C">
      <w:pPr>
        <w:pStyle w:val="PargrafodaLista"/>
        <w:numPr>
          <w:ilvl w:val="1"/>
          <w:numId w:val="10"/>
        </w:numPr>
        <w:spacing w:before="4" w:after="0" w:line="240" w:lineRule="auto"/>
        <w:ind w:right="83"/>
        <w:jc w:val="both"/>
        <w:rPr>
          <w:rFonts w:ascii="Arial" w:hAnsi="Arial" w:cs="Arial"/>
          <w:sz w:val="20"/>
          <w:szCs w:val="20"/>
        </w:rPr>
      </w:pPr>
      <w:r w:rsidRPr="00275E3E">
        <w:rPr>
          <w:rFonts w:ascii="Arial" w:hAnsi="Arial" w:cs="Arial"/>
          <w:sz w:val="20"/>
          <w:szCs w:val="20"/>
        </w:rPr>
        <w:t>O pagamento será efetuado por meio de Ordem Bancária de Crédito, mediante depósito em conta corrente, na agência e estabelecimento bancário indicado pela Contratada, ou por outro meio previsto na legislação vigente.</w:t>
      </w:r>
    </w:p>
    <w:p w14:paraId="5289C661" w14:textId="2E859E5C" w:rsidR="0061438E" w:rsidRPr="00275E3E" w:rsidRDefault="0061438E" w:rsidP="0069191C">
      <w:pPr>
        <w:pStyle w:val="PargrafodaLista"/>
        <w:numPr>
          <w:ilvl w:val="1"/>
          <w:numId w:val="10"/>
        </w:numPr>
        <w:spacing w:before="4" w:after="0" w:line="240" w:lineRule="auto"/>
        <w:ind w:right="83"/>
        <w:jc w:val="both"/>
        <w:rPr>
          <w:rFonts w:ascii="Arial" w:hAnsi="Arial" w:cs="Arial"/>
          <w:sz w:val="20"/>
          <w:szCs w:val="20"/>
        </w:rPr>
      </w:pPr>
      <w:r w:rsidRPr="00275E3E">
        <w:rPr>
          <w:rFonts w:ascii="Arial" w:hAnsi="Arial" w:cs="Arial"/>
          <w:sz w:val="20"/>
          <w:szCs w:val="20"/>
        </w:rPr>
        <w:t>Será considerada data do pagamento o dia em que constar como emitida a ordem bancária para pagamento.</w:t>
      </w:r>
    </w:p>
    <w:p w14:paraId="0A8C4EE8" w14:textId="77777777" w:rsidR="0061438E" w:rsidRPr="00275E3E" w:rsidRDefault="0061438E" w:rsidP="0069191C">
      <w:pPr>
        <w:pStyle w:val="PargrafodaLista"/>
        <w:numPr>
          <w:ilvl w:val="1"/>
          <w:numId w:val="10"/>
        </w:numPr>
        <w:spacing w:before="4" w:after="0" w:line="240" w:lineRule="auto"/>
        <w:ind w:right="83"/>
        <w:jc w:val="both"/>
        <w:rPr>
          <w:rFonts w:ascii="Arial" w:eastAsia="Arial MT" w:hAnsi="Arial" w:cs="Arial"/>
          <w:bCs/>
          <w:sz w:val="20"/>
          <w:szCs w:val="20"/>
          <w:lang w:val="pt-PT"/>
        </w:rPr>
      </w:pPr>
      <w:r w:rsidRPr="00275E3E">
        <w:rPr>
          <w:rFonts w:ascii="Arial" w:hAnsi="Arial" w:cs="Arial"/>
          <w:sz w:val="20"/>
          <w:szCs w:val="20"/>
        </w:rPr>
        <w:t>O contratante não se responsabilizará por qualquer despesa que venha a ser efetuada pela Contratada, que porventura não tenha sido acordada no contrato.</w:t>
      </w:r>
    </w:p>
    <w:p w14:paraId="43BBE1B0" w14:textId="77777777" w:rsidR="0061438E" w:rsidRPr="00275E3E" w:rsidRDefault="0061438E" w:rsidP="0083196E">
      <w:pPr>
        <w:pStyle w:val="PargrafodaLista"/>
        <w:spacing w:before="4" w:after="0" w:line="240" w:lineRule="auto"/>
        <w:ind w:left="1146" w:right="83"/>
        <w:jc w:val="both"/>
        <w:rPr>
          <w:rFonts w:ascii="Arial" w:eastAsia="Arial MT" w:hAnsi="Arial" w:cs="Arial"/>
          <w:bCs/>
          <w:color w:val="000000"/>
          <w:sz w:val="20"/>
          <w:szCs w:val="20"/>
          <w:lang w:val="pt-PT"/>
        </w:rPr>
      </w:pPr>
    </w:p>
    <w:p w14:paraId="19CDFAC0" w14:textId="77777777" w:rsidR="0061438E" w:rsidRPr="00275E3E" w:rsidRDefault="0061438E" w:rsidP="0083196E">
      <w:pPr>
        <w:pStyle w:val="PargrafodaLista"/>
        <w:spacing w:before="4" w:after="0" w:line="240" w:lineRule="auto"/>
        <w:ind w:left="1146" w:right="83"/>
        <w:jc w:val="both"/>
        <w:rPr>
          <w:rFonts w:ascii="Arial" w:eastAsia="Arial MT" w:hAnsi="Arial" w:cs="Arial"/>
          <w:bCs/>
          <w:color w:val="000000"/>
          <w:sz w:val="20"/>
          <w:szCs w:val="20"/>
          <w:lang w:val="pt-PT"/>
        </w:rPr>
      </w:pPr>
    </w:p>
    <w:p w14:paraId="0E195B1D" w14:textId="5A7EB84C" w:rsidR="0061438E" w:rsidRPr="00275E3E" w:rsidRDefault="0061438E" w:rsidP="0069191C">
      <w:pPr>
        <w:pStyle w:val="PargrafodaLista"/>
        <w:numPr>
          <w:ilvl w:val="0"/>
          <w:numId w:val="10"/>
        </w:numPr>
        <w:spacing w:before="4" w:after="0" w:line="240" w:lineRule="auto"/>
        <w:ind w:right="83"/>
        <w:jc w:val="both"/>
        <w:rPr>
          <w:rFonts w:ascii="Arial" w:eastAsia="Times New Roman" w:hAnsi="Arial" w:cs="Arial"/>
          <w:sz w:val="20"/>
          <w:szCs w:val="20"/>
          <w:lang w:eastAsia="pt-BR"/>
        </w:rPr>
      </w:pPr>
      <w:r w:rsidRPr="00275E3E">
        <w:rPr>
          <w:rFonts w:ascii="Arial" w:eastAsia="Times New Roman" w:hAnsi="Arial" w:cs="Arial"/>
          <w:sz w:val="20"/>
          <w:szCs w:val="20"/>
          <w:lang w:eastAsia="pt-BR"/>
        </w:rPr>
        <w:t>OBRIGAÇÕES ESPECÍFICAS DAS PARTES</w:t>
      </w:r>
    </w:p>
    <w:p w14:paraId="7DC92652" w14:textId="77777777" w:rsidR="0061438E" w:rsidRPr="00275E3E" w:rsidRDefault="0061438E" w:rsidP="0083196E">
      <w:pPr>
        <w:pStyle w:val="PargrafodaLista"/>
        <w:spacing w:before="4" w:after="0" w:line="240" w:lineRule="auto"/>
        <w:ind w:left="1146" w:right="83"/>
        <w:jc w:val="both"/>
        <w:rPr>
          <w:rFonts w:ascii="Arial" w:hAnsi="Arial" w:cs="Arial"/>
          <w:sz w:val="20"/>
          <w:szCs w:val="20"/>
          <w:lang w:val="pt-PT"/>
        </w:rPr>
      </w:pPr>
    </w:p>
    <w:p w14:paraId="53716ECB" w14:textId="0FB911BC" w:rsidR="0061438E" w:rsidRPr="00275E3E" w:rsidRDefault="00D34C45" w:rsidP="0069191C">
      <w:pPr>
        <w:pStyle w:val="PargrafodaLista"/>
        <w:numPr>
          <w:ilvl w:val="1"/>
          <w:numId w:val="10"/>
        </w:numPr>
        <w:spacing w:before="4" w:after="0" w:line="240" w:lineRule="auto"/>
        <w:ind w:right="83"/>
        <w:jc w:val="both"/>
        <w:rPr>
          <w:rFonts w:ascii="Arial" w:hAnsi="Arial" w:cs="Arial"/>
          <w:sz w:val="20"/>
          <w:szCs w:val="20"/>
        </w:rPr>
      </w:pPr>
      <w:r w:rsidRPr="00275E3E">
        <w:rPr>
          <w:rFonts w:ascii="Arial" w:hAnsi="Arial" w:cs="Arial"/>
          <w:sz w:val="20"/>
          <w:szCs w:val="20"/>
        </w:rPr>
        <w:t xml:space="preserve"> </w:t>
      </w:r>
      <w:r w:rsidR="0061438E" w:rsidRPr="00275E3E">
        <w:rPr>
          <w:rFonts w:ascii="Arial" w:hAnsi="Arial" w:cs="Arial"/>
          <w:sz w:val="20"/>
          <w:szCs w:val="20"/>
        </w:rPr>
        <w:t xml:space="preserve"> Da contratada</w:t>
      </w:r>
      <w:r w:rsidR="008C51E2" w:rsidRPr="00275E3E">
        <w:rPr>
          <w:rFonts w:ascii="Arial" w:hAnsi="Arial" w:cs="Arial"/>
          <w:sz w:val="20"/>
          <w:szCs w:val="20"/>
        </w:rPr>
        <w:t>.</w:t>
      </w:r>
      <w:r w:rsidR="0061438E" w:rsidRPr="00275E3E">
        <w:rPr>
          <w:rFonts w:ascii="Arial" w:hAnsi="Arial" w:cs="Arial"/>
          <w:sz w:val="20"/>
          <w:szCs w:val="20"/>
        </w:rPr>
        <w:t xml:space="preserve"> Obriga-se a empresa vencedora:</w:t>
      </w:r>
    </w:p>
    <w:p w14:paraId="41B44926" w14:textId="77777777" w:rsidR="0061438E" w:rsidRPr="00275E3E" w:rsidRDefault="0061438E" w:rsidP="008C51E2">
      <w:pPr>
        <w:numPr>
          <w:ilvl w:val="0"/>
          <w:numId w:val="7"/>
        </w:numPr>
        <w:spacing w:before="120" w:after="0" w:line="240" w:lineRule="auto"/>
        <w:ind w:left="851" w:right="228" w:firstLine="0"/>
        <w:jc w:val="both"/>
        <w:rPr>
          <w:rFonts w:ascii="Arial" w:eastAsia="Arial MT" w:hAnsi="Arial" w:cs="Arial"/>
          <w:sz w:val="20"/>
          <w:szCs w:val="20"/>
          <w:lang w:val="pt-PT"/>
        </w:rPr>
      </w:pPr>
      <w:r w:rsidRPr="00275E3E">
        <w:rPr>
          <w:rFonts w:ascii="Arial" w:eastAsia="Arial MT" w:hAnsi="Arial" w:cs="Arial"/>
          <w:sz w:val="20"/>
          <w:szCs w:val="20"/>
          <w:lang w:val="pt-PT"/>
        </w:rPr>
        <w:t>Atender a todas as solicitações de contratação efetuadas durante a vigência do Contrato ou Ata de Registro de Preços, limitada ao quantitativo de cada item;</w:t>
      </w:r>
    </w:p>
    <w:p w14:paraId="3C6703C2" w14:textId="77777777" w:rsidR="0061438E" w:rsidRPr="00275E3E" w:rsidRDefault="0061438E" w:rsidP="008C51E2">
      <w:pPr>
        <w:numPr>
          <w:ilvl w:val="0"/>
          <w:numId w:val="7"/>
        </w:numPr>
        <w:spacing w:before="120" w:after="0" w:line="240" w:lineRule="auto"/>
        <w:ind w:left="851" w:right="228" w:firstLine="0"/>
        <w:jc w:val="both"/>
        <w:rPr>
          <w:rFonts w:ascii="Arial" w:eastAsia="Arial MT" w:hAnsi="Arial" w:cs="Arial"/>
          <w:sz w:val="20"/>
          <w:szCs w:val="20"/>
          <w:lang w:val="pt-PT"/>
        </w:rPr>
      </w:pPr>
      <w:r w:rsidRPr="00275E3E">
        <w:rPr>
          <w:rFonts w:ascii="Arial" w:eastAsia="Arial MT" w:hAnsi="Arial" w:cs="Arial"/>
          <w:sz w:val="20"/>
          <w:szCs w:val="20"/>
          <w:lang w:val="pt-PT"/>
        </w:rPr>
        <w:t>Ao fornecimento do objeto, de acordo com as especificações constantes no Edital, em consonância com a proposta apresentada e com a qualidade e especificações determinadas pela legislação em vigor;</w:t>
      </w:r>
    </w:p>
    <w:p w14:paraId="5707F1DB" w14:textId="77777777" w:rsidR="0061438E" w:rsidRPr="00275E3E" w:rsidRDefault="0061438E" w:rsidP="008C51E2">
      <w:pPr>
        <w:numPr>
          <w:ilvl w:val="0"/>
          <w:numId w:val="7"/>
        </w:numPr>
        <w:spacing w:before="120" w:after="0" w:line="240" w:lineRule="auto"/>
        <w:ind w:left="851" w:right="228" w:firstLine="0"/>
        <w:jc w:val="both"/>
        <w:rPr>
          <w:rFonts w:ascii="Arial" w:eastAsia="Arial MT" w:hAnsi="Arial" w:cs="Arial"/>
          <w:sz w:val="20"/>
          <w:szCs w:val="20"/>
          <w:lang w:val="pt-PT"/>
        </w:rPr>
      </w:pPr>
      <w:r w:rsidRPr="00275E3E">
        <w:rPr>
          <w:rFonts w:ascii="Arial" w:eastAsia="Arial MT" w:hAnsi="Arial" w:cs="Arial"/>
          <w:sz w:val="20"/>
          <w:szCs w:val="20"/>
          <w:lang w:val="pt-PT"/>
        </w:rPr>
        <w:t>Responsabilizar-se pela boa execução e eficiência no fornecimento do produto objeto do edital;</w:t>
      </w:r>
    </w:p>
    <w:p w14:paraId="66D64A3A" w14:textId="77777777" w:rsidR="0061438E" w:rsidRPr="00275E3E" w:rsidRDefault="0061438E" w:rsidP="008C51E2">
      <w:pPr>
        <w:numPr>
          <w:ilvl w:val="0"/>
          <w:numId w:val="7"/>
        </w:numPr>
        <w:spacing w:before="120" w:after="0" w:line="240" w:lineRule="auto"/>
        <w:ind w:left="851" w:right="228" w:firstLine="0"/>
        <w:jc w:val="both"/>
        <w:rPr>
          <w:rFonts w:ascii="Arial" w:eastAsia="Arial MT" w:hAnsi="Arial" w:cs="Arial"/>
          <w:sz w:val="20"/>
          <w:szCs w:val="20"/>
          <w:lang w:val="pt-PT"/>
        </w:rPr>
      </w:pPr>
      <w:r w:rsidRPr="00275E3E">
        <w:rPr>
          <w:rFonts w:ascii="Arial" w:eastAsia="Arial MT" w:hAnsi="Arial" w:cs="Arial"/>
          <w:sz w:val="20"/>
          <w:szCs w:val="20"/>
          <w:lang w:val="pt-PT"/>
        </w:rPr>
        <w:t>Reparar, corrigir, remover as suas expensas, no todo ou em parte o(s) objeto(s) em    que se verifiquem danos em decorrência do transporte, bem como, providenciar a imediata substituição     dos    mesmos;</w:t>
      </w:r>
    </w:p>
    <w:p w14:paraId="45EA93F2" w14:textId="77777777" w:rsidR="0061438E" w:rsidRPr="00275E3E" w:rsidRDefault="0061438E" w:rsidP="008C51E2">
      <w:pPr>
        <w:numPr>
          <w:ilvl w:val="0"/>
          <w:numId w:val="7"/>
        </w:numPr>
        <w:spacing w:before="120" w:after="0" w:line="240" w:lineRule="auto"/>
        <w:ind w:left="851" w:right="228" w:firstLine="0"/>
        <w:jc w:val="both"/>
        <w:rPr>
          <w:rFonts w:ascii="Arial" w:eastAsia="Arial MT" w:hAnsi="Arial" w:cs="Arial"/>
          <w:sz w:val="20"/>
          <w:szCs w:val="20"/>
          <w:lang w:val="pt-PT"/>
        </w:rPr>
      </w:pPr>
      <w:r w:rsidRPr="00275E3E">
        <w:rPr>
          <w:rFonts w:ascii="Arial" w:eastAsia="Arial MT" w:hAnsi="Arial" w:cs="Arial"/>
          <w:sz w:val="20"/>
          <w:szCs w:val="20"/>
          <w:lang w:val="pt-PT"/>
        </w:rPr>
        <w:t>Providenciar a imediata correção das deficiências apontadas pelo contratante quando da entrega do produto;</w:t>
      </w:r>
    </w:p>
    <w:p w14:paraId="533A94F0" w14:textId="77777777" w:rsidR="0061438E" w:rsidRPr="00275E3E" w:rsidRDefault="0061438E" w:rsidP="008C51E2">
      <w:pPr>
        <w:numPr>
          <w:ilvl w:val="0"/>
          <w:numId w:val="7"/>
        </w:numPr>
        <w:spacing w:before="120" w:after="0" w:line="240" w:lineRule="auto"/>
        <w:ind w:left="851" w:right="228" w:firstLine="0"/>
        <w:jc w:val="both"/>
        <w:rPr>
          <w:rFonts w:ascii="Arial" w:eastAsia="Arial MT" w:hAnsi="Arial" w:cs="Arial"/>
          <w:sz w:val="20"/>
          <w:szCs w:val="20"/>
          <w:lang w:val="pt-PT"/>
        </w:rPr>
      </w:pPr>
      <w:r w:rsidRPr="00275E3E">
        <w:rPr>
          <w:rFonts w:ascii="Arial" w:eastAsia="Arial MT" w:hAnsi="Arial" w:cs="Arial"/>
          <w:sz w:val="20"/>
          <w:szCs w:val="20"/>
          <w:lang w:val="pt-PT"/>
        </w:rPr>
        <w:t>Apresentar, sempre que solicitado documentos que comprovem a procedência do produto fornecido, assim como amostra para análise pela Administração, sem qualquer ônus adicional;</w:t>
      </w:r>
    </w:p>
    <w:p w14:paraId="097095DB" w14:textId="77777777" w:rsidR="0061438E" w:rsidRPr="00275E3E" w:rsidRDefault="0061438E" w:rsidP="008C51E2">
      <w:pPr>
        <w:numPr>
          <w:ilvl w:val="0"/>
          <w:numId w:val="7"/>
        </w:numPr>
        <w:spacing w:before="120" w:after="0" w:line="240" w:lineRule="auto"/>
        <w:ind w:left="851" w:right="228" w:firstLine="0"/>
        <w:jc w:val="both"/>
        <w:rPr>
          <w:rFonts w:ascii="Arial" w:eastAsia="Arial MT" w:hAnsi="Arial" w:cs="Arial"/>
          <w:sz w:val="20"/>
          <w:szCs w:val="20"/>
          <w:lang w:val="pt-PT"/>
        </w:rPr>
      </w:pPr>
      <w:r w:rsidRPr="00275E3E">
        <w:rPr>
          <w:rFonts w:ascii="Arial" w:eastAsia="Arial MT" w:hAnsi="Arial" w:cs="Arial"/>
          <w:sz w:val="20"/>
          <w:szCs w:val="20"/>
          <w:lang w:val="pt-PT"/>
        </w:rPr>
        <w:t>Não subcontratar, ceder ou transferir, total ou parcialmente, o objeto do contrato ou da Ata de egistro de Preços;</w:t>
      </w:r>
    </w:p>
    <w:p w14:paraId="3F319DCB" w14:textId="77777777" w:rsidR="0061438E" w:rsidRPr="00275E3E" w:rsidRDefault="0061438E" w:rsidP="008C51E2">
      <w:pPr>
        <w:numPr>
          <w:ilvl w:val="0"/>
          <w:numId w:val="7"/>
        </w:numPr>
        <w:spacing w:before="120" w:after="0" w:line="240" w:lineRule="auto"/>
        <w:ind w:left="851" w:right="228" w:firstLine="0"/>
        <w:jc w:val="both"/>
        <w:rPr>
          <w:rFonts w:ascii="Arial" w:eastAsia="Arial MT" w:hAnsi="Arial" w:cs="Arial"/>
          <w:sz w:val="20"/>
          <w:szCs w:val="20"/>
          <w:lang w:val="pt-PT"/>
        </w:rPr>
      </w:pPr>
      <w:r w:rsidRPr="00275E3E">
        <w:rPr>
          <w:rFonts w:ascii="Arial" w:eastAsia="Arial MT" w:hAnsi="Arial" w:cs="Arial"/>
          <w:sz w:val="20"/>
          <w:szCs w:val="20"/>
          <w:lang w:val="pt-PT"/>
        </w:rPr>
        <w:t>Manter, durante a vigência do contrato ou do Registro de Preços, todas as condições de habilitação e qualificações exigidas na licitação;</w:t>
      </w:r>
    </w:p>
    <w:p w14:paraId="6D7F472A" w14:textId="77777777" w:rsidR="0061438E" w:rsidRPr="00275E3E" w:rsidRDefault="0061438E" w:rsidP="008C51E2">
      <w:pPr>
        <w:numPr>
          <w:ilvl w:val="0"/>
          <w:numId w:val="7"/>
        </w:numPr>
        <w:spacing w:before="120" w:after="0" w:line="240" w:lineRule="auto"/>
        <w:ind w:left="851" w:right="228" w:firstLine="0"/>
        <w:jc w:val="both"/>
        <w:rPr>
          <w:rFonts w:ascii="Arial" w:eastAsia="Arial MT" w:hAnsi="Arial" w:cs="Arial"/>
          <w:sz w:val="20"/>
          <w:szCs w:val="20"/>
          <w:lang w:val="pt-PT"/>
        </w:rPr>
      </w:pPr>
      <w:r w:rsidRPr="00275E3E">
        <w:rPr>
          <w:rFonts w:ascii="Arial" w:eastAsia="Arial MT" w:hAnsi="Arial" w:cs="Arial"/>
          <w:sz w:val="20"/>
          <w:szCs w:val="20"/>
          <w:lang w:val="pt-PT"/>
        </w:rPr>
        <w:t>A estender aos contratos, os benefícios e promoções oferecidas aos demais clientes da contratada;</w:t>
      </w:r>
    </w:p>
    <w:p w14:paraId="46DA0EF8" w14:textId="77777777" w:rsidR="0061438E" w:rsidRPr="00275E3E" w:rsidRDefault="0061438E" w:rsidP="008C51E2">
      <w:pPr>
        <w:numPr>
          <w:ilvl w:val="0"/>
          <w:numId w:val="7"/>
        </w:numPr>
        <w:spacing w:before="120" w:after="0" w:line="240" w:lineRule="auto"/>
        <w:ind w:left="851" w:right="228" w:firstLine="0"/>
        <w:jc w:val="both"/>
        <w:rPr>
          <w:rFonts w:ascii="Arial" w:eastAsia="Arial MT" w:hAnsi="Arial" w:cs="Arial"/>
          <w:sz w:val="20"/>
          <w:szCs w:val="20"/>
          <w:lang w:val="pt-PT"/>
        </w:rPr>
      </w:pPr>
      <w:r w:rsidRPr="00275E3E">
        <w:rPr>
          <w:rFonts w:ascii="Arial" w:eastAsia="Arial MT" w:hAnsi="Arial" w:cs="Arial"/>
          <w:sz w:val="20"/>
          <w:szCs w:val="20"/>
          <w:lang w:val="pt-PT"/>
        </w:rPr>
        <w:t>Responsabilizar-se por quaisquer danos ou prejuízos físicos ou materiais causados à Administração ou a terceiros, pelos seus prepostos, advindos de imperícia, negligência, imprudência ou desrespeito às normas de segurança, quando da execução do fornecimento;</w:t>
      </w:r>
    </w:p>
    <w:p w14:paraId="367D0B8C" w14:textId="77777777" w:rsidR="0061438E" w:rsidRPr="00275E3E" w:rsidRDefault="0061438E" w:rsidP="008C51E2">
      <w:pPr>
        <w:numPr>
          <w:ilvl w:val="0"/>
          <w:numId w:val="7"/>
        </w:numPr>
        <w:spacing w:before="120" w:after="0" w:line="240" w:lineRule="auto"/>
        <w:ind w:left="851" w:right="228" w:firstLine="0"/>
        <w:jc w:val="both"/>
        <w:rPr>
          <w:rFonts w:ascii="Arial" w:eastAsia="Arial MT" w:hAnsi="Arial" w:cs="Arial"/>
          <w:sz w:val="20"/>
          <w:szCs w:val="20"/>
          <w:lang w:val="pt-PT"/>
        </w:rPr>
      </w:pPr>
      <w:r w:rsidRPr="00275E3E">
        <w:rPr>
          <w:rFonts w:ascii="Arial" w:eastAsia="Arial MT" w:hAnsi="Arial" w:cs="Arial"/>
          <w:sz w:val="20"/>
          <w:szCs w:val="20"/>
          <w:lang w:val="pt-PT"/>
        </w:rPr>
        <w:t>Responsabilizar-se por todas e quaisquer despesas, inclusive, despesa de natureza previdenciária, fiscal, trabalhista ou civil, bem como emolumentos, ônus ou encargos de qualquer espécie e origem, pertinentes à execução do objeto contratado;</w:t>
      </w:r>
    </w:p>
    <w:p w14:paraId="7630D053" w14:textId="77777777" w:rsidR="0061438E" w:rsidRPr="00275E3E" w:rsidRDefault="0061438E" w:rsidP="008C51E2">
      <w:pPr>
        <w:numPr>
          <w:ilvl w:val="0"/>
          <w:numId w:val="7"/>
        </w:numPr>
        <w:spacing w:before="120" w:after="0" w:line="240" w:lineRule="auto"/>
        <w:ind w:left="851" w:right="228" w:firstLine="0"/>
        <w:jc w:val="both"/>
        <w:rPr>
          <w:rFonts w:ascii="Arial" w:eastAsia="Arial MT" w:hAnsi="Arial" w:cs="Arial"/>
          <w:sz w:val="20"/>
          <w:szCs w:val="20"/>
          <w:lang w:val="pt-PT"/>
        </w:rPr>
      </w:pPr>
      <w:r w:rsidRPr="00275E3E">
        <w:rPr>
          <w:rFonts w:ascii="Arial" w:eastAsia="Arial MT" w:hAnsi="Arial" w:cs="Arial"/>
          <w:sz w:val="20"/>
          <w:szCs w:val="20"/>
          <w:lang w:val="pt-PT"/>
        </w:rPr>
        <w:t>Mesmo não sendo a fabricante da matéria prima empregada na fabricação de seus produtos, a empresa vencedora, responderá inteira e solidariamente pela qualidade e autenticidade destes, obrigando-se a substituir, as suas expensas, no todo ou em parte, o objeto desta licitação, em que se verificarem vícios, defeitos, incorreções, resultantes da fabricação ou transporte, constatado visualmente ou em laboratório, correndo estes custos por sua conta;</w:t>
      </w:r>
    </w:p>
    <w:p w14:paraId="49B4F185" w14:textId="77777777" w:rsidR="0061438E" w:rsidRPr="00275E3E" w:rsidRDefault="0061438E" w:rsidP="008C51E2">
      <w:pPr>
        <w:numPr>
          <w:ilvl w:val="0"/>
          <w:numId w:val="7"/>
        </w:numPr>
        <w:spacing w:before="120" w:after="0" w:line="240" w:lineRule="auto"/>
        <w:ind w:left="851" w:right="228" w:firstLine="0"/>
        <w:jc w:val="both"/>
        <w:rPr>
          <w:rFonts w:ascii="Arial" w:hAnsi="Arial" w:cs="Arial"/>
          <w:sz w:val="20"/>
          <w:szCs w:val="20"/>
          <w:lang w:val="pt-PT"/>
        </w:rPr>
      </w:pPr>
      <w:r w:rsidRPr="00275E3E">
        <w:rPr>
          <w:rFonts w:ascii="Arial" w:eastAsia="Arial MT" w:hAnsi="Arial" w:cs="Arial"/>
          <w:sz w:val="20"/>
          <w:szCs w:val="20"/>
          <w:lang w:val="pt-PT"/>
        </w:rPr>
        <w:t>Manter endereço eletrônico (e-mail) válido para fins de comunicação com a contratante por todo o período de contratação; comunicando, imediatamente, o Contratante em caso de alteração</w:t>
      </w:r>
      <w:r w:rsidRPr="00275E3E">
        <w:rPr>
          <w:rFonts w:ascii="Arial" w:eastAsia="Times New Roman" w:hAnsi="Arial" w:cs="Arial"/>
          <w:sz w:val="20"/>
          <w:szCs w:val="20"/>
          <w:lang w:eastAsia="pt-BR"/>
        </w:rPr>
        <w:t>;</w:t>
      </w:r>
    </w:p>
    <w:p w14:paraId="3DA24E6A" w14:textId="77777777" w:rsidR="0061438E" w:rsidRPr="00275E3E" w:rsidRDefault="0061438E" w:rsidP="0083196E">
      <w:pPr>
        <w:spacing w:after="0"/>
        <w:jc w:val="both"/>
        <w:rPr>
          <w:rFonts w:ascii="Arial" w:hAnsi="Arial" w:cs="Arial"/>
          <w:sz w:val="20"/>
          <w:szCs w:val="20"/>
          <w:lang w:val="pt-PT"/>
        </w:rPr>
      </w:pPr>
    </w:p>
    <w:p w14:paraId="1F3EB71F" w14:textId="70733307" w:rsidR="0061438E" w:rsidRPr="00275E3E" w:rsidRDefault="0061438E" w:rsidP="0069191C">
      <w:pPr>
        <w:pStyle w:val="PargrafodaLista"/>
        <w:numPr>
          <w:ilvl w:val="1"/>
          <w:numId w:val="10"/>
        </w:numPr>
        <w:spacing w:before="4" w:after="0" w:line="240" w:lineRule="auto"/>
        <w:ind w:right="83"/>
        <w:jc w:val="both"/>
        <w:rPr>
          <w:rFonts w:ascii="Arial" w:hAnsi="Arial" w:cs="Arial"/>
          <w:sz w:val="20"/>
          <w:szCs w:val="20"/>
        </w:rPr>
      </w:pPr>
      <w:r w:rsidRPr="00275E3E">
        <w:rPr>
          <w:rFonts w:ascii="Arial" w:hAnsi="Arial" w:cs="Arial"/>
          <w:sz w:val="20"/>
          <w:szCs w:val="20"/>
        </w:rPr>
        <w:t>Da contratante</w:t>
      </w:r>
      <w:r w:rsidR="008C51E2" w:rsidRPr="00275E3E">
        <w:rPr>
          <w:rFonts w:ascii="Arial" w:hAnsi="Arial" w:cs="Arial"/>
          <w:sz w:val="20"/>
          <w:szCs w:val="20"/>
        </w:rPr>
        <w:t xml:space="preserve">. </w:t>
      </w:r>
      <w:r w:rsidRPr="00275E3E">
        <w:rPr>
          <w:rFonts w:ascii="Arial" w:hAnsi="Arial" w:cs="Arial"/>
          <w:sz w:val="20"/>
          <w:szCs w:val="20"/>
        </w:rPr>
        <w:t>Obriga-se a Administração/Contratante:</w:t>
      </w:r>
    </w:p>
    <w:p w14:paraId="4403F322" w14:textId="77777777" w:rsidR="0061438E" w:rsidRPr="00275E3E" w:rsidRDefault="0061438E" w:rsidP="008C51E2">
      <w:pPr>
        <w:numPr>
          <w:ilvl w:val="0"/>
          <w:numId w:val="7"/>
        </w:numPr>
        <w:spacing w:before="120" w:after="0" w:line="240" w:lineRule="auto"/>
        <w:ind w:left="851" w:right="228" w:firstLine="0"/>
        <w:jc w:val="both"/>
        <w:rPr>
          <w:rFonts w:ascii="Arial" w:eastAsia="Arial MT" w:hAnsi="Arial" w:cs="Arial"/>
          <w:sz w:val="20"/>
          <w:szCs w:val="20"/>
          <w:lang w:val="pt-PT"/>
        </w:rPr>
      </w:pPr>
      <w:r w:rsidRPr="00275E3E">
        <w:rPr>
          <w:rFonts w:ascii="Arial" w:eastAsia="Arial MT" w:hAnsi="Arial" w:cs="Arial"/>
          <w:sz w:val="20"/>
          <w:szCs w:val="20"/>
          <w:lang w:val="pt-PT"/>
        </w:rPr>
        <w:t>Comunicar a Contratada toda e quaisquer ocorrências relacionadas aos objetos entregues;</w:t>
      </w:r>
    </w:p>
    <w:p w14:paraId="66933524" w14:textId="77777777" w:rsidR="0061438E" w:rsidRPr="00275E3E" w:rsidRDefault="0061438E" w:rsidP="008C51E2">
      <w:pPr>
        <w:numPr>
          <w:ilvl w:val="0"/>
          <w:numId w:val="7"/>
        </w:numPr>
        <w:spacing w:before="120" w:after="0" w:line="240" w:lineRule="auto"/>
        <w:ind w:left="851" w:right="228" w:firstLine="0"/>
        <w:jc w:val="both"/>
        <w:rPr>
          <w:rFonts w:ascii="Arial" w:eastAsia="Arial MT" w:hAnsi="Arial" w:cs="Arial"/>
          <w:sz w:val="20"/>
          <w:szCs w:val="20"/>
          <w:lang w:val="pt-PT"/>
        </w:rPr>
      </w:pPr>
      <w:r w:rsidRPr="00275E3E">
        <w:rPr>
          <w:rFonts w:ascii="Arial" w:eastAsia="Arial MT" w:hAnsi="Arial" w:cs="Arial"/>
          <w:sz w:val="20"/>
          <w:szCs w:val="20"/>
          <w:lang w:val="pt-PT"/>
        </w:rPr>
        <w:t>Efetuar o pagamento da Contratada de acordo com a forma de pagamento estipulada na licitação e no Contrato;</w:t>
      </w:r>
    </w:p>
    <w:p w14:paraId="386AA575" w14:textId="77777777" w:rsidR="0061438E" w:rsidRPr="00275E3E" w:rsidRDefault="0061438E" w:rsidP="008C51E2">
      <w:pPr>
        <w:numPr>
          <w:ilvl w:val="0"/>
          <w:numId w:val="7"/>
        </w:numPr>
        <w:spacing w:before="120" w:after="0" w:line="240" w:lineRule="auto"/>
        <w:ind w:left="851" w:right="228" w:firstLine="0"/>
        <w:jc w:val="both"/>
        <w:rPr>
          <w:rFonts w:ascii="Arial" w:eastAsia="Arial MT" w:hAnsi="Arial" w:cs="Arial"/>
          <w:sz w:val="20"/>
          <w:szCs w:val="20"/>
          <w:lang w:val="pt-PT"/>
        </w:rPr>
      </w:pPr>
      <w:r w:rsidRPr="00275E3E">
        <w:rPr>
          <w:rFonts w:ascii="Arial" w:eastAsia="Arial MT" w:hAnsi="Arial" w:cs="Arial"/>
          <w:sz w:val="20"/>
          <w:szCs w:val="20"/>
          <w:lang w:val="pt-PT"/>
        </w:rPr>
        <w:lastRenderedPageBreak/>
        <w:t>Promover o acompanhamento e a fiscalização do fornecimento/prestação dos serviços, sob os aspectos qualitativo e quantitativo, anotando em registro próprio as falhas e solicitando as medidas corretivas;</w:t>
      </w:r>
    </w:p>
    <w:p w14:paraId="6E5A4B40" w14:textId="77777777" w:rsidR="0061438E" w:rsidRPr="00275E3E" w:rsidRDefault="0061438E" w:rsidP="008C51E2">
      <w:pPr>
        <w:numPr>
          <w:ilvl w:val="0"/>
          <w:numId w:val="7"/>
        </w:numPr>
        <w:spacing w:before="120" w:after="0" w:line="240" w:lineRule="auto"/>
        <w:ind w:left="851" w:right="228" w:firstLine="0"/>
        <w:jc w:val="both"/>
        <w:rPr>
          <w:rFonts w:ascii="Arial" w:eastAsia="Arial MT" w:hAnsi="Arial" w:cs="Arial"/>
          <w:sz w:val="20"/>
          <w:szCs w:val="20"/>
          <w:lang w:val="pt-PT"/>
        </w:rPr>
      </w:pPr>
      <w:r w:rsidRPr="00275E3E">
        <w:rPr>
          <w:rFonts w:ascii="Arial" w:eastAsia="Arial MT" w:hAnsi="Arial" w:cs="Arial"/>
          <w:sz w:val="20"/>
          <w:szCs w:val="20"/>
          <w:lang w:val="pt-PT"/>
        </w:rPr>
        <w:t>Rejeitar, no todo ou em parte, o objeto entregue pela Contratada fora das especificações do contrato;</w:t>
      </w:r>
    </w:p>
    <w:p w14:paraId="1905B69C" w14:textId="77777777" w:rsidR="0061438E" w:rsidRPr="00275E3E" w:rsidRDefault="0061438E" w:rsidP="008C51E2">
      <w:pPr>
        <w:numPr>
          <w:ilvl w:val="0"/>
          <w:numId w:val="7"/>
        </w:numPr>
        <w:spacing w:before="120" w:after="0" w:line="240" w:lineRule="auto"/>
        <w:ind w:left="851" w:right="228" w:firstLine="0"/>
        <w:jc w:val="both"/>
        <w:rPr>
          <w:rFonts w:ascii="Arial" w:eastAsia="Arial MT" w:hAnsi="Arial" w:cs="Arial"/>
          <w:sz w:val="20"/>
          <w:szCs w:val="20"/>
          <w:lang w:val="pt-PT"/>
        </w:rPr>
      </w:pPr>
      <w:r w:rsidRPr="00275E3E">
        <w:rPr>
          <w:rFonts w:ascii="Arial" w:eastAsia="Arial MT" w:hAnsi="Arial" w:cs="Arial"/>
          <w:sz w:val="20"/>
          <w:szCs w:val="20"/>
          <w:lang w:val="pt-PT"/>
        </w:rPr>
        <w:t>Observar para que durante a vigência do Contrato sejam cumpridas as obrigações assumidas pela Contratada, bem como sejam mantidas todas as condições de habilitação e qualificação exigidas na licitação;</w:t>
      </w:r>
    </w:p>
    <w:p w14:paraId="0B3B48EE" w14:textId="77777777" w:rsidR="0061438E" w:rsidRPr="00275E3E" w:rsidRDefault="0061438E" w:rsidP="008C51E2">
      <w:pPr>
        <w:numPr>
          <w:ilvl w:val="0"/>
          <w:numId w:val="7"/>
        </w:numPr>
        <w:spacing w:before="120" w:after="0" w:line="240" w:lineRule="auto"/>
        <w:ind w:left="851" w:right="228" w:firstLine="0"/>
        <w:jc w:val="both"/>
        <w:rPr>
          <w:rFonts w:ascii="Arial" w:eastAsia="Arial MT" w:hAnsi="Arial" w:cs="Arial"/>
          <w:sz w:val="20"/>
          <w:szCs w:val="20"/>
          <w:lang w:val="pt-PT"/>
        </w:rPr>
      </w:pPr>
      <w:r w:rsidRPr="00275E3E">
        <w:rPr>
          <w:rFonts w:ascii="Arial" w:eastAsia="Arial MT" w:hAnsi="Arial" w:cs="Arial"/>
          <w:sz w:val="20"/>
          <w:szCs w:val="20"/>
          <w:lang w:val="pt-PT"/>
        </w:rPr>
        <w:t>Aplicar as sanções administrativas, quando se fizerem necessárias;</w:t>
      </w:r>
    </w:p>
    <w:p w14:paraId="7C698628" w14:textId="77777777" w:rsidR="0061438E" w:rsidRPr="00275E3E" w:rsidRDefault="0061438E" w:rsidP="008C51E2">
      <w:pPr>
        <w:numPr>
          <w:ilvl w:val="0"/>
          <w:numId w:val="7"/>
        </w:numPr>
        <w:spacing w:before="120" w:after="0" w:line="240" w:lineRule="auto"/>
        <w:ind w:left="851" w:right="228" w:firstLine="0"/>
        <w:jc w:val="both"/>
        <w:rPr>
          <w:rFonts w:ascii="Arial" w:eastAsia="Arial MT" w:hAnsi="Arial" w:cs="Arial"/>
          <w:sz w:val="20"/>
          <w:szCs w:val="20"/>
          <w:lang w:val="pt-PT"/>
        </w:rPr>
      </w:pPr>
      <w:r w:rsidRPr="00275E3E">
        <w:rPr>
          <w:rFonts w:ascii="Arial" w:eastAsia="Arial MT" w:hAnsi="Arial" w:cs="Arial"/>
          <w:sz w:val="20"/>
          <w:szCs w:val="20"/>
          <w:lang w:val="pt-PT"/>
        </w:rPr>
        <w:t>Prestar à CONTRATADA informações e esclarecimentos que venham a ser solicitados;</w:t>
      </w:r>
    </w:p>
    <w:p w14:paraId="774CB978" w14:textId="77777777" w:rsidR="0061438E" w:rsidRPr="00275E3E" w:rsidRDefault="0061438E" w:rsidP="0083196E">
      <w:pPr>
        <w:spacing w:after="0"/>
        <w:jc w:val="both"/>
        <w:rPr>
          <w:rFonts w:ascii="Arial" w:hAnsi="Arial" w:cs="Arial"/>
          <w:sz w:val="20"/>
          <w:szCs w:val="20"/>
          <w:lang w:val="pt-PT"/>
        </w:rPr>
      </w:pPr>
    </w:p>
    <w:p w14:paraId="5574240F" w14:textId="77777777" w:rsidR="0061438E" w:rsidRPr="00275E3E" w:rsidRDefault="0061438E" w:rsidP="0083196E">
      <w:pPr>
        <w:spacing w:after="0"/>
        <w:jc w:val="both"/>
        <w:rPr>
          <w:rFonts w:ascii="Arial" w:hAnsi="Arial" w:cs="Arial"/>
          <w:sz w:val="20"/>
          <w:szCs w:val="20"/>
          <w:lang w:val="pt-PT"/>
        </w:rPr>
      </w:pPr>
    </w:p>
    <w:p w14:paraId="639829D7" w14:textId="77777777" w:rsidR="0061438E" w:rsidRPr="00275E3E" w:rsidRDefault="0061438E" w:rsidP="0069191C">
      <w:pPr>
        <w:pStyle w:val="PargrafodaLista"/>
        <w:numPr>
          <w:ilvl w:val="0"/>
          <w:numId w:val="10"/>
        </w:numPr>
        <w:spacing w:before="4" w:after="0" w:line="240" w:lineRule="auto"/>
        <w:ind w:right="83"/>
        <w:jc w:val="both"/>
        <w:rPr>
          <w:rFonts w:ascii="Arial" w:eastAsia="Times New Roman" w:hAnsi="Arial" w:cs="Arial"/>
          <w:sz w:val="20"/>
          <w:szCs w:val="20"/>
          <w:lang w:eastAsia="pt-BR"/>
        </w:rPr>
      </w:pPr>
      <w:r w:rsidRPr="00275E3E">
        <w:rPr>
          <w:rFonts w:ascii="Arial" w:eastAsia="Times New Roman" w:hAnsi="Arial" w:cs="Arial"/>
          <w:sz w:val="20"/>
          <w:szCs w:val="20"/>
          <w:lang w:eastAsia="pt-BR"/>
        </w:rPr>
        <w:t>DO CONTRATO</w:t>
      </w:r>
    </w:p>
    <w:p w14:paraId="5F8A0781" w14:textId="77777777" w:rsidR="0061438E" w:rsidRPr="00275E3E" w:rsidRDefault="0061438E" w:rsidP="0083196E">
      <w:pPr>
        <w:pStyle w:val="PargrafodaLista"/>
        <w:spacing w:before="4" w:after="0" w:line="240" w:lineRule="auto"/>
        <w:ind w:left="1146" w:right="83"/>
        <w:jc w:val="both"/>
        <w:rPr>
          <w:rFonts w:ascii="Arial" w:hAnsi="Arial" w:cs="Arial"/>
          <w:color w:val="000000" w:themeColor="text1"/>
          <w:sz w:val="20"/>
          <w:szCs w:val="20"/>
        </w:rPr>
      </w:pPr>
    </w:p>
    <w:p w14:paraId="4D4EB701" w14:textId="10ACFFE2" w:rsidR="0061438E" w:rsidRPr="00275E3E" w:rsidRDefault="0061438E" w:rsidP="0069191C">
      <w:pPr>
        <w:pStyle w:val="PargrafodaLista"/>
        <w:numPr>
          <w:ilvl w:val="1"/>
          <w:numId w:val="10"/>
        </w:numPr>
        <w:spacing w:before="4" w:after="0" w:line="240" w:lineRule="auto"/>
        <w:ind w:right="83"/>
        <w:jc w:val="both"/>
        <w:rPr>
          <w:rFonts w:ascii="Arial" w:hAnsi="Arial" w:cs="Arial"/>
          <w:sz w:val="20"/>
          <w:szCs w:val="20"/>
        </w:rPr>
      </w:pPr>
      <w:r w:rsidRPr="00275E3E">
        <w:rPr>
          <w:rFonts w:ascii="Arial" w:hAnsi="Arial" w:cs="Arial"/>
          <w:sz w:val="20"/>
          <w:szCs w:val="20"/>
        </w:rPr>
        <w:t>INSTRUMENTO CONTRATUAL</w:t>
      </w:r>
    </w:p>
    <w:p w14:paraId="5FCF84B7" w14:textId="0DFD3787" w:rsidR="009A5B8F" w:rsidRPr="00275E3E" w:rsidRDefault="0061438E" w:rsidP="0069191C">
      <w:pPr>
        <w:numPr>
          <w:ilvl w:val="0"/>
          <w:numId w:val="24"/>
        </w:numPr>
        <w:spacing w:before="120" w:after="0" w:line="240" w:lineRule="auto"/>
        <w:ind w:left="851" w:right="228" w:firstLine="65"/>
        <w:jc w:val="both"/>
        <w:rPr>
          <w:rFonts w:ascii="Arial" w:eastAsia="Arial MT" w:hAnsi="Arial" w:cs="Arial"/>
          <w:sz w:val="20"/>
          <w:szCs w:val="20"/>
          <w:lang w:val="pt-PT"/>
        </w:rPr>
      </w:pPr>
      <w:r w:rsidRPr="00275E3E">
        <w:rPr>
          <w:rFonts w:ascii="Arial" w:eastAsia="Arial MT" w:hAnsi="Arial" w:cs="Arial"/>
          <w:sz w:val="20"/>
          <w:szCs w:val="20"/>
          <w:lang w:val="pt-PT"/>
        </w:rPr>
        <w:t xml:space="preserve">Contrato de fornecimento </w:t>
      </w:r>
    </w:p>
    <w:p w14:paraId="37235B24" w14:textId="4647E386" w:rsidR="0061438E" w:rsidRPr="00275E3E" w:rsidRDefault="0061438E" w:rsidP="009A5B8F">
      <w:pPr>
        <w:ind w:left="142" w:right="228"/>
        <w:jc w:val="both"/>
        <w:rPr>
          <w:rFonts w:ascii="Arial" w:hAnsi="Arial" w:cs="Arial"/>
          <w:color w:val="FF0000"/>
          <w:sz w:val="20"/>
          <w:szCs w:val="20"/>
        </w:rPr>
      </w:pPr>
    </w:p>
    <w:p w14:paraId="626C34D0" w14:textId="77777777" w:rsidR="0061438E" w:rsidRPr="00275E3E" w:rsidRDefault="0061438E" w:rsidP="0069191C">
      <w:pPr>
        <w:pStyle w:val="PargrafodaLista"/>
        <w:numPr>
          <w:ilvl w:val="1"/>
          <w:numId w:val="10"/>
        </w:numPr>
        <w:spacing w:before="4" w:after="0" w:line="240" w:lineRule="auto"/>
        <w:ind w:right="83"/>
        <w:jc w:val="both"/>
        <w:rPr>
          <w:rFonts w:ascii="Arial" w:hAnsi="Arial" w:cs="Arial"/>
          <w:sz w:val="20"/>
          <w:szCs w:val="20"/>
        </w:rPr>
      </w:pPr>
      <w:r w:rsidRPr="00275E3E">
        <w:rPr>
          <w:rFonts w:ascii="Arial" w:hAnsi="Arial" w:cs="Arial"/>
          <w:sz w:val="20"/>
          <w:szCs w:val="20"/>
        </w:rPr>
        <w:t>VIGÊNCIA</w:t>
      </w:r>
    </w:p>
    <w:p w14:paraId="6C330D5D" w14:textId="4AC4DA82" w:rsidR="0061438E" w:rsidRPr="00275E3E" w:rsidRDefault="0061438E" w:rsidP="0069191C">
      <w:pPr>
        <w:pStyle w:val="PargrafodaLista"/>
        <w:numPr>
          <w:ilvl w:val="0"/>
          <w:numId w:val="25"/>
        </w:numPr>
        <w:spacing w:before="120" w:after="0" w:line="240" w:lineRule="auto"/>
        <w:ind w:left="993" w:right="228" w:hanging="39"/>
        <w:jc w:val="both"/>
        <w:rPr>
          <w:rFonts w:ascii="Arial" w:eastAsia="Arial MT" w:hAnsi="Arial" w:cs="Arial"/>
          <w:sz w:val="20"/>
          <w:szCs w:val="20"/>
          <w:lang w:val="pt-PT"/>
        </w:rPr>
      </w:pPr>
      <w:r w:rsidRPr="00275E3E">
        <w:rPr>
          <w:rFonts w:ascii="Arial" w:eastAsia="Arial MT" w:hAnsi="Arial" w:cs="Arial"/>
          <w:sz w:val="20"/>
          <w:szCs w:val="20"/>
          <w:lang w:val="pt-PT"/>
        </w:rPr>
        <w:t>O prazo de vigência da contratação é de 12 (doze) meses contados do (a) da data de sua assinatura, na forma do artigo 105 da Lei n° 14.133, de 2021.</w:t>
      </w:r>
    </w:p>
    <w:p w14:paraId="7D94A803" w14:textId="77777777" w:rsidR="0061438E" w:rsidRPr="00275E3E" w:rsidRDefault="0061438E" w:rsidP="0083196E">
      <w:pPr>
        <w:spacing w:before="4" w:after="0" w:line="240" w:lineRule="auto"/>
        <w:ind w:right="83"/>
        <w:jc w:val="both"/>
        <w:rPr>
          <w:rFonts w:ascii="Arial" w:hAnsi="Arial" w:cs="Arial"/>
          <w:sz w:val="20"/>
          <w:szCs w:val="20"/>
        </w:rPr>
      </w:pPr>
    </w:p>
    <w:p w14:paraId="4AFE656A" w14:textId="5DC7C261" w:rsidR="0061438E" w:rsidRPr="00275E3E" w:rsidRDefault="0061438E" w:rsidP="0069191C">
      <w:pPr>
        <w:pStyle w:val="PargrafodaLista"/>
        <w:numPr>
          <w:ilvl w:val="1"/>
          <w:numId w:val="10"/>
        </w:numPr>
        <w:spacing w:before="4" w:after="0" w:line="240" w:lineRule="auto"/>
        <w:ind w:right="83"/>
        <w:jc w:val="both"/>
        <w:rPr>
          <w:rFonts w:ascii="Arial" w:hAnsi="Arial" w:cs="Arial"/>
          <w:sz w:val="20"/>
          <w:szCs w:val="20"/>
        </w:rPr>
      </w:pPr>
      <w:r w:rsidRPr="00275E3E">
        <w:rPr>
          <w:rFonts w:ascii="Arial" w:hAnsi="Arial" w:cs="Arial"/>
          <w:sz w:val="20"/>
          <w:szCs w:val="20"/>
        </w:rPr>
        <w:t>GESTÃO E FISCALIZAÇÃO</w:t>
      </w:r>
    </w:p>
    <w:p w14:paraId="1C8563C2" w14:textId="77777777" w:rsidR="0061438E" w:rsidRPr="00275E3E" w:rsidRDefault="0061438E" w:rsidP="0083196E">
      <w:pPr>
        <w:spacing w:after="0" w:line="240" w:lineRule="auto"/>
        <w:ind w:left="196" w:right="228"/>
        <w:jc w:val="both"/>
        <w:rPr>
          <w:rFonts w:ascii="Arial" w:eastAsia="Times New Roman" w:hAnsi="Arial" w:cs="Arial"/>
          <w:sz w:val="20"/>
          <w:szCs w:val="20"/>
          <w:lang w:eastAsia="pt-BR"/>
        </w:rPr>
      </w:pPr>
    </w:p>
    <w:p w14:paraId="4450D18F" w14:textId="77777777" w:rsidR="0061438E" w:rsidRPr="00275E3E" w:rsidRDefault="0061438E" w:rsidP="0083196E">
      <w:pPr>
        <w:spacing w:after="0" w:line="240" w:lineRule="auto"/>
        <w:ind w:left="196" w:right="228"/>
        <w:jc w:val="both"/>
        <w:rPr>
          <w:rFonts w:ascii="Arial" w:eastAsia="Times New Roman" w:hAnsi="Arial" w:cs="Arial"/>
          <w:sz w:val="20"/>
          <w:szCs w:val="20"/>
          <w:lang w:eastAsia="pt-BR"/>
        </w:rPr>
      </w:pPr>
      <w:r w:rsidRPr="00275E3E">
        <w:rPr>
          <w:rFonts w:ascii="Arial" w:eastAsia="Times New Roman" w:hAnsi="Arial" w:cs="Arial"/>
          <w:sz w:val="20"/>
          <w:szCs w:val="20"/>
          <w:lang w:eastAsia="pt-BR"/>
        </w:rPr>
        <w:t>Gestor:</w:t>
      </w:r>
    </w:p>
    <w:p w14:paraId="6B842ABF" w14:textId="77777777" w:rsidR="0061438E" w:rsidRPr="00275E3E" w:rsidRDefault="0061438E" w:rsidP="0083196E">
      <w:pPr>
        <w:spacing w:after="0" w:line="240" w:lineRule="auto"/>
        <w:ind w:left="196" w:right="228"/>
        <w:jc w:val="both"/>
        <w:rPr>
          <w:rFonts w:ascii="Arial" w:eastAsia="Times New Roman" w:hAnsi="Arial" w:cs="Arial"/>
          <w:sz w:val="20"/>
          <w:szCs w:val="20"/>
          <w:lang w:eastAsia="pt-BR"/>
        </w:rPr>
      </w:pPr>
    </w:p>
    <w:tbl>
      <w:tblPr>
        <w:tblW w:w="8405"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05"/>
      </w:tblGrid>
      <w:tr w:rsidR="0061438E" w:rsidRPr="00275E3E" w14:paraId="7775B420" w14:textId="77777777" w:rsidTr="000A50C4">
        <w:tc>
          <w:tcPr>
            <w:tcW w:w="8405" w:type="dxa"/>
            <w:shd w:val="clear" w:color="auto" w:fill="auto"/>
          </w:tcPr>
          <w:p w14:paraId="4868CC62" w14:textId="77777777" w:rsidR="0061438E" w:rsidRPr="00275E3E" w:rsidRDefault="0061438E" w:rsidP="0083196E">
            <w:pPr>
              <w:spacing w:after="0" w:line="240" w:lineRule="auto"/>
              <w:ind w:left="196" w:right="228"/>
              <w:jc w:val="both"/>
              <w:rPr>
                <w:rFonts w:ascii="Arial" w:eastAsia="Times New Roman" w:hAnsi="Arial" w:cs="Arial"/>
                <w:sz w:val="20"/>
                <w:szCs w:val="20"/>
                <w:lang w:eastAsia="pt-BR"/>
              </w:rPr>
            </w:pPr>
            <w:r w:rsidRPr="00275E3E">
              <w:rPr>
                <w:rFonts w:ascii="Arial" w:eastAsia="Times New Roman" w:hAnsi="Arial" w:cs="Arial"/>
                <w:sz w:val="20"/>
                <w:szCs w:val="20"/>
                <w:lang w:eastAsia="pt-BR"/>
              </w:rPr>
              <w:t>Nome: Eudimar da Costa Junior</w:t>
            </w:r>
          </w:p>
        </w:tc>
      </w:tr>
      <w:tr w:rsidR="0061438E" w:rsidRPr="00275E3E" w14:paraId="0E8FF252" w14:textId="77777777" w:rsidTr="000A50C4">
        <w:tc>
          <w:tcPr>
            <w:tcW w:w="8405" w:type="dxa"/>
            <w:shd w:val="clear" w:color="auto" w:fill="auto"/>
          </w:tcPr>
          <w:p w14:paraId="798C185F" w14:textId="398901B8" w:rsidR="0061438E" w:rsidRPr="00275E3E" w:rsidRDefault="0061438E" w:rsidP="0083196E">
            <w:pPr>
              <w:spacing w:after="0" w:line="240" w:lineRule="auto"/>
              <w:ind w:left="196" w:right="228"/>
              <w:jc w:val="both"/>
              <w:rPr>
                <w:rFonts w:ascii="Arial" w:eastAsia="Times New Roman" w:hAnsi="Arial" w:cs="Arial"/>
                <w:sz w:val="20"/>
                <w:szCs w:val="20"/>
                <w:lang w:eastAsia="pt-BR"/>
              </w:rPr>
            </w:pPr>
            <w:r w:rsidRPr="00275E3E">
              <w:rPr>
                <w:rFonts w:ascii="Arial" w:eastAsia="Times New Roman" w:hAnsi="Arial" w:cs="Arial"/>
                <w:sz w:val="20"/>
                <w:szCs w:val="20"/>
                <w:lang w:eastAsia="pt-BR"/>
              </w:rPr>
              <w:t>Cargo: Secret</w:t>
            </w:r>
            <w:r w:rsidR="009A5B8F" w:rsidRPr="00275E3E">
              <w:rPr>
                <w:rFonts w:ascii="Arial" w:eastAsia="Times New Roman" w:hAnsi="Arial" w:cs="Arial"/>
                <w:sz w:val="20"/>
                <w:szCs w:val="20"/>
                <w:lang w:eastAsia="pt-BR"/>
              </w:rPr>
              <w:t>ário de Administração e Planejamento</w:t>
            </w:r>
          </w:p>
        </w:tc>
      </w:tr>
    </w:tbl>
    <w:p w14:paraId="559540A8" w14:textId="77777777" w:rsidR="0061438E" w:rsidRPr="00275E3E" w:rsidRDefault="0061438E" w:rsidP="0083196E">
      <w:pPr>
        <w:spacing w:after="0" w:line="240" w:lineRule="auto"/>
        <w:ind w:right="228"/>
        <w:jc w:val="both"/>
        <w:rPr>
          <w:rFonts w:ascii="Arial" w:eastAsia="Times New Roman" w:hAnsi="Arial" w:cs="Arial"/>
          <w:sz w:val="20"/>
          <w:szCs w:val="20"/>
          <w:lang w:eastAsia="pt-BR"/>
        </w:rPr>
      </w:pPr>
    </w:p>
    <w:p w14:paraId="59DE45F8" w14:textId="77777777" w:rsidR="0061438E" w:rsidRPr="00275E3E" w:rsidRDefault="0061438E" w:rsidP="0083196E">
      <w:pPr>
        <w:spacing w:after="0" w:line="240" w:lineRule="auto"/>
        <w:ind w:left="196" w:right="228"/>
        <w:jc w:val="both"/>
        <w:rPr>
          <w:rFonts w:ascii="Arial" w:eastAsia="Times New Roman" w:hAnsi="Arial" w:cs="Arial"/>
          <w:sz w:val="20"/>
          <w:szCs w:val="20"/>
          <w:lang w:eastAsia="pt-BR"/>
        </w:rPr>
      </w:pPr>
    </w:p>
    <w:p w14:paraId="3F2F2C3C" w14:textId="77777777" w:rsidR="0061438E" w:rsidRPr="00275E3E" w:rsidRDefault="0061438E" w:rsidP="0083196E">
      <w:pPr>
        <w:spacing w:after="0" w:line="240" w:lineRule="auto"/>
        <w:ind w:left="196" w:right="228"/>
        <w:jc w:val="both"/>
        <w:rPr>
          <w:rFonts w:ascii="Arial" w:eastAsia="Times New Roman" w:hAnsi="Arial" w:cs="Arial"/>
          <w:sz w:val="20"/>
          <w:szCs w:val="20"/>
          <w:lang w:eastAsia="pt-BR"/>
        </w:rPr>
      </w:pPr>
      <w:r w:rsidRPr="00275E3E">
        <w:rPr>
          <w:rFonts w:ascii="Arial" w:eastAsia="Times New Roman" w:hAnsi="Arial" w:cs="Arial"/>
          <w:sz w:val="20"/>
          <w:szCs w:val="20"/>
          <w:lang w:eastAsia="pt-BR"/>
        </w:rPr>
        <w:t>Fiscal:</w:t>
      </w:r>
    </w:p>
    <w:p w14:paraId="0FC0DE47" w14:textId="77777777" w:rsidR="0061438E" w:rsidRPr="00275E3E" w:rsidRDefault="0061438E" w:rsidP="0083196E">
      <w:pPr>
        <w:spacing w:after="0" w:line="240" w:lineRule="auto"/>
        <w:ind w:left="196" w:right="228"/>
        <w:jc w:val="both"/>
        <w:rPr>
          <w:rFonts w:ascii="Arial" w:eastAsia="Times New Roman" w:hAnsi="Arial" w:cs="Arial"/>
          <w:sz w:val="20"/>
          <w:szCs w:val="20"/>
          <w:lang w:eastAsia="pt-BR"/>
        </w:rPr>
      </w:pPr>
    </w:p>
    <w:tbl>
      <w:tblPr>
        <w:tblW w:w="8405"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05"/>
      </w:tblGrid>
      <w:tr w:rsidR="0061438E" w:rsidRPr="00275E3E" w14:paraId="5125CB54" w14:textId="77777777" w:rsidTr="000A50C4">
        <w:tc>
          <w:tcPr>
            <w:tcW w:w="8405" w:type="dxa"/>
            <w:shd w:val="clear" w:color="auto" w:fill="auto"/>
          </w:tcPr>
          <w:p w14:paraId="751C1385" w14:textId="27EA9837" w:rsidR="0061438E" w:rsidRPr="00275E3E" w:rsidRDefault="0061438E" w:rsidP="000A50C4">
            <w:pPr>
              <w:spacing w:after="0" w:line="240" w:lineRule="auto"/>
              <w:ind w:left="196" w:right="228"/>
              <w:jc w:val="both"/>
              <w:rPr>
                <w:rFonts w:ascii="Arial" w:eastAsia="Times New Roman" w:hAnsi="Arial" w:cs="Arial"/>
                <w:bCs/>
                <w:sz w:val="20"/>
                <w:szCs w:val="20"/>
                <w:lang w:eastAsia="pt-BR"/>
              </w:rPr>
            </w:pPr>
            <w:r w:rsidRPr="00275E3E">
              <w:rPr>
                <w:rFonts w:ascii="Arial" w:eastAsia="Times New Roman" w:hAnsi="Arial" w:cs="Arial"/>
                <w:bCs/>
                <w:sz w:val="20"/>
                <w:szCs w:val="20"/>
                <w:lang w:eastAsia="pt-BR"/>
              </w:rPr>
              <w:t xml:space="preserve">Nome: </w:t>
            </w:r>
            <w:r w:rsidR="000A50C4" w:rsidRPr="00275E3E">
              <w:rPr>
                <w:rFonts w:ascii="Arial" w:eastAsia="Times New Roman" w:hAnsi="Arial" w:cs="Arial"/>
                <w:bCs/>
                <w:sz w:val="20"/>
                <w:szCs w:val="20"/>
                <w:lang w:eastAsia="pt-BR"/>
              </w:rPr>
              <w:t>Willy Vieira Costa</w:t>
            </w:r>
          </w:p>
        </w:tc>
      </w:tr>
      <w:tr w:rsidR="0061438E" w:rsidRPr="00275E3E" w14:paraId="4D02020A" w14:textId="77777777" w:rsidTr="000A50C4">
        <w:tc>
          <w:tcPr>
            <w:tcW w:w="8405" w:type="dxa"/>
            <w:shd w:val="clear" w:color="auto" w:fill="auto"/>
          </w:tcPr>
          <w:p w14:paraId="31F632A7" w14:textId="12711EF7" w:rsidR="0061438E" w:rsidRPr="00275E3E" w:rsidRDefault="0061438E" w:rsidP="000A50C4">
            <w:pPr>
              <w:spacing w:after="0" w:line="240" w:lineRule="auto"/>
              <w:ind w:left="196" w:right="228"/>
              <w:jc w:val="both"/>
              <w:rPr>
                <w:rFonts w:ascii="Arial" w:eastAsia="Times New Roman" w:hAnsi="Arial" w:cs="Arial"/>
                <w:bCs/>
                <w:sz w:val="20"/>
                <w:szCs w:val="20"/>
                <w:lang w:eastAsia="pt-BR"/>
              </w:rPr>
            </w:pPr>
            <w:r w:rsidRPr="00275E3E">
              <w:rPr>
                <w:rFonts w:ascii="Arial" w:eastAsia="Times New Roman" w:hAnsi="Arial" w:cs="Arial"/>
                <w:bCs/>
                <w:sz w:val="20"/>
                <w:szCs w:val="20"/>
                <w:lang w:eastAsia="pt-BR"/>
              </w:rPr>
              <w:t xml:space="preserve">Cargo: </w:t>
            </w:r>
            <w:r w:rsidR="000A50C4" w:rsidRPr="00275E3E">
              <w:rPr>
                <w:rFonts w:ascii="Arial" w:eastAsia="Times New Roman" w:hAnsi="Arial" w:cs="Arial"/>
                <w:bCs/>
                <w:sz w:val="20"/>
                <w:szCs w:val="20"/>
                <w:lang w:eastAsia="pt-BR"/>
              </w:rPr>
              <w:t>Departamento de compras</w:t>
            </w:r>
          </w:p>
        </w:tc>
      </w:tr>
    </w:tbl>
    <w:p w14:paraId="592FB5EE" w14:textId="77777777" w:rsidR="0061438E" w:rsidRPr="00275E3E" w:rsidRDefault="0061438E" w:rsidP="0083196E">
      <w:pPr>
        <w:spacing w:after="0" w:line="240" w:lineRule="auto"/>
        <w:ind w:right="228"/>
        <w:jc w:val="both"/>
        <w:rPr>
          <w:rFonts w:ascii="Arial" w:eastAsia="Times New Roman" w:hAnsi="Arial" w:cs="Arial"/>
          <w:color w:val="4472C4"/>
          <w:sz w:val="20"/>
          <w:szCs w:val="20"/>
          <w:lang w:eastAsia="pt-BR"/>
        </w:rPr>
      </w:pPr>
    </w:p>
    <w:p w14:paraId="166355C9" w14:textId="77777777" w:rsidR="0061438E" w:rsidRPr="00275E3E" w:rsidRDefault="0061438E" w:rsidP="0083196E">
      <w:pPr>
        <w:spacing w:before="4" w:after="0" w:line="240" w:lineRule="auto"/>
        <w:ind w:right="83"/>
        <w:jc w:val="both"/>
        <w:rPr>
          <w:rFonts w:ascii="Arial" w:hAnsi="Arial" w:cs="Arial"/>
          <w:sz w:val="20"/>
          <w:szCs w:val="20"/>
        </w:rPr>
      </w:pPr>
    </w:p>
    <w:p w14:paraId="7BDED031" w14:textId="77777777" w:rsidR="0061438E" w:rsidRPr="00275E3E" w:rsidRDefault="0061438E" w:rsidP="0069191C">
      <w:pPr>
        <w:pStyle w:val="PargrafodaLista"/>
        <w:numPr>
          <w:ilvl w:val="0"/>
          <w:numId w:val="10"/>
        </w:numPr>
        <w:spacing w:before="4" w:after="0" w:line="240" w:lineRule="auto"/>
        <w:ind w:right="83"/>
        <w:jc w:val="both"/>
        <w:rPr>
          <w:rFonts w:ascii="Arial" w:eastAsia="Times New Roman" w:hAnsi="Arial" w:cs="Arial"/>
          <w:sz w:val="20"/>
          <w:szCs w:val="20"/>
          <w:lang w:eastAsia="pt-BR"/>
        </w:rPr>
      </w:pPr>
      <w:r w:rsidRPr="00275E3E">
        <w:rPr>
          <w:rFonts w:ascii="Arial" w:eastAsia="Times New Roman" w:hAnsi="Arial" w:cs="Arial"/>
          <w:sz w:val="20"/>
          <w:szCs w:val="20"/>
          <w:lang w:eastAsia="pt-BR"/>
        </w:rPr>
        <w:t>CRITÉRIOS DE MEDIÇÃO E PAGAMENTO</w:t>
      </w:r>
    </w:p>
    <w:p w14:paraId="304FB95E" w14:textId="77777777" w:rsidR="000A50C4" w:rsidRPr="00275E3E" w:rsidRDefault="000A50C4" w:rsidP="000A50C4">
      <w:pPr>
        <w:pStyle w:val="PargrafodaLista"/>
        <w:spacing w:before="4" w:after="0" w:line="240" w:lineRule="auto"/>
        <w:ind w:left="375" w:right="83"/>
        <w:jc w:val="both"/>
        <w:rPr>
          <w:rFonts w:ascii="Arial" w:hAnsi="Arial" w:cs="Arial"/>
          <w:sz w:val="20"/>
          <w:szCs w:val="20"/>
        </w:rPr>
      </w:pPr>
    </w:p>
    <w:p w14:paraId="2DE5CF47" w14:textId="4E154268" w:rsidR="0061438E" w:rsidRPr="00275E3E" w:rsidRDefault="0061438E" w:rsidP="0069191C">
      <w:pPr>
        <w:pStyle w:val="PargrafodaLista"/>
        <w:numPr>
          <w:ilvl w:val="1"/>
          <w:numId w:val="10"/>
        </w:numPr>
        <w:spacing w:before="4" w:after="0" w:line="240" w:lineRule="auto"/>
        <w:ind w:right="83"/>
        <w:jc w:val="both"/>
        <w:rPr>
          <w:rFonts w:ascii="Arial" w:hAnsi="Arial" w:cs="Arial"/>
          <w:sz w:val="20"/>
          <w:szCs w:val="20"/>
        </w:rPr>
      </w:pPr>
      <w:r w:rsidRPr="00275E3E">
        <w:rPr>
          <w:rFonts w:ascii="Arial" w:hAnsi="Arial" w:cs="Arial"/>
          <w:sz w:val="20"/>
          <w:szCs w:val="20"/>
        </w:rPr>
        <w:t>Prazos</w:t>
      </w:r>
    </w:p>
    <w:p w14:paraId="644DAAC9" w14:textId="77777777" w:rsidR="0061438E" w:rsidRDefault="0061438E" w:rsidP="008C51E2">
      <w:pPr>
        <w:ind w:left="709"/>
        <w:jc w:val="both"/>
        <w:rPr>
          <w:rFonts w:ascii="Arial" w:hAnsi="Arial" w:cs="Arial"/>
          <w:sz w:val="20"/>
          <w:szCs w:val="20"/>
        </w:rPr>
      </w:pPr>
      <w:r w:rsidRPr="00275E3E">
        <w:rPr>
          <w:rFonts w:ascii="Arial" w:hAnsi="Arial" w:cs="Arial"/>
          <w:sz w:val="20"/>
          <w:szCs w:val="20"/>
        </w:rPr>
        <w:t>Prazo de pagamento: até 30 (trinta) dias úteis após o recebimento da nota fiscal/fatura.</w:t>
      </w:r>
    </w:p>
    <w:p w14:paraId="2837FA3D" w14:textId="77777777" w:rsidR="009F59D6" w:rsidRPr="00275E3E" w:rsidRDefault="009F59D6" w:rsidP="009F59D6">
      <w:pPr>
        <w:spacing w:after="0"/>
        <w:ind w:left="709"/>
        <w:jc w:val="both"/>
        <w:rPr>
          <w:rFonts w:ascii="Arial" w:hAnsi="Arial" w:cs="Arial"/>
          <w:sz w:val="20"/>
          <w:szCs w:val="20"/>
        </w:rPr>
      </w:pPr>
    </w:p>
    <w:p w14:paraId="129DD29D" w14:textId="77777777" w:rsidR="0061438E" w:rsidRPr="00275E3E" w:rsidRDefault="0061438E" w:rsidP="0069191C">
      <w:pPr>
        <w:pStyle w:val="PargrafodaLista"/>
        <w:numPr>
          <w:ilvl w:val="1"/>
          <w:numId w:val="10"/>
        </w:numPr>
        <w:spacing w:before="4" w:after="0" w:line="240" w:lineRule="auto"/>
        <w:ind w:right="83"/>
        <w:jc w:val="both"/>
        <w:rPr>
          <w:rFonts w:ascii="Arial" w:hAnsi="Arial" w:cs="Arial"/>
          <w:sz w:val="20"/>
          <w:szCs w:val="20"/>
        </w:rPr>
      </w:pPr>
      <w:r w:rsidRPr="00275E3E">
        <w:rPr>
          <w:rFonts w:ascii="Arial" w:hAnsi="Arial" w:cs="Arial"/>
          <w:sz w:val="20"/>
          <w:szCs w:val="20"/>
        </w:rPr>
        <w:t>DOS RECURSOS UTILIZADOS</w:t>
      </w:r>
    </w:p>
    <w:p w14:paraId="4BA59299" w14:textId="21793643" w:rsidR="0061438E" w:rsidRDefault="0061438E" w:rsidP="008C51E2">
      <w:pPr>
        <w:ind w:left="709"/>
        <w:jc w:val="both"/>
        <w:rPr>
          <w:rFonts w:ascii="Arial" w:hAnsi="Arial" w:cs="Arial"/>
          <w:sz w:val="20"/>
          <w:szCs w:val="20"/>
        </w:rPr>
      </w:pPr>
      <w:r w:rsidRPr="00275E3E">
        <w:rPr>
          <w:rFonts w:ascii="Arial" w:hAnsi="Arial" w:cs="Arial"/>
          <w:sz w:val="20"/>
          <w:szCs w:val="20"/>
        </w:rPr>
        <w:t>Próprio,</w:t>
      </w:r>
      <w:r w:rsidR="00095E55" w:rsidRPr="00275E3E">
        <w:rPr>
          <w:rFonts w:ascii="Arial" w:hAnsi="Arial" w:cs="Arial"/>
          <w:sz w:val="20"/>
          <w:szCs w:val="20"/>
        </w:rPr>
        <w:t xml:space="preserve"> </w:t>
      </w:r>
      <w:r w:rsidRPr="00275E3E">
        <w:rPr>
          <w:rFonts w:ascii="Arial" w:hAnsi="Arial" w:cs="Arial"/>
          <w:sz w:val="20"/>
          <w:szCs w:val="20"/>
        </w:rPr>
        <w:t>Estadual e Federal</w:t>
      </w:r>
    </w:p>
    <w:p w14:paraId="0687C8CF" w14:textId="77777777" w:rsidR="009F59D6" w:rsidRPr="00275E3E" w:rsidRDefault="009F59D6" w:rsidP="009F59D6">
      <w:pPr>
        <w:spacing w:after="0"/>
        <w:ind w:left="709" w:firstLine="708"/>
        <w:jc w:val="both"/>
        <w:rPr>
          <w:rFonts w:ascii="Arial" w:hAnsi="Arial" w:cs="Arial"/>
          <w:sz w:val="20"/>
          <w:szCs w:val="20"/>
        </w:rPr>
      </w:pPr>
    </w:p>
    <w:p w14:paraId="5611122C" w14:textId="77777777" w:rsidR="0061438E" w:rsidRPr="00275E3E" w:rsidRDefault="0061438E" w:rsidP="0069191C">
      <w:pPr>
        <w:pStyle w:val="PargrafodaLista"/>
        <w:numPr>
          <w:ilvl w:val="1"/>
          <w:numId w:val="10"/>
        </w:numPr>
        <w:spacing w:before="4" w:after="0" w:line="240" w:lineRule="auto"/>
        <w:ind w:right="83"/>
        <w:jc w:val="both"/>
        <w:rPr>
          <w:rFonts w:ascii="Arial" w:hAnsi="Arial" w:cs="Arial"/>
          <w:sz w:val="20"/>
          <w:szCs w:val="20"/>
        </w:rPr>
      </w:pPr>
      <w:r w:rsidRPr="00275E3E">
        <w:rPr>
          <w:rFonts w:ascii="Arial" w:hAnsi="Arial" w:cs="Arial"/>
          <w:sz w:val="20"/>
          <w:szCs w:val="20"/>
        </w:rPr>
        <w:t>DA DOTAÇÃO ORÇAMENTÁRIA</w:t>
      </w:r>
    </w:p>
    <w:p w14:paraId="67F31047" w14:textId="42236A6D" w:rsidR="0061438E" w:rsidRDefault="0061438E" w:rsidP="008C51E2">
      <w:pPr>
        <w:ind w:left="709"/>
        <w:jc w:val="both"/>
        <w:rPr>
          <w:rFonts w:ascii="Arial" w:hAnsi="Arial" w:cs="Arial"/>
          <w:sz w:val="20"/>
          <w:szCs w:val="20"/>
        </w:rPr>
      </w:pPr>
      <w:r w:rsidRPr="00275E3E">
        <w:rPr>
          <w:rFonts w:ascii="Arial" w:hAnsi="Arial" w:cs="Arial"/>
          <w:sz w:val="20"/>
          <w:szCs w:val="20"/>
        </w:rPr>
        <w:t>A dotação orçamentária segue em anexo ao Termo de Referência.</w:t>
      </w:r>
    </w:p>
    <w:p w14:paraId="222F6E17" w14:textId="2D4DFFC0" w:rsidR="009F59D6" w:rsidRPr="00275E3E" w:rsidRDefault="009F59D6" w:rsidP="009F59D6">
      <w:pPr>
        <w:tabs>
          <w:tab w:val="left" w:pos="1659"/>
        </w:tabs>
        <w:spacing w:after="0"/>
        <w:ind w:left="709"/>
        <w:jc w:val="both"/>
        <w:rPr>
          <w:rFonts w:ascii="Arial" w:hAnsi="Arial" w:cs="Arial"/>
          <w:sz w:val="20"/>
          <w:szCs w:val="20"/>
        </w:rPr>
      </w:pPr>
      <w:r>
        <w:rPr>
          <w:rFonts w:ascii="Arial" w:hAnsi="Arial" w:cs="Arial"/>
          <w:sz w:val="20"/>
          <w:szCs w:val="20"/>
        </w:rPr>
        <w:tab/>
      </w:r>
    </w:p>
    <w:p w14:paraId="29F3863A" w14:textId="77777777" w:rsidR="0061438E" w:rsidRPr="00275E3E" w:rsidRDefault="0061438E" w:rsidP="0069191C">
      <w:pPr>
        <w:pStyle w:val="PargrafodaLista"/>
        <w:numPr>
          <w:ilvl w:val="1"/>
          <w:numId w:val="10"/>
        </w:numPr>
        <w:spacing w:before="4" w:after="0" w:line="240" w:lineRule="auto"/>
        <w:ind w:right="83"/>
        <w:jc w:val="both"/>
        <w:rPr>
          <w:rFonts w:ascii="Arial" w:hAnsi="Arial" w:cs="Arial"/>
          <w:sz w:val="20"/>
          <w:szCs w:val="20"/>
        </w:rPr>
      </w:pPr>
      <w:r w:rsidRPr="00275E3E">
        <w:rPr>
          <w:rFonts w:ascii="Arial" w:hAnsi="Arial" w:cs="Arial"/>
          <w:sz w:val="20"/>
          <w:szCs w:val="20"/>
        </w:rPr>
        <w:t>DO VALOR ESTIMADO</w:t>
      </w:r>
    </w:p>
    <w:p w14:paraId="7E713682" w14:textId="0962A034" w:rsidR="0061438E" w:rsidRPr="00275E3E" w:rsidRDefault="0061438E" w:rsidP="008C51E2">
      <w:pPr>
        <w:ind w:left="709"/>
        <w:jc w:val="both"/>
        <w:rPr>
          <w:rFonts w:ascii="Arial" w:hAnsi="Arial" w:cs="Arial"/>
          <w:sz w:val="20"/>
          <w:szCs w:val="20"/>
        </w:rPr>
      </w:pPr>
      <w:r w:rsidRPr="00275E3E">
        <w:rPr>
          <w:rFonts w:ascii="Arial" w:hAnsi="Arial" w:cs="Arial"/>
          <w:sz w:val="20"/>
          <w:szCs w:val="20"/>
        </w:rPr>
        <w:t xml:space="preserve">O valor máximo estimado será de R$ </w:t>
      </w:r>
      <w:r w:rsidR="000A50C4" w:rsidRPr="00275E3E">
        <w:rPr>
          <w:rFonts w:ascii="Arial" w:hAnsi="Arial" w:cs="Arial"/>
          <w:sz w:val="20"/>
          <w:szCs w:val="20"/>
        </w:rPr>
        <w:t>333.604,02</w:t>
      </w:r>
      <w:r w:rsidRPr="00275E3E">
        <w:rPr>
          <w:rFonts w:ascii="Arial" w:hAnsi="Arial" w:cs="Arial"/>
          <w:sz w:val="20"/>
          <w:szCs w:val="20"/>
        </w:rPr>
        <w:t xml:space="preserve"> (</w:t>
      </w:r>
      <w:r w:rsidR="000A50C4" w:rsidRPr="00275E3E">
        <w:rPr>
          <w:rFonts w:ascii="Arial" w:hAnsi="Arial" w:cs="Arial"/>
          <w:sz w:val="20"/>
          <w:szCs w:val="20"/>
        </w:rPr>
        <w:t>Trezentos e trinta e três mil, seiscentos e quatro reais e dois centavos).</w:t>
      </w:r>
    </w:p>
    <w:p w14:paraId="6DC80476" w14:textId="77777777" w:rsidR="0061438E" w:rsidRPr="00275E3E" w:rsidRDefault="0061438E" w:rsidP="0083196E">
      <w:pPr>
        <w:spacing w:before="4" w:after="0" w:line="240" w:lineRule="auto"/>
        <w:ind w:right="83"/>
        <w:jc w:val="both"/>
        <w:rPr>
          <w:rFonts w:ascii="Arial" w:hAnsi="Arial" w:cs="Arial"/>
          <w:sz w:val="20"/>
          <w:szCs w:val="20"/>
        </w:rPr>
      </w:pPr>
    </w:p>
    <w:p w14:paraId="2D601968" w14:textId="5E5C83B8" w:rsidR="0061438E" w:rsidRPr="00275E3E" w:rsidRDefault="0061438E" w:rsidP="0069191C">
      <w:pPr>
        <w:pStyle w:val="PargrafodaLista"/>
        <w:numPr>
          <w:ilvl w:val="0"/>
          <w:numId w:val="10"/>
        </w:numPr>
        <w:spacing w:before="4" w:after="0" w:line="240" w:lineRule="auto"/>
        <w:ind w:right="83"/>
        <w:jc w:val="both"/>
        <w:rPr>
          <w:rFonts w:ascii="Arial" w:eastAsia="Times New Roman" w:hAnsi="Arial" w:cs="Arial"/>
          <w:sz w:val="20"/>
          <w:szCs w:val="20"/>
          <w:lang w:eastAsia="pt-BR"/>
        </w:rPr>
      </w:pPr>
      <w:r w:rsidRPr="00275E3E">
        <w:rPr>
          <w:rFonts w:ascii="Arial" w:eastAsia="Times New Roman" w:hAnsi="Arial" w:cs="Arial"/>
          <w:sz w:val="20"/>
          <w:szCs w:val="20"/>
          <w:lang w:eastAsia="pt-BR"/>
        </w:rPr>
        <w:t>INFORMAÇÕES ADICIONAIS</w:t>
      </w:r>
    </w:p>
    <w:p w14:paraId="47626493" w14:textId="77777777" w:rsidR="0061438E" w:rsidRPr="00275E3E" w:rsidRDefault="0061438E" w:rsidP="0083196E">
      <w:pPr>
        <w:spacing w:before="4" w:after="0" w:line="240" w:lineRule="auto"/>
        <w:ind w:right="83"/>
        <w:jc w:val="both"/>
        <w:rPr>
          <w:rFonts w:ascii="Arial" w:hAnsi="Arial" w:cs="Arial"/>
          <w:sz w:val="20"/>
          <w:szCs w:val="20"/>
        </w:rPr>
      </w:pPr>
    </w:p>
    <w:p w14:paraId="24B94833" w14:textId="77777777" w:rsidR="0061438E" w:rsidRPr="00275E3E" w:rsidRDefault="0061438E" w:rsidP="0069191C">
      <w:pPr>
        <w:pStyle w:val="PargrafodaLista"/>
        <w:numPr>
          <w:ilvl w:val="1"/>
          <w:numId w:val="10"/>
        </w:numPr>
        <w:spacing w:before="4" w:after="0" w:line="240" w:lineRule="auto"/>
        <w:ind w:right="83"/>
        <w:jc w:val="both"/>
        <w:rPr>
          <w:rFonts w:ascii="Arial" w:hAnsi="Arial" w:cs="Arial"/>
          <w:sz w:val="20"/>
          <w:szCs w:val="20"/>
        </w:rPr>
      </w:pPr>
      <w:r w:rsidRPr="00275E3E">
        <w:rPr>
          <w:rFonts w:ascii="Arial" w:hAnsi="Arial" w:cs="Arial"/>
          <w:sz w:val="20"/>
          <w:szCs w:val="20"/>
        </w:rPr>
        <w:t>INDICAÇÃO RESPONSÁVEL NO ÓRGÃO PELOS ENCAMINHAMENTOS DE EVENTUAIS IMPUGNAÇÕES E/OU ESCLARECIMENTOS</w:t>
      </w:r>
    </w:p>
    <w:p w14:paraId="73139C79" w14:textId="77777777" w:rsidR="0061438E" w:rsidRPr="00275E3E" w:rsidRDefault="0061438E" w:rsidP="0083196E">
      <w:pPr>
        <w:pStyle w:val="PargrafodaLista"/>
        <w:spacing w:before="4" w:after="0" w:line="240" w:lineRule="auto"/>
        <w:ind w:left="1146" w:right="83"/>
        <w:jc w:val="both"/>
        <w:rPr>
          <w:rFonts w:ascii="Arial" w:hAnsi="Arial" w:cs="Arial"/>
          <w:bCs/>
          <w:color w:val="000000" w:themeColor="text1"/>
          <w:sz w:val="20"/>
          <w:szCs w:val="20"/>
        </w:rPr>
      </w:pPr>
    </w:p>
    <w:p w14:paraId="5266C6E4" w14:textId="1CD2EFBD" w:rsidR="0061438E" w:rsidRPr="00275E3E" w:rsidRDefault="0061438E" w:rsidP="0083196E">
      <w:pPr>
        <w:spacing w:before="4" w:after="0" w:line="240" w:lineRule="auto"/>
        <w:ind w:left="708" w:right="83"/>
        <w:jc w:val="both"/>
        <w:rPr>
          <w:rFonts w:ascii="Arial" w:hAnsi="Arial" w:cs="Arial"/>
          <w:sz w:val="20"/>
          <w:szCs w:val="20"/>
        </w:rPr>
      </w:pPr>
      <w:r w:rsidRPr="00275E3E">
        <w:rPr>
          <w:rFonts w:ascii="Arial" w:hAnsi="Arial" w:cs="Arial"/>
          <w:sz w:val="20"/>
          <w:szCs w:val="20"/>
        </w:rPr>
        <w:t xml:space="preserve">Os questionamentos, </w:t>
      </w:r>
      <w:r w:rsidR="00C51267" w:rsidRPr="00275E3E">
        <w:rPr>
          <w:rFonts w:ascii="Arial" w:hAnsi="Arial" w:cs="Arial"/>
          <w:sz w:val="20"/>
          <w:szCs w:val="20"/>
        </w:rPr>
        <w:t>impugnações</w:t>
      </w:r>
      <w:r w:rsidRPr="00275E3E">
        <w:rPr>
          <w:rFonts w:ascii="Arial" w:hAnsi="Arial" w:cs="Arial"/>
          <w:sz w:val="20"/>
          <w:szCs w:val="20"/>
        </w:rPr>
        <w:t xml:space="preserve"> e esclarecimentos serão feitos na plataforma.</w:t>
      </w:r>
    </w:p>
    <w:p w14:paraId="4BE8F943" w14:textId="77777777" w:rsidR="0061438E" w:rsidRPr="00275E3E" w:rsidRDefault="0061438E" w:rsidP="0083196E">
      <w:pPr>
        <w:pStyle w:val="PargrafodaLista"/>
        <w:spacing w:before="4" w:after="0" w:line="240" w:lineRule="auto"/>
        <w:ind w:left="1146" w:right="83"/>
        <w:jc w:val="both"/>
        <w:rPr>
          <w:rFonts w:ascii="Arial" w:hAnsi="Arial" w:cs="Arial"/>
          <w:sz w:val="20"/>
          <w:szCs w:val="20"/>
        </w:rPr>
      </w:pPr>
    </w:p>
    <w:p w14:paraId="43AF506A" w14:textId="77777777" w:rsidR="0061438E" w:rsidRPr="00275E3E" w:rsidRDefault="0061438E" w:rsidP="0083196E">
      <w:pPr>
        <w:pStyle w:val="PargrafodaLista"/>
        <w:spacing w:before="4" w:after="0" w:line="240" w:lineRule="auto"/>
        <w:ind w:left="1146" w:right="83"/>
        <w:jc w:val="both"/>
        <w:rPr>
          <w:rFonts w:ascii="Arial" w:hAnsi="Arial" w:cs="Arial"/>
          <w:sz w:val="20"/>
          <w:szCs w:val="20"/>
        </w:rPr>
      </w:pPr>
    </w:p>
    <w:p w14:paraId="46475AB2" w14:textId="52B95ABE" w:rsidR="0061438E" w:rsidRPr="00275E3E" w:rsidRDefault="0061438E" w:rsidP="00D22415">
      <w:pPr>
        <w:spacing w:after="0" w:line="240" w:lineRule="auto"/>
        <w:jc w:val="center"/>
        <w:textAlignment w:val="baseline"/>
        <w:rPr>
          <w:rFonts w:ascii="Arial" w:eastAsia="Times New Roman" w:hAnsi="Arial" w:cs="Arial"/>
          <w:sz w:val="20"/>
          <w:szCs w:val="20"/>
          <w:lang w:eastAsia="pt-BR"/>
        </w:rPr>
      </w:pPr>
    </w:p>
    <w:p w14:paraId="3A6F4BE9" w14:textId="77777777" w:rsidR="0061438E" w:rsidRPr="00275E3E" w:rsidRDefault="0061438E" w:rsidP="0083196E">
      <w:pPr>
        <w:spacing w:after="0" w:line="240" w:lineRule="auto"/>
        <w:jc w:val="both"/>
        <w:textAlignment w:val="baseline"/>
        <w:rPr>
          <w:rFonts w:ascii="Arial" w:eastAsia="Times New Roman" w:hAnsi="Arial" w:cs="Arial"/>
          <w:sz w:val="20"/>
          <w:szCs w:val="20"/>
          <w:lang w:eastAsia="pt-BR"/>
        </w:rPr>
      </w:pPr>
      <w:r w:rsidRPr="00275E3E">
        <w:rPr>
          <w:rFonts w:ascii="Arial" w:eastAsia="Times New Roman" w:hAnsi="Arial" w:cs="Arial"/>
          <w:sz w:val="20"/>
          <w:szCs w:val="20"/>
          <w:lang w:eastAsia="pt-BR"/>
        </w:rPr>
        <w:t> </w:t>
      </w:r>
    </w:p>
    <w:p w14:paraId="7A4F9CC1" w14:textId="77777777" w:rsidR="0061438E" w:rsidRPr="00275E3E" w:rsidRDefault="0061438E" w:rsidP="0083196E">
      <w:pPr>
        <w:pStyle w:val="PargrafodaLista"/>
        <w:spacing w:before="4" w:after="0" w:line="240" w:lineRule="auto"/>
        <w:ind w:left="993" w:right="83"/>
        <w:jc w:val="both"/>
        <w:rPr>
          <w:rFonts w:ascii="Arial" w:hAnsi="Arial" w:cs="Arial"/>
          <w:sz w:val="20"/>
          <w:szCs w:val="20"/>
        </w:rPr>
      </w:pPr>
    </w:p>
    <w:sectPr w:rsidR="0061438E" w:rsidRPr="00275E3E" w:rsidSect="009F59D6">
      <w:headerReference w:type="default" r:id="rId10"/>
      <w:footerReference w:type="default" r:id="rId11"/>
      <w:pgSz w:w="11906" w:h="16838"/>
      <w:pgMar w:top="1417" w:right="1701" w:bottom="1417" w:left="1701" w:header="1871" w:footer="708" w:gutter="0"/>
      <w:cols w:space="708"/>
      <w:docGrid w:linePitch="360"/>
    </w:sectPr>
  </w:body>
</w:document>
</file>

<file path=word/commentsIds.xml><?xml version="1.0" encoding="utf-8"?>
<w16cid:commentsIds xmlns:mc="http://schemas.openxmlformats.org/markup-compatibility/2006" xmlns:w16cid="http://schemas.microsoft.com/office/word/2016/wordml/cid" mc:Ignorable="w16cid"/>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0BD9602" w14:textId="77777777" w:rsidR="007A7062" w:rsidRDefault="007A7062" w:rsidP="00E81F0D">
      <w:pPr>
        <w:spacing w:after="0" w:line="240" w:lineRule="auto"/>
      </w:pPr>
      <w:r>
        <w:separator/>
      </w:r>
    </w:p>
  </w:endnote>
  <w:endnote w:type="continuationSeparator" w:id="0">
    <w:p w14:paraId="1B598701" w14:textId="77777777" w:rsidR="007A7062" w:rsidRDefault="007A7062" w:rsidP="00E81F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MS Mincho">
    <w:altName w:val="ＭＳ 明朝"/>
    <w:panose1 w:val="02020609040205080304"/>
    <w:charset w:val="80"/>
    <w:family w:val="roman"/>
    <w:notTrueType/>
    <w:pitch w:val="fixed"/>
    <w:sig w:usb0="00000001" w:usb1="08070000" w:usb2="00000010" w:usb3="00000000" w:csb0="00020000" w:csb1="00000000"/>
  </w:font>
  <w:font w:name="Arial Unicode MS">
    <w:panose1 w:val="020B0604020202020204"/>
    <w:charset w:val="00"/>
    <w:family w:val="roman"/>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Century Gothic">
    <w:panose1 w:val="020B0502020202020204"/>
    <w:charset w:val="00"/>
    <w:family w:val="swiss"/>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MT">
    <w:altName w:val="Arial"/>
    <w:charset w:val="00"/>
    <w:family w:val="roman"/>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374A51" w14:textId="2FBBF3B5" w:rsidR="008C6A33" w:rsidRPr="009A237F" w:rsidRDefault="008C6A33">
    <w:pPr>
      <w:pStyle w:val="Rodap"/>
      <w:jc w:val="right"/>
      <w:rPr>
        <w:sz w:val="18"/>
        <w:szCs w:val="18"/>
      </w:rPr>
    </w:pPr>
  </w:p>
  <w:p w14:paraId="06BBA33E" w14:textId="77777777" w:rsidR="008C6A33" w:rsidRDefault="008C6A33">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3E49D0A" w14:textId="77777777" w:rsidR="007A7062" w:rsidRDefault="007A7062" w:rsidP="00E81F0D">
      <w:pPr>
        <w:spacing w:after="0" w:line="240" w:lineRule="auto"/>
      </w:pPr>
      <w:r>
        <w:separator/>
      </w:r>
    </w:p>
  </w:footnote>
  <w:footnote w:type="continuationSeparator" w:id="0">
    <w:p w14:paraId="28839E2F" w14:textId="77777777" w:rsidR="007A7062" w:rsidRDefault="007A7062" w:rsidP="00E81F0D">
      <w:pPr>
        <w:spacing w:after="0" w:line="240" w:lineRule="auto"/>
      </w:pPr>
      <w:r>
        <w:continuationSeparator/>
      </w:r>
    </w:p>
  </w:footnote>
  <w:footnote w:id="1">
    <w:p w14:paraId="02F09C3D" w14:textId="77777777" w:rsidR="008C6A33" w:rsidRPr="00992F3E" w:rsidRDefault="008C6A33" w:rsidP="002D6709">
      <w:pPr>
        <w:pStyle w:val="Textodenotaderodap"/>
        <w:rPr>
          <w:rFonts w:ascii="Arial Narrow" w:hAnsi="Arial Narrow"/>
          <w:sz w:val="16"/>
          <w:szCs w:val="16"/>
        </w:rPr>
      </w:pPr>
      <w:r w:rsidRPr="00992F3E">
        <w:rPr>
          <w:rStyle w:val="Refdenotaderodap"/>
          <w:rFonts w:ascii="Arial Narrow" w:hAnsi="Arial Narrow"/>
          <w:sz w:val="16"/>
          <w:szCs w:val="16"/>
        </w:rPr>
        <w:footnoteRef/>
      </w:r>
      <w:r w:rsidRPr="00992F3E">
        <w:rPr>
          <w:rFonts w:ascii="Arial Narrow" w:hAnsi="Arial Narrow"/>
          <w:sz w:val="16"/>
          <w:szCs w:val="16"/>
        </w:rPr>
        <w:t xml:space="preserve"> </w:t>
      </w:r>
      <w:r w:rsidRPr="00992F3E">
        <w:rPr>
          <w:rFonts w:ascii="Arial Narrow" w:hAnsi="Arial Narrow"/>
          <w:b/>
          <w:sz w:val="16"/>
          <w:szCs w:val="16"/>
        </w:rPr>
        <w:t>Cutter</w:t>
      </w:r>
      <w:r w:rsidRPr="00992F3E">
        <w:rPr>
          <w:rFonts w:ascii="Arial Narrow" w:hAnsi="Arial Narrow"/>
          <w:sz w:val="16"/>
          <w:szCs w:val="16"/>
        </w:rPr>
        <w:t xml:space="preserve"> é uma tabela de códigos que indicam a autoria de uma obra literária elaborada por Charles Ammi Cutter em 1880 e é utilizada para classificar livros em bibliotecas. A tabela utiliza todas as letras para designar as categorias de livros, em contraste com a Classificação Decimal de Dewey que utiliza apenas números.</w:t>
      </w:r>
    </w:p>
  </w:footnote>
  <w:footnote w:id="2">
    <w:p w14:paraId="63A670E7" w14:textId="77777777" w:rsidR="008C6A33" w:rsidRPr="00BD4A2A" w:rsidRDefault="008C6A33" w:rsidP="002D6709">
      <w:pPr>
        <w:pStyle w:val="Textodenotaderodap"/>
        <w:jc w:val="both"/>
        <w:rPr>
          <w:rFonts w:ascii="Arial Narrow" w:hAnsi="Arial Narrow" w:cs="Arial"/>
          <w:sz w:val="16"/>
          <w:szCs w:val="16"/>
        </w:rPr>
      </w:pPr>
      <w:r w:rsidRPr="00BD4A2A">
        <w:rPr>
          <w:rStyle w:val="Refdenotaderodap"/>
          <w:rFonts w:ascii="Arial Narrow" w:hAnsi="Arial Narrow" w:cs="Arial"/>
          <w:sz w:val="16"/>
          <w:szCs w:val="16"/>
        </w:rPr>
        <w:footnoteRef/>
      </w:r>
      <w:r w:rsidRPr="00BD4A2A">
        <w:rPr>
          <w:rFonts w:ascii="Arial Narrow" w:hAnsi="Arial Narrow" w:cs="Arial"/>
          <w:sz w:val="16"/>
          <w:szCs w:val="16"/>
        </w:rPr>
        <w:t xml:space="preserve"> </w:t>
      </w:r>
      <w:r w:rsidRPr="00BD4A2A">
        <w:rPr>
          <w:rFonts w:ascii="Arial Narrow" w:hAnsi="Arial Narrow" w:cs="Arial"/>
          <w:b/>
          <w:color w:val="222222"/>
          <w:sz w:val="16"/>
          <w:szCs w:val="16"/>
          <w:shd w:val="clear" w:color="auto" w:fill="FFFFFF"/>
        </w:rPr>
        <w:t>Business Intelligence</w:t>
      </w:r>
      <w:r w:rsidRPr="00BD4A2A">
        <w:rPr>
          <w:rFonts w:ascii="Arial Narrow" w:hAnsi="Arial Narrow" w:cs="Arial"/>
          <w:color w:val="222222"/>
          <w:sz w:val="16"/>
          <w:szCs w:val="16"/>
          <w:shd w:val="clear" w:color="auto" w:fill="FFFFFF"/>
        </w:rPr>
        <w:t xml:space="preserve"> (BI) refere-se aos processos de coleta, organização, análise, compartilhamento e monitoramento de dados. É um conjunto de técnicas e ferramentas para auxiliar na transformação de dados brutos em informações significativas e uteis, a fim de otimizarem as análises. O objetivo do BI é permitir uma fácil interpretação do grande volume de dados, identificando novas situações que auxiliam na formulação de estratégias mais assertivas.</w:t>
      </w:r>
    </w:p>
  </w:footnote>
  <w:footnote w:id="3">
    <w:p w14:paraId="03463639" w14:textId="77777777" w:rsidR="008C6A33" w:rsidRPr="00BD4A2A" w:rsidRDefault="008C6A33" w:rsidP="002D6709">
      <w:pPr>
        <w:jc w:val="both"/>
        <w:rPr>
          <w:rFonts w:ascii="Arial Narrow" w:hAnsi="Arial Narrow" w:cs="Arial"/>
          <w:sz w:val="16"/>
          <w:szCs w:val="16"/>
        </w:rPr>
      </w:pPr>
      <w:r w:rsidRPr="00BD4A2A">
        <w:rPr>
          <w:rStyle w:val="Refdenotaderodap"/>
          <w:rFonts w:ascii="Arial Narrow" w:hAnsi="Arial Narrow" w:cs="Arial"/>
          <w:sz w:val="16"/>
          <w:szCs w:val="16"/>
        </w:rPr>
        <w:footnoteRef/>
      </w:r>
      <w:r w:rsidRPr="00BD4A2A">
        <w:rPr>
          <w:rFonts w:ascii="Arial Narrow" w:hAnsi="Arial Narrow" w:cs="Arial"/>
          <w:sz w:val="16"/>
          <w:szCs w:val="16"/>
        </w:rPr>
        <w:t xml:space="preserve"> A </w:t>
      </w:r>
      <w:r w:rsidRPr="00BD4A2A">
        <w:rPr>
          <w:rFonts w:ascii="Arial Narrow" w:hAnsi="Arial Narrow" w:cs="Arial"/>
          <w:b/>
          <w:sz w:val="16"/>
          <w:szCs w:val="16"/>
        </w:rPr>
        <w:t>matriz de referência</w:t>
      </w:r>
      <w:r w:rsidRPr="00BD4A2A">
        <w:rPr>
          <w:rFonts w:ascii="Arial Narrow" w:hAnsi="Arial Narrow" w:cs="Arial"/>
          <w:sz w:val="16"/>
          <w:szCs w:val="16"/>
        </w:rPr>
        <w:t xml:space="preserve"> representa o objeto da avaliação. É formada por descritores de habilidades e competências que são esperadas dos alunos nas diferentes etapas de ensino e que devem ser aferidas através da aplicação de avaliações padronizadas de desempenho.</w:t>
      </w:r>
    </w:p>
  </w:footnote>
  <w:footnote w:id="4">
    <w:p w14:paraId="379AED31" w14:textId="77777777" w:rsidR="008C6A33" w:rsidRPr="00DB0E61" w:rsidRDefault="008C6A33" w:rsidP="002D6709">
      <w:pPr>
        <w:jc w:val="both"/>
        <w:rPr>
          <w:rFonts w:ascii="Arial" w:hAnsi="Arial" w:cs="Arial"/>
          <w:sz w:val="16"/>
          <w:szCs w:val="16"/>
        </w:rPr>
      </w:pPr>
      <w:r w:rsidRPr="00BD4A2A">
        <w:rPr>
          <w:rStyle w:val="Refdenotaderodap"/>
          <w:rFonts w:ascii="Arial Narrow" w:hAnsi="Arial Narrow" w:cs="Arial"/>
          <w:sz w:val="16"/>
          <w:szCs w:val="16"/>
        </w:rPr>
        <w:footnoteRef/>
      </w:r>
      <w:r w:rsidRPr="00BD4A2A">
        <w:rPr>
          <w:rFonts w:ascii="Arial Narrow" w:hAnsi="Arial Narrow" w:cs="Arial"/>
          <w:sz w:val="16"/>
          <w:szCs w:val="16"/>
        </w:rPr>
        <w:t xml:space="preserve"> Os </w:t>
      </w:r>
      <w:r w:rsidRPr="00BD4A2A">
        <w:rPr>
          <w:rFonts w:ascii="Arial Narrow" w:hAnsi="Arial Narrow" w:cs="Arial"/>
          <w:b/>
          <w:sz w:val="16"/>
          <w:szCs w:val="16"/>
        </w:rPr>
        <w:t>descritores</w:t>
      </w:r>
      <w:r w:rsidRPr="00BD4A2A">
        <w:rPr>
          <w:rFonts w:ascii="Arial Narrow" w:hAnsi="Arial Narrow" w:cs="Arial"/>
          <w:sz w:val="16"/>
          <w:szCs w:val="16"/>
        </w:rPr>
        <w:t xml:space="preserve"> constituem associações entre conteúdos curriculares e operações mentais desenvolvidas pelos alunos em diferentes etapas do ensino, que traduzem certas competências e habilidades. Os descritores indicam habilidades gerais que se esperam dos alunos e constituem a referência para seleção das questões/itens que devem compor uma avaliação.</w:t>
      </w:r>
    </w:p>
  </w:footnote>
  <w:footnote w:id="5">
    <w:p w14:paraId="4D8A4B64" w14:textId="77777777" w:rsidR="008C6A33" w:rsidRPr="00BD4A2A" w:rsidRDefault="008C6A33" w:rsidP="002D6709">
      <w:pPr>
        <w:pStyle w:val="Textodenotaderodap"/>
        <w:jc w:val="both"/>
        <w:rPr>
          <w:rFonts w:ascii="Arial Narrow" w:hAnsi="Arial Narrow" w:cs="Arial"/>
          <w:sz w:val="16"/>
          <w:szCs w:val="16"/>
        </w:rPr>
      </w:pPr>
      <w:r w:rsidRPr="00BD4A2A">
        <w:rPr>
          <w:rStyle w:val="Refdenotaderodap"/>
          <w:rFonts w:ascii="Arial Narrow" w:hAnsi="Arial Narrow" w:cs="Arial"/>
          <w:sz w:val="16"/>
          <w:szCs w:val="16"/>
        </w:rPr>
        <w:footnoteRef/>
      </w:r>
      <w:r w:rsidRPr="00BD4A2A">
        <w:rPr>
          <w:rFonts w:ascii="Arial Narrow" w:hAnsi="Arial Narrow" w:cs="Arial"/>
          <w:sz w:val="16"/>
          <w:szCs w:val="16"/>
        </w:rPr>
        <w:t xml:space="preserve"> Os </w:t>
      </w:r>
      <w:r w:rsidRPr="00BD4A2A">
        <w:rPr>
          <w:rFonts w:ascii="Arial Narrow" w:hAnsi="Arial Narrow" w:cs="Arial"/>
          <w:b/>
          <w:color w:val="333333"/>
          <w:sz w:val="16"/>
          <w:szCs w:val="16"/>
          <w:shd w:val="clear" w:color="auto" w:fill="FFFFFF"/>
        </w:rPr>
        <w:t>mnemônicos</w:t>
      </w:r>
      <w:r w:rsidRPr="00BD4A2A">
        <w:rPr>
          <w:rFonts w:ascii="Arial Narrow" w:hAnsi="Arial Narrow" w:cs="Arial"/>
          <w:color w:val="333333"/>
          <w:sz w:val="16"/>
          <w:szCs w:val="16"/>
          <w:shd w:val="clear" w:color="auto" w:fill="FFFFFF"/>
        </w:rPr>
        <w:t xml:space="preserve"> auxiliam no processo de memorização e consistem na atribuição de suportes (siglas alfanuméricas) relacionadas com o conteúdo que se pretende memorizar. Recorrer a tais suportes promove uma rápida associação e permite uma melhor assimilação do conteúdo.</w:t>
      </w:r>
    </w:p>
  </w:footnote>
  <w:footnote w:id="6">
    <w:p w14:paraId="4D7B1CF6" w14:textId="77777777" w:rsidR="008C6A33" w:rsidRPr="00BD4A2A" w:rsidRDefault="008C6A33" w:rsidP="0069191C">
      <w:pPr>
        <w:pStyle w:val="Ttulo1"/>
        <w:keepNext/>
        <w:keepLines/>
        <w:numPr>
          <w:ilvl w:val="0"/>
          <w:numId w:val="13"/>
        </w:numPr>
        <w:tabs>
          <w:tab w:val="left" w:pos="1418"/>
        </w:tabs>
        <w:spacing w:before="240" w:after="120"/>
        <w:ind w:left="0" w:right="106"/>
        <w:jc w:val="both"/>
        <w:rPr>
          <w:rFonts w:ascii="Arial Narrow" w:hAnsi="Arial Narrow"/>
          <w:b w:val="0"/>
          <w:spacing w:val="-4"/>
          <w:sz w:val="16"/>
          <w:szCs w:val="16"/>
        </w:rPr>
      </w:pPr>
      <w:r w:rsidRPr="00BD4A2A">
        <w:rPr>
          <w:rStyle w:val="Refdenotaderodap"/>
          <w:rFonts w:ascii="Arial Narrow" w:hAnsi="Arial Narrow"/>
          <w:sz w:val="16"/>
          <w:szCs w:val="16"/>
        </w:rPr>
        <w:footnoteRef/>
      </w:r>
      <w:r w:rsidRPr="00BD4A2A">
        <w:rPr>
          <w:rFonts w:ascii="Arial Narrow" w:hAnsi="Arial Narrow"/>
          <w:sz w:val="16"/>
          <w:szCs w:val="16"/>
        </w:rPr>
        <w:t xml:space="preserve"> </w:t>
      </w:r>
      <w:r w:rsidRPr="00BD4A2A">
        <w:rPr>
          <w:rFonts w:ascii="Arial Narrow" w:hAnsi="Arial Narrow"/>
          <w:b w:val="0"/>
          <w:spacing w:val="-4"/>
          <w:sz w:val="16"/>
          <w:szCs w:val="16"/>
        </w:rPr>
        <w:t xml:space="preserve">A </w:t>
      </w:r>
      <w:r w:rsidRPr="00BD4A2A">
        <w:rPr>
          <w:rFonts w:ascii="Arial Narrow" w:hAnsi="Arial Narrow"/>
          <w:spacing w:val="-4"/>
          <w:sz w:val="16"/>
          <w:szCs w:val="16"/>
        </w:rPr>
        <w:t>orientação didática</w:t>
      </w:r>
      <w:r w:rsidRPr="00BD4A2A">
        <w:rPr>
          <w:rFonts w:ascii="Arial Narrow" w:hAnsi="Arial Narrow"/>
          <w:b w:val="0"/>
          <w:spacing w:val="-4"/>
          <w:sz w:val="16"/>
          <w:szCs w:val="16"/>
        </w:rPr>
        <w:t xml:space="preserve"> subsidiará o desenvolvimento de atividades e intervenções pedagógicas promovidas, pelos educadores, junto aos alunos, relativas às habilidades e competências educacionais.  </w:t>
      </w:r>
    </w:p>
  </w:footnote>
  <w:footnote w:id="7">
    <w:p w14:paraId="0712D6D9" w14:textId="77777777" w:rsidR="008C6A33" w:rsidRPr="00823B2C" w:rsidRDefault="008C6A33" w:rsidP="002D6709">
      <w:pPr>
        <w:jc w:val="both"/>
        <w:rPr>
          <w:rFonts w:ascii="Arial" w:hAnsi="Arial" w:cs="Arial"/>
          <w:sz w:val="16"/>
          <w:szCs w:val="16"/>
        </w:rPr>
      </w:pPr>
      <w:r w:rsidRPr="00BD4A2A">
        <w:rPr>
          <w:rStyle w:val="Refdenotaderodap"/>
          <w:rFonts w:ascii="Arial Narrow" w:hAnsi="Arial Narrow" w:cs="Arial"/>
          <w:sz w:val="16"/>
          <w:szCs w:val="16"/>
        </w:rPr>
        <w:footnoteRef/>
      </w:r>
      <w:r w:rsidRPr="00BD4A2A">
        <w:rPr>
          <w:rFonts w:ascii="Arial Narrow" w:hAnsi="Arial Narrow" w:cs="Arial"/>
          <w:sz w:val="16"/>
          <w:szCs w:val="16"/>
        </w:rPr>
        <w:t xml:space="preserve"> A </w:t>
      </w:r>
      <w:r w:rsidRPr="00BD4A2A">
        <w:rPr>
          <w:rFonts w:ascii="Arial Narrow" w:hAnsi="Arial Narrow" w:cs="Arial"/>
          <w:b/>
          <w:sz w:val="16"/>
          <w:szCs w:val="16"/>
        </w:rPr>
        <w:t>atividade pedagógica</w:t>
      </w:r>
      <w:r w:rsidRPr="00BD4A2A">
        <w:rPr>
          <w:rFonts w:ascii="Arial Narrow" w:hAnsi="Arial Narrow" w:cs="Arial"/>
          <w:sz w:val="16"/>
          <w:szCs w:val="16"/>
        </w:rPr>
        <w:t xml:space="preserve"> se constitui num meio de organização do trabalho educacional, no qual deverá haver a sistematização e a intencionalidade da transmissão dos conteúdos pelo educador.  A atividade pedagógica concretiza um conjunto de procedimentos específicos, próprios da situação do ensino e da aprendizagem e serve como mediadora da relação entre os estudantes e um objeto de conhecimento ou entre as relações sociais inerentes ao contexto pedagógico.</w:t>
      </w:r>
      <w:r w:rsidRPr="00823B2C">
        <w:rPr>
          <w:rFonts w:ascii="Arial" w:hAnsi="Arial" w:cs="Arial"/>
          <w:sz w:val="16"/>
          <w:szCs w:val="16"/>
        </w:rPr>
        <w:t xml:space="preserve"> </w:t>
      </w:r>
    </w:p>
  </w:footnote>
  <w:footnote w:id="8">
    <w:p w14:paraId="78C8EF43" w14:textId="77777777" w:rsidR="008C6A33" w:rsidRPr="00BD4A2A" w:rsidRDefault="008C6A33" w:rsidP="002D6709">
      <w:pPr>
        <w:pStyle w:val="Textodenotaderodap"/>
        <w:jc w:val="both"/>
        <w:rPr>
          <w:rFonts w:ascii="Arial Narrow" w:hAnsi="Arial Narrow"/>
        </w:rPr>
      </w:pPr>
      <w:r w:rsidRPr="00BD4A2A">
        <w:rPr>
          <w:rStyle w:val="Refdenotaderodap"/>
          <w:rFonts w:ascii="Arial Narrow" w:hAnsi="Arial Narrow" w:cs="Arial"/>
          <w:sz w:val="16"/>
          <w:szCs w:val="16"/>
        </w:rPr>
        <w:footnoteRef/>
      </w:r>
      <w:r w:rsidRPr="00BD4A2A">
        <w:rPr>
          <w:rFonts w:ascii="Arial Narrow" w:hAnsi="Arial Narrow" w:cs="Arial"/>
          <w:sz w:val="16"/>
          <w:szCs w:val="16"/>
        </w:rPr>
        <w:t xml:space="preserve"> </w:t>
      </w:r>
      <w:r w:rsidRPr="00BD4A2A">
        <w:rPr>
          <w:rFonts w:ascii="Arial Narrow" w:hAnsi="Arial Narrow" w:cs="Arial"/>
          <w:bCs/>
          <w:color w:val="222222"/>
          <w:sz w:val="16"/>
          <w:szCs w:val="16"/>
          <w:shd w:val="clear" w:color="auto" w:fill="FFFFFF"/>
        </w:rPr>
        <w:t>A</w:t>
      </w:r>
      <w:r w:rsidRPr="00BD4A2A">
        <w:rPr>
          <w:rFonts w:ascii="Arial Narrow" w:hAnsi="Arial Narrow" w:cs="Arial"/>
          <w:b/>
          <w:bCs/>
          <w:color w:val="222222"/>
          <w:sz w:val="16"/>
          <w:szCs w:val="16"/>
          <w:shd w:val="clear" w:color="auto" w:fill="FFFFFF"/>
        </w:rPr>
        <w:t xml:space="preserve"> questão</w:t>
      </w:r>
      <w:r w:rsidRPr="00BD4A2A">
        <w:rPr>
          <w:rFonts w:ascii="Arial Narrow" w:hAnsi="Arial Narrow" w:cs="Arial"/>
          <w:color w:val="222222"/>
          <w:sz w:val="16"/>
          <w:szCs w:val="16"/>
          <w:shd w:val="clear" w:color="auto" w:fill="FFFFFF"/>
        </w:rPr>
        <w:t xml:space="preserve"> é o nome dado para o </w:t>
      </w:r>
      <w:r w:rsidRPr="00BD4A2A">
        <w:rPr>
          <w:rFonts w:ascii="Arial Narrow" w:hAnsi="Arial Narrow" w:cs="Arial"/>
          <w:b/>
          <w:color w:val="222222"/>
          <w:sz w:val="16"/>
          <w:szCs w:val="16"/>
          <w:shd w:val="clear" w:color="auto" w:fill="FFFFFF"/>
        </w:rPr>
        <w:t xml:space="preserve">item </w:t>
      </w:r>
      <w:r w:rsidRPr="00BD4A2A">
        <w:rPr>
          <w:rFonts w:ascii="Arial Narrow" w:hAnsi="Arial Narrow" w:cs="Arial"/>
          <w:color w:val="222222"/>
          <w:sz w:val="16"/>
          <w:szCs w:val="16"/>
          <w:shd w:val="clear" w:color="auto" w:fill="FFFFFF"/>
        </w:rPr>
        <w:t>que compõe uma </w:t>
      </w:r>
      <w:r w:rsidRPr="00BD4A2A">
        <w:rPr>
          <w:rFonts w:ascii="Arial Narrow" w:hAnsi="Arial Narrow" w:cs="Arial"/>
          <w:b/>
          <w:bCs/>
          <w:color w:val="222222"/>
          <w:sz w:val="16"/>
          <w:szCs w:val="16"/>
          <w:shd w:val="clear" w:color="auto" w:fill="FFFFFF"/>
        </w:rPr>
        <w:t>avaliação</w:t>
      </w:r>
      <w:r w:rsidRPr="00BD4A2A">
        <w:rPr>
          <w:rFonts w:ascii="Arial Narrow" w:hAnsi="Arial Narrow" w:cs="Arial"/>
          <w:color w:val="222222"/>
          <w:sz w:val="16"/>
          <w:szCs w:val="16"/>
          <w:shd w:val="clear" w:color="auto" w:fill="FFFFFF"/>
        </w:rPr>
        <w:t>. A </w:t>
      </w:r>
      <w:r w:rsidRPr="00BD4A2A">
        <w:rPr>
          <w:rFonts w:ascii="Arial Narrow" w:hAnsi="Arial Narrow" w:cs="Arial"/>
          <w:b/>
          <w:color w:val="222222"/>
          <w:sz w:val="16"/>
          <w:szCs w:val="16"/>
          <w:shd w:val="clear" w:color="auto" w:fill="FFFFFF"/>
        </w:rPr>
        <w:t>questão/</w:t>
      </w:r>
      <w:r w:rsidRPr="00BD4A2A">
        <w:rPr>
          <w:rFonts w:ascii="Arial Narrow" w:hAnsi="Arial Narrow" w:cs="Arial"/>
          <w:b/>
          <w:bCs/>
          <w:color w:val="222222"/>
          <w:sz w:val="16"/>
          <w:szCs w:val="16"/>
          <w:shd w:val="clear" w:color="auto" w:fill="FFFFFF"/>
        </w:rPr>
        <w:t>item</w:t>
      </w:r>
      <w:r w:rsidRPr="00BD4A2A">
        <w:rPr>
          <w:rFonts w:ascii="Arial Narrow" w:hAnsi="Arial Narrow" w:cs="Arial"/>
          <w:color w:val="222222"/>
          <w:sz w:val="16"/>
          <w:szCs w:val="16"/>
          <w:shd w:val="clear" w:color="auto" w:fill="FFFFFF"/>
        </w:rPr>
        <w:t> deverá avaliar apenas uma habilidade e abordar uma única dimensão do conhecimento e, ainda, deverá obter do participante uma única resposta acerca da habilidade avaliada.</w:t>
      </w:r>
    </w:p>
  </w:footnote>
  <w:footnote w:id="9">
    <w:p w14:paraId="4F8FD287" w14:textId="77777777" w:rsidR="008C6A33" w:rsidRPr="00BD4A2A" w:rsidRDefault="008C6A33" w:rsidP="002D6709">
      <w:pPr>
        <w:pStyle w:val="Textodenotaderodap"/>
        <w:jc w:val="both"/>
        <w:rPr>
          <w:rFonts w:ascii="Arial Narrow" w:hAnsi="Arial Narrow"/>
        </w:rPr>
      </w:pPr>
      <w:r w:rsidRPr="00BD4A2A">
        <w:rPr>
          <w:rStyle w:val="Refdenotaderodap"/>
          <w:rFonts w:ascii="Arial Narrow" w:hAnsi="Arial Narrow" w:cs="Arial"/>
          <w:sz w:val="16"/>
          <w:szCs w:val="16"/>
        </w:rPr>
        <w:footnoteRef/>
      </w:r>
      <w:r w:rsidRPr="00BD4A2A">
        <w:rPr>
          <w:rFonts w:ascii="Arial Narrow" w:hAnsi="Arial Narrow" w:cs="Arial"/>
          <w:sz w:val="16"/>
          <w:szCs w:val="16"/>
        </w:rPr>
        <w:t xml:space="preserve"> O </w:t>
      </w:r>
      <w:r w:rsidRPr="00BD4A2A">
        <w:rPr>
          <w:rFonts w:ascii="Arial Narrow" w:hAnsi="Arial Narrow" w:cs="Arial"/>
          <w:b/>
          <w:bCs/>
          <w:color w:val="222222"/>
          <w:sz w:val="16"/>
          <w:szCs w:val="16"/>
          <w:shd w:val="clear" w:color="auto" w:fill="FFFFFF"/>
        </w:rPr>
        <w:t>enunciado</w:t>
      </w:r>
      <w:r w:rsidRPr="00BD4A2A">
        <w:rPr>
          <w:rFonts w:ascii="Arial Narrow" w:hAnsi="Arial Narrow" w:cs="Arial"/>
          <w:color w:val="222222"/>
          <w:sz w:val="16"/>
          <w:szCs w:val="16"/>
          <w:shd w:val="clear" w:color="auto" w:fill="FFFFFF"/>
        </w:rPr>
        <w:t xml:space="preserve"> é parte integrante da questão/item. Ele é o estímulo para que o participante mobilize recursos cognitivos, a fim de solucionar o problema apresentado com base no </w:t>
      </w:r>
      <w:r w:rsidRPr="00BD4A2A">
        <w:rPr>
          <w:rFonts w:ascii="Arial Narrow" w:hAnsi="Arial Narrow" w:cs="Arial"/>
          <w:b/>
          <w:color w:val="222222"/>
          <w:sz w:val="16"/>
          <w:szCs w:val="16"/>
          <w:shd w:val="clear" w:color="auto" w:fill="FFFFFF"/>
        </w:rPr>
        <w:t>suporte</w:t>
      </w:r>
      <w:r w:rsidRPr="00BD4A2A">
        <w:rPr>
          <w:rFonts w:ascii="Arial Narrow" w:hAnsi="Arial Narrow" w:cs="Arial"/>
          <w:color w:val="222222"/>
          <w:sz w:val="16"/>
          <w:szCs w:val="16"/>
          <w:shd w:val="clear" w:color="auto" w:fill="FFFFFF"/>
        </w:rPr>
        <w:t xml:space="preserve"> e responder ao que é solicitado através do </w:t>
      </w:r>
      <w:r w:rsidRPr="00BD4A2A">
        <w:rPr>
          <w:rFonts w:ascii="Arial Narrow" w:hAnsi="Arial Narrow" w:cs="Arial"/>
          <w:b/>
          <w:color w:val="222222"/>
          <w:sz w:val="16"/>
          <w:szCs w:val="16"/>
          <w:shd w:val="clear" w:color="auto" w:fill="FFFFFF"/>
        </w:rPr>
        <w:t>comando da resposta</w:t>
      </w:r>
      <w:r w:rsidRPr="00BD4A2A">
        <w:rPr>
          <w:rFonts w:ascii="Arial Narrow" w:hAnsi="Arial Narrow" w:cs="Arial"/>
          <w:color w:val="222222"/>
          <w:sz w:val="16"/>
          <w:szCs w:val="16"/>
          <w:shd w:val="clear" w:color="auto" w:fill="FFFFFF"/>
        </w:rPr>
        <w:t xml:space="preserve">. O suporte pode ser representado por um texto, imagem ou outros recursos multimídia. O comando da resposta se apresenta sob as formas de complementação ou de interrogação e deve ser preciso, assim como deverá estar nitidamente atrelado à habilidade que se pretende avaliar, explicitando com clareza a tarefa a ser realizada. Um </w:t>
      </w:r>
      <w:r w:rsidRPr="00BD4A2A">
        <w:rPr>
          <w:rFonts w:ascii="Arial Narrow" w:hAnsi="Arial Narrow" w:cs="Arial"/>
          <w:bCs/>
          <w:color w:val="222222"/>
          <w:sz w:val="16"/>
          <w:szCs w:val="16"/>
          <w:shd w:val="clear" w:color="auto" w:fill="FFFFFF"/>
        </w:rPr>
        <w:t>enunciado</w:t>
      </w:r>
      <w:r w:rsidRPr="00BD4A2A">
        <w:rPr>
          <w:rFonts w:ascii="Arial Narrow" w:hAnsi="Arial Narrow" w:cs="Arial"/>
          <w:color w:val="222222"/>
          <w:sz w:val="16"/>
          <w:szCs w:val="16"/>
          <w:shd w:val="clear" w:color="auto" w:fill="FFFFFF"/>
        </w:rPr>
        <w:t>, pode ainda, não ter suporte e apenas apresentar uma situação-problema, um questionamento ou questão contextualizada. O importante é que o enunciado, com ou sem suporte, compreenda todas as informações necessários à resolução da questão/item.</w:t>
      </w:r>
    </w:p>
  </w:footnote>
  <w:footnote w:id="10">
    <w:p w14:paraId="5B8C622D" w14:textId="77777777" w:rsidR="008C6A33" w:rsidRPr="00BD4A2A" w:rsidRDefault="008C6A33" w:rsidP="002D6709">
      <w:pPr>
        <w:pStyle w:val="Textodenotaderodap"/>
        <w:jc w:val="both"/>
        <w:rPr>
          <w:rFonts w:ascii="Arial Narrow" w:hAnsi="Arial Narrow"/>
        </w:rPr>
      </w:pPr>
      <w:r w:rsidRPr="00BD4A2A">
        <w:rPr>
          <w:rStyle w:val="Refdenotaderodap"/>
          <w:rFonts w:ascii="Arial Narrow" w:hAnsi="Arial Narrow" w:cs="Arial"/>
          <w:sz w:val="16"/>
          <w:szCs w:val="16"/>
        </w:rPr>
        <w:footnoteRef/>
      </w:r>
      <w:r w:rsidRPr="00BD4A2A">
        <w:rPr>
          <w:rFonts w:ascii="Arial Narrow" w:hAnsi="Arial Narrow" w:cs="Arial"/>
          <w:sz w:val="16"/>
          <w:szCs w:val="16"/>
        </w:rPr>
        <w:t xml:space="preserve"> O </w:t>
      </w:r>
      <w:r w:rsidRPr="00BD4A2A">
        <w:rPr>
          <w:rFonts w:ascii="Arial Narrow" w:hAnsi="Arial Narrow" w:cs="Arial"/>
          <w:b/>
          <w:sz w:val="16"/>
          <w:szCs w:val="16"/>
        </w:rPr>
        <w:t>nível de dificuldade</w:t>
      </w:r>
      <w:r w:rsidRPr="00BD4A2A">
        <w:rPr>
          <w:rFonts w:ascii="Arial Narrow" w:hAnsi="Arial Narrow" w:cs="Arial"/>
          <w:sz w:val="16"/>
          <w:szCs w:val="16"/>
        </w:rPr>
        <w:t xml:space="preserve"> </w:t>
      </w:r>
      <w:r w:rsidRPr="00BD4A2A">
        <w:rPr>
          <w:rFonts w:ascii="Arial Narrow" w:hAnsi="Arial Narrow" w:cs="Arial"/>
          <w:color w:val="222222"/>
          <w:sz w:val="16"/>
          <w:szCs w:val="16"/>
          <w:shd w:val="clear" w:color="auto" w:fill="FFFFFF"/>
        </w:rPr>
        <w:t>é uma classificação da questão/item considerando o grau de dificuldade que possa ser encontrado pelo participante para a resolução da questão/item.</w:t>
      </w:r>
    </w:p>
  </w:footnote>
  <w:footnote w:id="11">
    <w:p w14:paraId="339F5016" w14:textId="77777777" w:rsidR="008C6A33" w:rsidRPr="00BD4A2A" w:rsidRDefault="008C6A33" w:rsidP="002D6709">
      <w:pPr>
        <w:pStyle w:val="Textodenotaderodap"/>
        <w:jc w:val="both"/>
        <w:rPr>
          <w:rFonts w:ascii="Arial Narrow" w:hAnsi="Arial Narrow"/>
        </w:rPr>
      </w:pPr>
      <w:r w:rsidRPr="00BD4A2A">
        <w:rPr>
          <w:rStyle w:val="Refdenotaderodap"/>
          <w:rFonts w:ascii="Arial Narrow" w:hAnsi="Arial Narrow" w:cs="Arial"/>
          <w:sz w:val="16"/>
          <w:szCs w:val="16"/>
        </w:rPr>
        <w:footnoteRef/>
      </w:r>
      <w:r w:rsidRPr="00BD4A2A">
        <w:rPr>
          <w:rFonts w:ascii="Arial Narrow" w:hAnsi="Arial Narrow" w:cs="Arial"/>
          <w:sz w:val="16"/>
          <w:szCs w:val="16"/>
        </w:rPr>
        <w:t xml:space="preserve"> As </w:t>
      </w:r>
      <w:r w:rsidRPr="00BD4A2A">
        <w:rPr>
          <w:rFonts w:ascii="Arial Narrow" w:hAnsi="Arial Narrow" w:cs="Arial"/>
          <w:b/>
          <w:sz w:val="16"/>
          <w:szCs w:val="16"/>
        </w:rPr>
        <w:t>alternativas de resposta</w:t>
      </w:r>
      <w:r w:rsidRPr="00BD4A2A">
        <w:rPr>
          <w:rFonts w:ascii="Arial Narrow" w:hAnsi="Arial Narrow" w:cs="Arial"/>
          <w:sz w:val="16"/>
          <w:szCs w:val="16"/>
        </w:rPr>
        <w:t xml:space="preserve"> </w:t>
      </w:r>
      <w:r w:rsidRPr="00BD4A2A">
        <w:rPr>
          <w:rFonts w:ascii="Arial Narrow" w:hAnsi="Arial Narrow" w:cs="Arial"/>
          <w:color w:val="222222"/>
          <w:sz w:val="16"/>
          <w:szCs w:val="16"/>
          <w:shd w:val="clear" w:color="auto" w:fill="FFFFFF"/>
        </w:rPr>
        <w:t xml:space="preserve">correspondem à lista de opções de resposta possíveis para uma questão/item. A alternativa de resposta correta é o </w:t>
      </w:r>
      <w:r w:rsidRPr="00BD4A2A">
        <w:rPr>
          <w:rFonts w:ascii="Arial Narrow" w:hAnsi="Arial Narrow" w:cs="Arial"/>
          <w:b/>
          <w:color w:val="222222"/>
          <w:sz w:val="16"/>
          <w:szCs w:val="16"/>
          <w:shd w:val="clear" w:color="auto" w:fill="FFFFFF"/>
        </w:rPr>
        <w:t>gabarito</w:t>
      </w:r>
      <w:r w:rsidRPr="00BD4A2A">
        <w:rPr>
          <w:rFonts w:ascii="Arial Narrow" w:hAnsi="Arial Narrow" w:cs="Arial"/>
          <w:color w:val="222222"/>
          <w:sz w:val="16"/>
          <w:szCs w:val="16"/>
          <w:shd w:val="clear" w:color="auto" w:fill="FFFFFF"/>
        </w:rPr>
        <w:t xml:space="preserve"> e as demais os </w:t>
      </w:r>
      <w:r w:rsidRPr="00BD4A2A">
        <w:rPr>
          <w:rFonts w:ascii="Arial Narrow" w:hAnsi="Arial Narrow" w:cs="Arial"/>
          <w:b/>
          <w:color w:val="222222"/>
          <w:sz w:val="16"/>
          <w:szCs w:val="16"/>
          <w:shd w:val="clear" w:color="auto" w:fill="FFFFFF"/>
        </w:rPr>
        <w:t xml:space="preserve">distratores </w:t>
      </w:r>
      <w:r w:rsidRPr="00BD4A2A">
        <w:rPr>
          <w:rFonts w:ascii="Arial Narrow" w:hAnsi="Arial Narrow" w:cs="Arial"/>
          <w:color w:val="222222"/>
          <w:sz w:val="16"/>
          <w:szCs w:val="16"/>
          <w:shd w:val="clear" w:color="auto" w:fill="FFFFFF"/>
        </w:rPr>
        <w:t>-</w:t>
      </w:r>
      <w:r w:rsidRPr="00BD4A2A">
        <w:rPr>
          <w:rFonts w:ascii="Arial Narrow" w:hAnsi="Arial Narrow" w:cs="Arial"/>
          <w:b/>
          <w:color w:val="222222"/>
          <w:sz w:val="16"/>
          <w:szCs w:val="16"/>
          <w:shd w:val="clear" w:color="auto" w:fill="FFFFFF"/>
        </w:rPr>
        <w:t xml:space="preserve"> </w:t>
      </w:r>
      <w:r w:rsidRPr="00BD4A2A">
        <w:rPr>
          <w:rFonts w:ascii="Arial Narrow" w:hAnsi="Arial Narrow" w:cs="Arial"/>
          <w:color w:val="222222"/>
          <w:sz w:val="16"/>
          <w:szCs w:val="16"/>
          <w:shd w:val="clear" w:color="auto" w:fill="FFFFFF"/>
        </w:rPr>
        <w:t>que deverão ser plausíveis e referirem-se aos raciocínios possíveis do participante, durante a seleção da resposta.</w:t>
      </w:r>
    </w:p>
  </w:footnote>
  <w:footnote w:id="12">
    <w:p w14:paraId="01D01983" w14:textId="77777777" w:rsidR="008C6A33" w:rsidRDefault="008C6A33" w:rsidP="002D6709">
      <w:pPr>
        <w:pStyle w:val="Textodenotaderodap"/>
        <w:jc w:val="both"/>
      </w:pPr>
      <w:r w:rsidRPr="00BD4A2A">
        <w:rPr>
          <w:rStyle w:val="Refdenotaderodap"/>
          <w:rFonts w:ascii="Arial Narrow" w:hAnsi="Arial Narrow" w:cs="Arial"/>
          <w:sz w:val="16"/>
          <w:szCs w:val="16"/>
        </w:rPr>
        <w:footnoteRef/>
      </w:r>
      <w:r w:rsidRPr="00BD4A2A">
        <w:rPr>
          <w:rFonts w:ascii="Arial Narrow" w:hAnsi="Arial Narrow" w:cs="Arial"/>
          <w:sz w:val="16"/>
          <w:szCs w:val="16"/>
        </w:rPr>
        <w:t xml:space="preserve"> A </w:t>
      </w:r>
      <w:r w:rsidRPr="00BD4A2A">
        <w:rPr>
          <w:rFonts w:ascii="Arial Narrow" w:hAnsi="Arial Narrow" w:cs="Arial"/>
          <w:b/>
          <w:sz w:val="16"/>
          <w:szCs w:val="16"/>
        </w:rPr>
        <w:t>qualificação</w:t>
      </w:r>
      <w:r w:rsidRPr="00BD4A2A">
        <w:rPr>
          <w:rFonts w:ascii="Arial Narrow" w:hAnsi="Arial Narrow" w:cs="Arial"/>
          <w:sz w:val="16"/>
          <w:szCs w:val="16"/>
        </w:rPr>
        <w:t xml:space="preserve"> </w:t>
      </w:r>
      <w:r w:rsidRPr="00BD4A2A">
        <w:rPr>
          <w:rFonts w:ascii="Arial Narrow" w:hAnsi="Arial Narrow" w:cs="Arial"/>
          <w:b/>
          <w:sz w:val="16"/>
          <w:szCs w:val="16"/>
        </w:rPr>
        <w:t>das</w:t>
      </w:r>
      <w:r w:rsidRPr="00BD4A2A">
        <w:rPr>
          <w:rFonts w:ascii="Arial Narrow" w:hAnsi="Arial Narrow" w:cs="Arial"/>
          <w:sz w:val="16"/>
          <w:szCs w:val="16"/>
        </w:rPr>
        <w:t xml:space="preserve"> </w:t>
      </w:r>
      <w:r w:rsidRPr="00BD4A2A">
        <w:rPr>
          <w:rFonts w:ascii="Arial Narrow" w:hAnsi="Arial Narrow" w:cs="Arial"/>
          <w:b/>
          <w:sz w:val="16"/>
          <w:szCs w:val="16"/>
        </w:rPr>
        <w:t>alternativas de resposta</w:t>
      </w:r>
      <w:r w:rsidRPr="00BD4A2A">
        <w:rPr>
          <w:rFonts w:ascii="Arial Narrow" w:hAnsi="Arial Narrow" w:cs="Arial"/>
          <w:sz w:val="16"/>
          <w:szCs w:val="16"/>
        </w:rPr>
        <w:t xml:space="preserve"> </w:t>
      </w:r>
      <w:r w:rsidRPr="00BD4A2A">
        <w:rPr>
          <w:rFonts w:ascii="Arial Narrow" w:hAnsi="Arial Narrow" w:cs="Arial"/>
          <w:color w:val="222222"/>
          <w:sz w:val="16"/>
          <w:szCs w:val="16"/>
          <w:shd w:val="clear" w:color="auto" w:fill="FFFFFF"/>
        </w:rPr>
        <w:t>deverá permitir o registro dos possíveis caminhos de raciocínio do aluno participante, ao selecionar a resposta, delimitando a etapa do desenvolvimento da aprendizagem em que o mesmo se encontra.</w:t>
      </w:r>
    </w:p>
  </w:footnote>
  <w:footnote w:id="13">
    <w:p w14:paraId="276F6EF0" w14:textId="77777777" w:rsidR="008C6A33" w:rsidRPr="00BD4A2A" w:rsidRDefault="008C6A33" w:rsidP="002D6709">
      <w:pPr>
        <w:pStyle w:val="Textodenotaderodap"/>
        <w:jc w:val="both"/>
        <w:rPr>
          <w:rFonts w:ascii="Arial Narrow" w:hAnsi="Arial Narrow"/>
        </w:rPr>
      </w:pPr>
      <w:r w:rsidRPr="00BD4A2A">
        <w:rPr>
          <w:rStyle w:val="Refdenotaderodap"/>
          <w:rFonts w:ascii="Arial Narrow" w:hAnsi="Arial Narrow" w:cs="Arial"/>
          <w:sz w:val="16"/>
          <w:szCs w:val="16"/>
        </w:rPr>
        <w:footnoteRef/>
      </w:r>
      <w:r w:rsidRPr="00BD4A2A">
        <w:rPr>
          <w:rFonts w:ascii="Arial Narrow" w:hAnsi="Arial Narrow" w:cs="Arial"/>
          <w:sz w:val="16"/>
          <w:szCs w:val="16"/>
        </w:rPr>
        <w:t xml:space="preserve"> A </w:t>
      </w:r>
      <w:r w:rsidRPr="00BD4A2A">
        <w:rPr>
          <w:rFonts w:ascii="Arial Narrow" w:hAnsi="Arial Narrow" w:cs="Arial"/>
          <w:b/>
          <w:sz w:val="16"/>
          <w:szCs w:val="16"/>
        </w:rPr>
        <w:t>Etapa de aplicação de avaliação</w:t>
      </w:r>
      <w:r w:rsidRPr="00BD4A2A">
        <w:rPr>
          <w:rFonts w:ascii="Arial Narrow" w:hAnsi="Arial Narrow" w:cs="Arial"/>
          <w:sz w:val="16"/>
          <w:szCs w:val="16"/>
        </w:rPr>
        <w:t xml:space="preserve"> </w:t>
      </w:r>
      <w:r w:rsidRPr="00BD4A2A">
        <w:rPr>
          <w:rFonts w:ascii="Arial Narrow" w:hAnsi="Arial Narrow" w:cs="Arial"/>
          <w:color w:val="222222"/>
          <w:sz w:val="16"/>
          <w:szCs w:val="16"/>
          <w:shd w:val="clear" w:color="auto" w:fill="FFFFFF"/>
        </w:rPr>
        <w:t xml:space="preserve">corresponde ao processo planejado para a aplicação de avaliações aprendizagem, em larga escala, dirigidas ao público (alunos) e aos locais (unidades escolares) conforme a estratégia da Etapa. A Etapa deverá compreender as seguintes ações: (1) definição das unidades escolares, turmas e alunos alcançados na Etapa; (2) a seleção e atribuição ao público-alvo às avaliações que serão aplicadas na Etapa; (3) a geração dos materiais de apoio (cadernos de avaliação e folhas de resposta) para a Etapa – para avaliações impressas e; (4) o processamento dos resultados da Etapa.  </w:t>
      </w:r>
    </w:p>
  </w:footnote>
  <w:footnote w:id="14">
    <w:p w14:paraId="78FFB771" w14:textId="77777777" w:rsidR="008C6A33" w:rsidRPr="00BD4A2A" w:rsidRDefault="008C6A33" w:rsidP="002D6709">
      <w:pPr>
        <w:pStyle w:val="Textodenotaderodap"/>
        <w:jc w:val="both"/>
        <w:rPr>
          <w:rFonts w:ascii="Arial Narrow" w:hAnsi="Arial Narrow"/>
        </w:rPr>
      </w:pPr>
      <w:r w:rsidRPr="00BD4A2A">
        <w:rPr>
          <w:rStyle w:val="Refdenotaderodap"/>
          <w:rFonts w:ascii="Arial Narrow" w:hAnsi="Arial Narrow" w:cs="Arial"/>
          <w:sz w:val="16"/>
          <w:szCs w:val="16"/>
        </w:rPr>
        <w:footnoteRef/>
      </w:r>
      <w:r w:rsidRPr="00BD4A2A">
        <w:rPr>
          <w:rFonts w:ascii="Arial Narrow" w:hAnsi="Arial Narrow" w:cs="Arial"/>
          <w:sz w:val="16"/>
          <w:szCs w:val="16"/>
        </w:rPr>
        <w:t xml:space="preserve"> A </w:t>
      </w:r>
      <w:r w:rsidRPr="00BD4A2A">
        <w:rPr>
          <w:rFonts w:ascii="Arial Narrow" w:hAnsi="Arial Narrow" w:cs="Arial"/>
          <w:b/>
          <w:sz w:val="16"/>
          <w:szCs w:val="16"/>
        </w:rPr>
        <w:t xml:space="preserve">Folha de Resposta </w:t>
      </w:r>
      <w:r w:rsidRPr="00BD4A2A">
        <w:rPr>
          <w:rFonts w:ascii="Arial Narrow" w:hAnsi="Arial Narrow" w:cs="Arial"/>
          <w:color w:val="222222"/>
          <w:sz w:val="16"/>
          <w:szCs w:val="16"/>
          <w:shd w:val="clear" w:color="auto" w:fill="FFFFFF"/>
        </w:rPr>
        <w:t>é o formulário utilizado numa avaliação impressa para registrar as respostas de cada questão/item.</w:t>
      </w:r>
    </w:p>
  </w:footnote>
  <w:footnote w:id="15">
    <w:p w14:paraId="052D5B1F" w14:textId="77777777" w:rsidR="008C6A33" w:rsidRPr="00BD4A2A" w:rsidRDefault="008C6A33" w:rsidP="002D6709">
      <w:pPr>
        <w:pStyle w:val="Textodenotaderodap"/>
        <w:jc w:val="both"/>
        <w:rPr>
          <w:rFonts w:ascii="Arial Narrow" w:hAnsi="Arial Narrow"/>
        </w:rPr>
      </w:pPr>
      <w:r w:rsidRPr="00BD4A2A">
        <w:rPr>
          <w:rStyle w:val="Refdenotaderodap"/>
          <w:rFonts w:ascii="Arial Narrow" w:hAnsi="Arial Narrow" w:cs="Arial"/>
          <w:sz w:val="16"/>
          <w:szCs w:val="16"/>
        </w:rPr>
        <w:footnoteRef/>
      </w:r>
      <w:r w:rsidRPr="00BD4A2A">
        <w:rPr>
          <w:rFonts w:ascii="Arial Narrow" w:hAnsi="Arial Narrow" w:cs="Arial"/>
          <w:sz w:val="16"/>
          <w:szCs w:val="16"/>
        </w:rPr>
        <w:t xml:space="preserve"> As </w:t>
      </w:r>
      <w:r w:rsidRPr="00BD4A2A">
        <w:rPr>
          <w:rFonts w:ascii="Arial Narrow" w:hAnsi="Arial Narrow" w:cs="Arial"/>
          <w:b/>
          <w:sz w:val="16"/>
          <w:szCs w:val="16"/>
        </w:rPr>
        <w:t>qualificações</w:t>
      </w:r>
      <w:r w:rsidRPr="00BD4A2A">
        <w:rPr>
          <w:rFonts w:ascii="Arial Narrow" w:hAnsi="Arial Narrow" w:cs="Arial"/>
          <w:sz w:val="16"/>
          <w:szCs w:val="16"/>
        </w:rPr>
        <w:t xml:space="preserve"> das alternativas de resposta </w:t>
      </w:r>
      <w:r w:rsidRPr="00BD4A2A">
        <w:rPr>
          <w:rFonts w:ascii="Arial Narrow" w:hAnsi="Arial Narrow" w:cs="Arial"/>
          <w:color w:val="222222"/>
          <w:sz w:val="16"/>
          <w:szCs w:val="16"/>
          <w:shd w:val="clear" w:color="auto" w:fill="FFFFFF"/>
        </w:rPr>
        <w:t>correspondem aos possíveis caminhos de raciocínio do aluno participante, ao selecionar a resposta, delimitando a etapa do desenvolvimento da aprendizagem em que o mesmo se encontra.</w:t>
      </w:r>
    </w:p>
  </w:footnote>
  <w:footnote w:id="16">
    <w:p w14:paraId="380D6B7C" w14:textId="77777777" w:rsidR="008C6A33" w:rsidRPr="00BD4A2A" w:rsidRDefault="008C6A33" w:rsidP="002D6709">
      <w:pPr>
        <w:pStyle w:val="Textodenotaderodap"/>
        <w:jc w:val="both"/>
        <w:rPr>
          <w:rFonts w:ascii="Arial Narrow" w:hAnsi="Arial Narrow" w:cs="Arial"/>
          <w:sz w:val="16"/>
          <w:szCs w:val="16"/>
        </w:rPr>
      </w:pPr>
      <w:r w:rsidRPr="00BD4A2A">
        <w:rPr>
          <w:rStyle w:val="Refdenotaderodap"/>
          <w:rFonts w:ascii="Arial Narrow" w:hAnsi="Arial Narrow" w:cs="Arial"/>
          <w:sz w:val="16"/>
          <w:szCs w:val="16"/>
        </w:rPr>
        <w:footnoteRef/>
      </w:r>
      <w:r w:rsidRPr="00BD4A2A">
        <w:rPr>
          <w:rFonts w:ascii="Arial Narrow" w:hAnsi="Arial Narrow" w:cs="Arial"/>
          <w:sz w:val="16"/>
          <w:szCs w:val="16"/>
        </w:rPr>
        <w:t xml:space="preserve"> O </w:t>
      </w:r>
      <w:r w:rsidRPr="00BD4A2A">
        <w:rPr>
          <w:rFonts w:ascii="Arial Narrow" w:hAnsi="Arial Narrow" w:cs="Arial"/>
          <w:b/>
          <w:sz w:val="16"/>
          <w:szCs w:val="16"/>
        </w:rPr>
        <w:t>índice de discriminação</w:t>
      </w:r>
      <w:r w:rsidRPr="00BD4A2A">
        <w:rPr>
          <w:rFonts w:ascii="Arial Narrow" w:hAnsi="Arial Narrow" w:cs="Arial"/>
          <w:sz w:val="16"/>
          <w:szCs w:val="16"/>
        </w:rPr>
        <w:t xml:space="preserve"> analisa, para determinada questão/item, as porcentagens de acertos dos grupos de participantes com melhor e pior desempenho. Para o cálculo do índice, os participantes são divididos em três grupos: o </w:t>
      </w:r>
      <w:r w:rsidRPr="00BD4A2A">
        <w:rPr>
          <w:rFonts w:ascii="Arial Narrow" w:hAnsi="Arial Narrow" w:cs="Arial"/>
          <w:b/>
          <w:sz w:val="16"/>
          <w:szCs w:val="16"/>
        </w:rPr>
        <w:t>Grupo Superior</w:t>
      </w:r>
      <w:r w:rsidRPr="00BD4A2A">
        <w:rPr>
          <w:rFonts w:ascii="Arial Narrow" w:hAnsi="Arial Narrow" w:cs="Arial"/>
          <w:sz w:val="16"/>
          <w:szCs w:val="16"/>
        </w:rPr>
        <w:t xml:space="preserve"> (27% dos participantes com maiores pontuações), o </w:t>
      </w:r>
      <w:r w:rsidRPr="00BD4A2A">
        <w:rPr>
          <w:rFonts w:ascii="Arial Narrow" w:hAnsi="Arial Narrow" w:cs="Arial"/>
          <w:b/>
          <w:sz w:val="16"/>
          <w:szCs w:val="16"/>
        </w:rPr>
        <w:t>Grupo Inferior</w:t>
      </w:r>
      <w:r w:rsidRPr="00BD4A2A">
        <w:rPr>
          <w:rFonts w:ascii="Arial Narrow" w:hAnsi="Arial Narrow" w:cs="Arial"/>
          <w:sz w:val="16"/>
          <w:szCs w:val="16"/>
        </w:rPr>
        <w:t xml:space="preserve"> (27% dos participantes com menores pontuações) e os demais 46% dos participantes, que compõem o grupo intermediário. Esse parâmetro corresponde à diferença entre o percentual de acerto do primeiro e do segundo grupo. Almeja-se que, a porcentagem de acerto seja maior para o grupo com melhor desempenho e, quanto maior for a diferença entre as porcentagens de acertos dos dois grupos, maior será a discriminação da questão/item (VILARINHO, 2015).  </w:t>
      </w:r>
    </w:p>
  </w:footnote>
  <w:footnote w:id="17">
    <w:p w14:paraId="75E148DD" w14:textId="77777777" w:rsidR="008C6A33" w:rsidRDefault="008C6A33" w:rsidP="002D6709">
      <w:pPr>
        <w:pStyle w:val="Textodenotaderodap"/>
        <w:jc w:val="both"/>
      </w:pPr>
      <w:r w:rsidRPr="00BD4A2A">
        <w:rPr>
          <w:rStyle w:val="Refdenotaderodap"/>
          <w:rFonts w:ascii="Arial Narrow" w:hAnsi="Arial Narrow" w:cs="Arial"/>
          <w:sz w:val="16"/>
          <w:szCs w:val="16"/>
        </w:rPr>
        <w:footnoteRef/>
      </w:r>
      <w:r w:rsidRPr="00BD4A2A">
        <w:rPr>
          <w:rFonts w:ascii="Arial Narrow" w:hAnsi="Arial Narrow" w:cs="Arial"/>
          <w:sz w:val="16"/>
          <w:szCs w:val="16"/>
        </w:rPr>
        <w:t xml:space="preserve"> A</w:t>
      </w:r>
      <w:r w:rsidRPr="00BD4A2A">
        <w:rPr>
          <w:rFonts w:ascii="Arial Narrow" w:hAnsi="Arial Narrow" w:cs="Arial"/>
          <w:b/>
          <w:sz w:val="16"/>
          <w:szCs w:val="16"/>
        </w:rPr>
        <w:t xml:space="preserve"> correlação bisserial</w:t>
      </w:r>
      <w:r w:rsidRPr="00BD4A2A">
        <w:rPr>
          <w:rFonts w:ascii="Arial Narrow" w:hAnsi="Arial Narrow" w:cs="Arial"/>
          <w:sz w:val="16"/>
          <w:szCs w:val="16"/>
        </w:rPr>
        <w:t>, é uma medida de associação entre o desempenho do participante na questão/item e o desempenho na avaliação como um todo, ou seja, com seu escore bruto. Ele estima a correlação entre a variável de desempenho na avaliação e uma variável latente (não observável) com distribuição normal que, por hipótese, representa a habilidade que determina o acerto ou erro do item (BORGATTO e ANDRADE, 2012).</w:t>
      </w:r>
    </w:p>
  </w:footnote>
  <w:footnote w:id="18">
    <w:p w14:paraId="5EB537CD" w14:textId="77777777" w:rsidR="008C6A33" w:rsidRPr="00BD4A2A" w:rsidRDefault="008C6A33" w:rsidP="002D6709">
      <w:pPr>
        <w:pStyle w:val="Textodenotaderodap"/>
        <w:jc w:val="both"/>
        <w:rPr>
          <w:rFonts w:ascii="Arial Narrow" w:hAnsi="Arial Narrow" w:cs="Arial"/>
          <w:sz w:val="16"/>
          <w:szCs w:val="16"/>
        </w:rPr>
      </w:pPr>
      <w:r w:rsidRPr="00BD4A2A">
        <w:rPr>
          <w:rStyle w:val="Refdenotaderodap"/>
          <w:rFonts w:ascii="Arial Narrow" w:hAnsi="Arial Narrow" w:cs="Arial"/>
          <w:sz w:val="16"/>
          <w:szCs w:val="16"/>
        </w:rPr>
        <w:footnoteRef/>
      </w:r>
      <w:r w:rsidRPr="00BD4A2A">
        <w:rPr>
          <w:rFonts w:ascii="Arial Narrow" w:hAnsi="Arial Narrow" w:cs="Arial"/>
          <w:sz w:val="16"/>
          <w:szCs w:val="16"/>
        </w:rPr>
        <w:t xml:space="preserve"> </w:t>
      </w:r>
      <w:r w:rsidRPr="00BD4A2A">
        <w:rPr>
          <w:rFonts w:ascii="Arial Narrow" w:hAnsi="Arial Narrow" w:cs="Arial"/>
          <w:b/>
          <w:color w:val="3C3C3C"/>
          <w:sz w:val="16"/>
          <w:szCs w:val="16"/>
          <w:shd w:val="clear" w:color="auto" w:fill="FFFFFF"/>
        </w:rPr>
        <w:t>Gráfico de combinação</w:t>
      </w:r>
      <w:r w:rsidRPr="00BD4A2A">
        <w:rPr>
          <w:rFonts w:ascii="Arial Narrow" w:hAnsi="Arial Narrow" w:cs="Arial"/>
          <w:color w:val="3C3C3C"/>
          <w:sz w:val="16"/>
          <w:szCs w:val="16"/>
          <w:shd w:val="clear" w:color="auto" w:fill="FFFFFF"/>
        </w:rPr>
        <w:t xml:space="preserve"> é uma visualização que combina as características do gráfico de barras com as do gráfico de linha.</w:t>
      </w:r>
    </w:p>
  </w:footnote>
  <w:footnote w:id="19">
    <w:p w14:paraId="692A9481" w14:textId="77777777" w:rsidR="008C6A33" w:rsidRPr="00BD4A2A" w:rsidRDefault="008C6A33" w:rsidP="002D6709">
      <w:pPr>
        <w:pStyle w:val="Textodenotaderodap"/>
        <w:jc w:val="both"/>
        <w:rPr>
          <w:rFonts w:ascii="Arial Narrow" w:hAnsi="Arial Narrow" w:cs="Arial"/>
          <w:sz w:val="16"/>
          <w:szCs w:val="16"/>
        </w:rPr>
      </w:pPr>
      <w:r w:rsidRPr="00BD4A2A">
        <w:rPr>
          <w:rStyle w:val="Refdenotaderodap"/>
          <w:rFonts w:ascii="Arial Narrow" w:hAnsi="Arial Narrow" w:cs="Arial"/>
          <w:sz w:val="16"/>
          <w:szCs w:val="16"/>
        </w:rPr>
        <w:footnoteRef/>
      </w:r>
      <w:r w:rsidRPr="00BD4A2A">
        <w:rPr>
          <w:rFonts w:ascii="Arial Narrow" w:hAnsi="Arial Narrow" w:cs="Arial"/>
          <w:b/>
          <w:sz w:val="16"/>
          <w:szCs w:val="16"/>
        </w:rPr>
        <w:t xml:space="preserve"> </w:t>
      </w:r>
      <w:r w:rsidRPr="00BD4A2A">
        <w:rPr>
          <w:rFonts w:ascii="Arial Narrow" w:hAnsi="Arial Narrow" w:cs="Arial"/>
          <w:b/>
          <w:bCs/>
          <w:color w:val="222222"/>
          <w:sz w:val="16"/>
          <w:szCs w:val="16"/>
          <w:shd w:val="clear" w:color="auto" w:fill="FFFFFF"/>
        </w:rPr>
        <w:t>Gráfico de medidor</w:t>
      </w:r>
      <w:r w:rsidRPr="00BD4A2A">
        <w:rPr>
          <w:rFonts w:ascii="Arial Narrow" w:hAnsi="Arial Narrow" w:cs="Arial"/>
          <w:color w:val="222222"/>
          <w:sz w:val="16"/>
          <w:szCs w:val="16"/>
          <w:shd w:val="clear" w:color="auto" w:fill="FFFFFF"/>
        </w:rPr>
        <w:t xml:space="preserve"> é conhecido como </w:t>
      </w:r>
      <w:r w:rsidRPr="00BD4A2A">
        <w:rPr>
          <w:rFonts w:ascii="Arial Narrow" w:hAnsi="Arial Narrow" w:cs="Arial"/>
          <w:bCs/>
          <w:color w:val="222222"/>
          <w:sz w:val="16"/>
          <w:szCs w:val="16"/>
          <w:shd w:val="clear" w:color="auto" w:fill="FFFFFF"/>
        </w:rPr>
        <w:t>gráfico</w:t>
      </w:r>
      <w:r w:rsidRPr="00BD4A2A">
        <w:rPr>
          <w:rStyle w:val="apple-converted-space"/>
          <w:rFonts w:ascii="Arial Narrow" w:eastAsiaTheme="minorEastAsia" w:hAnsi="Arial Narrow" w:cs="Arial"/>
          <w:color w:val="222222"/>
          <w:sz w:val="16"/>
          <w:szCs w:val="16"/>
          <w:shd w:val="clear" w:color="auto" w:fill="FFFFFF"/>
        </w:rPr>
        <w:t> </w:t>
      </w:r>
      <w:r w:rsidRPr="00BD4A2A">
        <w:rPr>
          <w:rFonts w:ascii="Arial Narrow" w:hAnsi="Arial Narrow" w:cs="Arial"/>
          <w:color w:val="222222"/>
          <w:sz w:val="16"/>
          <w:szCs w:val="16"/>
          <w:shd w:val="clear" w:color="auto" w:fill="FFFFFF"/>
        </w:rPr>
        <w:t>de disco ou velocímetro. Usa agulhas para mostrar as informações, como a leitura de um</w:t>
      </w:r>
      <w:r w:rsidRPr="00BD4A2A">
        <w:rPr>
          <w:rStyle w:val="apple-converted-space"/>
          <w:rFonts w:ascii="Arial Narrow" w:eastAsiaTheme="minorEastAsia" w:hAnsi="Arial Narrow" w:cs="Arial"/>
          <w:color w:val="222222"/>
          <w:sz w:val="16"/>
          <w:szCs w:val="16"/>
          <w:shd w:val="clear" w:color="auto" w:fill="FFFFFF"/>
        </w:rPr>
        <w:t> </w:t>
      </w:r>
      <w:r w:rsidRPr="00BD4A2A">
        <w:rPr>
          <w:rFonts w:ascii="Arial Narrow" w:hAnsi="Arial Narrow" w:cs="Arial"/>
          <w:bCs/>
          <w:color w:val="222222"/>
          <w:sz w:val="16"/>
          <w:szCs w:val="16"/>
          <w:shd w:val="clear" w:color="auto" w:fill="FFFFFF"/>
        </w:rPr>
        <w:t>medidor</w:t>
      </w:r>
      <w:r w:rsidRPr="00BD4A2A">
        <w:rPr>
          <w:rFonts w:ascii="Arial Narrow" w:hAnsi="Arial Narrow" w:cs="Arial"/>
          <w:color w:val="222222"/>
          <w:sz w:val="16"/>
          <w:szCs w:val="16"/>
          <w:shd w:val="clear" w:color="auto" w:fill="FFFFFF"/>
        </w:rPr>
        <w:t>. Em um</w:t>
      </w:r>
      <w:r w:rsidRPr="00BD4A2A">
        <w:rPr>
          <w:rFonts w:ascii="Arial Narrow" w:hAnsi="Arial Narrow" w:cs="Arial"/>
          <w:bCs/>
          <w:color w:val="222222"/>
          <w:sz w:val="16"/>
          <w:szCs w:val="16"/>
          <w:shd w:val="clear" w:color="auto" w:fill="FFFFFF"/>
        </w:rPr>
        <w:t xml:space="preserve"> gráfico de medidores</w:t>
      </w:r>
      <w:r w:rsidRPr="00BD4A2A">
        <w:rPr>
          <w:rFonts w:ascii="Arial Narrow" w:hAnsi="Arial Narrow" w:cs="Arial"/>
          <w:color w:val="222222"/>
          <w:sz w:val="16"/>
          <w:szCs w:val="16"/>
          <w:shd w:val="clear" w:color="auto" w:fill="FFFFFF"/>
        </w:rPr>
        <w:t xml:space="preserve"> o valor de cada agulha é lido em relação ao intervalo de dados colorido ou ao eixo do</w:t>
      </w:r>
      <w:r w:rsidRPr="00BD4A2A">
        <w:rPr>
          <w:rStyle w:val="apple-converted-space"/>
          <w:rFonts w:ascii="Arial Narrow" w:eastAsiaTheme="minorEastAsia" w:hAnsi="Arial Narrow" w:cs="Arial"/>
          <w:color w:val="222222"/>
          <w:sz w:val="16"/>
          <w:szCs w:val="16"/>
          <w:shd w:val="clear" w:color="auto" w:fill="FFFFFF"/>
        </w:rPr>
        <w:t> </w:t>
      </w:r>
      <w:r w:rsidRPr="00BD4A2A">
        <w:rPr>
          <w:rFonts w:ascii="Arial Narrow" w:hAnsi="Arial Narrow" w:cs="Arial"/>
          <w:bCs/>
          <w:color w:val="222222"/>
          <w:sz w:val="16"/>
          <w:szCs w:val="16"/>
          <w:shd w:val="clear" w:color="auto" w:fill="FFFFFF"/>
        </w:rPr>
        <w:t>gráfico</w:t>
      </w:r>
      <w:r w:rsidRPr="00BD4A2A">
        <w:rPr>
          <w:rFonts w:ascii="Arial Narrow" w:hAnsi="Arial Narrow" w:cs="Arial"/>
          <w:color w:val="222222"/>
          <w:sz w:val="16"/>
          <w:szCs w:val="16"/>
          <w:shd w:val="clear" w:color="auto" w:fill="FFFFFF"/>
        </w:rPr>
        <w:t>.</w:t>
      </w:r>
    </w:p>
  </w:footnote>
  <w:footnote w:id="20">
    <w:p w14:paraId="218FFB52" w14:textId="77777777" w:rsidR="008C6A33" w:rsidRPr="00BD4A2A" w:rsidRDefault="008C6A33" w:rsidP="002D6709">
      <w:pPr>
        <w:pStyle w:val="Textodenotaderodap"/>
        <w:jc w:val="both"/>
        <w:rPr>
          <w:rFonts w:ascii="Arial Narrow" w:hAnsi="Arial Narrow" w:cs="Arial"/>
          <w:sz w:val="16"/>
          <w:szCs w:val="16"/>
        </w:rPr>
      </w:pPr>
      <w:r w:rsidRPr="00BD4A2A">
        <w:rPr>
          <w:rStyle w:val="Refdenotaderodap"/>
          <w:rFonts w:ascii="Arial Narrow" w:hAnsi="Arial Narrow" w:cs="Arial"/>
          <w:sz w:val="16"/>
          <w:szCs w:val="16"/>
        </w:rPr>
        <w:footnoteRef/>
      </w:r>
      <w:r w:rsidRPr="00BD4A2A">
        <w:rPr>
          <w:rFonts w:ascii="Arial Narrow" w:hAnsi="Arial Narrow" w:cs="Arial"/>
          <w:sz w:val="16"/>
          <w:szCs w:val="16"/>
        </w:rPr>
        <w:t xml:space="preserve"> </w:t>
      </w:r>
      <w:r w:rsidRPr="00BD4A2A">
        <w:rPr>
          <w:rFonts w:ascii="Arial Narrow" w:hAnsi="Arial Narrow" w:cs="Arial"/>
          <w:b/>
          <w:color w:val="222222"/>
          <w:sz w:val="16"/>
          <w:szCs w:val="16"/>
          <w:shd w:val="clear" w:color="auto" w:fill="FFFFFF"/>
        </w:rPr>
        <w:t>G</w:t>
      </w:r>
      <w:r w:rsidRPr="00BD4A2A">
        <w:rPr>
          <w:rFonts w:ascii="Arial Narrow" w:hAnsi="Arial Narrow" w:cs="Arial"/>
          <w:b/>
          <w:bCs/>
          <w:color w:val="222222"/>
          <w:sz w:val="16"/>
          <w:szCs w:val="16"/>
          <w:shd w:val="clear" w:color="auto" w:fill="FFFFFF"/>
        </w:rPr>
        <w:t xml:space="preserve">ráfico de área </w:t>
      </w:r>
      <w:r w:rsidRPr="00BD4A2A">
        <w:rPr>
          <w:rFonts w:ascii="Arial Narrow" w:hAnsi="Arial Narrow" w:cs="Arial"/>
          <w:color w:val="222222"/>
          <w:sz w:val="16"/>
          <w:szCs w:val="16"/>
          <w:shd w:val="clear" w:color="auto" w:fill="FFFFFF"/>
        </w:rPr>
        <w:t>exibe uma série como um conjunto de pontos conectados por uma linha, com toda a</w:t>
      </w:r>
      <w:r w:rsidRPr="00BD4A2A">
        <w:rPr>
          <w:rStyle w:val="apple-converted-space"/>
          <w:rFonts w:ascii="Arial Narrow" w:eastAsiaTheme="minorEastAsia" w:hAnsi="Arial Narrow" w:cs="Arial"/>
          <w:color w:val="222222"/>
          <w:sz w:val="16"/>
          <w:szCs w:val="16"/>
          <w:shd w:val="clear" w:color="auto" w:fill="FFFFFF"/>
        </w:rPr>
        <w:t> </w:t>
      </w:r>
      <w:r w:rsidRPr="00BD4A2A">
        <w:rPr>
          <w:rFonts w:ascii="Arial Narrow" w:hAnsi="Arial Narrow" w:cs="Arial"/>
          <w:bCs/>
          <w:color w:val="222222"/>
          <w:sz w:val="16"/>
          <w:szCs w:val="16"/>
          <w:shd w:val="clear" w:color="auto" w:fill="FFFFFF"/>
        </w:rPr>
        <w:t>área</w:t>
      </w:r>
      <w:r w:rsidRPr="00BD4A2A">
        <w:rPr>
          <w:rStyle w:val="apple-converted-space"/>
          <w:rFonts w:ascii="Arial Narrow" w:eastAsiaTheme="minorEastAsia" w:hAnsi="Arial Narrow" w:cs="Arial"/>
          <w:color w:val="222222"/>
          <w:sz w:val="16"/>
          <w:szCs w:val="16"/>
          <w:shd w:val="clear" w:color="auto" w:fill="FFFFFF"/>
        </w:rPr>
        <w:t> </w:t>
      </w:r>
      <w:r w:rsidRPr="00BD4A2A">
        <w:rPr>
          <w:rFonts w:ascii="Arial Narrow" w:hAnsi="Arial Narrow" w:cs="Arial"/>
          <w:color w:val="222222"/>
          <w:sz w:val="16"/>
          <w:szCs w:val="16"/>
          <w:shd w:val="clear" w:color="auto" w:fill="FFFFFF"/>
        </w:rPr>
        <w:t>preenchida abaixo da linha.</w:t>
      </w:r>
      <w:r w:rsidRPr="00BD4A2A">
        <w:rPr>
          <w:rStyle w:val="apple-converted-space"/>
          <w:rFonts w:ascii="Arial Narrow" w:eastAsiaTheme="minorEastAsia" w:hAnsi="Arial Narrow" w:cs="Arial"/>
          <w:color w:val="222222"/>
          <w:sz w:val="16"/>
          <w:szCs w:val="16"/>
          <w:shd w:val="clear" w:color="auto" w:fill="FFFFFF"/>
        </w:rPr>
        <w:t> </w:t>
      </w:r>
    </w:p>
  </w:footnote>
  <w:footnote w:id="21">
    <w:p w14:paraId="2BA94631" w14:textId="77777777" w:rsidR="008C6A33" w:rsidRPr="00BD4A2A" w:rsidRDefault="008C6A33" w:rsidP="002D6709">
      <w:pPr>
        <w:pStyle w:val="Textodenotaderodap"/>
        <w:jc w:val="both"/>
        <w:rPr>
          <w:rFonts w:ascii="Arial Narrow" w:hAnsi="Arial Narrow" w:cs="Arial"/>
          <w:sz w:val="16"/>
          <w:szCs w:val="16"/>
        </w:rPr>
      </w:pPr>
      <w:r w:rsidRPr="00BD4A2A">
        <w:rPr>
          <w:rStyle w:val="Refdenotaderodap"/>
          <w:rFonts w:ascii="Arial Narrow" w:hAnsi="Arial Narrow" w:cs="Arial"/>
          <w:sz w:val="16"/>
          <w:szCs w:val="16"/>
        </w:rPr>
        <w:footnoteRef/>
      </w:r>
      <w:r w:rsidRPr="00BD4A2A">
        <w:rPr>
          <w:rFonts w:ascii="Arial Narrow" w:hAnsi="Arial Narrow" w:cs="Arial"/>
          <w:sz w:val="16"/>
          <w:szCs w:val="16"/>
        </w:rPr>
        <w:t xml:space="preserve"> </w:t>
      </w:r>
      <w:r w:rsidRPr="00BD4A2A">
        <w:rPr>
          <w:rFonts w:ascii="Arial Narrow" w:hAnsi="Arial Narrow" w:cs="Arial"/>
          <w:b/>
          <w:bCs/>
          <w:color w:val="222222"/>
          <w:sz w:val="16"/>
          <w:szCs w:val="16"/>
          <w:shd w:val="clear" w:color="auto" w:fill="FFFFFF"/>
        </w:rPr>
        <w:t>Gráfico de dispersão</w:t>
      </w:r>
      <w:r w:rsidRPr="00BD4A2A">
        <w:rPr>
          <w:rStyle w:val="apple-converted-space"/>
          <w:rFonts w:ascii="Arial Narrow" w:eastAsiaTheme="minorEastAsia" w:hAnsi="Arial Narrow" w:cs="Arial"/>
          <w:color w:val="222222"/>
          <w:sz w:val="16"/>
          <w:szCs w:val="16"/>
          <w:shd w:val="clear" w:color="auto" w:fill="FFFFFF"/>
        </w:rPr>
        <w:t> </w:t>
      </w:r>
      <w:r w:rsidRPr="00BD4A2A">
        <w:rPr>
          <w:rFonts w:ascii="Arial Narrow" w:hAnsi="Arial Narrow" w:cs="Arial"/>
          <w:color w:val="222222"/>
          <w:sz w:val="16"/>
          <w:szCs w:val="16"/>
          <w:shd w:val="clear" w:color="auto" w:fill="FFFFFF"/>
        </w:rPr>
        <w:t>é utilizado para pontuar dados em um eixo vertical e horizontal, com a intenção de exibir quanto uma variável é afetada por outra. Cada linha na tabela de dados é representada por um marcador, cuja posição depende dos seus valores nas colunas determinados nos eixos X e Y.</w:t>
      </w:r>
    </w:p>
  </w:footnote>
  <w:footnote w:id="22">
    <w:p w14:paraId="17F691A2" w14:textId="77777777" w:rsidR="008C6A33" w:rsidRPr="00BD4A2A" w:rsidRDefault="008C6A33" w:rsidP="002D6709">
      <w:pPr>
        <w:pStyle w:val="Textodenotaderodap"/>
        <w:jc w:val="both"/>
        <w:rPr>
          <w:rFonts w:ascii="Arial Narrow" w:hAnsi="Arial Narrow" w:cs="Arial"/>
          <w:sz w:val="16"/>
          <w:szCs w:val="16"/>
        </w:rPr>
      </w:pPr>
      <w:r w:rsidRPr="00BD4A2A">
        <w:rPr>
          <w:rStyle w:val="Refdenotaderodap"/>
          <w:rFonts w:ascii="Arial Narrow" w:hAnsi="Arial Narrow" w:cs="Arial"/>
          <w:sz w:val="16"/>
          <w:szCs w:val="16"/>
        </w:rPr>
        <w:footnoteRef/>
      </w:r>
      <w:r w:rsidRPr="00BD4A2A">
        <w:rPr>
          <w:rFonts w:ascii="Arial Narrow" w:hAnsi="Arial Narrow" w:cs="Arial"/>
          <w:sz w:val="16"/>
          <w:szCs w:val="16"/>
        </w:rPr>
        <w:t xml:space="preserve"> </w:t>
      </w:r>
      <w:r w:rsidRPr="00BD4A2A">
        <w:rPr>
          <w:rFonts w:ascii="Arial Narrow" w:hAnsi="Arial Narrow" w:cs="Arial"/>
          <w:b/>
          <w:bCs/>
          <w:color w:val="222222"/>
          <w:sz w:val="16"/>
          <w:szCs w:val="16"/>
          <w:shd w:val="clear" w:color="auto" w:fill="FFFFFF"/>
        </w:rPr>
        <w:t>KPI</w:t>
      </w:r>
      <w:r w:rsidRPr="00BD4A2A">
        <w:rPr>
          <w:rFonts w:ascii="Arial Narrow" w:hAnsi="Arial Narrow" w:cs="Arial"/>
          <w:color w:val="222222"/>
          <w:sz w:val="16"/>
          <w:szCs w:val="16"/>
          <w:shd w:val="clear" w:color="auto" w:fill="FFFFFF"/>
        </w:rPr>
        <w:t xml:space="preserve"> é um indicador de desempenho utilizado para medir o desempenho de processos. É um instrumento de gestão que indica “como” e quão bem os processos estão permitindo que seus objetivos sejam alcançados. Existem diferentes categorias de indicadores, tais como: quantitativos, qualitativos, principais, de atraso, de entrada, de processo, direcionais, acionáveis e financeiros. Os KPI são “veículos de comunicação”, pois permitem que o corpo de gestores se comuniquem com os seus liderados o quão eficiente um processo é e “como” está seu desempenho ao longo de um período determinado.</w:t>
      </w:r>
    </w:p>
  </w:footnote>
  <w:footnote w:id="23">
    <w:p w14:paraId="693DA06F" w14:textId="77777777" w:rsidR="008C6A33" w:rsidRPr="003E7844" w:rsidRDefault="008C6A33" w:rsidP="002D6709">
      <w:pPr>
        <w:pStyle w:val="Textodenotaderodap"/>
        <w:jc w:val="both"/>
        <w:rPr>
          <w:rFonts w:ascii="Arial" w:hAnsi="Arial" w:cs="Arial"/>
          <w:sz w:val="16"/>
          <w:szCs w:val="16"/>
        </w:rPr>
      </w:pPr>
      <w:r w:rsidRPr="00BD4A2A">
        <w:rPr>
          <w:rStyle w:val="Refdenotaderodap"/>
          <w:rFonts w:ascii="Arial Narrow" w:hAnsi="Arial Narrow" w:cs="Arial"/>
          <w:sz w:val="16"/>
          <w:szCs w:val="16"/>
        </w:rPr>
        <w:footnoteRef/>
      </w:r>
      <w:r w:rsidRPr="00BD4A2A">
        <w:rPr>
          <w:rFonts w:ascii="Arial Narrow" w:hAnsi="Arial Narrow" w:cs="Arial"/>
          <w:sz w:val="16"/>
          <w:szCs w:val="16"/>
        </w:rPr>
        <w:t xml:space="preserve"> </w:t>
      </w:r>
      <w:r w:rsidRPr="00BD4A2A">
        <w:rPr>
          <w:rFonts w:ascii="Arial Narrow" w:hAnsi="Arial Narrow" w:cs="Arial"/>
          <w:b/>
          <w:bCs/>
          <w:color w:val="222222"/>
          <w:sz w:val="16"/>
          <w:szCs w:val="16"/>
          <w:shd w:val="clear" w:color="auto" w:fill="FFFFFF"/>
        </w:rPr>
        <w:t>Dashboard</w:t>
      </w:r>
      <w:r w:rsidRPr="00BD4A2A">
        <w:rPr>
          <w:rStyle w:val="apple-converted-space"/>
          <w:rFonts w:ascii="Arial Narrow" w:eastAsiaTheme="minorEastAsia" w:hAnsi="Arial Narrow" w:cs="Arial"/>
          <w:color w:val="222222"/>
          <w:sz w:val="16"/>
          <w:szCs w:val="16"/>
          <w:shd w:val="clear" w:color="auto" w:fill="FFFFFF"/>
        </w:rPr>
        <w:t> </w:t>
      </w:r>
      <w:r w:rsidRPr="00BD4A2A">
        <w:rPr>
          <w:rFonts w:ascii="Arial Narrow" w:hAnsi="Arial Narrow" w:cs="Arial"/>
          <w:color w:val="222222"/>
          <w:sz w:val="16"/>
          <w:szCs w:val="16"/>
          <w:shd w:val="clear" w:color="auto" w:fill="FFFFFF"/>
        </w:rPr>
        <w:t>ou painel de controle</w:t>
      </w:r>
      <w:r w:rsidRPr="00BD4A2A">
        <w:rPr>
          <w:rStyle w:val="apple-converted-space"/>
          <w:rFonts w:ascii="Arial Narrow" w:eastAsiaTheme="minorEastAsia" w:hAnsi="Arial Narrow" w:cs="Arial"/>
          <w:color w:val="222222"/>
          <w:sz w:val="16"/>
          <w:szCs w:val="16"/>
          <w:shd w:val="clear" w:color="auto" w:fill="FFFFFF"/>
        </w:rPr>
        <w:t> </w:t>
      </w:r>
      <w:r w:rsidRPr="00BD4A2A">
        <w:rPr>
          <w:rFonts w:ascii="Arial Narrow" w:hAnsi="Arial Narrow" w:cs="Arial"/>
          <w:bCs/>
          <w:color w:val="222222"/>
          <w:sz w:val="16"/>
          <w:szCs w:val="16"/>
          <w:shd w:val="clear" w:color="auto" w:fill="FFFFFF"/>
        </w:rPr>
        <w:t>é</w:t>
      </w:r>
      <w:r w:rsidRPr="00BD4A2A">
        <w:rPr>
          <w:rStyle w:val="apple-converted-space"/>
          <w:rFonts w:ascii="Arial Narrow" w:eastAsiaTheme="minorEastAsia" w:hAnsi="Arial Narrow" w:cs="Arial"/>
          <w:color w:val="222222"/>
          <w:sz w:val="16"/>
          <w:szCs w:val="16"/>
          <w:shd w:val="clear" w:color="auto" w:fill="FFFFFF"/>
        </w:rPr>
        <w:t> </w:t>
      </w:r>
      <w:r w:rsidRPr="00BD4A2A">
        <w:rPr>
          <w:rFonts w:ascii="Arial Narrow" w:hAnsi="Arial Narrow" w:cs="Arial"/>
          <w:color w:val="222222"/>
          <w:sz w:val="16"/>
          <w:szCs w:val="16"/>
          <w:shd w:val="clear" w:color="auto" w:fill="FFFFFF"/>
        </w:rPr>
        <w:t>a apresentação visual dos dados mais importantes para alcançar um ou mais objetivos estabelecidos, consolidados e ajustadas em uma interface dinâmica e de fácil acompanhamento.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82A365" w14:textId="633D983F" w:rsidR="008C6A33" w:rsidRDefault="008C6A33">
    <w:pPr>
      <w:pStyle w:val="Cabealho"/>
    </w:pPr>
    <w:r w:rsidRPr="006A3D5D">
      <w:rPr>
        <w:noProof/>
        <w:lang w:eastAsia="pt-BR"/>
      </w:rPr>
      <w:drawing>
        <wp:anchor distT="0" distB="0" distL="114300" distR="114300" simplePos="0" relativeHeight="251659264" behindDoc="0" locked="0" layoutInCell="1" allowOverlap="1" wp14:anchorId="4D06935C" wp14:editId="1F340735">
          <wp:simplePos x="0" y="0"/>
          <wp:positionH relativeFrom="margin">
            <wp:align>center</wp:align>
          </wp:positionH>
          <wp:positionV relativeFrom="margin">
            <wp:posOffset>-1149883</wp:posOffset>
          </wp:positionV>
          <wp:extent cx="6120000" cy="979200"/>
          <wp:effectExtent l="0" t="0" r="0" b="0"/>
          <wp:wrapTopAndBottom/>
          <wp:docPr id="4" name="Imagem 4" descr="C:\Users\LICITACAO 07\Pictures\CABEÇALHO CORRET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LICITACAO 07\Pictures\CABEÇALHO CORRET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20000" cy="979200"/>
                  </a:xfrm>
                  <a:prstGeom prst="rect">
                    <a:avLst/>
                  </a:prstGeom>
                  <a:noFill/>
                  <a:ln>
                    <a:noFill/>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D709C3"/>
    <w:multiLevelType w:val="multilevel"/>
    <w:tmpl w:val="38C8DA32"/>
    <w:lvl w:ilvl="0">
      <w:start w:val="3"/>
      <w:numFmt w:val="decimal"/>
      <w:lvlText w:val="%1"/>
      <w:lvlJc w:val="left"/>
      <w:pPr>
        <w:ind w:left="360" w:hanging="360"/>
      </w:pPr>
      <w:rPr>
        <w:rFonts w:hint="default"/>
      </w:rPr>
    </w:lvl>
    <w:lvl w:ilvl="1">
      <w:start w:val="3"/>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
    <w:nsid w:val="09052E0A"/>
    <w:multiLevelType w:val="multilevel"/>
    <w:tmpl w:val="481CE880"/>
    <w:lvl w:ilvl="0">
      <w:start w:val="1"/>
      <w:numFmt w:val="decimal"/>
      <w:pStyle w:val="TTtulo1"/>
      <w:lvlText w:val="%1. "/>
      <w:lvlJc w:val="left"/>
      <w:pPr>
        <w:ind w:left="360" w:hanging="360"/>
      </w:pPr>
      <w:rPr>
        <w:rFonts w:hint="default"/>
      </w:rPr>
    </w:lvl>
    <w:lvl w:ilvl="1">
      <w:start w:val="1"/>
      <w:numFmt w:val="decimal"/>
      <w:pStyle w:val="TTtulo1"/>
      <w:lvlText w:val="%1.%2."/>
      <w:lvlJc w:val="left"/>
      <w:pPr>
        <w:ind w:left="218" w:hanging="360"/>
      </w:pPr>
      <w:rPr>
        <w:rFonts w:hint="default"/>
        <w:b/>
        <w:bCs w:val="0"/>
      </w:rPr>
    </w:lvl>
    <w:lvl w:ilvl="2">
      <w:start w:val="1"/>
      <w:numFmt w:val="decimal"/>
      <w:lvlText w:val="%1.%2.%3."/>
      <w:lvlJc w:val="left"/>
      <w:pPr>
        <w:ind w:left="360" w:hanging="360"/>
      </w:pPr>
      <w:rPr>
        <w:rFonts w:hint="default"/>
      </w:rPr>
    </w:lvl>
    <w:lvl w:ilvl="3">
      <w:start w:val="1"/>
      <w:numFmt w:val="decimal"/>
      <w:lvlText w:val="%1.%2.%3.%4."/>
      <w:lvlJc w:val="left"/>
      <w:pPr>
        <w:ind w:left="1156" w:hanging="360"/>
      </w:pPr>
      <w:rPr>
        <w:rFonts w:hint="default"/>
      </w:rPr>
    </w:lvl>
    <w:lvl w:ilvl="4">
      <w:start w:val="1"/>
      <w:numFmt w:val="decimal"/>
      <w:lvlRestart w:val="1"/>
      <w:lvlText w:val="%1.%5. "/>
      <w:lvlJc w:val="left"/>
      <w:pPr>
        <w:ind w:left="1516" w:hanging="360"/>
      </w:pPr>
      <w:rPr>
        <w:rFonts w:hint="default"/>
        <w:b w:val="0"/>
        <w:bCs w:val="0"/>
      </w:rPr>
    </w:lvl>
    <w:lvl w:ilvl="5">
      <w:start w:val="1"/>
      <w:numFmt w:val="lowerRoman"/>
      <w:lvlText w:val="(%6)"/>
      <w:lvlJc w:val="left"/>
      <w:pPr>
        <w:ind w:left="1876" w:hanging="360"/>
      </w:pPr>
      <w:rPr>
        <w:rFonts w:hint="default"/>
      </w:rPr>
    </w:lvl>
    <w:lvl w:ilvl="6">
      <w:start w:val="1"/>
      <w:numFmt w:val="decimal"/>
      <w:lvlText w:val="%7."/>
      <w:lvlJc w:val="left"/>
      <w:pPr>
        <w:ind w:left="2236" w:hanging="360"/>
      </w:pPr>
      <w:rPr>
        <w:rFonts w:hint="default"/>
      </w:rPr>
    </w:lvl>
    <w:lvl w:ilvl="7">
      <w:start w:val="1"/>
      <w:numFmt w:val="lowerLetter"/>
      <w:lvlText w:val="%8."/>
      <w:lvlJc w:val="left"/>
      <w:pPr>
        <w:ind w:left="2596" w:hanging="360"/>
      </w:pPr>
      <w:rPr>
        <w:rFonts w:hint="default"/>
      </w:rPr>
    </w:lvl>
    <w:lvl w:ilvl="8">
      <w:start w:val="1"/>
      <w:numFmt w:val="lowerRoman"/>
      <w:lvlText w:val="%9."/>
      <w:lvlJc w:val="left"/>
      <w:pPr>
        <w:ind w:left="2956" w:hanging="360"/>
      </w:pPr>
      <w:rPr>
        <w:rFonts w:hint="default"/>
      </w:rPr>
    </w:lvl>
  </w:abstractNum>
  <w:abstractNum w:abstractNumId="2">
    <w:nsid w:val="097B5E7B"/>
    <w:multiLevelType w:val="multilevel"/>
    <w:tmpl w:val="DE224330"/>
    <w:lvl w:ilvl="0">
      <w:start w:val="1"/>
      <w:numFmt w:val="upperRoman"/>
      <w:lvlText w:val="%1."/>
      <w:lvlJc w:val="right"/>
      <w:pPr>
        <w:ind w:left="720" w:hanging="360"/>
      </w:pPr>
    </w:lvl>
    <w:lvl w:ilvl="1">
      <w:start w:val="1"/>
      <w:numFmt w:val="upperRoman"/>
      <w:lvlText w:val="%2."/>
      <w:lvlJc w:val="left"/>
      <w:pPr>
        <w:ind w:left="1440" w:hanging="360"/>
      </w:pPr>
      <w:rPr>
        <w:rFonts w:ascii="Arial Narrow" w:eastAsia="Arial Narrow" w:hAnsi="Arial Narrow" w:cs="Arial Narrow"/>
        <w:b w:val="0"/>
        <w:i w:val="0"/>
        <w:strike w:val="0"/>
        <w:color w:val="000000"/>
        <w:sz w:val="22"/>
        <w:szCs w:val="22"/>
        <w:u w:val="none"/>
        <w:vertAlign w:val="baseline"/>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0D0B7FB8"/>
    <w:multiLevelType w:val="multilevel"/>
    <w:tmpl w:val="2B9A186A"/>
    <w:lvl w:ilvl="0">
      <w:start w:val="1"/>
      <w:numFmt w:val="lowerLetter"/>
      <w:lvlText w:val="%1)"/>
      <w:lvlJc w:val="left"/>
      <w:pPr>
        <w:ind w:left="720" w:hanging="360"/>
      </w:pPr>
    </w:lvl>
    <w:lvl w:ilvl="1">
      <w:start w:val="1"/>
      <w:numFmt w:val="upperRoman"/>
      <w:lvlText w:val="%2."/>
      <w:lvlJc w:val="left"/>
      <w:pPr>
        <w:ind w:left="1800" w:hanging="72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0D52108E"/>
    <w:multiLevelType w:val="hybridMultilevel"/>
    <w:tmpl w:val="710EC51A"/>
    <w:lvl w:ilvl="0" w:tplc="2A346AE2">
      <w:start w:val="1"/>
      <w:numFmt w:val="lowerLetter"/>
      <w:lvlText w:val="%1)"/>
      <w:lvlJc w:val="left"/>
      <w:pPr>
        <w:ind w:left="1440" w:hanging="360"/>
      </w:pPr>
    </w:lvl>
    <w:lvl w:ilvl="1" w:tplc="E744D6AE">
      <w:start w:val="1"/>
      <w:numFmt w:val="lowerLetter"/>
      <w:lvlText w:val="%2."/>
      <w:lvlJc w:val="left"/>
      <w:pPr>
        <w:ind w:left="2160" w:hanging="360"/>
      </w:pPr>
    </w:lvl>
    <w:lvl w:ilvl="2" w:tplc="89723D36">
      <w:start w:val="1"/>
      <w:numFmt w:val="lowerRoman"/>
      <w:lvlText w:val="%3."/>
      <w:lvlJc w:val="right"/>
      <w:pPr>
        <w:ind w:left="2880" w:hanging="180"/>
      </w:pPr>
    </w:lvl>
    <w:lvl w:ilvl="3" w:tplc="D30E4BD6">
      <w:start w:val="1"/>
      <w:numFmt w:val="decimal"/>
      <w:lvlText w:val="%4."/>
      <w:lvlJc w:val="left"/>
      <w:pPr>
        <w:ind w:left="3600" w:hanging="360"/>
      </w:pPr>
    </w:lvl>
    <w:lvl w:ilvl="4" w:tplc="C21ADDE4">
      <w:start w:val="1"/>
      <w:numFmt w:val="lowerLetter"/>
      <w:lvlText w:val="%5."/>
      <w:lvlJc w:val="left"/>
      <w:pPr>
        <w:ind w:left="4320" w:hanging="360"/>
      </w:pPr>
    </w:lvl>
    <w:lvl w:ilvl="5" w:tplc="2B442B24">
      <w:start w:val="1"/>
      <w:numFmt w:val="lowerRoman"/>
      <w:lvlText w:val="%6."/>
      <w:lvlJc w:val="right"/>
      <w:pPr>
        <w:ind w:left="5040" w:hanging="180"/>
      </w:pPr>
    </w:lvl>
    <w:lvl w:ilvl="6" w:tplc="8A6CE93A">
      <w:start w:val="1"/>
      <w:numFmt w:val="decimal"/>
      <w:lvlText w:val="%7."/>
      <w:lvlJc w:val="left"/>
      <w:pPr>
        <w:ind w:left="5760" w:hanging="360"/>
      </w:pPr>
    </w:lvl>
    <w:lvl w:ilvl="7" w:tplc="F2CC1876">
      <w:start w:val="1"/>
      <w:numFmt w:val="lowerLetter"/>
      <w:lvlText w:val="%8."/>
      <w:lvlJc w:val="left"/>
      <w:pPr>
        <w:ind w:left="6480" w:hanging="360"/>
      </w:pPr>
    </w:lvl>
    <w:lvl w:ilvl="8" w:tplc="EAB00E08">
      <w:start w:val="1"/>
      <w:numFmt w:val="lowerRoman"/>
      <w:lvlText w:val="%9."/>
      <w:lvlJc w:val="right"/>
      <w:pPr>
        <w:ind w:left="7200" w:hanging="180"/>
      </w:pPr>
    </w:lvl>
  </w:abstractNum>
  <w:abstractNum w:abstractNumId="5">
    <w:nsid w:val="101A6D87"/>
    <w:multiLevelType w:val="hybridMultilevel"/>
    <w:tmpl w:val="2C82F0BC"/>
    <w:lvl w:ilvl="0" w:tplc="0416000F">
      <w:start w:val="1"/>
      <w:numFmt w:val="decimal"/>
      <w:lvlText w:val="%1."/>
      <w:lvlJc w:val="left"/>
      <w:pPr>
        <w:ind w:left="3240" w:hanging="360"/>
      </w:pPr>
    </w:lvl>
    <w:lvl w:ilvl="1" w:tplc="04160019" w:tentative="1">
      <w:start w:val="1"/>
      <w:numFmt w:val="lowerLetter"/>
      <w:lvlText w:val="%2."/>
      <w:lvlJc w:val="left"/>
      <w:pPr>
        <w:ind w:left="3960" w:hanging="360"/>
      </w:pPr>
    </w:lvl>
    <w:lvl w:ilvl="2" w:tplc="0416001B" w:tentative="1">
      <w:start w:val="1"/>
      <w:numFmt w:val="lowerRoman"/>
      <w:lvlText w:val="%3."/>
      <w:lvlJc w:val="right"/>
      <w:pPr>
        <w:ind w:left="4680" w:hanging="180"/>
      </w:pPr>
    </w:lvl>
    <w:lvl w:ilvl="3" w:tplc="0416000F" w:tentative="1">
      <w:start w:val="1"/>
      <w:numFmt w:val="decimal"/>
      <w:lvlText w:val="%4."/>
      <w:lvlJc w:val="left"/>
      <w:pPr>
        <w:ind w:left="5400" w:hanging="360"/>
      </w:pPr>
    </w:lvl>
    <w:lvl w:ilvl="4" w:tplc="04160019" w:tentative="1">
      <w:start w:val="1"/>
      <w:numFmt w:val="lowerLetter"/>
      <w:lvlText w:val="%5."/>
      <w:lvlJc w:val="left"/>
      <w:pPr>
        <w:ind w:left="6120" w:hanging="360"/>
      </w:pPr>
    </w:lvl>
    <w:lvl w:ilvl="5" w:tplc="0416001B" w:tentative="1">
      <w:start w:val="1"/>
      <w:numFmt w:val="lowerRoman"/>
      <w:lvlText w:val="%6."/>
      <w:lvlJc w:val="right"/>
      <w:pPr>
        <w:ind w:left="6840" w:hanging="180"/>
      </w:pPr>
    </w:lvl>
    <w:lvl w:ilvl="6" w:tplc="0416000F" w:tentative="1">
      <w:start w:val="1"/>
      <w:numFmt w:val="decimal"/>
      <w:lvlText w:val="%7."/>
      <w:lvlJc w:val="left"/>
      <w:pPr>
        <w:ind w:left="7560" w:hanging="360"/>
      </w:pPr>
    </w:lvl>
    <w:lvl w:ilvl="7" w:tplc="04160019" w:tentative="1">
      <w:start w:val="1"/>
      <w:numFmt w:val="lowerLetter"/>
      <w:lvlText w:val="%8."/>
      <w:lvlJc w:val="left"/>
      <w:pPr>
        <w:ind w:left="8280" w:hanging="360"/>
      </w:pPr>
    </w:lvl>
    <w:lvl w:ilvl="8" w:tplc="0416001B" w:tentative="1">
      <w:start w:val="1"/>
      <w:numFmt w:val="lowerRoman"/>
      <w:lvlText w:val="%9."/>
      <w:lvlJc w:val="right"/>
      <w:pPr>
        <w:ind w:left="9000" w:hanging="180"/>
      </w:pPr>
    </w:lvl>
  </w:abstractNum>
  <w:abstractNum w:abstractNumId="6">
    <w:nsid w:val="1E29546D"/>
    <w:multiLevelType w:val="multilevel"/>
    <w:tmpl w:val="3ACAD7B4"/>
    <w:lvl w:ilvl="0">
      <w:start w:val="1"/>
      <w:numFmt w:val="bullet"/>
      <w:lvlText w:val=""/>
      <w:lvlJc w:val="left"/>
      <w:pPr>
        <w:tabs>
          <w:tab w:val="num" w:pos="720"/>
        </w:tabs>
        <w:ind w:left="720" w:hanging="360"/>
      </w:pPr>
      <w:rPr>
        <w:rFonts w:ascii="Symbol" w:hAnsi="Symbol" w:hint="default"/>
        <w:sz w:val="20"/>
      </w:rPr>
    </w:lvl>
    <w:lvl w:ilvl="1">
      <w:start w:val="1"/>
      <w:numFmt w:val="bullet"/>
      <w:pStyle w:val="2-Nvel-Opcional2"/>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FA11D45"/>
    <w:multiLevelType w:val="multilevel"/>
    <w:tmpl w:val="8C869CD8"/>
    <w:lvl w:ilvl="0">
      <w:start w:val="3"/>
      <w:numFmt w:val="decimal"/>
      <w:lvlText w:val="%1"/>
      <w:lvlJc w:val="left"/>
      <w:pPr>
        <w:ind w:left="360" w:hanging="360"/>
      </w:pPr>
      <w:rPr>
        <w:rFonts w:hint="default"/>
        <w:b/>
        <w:color w:val="auto"/>
        <w:lang w:val="pt-PT"/>
      </w:rPr>
    </w:lvl>
    <w:lvl w:ilvl="1">
      <w:start w:val="4"/>
      <w:numFmt w:val="decimal"/>
      <w:lvlText w:val="%1.%2"/>
      <w:lvlJc w:val="left"/>
      <w:pPr>
        <w:ind w:left="644" w:hanging="360"/>
      </w:pPr>
      <w:rPr>
        <w:rFonts w:hint="default"/>
        <w:sz w:val="20"/>
        <w:szCs w:val="2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8">
    <w:nsid w:val="254632BA"/>
    <w:multiLevelType w:val="multilevel"/>
    <w:tmpl w:val="1B224C10"/>
    <w:lvl w:ilvl="0">
      <w:start w:val="5"/>
      <w:numFmt w:val="decimal"/>
      <w:lvlText w:val="%1"/>
      <w:lvlJc w:val="left"/>
      <w:pPr>
        <w:ind w:left="360" w:hanging="360"/>
      </w:pPr>
      <w:rPr>
        <w:rFonts w:hint="default"/>
        <w:b/>
        <w:color w:val="000000" w:themeColor="text1"/>
      </w:rPr>
    </w:lvl>
    <w:lvl w:ilvl="1">
      <w:start w:val="1"/>
      <w:numFmt w:val="decimal"/>
      <w:lvlText w:val="%1.%2"/>
      <w:lvlJc w:val="left"/>
      <w:pPr>
        <w:ind w:left="644" w:hanging="360"/>
      </w:pPr>
      <w:rPr>
        <w:rFonts w:hint="default"/>
        <w:color w:val="000000" w:themeColor="text1"/>
      </w:rPr>
    </w:lvl>
    <w:lvl w:ilvl="2">
      <w:start w:val="1"/>
      <w:numFmt w:val="decimal"/>
      <w:lvlText w:val="%1.%2.%3"/>
      <w:lvlJc w:val="left"/>
      <w:pPr>
        <w:ind w:left="1288" w:hanging="720"/>
      </w:pPr>
      <w:rPr>
        <w:rFonts w:hint="default"/>
        <w:color w:val="000000" w:themeColor="text1"/>
      </w:rPr>
    </w:lvl>
    <w:lvl w:ilvl="3">
      <w:start w:val="1"/>
      <w:numFmt w:val="decimal"/>
      <w:lvlText w:val="%1.%2.%3.%4"/>
      <w:lvlJc w:val="left"/>
      <w:pPr>
        <w:ind w:left="1572" w:hanging="720"/>
      </w:pPr>
      <w:rPr>
        <w:rFonts w:hint="default"/>
        <w:color w:val="000000" w:themeColor="text1"/>
      </w:rPr>
    </w:lvl>
    <w:lvl w:ilvl="4">
      <w:start w:val="1"/>
      <w:numFmt w:val="decimal"/>
      <w:lvlText w:val="%1.%2.%3.%4.%5"/>
      <w:lvlJc w:val="left"/>
      <w:pPr>
        <w:ind w:left="2216" w:hanging="1080"/>
      </w:pPr>
      <w:rPr>
        <w:rFonts w:hint="default"/>
        <w:color w:val="000000" w:themeColor="text1"/>
      </w:rPr>
    </w:lvl>
    <w:lvl w:ilvl="5">
      <w:start w:val="1"/>
      <w:numFmt w:val="decimal"/>
      <w:lvlText w:val="%1.%2.%3.%4.%5.%6"/>
      <w:lvlJc w:val="left"/>
      <w:pPr>
        <w:ind w:left="2500" w:hanging="1080"/>
      </w:pPr>
      <w:rPr>
        <w:rFonts w:hint="default"/>
        <w:color w:val="000000" w:themeColor="text1"/>
      </w:rPr>
    </w:lvl>
    <w:lvl w:ilvl="6">
      <w:start w:val="1"/>
      <w:numFmt w:val="decimal"/>
      <w:lvlText w:val="%1.%2.%3.%4.%5.%6.%7"/>
      <w:lvlJc w:val="left"/>
      <w:pPr>
        <w:ind w:left="3144" w:hanging="1440"/>
      </w:pPr>
      <w:rPr>
        <w:rFonts w:hint="default"/>
        <w:color w:val="000000" w:themeColor="text1"/>
      </w:rPr>
    </w:lvl>
    <w:lvl w:ilvl="7">
      <w:start w:val="1"/>
      <w:numFmt w:val="decimal"/>
      <w:lvlText w:val="%1.%2.%3.%4.%5.%6.%7.%8"/>
      <w:lvlJc w:val="left"/>
      <w:pPr>
        <w:ind w:left="3428" w:hanging="1440"/>
      </w:pPr>
      <w:rPr>
        <w:rFonts w:hint="default"/>
        <w:color w:val="000000" w:themeColor="text1"/>
      </w:rPr>
    </w:lvl>
    <w:lvl w:ilvl="8">
      <w:start w:val="1"/>
      <w:numFmt w:val="decimal"/>
      <w:lvlText w:val="%1.%2.%3.%4.%5.%6.%7.%8.%9"/>
      <w:lvlJc w:val="left"/>
      <w:pPr>
        <w:ind w:left="4072" w:hanging="1800"/>
      </w:pPr>
      <w:rPr>
        <w:rFonts w:hint="default"/>
        <w:color w:val="000000" w:themeColor="text1"/>
      </w:rPr>
    </w:lvl>
  </w:abstractNum>
  <w:abstractNum w:abstractNumId="9">
    <w:nsid w:val="2FD12BA7"/>
    <w:multiLevelType w:val="hybridMultilevel"/>
    <w:tmpl w:val="C1C06A5A"/>
    <w:lvl w:ilvl="0" w:tplc="04160017">
      <w:start w:val="1"/>
      <w:numFmt w:val="lowerLetter"/>
      <w:lvlText w:val="%1)"/>
      <w:lvlJc w:val="left"/>
      <w:pPr>
        <w:ind w:left="1740" w:hanging="360"/>
      </w:pPr>
    </w:lvl>
    <w:lvl w:ilvl="1" w:tplc="04160019" w:tentative="1">
      <w:start w:val="1"/>
      <w:numFmt w:val="lowerLetter"/>
      <w:lvlText w:val="%2."/>
      <w:lvlJc w:val="left"/>
      <w:pPr>
        <w:ind w:left="2460" w:hanging="360"/>
      </w:pPr>
    </w:lvl>
    <w:lvl w:ilvl="2" w:tplc="0416001B" w:tentative="1">
      <w:start w:val="1"/>
      <w:numFmt w:val="lowerRoman"/>
      <w:lvlText w:val="%3."/>
      <w:lvlJc w:val="right"/>
      <w:pPr>
        <w:ind w:left="3180" w:hanging="180"/>
      </w:pPr>
    </w:lvl>
    <w:lvl w:ilvl="3" w:tplc="0416000F" w:tentative="1">
      <w:start w:val="1"/>
      <w:numFmt w:val="decimal"/>
      <w:lvlText w:val="%4."/>
      <w:lvlJc w:val="left"/>
      <w:pPr>
        <w:ind w:left="3900" w:hanging="360"/>
      </w:pPr>
    </w:lvl>
    <w:lvl w:ilvl="4" w:tplc="04160019" w:tentative="1">
      <w:start w:val="1"/>
      <w:numFmt w:val="lowerLetter"/>
      <w:lvlText w:val="%5."/>
      <w:lvlJc w:val="left"/>
      <w:pPr>
        <w:ind w:left="4620" w:hanging="360"/>
      </w:pPr>
    </w:lvl>
    <w:lvl w:ilvl="5" w:tplc="0416001B" w:tentative="1">
      <w:start w:val="1"/>
      <w:numFmt w:val="lowerRoman"/>
      <w:lvlText w:val="%6."/>
      <w:lvlJc w:val="right"/>
      <w:pPr>
        <w:ind w:left="5340" w:hanging="180"/>
      </w:pPr>
    </w:lvl>
    <w:lvl w:ilvl="6" w:tplc="0416000F" w:tentative="1">
      <w:start w:val="1"/>
      <w:numFmt w:val="decimal"/>
      <w:lvlText w:val="%7."/>
      <w:lvlJc w:val="left"/>
      <w:pPr>
        <w:ind w:left="6060" w:hanging="360"/>
      </w:pPr>
    </w:lvl>
    <w:lvl w:ilvl="7" w:tplc="04160019" w:tentative="1">
      <w:start w:val="1"/>
      <w:numFmt w:val="lowerLetter"/>
      <w:lvlText w:val="%8."/>
      <w:lvlJc w:val="left"/>
      <w:pPr>
        <w:ind w:left="6780" w:hanging="360"/>
      </w:pPr>
    </w:lvl>
    <w:lvl w:ilvl="8" w:tplc="0416001B" w:tentative="1">
      <w:start w:val="1"/>
      <w:numFmt w:val="lowerRoman"/>
      <w:lvlText w:val="%9."/>
      <w:lvlJc w:val="right"/>
      <w:pPr>
        <w:ind w:left="7500" w:hanging="180"/>
      </w:pPr>
    </w:lvl>
  </w:abstractNum>
  <w:abstractNum w:abstractNumId="10">
    <w:nsid w:val="372E59CB"/>
    <w:multiLevelType w:val="hybridMultilevel"/>
    <w:tmpl w:val="5D4CBD30"/>
    <w:lvl w:ilvl="0" w:tplc="544417E0">
      <w:start w:val="1"/>
      <w:numFmt w:val="lowerLetter"/>
      <w:lvlText w:val="%1)"/>
      <w:lvlJc w:val="left"/>
      <w:pPr>
        <w:ind w:left="786" w:hanging="360"/>
      </w:pPr>
      <w:rPr>
        <w:color w:val="auto"/>
      </w:rPr>
    </w:lvl>
    <w:lvl w:ilvl="1" w:tplc="64EC30CA">
      <w:start w:val="1"/>
      <w:numFmt w:val="lowerLetter"/>
      <w:lvlText w:val="%2."/>
      <w:lvlJc w:val="left"/>
      <w:pPr>
        <w:ind w:left="1506" w:hanging="360"/>
      </w:pPr>
    </w:lvl>
    <w:lvl w:ilvl="2" w:tplc="33E062D0">
      <w:start w:val="1"/>
      <w:numFmt w:val="lowerRoman"/>
      <w:lvlText w:val="%3."/>
      <w:lvlJc w:val="right"/>
      <w:pPr>
        <w:ind w:left="2226" w:hanging="180"/>
      </w:pPr>
    </w:lvl>
    <w:lvl w:ilvl="3" w:tplc="3B8CDC2C">
      <w:start w:val="1"/>
      <w:numFmt w:val="decimal"/>
      <w:lvlText w:val="%4."/>
      <w:lvlJc w:val="left"/>
      <w:pPr>
        <w:ind w:left="2946" w:hanging="360"/>
      </w:pPr>
    </w:lvl>
    <w:lvl w:ilvl="4" w:tplc="1D6868A6">
      <w:start w:val="1"/>
      <w:numFmt w:val="lowerLetter"/>
      <w:lvlText w:val="%5."/>
      <w:lvlJc w:val="left"/>
      <w:pPr>
        <w:ind w:left="3666" w:hanging="360"/>
      </w:pPr>
    </w:lvl>
    <w:lvl w:ilvl="5" w:tplc="1EDAD26A">
      <w:start w:val="1"/>
      <w:numFmt w:val="lowerRoman"/>
      <w:lvlText w:val="%6."/>
      <w:lvlJc w:val="right"/>
      <w:pPr>
        <w:ind w:left="4386" w:hanging="180"/>
      </w:pPr>
    </w:lvl>
    <w:lvl w:ilvl="6" w:tplc="AF805AB2">
      <w:start w:val="1"/>
      <w:numFmt w:val="decimal"/>
      <w:lvlText w:val="%7."/>
      <w:lvlJc w:val="left"/>
      <w:pPr>
        <w:ind w:left="5106" w:hanging="360"/>
      </w:pPr>
    </w:lvl>
    <w:lvl w:ilvl="7" w:tplc="F5A2D6E0">
      <w:start w:val="1"/>
      <w:numFmt w:val="lowerLetter"/>
      <w:lvlText w:val="%8."/>
      <w:lvlJc w:val="left"/>
      <w:pPr>
        <w:ind w:left="5826" w:hanging="360"/>
      </w:pPr>
    </w:lvl>
    <w:lvl w:ilvl="8" w:tplc="C856010C">
      <w:start w:val="1"/>
      <w:numFmt w:val="lowerRoman"/>
      <w:lvlText w:val="%9."/>
      <w:lvlJc w:val="right"/>
      <w:pPr>
        <w:ind w:left="6546" w:hanging="180"/>
      </w:pPr>
    </w:lvl>
  </w:abstractNum>
  <w:abstractNum w:abstractNumId="11">
    <w:nsid w:val="38D80080"/>
    <w:multiLevelType w:val="hybridMultilevel"/>
    <w:tmpl w:val="D64A6F26"/>
    <w:lvl w:ilvl="0" w:tplc="04160017">
      <w:start w:val="1"/>
      <w:numFmt w:val="lowerLetter"/>
      <w:lvlText w:val="%1)"/>
      <w:lvlJc w:val="left"/>
      <w:pPr>
        <w:ind w:left="2226" w:hanging="360"/>
      </w:pPr>
    </w:lvl>
    <w:lvl w:ilvl="1" w:tplc="04160019" w:tentative="1">
      <w:start w:val="1"/>
      <w:numFmt w:val="lowerLetter"/>
      <w:lvlText w:val="%2."/>
      <w:lvlJc w:val="left"/>
      <w:pPr>
        <w:ind w:left="2946" w:hanging="360"/>
      </w:pPr>
    </w:lvl>
    <w:lvl w:ilvl="2" w:tplc="0416001B" w:tentative="1">
      <w:start w:val="1"/>
      <w:numFmt w:val="lowerRoman"/>
      <w:lvlText w:val="%3."/>
      <w:lvlJc w:val="right"/>
      <w:pPr>
        <w:ind w:left="3666" w:hanging="180"/>
      </w:pPr>
    </w:lvl>
    <w:lvl w:ilvl="3" w:tplc="0416000F" w:tentative="1">
      <w:start w:val="1"/>
      <w:numFmt w:val="decimal"/>
      <w:lvlText w:val="%4."/>
      <w:lvlJc w:val="left"/>
      <w:pPr>
        <w:ind w:left="4386" w:hanging="360"/>
      </w:pPr>
    </w:lvl>
    <w:lvl w:ilvl="4" w:tplc="04160019" w:tentative="1">
      <w:start w:val="1"/>
      <w:numFmt w:val="lowerLetter"/>
      <w:lvlText w:val="%5."/>
      <w:lvlJc w:val="left"/>
      <w:pPr>
        <w:ind w:left="5106" w:hanging="360"/>
      </w:pPr>
    </w:lvl>
    <w:lvl w:ilvl="5" w:tplc="0416001B" w:tentative="1">
      <w:start w:val="1"/>
      <w:numFmt w:val="lowerRoman"/>
      <w:lvlText w:val="%6."/>
      <w:lvlJc w:val="right"/>
      <w:pPr>
        <w:ind w:left="5826" w:hanging="180"/>
      </w:pPr>
    </w:lvl>
    <w:lvl w:ilvl="6" w:tplc="0416000F" w:tentative="1">
      <w:start w:val="1"/>
      <w:numFmt w:val="decimal"/>
      <w:lvlText w:val="%7."/>
      <w:lvlJc w:val="left"/>
      <w:pPr>
        <w:ind w:left="6546" w:hanging="360"/>
      </w:pPr>
    </w:lvl>
    <w:lvl w:ilvl="7" w:tplc="04160019" w:tentative="1">
      <w:start w:val="1"/>
      <w:numFmt w:val="lowerLetter"/>
      <w:lvlText w:val="%8."/>
      <w:lvlJc w:val="left"/>
      <w:pPr>
        <w:ind w:left="7266" w:hanging="360"/>
      </w:pPr>
    </w:lvl>
    <w:lvl w:ilvl="8" w:tplc="0416001B" w:tentative="1">
      <w:start w:val="1"/>
      <w:numFmt w:val="lowerRoman"/>
      <w:lvlText w:val="%9."/>
      <w:lvlJc w:val="right"/>
      <w:pPr>
        <w:ind w:left="7986" w:hanging="180"/>
      </w:pPr>
    </w:lvl>
  </w:abstractNum>
  <w:abstractNum w:abstractNumId="12">
    <w:nsid w:val="421A112D"/>
    <w:multiLevelType w:val="hybridMultilevel"/>
    <w:tmpl w:val="20AA964E"/>
    <w:lvl w:ilvl="0" w:tplc="76D672E4">
      <w:start w:val="1"/>
      <w:numFmt w:val="lowerLetter"/>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3">
    <w:nsid w:val="4CBC05C8"/>
    <w:multiLevelType w:val="hybridMultilevel"/>
    <w:tmpl w:val="E26277D6"/>
    <w:lvl w:ilvl="0" w:tplc="C338E732">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51056959"/>
    <w:multiLevelType w:val="hybridMultilevel"/>
    <w:tmpl w:val="88D005FC"/>
    <w:lvl w:ilvl="0" w:tplc="04160001">
      <w:start w:val="1"/>
      <w:numFmt w:val="bullet"/>
      <w:lvlText w:val=""/>
      <w:lvlJc w:val="left"/>
      <w:pPr>
        <w:ind w:left="1584" w:hanging="360"/>
      </w:pPr>
      <w:rPr>
        <w:rFonts w:ascii="Symbol" w:hAnsi="Symbol" w:hint="default"/>
      </w:rPr>
    </w:lvl>
    <w:lvl w:ilvl="1" w:tplc="04160003">
      <w:start w:val="1"/>
      <w:numFmt w:val="bullet"/>
      <w:lvlText w:val="o"/>
      <w:lvlJc w:val="left"/>
      <w:pPr>
        <w:ind w:left="2304" w:hanging="360"/>
      </w:pPr>
      <w:rPr>
        <w:rFonts w:ascii="Courier New" w:hAnsi="Courier New" w:cs="Courier New" w:hint="default"/>
      </w:rPr>
    </w:lvl>
    <w:lvl w:ilvl="2" w:tplc="04160005">
      <w:start w:val="1"/>
      <w:numFmt w:val="bullet"/>
      <w:lvlText w:val=""/>
      <w:lvlJc w:val="left"/>
      <w:pPr>
        <w:ind w:left="3024" w:hanging="360"/>
      </w:pPr>
      <w:rPr>
        <w:rFonts w:ascii="Wingdings" w:hAnsi="Wingdings" w:hint="default"/>
      </w:rPr>
    </w:lvl>
    <w:lvl w:ilvl="3" w:tplc="04160001">
      <w:start w:val="1"/>
      <w:numFmt w:val="bullet"/>
      <w:lvlText w:val=""/>
      <w:lvlJc w:val="left"/>
      <w:pPr>
        <w:ind w:left="3744" w:hanging="360"/>
      </w:pPr>
      <w:rPr>
        <w:rFonts w:ascii="Symbol" w:hAnsi="Symbol" w:hint="default"/>
      </w:rPr>
    </w:lvl>
    <w:lvl w:ilvl="4" w:tplc="04160003">
      <w:start w:val="1"/>
      <w:numFmt w:val="bullet"/>
      <w:lvlText w:val="o"/>
      <w:lvlJc w:val="left"/>
      <w:pPr>
        <w:ind w:left="4464" w:hanging="360"/>
      </w:pPr>
      <w:rPr>
        <w:rFonts w:ascii="Courier New" w:hAnsi="Courier New" w:cs="Courier New" w:hint="default"/>
      </w:rPr>
    </w:lvl>
    <w:lvl w:ilvl="5" w:tplc="04160005">
      <w:start w:val="1"/>
      <w:numFmt w:val="bullet"/>
      <w:lvlText w:val=""/>
      <w:lvlJc w:val="left"/>
      <w:pPr>
        <w:ind w:left="5184" w:hanging="360"/>
      </w:pPr>
      <w:rPr>
        <w:rFonts w:ascii="Wingdings" w:hAnsi="Wingdings" w:hint="default"/>
      </w:rPr>
    </w:lvl>
    <w:lvl w:ilvl="6" w:tplc="04160001" w:tentative="1">
      <w:start w:val="1"/>
      <w:numFmt w:val="bullet"/>
      <w:lvlText w:val=""/>
      <w:lvlJc w:val="left"/>
      <w:pPr>
        <w:ind w:left="5904" w:hanging="360"/>
      </w:pPr>
      <w:rPr>
        <w:rFonts w:ascii="Symbol" w:hAnsi="Symbol" w:hint="default"/>
      </w:rPr>
    </w:lvl>
    <w:lvl w:ilvl="7" w:tplc="04160003" w:tentative="1">
      <w:start w:val="1"/>
      <w:numFmt w:val="bullet"/>
      <w:lvlText w:val="o"/>
      <w:lvlJc w:val="left"/>
      <w:pPr>
        <w:ind w:left="6624" w:hanging="360"/>
      </w:pPr>
      <w:rPr>
        <w:rFonts w:ascii="Courier New" w:hAnsi="Courier New" w:cs="Courier New" w:hint="default"/>
      </w:rPr>
    </w:lvl>
    <w:lvl w:ilvl="8" w:tplc="04160005" w:tentative="1">
      <w:start w:val="1"/>
      <w:numFmt w:val="bullet"/>
      <w:lvlText w:val=""/>
      <w:lvlJc w:val="left"/>
      <w:pPr>
        <w:ind w:left="7344" w:hanging="360"/>
      </w:pPr>
      <w:rPr>
        <w:rFonts w:ascii="Wingdings" w:hAnsi="Wingdings" w:hint="default"/>
      </w:rPr>
    </w:lvl>
  </w:abstractNum>
  <w:abstractNum w:abstractNumId="15">
    <w:nsid w:val="562C10CA"/>
    <w:multiLevelType w:val="hybridMultilevel"/>
    <w:tmpl w:val="777C485C"/>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5DF264FD"/>
    <w:multiLevelType w:val="hybridMultilevel"/>
    <w:tmpl w:val="22C411DE"/>
    <w:lvl w:ilvl="0" w:tplc="04160017">
      <w:start w:val="1"/>
      <w:numFmt w:val="lowerLetter"/>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7">
    <w:nsid w:val="663551CD"/>
    <w:multiLevelType w:val="hybridMultilevel"/>
    <w:tmpl w:val="ECE25DDC"/>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66E77880"/>
    <w:multiLevelType w:val="hybridMultilevel"/>
    <w:tmpl w:val="CD78344E"/>
    <w:lvl w:ilvl="0" w:tplc="1ED41D2E">
      <w:start w:val="1"/>
      <w:numFmt w:val="lowerLetter"/>
      <w:lvlText w:val="%1)"/>
      <w:lvlJc w:val="left"/>
      <w:pPr>
        <w:ind w:left="786" w:hanging="360"/>
      </w:pPr>
      <w:rPr>
        <w:rFonts w:hint="default"/>
        <w:sz w:val="18"/>
        <w:szCs w:val="18"/>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nsid w:val="68F55446"/>
    <w:multiLevelType w:val="hybridMultilevel"/>
    <w:tmpl w:val="ABA6A1E4"/>
    <w:lvl w:ilvl="0" w:tplc="04DA6986">
      <w:start w:val="1"/>
      <w:numFmt w:val="lowerLetter"/>
      <w:lvlText w:val="%1)"/>
      <w:lvlJc w:val="left"/>
      <w:pPr>
        <w:ind w:left="786" w:hanging="360"/>
      </w:pPr>
      <w:rPr>
        <w:rFont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20">
    <w:nsid w:val="695A63E4"/>
    <w:multiLevelType w:val="multilevel"/>
    <w:tmpl w:val="0420789E"/>
    <w:lvl w:ilvl="0">
      <w:start w:val="1"/>
      <w:numFmt w:val="decimal"/>
      <w:lvlText w:val="%1."/>
      <w:lvlJc w:val="left"/>
      <w:pPr>
        <w:ind w:left="644" w:hanging="360"/>
      </w:pPr>
      <w:rPr>
        <w:rFonts w:hint="default"/>
        <w:b/>
        <w:sz w:val="22"/>
        <w:szCs w:val="22"/>
      </w:rPr>
    </w:lvl>
    <w:lvl w:ilvl="1">
      <w:start w:val="1"/>
      <w:numFmt w:val="decimal"/>
      <w:isLgl/>
      <w:lvlText w:val="%1.%2"/>
      <w:lvlJc w:val="left"/>
      <w:pPr>
        <w:ind w:left="786" w:hanging="360"/>
      </w:pPr>
      <w:rPr>
        <w:rFonts w:hint="default"/>
        <w:b/>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21">
    <w:nsid w:val="6D4134A8"/>
    <w:multiLevelType w:val="multilevel"/>
    <w:tmpl w:val="7E982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6EFA40E6"/>
    <w:multiLevelType w:val="multilevel"/>
    <w:tmpl w:val="EBE0A0A6"/>
    <w:lvl w:ilvl="0">
      <w:start w:val="1"/>
      <w:numFmt w:val="decimal"/>
      <w:suff w:val="nothing"/>
      <w:lvlText w:val="%1."/>
      <w:lvlJc w:val="left"/>
      <w:pPr>
        <w:ind w:left="397" w:hanging="397"/>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3">
    <w:nsid w:val="78604BBB"/>
    <w:multiLevelType w:val="multilevel"/>
    <w:tmpl w:val="1D9401D2"/>
    <w:lvl w:ilvl="0">
      <w:start w:val="1"/>
      <w:numFmt w:val="upperRoman"/>
      <w:lvlText w:val="%1."/>
      <w:lvlJc w:val="left"/>
      <w:pPr>
        <w:ind w:left="1440" w:hanging="360"/>
      </w:pPr>
      <w:rPr>
        <w:rFonts w:ascii="Arial Narrow" w:eastAsia="Arial Narrow" w:hAnsi="Arial Narrow" w:cs="Arial Narrow"/>
        <w:b w:val="0"/>
        <w:i w:val="0"/>
        <w:strike w:val="0"/>
        <w:color w:val="000000"/>
        <w:sz w:val="22"/>
        <w:szCs w:val="22"/>
        <w:u w:val="none"/>
        <w:vertAlign w:val="baseline"/>
      </w:rPr>
    </w:lvl>
    <w:lvl w:ilvl="1">
      <w:start w:val="1"/>
      <w:numFmt w:val="lowerLetter"/>
      <w:lvlText w:val="%2)"/>
      <w:lvlJc w:val="left"/>
      <w:pPr>
        <w:ind w:left="1785" w:hanging="705"/>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nsid w:val="7BF136DA"/>
    <w:multiLevelType w:val="hybridMultilevel"/>
    <w:tmpl w:val="55586B36"/>
    <w:lvl w:ilvl="0" w:tplc="8AA8E87E">
      <w:start w:val="1"/>
      <w:numFmt w:val="bullet"/>
      <w:lvlText w:val=""/>
      <w:lvlJc w:val="left"/>
      <w:pPr>
        <w:ind w:left="1440" w:hanging="360"/>
      </w:pPr>
      <w:rPr>
        <w:rFonts w:ascii="Symbol" w:hAnsi="Symbol" w:hint="default"/>
      </w:rPr>
    </w:lvl>
    <w:lvl w:ilvl="1" w:tplc="F07A06C2">
      <w:start w:val="1"/>
      <w:numFmt w:val="bullet"/>
      <w:lvlText w:val="o"/>
      <w:lvlJc w:val="left"/>
      <w:pPr>
        <w:ind w:left="2160" w:hanging="360"/>
      </w:pPr>
      <w:rPr>
        <w:rFonts w:ascii="Courier New" w:hAnsi="Courier New" w:hint="default"/>
      </w:rPr>
    </w:lvl>
    <w:lvl w:ilvl="2" w:tplc="B4407624">
      <w:start w:val="1"/>
      <w:numFmt w:val="bullet"/>
      <w:lvlText w:val=""/>
      <w:lvlJc w:val="left"/>
      <w:pPr>
        <w:ind w:left="2880" w:hanging="360"/>
      </w:pPr>
      <w:rPr>
        <w:rFonts w:ascii="Wingdings" w:hAnsi="Wingdings" w:hint="default"/>
      </w:rPr>
    </w:lvl>
    <w:lvl w:ilvl="3" w:tplc="CA5EFCB4">
      <w:start w:val="1"/>
      <w:numFmt w:val="bullet"/>
      <w:lvlText w:val=""/>
      <w:lvlJc w:val="left"/>
      <w:pPr>
        <w:ind w:left="3600" w:hanging="360"/>
      </w:pPr>
      <w:rPr>
        <w:rFonts w:ascii="Symbol" w:hAnsi="Symbol" w:hint="default"/>
      </w:rPr>
    </w:lvl>
    <w:lvl w:ilvl="4" w:tplc="0C66129C">
      <w:start w:val="1"/>
      <w:numFmt w:val="bullet"/>
      <w:lvlText w:val="o"/>
      <w:lvlJc w:val="left"/>
      <w:pPr>
        <w:ind w:left="4320" w:hanging="360"/>
      </w:pPr>
      <w:rPr>
        <w:rFonts w:ascii="Courier New" w:hAnsi="Courier New" w:hint="default"/>
      </w:rPr>
    </w:lvl>
    <w:lvl w:ilvl="5" w:tplc="43EC211A">
      <w:start w:val="1"/>
      <w:numFmt w:val="bullet"/>
      <w:lvlText w:val=""/>
      <w:lvlJc w:val="left"/>
      <w:pPr>
        <w:ind w:left="5040" w:hanging="360"/>
      </w:pPr>
      <w:rPr>
        <w:rFonts w:ascii="Wingdings" w:hAnsi="Wingdings" w:hint="default"/>
      </w:rPr>
    </w:lvl>
    <w:lvl w:ilvl="6" w:tplc="532A0A9C">
      <w:start w:val="1"/>
      <w:numFmt w:val="bullet"/>
      <w:lvlText w:val=""/>
      <w:lvlJc w:val="left"/>
      <w:pPr>
        <w:ind w:left="5760" w:hanging="360"/>
      </w:pPr>
      <w:rPr>
        <w:rFonts w:ascii="Symbol" w:hAnsi="Symbol" w:hint="default"/>
      </w:rPr>
    </w:lvl>
    <w:lvl w:ilvl="7" w:tplc="69789BC2">
      <w:start w:val="1"/>
      <w:numFmt w:val="bullet"/>
      <w:lvlText w:val="o"/>
      <w:lvlJc w:val="left"/>
      <w:pPr>
        <w:ind w:left="6480" w:hanging="360"/>
      </w:pPr>
      <w:rPr>
        <w:rFonts w:ascii="Courier New" w:hAnsi="Courier New" w:hint="default"/>
      </w:rPr>
    </w:lvl>
    <w:lvl w:ilvl="8" w:tplc="E88A8B96">
      <w:start w:val="1"/>
      <w:numFmt w:val="bullet"/>
      <w:lvlText w:val=""/>
      <w:lvlJc w:val="left"/>
      <w:pPr>
        <w:ind w:left="7200" w:hanging="360"/>
      </w:pPr>
      <w:rPr>
        <w:rFonts w:ascii="Wingdings" w:hAnsi="Wingdings" w:hint="default"/>
      </w:rPr>
    </w:lvl>
  </w:abstractNum>
  <w:num w:numId="1">
    <w:abstractNumId w:val="24"/>
  </w:num>
  <w:num w:numId="2">
    <w:abstractNumId w:val="4"/>
  </w:num>
  <w:num w:numId="3">
    <w:abstractNumId w:val="10"/>
  </w:num>
  <w:num w:numId="4">
    <w:abstractNumId w:val="20"/>
  </w:num>
  <w:num w:numId="5">
    <w:abstractNumId w:val="18"/>
  </w:num>
  <w:num w:numId="6">
    <w:abstractNumId w:val="19"/>
  </w:num>
  <w:num w:numId="7">
    <w:abstractNumId w:val="12"/>
  </w:num>
  <w:num w:numId="8">
    <w:abstractNumId w:val="13"/>
  </w:num>
  <w:num w:numId="9">
    <w:abstractNumId w:val="7"/>
  </w:num>
  <w:num w:numId="10">
    <w:abstractNumId w:val="8"/>
  </w:num>
  <w:num w:numId="11">
    <w:abstractNumId w:val="11"/>
  </w:num>
  <w:num w:numId="12">
    <w:abstractNumId w:val="0"/>
  </w:num>
  <w:num w:numId="13">
    <w:abstractNumId w:val="22"/>
  </w:num>
  <w:num w:numId="14">
    <w:abstractNumId w:val="14"/>
  </w:num>
  <w:num w:numId="15">
    <w:abstractNumId w:val="6"/>
  </w:num>
  <w:num w:numId="16">
    <w:abstractNumId w:val="1"/>
  </w:num>
  <w:num w:numId="17">
    <w:abstractNumId w:val="21"/>
  </w:num>
  <w:num w:numId="18">
    <w:abstractNumId w:val="15"/>
  </w:num>
  <w:num w:numId="19">
    <w:abstractNumId w:val="17"/>
  </w:num>
  <w:num w:numId="20">
    <w:abstractNumId w:val="5"/>
  </w:num>
  <w:num w:numId="21">
    <w:abstractNumId w:val="3"/>
  </w:num>
  <w:num w:numId="22">
    <w:abstractNumId w:val="2"/>
  </w:num>
  <w:num w:numId="23">
    <w:abstractNumId w:val="23"/>
  </w:num>
  <w:num w:numId="24">
    <w:abstractNumId w:val="16"/>
  </w:num>
  <w:num w:numId="25">
    <w:abstractNumId w:val="9"/>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1F0D"/>
    <w:rsid w:val="00014A54"/>
    <w:rsid w:val="000173F6"/>
    <w:rsid w:val="00017572"/>
    <w:rsid w:val="00025817"/>
    <w:rsid w:val="00054934"/>
    <w:rsid w:val="000612B9"/>
    <w:rsid w:val="00061711"/>
    <w:rsid w:val="0006303E"/>
    <w:rsid w:val="00072C5B"/>
    <w:rsid w:val="00072D09"/>
    <w:rsid w:val="00084647"/>
    <w:rsid w:val="0009158B"/>
    <w:rsid w:val="00095E55"/>
    <w:rsid w:val="000A50C4"/>
    <w:rsid w:val="000B3C2C"/>
    <w:rsid w:val="000C62B3"/>
    <w:rsid w:val="000D3667"/>
    <w:rsid w:val="000D612B"/>
    <w:rsid w:val="000D7287"/>
    <w:rsid w:val="000E00BC"/>
    <w:rsid w:val="000E6F69"/>
    <w:rsid w:val="000F5D5C"/>
    <w:rsid w:val="00101D0C"/>
    <w:rsid w:val="001038DE"/>
    <w:rsid w:val="0010591A"/>
    <w:rsid w:val="00106A32"/>
    <w:rsid w:val="00122B8D"/>
    <w:rsid w:val="00126238"/>
    <w:rsid w:val="00133626"/>
    <w:rsid w:val="00147E4A"/>
    <w:rsid w:val="00153881"/>
    <w:rsid w:val="001548C4"/>
    <w:rsid w:val="00155E51"/>
    <w:rsid w:val="00161539"/>
    <w:rsid w:val="0016624D"/>
    <w:rsid w:val="001674CC"/>
    <w:rsid w:val="0017038F"/>
    <w:rsid w:val="00191824"/>
    <w:rsid w:val="00196851"/>
    <w:rsid w:val="001B2ABD"/>
    <w:rsid w:val="001C2832"/>
    <w:rsid w:val="001D2C58"/>
    <w:rsid w:val="001D378E"/>
    <w:rsid w:val="001E6CB0"/>
    <w:rsid w:val="001E7DFC"/>
    <w:rsid w:val="001F4809"/>
    <w:rsid w:val="00213F0F"/>
    <w:rsid w:val="002160E0"/>
    <w:rsid w:val="00225B40"/>
    <w:rsid w:val="00231625"/>
    <w:rsid w:val="00235802"/>
    <w:rsid w:val="0024038F"/>
    <w:rsid w:val="00244155"/>
    <w:rsid w:val="00244D14"/>
    <w:rsid w:val="00247077"/>
    <w:rsid w:val="00260D64"/>
    <w:rsid w:val="002637DD"/>
    <w:rsid w:val="0026460A"/>
    <w:rsid w:val="00266651"/>
    <w:rsid w:val="00275AF6"/>
    <w:rsid w:val="00275E3E"/>
    <w:rsid w:val="00281624"/>
    <w:rsid w:val="00290FE9"/>
    <w:rsid w:val="00294DD0"/>
    <w:rsid w:val="0029593E"/>
    <w:rsid w:val="00297B2B"/>
    <w:rsid w:val="002A5904"/>
    <w:rsid w:val="002A5F38"/>
    <w:rsid w:val="002A6C03"/>
    <w:rsid w:val="002B164E"/>
    <w:rsid w:val="002B1676"/>
    <w:rsid w:val="002C08D3"/>
    <w:rsid w:val="002C31C8"/>
    <w:rsid w:val="002D6709"/>
    <w:rsid w:val="002D74C8"/>
    <w:rsid w:val="002E1C88"/>
    <w:rsid w:val="002E2C4C"/>
    <w:rsid w:val="002F032F"/>
    <w:rsid w:val="003021DE"/>
    <w:rsid w:val="00304917"/>
    <w:rsid w:val="00311BCC"/>
    <w:rsid w:val="00313CB7"/>
    <w:rsid w:val="00322C22"/>
    <w:rsid w:val="0032574D"/>
    <w:rsid w:val="00332AFF"/>
    <w:rsid w:val="00333928"/>
    <w:rsid w:val="00335563"/>
    <w:rsid w:val="00335AA9"/>
    <w:rsid w:val="003400E2"/>
    <w:rsid w:val="00341B14"/>
    <w:rsid w:val="0034212D"/>
    <w:rsid w:val="00354AE8"/>
    <w:rsid w:val="0038493B"/>
    <w:rsid w:val="003B26C7"/>
    <w:rsid w:val="003B62BF"/>
    <w:rsid w:val="003B7D64"/>
    <w:rsid w:val="003C3F0D"/>
    <w:rsid w:val="003D3789"/>
    <w:rsid w:val="003D753F"/>
    <w:rsid w:val="003E7603"/>
    <w:rsid w:val="003F32FC"/>
    <w:rsid w:val="003F57BB"/>
    <w:rsid w:val="004034C3"/>
    <w:rsid w:val="004057A8"/>
    <w:rsid w:val="0041711F"/>
    <w:rsid w:val="004242C2"/>
    <w:rsid w:val="00431C6E"/>
    <w:rsid w:val="00434058"/>
    <w:rsid w:val="00434F98"/>
    <w:rsid w:val="00453A74"/>
    <w:rsid w:val="00470B63"/>
    <w:rsid w:val="00476FC4"/>
    <w:rsid w:val="00482800"/>
    <w:rsid w:val="00491181"/>
    <w:rsid w:val="00491B5F"/>
    <w:rsid w:val="004952DE"/>
    <w:rsid w:val="00495770"/>
    <w:rsid w:val="00496E42"/>
    <w:rsid w:val="004A7247"/>
    <w:rsid w:val="004A72C7"/>
    <w:rsid w:val="004A7744"/>
    <w:rsid w:val="004B29BC"/>
    <w:rsid w:val="004C338B"/>
    <w:rsid w:val="004C5694"/>
    <w:rsid w:val="004C7604"/>
    <w:rsid w:val="004D27FD"/>
    <w:rsid w:val="004D724A"/>
    <w:rsid w:val="004E7D14"/>
    <w:rsid w:val="004F6925"/>
    <w:rsid w:val="00500CD7"/>
    <w:rsid w:val="00515042"/>
    <w:rsid w:val="00517C28"/>
    <w:rsid w:val="0052356E"/>
    <w:rsid w:val="00533733"/>
    <w:rsid w:val="0056681B"/>
    <w:rsid w:val="00570AED"/>
    <w:rsid w:val="00570DB2"/>
    <w:rsid w:val="005757E8"/>
    <w:rsid w:val="00577D6B"/>
    <w:rsid w:val="00580E3C"/>
    <w:rsid w:val="0059007A"/>
    <w:rsid w:val="0059033B"/>
    <w:rsid w:val="005903A0"/>
    <w:rsid w:val="005930D3"/>
    <w:rsid w:val="005A1B15"/>
    <w:rsid w:val="005A1B51"/>
    <w:rsid w:val="005A4192"/>
    <w:rsid w:val="005A6B3A"/>
    <w:rsid w:val="005B2927"/>
    <w:rsid w:val="005D5B3A"/>
    <w:rsid w:val="005E3AD3"/>
    <w:rsid w:val="005E5008"/>
    <w:rsid w:val="005E73A3"/>
    <w:rsid w:val="005F53A6"/>
    <w:rsid w:val="005F684C"/>
    <w:rsid w:val="005F77AE"/>
    <w:rsid w:val="00603E1A"/>
    <w:rsid w:val="00606964"/>
    <w:rsid w:val="0061042A"/>
    <w:rsid w:val="00613B06"/>
    <w:rsid w:val="0061438E"/>
    <w:rsid w:val="00621C10"/>
    <w:rsid w:val="00622BD3"/>
    <w:rsid w:val="0062330F"/>
    <w:rsid w:val="00631D17"/>
    <w:rsid w:val="00640B94"/>
    <w:rsid w:val="006445CE"/>
    <w:rsid w:val="00645A5A"/>
    <w:rsid w:val="0064736E"/>
    <w:rsid w:val="00662149"/>
    <w:rsid w:val="0067244B"/>
    <w:rsid w:val="00674D08"/>
    <w:rsid w:val="00676BC1"/>
    <w:rsid w:val="00681B96"/>
    <w:rsid w:val="006861C7"/>
    <w:rsid w:val="00686B2B"/>
    <w:rsid w:val="0069191C"/>
    <w:rsid w:val="00694E9F"/>
    <w:rsid w:val="006A34F1"/>
    <w:rsid w:val="006B57EE"/>
    <w:rsid w:val="006C5F81"/>
    <w:rsid w:val="006C7001"/>
    <w:rsid w:val="006E100B"/>
    <w:rsid w:val="006E1FDE"/>
    <w:rsid w:val="006F2F1D"/>
    <w:rsid w:val="0070591E"/>
    <w:rsid w:val="00706779"/>
    <w:rsid w:val="007119FA"/>
    <w:rsid w:val="00720BCE"/>
    <w:rsid w:val="00732AEA"/>
    <w:rsid w:val="007373B5"/>
    <w:rsid w:val="00740046"/>
    <w:rsid w:val="00741A5C"/>
    <w:rsid w:val="00742469"/>
    <w:rsid w:val="0074676F"/>
    <w:rsid w:val="00752850"/>
    <w:rsid w:val="007612ED"/>
    <w:rsid w:val="0077374C"/>
    <w:rsid w:val="007770C0"/>
    <w:rsid w:val="0078324C"/>
    <w:rsid w:val="0079365B"/>
    <w:rsid w:val="007A0523"/>
    <w:rsid w:val="007A4A8A"/>
    <w:rsid w:val="007A7062"/>
    <w:rsid w:val="007B5940"/>
    <w:rsid w:val="007B6377"/>
    <w:rsid w:val="007C2874"/>
    <w:rsid w:val="007C3628"/>
    <w:rsid w:val="007C3B49"/>
    <w:rsid w:val="007C4FC1"/>
    <w:rsid w:val="007D0562"/>
    <w:rsid w:val="007D05CE"/>
    <w:rsid w:val="007D7DA7"/>
    <w:rsid w:val="007E722A"/>
    <w:rsid w:val="007F17CF"/>
    <w:rsid w:val="007F65B8"/>
    <w:rsid w:val="00804F0F"/>
    <w:rsid w:val="008055D3"/>
    <w:rsid w:val="00820944"/>
    <w:rsid w:val="0083196E"/>
    <w:rsid w:val="00834EA9"/>
    <w:rsid w:val="00852B48"/>
    <w:rsid w:val="00853955"/>
    <w:rsid w:val="00861117"/>
    <w:rsid w:val="00862557"/>
    <w:rsid w:val="00866F23"/>
    <w:rsid w:val="00885668"/>
    <w:rsid w:val="00890F8A"/>
    <w:rsid w:val="00892134"/>
    <w:rsid w:val="0089688D"/>
    <w:rsid w:val="008A0891"/>
    <w:rsid w:val="008B11D7"/>
    <w:rsid w:val="008B1E3A"/>
    <w:rsid w:val="008B6A0E"/>
    <w:rsid w:val="008C51E2"/>
    <w:rsid w:val="008C6A33"/>
    <w:rsid w:val="008D0D88"/>
    <w:rsid w:val="008E337E"/>
    <w:rsid w:val="008E3A29"/>
    <w:rsid w:val="008E3B57"/>
    <w:rsid w:val="008E7592"/>
    <w:rsid w:val="008F4F7E"/>
    <w:rsid w:val="00903E45"/>
    <w:rsid w:val="009057BF"/>
    <w:rsid w:val="0090690C"/>
    <w:rsid w:val="00907E98"/>
    <w:rsid w:val="0091149A"/>
    <w:rsid w:val="00914615"/>
    <w:rsid w:val="00932FD3"/>
    <w:rsid w:val="009336BE"/>
    <w:rsid w:val="00933EEF"/>
    <w:rsid w:val="0094419D"/>
    <w:rsid w:val="00956363"/>
    <w:rsid w:val="0095665B"/>
    <w:rsid w:val="00977DCD"/>
    <w:rsid w:val="00992A09"/>
    <w:rsid w:val="009A237F"/>
    <w:rsid w:val="009A4D0A"/>
    <w:rsid w:val="009A5B8F"/>
    <w:rsid w:val="009A6CD6"/>
    <w:rsid w:val="009B215A"/>
    <w:rsid w:val="009B6BA5"/>
    <w:rsid w:val="009C06CE"/>
    <w:rsid w:val="009C1D28"/>
    <w:rsid w:val="009C29F0"/>
    <w:rsid w:val="009D6C75"/>
    <w:rsid w:val="009D7302"/>
    <w:rsid w:val="009F2D9B"/>
    <w:rsid w:val="009F59D6"/>
    <w:rsid w:val="009F746E"/>
    <w:rsid w:val="00A01BAE"/>
    <w:rsid w:val="00A02E56"/>
    <w:rsid w:val="00A03AFB"/>
    <w:rsid w:val="00A05EAE"/>
    <w:rsid w:val="00A06E96"/>
    <w:rsid w:val="00A139E4"/>
    <w:rsid w:val="00A139EF"/>
    <w:rsid w:val="00A15AFF"/>
    <w:rsid w:val="00A17FED"/>
    <w:rsid w:val="00A211F1"/>
    <w:rsid w:val="00A54543"/>
    <w:rsid w:val="00A620C7"/>
    <w:rsid w:val="00A644A5"/>
    <w:rsid w:val="00A66992"/>
    <w:rsid w:val="00A76297"/>
    <w:rsid w:val="00A85EAC"/>
    <w:rsid w:val="00AA64D6"/>
    <w:rsid w:val="00AB1A5A"/>
    <w:rsid w:val="00AB46F2"/>
    <w:rsid w:val="00AB4DFD"/>
    <w:rsid w:val="00AB6F63"/>
    <w:rsid w:val="00AC1BB0"/>
    <w:rsid w:val="00AC3958"/>
    <w:rsid w:val="00AD12DF"/>
    <w:rsid w:val="00AD5380"/>
    <w:rsid w:val="00AE0E8C"/>
    <w:rsid w:val="00AE1CD1"/>
    <w:rsid w:val="00AF0A53"/>
    <w:rsid w:val="00AF67C1"/>
    <w:rsid w:val="00B00FFF"/>
    <w:rsid w:val="00B015FB"/>
    <w:rsid w:val="00B042A8"/>
    <w:rsid w:val="00B04B60"/>
    <w:rsid w:val="00B17DDB"/>
    <w:rsid w:val="00B37A4A"/>
    <w:rsid w:val="00B40733"/>
    <w:rsid w:val="00B44AD8"/>
    <w:rsid w:val="00B44AFA"/>
    <w:rsid w:val="00B44BB9"/>
    <w:rsid w:val="00B542F3"/>
    <w:rsid w:val="00B5507C"/>
    <w:rsid w:val="00B55A14"/>
    <w:rsid w:val="00B60735"/>
    <w:rsid w:val="00B64022"/>
    <w:rsid w:val="00B667A0"/>
    <w:rsid w:val="00B668F6"/>
    <w:rsid w:val="00B7017A"/>
    <w:rsid w:val="00B8247A"/>
    <w:rsid w:val="00B84160"/>
    <w:rsid w:val="00B94148"/>
    <w:rsid w:val="00BA4F6A"/>
    <w:rsid w:val="00BD03D7"/>
    <w:rsid w:val="00BD2673"/>
    <w:rsid w:val="00BD283E"/>
    <w:rsid w:val="00BD33BC"/>
    <w:rsid w:val="00BD7993"/>
    <w:rsid w:val="00BE7E53"/>
    <w:rsid w:val="00BF0150"/>
    <w:rsid w:val="00BF1E53"/>
    <w:rsid w:val="00BF36DF"/>
    <w:rsid w:val="00BF3FA0"/>
    <w:rsid w:val="00BF7420"/>
    <w:rsid w:val="00C02994"/>
    <w:rsid w:val="00C122F7"/>
    <w:rsid w:val="00C1344A"/>
    <w:rsid w:val="00C2177F"/>
    <w:rsid w:val="00C2505C"/>
    <w:rsid w:val="00C26CEC"/>
    <w:rsid w:val="00C421D8"/>
    <w:rsid w:val="00C43F60"/>
    <w:rsid w:val="00C4571E"/>
    <w:rsid w:val="00C51267"/>
    <w:rsid w:val="00C517E3"/>
    <w:rsid w:val="00C74991"/>
    <w:rsid w:val="00C76898"/>
    <w:rsid w:val="00C838DA"/>
    <w:rsid w:val="00C911C1"/>
    <w:rsid w:val="00C92426"/>
    <w:rsid w:val="00C97915"/>
    <w:rsid w:val="00CA3B2B"/>
    <w:rsid w:val="00CA56A6"/>
    <w:rsid w:val="00CA6055"/>
    <w:rsid w:val="00CB6172"/>
    <w:rsid w:val="00CC628D"/>
    <w:rsid w:val="00CD1E6C"/>
    <w:rsid w:val="00CD361D"/>
    <w:rsid w:val="00CD7BA0"/>
    <w:rsid w:val="00CE2611"/>
    <w:rsid w:val="00CF289E"/>
    <w:rsid w:val="00CF4F22"/>
    <w:rsid w:val="00D02C85"/>
    <w:rsid w:val="00D030CA"/>
    <w:rsid w:val="00D05689"/>
    <w:rsid w:val="00D206F8"/>
    <w:rsid w:val="00D22415"/>
    <w:rsid w:val="00D31260"/>
    <w:rsid w:val="00D342AB"/>
    <w:rsid w:val="00D34C45"/>
    <w:rsid w:val="00D42AA8"/>
    <w:rsid w:val="00D465D9"/>
    <w:rsid w:val="00D46C0F"/>
    <w:rsid w:val="00D56E98"/>
    <w:rsid w:val="00D57F3D"/>
    <w:rsid w:val="00D65500"/>
    <w:rsid w:val="00D75515"/>
    <w:rsid w:val="00D75F4A"/>
    <w:rsid w:val="00D85E60"/>
    <w:rsid w:val="00DA20D4"/>
    <w:rsid w:val="00DB29E8"/>
    <w:rsid w:val="00DB733B"/>
    <w:rsid w:val="00DB7C59"/>
    <w:rsid w:val="00DC6FDE"/>
    <w:rsid w:val="00DC7282"/>
    <w:rsid w:val="00DD5ADD"/>
    <w:rsid w:val="00DD5B14"/>
    <w:rsid w:val="00DD78E4"/>
    <w:rsid w:val="00DE27A8"/>
    <w:rsid w:val="00DE7B66"/>
    <w:rsid w:val="00DF012A"/>
    <w:rsid w:val="00E14DE3"/>
    <w:rsid w:val="00E169A7"/>
    <w:rsid w:val="00E17B3E"/>
    <w:rsid w:val="00E2035F"/>
    <w:rsid w:val="00E26236"/>
    <w:rsid w:val="00E325F3"/>
    <w:rsid w:val="00E32A9F"/>
    <w:rsid w:val="00E37723"/>
    <w:rsid w:val="00E406CC"/>
    <w:rsid w:val="00E417F2"/>
    <w:rsid w:val="00E4676E"/>
    <w:rsid w:val="00E55405"/>
    <w:rsid w:val="00E5663F"/>
    <w:rsid w:val="00E57025"/>
    <w:rsid w:val="00E64DD8"/>
    <w:rsid w:val="00E65640"/>
    <w:rsid w:val="00E66097"/>
    <w:rsid w:val="00E71459"/>
    <w:rsid w:val="00E736D2"/>
    <w:rsid w:val="00E81F0D"/>
    <w:rsid w:val="00E87706"/>
    <w:rsid w:val="00E94F0A"/>
    <w:rsid w:val="00EA0918"/>
    <w:rsid w:val="00EA0E3B"/>
    <w:rsid w:val="00EA36CD"/>
    <w:rsid w:val="00EA42BE"/>
    <w:rsid w:val="00EA5DA3"/>
    <w:rsid w:val="00EA61E2"/>
    <w:rsid w:val="00EB6D70"/>
    <w:rsid w:val="00EC2DAF"/>
    <w:rsid w:val="00EE679C"/>
    <w:rsid w:val="00EF425F"/>
    <w:rsid w:val="00F01342"/>
    <w:rsid w:val="00F1319D"/>
    <w:rsid w:val="00F13232"/>
    <w:rsid w:val="00F20F94"/>
    <w:rsid w:val="00F24F9B"/>
    <w:rsid w:val="00F35014"/>
    <w:rsid w:val="00F374E1"/>
    <w:rsid w:val="00F41655"/>
    <w:rsid w:val="00F52FB8"/>
    <w:rsid w:val="00F539F7"/>
    <w:rsid w:val="00F53F87"/>
    <w:rsid w:val="00F602FA"/>
    <w:rsid w:val="00F60D89"/>
    <w:rsid w:val="00F64423"/>
    <w:rsid w:val="00F664C1"/>
    <w:rsid w:val="00F760A2"/>
    <w:rsid w:val="00F80D7F"/>
    <w:rsid w:val="00F92E65"/>
    <w:rsid w:val="00F967C0"/>
    <w:rsid w:val="00FA002E"/>
    <w:rsid w:val="00FB00C1"/>
    <w:rsid w:val="00FB0315"/>
    <w:rsid w:val="00FB6241"/>
    <w:rsid w:val="00FC01D2"/>
    <w:rsid w:val="00FC5151"/>
    <w:rsid w:val="00FD3374"/>
    <w:rsid w:val="00FD59B8"/>
    <w:rsid w:val="00FE2D6F"/>
    <w:rsid w:val="00FF108B"/>
    <w:rsid w:val="00FF73DE"/>
    <w:rsid w:val="01F8D871"/>
    <w:rsid w:val="025A6B96"/>
    <w:rsid w:val="05E995FA"/>
    <w:rsid w:val="07251D14"/>
    <w:rsid w:val="07566D2A"/>
    <w:rsid w:val="0A973CBC"/>
    <w:rsid w:val="0B550BD5"/>
    <w:rsid w:val="0D309579"/>
    <w:rsid w:val="0D7349F4"/>
    <w:rsid w:val="0DD7AF94"/>
    <w:rsid w:val="0DD9DD53"/>
    <w:rsid w:val="0E139EB0"/>
    <w:rsid w:val="0E82872C"/>
    <w:rsid w:val="0E9B7776"/>
    <w:rsid w:val="0FF51643"/>
    <w:rsid w:val="11614CD2"/>
    <w:rsid w:val="13A6E95F"/>
    <w:rsid w:val="13AB2DDB"/>
    <w:rsid w:val="1429D651"/>
    <w:rsid w:val="15370EC6"/>
    <w:rsid w:val="167FA6BC"/>
    <w:rsid w:val="18887E31"/>
    <w:rsid w:val="19149FBB"/>
    <w:rsid w:val="1C96B5F5"/>
    <w:rsid w:val="1D023F26"/>
    <w:rsid w:val="2274D1D8"/>
    <w:rsid w:val="22E21C62"/>
    <w:rsid w:val="245C72BF"/>
    <w:rsid w:val="246B9C45"/>
    <w:rsid w:val="249F9943"/>
    <w:rsid w:val="24D7CEDC"/>
    <w:rsid w:val="25993BCF"/>
    <w:rsid w:val="2648FD1C"/>
    <w:rsid w:val="26A96046"/>
    <w:rsid w:val="271D57D3"/>
    <w:rsid w:val="27DAAA2C"/>
    <w:rsid w:val="285CCF12"/>
    <w:rsid w:val="2D0C235A"/>
    <w:rsid w:val="2DCEAA3A"/>
    <w:rsid w:val="308C4579"/>
    <w:rsid w:val="30D5BDC6"/>
    <w:rsid w:val="3144E1E1"/>
    <w:rsid w:val="324369DA"/>
    <w:rsid w:val="335E0A78"/>
    <w:rsid w:val="33D739F9"/>
    <w:rsid w:val="35C9E310"/>
    <w:rsid w:val="38484293"/>
    <w:rsid w:val="3882831B"/>
    <w:rsid w:val="399AC61F"/>
    <w:rsid w:val="3A6D1BE2"/>
    <w:rsid w:val="3B3538B8"/>
    <w:rsid w:val="3D56066D"/>
    <w:rsid w:val="3D7D8293"/>
    <w:rsid w:val="435F1AC8"/>
    <w:rsid w:val="45189638"/>
    <w:rsid w:val="464CB44C"/>
    <w:rsid w:val="46DE35D0"/>
    <w:rsid w:val="47A2A075"/>
    <w:rsid w:val="49BA90CA"/>
    <w:rsid w:val="4AB02589"/>
    <w:rsid w:val="4C822750"/>
    <w:rsid w:val="4F1D7D4B"/>
    <w:rsid w:val="4F2D3219"/>
    <w:rsid w:val="4F50C057"/>
    <w:rsid w:val="5077E4C2"/>
    <w:rsid w:val="50EE1B8E"/>
    <w:rsid w:val="533A2160"/>
    <w:rsid w:val="5528B0DD"/>
    <w:rsid w:val="55C3D23D"/>
    <w:rsid w:val="582060DE"/>
    <w:rsid w:val="5A1FB306"/>
    <w:rsid w:val="5BEB11CE"/>
    <w:rsid w:val="5C7AE1FE"/>
    <w:rsid w:val="5CCEE8D4"/>
    <w:rsid w:val="5D357919"/>
    <w:rsid w:val="5F2BEDDB"/>
    <w:rsid w:val="5F2C2F89"/>
    <w:rsid w:val="6307FD9F"/>
    <w:rsid w:val="6D9B8D9D"/>
    <w:rsid w:val="6E32D8EC"/>
    <w:rsid w:val="7050817C"/>
    <w:rsid w:val="71B1AC34"/>
    <w:rsid w:val="72A9C687"/>
    <w:rsid w:val="72F20EB3"/>
    <w:rsid w:val="738C1A7A"/>
    <w:rsid w:val="759F75F6"/>
    <w:rsid w:val="75F08748"/>
    <w:rsid w:val="78362E3F"/>
    <w:rsid w:val="7989BA6A"/>
    <w:rsid w:val="79C92215"/>
    <w:rsid w:val="79E77914"/>
    <w:rsid w:val="7A2475D0"/>
    <w:rsid w:val="7B74FBA9"/>
    <w:rsid w:val="7C7AEA20"/>
    <w:rsid w:val="7C802C1F"/>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E6CE77"/>
  <w15:docId w15:val="{B350224B-5CCC-4035-A2E0-851F17312E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link w:val="Ttulo1Char"/>
    <w:qFormat/>
    <w:rsid w:val="00E81F0D"/>
    <w:pPr>
      <w:spacing w:after="0" w:line="240" w:lineRule="auto"/>
      <w:ind w:left="1193" w:hanging="425"/>
      <w:outlineLvl w:val="0"/>
    </w:pPr>
    <w:rPr>
      <w:rFonts w:ascii="Arial" w:eastAsia="Arial" w:hAnsi="Arial" w:cs="Arial"/>
      <w:b/>
      <w:bCs/>
      <w:lang w:val="pt-PT"/>
    </w:rPr>
  </w:style>
  <w:style w:type="paragraph" w:styleId="Ttulo2">
    <w:name w:val="heading 2"/>
    <w:basedOn w:val="Normal"/>
    <w:next w:val="Normal"/>
    <w:link w:val="Ttulo2Char"/>
    <w:unhideWhenUsed/>
    <w:qFormat/>
    <w:rsid w:val="0049577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har"/>
    <w:uiPriority w:val="9"/>
    <w:unhideWhenUsed/>
    <w:qFormat/>
    <w:rsid w:val="002D6709"/>
    <w:pPr>
      <w:keepNext/>
      <w:keepLines/>
      <w:spacing w:before="40" w:after="0"/>
      <w:outlineLvl w:val="2"/>
    </w:pPr>
    <w:rPr>
      <w:rFonts w:asciiTheme="majorHAnsi" w:eastAsiaTheme="majorEastAsia" w:hAnsiTheme="majorHAnsi" w:cstheme="majorBidi"/>
      <w:color w:val="1F4D78" w:themeColor="accent1" w:themeShade="7F"/>
      <w:kern w:val="2"/>
      <w:sz w:val="24"/>
      <w:szCs w:val="24"/>
      <w:lang w:eastAsia="pt-BR"/>
      <w14:ligatures w14:val="standardContextual"/>
    </w:rPr>
  </w:style>
  <w:style w:type="paragraph" w:styleId="Ttulo4">
    <w:name w:val="heading 4"/>
    <w:basedOn w:val="Normal"/>
    <w:next w:val="Normal"/>
    <w:link w:val="Ttulo4Char"/>
    <w:unhideWhenUsed/>
    <w:qFormat/>
    <w:rsid w:val="002D6709"/>
    <w:pPr>
      <w:keepNext/>
      <w:keepLines/>
      <w:spacing w:before="40" w:after="0"/>
      <w:outlineLvl w:val="3"/>
    </w:pPr>
    <w:rPr>
      <w:rFonts w:asciiTheme="majorHAnsi" w:eastAsiaTheme="majorEastAsia" w:hAnsiTheme="majorHAnsi" w:cstheme="majorBidi"/>
      <w:i/>
      <w:iCs/>
      <w:color w:val="2E74B5" w:themeColor="accent1" w:themeShade="BF"/>
      <w:kern w:val="2"/>
      <w:lang w:eastAsia="pt-BR"/>
      <w14:ligatures w14:val="standardContextual"/>
    </w:rPr>
  </w:style>
  <w:style w:type="paragraph" w:styleId="Ttulo5">
    <w:name w:val="heading 5"/>
    <w:basedOn w:val="Normal"/>
    <w:next w:val="Normal"/>
    <w:link w:val="Ttulo5Char"/>
    <w:qFormat/>
    <w:rsid w:val="002D6709"/>
    <w:pPr>
      <w:keepNext/>
      <w:spacing w:after="0" w:line="240" w:lineRule="auto"/>
      <w:outlineLvl w:val="4"/>
    </w:pPr>
    <w:rPr>
      <w:rFonts w:ascii="Arial" w:eastAsia="Times New Roman" w:hAnsi="Arial" w:cs="Times New Roman"/>
      <w:b/>
      <w:bCs/>
      <w:sz w:val="24"/>
      <w:szCs w:val="24"/>
      <w:lang w:eastAsia="pt-BR"/>
    </w:rPr>
  </w:style>
  <w:style w:type="paragraph" w:styleId="Ttulo6">
    <w:name w:val="heading 6"/>
    <w:basedOn w:val="Normal"/>
    <w:next w:val="Normal"/>
    <w:link w:val="Ttulo6Char"/>
    <w:qFormat/>
    <w:rsid w:val="002D6709"/>
    <w:pPr>
      <w:spacing w:before="240" w:after="60" w:line="240" w:lineRule="auto"/>
      <w:outlineLvl w:val="5"/>
    </w:pPr>
    <w:rPr>
      <w:rFonts w:ascii="Times New Roman" w:eastAsia="Times New Roman" w:hAnsi="Times New Roman" w:cs="Times New Roman"/>
      <w:b/>
      <w:bCs/>
      <w:lang w:eastAsia="pt-BR"/>
    </w:rPr>
  </w:style>
  <w:style w:type="paragraph" w:styleId="Ttulo7">
    <w:name w:val="heading 7"/>
    <w:basedOn w:val="Normal"/>
    <w:next w:val="Normal"/>
    <w:link w:val="Ttulo7Char"/>
    <w:qFormat/>
    <w:rsid w:val="002D6709"/>
    <w:pPr>
      <w:spacing w:before="240" w:after="60" w:line="240" w:lineRule="auto"/>
      <w:outlineLvl w:val="6"/>
    </w:pPr>
    <w:rPr>
      <w:rFonts w:ascii="Times New Roman" w:eastAsia="Times New Roman" w:hAnsi="Times New Roman" w:cs="Times New Roman"/>
      <w:sz w:val="24"/>
      <w:szCs w:val="24"/>
      <w:lang w:eastAsia="pt-BR"/>
    </w:rPr>
  </w:style>
  <w:style w:type="paragraph" w:styleId="Ttulo8">
    <w:name w:val="heading 8"/>
    <w:basedOn w:val="Normal"/>
    <w:next w:val="Normal"/>
    <w:link w:val="Ttulo8Char"/>
    <w:qFormat/>
    <w:rsid w:val="002D6709"/>
    <w:pPr>
      <w:spacing w:before="240" w:after="60" w:line="240" w:lineRule="auto"/>
      <w:outlineLvl w:val="7"/>
    </w:pPr>
    <w:rPr>
      <w:rFonts w:ascii="Times New Roman" w:eastAsia="Times New Roman" w:hAnsi="Times New Roman" w:cs="Times New Roman"/>
      <w:i/>
      <w:iCs/>
      <w:sz w:val="24"/>
      <w:szCs w:val="24"/>
      <w:lang w:eastAsia="pt-BR"/>
    </w:rPr>
  </w:style>
  <w:style w:type="paragraph" w:styleId="Ttulo9">
    <w:name w:val="heading 9"/>
    <w:basedOn w:val="Ttulo"/>
    <w:link w:val="Ttulo9Char"/>
    <w:qFormat/>
    <w:rsid w:val="002D6709"/>
    <w:pPr>
      <w:keepLines/>
      <w:spacing w:before="60" w:after="60"/>
      <w:contextualSpacing w:val="0"/>
      <w:jc w:val="center"/>
      <w:outlineLvl w:val="8"/>
    </w:pPr>
    <w:rPr>
      <w:rFonts w:ascii="Calibri Light" w:eastAsia="Times New Roman" w:hAnsi="Calibri Light" w:cs="Times New Roman"/>
      <w:b/>
      <w:bCs/>
      <w:color w:val="00000A"/>
      <w:spacing w:val="0"/>
      <w:kern w:val="0"/>
      <w:sz w:val="21"/>
      <w:szCs w:val="21"/>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E81F0D"/>
    <w:pPr>
      <w:tabs>
        <w:tab w:val="center" w:pos="4252"/>
        <w:tab w:val="right" w:pos="8504"/>
      </w:tabs>
      <w:spacing w:after="0" w:line="240" w:lineRule="auto"/>
    </w:pPr>
  </w:style>
  <w:style w:type="character" w:customStyle="1" w:styleId="CabealhoChar">
    <w:name w:val="Cabeçalho Char"/>
    <w:basedOn w:val="Fontepargpadro"/>
    <w:link w:val="Cabealho"/>
    <w:rsid w:val="00E81F0D"/>
  </w:style>
  <w:style w:type="paragraph" w:styleId="Rodap">
    <w:name w:val="footer"/>
    <w:basedOn w:val="Normal"/>
    <w:link w:val="RodapChar"/>
    <w:unhideWhenUsed/>
    <w:rsid w:val="00E81F0D"/>
    <w:pPr>
      <w:tabs>
        <w:tab w:val="center" w:pos="4252"/>
        <w:tab w:val="right" w:pos="8504"/>
      </w:tabs>
      <w:spacing w:after="0" w:line="240" w:lineRule="auto"/>
    </w:pPr>
  </w:style>
  <w:style w:type="character" w:customStyle="1" w:styleId="RodapChar">
    <w:name w:val="Rodapé Char"/>
    <w:basedOn w:val="Fontepargpadro"/>
    <w:link w:val="Rodap"/>
    <w:rsid w:val="00E81F0D"/>
  </w:style>
  <w:style w:type="character" w:customStyle="1" w:styleId="Ttulo1Char">
    <w:name w:val="Título 1 Char"/>
    <w:basedOn w:val="Fontepargpadro"/>
    <w:link w:val="Ttulo1"/>
    <w:rsid w:val="00E81F0D"/>
    <w:rPr>
      <w:rFonts w:ascii="Arial" w:eastAsia="Arial" w:hAnsi="Arial" w:cs="Arial"/>
      <w:b/>
      <w:bCs/>
      <w:lang w:val="pt-PT"/>
    </w:rPr>
  </w:style>
  <w:style w:type="paragraph" w:styleId="PargrafodaLista">
    <w:name w:val="List Paragraph"/>
    <w:aliases w:val="Segundo,Texto,List I Paragraph,subtitulo 2,Lista Simples,Celula,Parágrafo Padrão Simples,TS Parágrafo da Lista,DOCs_Paragrafo-1,Marcadores PDTI,lp1,lp11,Use Case List Paragraph Char,Nomios - Paragraphe de liste,Paragraphe de liste1"/>
    <w:basedOn w:val="Normal"/>
    <w:link w:val="PargrafodaListaChar"/>
    <w:qFormat/>
    <w:rsid w:val="0061042A"/>
    <w:pPr>
      <w:ind w:left="720"/>
      <w:contextualSpacing/>
    </w:pPr>
  </w:style>
  <w:style w:type="paragraph" w:styleId="NormalWeb">
    <w:name w:val="Normal (Web)"/>
    <w:basedOn w:val="Normal"/>
    <w:uiPriority w:val="99"/>
    <w:unhideWhenUsed/>
    <w:qFormat/>
    <w:rsid w:val="009D6C75"/>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balo">
    <w:name w:val="Balloon Text"/>
    <w:basedOn w:val="Normal"/>
    <w:link w:val="TextodebaloChar"/>
    <w:unhideWhenUsed/>
    <w:rsid w:val="00FF73DE"/>
    <w:pPr>
      <w:spacing w:after="0" w:line="240" w:lineRule="auto"/>
    </w:pPr>
    <w:rPr>
      <w:rFonts w:ascii="Tahoma" w:hAnsi="Tahoma" w:cs="Tahoma"/>
      <w:sz w:val="16"/>
      <w:szCs w:val="16"/>
    </w:rPr>
  </w:style>
  <w:style w:type="character" w:customStyle="1" w:styleId="TextodebaloChar">
    <w:name w:val="Texto de balão Char"/>
    <w:basedOn w:val="Fontepargpadro"/>
    <w:link w:val="Textodebalo"/>
    <w:rsid w:val="00FF73DE"/>
    <w:rPr>
      <w:rFonts w:ascii="Tahoma" w:hAnsi="Tahoma" w:cs="Tahoma"/>
      <w:sz w:val="16"/>
      <w:szCs w:val="16"/>
    </w:rPr>
  </w:style>
  <w:style w:type="paragraph" w:customStyle="1" w:styleId="TableParagraph">
    <w:name w:val="Table Paragraph"/>
    <w:basedOn w:val="Normal"/>
    <w:uiPriority w:val="1"/>
    <w:qFormat/>
    <w:rsid w:val="00500CD7"/>
    <w:pPr>
      <w:spacing w:after="0" w:line="240" w:lineRule="auto"/>
      <w:ind w:left="177" w:right="168"/>
      <w:jc w:val="center"/>
    </w:pPr>
    <w:rPr>
      <w:rFonts w:ascii="Arial" w:eastAsia="Arial" w:hAnsi="Arial" w:cs="Arial"/>
      <w:sz w:val="24"/>
      <w:szCs w:val="24"/>
      <w:lang w:val="pt-PT"/>
    </w:rPr>
  </w:style>
  <w:style w:type="character" w:styleId="Hyperlink">
    <w:name w:val="Hyperlink"/>
    <w:basedOn w:val="Fontepargpadro"/>
    <w:uiPriority w:val="99"/>
    <w:unhideWhenUsed/>
    <w:rsid w:val="00D65500"/>
    <w:rPr>
      <w:color w:val="0563C1" w:themeColor="hyperlink"/>
      <w:u w:val="single"/>
    </w:rPr>
  </w:style>
  <w:style w:type="character" w:customStyle="1" w:styleId="normaltextrun">
    <w:name w:val="normaltextrun"/>
    <w:basedOn w:val="Fontepargpadro"/>
    <w:rsid w:val="002C31C8"/>
  </w:style>
  <w:style w:type="character" w:customStyle="1" w:styleId="eop">
    <w:name w:val="eop"/>
    <w:basedOn w:val="Fontepargpadro"/>
    <w:rsid w:val="002C31C8"/>
  </w:style>
  <w:style w:type="paragraph" w:customStyle="1" w:styleId="Default">
    <w:name w:val="Default"/>
    <w:rsid w:val="007D7DA7"/>
    <w:pPr>
      <w:autoSpaceDE w:val="0"/>
      <w:autoSpaceDN w:val="0"/>
      <w:adjustRightInd w:val="0"/>
      <w:spacing w:after="0" w:line="240" w:lineRule="auto"/>
    </w:pPr>
    <w:rPr>
      <w:rFonts w:ascii="Calibri" w:hAnsi="Calibri" w:cs="Calibri"/>
      <w:color w:val="000000"/>
      <w:sz w:val="24"/>
      <w:szCs w:val="24"/>
    </w:rPr>
  </w:style>
  <w:style w:type="table" w:styleId="Tabelacomgrade">
    <w:name w:val="Table Grid"/>
    <w:basedOn w:val="Tabelanormal"/>
    <w:uiPriority w:val="39"/>
    <w:rsid w:val="0079365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agraph">
    <w:name w:val="paragraph"/>
    <w:basedOn w:val="Normal"/>
    <w:rsid w:val="00294DD0"/>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Refdecomentrio">
    <w:name w:val="annotation reference"/>
    <w:basedOn w:val="Fontepargpadro"/>
    <w:unhideWhenUsed/>
    <w:qFormat/>
    <w:rsid w:val="00147E4A"/>
    <w:rPr>
      <w:sz w:val="16"/>
      <w:szCs w:val="16"/>
    </w:rPr>
  </w:style>
  <w:style w:type="paragraph" w:styleId="Textodecomentrio">
    <w:name w:val="annotation text"/>
    <w:basedOn w:val="Normal"/>
    <w:link w:val="TextodecomentrioChar"/>
    <w:unhideWhenUsed/>
    <w:qFormat/>
    <w:rsid w:val="00147E4A"/>
    <w:pPr>
      <w:spacing w:line="240" w:lineRule="auto"/>
    </w:pPr>
    <w:rPr>
      <w:sz w:val="20"/>
      <w:szCs w:val="20"/>
    </w:rPr>
  </w:style>
  <w:style w:type="character" w:customStyle="1" w:styleId="TextodecomentrioChar">
    <w:name w:val="Texto de comentário Char"/>
    <w:basedOn w:val="Fontepargpadro"/>
    <w:link w:val="Textodecomentrio"/>
    <w:rsid w:val="00147E4A"/>
    <w:rPr>
      <w:sz w:val="20"/>
      <w:szCs w:val="20"/>
    </w:rPr>
  </w:style>
  <w:style w:type="paragraph" w:styleId="Assuntodocomentrio">
    <w:name w:val="annotation subject"/>
    <w:basedOn w:val="Textodecomentrio"/>
    <w:next w:val="Textodecomentrio"/>
    <w:link w:val="AssuntodocomentrioChar"/>
    <w:unhideWhenUsed/>
    <w:rsid w:val="00147E4A"/>
    <w:rPr>
      <w:b/>
      <w:bCs/>
    </w:rPr>
  </w:style>
  <w:style w:type="character" w:customStyle="1" w:styleId="AssuntodocomentrioChar">
    <w:name w:val="Assunto do comentário Char"/>
    <w:basedOn w:val="TextodecomentrioChar"/>
    <w:link w:val="Assuntodocomentrio"/>
    <w:rsid w:val="00147E4A"/>
    <w:rPr>
      <w:b/>
      <w:bCs/>
      <w:sz w:val="20"/>
      <w:szCs w:val="20"/>
    </w:rPr>
  </w:style>
  <w:style w:type="character" w:customStyle="1" w:styleId="Ttulo2Char">
    <w:name w:val="Título 2 Char"/>
    <w:basedOn w:val="Fontepargpadro"/>
    <w:link w:val="Ttulo2"/>
    <w:rsid w:val="00495770"/>
    <w:rPr>
      <w:rFonts w:asciiTheme="majorHAnsi" w:eastAsiaTheme="majorEastAsia" w:hAnsiTheme="majorHAnsi" w:cstheme="majorBidi"/>
      <w:color w:val="2E74B5" w:themeColor="accent1" w:themeShade="BF"/>
      <w:sz w:val="26"/>
      <w:szCs w:val="26"/>
    </w:rPr>
  </w:style>
  <w:style w:type="character" w:customStyle="1" w:styleId="PargrafodaListaChar">
    <w:name w:val="Parágrafo da Lista Char"/>
    <w:aliases w:val="Segundo Char,Texto Char,List I Paragraph Char,subtitulo 2 Char,Lista Simples Char,Celula Char,Parágrafo Padrão Simples Char,TS Parágrafo da Lista Char,DOCs_Paragrafo-1 Char,Marcadores PDTI Char,lp1 Char,lp11 Char"/>
    <w:link w:val="PargrafodaLista"/>
    <w:qFormat/>
    <w:locked/>
    <w:rsid w:val="00914615"/>
  </w:style>
  <w:style w:type="paragraph" w:styleId="Corpodetexto">
    <w:name w:val="Body Text"/>
    <w:basedOn w:val="Normal"/>
    <w:link w:val="CorpodetextoChar"/>
    <w:rsid w:val="00914615"/>
    <w:pPr>
      <w:spacing w:after="0" w:line="360" w:lineRule="auto"/>
      <w:jc w:val="both"/>
    </w:pPr>
    <w:rPr>
      <w:rFonts w:ascii="Arial" w:eastAsia="Times New Roman" w:hAnsi="Arial" w:cs="Times New Roman"/>
      <w:b/>
      <w:color w:val="00000A"/>
      <w:sz w:val="20"/>
      <w:szCs w:val="20"/>
      <w:lang w:eastAsia="pt-BR"/>
    </w:rPr>
  </w:style>
  <w:style w:type="character" w:customStyle="1" w:styleId="CorpodetextoChar">
    <w:name w:val="Corpo de texto Char"/>
    <w:basedOn w:val="Fontepargpadro"/>
    <w:link w:val="Corpodetexto"/>
    <w:rsid w:val="00914615"/>
    <w:rPr>
      <w:rFonts w:ascii="Arial" w:eastAsia="Times New Roman" w:hAnsi="Arial" w:cs="Times New Roman"/>
      <w:b/>
      <w:color w:val="00000A"/>
      <w:sz w:val="20"/>
      <w:szCs w:val="20"/>
      <w:lang w:eastAsia="pt-BR"/>
    </w:rPr>
  </w:style>
  <w:style w:type="character" w:customStyle="1" w:styleId="apple-converted-space">
    <w:name w:val="apple-converted-space"/>
    <w:basedOn w:val="Fontepargpadro"/>
    <w:qFormat/>
    <w:rsid w:val="00914615"/>
  </w:style>
  <w:style w:type="paragraph" w:styleId="Textodenotaderodap">
    <w:name w:val="footnote text"/>
    <w:basedOn w:val="Normal"/>
    <w:link w:val="TextodenotaderodapChar1"/>
    <w:uiPriority w:val="99"/>
    <w:rsid w:val="00914615"/>
    <w:pPr>
      <w:spacing w:after="0" w:line="240" w:lineRule="auto"/>
    </w:pPr>
    <w:rPr>
      <w:rFonts w:ascii="Calibri" w:eastAsia="Times New Roman" w:hAnsi="Calibri" w:cs="Times New Roman"/>
      <w:color w:val="00000A"/>
      <w:sz w:val="20"/>
      <w:szCs w:val="20"/>
      <w:lang w:eastAsia="pt-BR"/>
    </w:rPr>
  </w:style>
  <w:style w:type="character" w:customStyle="1" w:styleId="TextodenotaderodapChar">
    <w:name w:val="Texto de nota de rodapé Char"/>
    <w:basedOn w:val="Fontepargpadro"/>
    <w:uiPriority w:val="99"/>
    <w:rsid w:val="00914615"/>
    <w:rPr>
      <w:sz w:val="20"/>
      <w:szCs w:val="20"/>
    </w:rPr>
  </w:style>
  <w:style w:type="character" w:customStyle="1" w:styleId="TextodenotaderodapChar1">
    <w:name w:val="Texto de nota de rodapé Char1"/>
    <w:basedOn w:val="Fontepargpadro"/>
    <w:link w:val="Textodenotaderodap"/>
    <w:uiPriority w:val="99"/>
    <w:rsid w:val="00914615"/>
    <w:rPr>
      <w:rFonts w:ascii="Calibri" w:eastAsia="Times New Roman" w:hAnsi="Calibri" w:cs="Times New Roman"/>
      <w:color w:val="00000A"/>
      <w:sz w:val="20"/>
      <w:szCs w:val="20"/>
      <w:lang w:eastAsia="pt-BR"/>
    </w:rPr>
  </w:style>
  <w:style w:type="paragraph" w:customStyle="1" w:styleId="Nvel3">
    <w:name w:val="Nível 3"/>
    <w:basedOn w:val="Corpodetexto"/>
    <w:uiPriority w:val="1"/>
    <w:qFormat/>
    <w:rsid w:val="00914615"/>
    <w:pPr>
      <w:widowControl w:val="0"/>
      <w:tabs>
        <w:tab w:val="left" w:pos="2552"/>
      </w:tabs>
      <w:spacing w:line="240" w:lineRule="auto"/>
      <w:ind w:left="112" w:right="104"/>
      <w:jc w:val="right"/>
    </w:pPr>
    <w:rPr>
      <w:rFonts w:cs="Arial"/>
      <w:b w:val="0"/>
      <w:sz w:val="22"/>
      <w:szCs w:val="22"/>
      <w:lang w:eastAsia="en-US"/>
    </w:rPr>
  </w:style>
  <w:style w:type="character" w:styleId="Refdenotaderodap">
    <w:name w:val="footnote reference"/>
    <w:basedOn w:val="Fontepargpadro"/>
    <w:uiPriority w:val="99"/>
    <w:unhideWhenUsed/>
    <w:rsid w:val="00914615"/>
    <w:rPr>
      <w:vertAlign w:val="superscript"/>
    </w:rPr>
  </w:style>
  <w:style w:type="character" w:customStyle="1" w:styleId="Ttulo3Char">
    <w:name w:val="Título 3 Char"/>
    <w:basedOn w:val="Fontepargpadro"/>
    <w:link w:val="Ttulo3"/>
    <w:uiPriority w:val="9"/>
    <w:rsid w:val="002D6709"/>
    <w:rPr>
      <w:rFonts w:asciiTheme="majorHAnsi" w:eastAsiaTheme="majorEastAsia" w:hAnsiTheme="majorHAnsi" w:cstheme="majorBidi"/>
      <w:color w:val="1F4D78" w:themeColor="accent1" w:themeShade="7F"/>
      <w:kern w:val="2"/>
      <w:sz w:val="24"/>
      <w:szCs w:val="24"/>
      <w:lang w:eastAsia="pt-BR"/>
      <w14:ligatures w14:val="standardContextual"/>
    </w:rPr>
  </w:style>
  <w:style w:type="character" w:customStyle="1" w:styleId="Ttulo4Char">
    <w:name w:val="Título 4 Char"/>
    <w:basedOn w:val="Fontepargpadro"/>
    <w:link w:val="Ttulo4"/>
    <w:uiPriority w:val="9"/>
    <w:rsid w:val="002D6709"/>
    <w:rPr>
      <w:rFonts w:asciiTheme="majorHAnsi" w:eastAsiaTheme="majorEastAsia" w:hAnsiTheme="majorHAnsi" w:cstheme="majorBidi"/>
      <w:i/>
      <w:iCs/>
      <w:color w:val="2E74B5" w:themeColor="accent1" w:themeShade="BF"/>
      <w:kern w:val="2"/>
      <w:lang w:eastAsia="pt-BR"/>
      <w14:ligatures w14:val="standardContextual"/>
    </w:rPr>
  </w:style>
  <w:style w:type="character" w:customStyle="1" w:styleId="Ttulo5Char">
    <w:name w:val="Título 5 Char"/>
    <w:basedOn w:val="Fontepargpadro"/>
    <w:link w:val="Ttulo5"/>
    <w:rsid w:val="002D6709"/>
    <w:rPr>
      <w:rFonts w:ascii="Arial" w:eastAsia="Times New Roman" w:hAnsi="Arial" w:cs="Times New Roman"/>
      <w:b/>
      <w:bCs/>
      <w:sz w:val="24"/>
      <w:szCs w:val="24"/>
      <w:lang w:eastAsia="pt-BR"/>
    </w:rPr>
  </w:style>
  <w:style w:type="character" w:customStyle="1" w:styleId="Ttulo6Char">
    <w:name w:val="Título 6 Char"/>
    <w:basedOn w:val="Fontepargpadro"/>
    <w:link w:val="Ttulo6"/>
    <w:rsid w:val="002D6709"/>
    <w:rPr>
      <w:rFonts w:ascii="Times New Roman" w:eastAsia="Times New Roman" w:hAnsi="Times New Roman" w:cs="Times New Roman"/>
      <w:b/>
      <w:bCs/>
      <w:lang w:eastAsia="pt-BR"/>
    </w:rPr>
  </w:style>
  <w:style w:type="character" w:customStyle="1" w:styleId="Ttulo7Char">
    <w:name w:val="Título 7 Char"/>
    <w:basedOn w:val="Fontepargpadro"/>
    <w:link w:val="Ttulo7"/>
    <w:rsid w:val="002D6709"/>
    <w:rPr>
      <w:rFonts w:ascii="Times New Roman" w:eastAsia="Times New Roman" w:hAnsi="Times New Roman" w:cs="Times New Roman"/>
      <w:sz w:val="24"/>
      <w:szCs w:val="24"/>
      <w:lang w:eastAsia="pt-BR"/>
    </w:rPr>
  </w:style>
  <w:style w:type="character" w:customStyle="1" w:styleId="Ttulo8Char">
    <w:name w:val="Título 8 Char"/>
    <w:basedOn w:val="Fontepargpadro"/>
    <w:link w:val="Ttulo8"/>
    <w:rsid w:val="002D6709"/>
    <w:rPr>
      <w:rFonts w:ascii="Times New Roman" w:eastAsia="Times New Roman" w:hAnsi="Times New Roman" w:cs="Times New Roman"/>
      <w:i/>
      <w:iCs/>
      <w:sz w:val="24"/>
      <w:szCs w:val="24"/>
      <w:lang w:eastAsia="pt-BR"/>
    </w:rPr>
  </w:style>
  <w:style w:type="character" w:customStyle="1" w:styleId="Ttulo9Char">
    <w:name w:val="Título 9 Char"/>
    <w:basedOn w:val="Fontepargpadro"/>
    <w:link w:val="Ttulo9"/>
    <w:rsid w:val="002D6709"/>
    <w:rPr>
      <w:rFonts w:ascii="Calibri Light" w:eastAsia="Times New Roman" w:hAnsi="Calibri Light" w:cs="Times New Roman"/>
      <w:b/>
      <w:bCs/>
      <w:color w:val="00000A"/>
      <w:sz w:val="21"/>
      <w:szCs w:val="21"/>
      <w:lang w:eastAsia="pt-BR"/>
    </w:rPr>
  </w:style>
  <w:style w:type="paragraph" w:styleId="Ttulo">
    <w:name w:val="Title"/>
    <w:basedOn w:val="Normal"/>
    <w:next w:val="Normal"/>
    <w:link w:val="TtuloChar"/>
    <w:qFormat/>
    <w:rsid w:val="002D6709"/>
    <w:pPr>
      <w:spacing w:after="0" w:line="240" w:lineRule="auto"/>
      <w:contextualSpacing/>
    </w:pPr>
    <w:rPr>
      <w:rFonts w:asciiTheme="majorHAnsi" w:eastAsiaTheme="majorEastAsia" w:hAnsiTheme="majorHAnsi" w:cstheme="majorBidi"/>
      <w:spacing w:val="-10"/>
      <w:kern w:val="28"/>
      <w:sz w:val="56"/>
      <w:szCs w:val="56"/>
      <w:lang w:eastAsia="pt-BR"/>
      <w14:ligatures w14:val="standardContextual"/>
    </w:rPr>
  </w:style>
  <w:style w:type="character" w:customStyle="1" w:styleId="TtuloChar">
    <w:name w:val="Título Char"/>
    <w:basedOn w:val="Fontepargpadro"/>
    <w:link w:val="Ttulo"/>
    <w:uiPriority w:val="10"/>
    <w:rsid w:val="002D6709"/>
    <w:rPr>
      <w:rFonts w:asciiTheme="majorHAnsi" w:eastAsiaTheme="majorEastAsia" w:hAnsiTheme="majorHAnsi" w:cstheme="majorBidi"/>
      <w:spacing w:val="-10"/>
      <w:kern w:val="28"/>
      <w:sz w:val="56"/>
      <w:szCs w:val="56"/>
      <w:lang w:eastAsia="pt-BR"/>
      <w14:ligatures w14:val="standardContextual"/>
    </w:rPr>
  </w:style>
  <w:style w:type="character" w:customStyle="1" w:styleId="LinkdaInternet">
    <w:name w:val="Link da Internet"/>
    <w:rsid w:val="002D6709"/>
    <w:rPr>
      <w:color w:val="0000FF"/>
      <w:u w:val="single"/>
    </w:rPr>
  </w:style>
  <w:style w:type="paragraph" w:customStyle="1" w:styleId="Standard">
    <w:name w:val="Standard"/>
    <w:qFormat/>
    <w:rsid w:val="002D6709"/>
    <w:pPr>
      <w:suppressAutoHyphens/>
      <w:spacing w:line="252" w:lineRule="auto"/>
    </w:pPr>
    <w:rPr>
      <w:rFonts w:ascii="Calibri" w:eastAsia="SimSun" w:hAnsi="Calibri" w:cs="Tahoma"/>
      <w:color w:val="00000A"/>
      <w:kern w:val="2"/>
      <w:sz w:val="20"/>
      <w:szCs w:val="20"/>
      <w:lang w:eastAsia="pt-BR"/>
    </w:rPr>
  </w:style>
  <w:style w:type="character" w:styleId="Forte">
    <w:name w:val="Strong"/>
    <w:basedOn w:val="Fontepargpadro"/>
    <w:uiPriority w:val="22"/>
    <w:qFormat/>
    <w:rsid w:val="002D6709"/>
    <w:rPr>
      <w:b/>
      <w:bCs/>
    </w:rPr>
  </w:style>
  <w:style w:type="table" w:customStyle="1" w:styleId="TableNormal">
    <w:name w:val="Table Normal"/>
    <w:rsid w:val="002D6709"/>
    <w:pPr>
      <w:spacing w:after="0" w:line="240" w:lineRule="auto"/>
    </w:pPr>
    <w:rPr>
      <w:rFonts w:ascii="Times New Roman" w:eastAsia="Times New Roman" w:hAnsi="Times New Roman" w:cs="Times New Roman"/>
      <w:sz w:val="24"/>
      <w:szCs w:val="24"/>
      <w:lang w:eastAsia="pt-BR"/>
    </w:rPr>
    <w:tblPr>
      <w:tblCellMar>
        <w:top w:w="0" w:type="dxa"/>
        <w:left w:w="0" w:type="dxa"/>
        <w:bottom w:w="0" w:type="dxa"/>
        <w:right w:w="0" w:type="dxa"/>
      </w:tblCellMar>
    </w:tblPr>
  </w:style>
  <w:style w:type="paragraph" w:customStyle="1" w:styleId="Norma">
    <w:name w:val="Norma"/>
    <w:basedOn w:val="Normal"/>
    <w:link w:val="NormaChar"/>
    <w:rsid w:val="002D6709"/>
    <w:pPr>
      <w:spacing w:after="0" w:line="240" w:lineRule="auto"/>
      <w:jc w:val="both"/>
    </w:pPr>
    <w:rPr>
      <w:rFonts w:ascii="Times New Roman" w:eastAsia="Times New Roman" w:hAnsi="Times New Roman" w:cs="Times New Roman"/>
      <w:sz w:val="24"/>
      <w:szCs w:val="20"/>
      <w:lang w:eastAsia="pt-BR"/>
    </w:rPr>
  </w:style>
  <w:style w:type="character" w:customStyle="1" w:styleId="NormaChar">
    <w:name w:val="Norma Char"/>
    <w:link w:val="Norma"/>
    <w:rsid w:val="002D6709"/>
    <w:rPr>
      <w:rFonts w:ascii="Times New Roman" w:eastAsia="Times New Roman" w:hAnsi="Times New Roman" w:cs="Times New Roman"/>
      <w:sz w:val="24"/>
      <w:szCs w:val="20"/>
      <w:lang w:eastAsia="pt-BR"/>
    </w:rPr>
  </w:style>
  <w:style w:type="paragraph" w:styleId="TextosemFormatao">
    <w:name w:val="Plain Text"/>
    <w:basedOn w:val="Normal"/>
    <w:link w:val="TextosemFormataoChar"/>
    <w:uiPriority w:val="99"/>
    <w:rsid w:val="002D6709"/>
    <w:pPr>
      <w:spacing w:after="0" w:line="240" w:lineRule="auto"/>
    </w:pPr>
    <w:rPr>
      <w:rFonts w:ascii="Courier New" w:eastAsia="Times New Roman" w:hAnsi="Courier New" w:cs="Times New Roman"/>
      <w:sz w:val="20"/>
      <w:szCs w:val="20"/>
      <w:lang w:eastAsia="pt-BR"/>
    </w:rPr>
  </w:style>
  <w:style w:type="character" w:customStyle="1" w:styleId="TextosemFormataoChar">
    <w:name w:val="Texto sem Formatação Char"/>
    <w:basedOn w:val="Fontepargpadro"/>
    <w:link w:val="TextosemFormatao"/>
    <w:uiPriority w:val="99"/>
    <w:rsid w:val="002D6709"/>
    <w:rPr>
      <w:rFonts w:ascii="Courier New" w:eastAsia="Times New Roman" w:hAnsi="Courier New" w:cs="Times New Roman"/>
      <w:sz w:val="20"/>
      <w:szCs w:val="20"/>
      <w:lang w:eastAsia="pt-BR"/>
    </w:rPr>
  </w:style>
  <w:style w:type="paragraph" w:customStyle="1" w:styleId="item">
    <w:name w:val="item"/>
    <w:basedOn w:val="TextosemFormatao"/>
    <w:rsid w:val="002D6709"/>
    <w:pPr>
      <w:jc w:val="both"/>
    </w:pPr>
    <w:rPr>
      <w:rFonts w:ascii="Times New Roman" w:eastAsia="MS Mincho" w:hAnsi="Times New Roman"/>
      <w:b/>
      <w:sz w:val="24"/>
    </w:rPr>
  </w:style>
  <w:style w:type="paragraph" w:customStyle="1" w:styleId="subitem">
    <w:name w:val="subitem"/>
    <w:basedOn w:val="TextosemFormatao"/>
    <w:rsid w:val="002D6709"/>
    <w:pPr>
      <w:ind w:left="1440" w:hanging="720"/>
      <w:jc w:val="both"/>
    </w:pPr>
    <w:rPr>
      <w:rFonts w:ascii="Times New Roman" w:eastAsia="MS Mincho" w:hAnsi="Times New Roman"/>
      <w:sz w:val="24"/>
    </w:rPr>
  </w:style>
  <w:style w:type="paragraph" w:customStyle="1" w:styleId="subitem2">
    <w:name w:val="subitem 2"/>
    <w:basedOn w:val="TextosemFormatao"/>
    <w:rsid w:val="002D6709"/>
    <w:pPr>
      <w:ind w:left="2160" w:hanging="720"/>
      <w:jc w:val="both"/>
    </w:pPr>
    <w:rPr>
      <w:rFonts w:ascii="Times New Roman" w:eastAsia="MS Mincho" w:hAnsi="Times New Roman"/>
      <w:sz w:val="24"/>
    </w:rPr>
  </w:style>
  <w:style w:type="paragraph" w:customStyle="1" w:styleId="envelope">
    <w:name w:val="envelope"/>
    <w:basedOn w:val="subitem2"/>
    <w:rsid w:val="002D6709"/>
  </w:style>
  <w:style w:type="paragraph" w:styleId="Corpodetexto2">
    <w:name w:val="Body Text 2"/>
    <w:basedOn w:val="Normal"/>
    <w:link w:val="Corpodetexto2Char"/>
    <w:rsid w:val="002D6709"/>
    <w:pPr>
      <w:spacing w:after="0" w:line="240" w:lineRule="auto"/>
      <w:jc w:val="both"/>
    </w:pPr>
    <w:rPr>
      <w:rFonts w:ascii="Arial" w:eastAsia="Times New Roman" w:hAnsi="Arial" w:cs="Times New Roman"/>
      <w:color w:val="FF0000"/>
      <w:sz w:val="24"/>
      <w:szCs w:val="24"/>
      <w:lang w:eastAsia="pt-BR"/>
    </w:rPr>
  </w:style>
  <w:style w:type="character" w:customStyle="1" w:styleId="Corpodetexto2Char">
    <w:name w:val="Corpo de texto 2 Char"/>
    <w:basedOn w:val="Fontepargpadro"/>
    <w:link w:val="Corpodetexto2"/>
    <w:rsid w:val="002D6709"/>
    <w:rPr>
      <w:rFonts w:ascii="Arial" w:eastAsia="Times New Roman" w:hAnsi="Arial" w:cs="Times New Roman"/>
      <w:color w:val="FF0000"/>
      <w:sz w:val="24"/>
      <w:szCs w:val="24"/>
      <w:lang w:eastAsia="pt-BR"/>
    </w:rPr>
  </w:style>
  <w:style w:type="paragraph" w:styleId="Recuodecorpodetexto">
    <w:name w:val="Body Text Indent"/>
    <w:aliases w:val="Recuo de corpo de texto Char Char"/>
    <w:basedOn w:val="Normal"/>
    <w:link w:val="RecuodecorpodetextoChar1"/>
    <w:rsid w:val="002D6709"/>
    <w:pPr>
      <w:spacing w:after="0" w:line="240" w:lineRule="auto"/>
    </w:pPr>
    <w:rPr>
      <w:rFonts w:ascii="Times New Roman" w:eastAsia="Times New Roman" w:hAnsi="Times New Roman" w:cs="Times New Roman"/>
      <w:b/>
      <w:sz w:val="28"/>
      <w:szCs w:val="20"/>
      <w:lang w:eastAsia="pt-BR"/>
    </w:rPr>
  </w:style>
  <w:style w:type="character" w:customStyle="1" w:styleId="RecuodecorpodetextoChar">
    <w:name w:val="Recuo de corpo de texto Char"/>
    <w:basedOn w:val="Fontepargpadro"/>
    <w:uiPriority w:val="99"/>
    <w:semiHidden/>
    <w:rsid w:val="002D6709"/>
  </w:style>
  <w:style w:type="character" w:customStyle="1" w:styleId="RecuodecorpodetextoChar1">
    <w:name w:val="Recuo de corpo de texto Char1"/>
    <w:aliases w:val="Recuo de corpo de texto Char Char Char"/>
    <w:link w:val="Recuodecorpodetexto"/>
    <w:rsid w:val="002D6709"/>
    <w:rPr>
      <w:rFonts w:ascii="Times New Roman" w:eastAsia="Times New Roman" w:hAnsi="Times New Roman" w:cs="Times New Roman"/>
      <w:b/>
      <w:sz w:val="28"/>
      <w:szCs w:val="20"/>
      <w:lang w:eastAsia="pt-BR"/>
    </w:rPr>
  </w:style>
  <w:style w:type="paragraph" w:customStyle="1" w:styleId="CM41">
    <w:name w:val="CM41"/>
    <w:basedOn w:val="Default"/>
    <w:next w:val="Default"/>
    <w:rsid w:val="002D6709"/>
    <w:pPr>
      <w:autoSpaceDE/>
      <w:autoSpaceDN/>
      <w:adjustRightInd/>
    </w:pPr>
    <w:rPr>
      <w:rFonts w:ascii="Times New Roman" w:eastAsia="Times New Roman" w:hAnsi="Times New Roman" w:cs="Times New Roman"/>
      <w:color w:val="auto"/>
      <w:szCs w:val="20"/>
      <w:lang w:eastAsia="pt-BR"/>
    </w:rPr>
  </w:style>
  <w:style w:type="paragraph" w:customStyle="1" w:styleId="CM40">
    <w:name w:val="CM40"/>
    <w:basedOn w:val="Default"/>
    <w:next w:val="Default"/>
    <w:rsid w:val="002D6709"/>
    <w:pPr>
      <w:autoSpaceDE/>
      <w:autoSpaceDN/>
      <w:adjustRightInd/>
    </w:pPr>
    <w:rPr>
      <w:rFonts w:ascii="Times New Roman" w:eastAsia="Times New Roman" w:hAnsi="Times New Roman" w:cs="Times New Roman"/>
      <w:color w:val="auto"/>
      <w:szCs w:val="20"/>
      <w:lang w:eastAsia="pt-BR"/>
    </w:rPr>
  </w:style>
  <w:style w:type="paragraph" w:customStyle="1" w:styleId="CM42">
    <w:name w:val="CM42"/>
    <w:basedOn w:val="Normal"/>
    <w:next w:val="Normal"/>
    <w:rsid w:val="002D6709"/>
    <w:pPr>
      <w:widowControl w:val="0"/>
      <w:autoSpaceDE w:val="0"/>
      <w:autoSpaceDN w:val="0"/>
      <w:adjustRightInd w:val="0"/>
      <w:spacing w:after="0" w:line="240" w:lineRule="auto"/>
    </w:pPr>
    <w:rPr>
      <w:rFonts w:ascii="Arial" w:eastAsia="Times New Roman" w:hAnsi="Arial" w:cs="Arial"/>
      <w:sz w:val="24"/>
      <w:szCs w:val="24"/>
      <w:lang w:eastAsia="pt-BR"/>
    </w:rPr>
  </w:style>
  <w:style w:type="paragraph" w:customStyle="1" w:styleId="Corpodetexto21">
    <w:name w:val="Corpo de texto 21"/>
    <w:basedOn w:val="Normal"/>
    <w:rsid w:val="002D6709"/>
    <w:pPr>
      <w:suppressAutoHyphens/>
      <w:spacing w:after="0" w:line="240" w:lineRule="auto"/>
      <w:ind w:left="5103"/>
    </w:pPr>
    <w:rPr>
      <w:rFonts w:ascii="Times New Roman" w:eastAsia="Times New Roman" w:hAnsi="Times New Roman" w:cs="Times New Roman"/>
      <w:sz w:val="28"/>
      <w:szCs w:val="20"/>
      <w:lang w:eastAsia="ar-SA"/>
    </w:rPr>
  </w:style>
  <w:style w:type="paragraph" w:styleId="Corpodetexto3">
    <w:name w:val="Body Text 3"/>
    <w:basedOn w:val="Normal"/>
    <w:link w:val="Corpodetexto3Char"/>
    <w:rsid w:val="002D6709"/>
    <w:pPr>
      <w:spacing w:after="0" w:line="240" w:lineRule="auto"/>
    </w:pPr>
    <w:rPr>
      <w:rFonts w:ascii="Arial" w:eastAsia="Times New Roman" w:hAnsi="Arial" w:cs="Times New Roman"/>
      <w:b/>
      <w:sz w:val="32"/>
      <w:szCs w:val="24"/>
      <w:lang w:eastAsia="pt-BR"/>
    </w:rPr>
  </w:style>
  <w:style w:type="character" w:customStyle="1" w:styleId="Corpodetexto3Char">
    <w:name w:val="Corpo de texto 3 Char"/>
    <w:basedOn w:val="Fontepargpadro"/>
    <w:link w:val="Corpodetexto3"/>
    <w:rsid w:val="002D6709"/>
    <w:rPr>
      <w:rFonts w:ascii="Arial" w:eastAsia="Times New Roman" w:hAnsi="Arial" w:cs="Times New Roman"/>
      <w:b/>
      <w:sz w:val="32"/>
      <w:szCs w:val="24"/>
      <w:lang w:eastAsia="pt-BR"/>
    </w:rPr>
  </w:style>
  <w:style w:type="paragraph" w:customStyle="1" w:styleId="Corpodetextro">
    <w:name w:val="Corpo de textro"/>
    <w:basedOn w:val="Normal"/>
    <w:rsid w:val="002D6709"/>
    <w:pPr>
      <w:widowControl w:val="0"/>
      <w:spacing w:after="0" w:line="240" w:lineRule="auto"/>
      <w:jc w:val="both"/>
    </w:pPr>
    <w:rPr>
      <w:rFonts w:ascii="Times New Roman" w:eastAsia="Times New Roman" w:hAnsi="Times New Roman" w:cs="Times New Roman"/>
      <w:sz w:val="24"/>
      <w:szCs w:val="20"/>
      <w:lang w:eastAsia="pt-BR"/>
    </w:rPr>
  </w:style>
  <w:style w:type="character" w:customStyle="1" w:styleId="CharChar8">
    <w:name w:val="Char Char8"/>
    <w:rsid w:val="002D6709"/>
    <w:rPr>
      <w:rFonts w:ascii="Courier New" w:hAnsi="Courier New" w:cs="Courier New" w:hint="default"/>
      <w:lang w:val="pt-BR" w:eastAsia="pt-BR" w:bidi="ar-SA"/>
    </w:rPr>
  </w:style>
  <w:style w:type="character" w:customStyle="1" w:styleId="CharChar1">
    <w:name w:val="Char Char1"/>
    <w:rsid w:val="002D6709"/>
    <w:rPr>
      <w:rFonts w:eastAsia="Arial Unicode MS" w:cs="Arial Unicode MS"/>
      <w:kern w:val="1"/>
      <w:sz w:val="24"/>
      <w:szCs w:val="24"/>
      <w:lang w:val="pt-BR" w:eastAsia="hi-IN" w:bidi="hi-IN"/>
    </w:rPr>
  </w:style>
  <w:style w:type="paragraph" w:customStyle="1" w:styleId="CM2">
    <w:name w:val="CM2"/>
    <w:basedOn w:val="Default"/>
    <w:next w:val="Default"/>
    <w:rsid w:val="002D6709"/>
    <w:pPr>
      <w:autoSpaceDE/>
      <w:autoSpaceDN/>
      <w:adjustRightInd/>
    </w:pPr>
    <w:rPr>
      <w:rFonts w:ascii="Times New Roman" w:eastAsia="Times New Roman" w:hAnsi="Times New Roman" w:cs="Times New Roman"/>
      <w:color w:val="auto"/>
      <w:szCs w:val="20"/>
      <w:lang w:eastAsia="pt-BR"/>
    </w:rPr>
  </w:style>
  <w:style w:type="paragraph" w:customStyle="1" w:styleId="Contedodetabela">
    <w:name w:val="Conteúdo de tabela"/>
    <w:basedOn w:val="Normal"/>
    <w:uiPriority w:val="99"/>
    <w:rsid w:val="002D6709"/>
    <w:pPr>
      <w:widowControl w:val="0"/>
      <w:suppressLineNumbers/>
      <w:suppressAutoHyphens/>
      <w:spacing w:after="0" w:line="240" w:lineRule="auto"/>
    </w:pPr>
    <w:rPr>
      <w:rFonts w:ascii="Times New Roman" w:eastAsia="Arial Unicode MS" w:hAnsi="Times New Roman" w:cs="Arial Unicode MS"/>
      <w:kern w:val="1"/>
      <w:sz w:val="24"/>
      <w:szCs w:val="24"/>
      <w:lang w:eastAsia="hi-IN" w:bidi="hi-IN"/>
    </w:rPr>
  </w:style>
  <w:style w:type="character" w:customStyle="1" w:styleId="CharChar2">
    <w:name w:val="Char Char2"/>
    <w:locked/>
    <w:rsid w:val="002D6709"/>
    <w:rPr>
      <w:lang w:val="pt-BR" w:eastAsia="pt-BR" w:bidi="ar-SA"/>
    </w:rPr>
  </w:style>
  <w:style w:type="character" w:customStyle="1" w:styleId="CharChar11">
    <w:name w:val="Char Char11"/>
    <w:rsid w:val="002D6709"/>
    <w:rPr>
      <w:rFonts w:ascii="Arial" w:hAnsi="Arial" w:cs="Arial"/>
      <w:b/>
      <w:bCs/>
      <w:sz w:val="24"/>
      <w:szCs w:val="24"/>
      <w:lang w:val="pt-BR" w:eastAsia="pt-BR" w:bidi="ar-SA"/>
    </w:rPr>
  </w:style>
  <w:style w:type="character" w:customStyle="1" w:styleId="CharChar81">
    <w:name w:val="Char Char81"/>
    <w:rsid w:val="002D6709"/>
    <w:rPr>
      <w:rFonts w:ascii="Courier New" w:hAnsi="Courier New"/>
      <w:lang w:val="pt-BR" w:eastAsia="pt-BR" w:bidi="ar-SA"/>
    </w:rPr>
  </w:style>
  <w:style w:type="character" w:customStyle="1" w:styleId="CharChar6">
    <w:name w:val="Char Char6"/>
    <w:rsid w:val="002D6709"/>
    <w:rPr>
      <w:rFonts w:ascii="Arial" w:hAnsi="Arial"/>
      <w:color w:val="FF0000"/>
      <w:sz w:val="24"/>
      <w:szCs w:val="24"/>
      <w:lang w:val="pt-BR" w:eastAsia="pt-BR" w:bidi="ar-SA"/>
    </w:rPr>
  </w:style>
  <w:style w:type="character" w:customStyle="1" w:styleId="CharChar12">
    <w:name w:val="Char Char12"/>
    <w:rsid w:val="002D6709"/>
    <w:rPr>
      <w:rFonts w:eastAsia="Arial Unicode MS" w:cs="Arial Unicode MS"/>
      <w:kern w:val="1"/>
      <w:sz w:val="24"/>
      <w:szCs w:val="24"/>
      <w:lang w:val="pt-BR" w:eastAsia="hi-IN" w:bidi="hi-IN"/>
    </w:rPr>
  </w:style>
  <w:style w:type="paragraph" w:customStyle="1" w:styleId="PargrafodaLista1">
    <w:name w:val="Parágrafo da Lista1"/>
    <w:basedOn w:val="Normal"/>
    <w:rsid w:val="002D6709"/>
    <w:pPr>
      <w:spacing w:after="200" w:line="276" w:lineRule="auto"/>
      <w:ind w:left="720"/>
    </w:pPr>
    <w:rPr>
      <w:rFonts w:ascii="Calibri" w:eastAsia="Times New Roman" w:hAnsi="Calibri" w:cs="Times New Roman"/>
    </w:rPr>
  </w:style>
  <w:style w:type="character" w:customStyle="1" w:styleId="TextosemFormataoChar1">
    <w:name w:val="Texto sem Formatação Char1"/>
    <w:rsid w:val="002D6709"/>
    <w:rPr>
      <w:rFonts w:ascii="Courier New" w:hAnsi="Courier New" w:cs="Courier New"/>
    </w:rPr>
  </w:style>
  <w:style w:type="paragraph" w:customStyle="1" w:styleId="Corpodetexto211">
    <w:name w:val="Corpo de texto 211"/>
    <w:basedOn w:val="Normal"/>
    <w:rsid w:val="002D6709"/>
    <w:pPr>
      <w:widowControl w:val="0"/>
      <w:suppressAutoHyphens/>
      <w:spacing w:after="0" w:line="240" w:lineRule="auto"/>
      <w:jc w:val="center"/>
    </w:pPr>
    <w:rPr>
      <w:rFonts w:ascii="Arial" w:eastAsia="Lucida Sans Unicode" w:hAnsi="Arial" w:cs="Tahoma"/>
      <w:b/>
      <w:i/>
      <w:szCs w:val="20"/>
      <w:lang w:eastAsia="pt-BR"/>
    </w:rPr>
  </w:style>
  <w:style w:type="paragraph" w:customStyle="1" w:styleId="Estilo">
    <w:name w:val="Estilo"/>
    <w:rsid w:val="002D6709"/>
    <w:pPr>
      <w:widowControl w:val="0"/>
      <w:autoSpaceDE w:val="0"/>
      <w:autoSpaceDN w:val="0"/>
      <w:adjustRightInd w:val="0"/>
      <w:spacing w:after="0" w:line="240" w:lineRule="auto"/>
    </w:pPr>
    <w:rPr>
      <w:rFonts w:ascii="Arial" w:eastAsia="Calibri" w:hAnsi="Arial" w:cs="Arial"/>
      <w:sz w:val="24"/>
      <w:szCs w:val="24"/>
      <w:lang w:eastAsia="pt-BR"/>
    </w:rPr>
  </w:style>
  <w:style w:type="paragraph" w:customStyle="1" w:styleId="p1">
    <w:name w:val="p1"/>
    <w:basedOn w:val="Normal"/>
    <w:rsid w:val="002D6709"/>
    <w:pPr>
      <w:spacing w:before="120" w:after="120" w:line="360" w:lineRule="atLeast"/>
      <w:jc w:val="both"/>
    </w:pPr>
    <w:rPr>
      <w:rFonts w:ascii="Arial" w:eastAsia="Times New Roman" w:hAnsi="Arial" w:cs="Times New Roman"/>
      <w:sz w:val="24"/>
      <w:szCs w:val="20"/>
      <w:lang w:eastAsia="pt-BR"/>
    </w:rPr>
  </w:style>
  <w:style w:type="paragraph" w:customStyle="1" w:styleId="Pargrafo">
    <w:name w:val="Parágrafo"/>
    <w:basedOn w:val="Normal"/>
    <w:rsid w:val="002D6709"/>
    <w:pPr>
      <w:widowControl w:val="0"/>
      <w:suppressAutoHyphens/>
      <w:spacing w:after="0" w:line="240" w:lineRule="auto"/>
      <w:ind w:firstLine="1418"/>
      <w:jc w:val="both"/>
    </w:pPr>
    <w:rPr>
      <w:rFonts w:ascii="Century Gothic" w:eastAsia="Lucida Sans Unicode" w:hAnsi="Century Gothic" w:cs="Tahoma"/>
      <w:sz w:val="24"/>
      <w:szCs w:val="20"/>
      <w:lang w:eastAsia="pt-BR"/>
    </w:rPr>
  </w:style>
  <w:style w:type="paragraph" w:customStyle="1" w:styleId="Fernando">
    <w:name w:val="Fernando"/>
    <w:basedOn w:val="Normal"/>
    <w:rsid w:val="002D6709"/>
    <w:pPr>
      <w:spacing w:after="0" w:line="240" w:lineRule="auto"/>
    </w:pPr>
    <w:rPr>
      <w:rFonts w:ascii="Times New Roman" w:eastAsia="Times New Roman" w:hAnsi="Times New Roman" w:cs="Times New Roman"/>
      <w:sz w:val="24"/>
      <w:szCs w:val="20"/>
      <w:lang w:eastAsia="pt-BR"/>
    </w:rPr>
  </w:style>
  <w:style w:type="paragraph" w:styleId="Recuodecorpodetexto2">
    <w:name w:val="Body Text Indent 2"/>
    <w:basedOn w:val="Normal"/>
    <w:link w:val="Recuodecorpodetexto2Char"/>
    <w:rsid w:val="002D6709"/>
    <w:pPr>
      <w:spacing w:after="120" w:line="480" w:lineRule="auto"/>
      <w:ind w:left="283"/>
    </w:pPr>
    <w:rPr>
      <w:rFonts w:ascii="Times New Roman" w:eastAsia="Times New Roman" w:hAnsi="Times New Roman" w:cs="Times New Roman"/>
      <w:sz w:val="24"/>
      <w:szCs w:val="24"/>
      <w:lang w:val="x-none" w:eastAsia="x-none"/>
    </w:rPr>
  </w:style>
  <w:style w:type="character" w:customStyle="1" w:styleId="Recuodecorpodetexto2Char">
    <w:name w:val="Recuo de corpo de texto 2 Char"/>
    <w:basedOn w:val="Fontepargpadro"/>
    <w:link w:val="Recuodecorpodetexto2"/>
    <w:rsid w:val="002D6709"/>
    <w:rPr>
      <w:rFonts w:ascii="Times New Roman" w:eastAsia="Times New Roman" w:hAnsi="Times New Roman" w:cs="Times New Roman"/>
      <w:sz w:val="24"/>
      <w:szCs w:val="24"/>
      <w:lang w:val="x-none" w:eastAsia="x-none"/>
    </w:rPr>
  </w:style>
  <w:style w:type="paragraph" w:customStyle="1" w:styleId="BodyText21">
    <w:name w:val="Body Text 21"/>
    <w:basedOn w:val="Normal"/>
    <w:rsid w:val="002D6709"/>
    <w:pPr>
      <w:spacing w:after="0" w:line="240" w:lineRule="auto"/>
      <w:ind w:left="3402"/>
      <w:jc w:val="both"/>
    </w:pPr>
    <w:rPr>
      <w:rFonts w:ascii="Times New Roman" w:eastAsia="Times New Roman" w:hAnsi="Times New Roman" w:cs="Times New Roman"/>
      <w:snapToGrid w:val="0"/>
      <w:sz w:val="26"/>
      <w:szCs w:val="20"/>
      <w:lang w:eastAsia="pt-BR"/>
    </w:rPr>
  </w:style>
  <w:style w:type="paragraph" w:styleId="Lista">
    <w:name w:val="List"/>
    <w:basedOn w:val="Corpodetexto"/>
    <w:rsid w:val="002D6709"/>
    <w:pPr>
      <w:suppressAutoHyphens/>
      <w:spacing w:before="120"/>
    </w:pPr>
    <w:rPr>
      <w:rFonts w:cs="Arial"/>
      <w:b w:val="0"/>
      <w:color w:val="auto"/>
      <w:sz w:val="28"/>
      <w:szCs w:val="28"/>
      <w:lang w:val="x-none" w:eastAsia="x-none"/>
    </w:rPr>
  </w:style>
  <w:style w:type="paragraph" w:customStyle="1" w:styleId="WW-Recuodecorpodetexto3">
    <w:name w:val="WW-Recuo de corpo de texto 3"/>
    <w:basedOn w:val="Normal"/>
    <w:rsid w:val="002D6709"/>
    <w:pPr>
      <w:suppressAutoHyphens/>
      <w:spacing w:before="120" w:after="0" w:line="360" w:lineRule="auto"/>
      <w:ind w:left="567" w:hanging="567"/>
      <w:jc w:val="both"/>
    </w:pPr>
    <w:rPr>
      <w:rFonts w:ascii="Times New Roman" w:eastAsia="Times New Roman" w:hAnsi="Times New Roman" w:cs="Times New Roman"/>
      <w:sz w:val="24"/>
      <w:szCs w:val="20"/>
      <w:lang w:eastAsia="pt-BR"/>
    </w:rPr>
  </w:style>
  <w:style w:type="paragraph" w:customStyle="1" w:styleId="Pargrafocomum">
    <w:name w:val="Parágrafo comum"/>
    <w:basedOn w:val="Normal"/>
    <w:autoRedefine/>
    <w:rsid w:val="002D6709"/>
    <w:pPr>
      <w:spacing w:after="0" w:line="240" w:lineRule="auto"/>
      <w:jc w:val="both"/>
    </w:pPr>
    <w:rPr>
      <w:rFonts w:ascii="Arial" w:eastAsia="Times New Roman" w:hAnsi="Arial" w:cs="Arial"/>
      <w:sz w:val="24"/>
      <w:szCs w:val="24"/>
      <w:lang w:eastAsia="pt-BR"/>
    </w:rPr>
  </w:style>
  <w:style w:type="paragraph" w:customStyle="1" w:styleId="xl44">
    <w:name w:val="xl44"/>
    <w:basedOn w:val="Normal"/>
    <w:rsid w:val="002D670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customStyle="1" w:styleId="Estilo2">
    <w:name w:val="Estilo2"/>
    <w:basedOn w:val="Normal"/>
    <w:rsid w:val="002D6709"/>
    <w:pPr>
      <w:spacing w:after="0" w:line="360" w:lineRule="auto"/>
      <w:jc w:val="both"/>
    </w:pPr>
    <w:rPr>
      <w:rFonts w:ascii="Arial" w:eastAsia="Times New Roman" w:hAnsi="Arial" w:cs="Times New Roman"/>
      <w:sz w:val="24"/>
      <w:szCs w:val="20"/>
      <w:lang w:eastAsia="pt-BR"/>
    </w:rPr>
  </w:style>
  <w:style w:type="character" w:customStyle="1" w:styleId="PlainTextChar">
    <w:name w:val="Plain Text Char"/>
    <w:locked/>
    <w:rsid w:val="002D6709"/>
    <w:rPr>
      <w:rFonts w:ascii="Courier New" w:hAnsi="Courier New" w:cs="Times New Roman"/>
      <w:sz w:val="20"/>
      <w:szCs w:val="20"/>
    </w:rPr>
  </w:style>
  <w:style w:type="character" w:customStyle="1" w:styleId="EstiloArial12pt">
    <w:name w:val="Estilo Arial 12 pt"/>
    <w:rsid w:val="002D6709"/>
    <w:rPr>
      <w:rFonts w:ascii="Arial" w:hAnsi="Arial" w:cs="Arial" w:hint="default"/>
      <w:sz w:val="20"/>
    </w:rPr>
  </w:style>
  <w:style w:type="paragraph" w:styleId="Subttulo">
    <w:name w:val="Subtitle"/>
    <w:basedOn w:val="Normal"/>
    <w:next w:val="Normal"/>
    <w:link w:val="SubttuloChar"/>
    <w:uiPriority w:val="11"/>
    <w:qFormat/>
    <w:rsid w:val="002D6709"/>
    <w:pPr>
      <w:keepNext/>
      <w:keepLines/>
      <w:spacing w:before="360" w:after="80" w:line="240" w:lineRule="auto"/>
    </w:pPr>
    <w:rPr>
      <w:rFonts w:ascii="Georgia" w:eastAsia="Georgia" w:hAnsi="Georgia" w:cs="Georgia"/>
      <w:i/>
      <w:color w:val="666666"/>
      <w:sz w:val="48"/>
      <w:szCs w:val="48"/>
      <w:lang w:eastAsia="pt-BR"/>
    </w:rPr>
  </w:style>
  <w:style w:type="character" w:customStyle="1" w:styleId="SubttuloChar">
    <w:name w:val="Subtítulo Char"/>
    <w:basedOn w:val="Fontepargpadro"/>
    <w:link w:val="Subttulo"/>
    <w:uiPriority w:val="11"/>
    <w:rsid w:val="002D6709"/>
    <w:rPr>
      <w:rFonts w:ascii="Georgia" w:eastAsia="Georgia" w:hAnsi="Georgia" w:cs="Georgia"/>
      <w:i/>
      <w:color w:val="666666"/>
      <w:sz w:val="48"/>
      <w:szCs w:val="48"/>
      <w:lang w:eastAsia="pt-BR"/>
    </w:rPr>
  </w:style>
  <w:style w:type="table" w:customStyle="1" w:styleId="6">
    <w:name w:val="6"/>
    <w:basedOn w:val="TableNormal"/>
    <w:rsid w:val="002D6709"/>
    <w:tblPr>
      <w:tblStyleRowBandSize w:val="1"/>
      <w:tblStyleColBandSize w:val="1"/>
      <w:tblCellMar>
        <w:top w:w="0" w:type="dxa"/>
        <w:left w:w="70" w:type="dxa"/>
        <w:bottom w:w="0" w:type="dxa"/>
        <w:right w:w="70" w:type="dxa"/>
      </w:tblCellMar>
    </w:tblPr>
  </w:style>
  <w:style w:type="table" w:customStyle="1" w:styleId="5">
    <w:name w:val="5"/>
    <w:basedOn w:val="TableNormal"/>
    <w:rsid w:val="002D6709"/>
    <w:tblPr>
      <w:tblStyleRowBandSize w:val="1"/>
      <w:tblStyleColBandSize w:val="1"/>
      <w:tblCellMar>
        <w:top w:w="0" w:type="dxa"/>
        <w:left w:w="70" w:type="dxa"/>
        <w:bottom w:w="0" w:type="dxa"/>
        <w:right w:w="70" w:type="dxa"/>
      </w:tblCellMar>
    </w:tblPr>
  </w:style>
  <w:style w:type="table" w:customStyle="1" w:styleId="4">
    <w:name w:val="4"/>
    <w:basedOn w:val="TableNormal"/>
    <w:rsid w:val="002D6709"/>
    <w:tblPr>
      <w:tblStyleRowBandSize w:val="1"/>
      <w:tblStyleColBandSize w:val="1"/>
      <w:tblCellMar>
        <w:top w:w="57" w:type="dxa"/>
        <w:left w:w="57" w:type="dxa"/>
        <w:bottom w:w="57" w:type="dxa"/>
        <w:right w:w="57" w:type="dxa"/>
      </w:tblCellMar>
    </w:tblPr>
  </w:style>
  <w:style w:type="paragraph" w:customStyle="1" w:styleId="2-Nvel-Opcional2">
    <w:name w:val="2-Nível-Opcional2"/>
    <w:basedOn w:val="Normal"/>
    <w:qFormat/>
    <w:rsid w:val="002D6709"/>
    <w:pPr>
      <w:numPr>
        <w:ilvl w:val="1"/>
        <w:numId w:val="15"/>
      </w:numPr>
      <w:tabs>
        <w:tab w:val="clear" w:pos="1440"/>
      </w:tabs>
      <w:spacing w:before="120" w:after="120" w:line="276" w:lineRule="auto"/>
      <w:ind w:left="0" w:firstLine="0"/>
      <w:jc w:val="both"/>
    </w:pPr>
    <w:rPr>
      <w:rFonts w:ascii="Arial" w:hAnsi="Arial" w:cs="Arial"/>
      <w:i/>
      <w:color w:val="FF0000"/>
      <w:kern w:val="2"/>
      <w:sz w:val="24"/>
      <w:szCs w:val="24"/>
      <w:lang w:eastAsia="pt-BR"/>
      <w14:ligatures w14:val="standardContextual"/>
    </w:rPr>
  </w:style>
  <w:style w:type="character" w:customStyle="1" w:styleId="CitaoChar">
    <w:name w:val="Citação Char"/>
    <w:basedOn w:val="Fontepargpadro"/>
    <w:link w:val="Citao"/>
    <w:uiPriority w:val="29"/>
    <w:rsid w:val="002D6709"/>
    <w:rPr>
      <w:i/>
      <w:iCs/>
      <w:color w:val="404040" w:themeColor="text1" w:themeTint="BF"/>
    </w:rPr>
  </w:style>
  <w:style w:type="paragraph" w:styleId="Citao">
    <w:name w:val="Quote"/>
    <w:basedOn w:val="Normal"/>
    <w:next w:val="Normal"/>
    <w:link w:val="CitaoChar"/>
    <w:uiPriority w:val="29"/>
    <w:qFormat/>
    <w:rsid w:val="002D6709"/>
    <w:pPr>
      <w:spacing w:before="160"/>
      <w:jc w:val="center"/>
    </w:pPr>
    <w:rPr>
      <w:i/>
      <w:iCs/>
      <w:color w:val="404040" w:themeColor="text1" w:themeTint="BF"/>
    </w:rPr>
  </w:style>
  <w:style w:type="character" w:customStyle="1" w:styleId="CitaoChar1">
    <w:name w:val="Citação Char1"/>
    <w:basedOn w:val="Fontepargpadro"/>
    <w:uiPriority w:val="29"/>
    <w:rsid w:val="002D6709"/>
    <w:rPr>
      <w:i/>
      <w:iCs/>
      <w:color w:val="404040" w:themeColor="text1" w:themeTint="BF"/>
    </w:rPr>
  </w:style>
  <w:style w:type="character" w:customStyle="1" w:styleId="CitaoIntensaChar">
    <w:name w:val="Citação Intensa Char"/>
    <w:basedOn w:val="Fontepargpadro"/>
    <w:link w:val="CitaoIntensa"/>
    <w:uiPriority w:val="30"/>
    <w:rsid w:val="002D6709"/>
    <w:rPr>
      <w:i/>
      <w:iCs/>
      <w:color w:val="2E74B5" w:themeColor="accent1" w:themeShade="BF"/>
    </w:rPr>
  </w:style>
  <w:style w:type="paragraph" w:styleId="CitaoIntensa">
    <w:name w:val="Intense Quote"/>
    <w:basedOn w:val="Normal"/>
    <w:next w:val="Normal"/>
    <w:link w:val="CitaoIntensaChar"/>
    <w:uiPriority w:val="30"/>
    <w:qFormat/>
    <w:rsid w:val="002D6709"/>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itaoIntensaChar1">
    <w:name w:val="Citação Intensa Char1"/>
    <w:basedOn w:val="Fontepargpadro"/>
    <w:uiPriority w:val="30"/>
    <w:rsid w:val="002D6709"/>
    <w:rPr>
      <w:i/>
      <w:iCs/>
      <w:color w:val="5B9BD5" w:themeColor="accent1"/>
    </w:rPr>
  </w:style>
  <w:style w:type="paragraph" w:customStyle="1" w:styleId="normal0">
    <w:name w:val="___normal"/>
    <w:basedOn w:val="Normal"/>
    <w:link w:val="normalChar"/>
    <w:qFormat/>
    <w:rsid w:val="002D6709"/>
    <w:pPr>
      <w:spacing w:after="0" w:line="240" w:lineRule="auto"/>
      <w:jc w:val="both"/>
    </w:pPr>
    <w:rPr>
      <w:rFonts w:ascii="Arial" w:eastAsia="Times New Roman" w:hAnsi="Arial" w:cs="Times New Roman"/>
      <w:color w:val="000000"/>
      <w:szCs w:val="24"/>
    </w:rPr>
  </w:style>
  <w:style w:type="character" w:customStyle="1" w:styleId="normalChar">
    <w:name w:val="___normal Char"/>
    <w:link w:val="normal0"/>
    <w:rsid w:val="002D6709"/>
    <w:rPr>
      <w:rFonts w:ascii="Arial" w:eastAsia="Times New Roman" w:hAnsi="Arial" w:cs="Times New Roman"/>
      <w:color w:val="000000"/>
      <w:szCs w:val="24"/>
    </w:rPr>
  </w:style>
  <w:style w:type="paragraph" w:customStyle="1" w:styleId="3QUADRO1">
    <w:name w:val="__3QUADRO_1"/>
    <w:basedOn w:val="Normal"/>
    <w:link w:val="3QUADRO1Char"/>
    <w:qFormat/>
    <w:rsid w:val="002D6709"/>
    <w:pPr>
      <w:widowControl w:val="0"/>
      <w:suppressLineNumbers/>
      <w:spacing w:before="240" w:after="0" w:line="240" w:lineRule="auto"/>
    </w:pPr>
    <w:rPr>
      <w:rFonts w:ascii="Arial" w:eastAsia="Times New Roman" w:hAnsi="Arial" w:cs="Times New Roman"/>
      <w:color w:val="000000"/>
      <w:szCs w:val="24"/>
      <w:lang w:eastAsia="pt-BR"/>
    </w:rPr>
  </w:style>
  <w:style w:type="character" w:customStyle="1" w:styleId="3QUADRO1Char">
    <w:name w:val="__3QUADRO_1 Char"/>
    <w:link w:val="3QUADRO1"/>
    <w:rsid w:val="002D6709"/>
    <w:rPr>
      <w:rFonts w:ascii="Arial" w:eastAsia="Times New Roman" w:hAnsi="Arial" w:cs="Times New Roman"/>
      <w:color w:val="000000"/>
      <w:szCs w:val="24"/>
      <w:lang w:eastAsia="pt-BR"/>
    </w:rPr>
  </w:style>
  <w:style w:type="paragraph" w:customStyle="1" w:styleId="TTtulo1">
    <w:name w:val="__TTítulo1"/>
    <w:basedOn w:val="PargrafodaLista"/>
    <w:next w:val="Normal"/>
    <w:autoRedefine/>
    <w:qFormat/>
    <w:rsid w:val="002D6709"/>
    <w:pPr>
      <w:numPr>
        <w:ilvl w:val="1"/>
        <w:numId w:val="16"/>
      </w:numPr>
      <w:suppressLineNumbers/>
      <w:tabs>
        <w:tab w:val="left" w:pos="284"/>
      </w:tabs>
      <w:spacing w:before="360" w:after="360" w:line="240" w:lineRule="auto"/>
      <w:ind w:left="360"/>
      <w:contextualSpacing w:val="0"/>
      <w:jc w:val="both"/>
    </w:pPr>
    <w:rPr>
      <w:rFonts w:eastAsia="Calibri" w:cstheme="minorHAnsi"/>
      <w:b/>
      <w:caps/>
      <w:sz w:val="24"/>
      <w:szCs w:val="24"/>
      <w:lang w:eastAsia="pt-BR"/>
    </w:rPr>
  </w:style>
  <w:style w:type="paragraph" w:customStyle="1" w:styleId="Ttulo2Texto">
    <w:name w:val="__Título2_Texto"/>
    <w:basedOn w:val="Normal"/>
    <w:rsid w:val="002D6709"/>
    <w:pPr>
      <w:widowControl w:val="0"/>
      <w:numPr>
        <w:ilvl w:val="4"/>
      </w:numPr>
      <w:suppressLineNumbers/>
      <w:tabs>
        <w:tab w:val="left" w:pos="426"/>
        <w:tab w:val="num" w:pos="1080"/>
      </w:tabs>
      <w:spacing w:before="360" w:after="120" w:line="240" w:lineRule="auto"/>
      <w:ind w:left="218" w:hanging="360"/>
      <w:jc w:val="both"/>
    </w:pPr>
    <w:rPr>
      <w:rFonts w:ascii="Arial" w:eastAsia="Calibri" w:hAnsi="Arial" w:cs="Times New Roman"/>
      <w:bCs/>
      <w:lang w:eastAsia="pt-BR"/>
    </w:rPr>
  </w:style>
  <w:style w:type="paragraph" w:customStyle="1" w:styleId="TTtulo2">
    <w:name w:val="__TTítulo2"/>
    <w:basedOn w:val="PargrafodaLista"/>
    <w:next w:val="Normal"/>
    <w:qFormat/>
    <w:rsid w:val="002D6709"/>
    <w:pPr>
      <w:widowControl w:val="0"/>
      <w:suppressLineNumbers/>
      <w:tabs>
        <w:tab w:val="left" w:pos="426"/>
      </w:tabs>
      <w:spacing w:before="360" w:after="120" w:line="240" w:lineRule="auto"/>
      <w:ind w:left="502" w:hanging="360"/>
      <w:contextualSpacing w:val="0"/>
      <w:jc w:val="both"/>
    </w:pPr>
    <w:rPr>
      <w:rFonts w:ascii="Arial" w:eastAsia="Calibri" w:hAnsi="Arial" w:cs="Times New Roman"/>
      <w:bCs/>
      <w:lang w:eastAsia="pt-BR"/>
    </w:rPr>
  </w:style>
  <w:style w:type="paragraph" w:customStyle="1" w:styleId="Ttulo40">
    <w:name w:val="__Título4"/>
    <w:basedOn w:val="Normal"/>
    <w:rsid w:val="002D6709"/>
    <w:pPr>
      <w:widowControl w:val="0"/>
      <w:suppressLineNumbers/>
      <w:tabs>
        <w:tab w:val="left" w:pos="426"/>
        <w:tab w:val="left" w:pos="567"/>
      </w:tabs>
      <w:spacing w:before="320" w:after="0" w:line="240" w:lineRule="auto"/>
      <w:ind w:left="1440" w:hanging="360"/>
      <w:jc w:val="both"/>
    </w:pPr>
    <w:rPr>
      <w:rFonts w:ascii="Arial" w:eastAsia="Times New Roman" w:hAnsi="Arial" w:cs="Calibri"/>
      <w:bCs/>
      <w:szCs w:val="24"/>
      <w:lang w:eastAsia="pt-BR"/>
    </w:rPr>
  </w:style>
  <w:style w:type="table" w:styleId="TabeladeGradeClara">
    <w:name w:val="Grid Table Light"/>
    <w:basedOn w:val="Tabelanormal"/>
    <w:uiPriority w:val="40"/>
    <w:rsid w:val="002D6709"/>
    <w:pPr>
      <w:spacing w:after="0" w:line="240" w:lineRule="auto"/>
    </w:pPr>
    <w:rPr>
      <w:rFonts w:eastAsiaTheme="minorEastAsia"/>
      <w:kern w:val="2"/>
      <w:lang w:eastAsia="pt-BR"/>
      <w14:ligatures w14:val="standardContextual"/>
    </w:r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customStyle="1" w:styleId="animatefadein">
    <w:name w:val="animate__fadein"/>
    <w:basedOn w:val="Normal"/>
    <w:rsid w:val="002D6709"/>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3411">
      <w:bodyDiv w:val="1"/>
      <w:marLeft w:val="0"/>
      <w:marRight w:val="0"/>
      <w:marTop w:val="0"/>
      <w:marBottom w:val="0"/>
      <w:divBdr>
        <w:top w:val="none" w:sz="0" w:space="0" w:color="auto"/>
        <w:left w:val="none" w:sz="0" w:space="0" w:color="auto"/>
        <w:bottom w:val="none" w:sz="0" w:space="0" w:color="auto"/>
        <w:right w:val="none" w:sz="0" w:space="0" w:color="auto"/>
      </w:divBdr>
    </w:div>
    <w:div w:id="15008425">
      <w:bodyDiv w:val="1"/>
      <w:marLeft w:val="0"/>
      <w:marRight w:val="0"/>
      <w:marTop w:val="0"/>
      <w:marBottom w:val="0"/>
      <w:divBdr>
        <w:top w:val="none" w:sz="0" w:space="0" w:color="auto"/>
        <w:left w:val="none" w:sz="0" w:space="0" w:color="auto"/>
        <w:bottom w:val="none" w:sz="0" w:space="0" w:color="auto"/>
        <w:right w:val="none" w:sz="0" w:space="0" w:color="auto"/>
      </w:divBdr>
      <w:divsChild>
        <w:div w:id="1273443032">
          <w:marLeft w:val="0"/>
          <w:marRight w:val="0"/>
          <w:marTop w:val="0"/>
          <w:marBottom w:val="0"/>
          <w:divBdr>
            <w:top w:val="none" w:sz="0" w:space="0" w:color="auto"/>
            <w:left w:val="none" w:sz="0" w:space="0" w:color="auto"/>
            <w:bottom w:val="none" w:sz="0" w:space="0" w:color="auto"/>
            <w:right w:val="none" w:sz="0" w:space="0" w:color="auto"/>
          </w:divBdr>
        </w:div>
        <w:div w:id="601764932">
          <w:marLeft w:val="0"/>
          <w:marRight w:val="0"/>
          <w:marTop w:val="0"/>
          <w:marBottom w:val="0"/>
          <w:divBdr>
            <w:top w:val="none" w:sz="0" w:space="0" w:color="auto"/>
            <w:left w:val="none" w:sz="0" w:space="0" w:color="auto"/>
            <w:bottom w:val="none" w:sz="0" w:space="0" w:color="auto"/>
            <w:right w:val="none" w:sz="0" w:space="0" w:color="auto"/>
          </w:divBdr>
        </w:div>
        <w:div w:id="909929492">
          <w:marLeft w:val="0"/>
          <w:marRight w:val="0"/>
          <w:marTop w:val="0"/>
          <w:marBottom w:val="0"/>
          <w:divBdr>
            <w:top w:val="none" w:sz="0" w:space="0" w:color="auto"/>
            <w:left w:val="none" w:sz="0" w:space="0" w:color="auto"/>
            <w:bottom w:val="none" w:sz="0" w:space="0" w:color="auto"/>
            <w:right w:val="none" w:sz="0" w:space="0" w:color="auto"/>
          </w:divBdr>
        </w:div>
        <w:div w:id="1474983954">
          <w:marLeft w:val="0"/>
          <w:marRight w:val="0"/>
          <w:marTop w:val="0"/>
          <w:marBottom w:val="0"/>
          <w:divBdr>
            <w:top w:val="none" w:sz="0" w:space="0" w:color="auto"/>
            <w:left w:val="none" w:sz="0" w:space="0" w:color="auto"/>
            <w:bottom w:val="none" w:sz="0" w:space="0" w:color="auto"/>
            <w:right w:val="none" w:sz="0" w:space="0" w:color="auto"/>
          </w:divBdr>
        </w:div>
        <w:div w:id="2010669987">
          <w:marLeft w:val="0"/>
          <w:marRight w:val="0"/>
          <w:marTop w:val="0"/>
          <w:marBottom w:val="0"/>
          <w:divBdr>
            <w:top w:val="none" w:sz="0" w:space="0" w:color="auto"/>
            <w:left w:val="none" w:sz="0" w:space="0" w:color="auto"/>
            <w:bottom w:val="none" w:sz="0" w:space="0" w:color="auto"/>
            <w:right w:val="none" w:sz="0" w:space="0" w:color="auto"/>
          </w:divBdr>
        </w:div>
      </w:divsChild>
    </w:div>
    <w:div w:id="20206447">
      <w:bodyDiv w:val="1"/>
      <w:marLeft w:val="0"/>
      <w:marRight w:val="0"/>
      <w:marTop w:val="0"/>
      <w:marBottom w:val="0"/>
      <w:divBdr>
        <w:top w:val="none" w:sz="0" w:space="0" w:color="auto"/>
        <w:left w:val="none" w:sz="0" w:space="0" w:color="auto"/>
        <w:bottom w:val="none" w:sz="0" w:space="0" w:color="auto"/>
        <w:right w:val="none" w:sz="0" w:space="0" w:color="auto"/>
      </w:divBdr>
    </w:div>
    <w:div w:id="151332138">
      <w:bodyDiv w:val="1"/>
      <w:marLeft w:val="0"/>
      <w:marRight w:val="0"/>
      <w:marTop w:val="0"/>
      <w:marBottom w:val="0"/>
      <w:divBdr>
        <w:top w:val="none" w:sz="0" w:space="0" w:color="auto"/>
        <w:left w:val="none" w:sz="0" w:space="0" w:color="auto"/>
        <w:bottom w:val="none" w:sz="0" w:space="0" w:color="auto"/>
        <w:right w:val="none" w:sz="0" w:space="0" w:color="auto"/>
      </w:divBdr>
    </w:div>
    <w:div w:id="241377665">
      <w:bodyDiv w:val="1"/>
      <w:marLeft w:val="0"/>
      <w:marRight w:val="0"/>
      <w:marTop w:val="0"/>
      <w:marBottom w:val="0"/>
      <w:divBdr>
        <w:top w:val="none" w:sz="0" w:space="0" w:color="auto"/>
        <w:left w:val="none" w:sz="0" w:space="0" w:color="auto"/>
        <w:bottom w:val="none" w:sz="0" w:space="0" w:color="auto"/>
        <w:right w:val="none" w:sz="0" w:space="0" w:color="auto"/>
      </w:divBdr>
    </w:div>
    <w:div w:id="390274050">
      <w:bodyDiv w:val="1"/>
      <w:marLeft w:val="0"/>
      <w:marRight w:val="0"/>
      <w:marTop w:val="0"/>
      <w:marBottom w:val="0"/>
      <w:divBdr>
        <w:top w:val="none" w:sz="0" w:space="0" w:color="auto"/>
        <w:left w:val="none" w:sz="0" w:space="0" w:color="auto"/>
        <w:bottom w:val="none" w:sz="0" w:space="0" w:color="auto"/>
        <w:right w:val="none" w:sz="0" w:space="0" w:color="auto"/>
      </w:divBdr>
    </w:div>
    <w:div w:id="444346981">
      <w:bodyDiv w:val="1"/>
      <w:marLeft w:val="0"/>
      <w:marRight w:val="0"/>
      <w:marTop w:val="0"/>
      <w:marBottom w:val="0"/>
      <w:divBdr>
        <w:top w:val="none" w:sz="0" w:space="0" w:color="auto"/>
        <w:left w:val="none" w:sz="0" w:space="0" w:color="auto"/>
        <w:bottom w:val="none" w:sz="0" w:space="0" w:color="auto"/>
        <w:right w:val="none" w:sz="0" w:space="0" w:color="auto"/>
      </w:divBdr>
    </w:div>
    <w:div w:id="609513699">
      <w:bodyDiv w:val="1"/>
      <w:marLeft w:val="0"/>
      <w:marRight w:val="0"/>
      <w:marTop w:val="0"/>
      <w:marBottom w:val="0"/>
      <w:divBdr>
        <w:top w:val="none" w:sz="0" w:space="0" w:color="auto"/>
        <w:left w:val="none" w:sz="0" w:space="0" w:color="auto"/>
        <w:bottom w:val="none" w:sz="0" w:space="0" w:color="auto"/>
        <w:right w:val="none" w:sz="0" w:space="0" w:color="auto"/>
      </w:divBdr>
    </w:div>
    <w:div w:id="678315242">
      <w:bodyDiv w:val="1"/>
      <w:marLeft w:val="0"/>
      <w:marRight w:val="0"/>
      <w:marTop w:val="0"/>
      <w:marBottom w:val="0"/>
      <w:divBdr>
        <w:top w:val="none" w:sz="0" w:space="0" w:color="auto"/>
        <w:left w:val="none" w:sz="0" w:space="0" w:color="auto"/>
        <w:bottom w:val="none" w:sz="0" w:space="0" w:color="auto"/>
        <w:right w:val="none" w:sz="0" w:space="0" w:color="auto"/>
      </w:divBdr>
      <w:divsChild>
        <w:div w:id="1802771546">
          <w:marLeft w:val="0"/>
          <w:marRight w:val="0"/>
          <w:marTop w:val="0"/>
          <w:marBottom w:val="0"/>
          <w:divBdr>
            <w:top w:val="none" w:sz="0" w:space="0" w:color="auto"/>
            <w:left w:val="none" w:sz="0" w:space="0" w:color="auto"/>
            <w:bottom w:val="none" w:sz="0" w:space="0" w:color="auto"/>
            <w:right w:val="none" w:sz="0" w:space="0" w:color="auto"/>
          </w:divBdr>
          <w:divsChild>
            <w:div w:id="1017734209">
              <w:marLeft w:val="0"/>
              <w:marRight w:val="0"/>
              <w:marTop w:val="0"/>
              <w:marBottom w:val="0"/>
              <w:divBdr>
                <w:top w:val="none" w:sz="0" w:space="0" w:color="auto"/>
                <w:left w:val="none" w:sz="0" w:space="0" w:color="auto"/>
                <w:bottom w:val="none" w:sz="0" w:space="0" w:color="auto"/>
                <w:right w:val="none" w:sz="0" w:space="0" w:color="auto"/>
              </w:divBdr>
            </w:div>
            <w:div w:id="1018123017">
              <w:marLeft w:val="0"/>
              <w:marRight w:val="0"/>
              <w:marTop w:val="0"/>
              <w:marBottom w:val="0"/>
              <w:divBdr>
                <w:top w:val="none" w:sz="0" w:space="0" w:color="auto"/>
                <w:left w:val="none" w:sz="0" w:space="0" w:color="auto"/>
                <w:bottom w:val="none" w:sz="0" w:space="0" w:color="auto"/>
                <w:right w:val="none" w:sz="0" w:space="0" w:color="auto"/>
              </w:divBdr>
            </w:div>
            <w:div w:id="724178387">
              <w:marLeft w:val="0"/>
              <w:marRight w:val="0"/>
              <w:marTop w:val="0"/>
              <w:marBottom w:val="0"/>
              <w:divBdr>
                <w:top w:val="none" w:sz="0" w:space="0" w:color="auto"/>
                <w:left w:val="none" w:sz="0" w:space="0" w:color="auto"/>
                <w:bottom w:val="none" w:sz="0" w:space="0" w:color="auto"/>
                <w:right w:val="none" w:sz="0" w:space="0" w:color="auto"/>
              </w:divBdr>
            </w:div>
            <w:div w:id="1108433241">
              <w:marLeft w:val="0"/>
              <w:marRight w:val="0"/>
              <w:marTop w:val="0"/>
              <w:marBottom w:val="0"/>
              <w:divBdr>
                <w:top w:val="none" w:sz="0" w:space="0" w:color="auto"/>
                <w:left w:val="none" w:sz="0" w:space="0" w:color="auto"/>
                <w:bottom w:val="none" w:sz="0" w:space="0" w:color="auto"/>
                <w:right w:val="none" w:sz="0" w:space="0" w:color="auto"/>
              </w:divBdr>
            </w:div>
            <w:div w:id="1062018402">
              <w:marLeft w:val="0"/>
              <w:marRight w:val="0"/>
              <w:marTop w:val="0"/>
              <w:marBottom w:val="0"/>
              <w:divBdr>
                <w:top w:val="none" w:sz="0" w:space="0" w:color="auto"/>
                <w:left w:val="none" w:sz="0" w:space="0" w:color="auto"/>
                <w:bottom w:val="none" w:sz="0" w:space="0" w:color="auto"/>
                <w:right w:val="none" w:sz="0" w:space="0" w:color="auto"/>
              </w:divBdr>
            </w:div>
            <w:div w:id="1085734916">
              <w:marLeft w:val="0"/>
              <w:marRight w:val="0"/>
              <w:marTop w:val="0"/>
              <w:marBottom w:val="0"/>
              <w:divBdr>
                <w:top w:val="none" w:sz="0" w:space="0" w:color="auto"/>
                <w:left w:val="none" w:sz="0" w:space="0" w:color="auto"/>
                <w:bottom w:val="none" w:sz="0" w:space="0" w:color="auto"/>
                <w:right w:val="none" w:sz="0" w:space="0" w:color="auto"/>
              </w:divBdr>
            </w:div>
            <w:div w:id="283584643">
              <w:marLeft w:val="0"/>
              <w:marRight w:val="0"/>
              <w:marTop w:val="0"/>
              <w:marBottom w:val="0"/>
              <w:divBdr>
                <w:top w:val="none" w:sz="0" w:space="0" w:color="auto"/>
                <w:left w:val="none" w:sz="0" w:space="0" w:color="auto"/>
                <w:bottom w:val="none" w:sz="0" w:space="0" w:color="auto"/>
                <w:right w:val="none" w:sz="0" w:space="0" w:color="auto"/>
              </w:divBdr>
            </w:div>
            <w:div w:id="1177311260">
              <w:marLeft w:val="0"/>
              <w:marRight w:val="0"/>
              <w:marTop w:val="0"/>
              <w:marBottom w:val="0"/>
              <w:divBdr>
                <w:top w:val="none" w:sz="0" w:space="0" w:color="auto"/>
                <w:left w:val="none" w:sz="0" w:space="0" w:color="auto"/>
                <w:bottom w:val="none" w:sz="0" w:space="0" w:color="auto"/>
                <w:right w:val="none" w:sz="0" w:space="0" w:color="auto"/>
              </w:divBdr>
            </w:div>
            <w:div w:id="1069572128">
              <w:marLeft w:val="0"/>
              <w:marRight w:val="0"/>
              <w:marTop w:val="0"/>
              <w:marBottom w:val="0"/>
              <w:divBdr>
                <w:top w:val="none" w:sz="0" w:space="0" w:color="auto"/>
                <w:left w:val="none" w:sz="0" w:space="0" w:color="auto"/>
                <w:bottom w:val="none" w:sz="0" w:space="0" w:color="auto"/>
                <w:right w:val="none" w:sz="0" w:space="0" w:color="auto"/>
              </w:divBdr>
            </w:div>
            <w:div w:id="1560827603">
              <w:marLeft w:val="0"/>
              <w:marRight w:val="0"/>
              <w:marTop w:val="0"/>
              <w:marBottom w:val="0"/>
              <w:divBdr>
                <w:top w:val="none" w:sz="0" w:space="0" w:color="auto"/>
                <w:left w:val="none" w:sz="0" w:space="0" w:color="auto"/>
                <w:bottom w:val="none" w:sz="0" w:space="0" w:color="auto"/>
                <w:right w:val="none" w:sz="0" w:space="0" w:color="auto"/>
              </w:divBdr>
            </w:div>
            <w:div w:id="1843005148">
              <w:marLeft w:val="0"/>
              <w:marRight w:val="0"/>
              <w:marTop w:val="0"/>
              <w:marBottom w:val="0"/>
              <w:divBdr>
                <w:top w:val="none" w:sz="0" w:space="0" w:color="auto"/>
                <w:left w:val="none" w:sz="0" w:space="0" w:color="auto"/>
                <w:bottom w:val="none" w:sz="0" w:space="0" w:color="auto"/>
                <w:right w:val="none" w:sz="0" w:space="0" w:color="auto"/>
              </w:divBdr>
            </w:div>
            <w:div w:id="714086848">
              <w:marLeft w:val="0"/>
              <w:marRight w:val="0"/>
              <w:marTop w:val="0"/>
              <w:marBottom w:val="0"/>
              <w:divBdr>
                <w:top w:val="none" w:sz="0" w:space="0" w:color="auto"/>
                <w:left w:val="none" w:sz="0" w:space="0" w:color="auto"/>
                <w:bottom w:val="none" w:sz="0" w:space="0" w:color="auto"/>
                <w:right w:val="none" w:sz="0" w:space="0" w:color="auto"/>
              </w:divBdr>
            </w:div>
            <w:div w:id="2028405292">
              <w:marLeft w:val="0"/>
              <w:marRight w:val="0"/>
              <w:marTop w:val="0"/>
              <w:marBottom w:val="0"/>
              <w:divBdr>
                <w:top w:val="none" w:sz="0" w:space="0" w:color="auto"/>
                <w:left w:val="none" w:sz="0" w:space="0" w:color="auto"/>
                <w:bottom w:val="none" w:sz="0" w:space="0" w:color="auto"/>
                <w:right w:val="none" w:sz="0" w:space="0" w:color="auto"/>
              </w:divBdr>
            </w:div>
          </w:divsChild>
        </w:div>
        <w:div w:id="2114470147">
          <w:marLeft w:val="0"/>
          <w:marRight w:val="0"/>
          <w:marTop w:val="0"/>
          <w:marBottom w:val="0"/>
          <w:divBdr>
            <w:top w:val="none" w:sz="0" w:space="0" w:color="auto"/>
            <w:left w:val="none" w:sz="0" w:space="0" w:color="auto"/>
            <w:bottom w:val="none" w:sz="0" w:space="0" w:color="auto"/>
            <w:right w:val="none" w:sz="0" w:space="0" w:color="auto"/>
          </w:divBdr>
          <w:divsChild>
            <w:div w:id="656763420">
              <w:marLeft w:val="0"/>
              <w:marRight w:val="0"/>
              <w:marTop w:val="0"/>
              <w:marBottom w:val="0"/>
              <w:divBdr>
                <w:top w:val="none" w:sz="0" w:space="0" w:color="auto"/>
                <w:left w:val="none" w:sz="0" w:space="0" w:color="auto"/>
                <w:bottom w:val="none" w:sz="0" w:space="0" w:color="auto"/>
                <w:right w:val="none" w:sz="0" w:space="0" w:color="auto"/>
              </w:divBdr>
            </w:div>
            <w:div w:id="1324621700">
              <w:marLeft w:val="0"/>
              <w:marRight w:val="0"/>
              <w:marTop w:val="0"/>
              <w:marBottom w:val="0"/>
              <w:divBdr>
                <w:top w:val="none" w:sz="0" w:space="0" w:color="auto"/>
                <w:left w:val="none" w:sz="0" w:space="0" w:color="auto"/>
                <w:bottom w:val="none" w:sz="0" w:space="0" w:color="auto"/>
                <w:right w:val="none" w:sz="0" w:space="0" w:color="auto"/>
              </w:divBdr>
            </w:div>
            <w:div w:id="550505693">
              <w:marLeft w:val="0"/>
              <w:marRight w:val="0"/>
              <w:marTop w:val="0"/>
              <w:marBottom w:val="0"/>
              <w:divBdr>
                <w:top w:val="none" w:sz="0" w:space="0" w:color="auto"/>
                <w:left w:val="none" w:sz="0" w:space="0" w:color="auto"/>
                <w:bottom w:val="none" w:sz="0" w:space="0" w:color="auto"/>
                <w:right w:val="none" w:sz="0" w:space="0" w:color="auto"/>
              </w:divBdr>
            </w:div>
            <w:div w:id="351343120">
              <w:marLeft w:val="0"/>
              <w:marRight w:val="0"/>
              <w:marTop w:val="0"/>
              <w:marBottom w:val="0"/>
              <w:divBdr>
                <w:top w:val="none" w:sz="0" w:space="0" w:color="auto"/>
                <w:left w:val="none" w:sz="0" w:space="0" w:color="auto"/>
                <w:bottom w:val="none" w:sz="0" w:space="0" w:color="auto"/>
                <w:right w:val="none" w:sz="0" w:space="0" w:color="auto"/>
              </w:divBdr>
            </w:div>
            <w:div w:id="164786664">
              <w:marLeft w:val="0"/>
              <w:marRight w:val="0"/>
              <w:marTop w:val="0"/>
              <w:marBottom w:val="0"/>
              <w:divBdr>
                <w:top w:val="none" w:sz="0" w:space="0" w:color="auto"/>
                <w:left w:val="none" w:sz="0" w:space="0" w:color="auto"/>
                <w:bottom w:val="none" w:sz="0" w:space="0" w:color="auto"/>
                <w:right w:val="none" w:sz="0" w:space="0" w:color="auto"/>
              </w:divBdr>
            </w:div>
            <w:div w:id="1851794464">
              <w:marLeft w:val="0"/>
              <w:marRight w:val="0"/>
              <w:marTop w:val="0"/>
              <w:marBottom w:val="0"/>
              <w:divBdr>
                <w:top w:val="none" w:sz="0" w:space="0" w:color="auto"/>
                <w:left w:val="none" w:sz="0" w:space="0" w:color="auto"/>
                <w:bottom w:val="none" w:sz="0" w:space="0" w:color="auto"/>
                <w:right w:val="none" w:sz="0" w:space="0" w:color="auto"/>
              </w:divBdr>
            </w:div>
            <w:div w:id="71002972">
              <w:marLeft w:val="0"/>
              <w:marRight w:val="0"/>
              <w:marTop w:val="0"/>
              <w:marBottom w:val="0"/>
              <w:divBdr>
                <w:top w:val="none" w:sz="0" w:space="0" w:color="auto"/>
                <w:left w:val="none" w:sz="0" w:space="0" w:color="auto"/>
                <w:bottom w:val="none" w:sz="0" w:space="0" w:color="auto"/>
                <w:right w:val="none" w:sz="0" w:space="0" w:color="auto"/>
              </w:divBdr>
            </w:div>
            <w:div w:id="1202061362">
              <w:marLeft w:val="0"/>
              <w:marRight w:val="0"/>
              <w:marTop w:val="0"/>
              <w:marBottom w:val="0"/>
              <w:divBdr>
                <w:top w:val="none" w:sz="0" w:space="0" w:color="auto"/>
                <w:left w:val="none" w:sz="0" w:space="0" w:color="auto"/>
                <w:bottom w:val="none" w:sz="0" w:space="0" w:color="auto"/>
                <w:right w:val="none" w:sz="0" w:space="0" w:color="auto"/>
              </w:divBdr>
            </w:div>
            <w:div w:id="2037608805">
              <w:marLeft w:val="0"/>
              <w:marRight w:val="0"/>
              <w:marTop w:val="0"/>
              <w:marBottom w:val="0"/>
              <w:divBdr>
                <w:top w:val="none" w:sz="0" w:space="0" w:color="auto"/>
                <w:left w:val="none" w:sz="0" w:space="0" w:color="auto"/>
                <w:bottom w:val="none" w:sz="0" w:space="0" w:color="auto"/>
                <w:right w:val="none" w:sz="0" w:space="0" w:color="auto"/>
              </w:divBdr>
            </w:div>
            <w:div w:id="1312905577">
              <w:marLeft w:val="0"/>
              <w:marRight w:val="0"/>
              <w:marTop w:val="0"/>
              <w:marBottom w:val="0"/>
              <w:divBdr>
                <w:top w:val="none" w:sz="0" w:space="0" w:color="auto"/>
                <w:left w:val="none" w:sz="0" w:space="0" w:color="auto"/>
                <w:bottom w:val="none" w:sz="0" w:space="0" w:color="auto"/>
                <w:right w:val="none" w:sz="0" w:space="0" w:color="auto"/>
              </w:divBdr>
            </w:div>
            <w:div w:id="754472130">
              <w:marLeft w:val="0"/>
              <w:marRight w:val="0"/>
              <w:marTop w:val="0"/>
              <w:marBottom w:val="0"/>
              <w:divBdr>
                <w:top w:val="none" w:sz="0" w:space="0" w:color="auto"/>
                <w:left w:val="none" w:sz="0" w:space="0" w:color="auto"/>
                <w:bottom w:val="none" w:sz="0" w:space="0" w:color="auto"/>
                <w:right w:val="none" w:sz="0" w:space="0" w:color="auto"/>
              </w:divBdr>
            </w:div>
            <w:div w:id="900671236">
              <w:marLeft w:val="0"/>
              <w:marRight w:val="0"/>
              <w:marTop w:val="0"/>
              <w:marBottom w:val="0"/>
              <w:divBdr>
                <w:top w:val="none" w:sz="0" w:space="0" w:color="auto"/>
                <w:left w:val="none" w:sz="0" w:space="0" w:color="auto"/>
                <w:bottom w:val="none" w:sz="0" w:space="0" w:color="auto"/>
                <w:right w:val="none" w:sz="0" w:space="0" w:color="auto"/>
              </w:divBdr>
            </w:div>
            <w:div w:id="1760828473">
              <w:marLeft w:val="0"/>
              <w:marRight w:val="0"/>
              <w:marTop w:val="0"/>
              <w:marBottom w:val="0"/>
              <w:divBdr>
                <w:top w:val="none" w:sz="0" w:space="0" w:color="auto"/>
                <w:left w:val="none" w:sz="0" w:space="0" w:color="auto"/>
                <w:bottom w:val="none" w:sz="0" w:space="0" w:color="auto"/>
                <w:right w:val="none" w:sz="0" w:space="0" w:color="auto"/>
              </w:divBdr>
            </w:div>
            <w:div w:id="877202632">
              <w:marLeft w:val="0"/>
              <w:marRight w:val="0"/>
              <w:marTop w:val="0"/>
              <w:marBottom w:val="0"/>
              <w:divBdr>
                <w:top w:val="none" w:sz="0" w:space="0" w:color="auto"/>
                <w:left w:val="none" w:sz="0" w:space="0" w:color="auto"/>
                <w:bottom w:val="none" w:sz="0" w:space="0" w:color="auto"/>
                <w:right w:val="none" w:sz="0" w:space="0" w:color="auto"/>
              </w:divBdr>
            </w:div>
            <w:div w:id="1428964973">
              <w:marLeft w:val="0"/>
              <w:marRight w:val="0"/>
              <w:marTop w:val="0"/>
              <w:marBottom w:val="0"/>
              <w:divBdr>
                <w:top w:val="none" w:sz="0" w:space="0" w:color="auto"/>
                <w:left w:val="none" w:sz="0" w:space="0" w:color="auto"/>
                <w:bottom w:val="none" w:sz="0" w:space="0" w:color="auto"/>
                <w:right w:val="none" w:sz="0" w:space="0" w:color="auto"/>
              </w:divBdr>
            </w:div>
            <w:div w:id="1688869084">
              <w:marLeft w:val="0"/>
              <w:marRight w:val="0"/>
              <w:marTop w:val="0"/>
              <w:marBottom w:val="0"/>
              <w:divBdr>
                <w:top w:val="none" w:sz="0" w:space="0" w:color="auto"/>
                <w:left w:val="none" w:sz="0" w:space="0" w:color="auto"/>
                <w:bottom w:val="none" w:sz="0" w:space="0" w:color="auto"/>
                <w:right w:val="none" w:sz="0" w:space="0" w:color="auto"/>
              </w:divBdr>
            </w:div>
            <w:div w:id="802970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7886371">
      <w:bodyDiv w:val="1"/>
      <w:marLeft w:val="0"/>
      <w:marRight w:val="0"/>
      <w:marTop w:val="0"/>
      <w:marBottom w:val="0"/>
      <w:divBdr>
        <w:top w:val="none" w:sz="0" w:space="0" w:color="auto"/>
        <w:left w:val="none" w:sz="0" w:space="0" w:color="auto"/>
        <w:bottom w:val="none" w:sz="0" w:space="0" w:color="auto"/>
        <w:right w:val="none" w:sz="0" w:space="0" w:color="auto"/>
      </w:divBdr>
    </w:div>
    <w:div w:id="882327936">
      <w:bodyDiv w:val="1"/>
      <w:marLeft w:val="0"/>
      <w:marRight w:val="0"/>
      <w:marTop w:val="0"/>
      <w:marBottom w:val="0"/>
      <w:divBdr>
        <w:top w:val="none" w:sz="0" w:space="0" w:color="auto"/>
        <w:left w:val="none" w:sz="0" w:space="0" w:color="auto"/>
        <w:bottom w:val="none" w:sz="0" w:space="0" w:color="auto"/>
        <w:right w:val="none" w:sz="0" w:space="0" w:color="auto"/>
      </w:divBdr>
    </w:div>
    <w:div w:id="934091006">
      <w:bodyDiv w:val="1"/>
      <w:marLeft w:val="0"/>
      <w:marRight w:val="0"/>
      <w:marTop w:val="0"/>
      <w:marBottom w:val="0"/>
      <w:divBdr>
        <w:top w:val="none" w:sz="0" w:space="0" w:color="auto"/>
        <w:left w:val="none" w:sz="0" w:space="0" w:color="auto"/>
        <w:bottom w:val="none" w:sz="0" w:space="0" w:color="auto"/>
        <w:right w:val="none" w:sz="0" w:space="0" w:color="auto"/>
      </w:divBdr>
    </w:div>
    <w:div w:id="1048650505">
      <w:bodyDiv w:val="1"/>
      <w:marLeft w:val="0"/>
      <w:marRight w:val="0"/>
      <w:marTop w:val="0"/>
      <w:marBottom w:val="0"/>
      <w:divBdr>
        <w:top w:val="none" w:sz="0" w:space="0" w:color="auto"/>
        <w:left w:val="none" w:sz="0" w:space="0" w:color="auto"/>
        <w:bottom w:val="none" w:sz="0" w:space="0" w:color="auto"/>
        <w:right w:val="none" w:sz="0" w:space="0" w:color="auto"/>
      </w:divBdr>
    </w:div>
    <w:div w:id="1052967881">
      <w:bodyDiv w:val="1"/>
      <w:marLeft w:val="0"/>
      <w:marRight w:val="0"/>
      <w:marTop w:val="0"/>
      <w:marBottom w:val="0"/>
      <w:divBdr>
        <w:top w:val="none" w:sz="0" w:space="0" w:color="auto"/>
        <w:left w:val="none" w:sz="0" w:space="0" w:color="auto"/>
        <w:bottom w:val="none" w:sz="0" w:space="0" w:color="auto"/>
        <w:right w:val="none" w:sz="0" w:space="0" w:color="auto"/>
      </w:divBdr>
    </w:div>
    <w:div w:id="1315722696">
      <w:bodyDiv w:val="1"/>
      <w:marLeft w:val="0"/>
      <w:marRight w:val="0"/>
      <w:marTop w:val="0"/>
      <w:marBottom w:val="0"/>
      <w:divBdr>
        <w:top w:val="none" w:sz="0" w:space="0" w:color="auto"/>
        <w:left w:val="none" w:sz="0" w:space="0" w:color="auto"/>
        <w:bottom w:val="none" w:sz="0" w:space="0" w:color="auto"/>
        <w:right w:val="none" w:sz="0" w:space="0" w:color="auto"/>
      </w:divBdr>
    </w:div>
    <w:div w:id="1378385474">
      <w:bodyDiv w:val="1"/>
      <w:marLeft w:val="0"/>
      <w:marRight w:val="0"/>
      <w:marTop w:val="0"/>
      <w:marBottom w:val="0"/>
      <w:divBdr>
        <w:top w:val="none" w:sz="0" w:space="0" w:color="auto"/>
        <w:left w:val="none" w:sz="0" w:space="0" w:color="auto"/>
        <w:bottom w:val="none" w:sz="0" w:space="0" w:color="auto"/>
        <w:right w:val="none" w:sz="0" w:space="0" w:color="auto"/>
      </w:divBdr>
    </w:div>
    <w:div w:id="1389455306">
      <w:bodyDiv w:val="1"/>
      <w:marLeft w:val="0"/>
      <w:marRight w:val="0"/>
      <w:marTop w:val="0"/>
      <w:marBottom w:val="0"/>
      <w:divBdr>
        <w:top w:val="none" w:sz="0" w:space="0" w:color="auto"/>
        <w:left w:val="none" w:sz="0" w:space="0" w:color="auto"/>
        <w:bottom w:val="none" w:sz="0" w:space="0" w:color="auto"/>
        <w:right w:val="none" w:sz="0" w:space="0" w:color="auto"/>
      </w:divBdr>
    </w:div>
    <w:div w:id="1597907091">
      <w:bodyDiv w:val="1"/>
      <w:marLeft w:val="0"/>
      <w:marRight w:val="0"/>
      <w:marTop w:val="0"/>
      <w:marBottom w:val="0"/>
      <w:divBdr>
        <w:top w:val="none" w:sz="0" w:space="0" w:color="auto"/>
        <w:left w:val="none" w:sz="0" w:space="0" w:color="auto"/>
        <w:bottom w:val="none" w:sz="0" w:space="0" w:color="auto"/>
        <w:right w:val="none" w:sz="0" w:space="0" w:color="auto"/>
      </w:divBdr>
    </w:div>
    <w:div w:id="1617130239">
      <w:bodyDiv w:val="1"/>
      <w:marLeft w:val="0"/>
      <w:marRight w:val="0"/>
      <w:marTop w:val="0"/>
      <w:marBottom w:val="0"/>
      <w:divBdr>
        <w:top w:val="none" w:sz="0" w:space="0" w:color="auto"/>
        <w:left w:val="none" w:sz="0" w:space="0" w:color="auto"/>
        <w:bottom w:val="none" w:sz="0" w:space="0" w:color="auto"/>
        <w:right w:val="none" w:sz="0" w:space="0" w:color="auto"/>
      </w:divBdr>
    </w:div>
    <w:div w:id="1677920892">
      <w:bodyDiv w:val="1"/>
      <w:marLeft w:val="0"/>
      <w:marRight w:val="0"/>
      <w:marTop w:val="0"/>
      <w:marBottom w:val="0"/>
      <w:divBdr>
        <w:top w:val="none" w:sz="0" w:space="0" w:color="auto"/>
        <w:left w:val="none" w:sz="0" w:space="0" w:color="auto"/>
        <w:bottom w:val="none" w:sz="0" w:space="0" w:color="auto"/>
        <w:right w:val="none" w:sz="0" w:space="0" w:color="auto"/>
      </w:divBdr>
      <w:divsChild>
        <w:div w:id="957220357">
          <w:marLeft w:val="0"/>
          <w:marRight w:val="0"/>
          <w:marTop w:val="0"/>
          <w:marBottom w:val="0"/>
          <w:divBdr>
            <w:top w:val="none" w:sz="0" w:space="0" w:color="auto"/>
            <w:left w:val="none" w:sz="0" w:space="0" w:color="auto"/>
            <w:bottom w:val="none" w:sz="0" w:space="0" w:color="auto"/>
            <w:right w:val="none" w:sz="0" w:space="0" w:color="auto"/>
          </w:divBdr>
        </w:div>
        <w:div w:id="1770925687">
          <w:marLeft w:val="0"/>
          <w:marRight w:val="0"/>
          <w:marTop w:val="0"/>
          <w:marBottom w:val="0"/>
          <w:divBdr>
            <w:top w:val="none" w:sz="0" w:space="0" w:color="auto"/>
            <w:left w:val="none" w:sz="0" w:space="0" w:color="auto"/>
            <w:bottom w:val="none" w:sz="0" w:space="0" w:color="auto"/>
            <w:right w:val="none" w:sz="0" w:space="0" w:color="auto"/>
          </w:divBdr>
        </w:div>
        <w:div w:id="686907698">
          <w:marLeft w:val="0"/>
          <w:marRight w:val="0"/>
          <w:marTop w:val="0"/>
          <w:marBottom w:val="0"/>
          <w:divBdr>
            <w:top w:val="none" w:sz="0" w:space="0" w:color="auto"/>
            <w:left w:val="none" w:sz="0" w:space="0" w:color="auto"/>
            <w:bottom w:val="none" w:sz="0" w:space="0" w:color="auto"/>
            <w:right w:val="none" w:sz="0" w:space="0" w:color="auto"/>
          </w:divBdr>
        </w:div>
        <w:div w:id="1522742285">
          <w:marLeft w:val="0"/>
          <w:marRight w:val="0"/>
          <w:marTop w:val="0"/>
          <w:marBottom w:val="0"/>
          <w:divBdr>
            <w:top w:val="none" w:sz="0" w:space="0" w:color="auto"/>
            <w:left w:val="none" w:sz="0" w:space="0" w:color="auto"/>
            <w:bottom w:val="none" w:sz="0" w:space="0" w:color="auto"/>
            <w:right w:val="none" w:sz="0" w:space="0" w:color="auto"/>
          </w:divBdr>
        </w:div>
        <w:div w:id="1652949459">
          <w:marLeft w:val="0"/>
          <w:marRight w:val="0"/>
          <w:marTop w:val="0"/>
          <w:marBottom w:val="0"/>
          <w:divBdr>
            <w:top w:val="none" w:sz="0" w:space="0" w:color="auto"/>
            <w:left w:val="none" w:sz="0" w:space="0" w:color="auto"/>
            <w:bottom w:val="none" w:sz="0" w:space="0" w:color="auto"/>
            <w:right w:val="none" w:sz="0" w:space="0" w:color="auto"/>
          </w:divBdr>
        </w:div>
        <w:div w:id="2045596183">
          <w:marLeft w:val="0"/>
          <w:marRight w:val="0"/>
          <w:marTop w:val="0"/>
          <w:marBottom w:val="0"/>
          <w:divBdr>
            <w:top w:val="none" w:sz="0" w:space="0" w:color="auto"/>
            <w:left w:val="none" w:sz="0" w:space="0" w:color="auto"/>
            <w:bottom w:val="none" w:sz="0" w:space="0" w:color="auto"/>
            <w:right w:val="none" w:sz="0" w:space="0" w:color="auto"/>
          </w:divBdr>
        </w:div>
        <w:div w:id="1375353813">
          <w:marLeft w:val="0"/>
          <w:marRight w:val="0"/>
          <w:marTop w:val="0"/>
          <w:marBottom w:val="0"/>
          <w:divBdr>
            <w:top w:val="none" w:sz="0" w:space="0" w:color="auto"/>
            <w:left w:val="none" w:sz="0" w:space="0" w:color="auto"/>
            <w:bottom w:val="none" w:sz="0" w:space="0" w:color="auto"/>
            <w:right w:val="none" w:sz="0" w:space="0" w:color="auto"/>
          </w:divBdr>
        </w:div>
        <w:div w:id="1972439671">
          <w:marLeft w:val="0"/>
          <w:marRight w:val="0"/>
          <w:marTop w:val="0"/>
          <w:marBottom w:val="0"/>
          <w:divBdr>
            <w:top w:val="none" w:sz="0" w:space="0" w:color="auto"/>
            <w:left w:val="none" w:sz="0" w:space="0" w:color="auto"/>
            <w:bottom w:val="none" w:sz="0" w:space="0" w:color="auto"/>
            <w:right w:val="none" w:sz="0" w:space="0" w:color="auto"/>
          </w:divBdr>
        </w:div>
        <w:div w:id="65541643">
          <w:marLeft w:val="0"/>
          <w:marRight w:val="0"/>
          <w:marTop w:val="0"/>
          <w:marBottom w:val="0"/>
          <w:divBdr>
            <w:top w:val="none" w:sz="0" w:space="0" w:color="auto"/>
            <w:left w:val="none" w:sz="0" w:space="0" w:color="auto"/>
            <w:bottom w:val="none" w:sz="0" w:space="0" w:color="auto"/>
            <w:right w:val="none" w:sz="0" w:space="0" w:color="auto"/>
          </w:divBdr>
        </w:div>
        <w:div w:id="638733013">
          <w:marLeft w:val="0"/>
          <w:marRight w:val="0"/>
          <w:marTop w:val="0"/>
          <w:marBottom w:val="0"/>
          <w:divBdr>
            <w:top w:val="none" w:sz="0" w:space="0" w:color="auto"/>
            <w:left w:val="none" w:sz="0" w:space="0" w:color="auto"/>
            <w:bottom w:val="none" w:sz="0" w:space="0" w:color="auto"/>
            <w:right w:val="none" w:sz="0" w:space="0" w:color="auto"/>
          </w:divBdr>
        </w:div>
        <w:div w:id="1592012346">
          <w:marLeft w:val="0"/>
          <w:marRight w:val="0"/>
          <w:marTop w:val="0"/>
          <w:marBottom w:val="0"/>
          <w:divBdr>
            <w:top w:val="none" w:sz="0" w:space="0" w:color="auto"/>
            <w:left w:val="none" w:sz="0" w:space="0" w:color="auto"/>
            <w:bottom w:val="none" w:sz="0" w:space="0" w:color="auto"/>
            <w:right w:val="none" w:sz="0" w:space="0" w:color="auto"/>
          </w:divBdr>
        </w:div>
        <w:div w:id="1866670309">
          <w:marLeft w:val="0"/>
          <w:marRight w:val="0"/>
          <w:marTop w:val="0"/>
          <w:marBottom w:val="0"/>
          <w:divBdr>
            <w:top w:val="none" w:sz="0" w:space="0" w:color="auto"/>
            <w:left w:val="none" w:sz="0" w:space="0" w:color="auto"/>
            <w:bottom w:val="none" w:sz="0" w:space="0" w:color="auto"/>
            <w:right w:val="none" w:sz="0" w:space="0" w:color="auto"/>
          </w:divBdr>
        </w:div>
        <w:div w:id="2124960089">
          <w:marLeft w:val="0"/>
          <w:marRight w:val="0"/>
          <w:marTop w:val="0"/>
          <w:marBottom w:val="0"/>
          <w:divBdr>
            <w:top w:val="none" w:sz="0" w:space="0" w:color="auto"/>
            <w:left w:val="none" w:sz="0" w:space="0" w:color="auto"/>
            <w:bottom w:val="none" w:sz="0" w:space="0" w:color="auto"/>
            <w:right w:val="none" w:sz="0" w:space="0" w:color="auto"/>
          </w:divBdr>
        </w:div>
        <w:div w:id="1646660229">
          <w:marLeft w:val="0"/>
          <w:marRight w:val="0"/>
          <w:marTop w:val="0"/>
          <w:marBottom w:val="0"/>
          <w:divBdr>
            <w:top w:val="none" w:sz="0" w:space="0" w:color="auto"/>
            <w:left w:val="none" w:sz="0" w:space="0" w:color="auto"/>
            <w:bottom w:val="none" w:sz="0" w:space="0" w:color="auto"/>
            <w:right w:val="none" w:sz="0" w:space="0" w:color="auto"/>
          </w:divBdr>
        </w:div>
        <w:div w:id="179854865">
          <w:marLeft w:val="0"/>
          <w:marRight w:val="0"/>
          <w:marTop w:val="0"/>
          <w:marBottom w:val="0"/>
          <w:divBdr>
            <w:top w:val="none" w:sz="0" w:space="0" w:color="auto"/>
            <w:left w:val="none" w:sz="0" w:space="0" w:color="auto"/>
            <w:bottom w:val="none" w:sz="0" w:space="0" w:color="auto"/>
            <w:right w:val="none" w:sz="0" w:space="0" w:color="auto"/>
          </w:divBdr>
        </w:div>
      </w:divsChild>
    </w:div>
    <w:div w:id="1725333130">
      <w:bodyDiv w:val="1"/>
      <w:marLeft w:val="0"/>
      <w:marRight w:val="0"/>
      <w:marTop w:val="0"/>
      <w:marBottom w:val="0"/>
      <w:divBdr>
        <w:top w:val="none" w:sz="0" w:space="0" w:color="auto"/>
        <w:left w:val="none" w:sz="0" w:space="0" w:color="auto"/>
        <w:bottom w:val="none" w:sz="0" w:space="0" w:color="auto"/>
        <w:right w:val="none" w:sz="0" w:space="0" w:color="auto"/>
      </w:divBdr>
    </w:div>
    <w:div w:id="1869643113">
      <w:bodyDiv w:val="1"/>
      <w:marLeft w:val="0"/>
      <w:marRight w:val="0"/>
      <w:marTop w:val="0"/>
      <w:marBottom w:val="0"/>
      <w:divBdr>
        <w:top w:val="none" w:sz="0" w:space="0" w:color="auto"/>
        <w:left w:val="none" w:sz="0" w:space="0" w:color="auto"/>
        <w:bottom w:val="none" w:sz="0" w:space="0" w:color="auto"/>
        <w:right w:val="none" w:sz="0" w:space="0" w:color="auto"/>
      </w:divBdr>
    </w:div>
    <w:div w:id="1922828719">
      <w:bodyDiv w:val="1"/>
      <w:marLeft w:val="0"/>
      <w:marRight w:val="0"/>
      <w:marTop w:val="0"/>
      <w:marBottom w:val="0"/>
      <w:divBdr>
        <w:top w:val="none" w:sz="0" w:space="0" w:color="auto"/>
        <w:left w:val="none" w:sz="0" w:space="0" w:color="auto"/>
        <w:bottom w:val="none" w:sz="0" w:space="0" w:color="auto"/>
        <w:right w:val="none" w:sz="0" w:space="0" w:color="auto"/>
      </w:divBdr>
    </w:div>
    <w:div w:id="2039887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br/empresas-e-negocios/pt-br/empreendedo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apel.pt/gest_cnt_upload/editor/File/CDU%281%29.pdf" TargetMode="External"/><Relationship Id="rId14" Type="http://schemas.microsoft.com/office/2016/09/relationships/commentsIds" Target="commentsId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E92F5B-1922-4729-98C5-1D2E39D5FF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Pages>
  <Words>76476</Words>
  <Characters>412975</Characters>
  <Application>Microsoft Office Word</Application>
  <DocSecurity>0</DocSecurity>
  <Lines>3441</Lines>
  <Paragraphs>976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488475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LICITACAO 07</dc:creator>
  <cp:keywords/>
  <dc:description/>
  <cp:lastModifiedBy>LICITACAO 07</cp:lastModifiedBy>
  <cp:revision>8</cp:revision>
  <cp:lastPrinted>2026-04-09T17:18:00Z</cp:lastPrinted>
  <dcterms:created xsi:type="dcterms:W3CDTF">2026-04-13T19:22:00Z</dcterms:created>
  <dcterms:modified xsi:type="dcterms:W3CDTF">2026-04-28T19:41:00Z</dcterms:modified>
</cp:coreProperties>
</file>