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9EC" w:rsidRDefault="008C29EC">
      <w:pPr>
        <w:pStyle w:val="Ttulo1"/>
        <w:jc w:val="center"/>
      </w:pPr>
    </w:p>
    <w:p w:rsidR="008C29EC" w:rsidRDefault="008C29EC">
      <w:pPr>
        <w:pStyle w:val="Ttulo1"/>
        <w:jc w:val="center"/>
      </w:pPr>
    </w:p>
    <w:p w:rsidR="008C29EC" w:rsidRDefault="00B66082">
      <w:pPr>
        <w:pStyle w:val="Ttulo1"/>
        <w:jc w:val="center"/>
      </w:pPr>
      <w:r>
        <w:t>ANEXO</w:t>
      </w:r>
    </w:p>
    <w:p w:rsidR="008C29EC" w:rsidRDefault="00B66082">
      <w:pPr>
        <w:pStyle w:val="Ttulo1"/>
        <w:spacing w:before="93"/>
        <w:ind w:left="851" w:firstLine="0"/>
        <w:jc w:val="center"/>
      </w:pPr>
      <w:r>
        <w:t>TERMO DE REFERÊNCIA</w:t>
      </w:r>
    </w:p>
    <w:p w:rsidR="008C29EC" w:rsidRDefault="00B66082">
      <w:pPr>
        <w:pStyle w:val="Ttulo1"/>
        <w:spacing w:before="93"/>
        <w:ind w:left="851" w:firstLine="0"/>
        <w:jc w:val="center"/>
      </w:pPr>
      <w:r>
        <w:t>Aquisição/ Fornecimento de Bens</w:t>
      </w:r>
    </w:p>
    <w:p w:rsidR="008C29EC" w:rsidRDefault="008C29EC">
      <w:pPr>
        <w:rPr>
          <w:rFonts w:ascii="Arial" w:eastAsia="Arial" w:hAnsi="Arial" w:cs="Arial"/>
        </w:rPr>
      </w:pPr>
    </w:p>
    <w:p w:rsidR="008C29EC" w:rsidRDefault="00B66082">
      <w:pPr>
        <w:spacing w:after="0"/>
        <w:rPr>
          <w:rFonts w:ascii="Arial" w:eastAsia="Arial" w:hAnsi="Arial" w:cs="Arial"/>
          <w:b/>
          <w:bCs/>
        </w:rPr>
      </w:pPr>
      <w:r>
        <w:rPr>
          <w:rFonts w:ascii="Arial" w:eastAsia="Arial" w:hAnsi="Arial" w:cs="Arial"/>
          <w:b/>
          <w:bCs/>
        </w:rPr>
        <w:t xml:space="preserve">ÓRGÃO SOLICITANTE: </w:t>
      </w:r>
    </w:p>
    <w:p w:rsidR="008C29EC" w:rsidRDefault="00B66082">
      <w:pPr>
        <w:spacing w:after="0"/>
        <w:rPr>
          <w:rFonts w:ascii="Arial" w:eastAsia="Arial" w:hAnsi="Arial" w:cs="Arial"/>
          <w:b/>
          <w:bCs/>
        </w:rPr>
      </w:pPr>
      <w:r>
        <w:rPr>
          <w:rFonts w:ascii="Arial" w:eastAsia="Arial" w:hAnsi="Arial" w:cs="Arial"/>
          <w:b/>
          <w:bCs/>
        </w:rPr>
        <w:t xml:space="preserve">Secretaria Municipal de Obra, Transportes e Serviços Urbanos. </w:t>
      </w:r>
    </w:p>
    <w:p w:rsidR="008C29EC" w:rsidRDefault="008C29EC">
      <w:pPr>
        <w:spacing w:after="0"/>
        <w:rPr>
          <w:rFonts w:ascii="Arial" w:eastAsia="Arial" w:hAnsi="Arial" w:cs="Arial"/>
          <w:b/>
          <w:bCs/>
        </w:rPr>
      </w:pPr>
    </w:p>
    <w:p w:rsidR="008C29EC" w:rsidRDefault="00B66082">
      <w:pPr>
        <w:numPr>
          <w:ilvl w:val="0"/>
          <w:numId w:val="1"/>
        </w:numPr>
        <w:pBdr>
          <w:top w:val="nil"/>
          <w:left w:val="nil"/>
          <w:bottom w:val="nil"/>
          <w:right w:val="nil"/>
          <w:between w:val="nil"/>
        </w:pBdr>
        <w:spacing w:after="0"/>
        <w:ind w:hanging="360"/>
        <w:rPr>
          <w:rFonts w:ascii="Arial" w:eastAsia="Arial" w:hAnsi="Arial" w:cs="Arial"/>
          <w:b/>
          <w:bCs/>
          <w:color w:val="000000"/>
        </w:rPr>
      </w:pPr>
      <w:r>
        <w:rPr>
          <w:rFonts w:ascii="Arial" w:eastAsia="Arial" w:hAnsi="Arial" w:cs="Arial"/>
          <w:b/>
          <w:bCs/>
          <w:color w:val="000000"/>
        </w:rPr>
        <w:t>OBJETO:</w:t>
      </w:r>
    </w:p>
    <w:p w:rsidR="008C29EC" w:rsidRDefault="008C29EC">
      <w:pPr>
        <w:pBdr>
          <w:top w:val="nil"/>
          <w:left w:val="nil"/>
          <w:bottom w:val="nil"/>
          <w:right w:val="nil"/>
          <w:between w:val="nil"/>
        </w:pBdr>
        <w:spacing w:after="0"/>
        <w:ind w:left="720"/>
        <w:rPr>
          <w:rFonts w:ascii="Arial" w:eastAsia="Arial" w:hAnsi="Arial" w:cs="Arial"/>
          <w:b/>
          <w:bCs/>
          <w:color w:val="000000"/>
        </w:rPr>
      </w:pPr>
    </w:p>
    <w:p w:rsidR="008C29EC" w:rsidRDefault="00B66082">
      <w:pPr>
        <w:pBdr>
          <w:top w:val="nil"/>
          <w:left w:val="nil"/>
          <w:bottom w:val="nil"/>
          <w:right w:val="nil"/>
          <w:between w:val="nil"/>
        </w:pBdr>
        <w:spacing w:after="0"/>
        <w:ind w:left="426"/>
        <w:jc w:val="both"/>
        <w:rPr>
          <w:rFonts w:ascii="Arial" w:eastAsia="Arial" w:hAnsi="Arial" w:cs="Arial"/>
          <w:b/>
          <w:bCs/>
          <w:color w:val="000000"/>
        </w:rPr>
      </w:pPr>
      <w:r>
        <w:rPr>
          <w:rFonts w:ascii="Arial" w:eastAsia="Arial" w:hAnsi="Arial" w:cs="Arial"/>
          <w:b/>
          <w:bCs/>
          <w:color w:val="000000"/>
        </w:rPr>
        <w:t xml:space="preserve">CONTRATAÇÃO DE EMPRESA PARA </w:t>
      </w:r>
      <w:r>
        <w:rPr>
          <w:rFonts w:ascii="Arial" w:eastAsia="Arial" w:hAnsi="Arial" w:cs="Arial"/>
          <w:b/>
          <w:bCs/>
        </w:rPr>
        <w:t>PRESTAÇÃO</w:t>
      </w:r>
      <w:r>
        <w:rPr>
          <w:rFonts w:ascii="Arial" w:eastAsia="Arial" w:hAnsi="Arial" w:cs="Arial"/>
          <w:b/>
          <w:bCs/>
          <w:color w:val="000000"/>
        </w:rPr>
        <w:t xml:space="preserve"> DE SERVIÇOS DE REFORMA EM PNEUS PARA MANUTENÇÃO DA FROTA DE VEÍCULOS MÉDIOS E PESADOS DO MUNICÍPIO</w:t>
      </w:r>
      <w:r>
        <w:rPr>
          <w:rFonts w:ascii="Arial" w:eastAsia="Arial" w:hAnsi="Arial" w:cs="Arial"/>
          <w:color w:val="000000"/>
        </w:rPr>
        <w:t>.</w:t>
      </w:r>
    </w:p>
    <w:p w:rsidR="008C29EC" w:rsidRDefault="008C29EC">
      <w:pPr>
        <w:spacing w:after="0"/>
        <w:jc w:val="both"/>
        <w:rPr>
          <w:rFonts w:ascii="Arial" w:eastAsia="Arial" w:hAnsi="Arial" w:cs="Arial"/>
          <w:b/>
          <w:bCs/>
        </w:rPr>
      </w:pPr>
    </w:p>
    <w:p w:rsidR="008C29EC" w:rsidRDefault="00B66082">
      <w:pPr>
        <w:numPr>
          <w:ilvl w:val="1"/>
          <w:numId w:val="1"/>
        </w:numPr>
        <w:pBdr>
          <w:top w:val="nil"/>
          <w:left w:val="nil"/>
          <w:bottom w:val="nil"/>
          <w:right w:val="nil"/>
          <w:between w:val="nil"/>
        </w:pBdr>
        <w:spacing w:after="0"/>
        <w:jc w:val="both"/>
        <w:rPr>
          <w:rFonts w:ascii="Arial" w:eastAsia="Arial" w:hAnsi="Arial" w:cs="Arial"/>
          <w:b/>
          <w:bCs/>
          <w:color w:val="000000"/>
        </w:rPr>
      </w:pPr>
      <w:r>
        <w:rPr>
          <w:rFonts w:ascii="Arial" w:eastAsia="Arial" w:hAnsi="Arial" w:cs="Arial"/>
          <w:b/>
          <w:bCs/>
          <w:color w:val="000000"/>
        </w:rPr>
        <w:t>ESPECIFICAÇÕES E QUANTIDADES:</w:t>
      </w: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tbl>
      <w:tblPr>
        <w:tblStyle w:val="a"/>
        <w:tblW w:w="8644" w:type="dxa"/>
        <w:tblInd w:w="-70" w:type="dxa"/>
        <w:tblLayout w:type="fixed"/>
        <w:tblLook w:val="0400" w:firstRow="0" w:lastRow="0" w:firstColumn="0" w:lastColumn="0" w:noHBand="0" w:noVBand="1"/>
      </w:tblPr>
      <w:tblGrid>
        <w:gridCol w:w="549"/>
        <w:gridCol w:w="799"/>
        <w:gridCol w:w="1336"/>
        <w:gridCol w:w="944"/>
        <w:gridCol w:w="693"/>
        <w:gridCol w:w="851"/>
        <w:gridCol w:w="901"/>
        <w:gridCol w:w="852"/>
        <w:gridCol w:w="863"/>
        <w:gridCol w:w="856"/>
      </w:tblGrid>
      <w:tr w:rsidR="008C29EC">
        <w:trPr>
          <w:trHeight w:val="300"/>
        </w:trPr>
        <w:tc>
          <w:tcPr>
            <w:tcW w:w="8644" w:type="dxa"/>
            <w:gridSpan w:val="10"/>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LOTE 01</w:t>
            </w: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 xml:space="preserve">ITEM </w:t>
            </w:r>
          </w:p>
        </w:tc>
        <w:tc>
          <w:tcPr>
            <w:tcW w:w="799"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 xml:space="preserve">UNID </w:t>
            </w:r>
          </w:p>
        </w:tc>
        <w:tc>
          <w:tcPr>
            <w:tcW w:w="2973" w:type="dxa"/>
            <w:gridSpan w:val="3"/>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DESCRIÇÃO</w:t>
            </w:r>
          </w:p>
        </w:tc>
        <w:tc>
          <w:tcPr>
            <w:tcW w:w="851"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QUANT</w:t>
            </w:r>
          </w:p>
        </w:tc>
        <w:tc>
          <w:tcPr>
            <w:tcW w:w="1753"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VALOR MEDIO UNIT</w:t>
            </w:r>
          </w:p>
        </w:tc>
        <w:tc>
          <w:tcPr>
            <w:tcW w:w="1719"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VALOR MEDIO TOTAL</w:t>
            </w: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1</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Reforma pneu 750-16 com desenho borrachudo </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34</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575,20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19.556,80 </w:t>
            </w:r>
          </w:p>
        </w:tc>
      </w:tr>
      <w:tr w:rsidR="008C29EC">
        <w:trPr>
          <w:trHeight w:val="30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2</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750-16 com desenho liso</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22</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539,00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11.858,00 </w:t>
            </w:r>
          </w:p>
        </w:tc>
      </w:tr>
      <w:tr w:rsidR="008C29EC">
        <w:trPr>
          <w:trHeight w:val="30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Reforma pneu 215-r75-17,5 com desenho borrachudo </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80</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652,60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52.208,00 </w:t>
            </w:r>
          </w:p>
        </w:tc>
      </w:tr>
      <w:tr w:rsidR="008C29EC">
        <w:trPr>
          <w:trHeight w:val="30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4</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215-r75-17,5 com desenho liso</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30</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580,80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17.424,00 </w:t>
            </w:r>
          </w:p>
        </w:tc>
      </w:tr>
      <w:tr w:rsidR="008C29EC">
        <w:trPr>
          <w:trHeight w:val="30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799" w:type="dxa"/>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2973" w:type="dxa"/>
            <w:gridSpan w:val="3"/>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2604" w:type="dxa"/>
            <w:gridSpan w:val="3"/>
            <w:tcBorders>
              <w:top w:val="single" w:sz="4" w:space="0" w:color="000000"/>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TOTAL DO LOTE</w:t>
            </w:r>
          </w:p>
        </w:tc>
        <w:tc>
          <w:tcPr>
            <w:tcW w:w="1719" w:type="dxa"/>
            <w:gridSpan w:val="2"/>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 R$                101.046,80 </w:t>
            </w:r>
          </w:p>
        </w:tc>
      </w:tr>
      <w:tr w:rsidR="008C29EC">
        <w:trPr>
          <w:trHeight w:val="300"/>
        </w:trPr>
        <w:tc>
          <w:tcPr>
            <w:tcW w:w="549" w:type="dxa"/>
            <w:tcBorders>
              <w:top w:val="nil"/>
              <w:left w:val="nil"/>
              <w:bottom w:val="nil"/>
              <w:right w:val="nil"/>
            </w:tcBorders>
            <w:shd w:val="clear" w:color="auto" w:fill="auto"/>
            <w:vAlign w:val="bottom"/>
          </w:tcPr>
          <w:p w:rsidR="008C29EC" w:rsidRDefault="008C29EC">
            <w:pPr>
              <w:spacing w:after="0" w:line="240" w:lineRule="auto"/>
              <w:jc w:val="center"/>
              <w:rPr>
                <w:rFonts w:ascii="Arial" w:eastAsia="Arial" w:hAnsi="Arial" w:cs="Arial"/>
                <w:b/>
                <w:bCs/>
                <w:sz w:val="14"/>
                <w:szCs w:val="14"/>
              </w:rPr>
            </w:pPr>
          </w:p>
        </w:tc>
        <w:tc>
          <w:tcPr>
            <w:tcW w:w="79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133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44"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69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r w:rsidR="008C29EC">
        <w:trPr>
          <w:trHeight w:val="300"/>
        </w:trPr>
        <w:tc>
          <w:tcPr>
            <w:tcW w:w="54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79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133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44"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69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r w:rsidR="008C29EC">
        <w:trPr>
          <w:trHeight w:val="300"/>
        </w:trPr>
        <w:tc>
          <w:tcPr>
            <w:tcW w:w="8644" w:type="dxa"/>
            <w:gridSpan w:val="10"/>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LOTE 02</w:t>
            </w: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ITEM </w:t>
            </w:r>
          </w:p>
        </w:tc>
        <w:tc>
          <w:tcPr>
            <w:tcW w:w="799"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UNID </w:t>
            </w:r>
          </w:p>
        </w:tc>
        <w:tc>
          <w:tcPr>
            <w:tcW w:w="2973" w:type="dxa"/>
            <w:gridSpan w:val="3"/>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DESCRIÇÃO</w:t>
            </w:r>
          </w:p>
        </w:tc>
        <w:tc>
          <w:tcPr>
            <w:tcW w:w="851"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QUANT</w:t>
            </w:r>
          </w:p>
        </w:tc>
        <w:tc>
          <w:tcPr>
            <w:tcW w:w="1753"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UNIT</w:t>
            </w:r>
          </w:p>
        </w:tc>
        <w:tc>
          <w:tcPr>
            <w:tcW w:w="1719"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TOTAL</w:t>
            </w: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1</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225-75 r16 com desenho liso</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15</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438,38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6.575,70 </w:t>
            </w:r>
          </w:p>
        </w:tc>
      </w:tr>
      <w:tr w:rsidR="008C29EC">
        <w:trPr>
          <w:trHeight w:val="30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2</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225-75 r16 com desenho borrachudo</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30</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491,91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14.757,30 </w:t>
            </w:r>
          </w:p>
        </w:tc>
      </w:tr>
      <w:tr w:rsidR="008C29EC">
        <w:trPr>
          <w:trHeight w:val="30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799" w:type="dxa"/>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2973" w:type="dxa"/>
            <w:gridSpan w:val="3"/>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2604" w:type="dxa"/>
            <w:gridSpan w:val="3"/>
            <w:tcBorders>
              <w:top w:val="single" w:sz="4" w:space="0" w:color="000000"/>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TOTAL DO LOTE</w:t>
            </w:r>
          </w:p>
        </w:tc>
        <w:tc>
          <w:tcPr>
            <w:tcW w:w="1719" w:type="dxa"/>
            <w:gridSpan w:val="2"/>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 R$                  21.333,00 </w:t>
            </w:r>
          </w:p>
        </w:tc>
      </w:tr>
      <w:tr w:rsidR="008C29EC">
        <w:trPr>
          <w:trHeight w:val="300"/>
        </w:trPr>
        <w:tc>
          <w:tcPr>
            <w:tcW w:w="549" w:type="dxa"/>
            <w:tcBorders>
              <w:top w:val="nil"/>
              <w:left w:val="nil"/>
              <w:bottom w:val="nil"/>
              <w:right w:val="nil"/>
            </w:tcBorders>
            <w:shd w:val="clear" w:color="auto" w:fill="auto"/>
            <w:vAlign w:val="bottom"/>
          </w:tcPr>
          <w:p w:rsidR="008C29EC" w:rsidRDefault="008C29EC">
            <w:pPr>
              <w:spacing w:after="0" w:line="240" w:lineRule="auto"/>
              <w:jc w:val="center"/>
              <w:rPr>
                <w:rFonts w:ascii="Arial" w:eastAsia="Arial" w:hAnsi="Arial" w:cs="Arial"/>
                <w:b/>
                <w:bCs/>
                <w:sz w:val="14"/>
                <w:szCs w:val="14"/>
              </w:rPr>
            </w:pPr>
          </w:p>
        </w:tc>
        <w:tc>
          <w:tcPr>
            <w:tcW w:w="79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133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44"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69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r w:rsidR="008C29EC">
        <w:trPr>
          <w:trHeight w:val="300"/>
        </w:trPr>
        <w:tc>
          <w:tcPr>
            <w:tcW w:w="54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79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133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44"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69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r w:rsidR="008C29EC">
        <w:trPr>
          <w:trHeight w:val="300"/>
        </w:trPr>
        <w:tc>
          <w:tcPr>
            <w:tcW w:w="8644" w:type="dxa"/>
            <w:gridSpan w:val="10"/>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LOTE 03</w:t>
            </w: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ITEM </w:t>
            </w:r>
          </w:p>
        </w:tc>
        <w:tc>
          <w:tcPr>
            <w:tcW w:w="799"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UNID </w:t>
            </w:r>
          </w:p>
        </w:tc>
        <w:tc>
          <w:tcPr>
            <w:tcW w:w="2973" w:type="dxa"/>
            <w:gridSpan w:val="3"/>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DESCRIÇÃO</w:t>
            </w:r>
          </w:p>
        </w:tc>
        <w:tc>
          <w:tcPr>
            <w:tcW w:w="851"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QUANT</w:t>
            </w:r>
          </w:p>
        </w:tc>
        <w:tc>
          <w:tcPr>
            <w:tcW w:w="1753"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UNIT</w:t>
            </w:r>
          </w:p>
        </w:tc>
        <w:tc>
          <w:tcPr>
            <w:tcW w:w="1719"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TOTAL</w:t>
            </w: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1</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275-80r-22,5, com desenho borrachudo TG 85</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105</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877,24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92.110,20 </w:t>
            </w:r>
          </w:p>
        </w:tc>
      </w:tr>
      <w:tr w:rsidR="008C29EC">
        <w:trPr>
          <w:trHeight w:val="30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lastRenderedPageBreak/>
              <w:t>2</w:t>
            </w:r>
          </w:p>
        </w:tc>
        <w:tc>
          <w:tcPr>
            <w:tcW w:w="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275-80r-22,5, com desenho liso</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30</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797,52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23.925,60 </w:t>
            </w:r>
          </w:p>
        </w:tc>
      </w:tr>
      <w:tr w:rsidR="008C29EC">
        <w:trPr>
          <w:trHeight w:val="300"/>
        </w:trPr>
        <w:tc>
          <w:tcPr>
            <w:tcW w:w="5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de pneu 295-80r-22,5 com desenho liso</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30</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933,60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28.008,00 </w:t>
            </w:r>
          </w:p>
        </w:tc>
      </w:tr>
      <w:tr w:rsidR="008C29EC">
        <w:trPr>
          <w:trHeight w:val="30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4</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de pneu 295-80r-22,5 com desenho borrachudo</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1.057,67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3.173,01 </w:t>
            </w:r>
          </w:p>
        </w:tc>
      </w:tr>
      <w:tr w:rsidR="008C29EC">
        <w:trPr>
          <w:trHeight w:val="30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799" w:type="dxa"/>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2973" w:type="dxa"/>
            <w:gridSpan w:val="3"/>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2604" w:type="dxa"/>
            <w:gridSpan w:val="3"/>
            <w:tcBorders>
              <w:top w:val="single" w:sz="4" w:space="0" w:color="000000"/>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TOTAL DO LOTE</w:t>
            </w:r>
          </w:p>
        </w:tc>
        <w:tc>
          <w:tcPr>
            <w:tcW w:w="1719" w:type="dxa"/>
            <w:gridSpan w:val="2"/>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 R$                147.216,81 </w:t>
            </w:r>
          </w:p>
        </w:tc>
      </w:tr>
      <w:tr w:rsidR="008C29EC">
        <w:trPr>
          <w:trHeight w:val="300"/>
        </w:trPr>
        <w:tc>
          <w:tcPr>
            <w:tcW w:w="549" w:type="dxa"/>
            <w:tcBorders>
              <w:top w:val="nil"/>
              <w:left w:val="nil"/>
              <w:bottom w:val="nil"/>
              <w:right w:val="nil"/>
            </w:tcBorders>
            <w:shd w:val="clear" w:color="auto" w:fill="auto"/>
            <w:vAlign w:val="bottom"/>
          </w:tcPr>
          <w:p w:rsidR="008C29EC" w:rsidRDefault="008C29EC">
            <w:pPr>
              <w:spacing w:after="0" w:line="240" w:lineRule="auto"/>
              <w:jc w:val="center"/>
              <w:rPr>
                <w:rFonts w:ascii="Arial" w:eastAsia="Arial" w:hAnsi="Arial" w:cs="Arial"/>
                <w:b/>
                <w:bCs/>
                <w:sz w:val="14"/>
                <w:szCs w:val="14"/>
              </w:rPr>
            </w:pPr>
          </w:p>
        </w:tc>
        <w:tc>
          <w:tcPr>
            <w:tcW w:w="79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133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44"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69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r w:rsidR="008C29EC">
        <w:trPr>
          <w:trHeight w:val="300"/>
        </w:trPr>
        <w:tc>
          <w:tcPr>
            <w:tcW w:w="54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79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133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44"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69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r w:rsidR="008C29EC">
        <w:trPr>
          <w:trHeight w:val="300"/>
        </w:trPr>
        <w:tc>
          <w:tcPr>
            <w:tcW w:w="8644" w:type="dxa"/>
            <w:gridSpan w:val="10"/>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LOTE 04</w:t>
            </w: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ITEM </w:t>
            </w:r>
          </w:p>
        </w:tc>
        <w:tc>
          <w:tcPr>
            <w:tcW w:w="799"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UNID </w:t>
            </w:r>
          </w:p>
        </w:tc>
        <w:tc>
          <w:tcPr>
            <w:tcW w:w="2973" w:type="dxa"/>
            <w:gridSpan w:val="3"/>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DESCRIÇÃO</w:t>
            </w:r>
          </w:p>
        </w:tc>
        <w:tc>
          <w:tcPr>
            <w:tcW w:w="851"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QUANT</w:t>
            </w:r>
          </w:p>
        </w:tc>
        <w:tc>
          <w:tcPr>
            <w:tcW w:w="1753"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UNIT</w:t>
            </w:r>
          </w:p>
        </w:tc>
        <w:tc>
          <w:tcPr>
            <w:tcW w:w="1719"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TOTAL</w:t>
            </w: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1</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12.4.24 com desenho borrachudo para trat. Agrícola</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22</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1.592,40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35.032,80 </w:t>
            </w:r>
          </w:p>
        </w:tc>
      </w:tr>
      <w:tr w:rsidR="008C29EC">
        <w:trPr>
          <w:trHeight w:val="42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2</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18.4.30 com desenho borrachudo para trat. Agrícola</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22</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2.669,00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58.718,00 </w:t>
            </w:r>
          </w:p>
        </w:tc>
      </w:tr>
      <w:tr w:rsidR="008C29EC">
        <w:trPr>
          <w:trHeight w:val="42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799" w:type="dxa"/>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2973" w:type="dxa"/>
            <w:gridSpan w:val="3"/>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w:t>
            </w:r>
          </w:p>
        </w:tc>
        <w:tc>
          <w:tcPr>
            <w:tcW w:w="2604" w:type="dxa"/>
            <w:gridSpan w:val="3"/>
            <w:tcBorders>
              <w:top w:val="single" w:sz="4" w:space="0" w:color="000000"/>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TOTAL DO LOTE</w:t>
            </w:r>
          </w:p>
        </w:tc>
        <w:tc>
          <w:tcPr>
            <w:tcW w:w="1719" w:type="dxa"/>
            <w:gridSpan w:val="2"/>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 R$                  93.750,80 </w:t>
            </w:r>
          </w:p>
        </w:tc>
      </w:tr>
      <w:tr w:rsidR="008C29EC">
        <w:trPr>
          <w:trHeight w:val="300"/>
        </w:trPr>
        <w:tc>
          <w:tcPr>
            <w:tcW w:w="549" w:type="dxa"/>
            <w:tcBorders>
              <w:top w:val="nil"/>
              <w:left w:val="nil"/>
              <w:bottom w:val="nil"/>
              <w:right w:val="nil"/>
            </w:tcBorders>
            <w:shd w:val="clear" w:color="auto" w:fill="auto"/>
            <w:vAlign w:val="bottom"/>
          </w:tcPr>
          <w:p w:rsidR="008C29EC" w:rsidRDefault="008C29EC">
            <w:pPr>
              <w:spacing w:after="0" w:line="240" w:lineRule="auto"/>
              <w:jc w:val="center"/>
              <w:rPr>
                <w:rFonts w:ascii="Arial" w:eastAsia="Arial" w:hAnsi="Arial" w:cs="Arial"/>
                <w:b/>
                <w:bCs/>
                <w:sz w:val="14"/>
                <w:szCs w:val="14"/>
              </w:rPr>
            </w:pPr>
          </w:p>
        </w:tc>
        <w:tc>
          <w:tcPr>
            <w:tcW w:w="79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133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44"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69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r w:rsidR="008C29EC">
        <w:trPr>
          <w:trHeight w:val="300"/>
        </w:trPr>
        <w:tc>
          <w:tcPr>
            <w:tcW w:w="54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79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133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44"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69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r w:rsidR="008C29EC">
        <w:trPr>
          <w:trHeight w:val="300"/>
        </w:trPr>
        <w:tc>
          <w:tcPr>
            <w:tcW w:w="8644" w:type="dxa"/>
            <w:gridSpan w:val="10"/>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LOTE 05</w:t>
            </w: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ITEM </w:t>
            </w:r>
          </w:p>
        </w:tc>
        <w:tc>
          <w:tcPr>
            <w:tcW w:w="799"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 xml:space="preserve">UNID </w:t>
            </w:r>
          </w:p>
        </w:tc>
        <w:tc>
          <w:tcPr>
            <w:tcW w:w="2973" w:type="dxa"/>
            <w:gridSpan w:val="3"/>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DESCRIÇÃO</w:t>
            </w:r>
          </w:p>
        </w:tc>
        <w:tc>
          <w:tcPr>
            <w:tcW w:w="851" w:type="dxa"/>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QUANT</w:t>
            </w:r>
          </w:p>
        </w:tc>
        <w:tc>
          <w:tcPr>
            <w:tcW w:w="1753"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UNIT</w:t>
            </w:r>
          </w:p>
        </w:tc>
        <w:tc>
          <w:tcPr>
            <w:tcW w:w="1719"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sz w:val="14"/>
                <w:szCs w:val="14"/>
              </w:rPr>
            </w:pPr>
            <w:r>
              <w:rPr>
                <w:rFonts w:ascii="Arial" w:eastAsia="Arial" w:hAnsi="Arial" w:cs="Arial"/>
                <w:b/>
                <w:bCs/>
                <w:sz w:val="14"/>
                <w:szCs w:val="14"/>
              </w:rPr>
              <w:t>VALOR MEDIO TOTAL</w:t>
            </w: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1</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12.16.5 com desenho borrachudo para maqui. Retroescavadeira</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15</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1.245,50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18.682,50 </w:t>
            </w:r>
          </w:p>
        </w:tc>
      </w:tr>
      <w:tr w:rsidR="008C29EC">
        <w:trPr>
          <w:trHeight w:val="39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2</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Reforma pneu 1400x24 com desenho borrachudo para maqui. </w:t>
            </w:r>
            <w:proofErr w:type="spellStart"/>
            <w:r>
              <w:rPr>
                <w:rFonts w:ascii="Arial" w:eastAsia="Arial" w:hAnsi="Arial" w:cs="Arial"/>
                <w:sz w:val="14"/>
                <w:szCs w:val="14"/>
              </w:rPr>
              <w:t>Motoniveladora</w:t>
            </w:r>
            <w:proofErr w:type="spellEnd"/>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28</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2.657,50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74.410,00 </w:t>
            </w:r>
          </w:p>
        </w:tc>
      </w:tr>
      <w:tr w:rsidR="008C29EC">
        <w:trPr>
          <w:trHeight w:val="405"/>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Reforma pneu 19x5x24 com desenho borrachudo para maqui. Retroescavadeira</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13</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2.816,88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36.619,44 </w:t>
            </w:r>
          </w:p>
        </w:tc>
      </w:tr>
      <w:tr w:rsidR="008C29EC">
        <w:trPr>
          <w:trHeight w:val="39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4</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Reforma pneu 17.5/25 com desenho borrachudo para maqui. </w:t>
            </w:r>
            <w:proofErr w:type="spellStart"/>
            <w:r>
              <w:rPr>
                <w:rFonts w:ascii="Arial" w:eastAsia="Arial" w:hAnsi="Arial" w:cs="Arial"/>
                <w:sz w:val="14"/>
                <w:szCs w:val="14"/>
              </w:rPr>
              <w:t>Pa</w:t>
            </w:r>
            <w:proofErr w:type="spellEnd"/>
            <w:r>
              <w:rPr>
                <w:rFonts w:ascii="Arial" w:eastAsia="Arial" w:hAnsi="Arial" w:cs="Arial"/>
                <w:sz w:val="14"/>
                <w:szCs w:val="14"/>
              </w:rPr>
              <w:t xml:space="preserve"> carregadeira</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34</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2.730,45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92.835,30 </w:t>
            </w:r>
          </w:p>
        </w:tc>
      </w:tr>
      <w:tr w:rsidR="008C29EC">
        <w:trPr>
          <w:trHeight w:val="42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420"/>
        </w:trPr>
        <w:tc>
          <w:tcPr>
            <w:tcW w:w="54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5</w:t>
            </w:r>
          </w:p>
        </w:tc>
        <w:tc>
          <w:tcPr>
            <w:tcW w:w="799"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SERV </w:t>
            </w:r>
          </w:p>
        </w:tc>
        <w:tc>
          <w:tcPr>
            <w:tcW w:w="297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Reforma pneu 10.16.5 com desenho borrachudo para </w:t>
            </w:r>
            <w:proofErr w:type="spellStart"/>
            <w:r>
              <w:rPr>
                <w:rFonts w:ascii="Arial" w:eastAsia="Arial" w:hAnsi="Arial" w:cs="Arial"/>
                <w:sz w:val="14"/>
                <w:szCs w:val="14"/>
              </w:rPr>
              <w:t>maqui.mini</w:t>
            </w:r>
            <w:proofErr w:type="spellEnd"/>
            <w:r>
              <w:rPr>
                <w:rFonts w:ascii="Arial" w:eastAsia="Arial" w:hAnsi="Arial" w:cs="Arial"/>
                <w:sz w:val="14"/>
                <w:szCs w:val="14"/>
              </w:rPr>
              <w:t xml:space="preserve"> carregadeira</w:t>
            </w:r>
          </w:p>
        </w:tc>
        <w:tc>
          <w:tcPr>
            <w:tcW w:w="851" w:type="dxa"/>
            <w:vMerge w:val="restart"/>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30</w:t>
            </w:r>
          </w:p>
        </w:tc>
        <w:tc>
          <w:tcPr>
            <w:tcW w:w="17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1.050,65 </w:t>
            </w:r>
          </w:p>
        </w:tc>
        <w:tc>
          <w:tcPr>
            <w:tcW w:w="17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sz w:val="14"/>
                <w:szCs w:val="14"/>
              </w:rPr>
            </w:pPr>
            <w:r>
              <w:rPr>
                <w:rFonts w:ascii="Arial" w:eastAsia="Arial" w:hAnsi="Arial" w:cs="Arial"/>
                <w:sz w:val="14"/>
                <w:szCs w:val="14"/>
              </w:rPr>
              <w:t xml:space="preserve"> R$                  31.519,50 </w:t>
            </w:r>
          </w:p>
        </w:tc>
      </w:tr>
      <w:tr w:rsidR="008C29EC">
        <w:trPr>
          <w:trHeight w:val="420"/>
        </w:trPr>
        <w:tc>
          <w:tcPr>
            <w:tcW w:w="54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799"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2973" w:type="dxa"/>
            <w:gridSpan w:val="3"/>
            <w:vMerge/>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851" w:type="dxa"/>
            <w:vMerge/>
            <w:tcBorders>
              <w:top w:val="nil"/>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5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c>
          <w:tcPr>
            <w:tcW w:w="17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8C29EC" w:rsidRDefault="008C29EC">
            <w:pPr>
              <w:widowControl w:val="0"/>
              <w:pBdr>
                <w:top w:val="nil"/>
                <w:left w:val="nil"/>
                <w:bottom w:val="nil"/>
                <w:right w:val="nil"/>
                <w:between w:val="nil"/>
              </w:pBdr>
              <w:spacing w:after="0" w:line="276" w:lineRule="auto"/>
              <w:rPr>
                <w:rFonts w:ascii="Arial" w:eastAsia="Arial" w:hAnsi="Arial" w:cs="Arial"/>
                <w:sz w:val="14"/>
                <w:szCs w:val="14"/>
              </w:rPr>
            </w:pPr>
          </w:p>
        </w:tc>
      </w:tr>
      <w:tr w:rsidR="008C29EC">
        <w:trPr>
          <w:trHeight w:val="300"/>
        </w:trPr>
        <w:tc>
          <w:tcPr>
            <w:tcW w:w="549" w:type="dxa"/>
            <w:tcBorders>
              <w:top w:val="nil"/>
              <w:left w:val="single" w:sz="4" w:space="0" w:color="000000"/>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w:t>
            </w:r>
          </w:p>
        </w:tc>
        <w:tc>
          <w:tcPr>
            <w:tcW w:w="799" w:type="dxa"/>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w:t>
            </w:r>
          </w:p>
        </w:tc>
        <w:tc>
          <w:tcPr>
            <w:tcW w:w="2973" w:type="dxa"/>
            <w:gridSpan w:val="3"/>
            <w:tcBorders>
              <w:top w:val="nil"/>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 </w:t>
            </w:r>
          </w:p>
        </w:tc>
        <w:tc>
          <w:tcPr>
            <w:tcW w:w="2604" w:type="dxa"/>
            <w:gridSpan w:val="3"/>
            <w:tcBorders>
              <w:top w:val="single" w:sz="4" w:space="0" w:color="000000"/>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VALOR MEDIO TOTAL DO LOTE</w:t>
            </w:r>
          </w:p>
        </w:tc>
        <w:tc>
          <w:tcPr>
            <w:tcW w:w="1719" w:type="dxa"/>
            <w:gridSpan w:val="2"/>
            <w:tcBorders>
              <w:top w:val="nil"/>
              <w:left w:val="nil"/>
              <w:bottom w:val="single" w:sz="4" w:space="0" w:color="000000"/>
              <w:right w:val="single" w:sz="4" w:space="0" w:color="000000"/>
            </w:tcBorders>
            <w:shd w:val="clear" w:color="auto" w:fill="auto"/>
            <w:vAlign w:val="center"/>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 xml:space="preserve"> R$                254.066,74 </w:t>
            </w:r>
          </w:p>
        </w:tc>
      </w:tr>
      <w:tr w:rsidR="008C29EC">
        <w:trPr>
          <w:trHeight w:val="300"/>
        </w:trPr>
        <w:tc>
          <w:tcPr>
            <w:tcW w:w="549" w:type="dxa"/>
            <w:tcBorders>
              <w:top w:val="nil"/>
              <w:left w:val="nil"/>
              <w:bottom w:val="nil"/>
              <w:right w:val="nil"/>
            </w:tcBorders>
            <w:shd w:val="clear" w:color="auto" w:fill="auto"/>
            <w:vAlign w:val="bottom"/>
          </w:tcPr>
          <w:p w:rsidR="008C29EC" w:rsidRDefault="008C29EC">
            <w:pPr>
              <w:spacing w:after="0" w:line="240" w:lineRule="auto"/>
              <w:jc w:val="center"/>
              <w:rPr>
                <w:rFonts w:ascii="Arial" w:eastAsia="Arial" w:hAnsi="Arial" w:cs="Arial"/>
                <w:b/>
                <w:bCs/>
                <w:color w:val="000000"/>
                <w:sz w:val="14"/>
                <w:szCs w:val="14"/>
              </w:rPr>
            </w:pPr>
          </w:p>
        </w:tc>
        <w:tc>
          <w:tcPr>
            <w:tcW w:w="799"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133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44"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69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r w:rsidR="008C29EC">
        <w:trPr>
          <w:trHeight w:val="300"/>
        </w:trPr>
        <w:tc>
          <w:tcPr>
            <w:tcW w:w="268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VALOR MEDIO TOTAL GLOBAL</w:t>
            </w:r>
          </w:p>
        </w:tc>
        <w:tc>
          <w:tcPr>
            <w:tcW w:w="1637" w:type="dxa"/>
            <w:gridSpan w:val="2"/>
            <w:tcBorders>
              <w:top w:val="single" w:sz="4" w:space="0" w:color="000000"/>
              <w:left w:val="nil"/>
              <w:bottom w:val="single" w:sz="4" w:space="0" w:color="000000"/>
              <w:right w:val="single" w:sz="4" w:space="0" w:color="000000"/>
            </w:tcBorders>
            <w:shd w:val="clear" w:color="auto" w:fill="auto"/>
            <w:vAlign w:val="bottom"/>
          </w:tcPr>
          <w:p w:rsidR="008C29EC" w:rsidRDefault="00B66082">
            <w:pPr>
              <w:spacing w:after="0" w:line="240" w:lineRule="auto"/>
              <w:jc w:val="center"/>
              <w:rPr>
                <w:rFonts w:ascii="Arial" w:eastAsia="Arial" w:hAnsi="Arial" w:cs="Arial"/>
                <w:b/>
                <w:bCs/>
                <w:color w:val="000000"/>
                <w:sz w:val="14"/>
                <w:szCs w:val="14"/>
              </w:rPr>
            </w:pPr>
            <w:r>
              <w:rPr>
                <w:rFonts w:ascii="Arial" w:eastAsia="Arial" w:hAnsi="Arial" w:cs="Arial"/>
                <w:b/>
                <w:bCs/>
                <w:color w:val="000000"/>
                <w:sz w:val="14"/>
                <w:szCs w:val="14"/>
              </w:rPr>
              <w:t xml:space="preserve"> R$            617.414,15 </w:t>
            </w:r>
          </w:p>
        </w:tc>
        <w:tc>
          <w:tcPr>
            <w:tcW w:w="851" w:type="dxa"/>
            <w:tcBorders>
              <w:top w:val="nil"/>
              <w:left w:val="nil"/>
              <w:bottom w:val="nil"/>
              <w:right w:val="nil"/>
            </w:tcBorders>
            <w:shd w:val="clear" w:color="auto" w:fill="auto"/>
            <w:vAlign w:val="bottom"/>
          </w:tcPr>
          <w:p w:rsidR="008C29EC" w:rsidRDefault="008C29EC">
            <w:pPr>
              <w:spacing w:after="0" w:line="240" w:lineRule="auto"/>
              <w:jc w:val="center"/>
              <w:rPr>
                <w:rFonts w:ascii="Arial" w:eastAsia="Arial" w:hAnsi="Arial" w:cs="Arial"/>
                <w:b/>
                <w:bCs/>
                <w:color w:val="000000"/>
                <w:sz w:val="14"/>
                <w:szCs w:val="14"/>
              </w:rPr>
            </w:pPr>
          </w:p>
        </w:tc>
        <w:tc>
          <w:tcPr>
            <w:tcW w:w="901"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2"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63"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c>
          <w:tcPr>
            <w:tcW w:w="856" w:type="dxa"/>
            <w:tcBorders>
              <w:top w:val="nil"/>
              <w:left w:val="nil"/>
              <w:bottom w:val="nil"/>
              <w:right w:val="nil"/>
            </w:tcBorders>
            <w:shd w:val="clear" w:color="auto" w:fill="auto"/>
            <w:vAlign w:val="bottom"/>
          </w:tcPr>
          <w:p w:rsidR="008C29EC" w:rsidRDefault="008C29EC">
            <w:pPr>
              <w:spacing w:after="0" w:line="240" w:lineRule="auto"/>
              <w:rPr>
                <w:rFonts w:ascii="Arial" w:eastAsia="Arial" w:hAnsi="Arial" w:cs="Arial"/>
                <w:sz w:val="14"/>
                <w:szCs w:val="14"/>
              </w:rPr>
            </w:pPr>
          </w:p>
        </w:tc>
      </w:tr>
    </w:tbl>
    <w:p w:rsidR="008C29EC" w:rsidRDefault="008C29EC">
      <w:pPr>
        <w:spacing w:after="0"/>
        <w:jc w:val="both"/>
        <w:rPr>
          <w:rFonts w:ascii="Arial" w:eastAsia="Arial" w:hAnsi="Arial" w:cs="Arial"/>
          <w:b/>
          <w:bCs/>
        </w:rPr>
      </w:pP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p w:rsidR="008C29EC" w:rsidRDefault="008C29EC">
      <w:pPr>
        <w:pBdr>
          <w:top w:val="nil"/>
          <w:left w:val="nil"/>
          <w:bottom w:val="nil"/>
          <w:right w:val="nil"/>
          <w:between w:val="nil"/>
        </w:pBdr>
        <w:spacing w:after="0"/>
        <w:ind w:left="786"/>
        <w:jc w:val="both"/>
        <w:rPr>
          <w:rFonts w:ascii="Arial" w:eastAsia="Arial" w:hAnsi="Arial" w:cs="Arial"/>
          <w:b/>
          <w:bCs/>
          <w:color w:val="000000"/>
        </w:rPr>
      </w:pPr>
    </w:p>
    <w:p w:rsidR="008C29EC" w:rsidRDefault="008C29EC">
      <w:pPr>
        <w:spacing w:after="0"/>
        <w:jc w:val="both"/>
        <w:rPr>
          <w:rFonts w:ascii="Arial" w:eastAsia="Arial" w:hAnsi="Arial" w:cs="Arial"/>
        </w:rPr>
      </w:pPr>
    </w:p>
    <w:p w:rsidR="008C29EC" w:rsidRDefault="008C29EC">
      <w:pPr>
        <w:pBdr>
          <w:top w:val="nil"/>
          <w:left w:val="nil"/>
          <w:bottom w:val="nil"/>
          <w:right w:val="nil"/>
          <w:between w:val="nil"/>
        </w:pBdr>
        <w:spacing w:after="0"/>
        <w:ind w:left="786"/>
        <w:jc w:val="both"/>
        <w:rPr>
          <w:rFonts w:ascii="Arial" w:eastAsia="Arial" w:hAnsi="Arial" w:cs="Arial"/>
          <w:color w:val="000000"/>
        </w:rPr>
      </w:pPr>
    </w:p>
    <w:p w:rsidR="008C29EC" w:rsidRDefault="00B66082">
      <w:pPr>
        <w:numPr>
          <w:ilvl w:val="1"/>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b/>
          <w:bCs/>
          <w:color w:val="000000"/>
        </w:rPr>
        <w:t>DA NATUREZA DO OBJETO:</w:t>
      </w:r>
    </w:p>
    <w:p w:rsidR="008C29EC" w:rsidRDefault="008C29EC">
      <w:pPr>
        <w:pBdr>
          <w:top w:val="nil"/>
          <w:left w:val="nil"/>
          <w:bottom w:val="nil"/>
          <w:right w:val="nil"/>
          <w:between w:val="nil"/>
        </w:pBdr>
        <w:spacing w:after="0"/>
        <w:ind w:left="786"/>
        <w:jc w:val="both"/>
        <w:rPr>
          <w:rFonts w:ascii="Arial" w:eastAsia="Arial" w:hAnsi="Arial" w:cs="Arial"/>
          <w:color w:val="000000"/>
        </w:rPr>
      </w:pPr>
    </w:p>
    <w:p w:rsidR="008C29EC" w:rsidRDefault="00B66082">
      <w:p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Os bens objeto desta contratação são caracterizados como comuns, com características e especificações usuais de mercado uma vez que;</w:t>
      </w:r>
    </w:p>
    <w:p w:rsidR="008C29EC" w:rsidRDefault="00B66082">
      <w:p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O artigo 6º, XIII da Lei nº 14.133, de 2021, estabelece que os bens e serviços comuns aqueles cujos padrões de desempenho e qualidade podem ser objetivamente definidos pelo edital, por meio de especificações usuais do mercado.</w:t>
      </w:r>
    </w:p>
    <w:p w:rsidR="008C29EC" w:rsidRDefault="00B66082">
      <w:pPr>
        <w:numPr>
          <w:ilvl w:val="0"/>
          <w:numId w:val="1"/>
        </w:numPr>
        <w:pBdr>
          <w:top w:val="nil"/>
          <w:left w:val="nil"/>
          <w:bottom w:val="nil"/>
          <w:right w:val="nil"/>
          <w:between w:val="nil"/>
        </w:pBdr>
        <w:spacing w:after="0"/>
        <w:ind w:hanging="360"/>
        <w:rPr>
          <w:rFonts w:ascii="Arial" w:eastAsia="Arial" w:hAnsi="Arial" w:cs="Arial"/>
          <w:color w:val="000000"/>
        </w:rPr>
      </w:pPr>
      <w:r>
        <w:rPr>
          <w:rFonts w:ascii="Arial" w:eastAsia="Arial" w:hAnsi="Arial" w:cs="Arial"/>
          <w:b/>
          <w:bCs/>
          <w:color w:val="000000"/>
        </w:rPr>
        <w:t>FUNDAMENTAÇÃO DA CONTRATAÇÃO</w:t>
      </w:r>
    </w:p>
    <w:p w:rsidR="008C29EC" w:rsidRDefault="008C29EC">
      <w:pPr>
        <w:pBdr>
          <w:top w:val="nil"/>
          <w:left w:val="nil"/>
          <w:bottom w:val="nil"/>
          <w:right w:val="nil"/>
          <w:between w:val="nil"/>
        </w:pBdr>
        <w:spacing w:after="0"/>
        <w:jc w:val="both"/>
        <w:rPr>
          <w:rFonts w:ascii="Arial" w:eastAsia="Arial" w:hAnsi="Arial" w:cs="Arial"/>
          <w:color w:val="000000"/>
        </w:rPr>
      </w:pPr>
    </w:p>
    <w:p w:rsidR="008C29EC" w:rsidRDefault="00B66082">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b/>
          <w:bCs/>
          <w:color w:val="000000"/>
        </w:rPr>
        <w:t>FUNDAMENTAÇÃO:</w:t>
      </w:r>
    </w:p>
    <w:p w:rsidR="008C29EC" w:rsidRDefault="008C29EC">
      <w:pPr>
        <w:pBdr>
          <w:top w:val="nil"/>
          <w:left w:val="nil"/>
          <w:bottom w:val="nil"/>
          <w:right w:val="nil"/>
          <w:between w:val="nil"/>
        </w:pBdr>
        <w:spacing w:after="0"/>
        <w:ind w:left="720"/>
        <w:rPr>
          <w:rFonts w:ascii="Arial" w:eastAsia="Arial" w:hAnsi="Arial" w:cs="Arial"/>
          <w:color w:val="000000"/>
        </w:rPr>
      </w:pPr>
    </w:p>
    <w:p w:rsidR="008C29EC" w:rsidRDefault="00B66082">
      <w:p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Faz se necessária a contratação de empresa para prestação de serviços de reforma de pneus para atender às necessidades desta secretaria, tendo em vista, o custo benefício, dado que é imprescindível que se mantenham os serviços públicos em níveis aceitáveis ao funcionamento dos trabalhos, assim preservando a eficiência e a continuidade da prestação dos serviços no município.</w:t>
      </w:r>
    </w:p>
    <w:p w:rsidR="008C29EC" w:rsidRDefault="008C29EC">
      <w:pPr>
        <w:pBdr>
          <w:top w:val="nil"/>
          <w:left w:val="nil"/>
          <w:bottom w:val="nil"/>
          <w:right w:val="nil"/>
          <w:between w:val="nil"/>
        </w:pBdr>
        <w:spacing w:after="0"/>
        <w:jc w:val="both"/>
        <w:rPr>
          <w:rFonts w:ascii="Arial" w:eastAsia="Arial" w:hAnsi="Arial" w:cs="Arial"/>
          <w:color w:val="000000"/>
        </w:rPr>
      </w:pPr>
    </w:p>
    <w:p w:rsidR="008C29EC" w:rsidRDefault="00B66082">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 </w:t>
      </w:r>
      <w:r>
        <w:rPr>
          <w:rFonts w:ascii="Arial" w:eastAsia="Arial" w:hAnsi="Arial" w:cs="Arial"/>
          <w:b/>
          <w:bCs/>
          <w:color w:val="000000"/>
        </w:rPr>
        <w:t>QUANTITATIVO A SER DEMANDADO:</w:t>
      </w:r>
    </w:p>
    <w:p w:rsidR="008C29EC" w:rsidRDefault="008C29EC">
      <w:pPr>
        <w:pBdr>
          <w:top w:val="nil"/>
          <w:left w:val="nil"/>
          <w:bottom w:val="nil"/>
          <w:right w:val="nil"/>
          <w:between w:val="nil"/>
        </w:pBdr>
        <w:spacing w:after="0"/>
        <w:ind w:left="786"/>
        <w:rPr>
          <w:rFonts w:ascii="Arial" w:eastAsia="Arial" w:hAnsi="Arial" w:cs="Arial"/>
          <w:b/>
          <w:bCs/>
          <w:color w:val="000000"/>
        </w:rPr>
      </w:pPr>
    </w:p>
    <w:p w:rsidR="008C29EC" w:rsidRDefault="00B66082">
      <w:p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A determinação do quantitativo de demanda para a presente licitação de reforma de pneus baseia-se em uma análise criteriosa das necessidades da frota de veículos desta instituição, considerando o histórico de utilização dos veículos, os registros de manutenção e as projeções de uso para o período abrangido pelo contrato.</w:t>
      </w:r>
    </w:p>
    <w:p w:rsidR="008C29EC" w:rsidRDefault="008C29EC">
      <w:pPr>
        <w:spacing w:after="0"/>
        <w:rPr>
          <w:rFonts w:ascii="Arial" w:eastAsia="Arial" w:hAnsi="Arial" w:cs="Arial"/>
          <w:b/>
          <w:bCs/>
        </w:rPr>
      </w:pPr>
    </w:p>
    <w:p w:rsidR="008C29EC" w:rsidRDefault="00B66082">
      <w:pPr>
        <w:numPr>
          <w:ilvl w:val="0"/>
          <w:numId w:val="1"/>
        </w:numPr>
        <w:pBdr>
          <w:top w:val="nil"/>
          <w:left w:val="nil"/>
          <w:bottom w:val="nil"/>
          <w:right w:val="nil"/>
          <w:between w:val="nil"/>
        </w:pBdr>
        <w:spacing w:after="0"/>
        <w:ind w:hanging="360"/>
        <w:rPr>
          <w:rFonts w:ascii="Arial" w:eastAsia="Arial" w:hAnsi="Arial" w:cs="Arial"/>
          <w:color w:val="000000"/>
        </w:rPr>
      </w:pPr>
      <w:r>
        <w:rPr>
          <w:rFonts w:ascii="Arial" w:eastAsia="Arial" w:hAnsi="Arial" w:cs="Arial"/>
          <w:b/>
          <w:bCs/>
          <w:color w:val="000000"/>
        </w:rPr>
        <w:t>DOS PARÂMETROS DA LICITAÇÃO</w:t>
      </w:r>
    </w:p>
    <w:p w:rsidR="008C29EC" w:rsidRDefault="008C29EC">
      <w:pPr>
        <w:pBdr>
          <w:top w:val="nil"/>
          <w:left w:val="nil"/>
          <w:bottom w:val="nil"/>
          <w:right w:val="nil"/>
          <w:between w:val="nil"/>
        </w:pBdr>
        <w:spacing w:after="0"/>
        <w:ind w:left="644"/>
        <w:rPr>
          <w:rFonts w:ascii="Arial" w:eastAsia="Arial" w:hAnsi="Arial" w:cs="Arial"/>
          <w:color w:val="000000"/>
        </w:rPr>
      </w:pPr>
    </w:p>
    <w:p w:rsidR="008C29EC" w:rsidRDefault="00B66082">
      <w:pPr>
        <w:numPr>
          <w:ilvl w:val="1"/>
          <w:numId w:val="1"/>
        </w:numPr>
        <w:pBdr>
          <w:top w:val="nil"/>
          <w:left w:val="nil"/>
          <w:bottom w:val="nil"/>
          <w:right w:val="nil"/>
          <w:between w:val="nil"/>
        </w:pBdr>
        <w:spacing w:after="0"/>
        <w:rPr>
          <w:rFonts w:ascii="Arial" w:eastAsia="Arial" w:hAnsi="Arial" w:cs="Arial"/>
          <w:b/>
          <w:bCs/>
          <w:color w:val="000000"/>
        </w:rPr>
      </w:pPr>
      <w:r>
        <w:rPr>
          <w:rFonts w:ascii="Arial" w:eastAsia="Arial" w:hAnsi="Arial" w:cs="Arial"/>
          <w:b/>
          <w:bCs/>
          <w:color w:val="000000"/>
        </w:rPr>
        <w:t>CRITÉRIOS DE JULGAMENTO</w:t>
      </w:r>
    </w:p>
    <w:p w:rsidR="008C29EC" w:rsidRDefault="008C29EC">
      <w:pPr>
        <w:spacing w:after="0"/>
        <w:rPr>
          <w:rFonts w:ascii="Arial" w:eastAsia="Arial" w:hAnsi="Arial" w:cs="Arial"/>
          <w:color w:val="FF0000"/>
        </w:rPr>
      </w:pPr>
    </w:p>
    <w:p w:rsidR="008C29EC" w:rsidRDefault="00B66082">
      <w:pPr>
        <w:spacing w:after="0" w:line="257" w:lineRule="auto"/>
        <w:rPr>
          <w:rFonts w:ascii="Arial" w:eastAsia="Arial" w:hAnsi="Arial" w:cs="Arial"/>
          <w:color w:val="000000"/>
        </w:rPr>
      </w:pPr>
      <w:r>
        <w:rPr>
          <w:rFonts w:ascii="Arial" w:eastAsia="Arial" w:hAnsi="Arial" w:cs="Arial"/>
          <w:color w:val="000000"/>
        </w:rPr>
        <w:t xml:space="preserve">A contratação dos serviços se dará por meio da modalidade licitatória </w:t>
      </w:r>
      <w:r>
        <w:rPr>
          <w:rFonts w:ascii="Arial" w:eastAsia="Arial" w:hAnsi="Arial" w:cs="Arial"/>
          <w:b/>
          <w:bCs/>
          <w:color w:val="000000"/>
        </w:rPr>
        <w:t>PREGÃO ELETRÔNICO</w:t>
      </w:r>
      <w:r>
        <w:rPr>
          <w:rFonts w:ascii="Arial" w:eastAsia="Arial" w:hAnsi="Arial" w:cs="Arial"/>
          <w:color w:val="000000"/>
        </w:rPr>
        <w:t xml:space="preserve">, do tipo </w:t>
      </w:r>
      <w:r>
        <w:rPr>
          <w:rFonts w:ascii="Arial" w:eastAsia="Arial" w:hAnsi="Arial" w:cs="Arial"/>
          <w:b/>
          <w:bCs/>
          <w:color w:val="000000"/>
        </w:rPr>
        <w:t>MENOR PREÇO POR LOTE EM MODO DE DISPUTA ABERTO</w:t>
      </w:r>
      <w:r>
        <w:rPr>
          <w:rFonts w:ascii="Arial" w:eastAsia="Arial" w:hAnsi="Arial" w:cs="Arial"/>
          <w:color w:val="000000"/>
        </w:rPr>
        <w:t>.</w:t>
      </w:r>
    </w:p>
    <w:p w:rsidR="008C29EC" w:rsidRDefault="008C29EC">
      <w:pPr>
        <w:spacing w:after="0"/>
        <w:rPr>
          <w:rFonts w:ascii="Arial" w:eastAsia="Arial" w:hAnsi="Arial" w:cs="Arial"/>
        </w:rPr>
      </w:pPr>
    </w:p>
    <w:p w:rsidR="008C29EC" w:rsidRDefault="00B66082">
      <w:pPr>
        <w:numPr>
          <w:ilvl w:val="1"/>
          <w:numId w:val="1"/>
        </w:numPr>
        <w:pBdr>
          <w:top w:val="nil"/>
          <w:left w:val="nil"/>
          <w:bottom w:val="nil"/>
          <w:right w:val="nil"/>
          <w:between w:val="nil"/>
        </w:pBdr>
        <w:tabs>
          <w:tab w:val="left" w:pos="709"/>
        </w:tabs>
        <w:spacing w:before="120" w:after="0" w:line="240" w:lineRule="auto"/>
        <w:rPr>
          <w:rFonts w:ascii="Arial" w:eastAsia="Arial" w:hAnsi="Arial" w:cs="Arial"/>
          <w:b/>
          <w:bCs/>
          <w:color w:val="000000"/>
        </w:rPr>
      </w:pPr>
      <w:r>
        <w:rPr>
          <w:rFonts w:ascii="Arial" w:eastAsia="Arial" w:hAnsi="Arial" w:cs="Arial"/>
          <w:b/>
          <w:bCs/>
          <w:color w:val="000000"/>
        </w:rPr>
        <w:t>DA DELIMITAÇÃO GEOGRÁFICA</w:t>
      </w:r>
    </w:p>
    <w:p w:rsidR="008C29EC" w:rsidRDefault="008C29EC">
      <w:pPr>
        <w:pBdr>
          <w:top w:val="nil"/>
          <w:left w:val="nil"/>
          <w:bottom w:val="nil"/>
          <w:right w:val="nil"/>
          <w:between w:val="nil"/>
        </w:pBdr>
        <w:tabs>
          <w:tab w:val="left" w:pos="709"/>
        </w:tabs>
        <w:spacing w:before="120" w:after="0" w:line="240" w:lineRule="auto"/>
        <w:ind w:left="786"/>
        <w:rPr>
          <w:rFonts w:ascii="Arial" w:eastAsia="Arial" w:hAnsi="Arial" w:cs="Arial"/>
          <w:b/>
          <w:bCs/>
          <w:color w:val="000000"/>
        </w:rPr>
      </w:pPr>
    </w:p>
    <w:p w:rsidR="008C29EC" w:rsidRDefault="00B66082">
      <w:pPr>
        <w:numPr>
          <w:ilvl w:val="0"/>
          <w:numId w:val="10"/>
        </w:numPr>
        <w:pBdr>
          <w:top w:val="nil"/>
          <w:left w:val="nil"/>
          <w:bottom w:val="nil"/>
          <w:right w:val="nil"/>
          <w:between w:val="nil"/>
        </w:pBdr>
        <w:shd w:val="clear" w:color="auto" w:fill="FFFFFF"/>
        <w:spacing w:after="0"/>
        <w:jc w:val="both"/>
        <w:rPr>
          <w:rFonts w:ascii="Arial" w:eastAsia="Arial" w:hAnsi="Arial" w:cs="Arial"/>
          <w:color w:val="000000"/>
        </w:rPr>
      </w:pPr>
      <w:r>
        <w:rPr>
          <w:rFonts w:ascii="Arial" w:eastAsia="Arial" w:hAnsi="Arial" w:cs="Arial"/>
        </w:rPr>
        <w:t>Não será exigido delimitação geográfica.</w:t>
      </w:r>
    </w:p>
    <w:p w:rsidR="008C29EC" w:rsidRDefault="008C29EC">
      <w:pPr>
        <w:pBdr>
          <w:top w:val="nil"/>
          <w:left w:val="nil"/>
          <w:bottom w:val="nil"/>
          <w:right w:val="nil"/>
          <w:between w:val="nil"/>
        </w:pBdr>
        <w:spacing w:after="0"/>
        <w:ind w:left="720"/>
        <w:rPr>
          <w:rFonts w:ascii="Arial" w:eastAsia="Arial" w:hAnsi="Arial" w:cs="Arial"/>
          <w:color w:val="000000"/>
        </w:rPr>
      </w:pPr>
    </w:p>
    <w:p w:rsidR="008C29EC" w:rsidRDefault="008C29EC">
      <w:pPr>
        <w:pBdr>
          <w:top w:val="nil"/>
          <w:left w:val="nil"/>
          <w:bottom w:val="nil"/>
          <w:right w:val="nil"/>
          <w:between w:val="nil"/>
        </w:pBdr>
        <w:shd w:val="clear" w:color="auto" w:fill="FFFFFF"/>
        <w:spacing w:after="0"/>
        <w:ind w:left="720"/>
        <w:jc w:val="both"/>
        <w:rPr>
          <w:rFonts w:ascii="Arial" w:eastAsia="Arial" w:hAnsi="Arial" w:cs="Arial"/>
          <w:color w:val="000000"/>
        </w:rPr>
      </w:pPr>
    </w:p>
    <w:p w:rsidR="008C29EC" w:rsidRDefault="00B66082">
      <w:pPr>
        <w:numPr>
          <w:ilvl w:val="1"/>
          <w:numId w:val="1"/>
        </w:numPr>
        <w:pBdr>
          <w:top w:val="nil"/>
          <w:left w:val="nil"/>
          <w:bottom w:val="nil"/>
          <w:right w:val="nil"/>
          <w:between w:val="nil"/>
        </w:pBdr>
        <w:tabs>
          <w:tab w:val="left" w:pos="567"/>
        </w:tabs>
        <w:spacing w:after="0" w:line="240" w:lineRule="auto"/>
        <w:ind w:left="142" w:hanging="284"/>
        <w:rPr>
          <w:rFonts w:ascii="Arial" w:eastAsia="Arial" w:hAnsi="Arial" w:cs="Arial"/>
          <w:color w:val="000000"/>
        </w:rPr>
      </w:pPr>
      <w:r>
        <w:rPr>
          <w:rFonts w:ascii="Arial" w:eastAsia="Arial" w:hAnsi="Arial" w:cs="Arial"/>
          <w:b/>
          <w:bCs/>
          <w:color w:val="000000"/>
          <w:highlight w:val="white"/>
        </w:rPr>
        <w:t xml:space="preserve"> Será adotado tratamento diferenciado a microempresas (ME) e empresas de pequeno porte (EPP), conforme o disposto no art. 48 da Lei Complementar nº 123/2006 (alterado pela Lei Complementar nº 147/2014) em lotes com valor referencial até a R$ 80.000,00 por lote</w:t>
      </w:r>
      <w:r>
        <w:rPr>
          <w:rFonts w:ascii="Arial" w:eastAsia="Arial" w:hAnsi="Arial" w:cs="Arial"/>
          <w:color w:val="000000"/>
          <w:highlight w:val="white"/>
        </w:rPr>
        <w:t>. </w:t>
      </w:r>
      <w:r>
        <w:rPr>
          <w:rFonts w:ascii="Arial" w:eastAsia="Arial" w:hAnsi="Arial" w:cs="Arial"/>
          <w:color w:val="000000"/>
        </w:rPr>
        <w:t> </w:t>
      </w:r>
    </w:p>
    <w:p w:rsidR="008C29EC" w:rsidRDefault="00B66082">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w:t>
      </w:r>
    </w:p>
    <w:p w:rsidR="008C29EC" w:rsidRDefault="00B66082">
      <w:pPr>
        <w:pBdr>
          <w:top w:val="nil"/>
          <w:left w:val="nil"/>
          <w:bottom w:val="nil"/>
          <w:right w:val="nil"/>
          <w:between w:val="nil"/>
        </w:pBdr>
        <w:spacing w:after="0" w:line="240" w:lineRule="auto"/>
        <w:ind w:left="1125"/>
        <w:jc w:val="both"/>
        <w:rPr>
          <w:rFonts w:ascii="Arial" w:eastAsia="Arial" w:hAnsi="Arial" w:cs="Arial"/>
          <w:color w:val="000000"/>
        </w:rPr>
      </w:pPr>
      <w:r>
        <w:rPr>
          <w:rFonts w:ascii="Arial" w:eastAsia="Arial" w:hAnsi="Arial" w:cs="Arial"/>
          <w:color w:val="000000"/>
        </w:rPr>
        <w:t>“Art. 48”. Para o cumprimento do disposto no art. 47 desta Lei Complementar sita acima, a administração pública:  </w:t>
      </w:r>
    </w:p>
    <w:p w:rsidR="008C29EC" w:rsidRDefault="00B66082">
      <w:pPr>
        <w:pBdr>
          <w:top w:val="nil"/>
          <w:left w:val="nil"/>
          <w:bottom w:val="nil"/>
          <w:right w:val="nil"/>
          <w:between w:val="nil"/>
        </w:pBdr>
        <w:spacing w:after="0" w:line="240" w:lineRule="auto"/>
        <w:ind w:left="1125"/>
        <w:jc w:val="both"/>
        <w:rPr>
          <w:rFonts w:ascii="Arial" w:eastAsia="Arial" w:hAnsi="Arial" w:cs="Arial"/>
          <w:color w:val="000000"/>
        </w:rPr>
      </w:pPr>
      <w:r>
        <w:rPr>
          <w:rFonts w:ascii="Arial" w:eastAsia="Arial" w:hAnsi="Arial" w:cs="Arial"/>
          <w:color w:val="000000"/>
        </w:rPr>
        <w:lastRenderedPageBreak/>
        <w:t>I - deverá realizar processo licitatório destinado exclusivamente à participação de microempresas e empresas de pequeno porte nos itens de contratação cujo valor seja de até R$ 80.000,00 (oitenta mil reais);  </w:t>
      </w:r>
    </w:p>
    <w:p w:rsidR="008C29EC" w:rsidRDefault="00B66082">
      <w:pPr>
        <w:pBdr>
          <w:top w:val="nil"/>
          <w:left w:val="nil"/>
          <w:bottom w:val="nil"/>
          <w:right w:val="nil"/>
          <w:between w:val="nil"/>
        </w:pBdr>
        <w:spacing w:after="0" w:line="240" w:lineRule="auto"/>
        <w:ind w:left="1125"/>
        <w:jc w:val="both"/>
        <w:rPr>
          <w:rFonts w:ascii="Arial" w:eastAsia="Arial" w:hAnsi="Arial" w:cs="Arial"/>
          <w:color w:val="000000"/>
        </w:rPr>
      </w:pPr>
      <w:r>
        <w:rPr>
          <w:rFonts w:ascii="Arial" w:eastAsia="Arial" w:hAnsi="Arial" w:cs="Arial"/>
          <w:color w:val="000000"/>
        </w:rPr>
        <w:t> </w:t>
      </w:r>
    </w:p>
    <w:p w:rsidR="008C29EC" w:rsidRDefault="00B66082">
      <w:pPr>
        <w:pBdr>
          <w:top w:val="nil"/>
          <w:left w:val="nil"/>
          <w:bottom w:val="nil"/>
          <w:right w:val="nil"/>
          <w:between w:val="nil"/>
        </w:pBdr>
        <w:spacing w:after="0" w:line="240" w:lineRule="auto"/>
        <w:ind w:left="1125"/>
        <w:jc w:val="both"/>
        <w:rPr>
          <w:rFonts w:ascii="Arial" w:eastAsia="Arial" w:hAnsi="Arial" w:cs="Arial"/>
          <w:color w:val="000000"/>
        </w:rPr>
      </w:pPr>
      <w:r>
        <w:rPr>
          <w:rFonts w:ascii="Arial" w:eastAsia="Arial" w:hAnsi="Arial" w:cs="Arial"/>
          <w:color w:val="000000"/>
        </w:rPr>
        <w:t>Justifica-se ainda o tratamento diferenciado e simplificados as microempresas e empresas de pequeno portenho termos do art. 1º e seus incisos da Lei Municipal nº 1.545/2018. </w:t>
      </w:r>
    </w:p>
    <w:p w:rsidR="008C29EC" w:rsidRDefault="00B66082">
      <w:pPr>
        <w:pBdr>
          <w:top w:val="nil"/>
          <w:left w:val="nil"/>
          <w:bottom w:val="nil"/>
          <w:right w:val="nil"/>
          <w:between w:val="nil"/>
        </w:pBdr>
        <w:spacing w:after="0" w:line="240" w:lineRule="auto"/>
        <w:ind w:left="1125"/>
        <w:jc w:val="both"/>
        <w:rPr>
          <w:rFonts w:ascii="Arial" w:eastAsia="Arial" w:hAnsi="Arial" w:cs="Arial"/>
          <w:color w:val="000000"/>
        </w:rPr>
      </w:pPr>
      <w:r>
        <w:rPr>
          <w:rFonts w:ascii="Arial" w:eastAsia="Arial" w:hAnsi="Arial" w:cs="Arial"/>
          <w:color w:val="000000"/>
        </w:rPr>
        <w:t> </w:t>
      </w:r>
    </w:p>
    <w:p w:rsidR="008C29EC" w:rsidRDefault="00B66082">
      <w:pPr>
        <w:pBdr>
          <w:top w:val="nil"/>
          <w:left w:val="nil"/>
          <w:bottom w:val="nil"/>
          <w:right w:val="nil"/>
          <w:between w:val="nil"/>
        </w:pBdr>
        <w:spacing w:after="0" w:line="240" w:lineRule="auto"/>
        <w:ind w:left="1125"/>
        <w:jc w:val="both"/>
        <w:rPr>
          <w:rFonts w:ascii="Arial" w:eastAsia="Arial" w:hAnsi="Arial" w:cs="Arial"/>
          <w:color w:val="000000"/>
        </w:rPr>
      </w:pPr>
      <w:r>
        <w:rPr>
          <w:rFonts w:ascii="Arial" w:eastAsia="Arial" w:hAnsi="Arial" w:cs="Arial"/>
          <w:color w:val="000000"/>
        </w:rPr>
        <w:t xml:space="preserve"> Art. 1º Nas contratações públicas da administração direta e indireta, autárquica e fundacional do Município de </w:t>
      </w:r>
      <w:proofErr w:type="spellStart"/>
      <w:r>
        <w:rPr>
          <w:rFonts w:ascii="Arial" w:eastAsia="Arial" w:hAnsi="Arial" w:cs="Arial"/>
          <w:color w:val="000000"/>
        </w:rPr>
        <w:t>Iapu</w:t>
      </w:r>
      <w:proofErr w:type="spellEnd"/>
      <w:r>
        <w:rPr>
          <w:rFonts w:ascii="Arial" w:eastAsia="Arial" w:hAnsi="Arial" w:cs="Arial"/>
          <w:color w:val="000000"/>
        </w:rPr>
        <w:t xml:space="preserve"> será concedido tratamento diferenciado e simplificado para as microempresas- ME e empresas de pequeno porte- EPP objetivando: </w:t>
      </w:r>
    </w:p>
    <w:p w:rsidR="008C29EC" w:rsidRDefault="00B66082">
      <w:pPr>
        <w:pBdr>
          <w:top w:val="nil"/>
          <w:left w:val="nil"/>
          <w:bottom w:val="nil"/>
          <w:right w:val="nil"/>
          <w:between w:val="nil"/>
        </w:pBdr>
        <w:spacing w:after="0" w:line="240" w:lineRule="auto"/>
        <w:ind w:left="1125"/>
        <w:jc w:val="both"/>
        <w:rPr>
          <w:rFonts w:ascii="Arial" w:eastAsia="Arial" w:hAnsi="Arial" w:cs="Arial"/>
          <w:color w:val="000000"/>
        </w:rPr>
      </w:pPr>
      <w:r>
        <w:rPr>
          <w:rFonts w:ascii="Arial" w:eastAsia="Arial" w:hAnsi="Arial" w:cs="Arial"/>
          <w:color w:val="000000"/>
        </w:rPr>
        <w:t> I- a promoção do desenvolvimento econômico e social no âmbito municipal e regional; </w:t>
      </w:r>
    </w:p>
    <w:p w:rsidR="008C29EC" w:rsidRDefault="00B66082">
      <w:pPr>
        <w:pBdr>
          <w:top w:val="nil"/>
          <w:left w:val="nil"/>
          <w:bottom w:val="nil"/>
          <w:right w:val="nil"/>
          <w:between w:val="nil"/>
        </w:pBdr>
        <w:spacing w:after="0" w:line="240" w:lineRule="auto"/>
        <w:ind w:left="1125"/>
        <w:jc w:val="both"/>
        <w:rPr>
          <w:rFonts w:ascii="Arial" w:eastAsia="Arial" w:hAnsi="Arial" w:cs="Arial"/>
          <w:color w:val="000000"/>
        </w:rPr>
      </w:pPr>
      <w:r>
        <w:rPr>
          <w:rFonts w:ascii="Arial" w:eastAsia="Arial" w:hAnsi="Arial" w:cs="Arial"/>
          <w:color w:val="000000"/>
        </w:rPr>
        <w:t> II- a ampliação da eficiência das políticas públicas; e, </w:t>
      </w:r>
    </w:p>
    <w:p w:rsidR="008C29EC" w:rsidRDefault="00B66082">
      <w:pPr>
        <w:pBdr>
          <w:top w:val="nil"/>
          <w:left w:val="nil"/>
          <w:bottom w:val="nil"/>
          <w:right w:val="nil"/>
          <w:between w:val="nil"/>
        </w:pBdr>
        <w:spacing w:after="0" w:line="240" w:lineRule="auto"/>
        <w:ind w:left="1125"/>
        <w:jc w:val="both"/>
        <w:rPr>
          <w:rFonts w:ascii="Arial" w:eastAsia="Arial" w:hAnsi="Arial" w:cs="Arial"/>
          <w:color w:val="000000"/>
        </w:rPr>
      </w:pPr>
      <w:r>
        <w:rPr>
          <w:rFonts w:ascii="Arial" w:eastAsia="Arial" w:hAnsi="Arial" w:cs="Arial"/>
          <w:color w:val="000000"/>
        </w:rPr>
        <w:t> III- o incentivo à inovação tecnológica</w:t>
      </w:r>
      <w:proofErr w:type="gramStart"/>
      <w:r>
        <w:rPr>
          <w:rFonts w:ascii="Arial" w:eastAsia="Arial" w:hAnsi="Arial" w:cs="Arial"/>
          <w:color w:val="000000"/>
        </w:rPr>
        <w:t>. ”</w:t>
      </w:r>
      <w:proofErr w:type="gramEnd"/>
      <w:r>
        <w:rPr>
          <w:rFonts w:ascii="Arial" w:eastAsia="Arial" w:hAnsi="Arial" w:cs="Arial"/>
          <w:color w:val="000000"/>
        </w:rPr>
        <w:t xml:space="preserve"> (...) </w:t>
      </w:r>
    </w:p>
    <w:p w:rsidR="008C29EC" w:rsidRDefault="008C29EC">
      <w:pPr>
        <w:shd w:val="clear" w:color="auto" w:fill="FFFFFF"/>
        <w:jc w:val="both"/>
        <w:rPr>
          <w:rFonts w:ascii="Arial" w:eastAsia="Arial" w:hAnsi="Arial" w:cs="Arial"/>
        </w:rPr>
      </w:pPr>
    </w:p>
    <w:p w:rsidR="008C29EC" w:rsidRDefault="00B66082">
      <w:pPr>
        <w:spacing w:after="0" w:line="240" w:lineRule="auto"/>
        <w:ind w:left="1125"/>
        <w:jc w:val="both"/>
        <w:rPr>
          <w:rFonts w:ascii="Arial" w:eastAsia="Arial" w:hAnsi="Arial" w:cs="Arial"/>
          <w:b/>
          <w:bCs/>
        </w:rPr>
      </w:pPr>
      <w:r>
        <w:rPr>
          <w:rFonts w:ascii="Arial" w:eastAsia="Arial" w:hAnsi="Arial" w:cs="Arial"/>
          <w:b/>
          <w:bCs/>
        </w:rPr>
        <w:t>De acordo com a lei 14.133/2024, Art. 3º,</w:t>
      </w:r>
      <w:r>
        <w:rPr>
          <w:rFonts w:ascii="Arial" w:eastAsia="Arial" w:hAnsi="Arial" w:cs="Arial"/>
          <w:b/>
          <w:bCs/>
          <w:color w:val="000000"/>
        </w:rPr>
        <w:t xml:space="preserve"> § 2º; </w:t>
      </w:r>
    </w:p>
    <w:p w:rsidR="008C29EC" w:rsidRDefault="00B66082">
      <w:pPr>
        <w:spacing w:after="0" w:line="240" w:lineRule="auto"/>
        <w:ind w:left="1125"/>
        <w:jc w:val="both"/>
        <w:rPr>
          <w:rFonts w:ascii="Arial" w:eastAsia="Arial" w:hAnsi="Arial" w:cs="Arial"/>
        </w:rPr>
      </w:pPr>
      <w:r>
        <w:rPr>
          <w:rFonts w:ascii="Arial" w:eastAsia="Arial" w:hAnsi="Arial" w:cs="Arial"/>
        </w:rPr>
        <w:t> </w:t>
      </w:r>
    </w:p>
    <w:p w:rsidR="008C29EC" w:rsidRDefault="00B66082">
      <w:pPr>
        <w:spacing w:after="0" w:line="240" w:lineRule="auto"/>
        <w:ind w:left="1125"/>
        <w:jc w:val="both"/>
        <w:rPr>
          <w:rFonts w:ascii="Arial" w:eastAsia="Arial" w:hAnsi="Arial" w:cs="Arial"/>
          <w:b/>
          <w:bCs/>
          <w:i/>
          <w:iCs/>
          <w:color w:val="000000"/>
        </w:rPr>
      </w:pPr>
      <w:r>
        <w:rPr>
          <w:rFonts w:ascii="Arial" w:eastAsia="Arial" w:hAnsi="Arial" w:cs="Arial"/>
          <w:b/>
          <w:bCs/>
          <w:i/>
          <w:iCs/>
          <w:color w:val="000000"/>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da licitante declaração de observância desse limite na licitação.</w:t>
      </w:r>
    </w:p>
    <w:p w:rsidR="008C29EC" w:rsidRDefault="008C29EC">
      <w:pPr>
        <w:spacing w:after="0" w:line="240" w:lineRule="auto"/>
        <w:ind w:left="1125"/>
        <w:jc w:val="both"/>
        <w:rPr>
          <w:rFonts w:ascii="Arial" w:eastAsia="Arial" w:hAnsi="Arial" w:cs="Arial"/>
          <w:color w:val="000000"/>
        </w:rPr>
      </w:pPr>
    </w:p>
    <w:p w:rsidR="008C29EC" w:rsidRDefault="008C29EC">
      <w:pPr>
        <w:spacing w:after="0" w:line="240" w:lineRule="auto"/>
        <w:ind w:left="1125"/>
        <w:jc w:val="both"/>
        <w:rPr>
          <w:rFonts w:ascii="Arial" w:eastAsia="Arial" w:hAnsi="Arial" w:cs="Arial"/>
        </w:rPr>
      </w:pPr>
    </w:p>
    <w:p w:rsidR="008C29EC" w:rsidRDefault="00B66082">
      <w:pPr>
        <w:spacing w:after="0" w:line="240" w:lineRule="auto"/>
        <w:jc w:val="both"/>
        <w:rPr>
          <w:rFonts w:ascii="Arial" w:eastAsia="Arial" w:hAnsi="Arial" w:cs="Arial"/>
        </w:rPr>
      </w:pPr>
      <w:r>
        <w:rPr>
          <w:rFonts w:ascii="Arial" w:eastAsia="Arial" w:hAnsi="Arial" w:cs="Arial"/>
          <w:b/>
          <w:bCs/>
        </w:rPr>
        <w:t>LOTES EXCLUSIVOS PARA MICROEMPRESAS E EMPRESAS DE PEQUENO PORTE.</w:t>
      </w:r>
      <w:r>
        <w:rPr>
          <w:rFonts w:ascii="Arial" w:eastAsia="Arial" w:hAnsi="Arial" w:cs="Arial"/>
        </w:rPr>
        <w:t> </w:t>
      </w:r>
    </w:p>
    <w:p w:rsidR="008C29EC" w:rsidRDefault="00B66082">
      <w:pPr>
        <w:spacing w:after="0" w:line="240" w:lineRule="auto"/>
        <w:jc w:val="both"/>
        <w:rPr>
          <w:rFonts w:ascii="Arial" w:eastAsia="Arial" w:hAnsi="Arial" w:cs="Arial"/>
        </w:rPr>
      </w:pPr>
      <w:r>
        <w:rPr>
          <w:rFonts w:ascii="Arial" w:eastAsia="Arial" w:hAnsi="Arial" w:cs="Arial"/>
          <w:b/>
          <w:bCs/>
        </w:rPr>
        <w:t>Para o lote 02, a participação é exclusiva a microempresas e empresas de pequeno porte, nos termos do art. 48 da lei complementar nº 123. De 14 de dezembro de 2006.</w:t>
      </w:r>
      <w:r>
        <w:rPr>
          <w:rFonts w:ascii="Arial" w:eastAsia="Arial" w:hAnsi="Arial" w:cs="Arial"/>
        </w:rPr>
        <w:t> </w:t>
      </w:r>
    </w:p>
    <w:p w:rsidR="008C29EC" w:rsidRDefault="008C29EC">
      <w:pPr>
        <w:spacing w:after="0"/>
        <w:rPr>
          <w:rFonts w:ascii="Arial" w:eastAsia="Arial" w:hAnsi="Arial" w:cs="Arial"/>
          <w:b/>
          <w:bCs/>
        </w:rPr>
      </w:pPr>
    </w:p>
    <w:p w:rsidR="008C29EC" w:rsidRDefault="00B66082">
      <w:pPr>
        <w:numPr>
          <w:ilvl w:val="1"/>
          <w:numId w:val="1"/>
        </w:numPr>
        <w:pBdr>
          <w:top w:val="nil"/>
          <w:left w:val="nil"/>
          <w:bottom w:val="nil"/>
          <w:right w:val="nil"/>
          <w:between w:val="nil"/>
        </w:pBdr>
        <w:spacing w:before="4" w:after="0" w:line="240" w:lineRule="auto"/>
        <w:ind w:right="83"/>
        <w:rPr>
          <w:rFonts w:ascii="Arial" w:eastAsia="Arial" w:hAnsi="Arial" w:cs="Arial"/>
          <w:b/>
          <w:bCs/>
          <w:color w:val="000000"/>
        </w:rPr>
      </w:pPr>
      <w:r>
        <w:rPr>
          <w:rFonts w:ascii="Arial" w:eastAsia="Arial" w:hAnsi="Arial" w:cs="Arial"/>
          <w:b/>
          <w:bCs/>
          <w:color w:val="000000"/>
        </w:rPr>
        <w:t>NÃO SERÁ ADMITIDA A PARTICIPAÇÃO DE CONSÓRCIO</w:t>
      </w:r>
    </w:p>
    <w:p w:rsidR="008C29EC" w:rsidRDefault="008C29EC">
      <w:pPr>
        <w:pBdr>
          <w:top w:val="nil"/>
          <w:left w:val="nil"/>
          <w:bottom w:val="nil"/>
          <w:right w:val="nil"/>
          <w:between w:val="nil"/>
        </w:pBdr>
        <w:spacing w:after="0" w:line="240" w:lineRule="auto"/>
        <w:ind w:left="786" w:right="83"/>
        <w:rPr>
          <w:rFonts w:ascii="Arial" w:eastAsia="Arial" w:hAnsi="Arial" w:cs="Arial"/>
          <w:b/>
          <w:bCs/>
          <w:color w:val="000000"/>
        </w:rPr>
      </w:pPr>
    </w:p>
    <w:p w:rsidR="008C29EC" w:rsidRDefault="00B66082">
      <w:pPr>
        <w:numPr>
          <w:ilvl w:val="0"/>
          <w:numId w:val="2"/>
        </w:numPr>
        <w:tabs>
          <w:tab w:val="left" w:pos="3890"/>
        </w:tabs>
        <w:spacing w:before="120" w:after="0" w:line="240" w:lineRule="auto"/>
        <w:ind w:right="228"/>
        <w:jc w:val="both"/>
        <w:rPr>
          <w:rFonts w:ascii="Arial" w:eastAsia="Arial" w:hAnsi="Arial" w:cs="Arial"/>
          <w:b/>
          <w:bCs/>
        </w:rPr>
      </w:pPr>
      <w:r>
        <w:rPr>
          <w:rFonts w:ascii="Arial" w:eastAsia="Arial" w:hAnsi="Arial" w:cs="Arial"/>
          <w:color w:val="000000"/>
        </w:rPr>
        <w:t>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rsidR="008C29EC" w:rsidRDefault="00B66082">
      <w:pPr>
        <w:numPr>
          <w:ilvl w:val="0"/>
          <w:numId w:val="2"/>
        </w:numPr>
        <w:tabs>
          <w:tab w:val="left" w:pos="3890"/>
        </w:tabs>
        <w:spacing w:before="120" w:after="0" w:line="240" w:lineRule="auto"/>
        <w:ind w:right="228"/>
        <w:jc w:val="both"/>
        <w:rPr>
          <w:rFonts w:ascii="Arial" w:eastAsia="Arial" w:hAnsi="Arial" w:cs="Arial"/>
          <w:color w:val="000000"/>
        </w:rPr>
      </w:pPr>
      <w:r>
        <w:rPr>
          <w:rFonts w:ascii="Arial" w:eastAsia="Arial" w:hAnsi="Arial" w:cs="Arial"/>
          <w:color w:val="000000"/>
        </w:rPr>
        <w:t>Dessa forma, a opção pela não adoção de consórcio no processo licitatório de peças e serviços automotivos pode ser justificada com base na análise técnica e econômica das necessidades da administração pública, conforme previsto na nova Lei 14.133 de 2021.</w:t>
      </w:r>
    </w:p>
    <w:p w:rsidR="008C29EC" w:rsidRDefault="00B66082">
      <w:pPr>
        <w:numPr>
          <w:ilvl w:val="0"/>
          <w:numId w:val="2"/>
        </w:numPr>
        <w:tabs>
          <w:tab w:val="left" w:pos="3890"/>
        </w:tabs>
        <w:spacing w:before="120" w:after="0" w:line="240" w:lineRule="auto"/>
        <w:ind w:right="228"/>
        <w:jc w:val="both"/>
        <w:rPr>
          <w:rFonts w:ascii="Arial" w:eastAsia="Arial" w:hAnsi="Arial" w:cs="Arial"/>
          <w:color w:val="000000"/>
        </w:rPr>
      </w:pPr>
      <w:r>
        <w:rPr>
          <w:rFonts w:ascii="Arial" w:eastAsia="Arial" w:hAnsi="Arial" w:cs="Arial"/>
          <w:color w:val="000000"/>
        </w:rPr>
        <w:t>Cabe ressaltar ainda que a Lei 14.133/21 estabelece que a vedação é que deve ser inserida no edital, de sorte que a omissão do instrumento convocatório acerca do assunto equivale à autorização.</w:t>
      </w:r>
    </w:p>
    <w:p w:rsidR="008C29EC" w:rsidRDefault="008C29EC">
      <w:pPr>
        <w:pBdr>
          <w:top w:val="nil"/>
          <w:left w:val="nil"/>
          <w:bottom w:val="nil"/>
          <w:right w:val="nil"/>
          <w:between w:val="nil"/>
        </w:pBdr>
        <w:spacing w:after="0"/>
        <w:ind w:left="720"/>
        <w:rPr>
          <w:rFonts w:ascii="Arial" w:eastAsia="Arial" w:hAnsi="Arial" w:cs="Arial"/>
          <w:b/>
          <w:bCs/>
          <w:color w:val="000000"/>
        </w:rPr>
      </w:pPr>
    </w:p>
    <w:p w:rsidR="008C29EC" w:rsidRDefault="00B66082">
      <w:pPr>
        <w:numPr>
          <w:ilvl w:val="1"/>
          <w:numId w:val="1"/>
        </w:numPr>
        <w:pBdr>
          <w:top w:val="nil"/>
          <w:left w:val="nil"/>
          <w:bottom w:val="nil"/>
          <w:right w:val="nil"/>
          <w:between w:val="nil"/>
        </w:pBdr>
        <w:spacing w:after="0" w:line="240" w:lineRule="auto"/>
        <w:ind w:right="83"/>
        <w:rPr>
          <w:rFonts w:ascii="Arial" w:eastAsia="Arial" w:hAnsi="Arial" w:cs="Arial"/>
          <w:b/>
          <w:bCs/>
          <w:color w:val="000000"/>
        </w:rPr>
      </w:pPr>
      <w:r>
        <w:rPr>
          <w:rFonts w:ascii="Arial" w:eastAsia="Arial" w:hAnsi="Arial" w:cs="Arial"/>
          <w:b/>
          <w:bCs/>
          <w:color w:val="000000"/>
        </w:rPr>
        <w:lastRenderedPageBreak/>
        <w:t xml:space="preserve"> DO AGRUPAMENTO DE ITENS EM LOTES</w:t>
      </w:r>
    </w:p>
    <w:p w:rsidR="008C29EC" w:rsidRDefault="008C29EC">
      <w:pPr>
        <w:spacing w:after="0"/>
        <w:jc w:val="both"/>
        <w:rPr>
          <w:rFonts w:ascii="Arial" w:eastAsia="Arial" w:hAnsi="Arial" w:cs="Arial"/>
        </w:rPr>
      </w:pPr>
    </w:p>
    <w:p w:rsidR="008C29EC" w:rsidRDefault="00B66082">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Ao dividir o objeto da licitação em lotes, é possível atrair um maior número de fornecedores interessados em participar do certame. Isso aumenta a concorrência entre os concorrentes e pode levar a propostas mais vantajosas em termos de preço e qualidade dos produtos ou serviços.</w:t>
      </w:r>
    </w:p>
    <w:p w:rsidR="008C29EC" w:rsidRDefault="008C29EC">
      <w:pPr>
        <w:spacing w:after="0"/>
        <w:jc w:val="both"/>
        <w:rPr>
          <w:rFonts w:ascii="Arial" w:eastAsia="Arial" w:hAnsi="Arial" w:cs="Arial"/>
        </w:rPr>
      </w:pPr>
    </w:p>
    <w:p w:rsidR="008C29EC" w:rsidRDefault="00B66082">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A licitação por lotes permite que cada lote seja avaliado separadamente, facilitando o gerenciamento e controle dos contratos firmados com diferentes fornecedores. Dessa forma, é possível adaptar as condições e requisitos específicos para cada lote, garantindo uma maior flexibilidade na contratação.</w:t>
      </w:r>
    </w:p>
    <w:p w:rsidR="008C29EC" w:rsidRDefault="008C29EC">
      <w:pPr>
        <w:pBdr>
          <w:top w:val="nil"/>
          <w:left w:val="nil"/>
          <w:bottom w:val="nil"/>
          <w:right w:val="nil"/>
          <w:between w:val="nil"/>
        </w:pBdr>
        <w:spacing w:after="0"/>
        <w:ind w:left="1080"/>
        <w:jc w:val="both"/>
        <w:rPr>
          <w:rFonts w:ascii="Arial" w:eastAsia="Arial" w:hAnsi="Arial" w:cs="Arial"/>
          <w:color w:val="000000"/>
        </w:rPr>
      </w:pPr>
    </w:p>
    <w:p w:rsidR="008C29EC" w:rsidRDefault="00B66082">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A divisão dos itens em lotes permite que diferentes empresas sejam contratadas para suprir as necessidades da administração pública. Isso possibilita uma diversificação na escolha dos fornecedores, reduzindo o risco de dependência excessiva de um único prestador de serviços ou fornecedor.</w:t>
      </w:r>
    </w:p>
    <w:p w:rsidR="008C29EC" w:rsidRDefault="008C29EC">
      <w:pPr>
        <w:spacing w:after="0"/>
        <w:jc w:val="both"/>
        <w:rPr>
          <w:rFonts w:ascii="Arial" w:eastAsia="Arial" w:hAnsi="Arial" w:cs="Arial"/>
        </w:rPr>
      </w:pPr>
    </w:p>
    <w:p w:rsidR="008C29EC" w:rsidRDefault="00B66082">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Ao agrupar os itens de serviços em lotes, visa obter economias significativas na execução deste objeto. Dessa forma, ao agrupar os serviços em lotes específico, é possível aproveitar vantagens financeiras e otimizar o uso dos recursos disponíveis.</w:t>
      </w:r>
    </w:p>
    <w:p w:rsidR="008C29EC" w:rsidRDefault="008C29EC">
      <w:pPr>
        <w:pBdr>
          <w:top w:val="nil"/>
          <w:left w:val="nil"/>
          <w:bottom w:val="nil"/>
          <w:right w:val="nil"/>
          <w:between w:val="nil"/>
        </w:pBdr>
        <w:spacing w:after="0"/>
        <w:ind w:left="1080"/>
        <w:rPr>
          <w:rFonts w:ascii="Arial" w:eastAsia="Arial" w:hAnsi="Arial" w:cs="Arial"/>
          <w:color w:val="000000"/>
        </w:rPr>
      </w:pPr>
    </w:p>
    <w:p w:rsidR="008C29EC" w:rsidRDefault="008C29EC">
      <w:pPr>
        <w:pBdr>
          <w:top w:val="nil"/>
          <w:left w:val="nil"/>
          <w:bottom w:val="nil"/>
          <w:right w:val="nil"/>
          <w:between w:val="nil"/>
        </w:pBdr>
        <w:spacing w:after="0"/>
        <w:ind w:left="720"/>
        <w:rPr>
          <w:rFonts w:ascii="Arial" w:eastAsia="Arial" w:hAnsi="Arial" w:cs="Arial"/>
          <w:b/>
          <w:bCs/>
          <w:color w:val="000000"/>
        </w:rPr>
      </w:pPr>
    </w:p>
    <w:p w:rsidR="008C29EC" w:rsidRDefault="00B66082">
      <w:pPr>
        <w:numPr>
          <w:ilvl w:val="0"/>
          <w:numId w:val="1"/>
        </w:numPr>
        <w:pBdr>
          <w:top w:val="nil"/>
          <w:left w:val="nil"/>
          <w:bottom w:val="nil"/>
          <w:right w:val="nil"/>
          <w:between w:val="nil"/>
        </w:pBdr>
        <w:spacing w:after="0" w:line="240" w:lineRule="auto"/>
        <w:ind w:right="83" w:hanging="360"/>
        <w:rPr>
          <w:rFonts w:ascii="Arial" w:eastAsia="Arial" w:hAnsi="Arial" w:cs="Arial"/>
          <w:b/>
          <w:bCs/>
          <w:color w:val="000000"/>
        </w:rPr>
      </w:pPr>
      <w:r>
        <w:rPr>
          <w:rFonts w:ascii="Arial" w:eastAsia="Arial" w:hAnsi="Arial" w:cs="Arial"/>
          <w:b/>
          <w:bCs/>
          <w:color w:val="000000"/>
        </w:rPr>
        <w:t xml:space="preserve"> DOS CRITÉRIOS DE ACEITAÇÃO DA PROPOSTA</w:t>
      </w:r>
    </w:p>
    <w:p w:rsidR="008C29EC" w:rsidRDefault="008C29EC">
      <w:pPr>
        <w:pBdr>
          <w:top w:val="nil"/>
          <w:left w:val="nil"/>
          <w:bottom w:val="nil"/>
          <w:right w:val="nil"/>
          <w:between w:val="nil"/>
        </w:pBdr>
        <w:spacing w:after="0" w:line="240" w:lineRule="auto"/>
        <w:ind w:left="1146" w:right="83"/>
        <w:rPr>
          <w:rFonts w:ascii="Arial" w:eastAsia="Arial" w:hAnsi="Arial" w:cs="Arial"/>
          <w:b/>
          <w:bCs/>
          <w:color w:val="000000"/>
        </w:rPr>
      </w:pPr>
    </w:p>
    <w:p w:rsidR="008C29EC" w:rsidRDefault="008C29EC">
      <w:pPr>
        <w:pBdr>
          <w:top w:val="nil"/>
          <w:left w:val="nil"/>
          <w:bottom w:val="nil"/>
          <w:right w:val="nil"/>
          <w:between w:val="nil"/>
        </w:pBdr>
        <w:spacing w:after="0" w:line="240" w:lineRule="auto"/>
        <w:ind w:left="1146" w:right="83"/>
        <w:rPr>
          <w:rFonts w:ascii="Arial" w:eastAsia="Arial" w:hAnsi="Arial" w:cs="Arial"/>
          <w:b/>
          <w:bCs/>
          <w:color w:val="000000"/>
        </w:rPr>
      </w:pPr>
    </w:p>
    <w:p w:rsidR="008C29EC" w:rsidRDefault="00B66082">
      <w:pPr>
        <w:numPr>
          <w:ilvl w:val="1"/>
          <w:numId w:val="1"/>
        </w:numPr>
        <w:pBdr>
          <w:top w:val="nil"/>
          <w:left w:val="nil"/>
          <w:bottom w:val="nil"/>
          <w:right w:val="nil"/>
          <w:between w:val="nil"/>
        </w:pBdr>
        <w:spacing w:after="0" w:line="240" w:lineRule="auto"/>
        <w:ind w:right="83"/>
        <w:rPr>
          <w:rFonts w:ascii="Arial" w:eastAsia="Arial" w:hAnsi="Arial" w:cs="Arial"/>
          <w:b/>
          <w:bCs/>
          <w:color w:val="000000"/>
        </w:rPr>
      </w:pPr>
      <w:r>
        <w:rPr>
          <w:rFonts w:ascii="Arial" w:eastAsia="Arial" w:hAnsi="Arial" w:cs="Arial"/>
          <w:b/>
          <w:bCs/>
          <w:color w:val="000000"/>
        </w:rPr>
        <w:t>SERÃO EXIGIDOS DOCUMENTOS ADICIONAIS.</w:t>
      </w:r>
    </w:p>
    <w:p w:rsidR="008C29EC" w:rsidRDefault="008C29EC">
      <w:pPr>
        <w:pBdr>
          <w:top w:val="nil"/>
          <w:left w:val="nil"/>
          <w:bottom w:val="nil"/>
          <w:right w:val="nil"/>
          <w:between w:val="nil"/>
        </w:pBdr>
        <w:spacing w:after="0" w:line="240" w:lineRule="auto"/>
        <w:ind w:left="1506" w:right="83"/>
        <w:rPr>
          <w:rFonts w:ascii="Arial" w:eastAsia="Arial" w:hAnsi="Arial" w:cs="Arial"/>
          <w:color w:val="000000"/>
        </w:rPr>
      </w:pPr>
    </w:p>
    <w:p w:rsidR="008C29EC" w:rsidRDefault="00B66082">
      <w:pPr>
        <w:numPr>
          <w:ilvl w:val="0"/>
          <w:numId w:val="7"/>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A contratada deverá entregar um termo de garantia dos serviços, com prazo não inferior a 90 (noventa) dias.</w:t>
      </w:r>
    </w:p>
    <w:p w:rsidR="008C29EC" w:rsidRDefault="008C29EC">
      <w:pPr>
        <w:spacing w:before="4" w:after="0" w:line="240" w:lineRule="auto"/>
        <w:ind w:right="83"/>
        <w:rPr>
          <w:rFonts w:ascii="Arial" w:eastAsia="Arial" w:hAnsi="Arial" w:cs="Arial"/>
          <w:b/>
          <w:bCs/>
        </w:rPr>
      </w:pPr>
    </w:p>
    <w:p w:rsidR="008C29EC" w:rsidRDefault="00B66082">
      <w:pPr>
        <w:numPr>
          <w:ilvl w:val="0"/>
          <w:numId w:val="1"/>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DOS CRITÉRIOS DE HABILITAÇÃO</w:t>
      </w:r>
    </w:p>
    <w:p w:rsidR="008C29EC" w:rsidRDefault="00B66082">
      <w:pPr>
        <w:ind w:right="228"/>
        <w:jc w:val="both"/>
        <w:rPr>
          <w:rFonts w:ascii="Arial" w:eastAsia="Arial" w:hAnsi="Arial" w:cs="Arial"/>
        </w:rPr>
      </w:pPr>
      <w:r>
        <w:rPr>
          <w:rFonts w:ascii="Arial" w:eastAsia="Arial" w:hAnsi="Arial" w:cs="Arial"/>
          <w:color w:val="000000"/>
        </w:rPr>
        <w:t>Para fins de habilitação, deverá o licitante comprovar os seguintes requisitos</w:t>
      </w:r>
      <w:r>
        <w:rPr>
          <w:rFonts w:ascii="Arial" w:eastAsia="Arial" w:hAnsi="Arial" w:cs="Arial"/>
        </w:rPr>
        <w:t>:</w:t>
      </w:r>
    </w:p>
    <w:p w:rsidR="008C29EC" w:rsidRDefault="00B66082">
      <w:pPr>
        <w:numPr>
          <w:ilvl w:val="1"/>
          <w:numId w:val="1"/>
        </w:numPr>
        <w:pBdr>
          <w:top w:val="nil"/>
          <w:left w:val="nil"/>
          <w:bottom w:val="nil"/>
          <w:right w:val="nil"/>
          <w:between w:val="nil"/>
        </w:pBdr>
        <w:spacing w:before="4" w:after="0" w:line="240" w:lineRule="auto"/>
        <w:ind w:right="83"/>
        <w:rPr>
          <w:rFonts w:ascii="Arial" w:eastAsia="Arial" w:hAnsi="Arial" w:cs="Arial"/>
          <w:b/>
          <w:bCs/>
          <w:color w:val="000000"/>
        </w:rPr>
      </w:pPr>
      <w:r>
        <w:rPr>
          <w:rFonts w:ascii="Arial" w:eastAsia="Arial" w:hAnsi="Arial" w:cs="Arial"/>
          <w:b/>
          <w:bCs/>
          <w:color w:val="000000"/>
        </w:rPr>
        <w:t>HABILITAÇÃO JURÍDICA E REGULARIDADE FISCAL:</w:t>
      </w:r>
    </w:p>
    <w:p w:rsidR="008C29EC" w:rsidRDefault="00B66082">
      <w:pPr>
        <w:numPr>
          <w:ilvl w:val="0"/>
          <w:numId w:val="4"/>
        </w:numPr>
        <w:spacing w:before="96" w:after="0" w:line="240" w:lineRule="auto"/>
        <w:jc w:val="both"/>
        <w:rPr>
          <w:rFonts w:ascii="Arial" w:eastAsia="Arial" w:hAnsi="Arial" w:cs="Arial"/>
          <w:color w:val="000000"/>
        </w:rPr>
      </w:pPr>
      <w:r>
        <w:rPr>
          <w:rFonts w:ascii="Arial" w:eastAsia="Arial" w:hAnsi="Arial" w:cs="Arial"/>
          <w:color w:val="000000"/>
        </w:rPr>
        <w:t>Microempreendedor Individual - MEI: Certificado da Condição de Microempreendedor Individual - CCMEI, cuja aceitação ficará condicionada à verificação da autenticidade no sítio https://www.gov.br/empresas-e-negocios/pt-br/empreendedor;</w:t>
      </w:r>
    </w:p>
    <w:p w:rsidR="008C29EC" w:rsidRDefault="00B66082">
      <w:pPr>
        <w:numPr>
          <w:ilvl w:val="0"/>
          <w:numId w:val="4"/>
        </w:numPr>
        <w:spacing w:before="96" w:after="0" w:line="240" w:lineRule="auto"/>
        <w:jc w:val="both"/>
        <w:rPr>
          <w:rFonts w:ascii="Arial" w:eastAsia="Arial" w:hAnsi="Arial" w:cs="Arial"/>
          <w:color w:val="000000"/>
        </w:rPr>
      </w:pPr>
      <w:r>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C29EC" w:rsidRDefault="00B66082">
      <w:pPr>
        <w:numPr>
          <w:ilvl w:val="0"/>
          <w:numId w:val="4"/>
        </w:numPr>
        <w:spacing w:before="96" w:after="0" w:line="240" w:lineRule="auto"/>
        <w:jc w:val="both"/>
        <w:rPr>
          <w:rFonts w:ascii="Arial" w:eastAsia="Arial" w:hAnsi="Arial" w:cs="Arial"/>
          <w:color w:val="000000"/>
        </w:rPr>
      </w:pPr>
      <w:r>
        <w:rPr>
          <w:rFonts w:ascii="Arial" w:eastAsia="Arial" w:hAnsi="Arial" w:cs="Arial"/>
          <w:color w:val="000000"/>
        </w:rPr>
        <w:t>Sociedade simples: inscrição do ato constitutivo no Registro Civil de Pessoas Jurídicas do local de sua sede, acompanhada de documento comprobatório de seus administradores;</w:t>
      </w:r>
    </w:p>
    <w:p w:rsidR="008C29EC" w:rsidRDefault="00B66082">
      <w:pPr>
        <w:numPr>
          <w:ilvl w:val="0"/>
          <w:numId w:val="4"/>
        </w:numPr>
        <w:spacing w:before="96" w:after="0" w:line="240" w:lineRule="auto"/>
        <w:jc w:val="both"/>
        <w:rPr>
          <w:rFonts w:ascii="Arial" w:eastAsia="Arial" w:hAnsi="Arial" w:cs="Arial"/>
          <w:color w:val="000000"/>
        </w:rPr>
      </w:pPr>
      <w:r>
        <w:rPr>
          <w:rFonts w:ascii="Arial" w:eastAsia="Arial" w:hAnsi="Arial" w:cs="Arial"/>
          <w:color w:val="000000"/>
        </w:rPr>
        <w:lastRenderedPageBreak/>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8C29EC" w:rsidRDefault="00B66082">
      <w:pPr>
        <w:numPr>
          <w:ilvl w:val="0"/>
          <w:numId w:val="4"/>
        </w:numPr>
        <w:spacing w:before="96" w:after="0" w:line="240" w:lineRule="auto"/>
        <w:jc w:val="both"/>
        <w:rPr>
          <w:rFonts w:ascii="Arial" w:eastAsia="Arial" w:hAnsi="Arial" w:cs="Arial"/>
          <w:color w:val="000000"/>
        </w:rPr>
      </w:pPr>
      <w:r>
        <w:rPr>
          <w:rFonts w:ascii="Arial" w:eastAsia="Arial" w:hAnsi="Arial" w:cs="Arial"/>
          <w:color w:val="000000"/>
        </w:rPr>
        <w:t>Cédula de identidade (RG) ou documento equivalente que, por força de lei, tenha validade para fins de identificação em todo o território nacional do sócio administrador.</w:t>
      </w:r>
    </w:p>
    <w:p w:rsidR="008C29EC" w:rsidRDefault="00B66082">
      <w:pPr>
        <w:numPr>
          <w:ilvl w:val="0"/>
          <w:numId w:val="4"/>
        </w:numPr>
        <w:spacing w:before="96" w:after="0" w:line="240" w:lineRule="auto"/>
        <w:jc w:val="both"/>
        <w:rPr>
          <w:rFonts w:ascii="Arial" w:eastAsia="Arial" w:hAnsi="Arial" w:cs="Arial"/>
          <w:color w:val="000000"/>
        </w:rPr>
      </w:pPr>
      <w:r>
        <w:rPr>
          <w:rFonts w:ascii="Arial" w:eastAsia="Arial" w:hAnsi="Arial" w:cs="Arial"/>
          <w:color w:val="000000"/>
        </w:rPr>
        <w:t>Os documentos apresentados deverão estar acompanhados de todas as alterações ou da consolidação respectiva.</w:t>
      </w:r>
    </w:p>
    <w:p w:rsidR="008C29EC" w:rsidRDefault="008C29EC">
      <w:pPr>
        <w:spacing w:before="4" w:after="0" w:line="240" w:lineRule="auto"/>
        <w:ind w:right="83"/>
        <w:rPr>
          <w:rFonts w:ascii="Arial" w:eastAsia="Arial" w:hAnsi="Arial" w:cs="Arial"/>
          <w:b/>
          <w:bCs/>
        </w:rPr>
      </w:pPr>
    </w:p>
    <w:p w:rsidR="008C29EC" w:rsidRDefault="00B66082">
      <w:pPr>
        <w:numPr>
          <w:ilvl w:val="1"/>
          <w:numId w:val="1"/>
        </w:numPr>
        <w:pBdr>
          <w:top w:val="nil"/>
          <w:left w:val="nil"/>
          <w:bottom w:val="nil"/>
          <w:right w:val="nil"/>
          <w:between w:val="nil"/>
        </w:pBdr>
        <w:spacing w:before="4" w:after="0" w:line="240" w:lineRule="auto"/>
        <w:ind w:right="83"/>
        <w:rPr>
          <w:rFonts w:ascii="Arial" w:eastAsia="Arial" w:hAnsi="Arial" w:cs="Arial"/>
          <w:b/>
          <w:bCs/>
          <w:color w:val="000000"/>
        </w:rPr>
      </w:pPr>
      <w:r>
        <w:rPr>
          <w:rFonts w:ascii="Arial" w:eastAsia="Arial" w:hAnsi="Arial" w:cs="Arial"/>
          <w:b/>
          <w:bCs/>
          <w:color w:val="000000"/>
        </w:rPr>
        <w:t xml:space="preserve"> HABILITAÇÃO FISCAL, SOCIAL E TRABALHISTA</w:t>
      </w:r>
    </w:p>
    <w:p w:rsidR="008C29EC" w:rsidRDefault="008C29EC">
      <w:pPr>
        <w:spacing w:before="4" w:after="0" w:line="240" w:lineRule="auto"/>
        <w:ind w:right="83"/>
        <w:rPr>
          <w:rFonts w:ascii="Arial" w:eastAsia="Arial" w:hAnsi="Arial" w:cs="Arial"/>
          <w:b/>
          <w:bCs/>
        </w:rPr>
      </w:pPr>
    </w:p>
    <w:p w:rsidR="008C29EC" w:rsidRDefault="00B66082">
      <w:pPr>
        <w:numPr>
          <w:ilvl w:val="0"/>
          <w:numId w:val="5"/>
        </w:numPr>
        <w:pBdr>
          <w:top w:val="nil"/>
          <w:left w:val="nil"/>
          <w:bottom w:val="nil"/>
          <w:right w:val="nil"/>
          <w:between w:val="nil"/>
        </w:pBdr>
        <w:spacing w:before="96" w:after="0" w:line="240" w:lineRule="auto"/>
        <w:jc w:val="both"/>
        <w:rPr>
          <w:rFonts w:ascii="Arial" w:eastAsia="Arial" w:hAnsi="Arial" w:cs="Arial"/>
          <w:color w:val="000000"/>
        </w:rPr>
      </w:pPr>
      <w:r>
        <w:rPr>
          <w:rFonts w:ascii="Arial" w:eastAsia="Arial" w:hAnsi="Arial" w:cs="Arial"/>
          <w:color w:val="000000"/>
        </w:rPr>
        <w:t>Prova de inscrição no Cadastro Nacional de Pessoas Jurídicas;</w:t>
      </w:r>
    </w:p>
    <w:p w:rsidR="008C29EC" w:rsidRPr="0093099E" w:rsidRDefault="00B66082" w:rsidP="0093099E">
      <w:pPr>
        <w:numPr>
          <w:ilvl w:val="0"/>
          <w:numId w:val="5"/>
        </w:numPr>
        <w:spacing w:before="96" w:after="0" w:line="240" w:lineRule="auto"/>
        <w:jc w:val="both"/>
        <w:rPr>
          <w:rFonts w:ascii="Arial" w:eastAsia="Arial" w:hAnsi="Arial" w:cs="Arial"/>
          <w:color w:val="000000"/>
        </w:rPr>
      </w:pPr>
      <w:r>
        <w:rPr>
          <w:rFonts w:ascii="Arial" w:eastAsia="Arial" w:hAnsi="Arial" w:cs="Arial"/>
          <w:color w:val="000000"/>
        </w:rPr>
        <w:t xml:space="preserve">Prova de inscrição no cadastro de contribuintes estadual ou municipal relativo ao domicílio ou sede do fornecedor, pertinente ao seu ramo de atividade e compatível com o objeto contratual. </w:t>
      </w:r>
      <w:r w:rsidR="0093099E">
        <w:rPr>
          <w:rFonts w:ascii="Arial" w:eastAsia="Arial" w:hAnsi="Arial" w:cs="Arial"/>
          <w:color w:val="000000"/>
        </w:rPr>
        <w:t xml:space="preserve">A </w:t>
      </w:r>
      <w:r w:rsidRPr="0093099E">
        <w:rPr>
          <w:rFonts w:ascii="Arial" w:eastAsia="Arial" w:hAnsi="Arial" w:cs="Arial"/>
          <w:color w:val="000000"/>
        </w:rPr>
        <w:t>inscrição municipal será aferida através do Alvará de funcionamento.</w:t>
      </w:r>
    </w:p>
    <w:p w:rsidR="008C29EC" w:rsidRDefault="00B66082">
      <w:pPr>
        <w:numPr>
          <w:ilvl w:val="0"/>
          <w:numId w:val="5"/>
        </w:numPr>
        <w:spacing w:before="96" w:after="0" w:line="240" w:lineRule="auto"/>
        <w:jc w:val="both"/>
        <w:rPr>
          <w:rFonts w:ascii="Arial" w:eastAsia="Arial" w:hAnsi="Arial" w:cs="Arial"/>
          <w:color w:val="000000"/>
        </w:rPr>
      </w:pPr>
      <w:r>
        <w:rPr>
          <w:rFonts w:ascii="Arial" w:eastAsia="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8C29EC" w:rsidRDefault="00B66082">
      <w:pPr>
        <w:numPr>
          <w:ilvl w:val="0"/>
          <w:numId w:val="5"/>
        </w:numPr>
        <w:spacing w:before="96" w:after="0" w:line="240" w:lineRule="auto"/>
        <w:jc w:val="both"/>
        <w:rPr>
          <w:rFonts w:ascii="Arial" w:eastAsia="Arial" w:hAnsi="Arial" w:cs="Arial"/>
          <w:color w:val="000000"/>
        </w:rPr>
      </w:pPr>
      <w:r>
        <w:rPr>
          <w:rFonts w:ascii="Arial" w:eastAsia="Arial" w:hAnsi="Arial" w:cs="Arial"/>
          <w:color w:val="000000"/>
        </w:rPr>
        <w:t>Prova de regularidade com a Fazenda Estadual e Municipal do domicílio ou sede do fornecedor, relativa à atividade em cujo exercício contrata ou concorre;</w:t>
      </w:r>
    </w:p>
    <w:p w:rsidR="008C29EC" w:rsidRDefault="00B66082">
      <w:pPr>
        <w:numPr>
          <w:ilvl w:val="0"/>
          <w:numId w:val="5"/>
        </w:numPr>
        <w:pBdr>
          <w:top w:val="nil"/>
          <w:left w:val="nil"/>
          <w:bottom w:val="nil"/>
          <w:right w:val="nil"/>
          <w:between w:val="nil"/>
        </w:pBdr>
        <w:spacing w:before="96" w:after="0" w:line="240" w:lineRule="auto"/>
        <w:jc w:val="both"/>
        <w:rPr>
          <w:rFonts w:ascii="Arial" w:eastAsia="Arial" w:hAnsi="Arial" w:cs="Arial"/>
          <w:color w:val="000000"/>
        </w:rPr>
      </w:pPr>
      <w:r>
        <w:rPr>
          <w:rFonts w:ascii="Arial" w:eastAsia="Arial" w:hAnsi="Arial" w:cs="Arial"/>
          <w:color w:val="000000"/>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8C29EC" w:rsidRDefault="00B66082">
      <w:pPr>
        <w:numPr>
          <w:ilvl w:val="0"/>
          <w:numId w:val="5"/>
        </w:numPr>
        <w:spacing w:before="96" w:after="0" w:line="240" w:lineRule="auto"/>
        <w:jc w:val="both"/>
        <w:rPr>
          <w:rFonts w:ascii="Arial" w:eastAsia="Arial" w:hAnsi="Arial" w:cs="Arial"/>
          <w:color w:val="000000"/>
        </w:rPr>
      </w:pPr>
      <w:r>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8C29EC" w:rsidRDefault="00B66082">
      <w:pPr>
        <w:numPr>
          <w:ilvl w:val="0"/>
          <w:numId w:val="5"/>
        </w:numPr>
        <w:spacing w:before="96" w:after="0" w:line="240" w:lineRule="auto"/>
        <w:jc w:val="both"/>
        <w:rPr>
          <w:rFonts w:ascii="Arial" w:eastAsia="Arial" w:hAnsi="Arial" w:cs="Arial"/>
          <w:color w:val="000000"/>
        </w:rPr>
      </w:pPr>
      <w:r>
        <w:rPr>
          <w:rFonts w:ascii="Arial" w:eastAsia="Arial" w:hAnsi="Arial" w:cs="Arial"/>
          <w:color w:val="000000"/>
        </w:rPr>
        <w:t>Prova de regularidade com o Fundo de Garantia do Tempo de Serviço (FGTS);</w:t>
      </w:r>
    </w:p>
    <w:p w:rsidR="008C29EC" w:rsidRDefault="00B66082">
      <w:pPr>
        <w:numPr>
          <w:ilvl w:val="0"/>
          <w:numId w:val="5"/>
        </w:numPr>
        <w:spacing w:before="96" w:after="0" w:line="240" w:lineRule="auto"/>
        <w:jc w:val="both"/>
        <w:rPr>
          <w:rFonts w:ascii="Arial" w:eastAsia="Arial" w:hAnsi="Arial" w:cs="Arial"/>
          <w:color w:val="000000"/>
        </w:rPr>
      </w:pPr>
      <w:r>
        <w:rPr>
          <w:rFonts w:ascii="Arial" w:eastAsia="Arial" w:hAnsi="Arial" w:cs="Arial"/>
          <w:color w:val="00000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3099E" w:rsidRPr="007A6485" w:rsidRDefault="0093099E" w:rsidP="0093099E">
      <w:pPr>
        <w:numPr>
          <w:ilvl w:val="0"/>
          <w:numId w:val="5"/>
        </w:numPr>
        <w:spacing w:before="96" w:after="0" w:line="240" w:lineRule="auto"/>
        <w:jc w:val="both"/>
        <w:rPr>
          <w:rFonts w:ascii="Arial" w:eastAsia="Arial" w:hAnsi="Arial" w:cs="Arial"/>
          <w:color w:val="000000"/>
        </w:rPr>
      </w:pPr>
      <w:r w:rsidRPr="0093099E">
        <w:rPr>
          <w:rFonts w:ascii="Arial" w:eastAsia="Arial" w:hAnsi="Arial" w:cs="Arial"/>
          <w:bCs/>
          <w:iCs/>
          <w:color w:val="000000"/>
          <w:lang w:val="pt-PT"/>
        </w:rPr>
        <w:t>Certidão simplificada da junta comercial, com prazo de validade de 180 dias até a data da licitação.</w:t>
      </w:r>
    </w:p>
    <w:p w:rsidR="007A6485" w:rsidRDefault="007A6485" w:rsidP="007A6485">
      <w:pPr>
        <w:spacing w:before="96" w:after="0" w:line="240" w:lineRule="auto"/>
        <w:jc w:val="both"/>
        <w:rPr>
          <w:rFonts w:ascii="Arial" w:eastAsia="Arial" w:hAnsi="Arial" w:cs="Arial"/>
          <w:bCs/>
          <w:iCs/>
          <w:color w:val="000000"/>
          <w:lang w:val="pt-PT"/>
        </w:rPr>
      </w:pPr>
    </w:p>
    <w:p w:rsidR="007A6485" w:rsidRDefault="007A6485" w:rsidP="007A6485">
      <w:pPr>
        <w:spacing w:before="96" w:after="0" w:line="240" w:lineRule="auto"/>
        <w:jc w:val="both"/>
        <w:rPr>
          <w:rFonts w:ascii="Arial" w:eastAsia="Arial" w:hAnsi="Arial" w:cs="Arial"/>
          <w:bCs/>
          <w:iCs/>
          <w:color w:val="000000"/>
          <w:lang w:val="pt-PT"/>
        </w:rPr>
      </w:pPr>
    </w:p>
    <w:p w:rsidR="007A6485" w:rsidRPr="007A6485" w:rsidRDefault="007A6485" w:rsidP="007A6485">
      <w:pPr>
        <w:spacing w:before="96" w:after="0" w:line="240" w:lineRule="auto"/>
        <w:jc w:val="both"/>
        <w:rPr>
          <w:rFonts w:ascii="Arial" w:eastAsia="Arial" w:hAnsi="Arial" w:cs="Arial"/>
          <w:color w:val="000000"/>
        </w:rPr>
      </w:pPr>
    </w:p>
    <w:p w:rsidR="008C29EC" w:rsidRDefault="008C29EC">
      <w:pPr>
        <w:spacing w:after="0"/>
        <w:rPr>
          <w:rFonts w:ascii="Arial" w:eastAsia="Arial" w:hAnsi="Arial" w:cs="Arial"/>
          <w:b/>
          <w:bCs/>
        </w:rPr>
      </w:pPr>
    </w:p>
    <w:p w:rsidR="008C29EC" w:rsidRPr="007A6485" w:rsidRDefault="00B66082" w:rsidP="007A6485">
      <w:pPr>
        <w:numPr>
          <w:ilvl w:val="1"/>
          <w:numId w:val="1"/>
        </w:numPr>
        <w:pBdr>
          <w:top w:val="nil"/>
          <w:left w:val="nil"/>
          <w:bottom w:val="nil"/>
          <w:right w:val="nil"/>
          <w:between w:val="nil"/>
        </w:pBdr>
        <w:spacing w:after="0" w:line="240" w:lineRule="auto"/>
        <w:ind w:right="83"/>
        <w:rPr>
          <w:rFonts w:ascii="Arial" w:eastAsia="Arial" w:hAnsi="Arial" w:cs="Arial"/>
          <w:b/>
          <w:bCs/>
          <w:color w:val="000000"/>
        </w:rPr>
      </w:pPr>
      <w:r>
        <w:rPr>
          <w:rFonts w:ascii="Arial" w:eastAsia="Arial" w:hAnsi="Arial" w:cs="Arial"/>
          <w:b/>
          <w:bCs/>
          <w:color w:val="000000"/>
        </w:rPr>
        <w:t xml:space="preserve"> QUALIFICAÇÃO ECONÔMICO-FINANCEIRA</w:t>
      </w:r>
    </w:p>
    <w:p w:rsidR="008C29EC" w:rsidRDefault="00B66082">
      <w:pPr>
        <w:numPr>
          <w:ilvl w:val="0"/>
          <w:numId w:val="6"/>
        </w:numPr>
        <w:pBdr>
          <w:top w:val="nil"/>
          <w:left w:val="nil"/>
          <w:bottom w:val="nil"/>
          <w:right w:val="nil"/>
          <w:between w:val="nil"/>
        </w:pBdr>
        <w:spacing w:before="96" w:after="0" w:line="240" w:lineRule="auto"/>
        <w:jc w:val="both"/>
        <w:rPr>
          <w:rFonts w:ascii="Arial" w:eastAsia="Arial" w:hAnsi="Arial" w:cs="Arial"/>
          <w:color w:val="000000"/>
        </w:rPr>
      </w:pPr>
      <w:r>
        <w:rPr>
          <w:rFonts w:ascii="Arial" w:eastAsia="Arial" w:hAnsi="Arial" w:cs="Arial"/>
          <w:color w:val="000000"/>
        </w:rPr>
        <w:t xml:space="preserve">Balanço patrimonial dos 2 (dois) últimos exercícios sociais registrado na junta comercial ou autenticado pela Receita Federal via </w:t>
      </w:r>
      <w:proofErr w:type="spellStart"/>
      <w:r>
        <w:rPr>
          <w:rFonts w:ascii="Arial" w:eastAsia="Arial" w:hAnsi="Arial" w:cs="Arial"/>
          <w:color w:val="000000"/>
        </w:rPr>
        <w:t>Sped</w:t>
      </w:r>
      <w:proofErr w:type="spellEnd"/>
      <w:r>
        <w:rPr>
          <w:rFonts w:ascii="Arial" w:eastAsia="Arial" w:hAnsi="Arial" w:cs="Arial"/>
          <w:color w:val="000000"/>
        </w:rPr>
        <w:t xml:space="preserve"> ou serem autenticados no registro público competente. (Lei nº 14.133, de 2021, art. 69, I), limitando-se ao último exercício no caso de a pessoa jurídica ter sido constituída há menos de 2 (dois) anos. (14.133, de 2021, art. 69, § 6º);</w:t>
      </w:r>
    </w:p>
    <w:p w:rsidR="008C29EC" w:rsidRDefault="008C29EC">
      <w:pPr>
        <w:pBdr>
          <w:top w:val="nil"/>
          <w:left w:val="nil"/>
          <w:bottom w:val="nil"/>
          <w:right w:val="nil"/>
          <w:between w:val="nil"/>
        </w:pBdr>
        <w:spacing w:after="0" w:line="240" w:lineRule="auto"/>
        <w:ind w:left="786"/>
        <w:jc w:val="both"/>
        <w:rPr>
          <w:rFonts w:ascii="Arial" w:eastAsia="Arial" w:hAnsi="Arial" w:cs="Arial"/>
          <w:color w:val="000000"/>
        </w:rPr>
      </w:pPr>
    </w:p>
    <w:p w:rsidR="008C29EC" w:rsidRDefault="00B66082">
      <w:pPr>
        <w:numPr>
          <w:ilvl w:val="0"/>
          <w:numId w:val="6"/>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Certidão negativa de falência expedida pelo distribuidor da sede do fornecedor - Lei nº (14.133, de 2021,  art. 69, caput, inciso II);</w:t>
      </w:r>
    </w:p>
    <w:p w:rsidR="008C29EC" w:rsidRDefault="00B66082">
      <w:pPr>
        <w:numPr>
          <w:ilvl w:val="0"/>
          <w:numId w:val="6"/>
        </w:numPr>
        <w:spacing w:before="96" w:after="0" w:line="240" w:lineRule="auto"/>
        <w:jc w:val="both"/>
        <w:rPr>
          <w:rFonts w:ascii="Arial" w:eastAsia="Arial" w:hAnsi="Arial" w:cs="Arial"/>
          <w:color w:val="000000"/>
        </w:rPr>
      </w:pPr>
      <w:r>
        <w:rPr>
          <w:rFonts w:ascii="Arial" w:eastAsia="Arial" w:hAnsi="Arial" w:cs="Arial"/>
          <w:color w:val="000000"/>
        </w:rPr>
        <w:t>c) As empresas criadas no exercício financeiro da licitação deverão atender a todas as exigências da habilitação e poderão substituir os demonstrativos contábeis pelo balanço de abertura. (Lei nº 14.133, de 2021, art. 65, §1º).</w:t>
      </w:r>
    </w:p>
    <w:p w:rsidR="008C29EC" w:rsidRDefault="008C29EC">
      <w:pPr>
        <w:spacing w:before="4" w:after="0" w:line="240" w:lineRule="auto"/>
        <w:ind w:left="1146" w:right="83"/>
        <w:rPr>
          <w:rFonts w:ascii="Arial" w:eastAsia="Arial" w:hAnsi="Arial" w:cs="Arial"/>
          <w:b/>
          <w:bCs/>
        </w:rPr>
      </w:pPr>
    </w:p>
    <w:p w:rsidR="008C29EC" w:rsidRDefault="00B66082">
      <w:pPr>
        <w:numPr>
          <w:ilvl w:val="1"/>
          <w:numId w:val="1"/>
        </w:numPr>
        <w:pBdr>
          <w:top w:val="nil"/>
          <w:left w:val="nil"/>
          <w:bottom w:val="nil"/>
          <w:right w:val="nil"/>
          <w:between w:val="nil"/>
        </w:pBdr>
        <w:spacing w:before="4" w:after="0" w:line="240" w:lineRule="auto"/>
        <w:ind w:right="83"/>
        <w:rPr>
          <w:rFonts w:ascii="Arial" w:eastAsia="Arial" w:hAnsi="Arial" w:cs="Arial"/>
          <w:b/>
          <w:bCs/>
          <w:color w:val="000000"/>
        </w:rPr>
      </w:pPr>
      <w:r>
        <w:rPr>
          <w:rFonts w:ascii="Arial" w:eastAsia="Arial" w:hAnsi="Arial" w:cs="Arial"/>
          <w:b/>
          <w:bCs/>
          <w:color w:val="000000"/>
          <w:highlight w:val="white"/>
        </w:rPr>
        <w:t>QUALIFICAÇÃO TÉCNICA</w:t>
      </w:r>
      <w:r>
        <w:rPr>
          <w:rFonts w:ascii="Arial" w:eastAsia="Arial" w:hAnsi="Arial" w:cs="Arial"/>
          <w:color w:val="000000"/>
          <w:highlight w:val="white"/>
        </w:rPr>
        <w:t> </w:t>
      </w:r>
    </w:p>
    <w:p w:rsidR="008C29EC" w:rsidRDefault="00B66082">
      <w:pPr>
        <w:numPr>
          <w:ilvl w:val="0"/>
          <w:numId w:val="9"/>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Apresentação de registro no IMMETRO, conforme art. 9º da portaria nº 433/2021, em nome da empresa prestadora de serviços</w:t>
      </w:r>
      <w:r>
        <w:rPr>
          <w:rFonts w:ascii="Arial" w:eastAsia="Arial" w:hAnsi="Arial" w:cs="Arial"/>
        </w:rPr>
        <w:t xml:space="preserve"> ou fabricante da borracha.</w:t>
      </w:r>
    </w:p>
    <w:p w:rsidR="008C29EC" w:rsidRPr="00570B42" w:rsidRDefault="00B66082">
      <w:pPr>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570B42">
        <w:rPr>
          <w:rFonts w:ascii="Arial" w:eastAsia="Arial" w:hAnsi="Arial" w:cs="Arial"/>
          <w:color w:val="000000"/>
        </w:rPr>
        <w:t>Certificado de Regularidade junto ao IBAMA, Cadastro Técnico Federal, em nome da reformadora de acordo com a Resolução do CONAMA nº 416/2009, bem como, Instrução Normativa IN nº 01/2010 do IBAMA - Ministério do Meio Ambiente.</w:t>
      </w:r>
    </w:p>
    <w:p w:rsidR="008C29EC" w:rsidRDefault="00B66082" w:rsidP="00570B42">
      <w:pPr>
        <w:pBdr>
          <w:top w:val="nil"/>
          <w:left w:val="nil"/>
          <w:bottom w:val="nil"/>
          <w:right w:val="nil"/>
          <w:between w:val="nil"/>
        </w:pBdr>
        <w:spacing w:after="0"/>
        <w:ind w:left="2268"/>
        <w:jc w:val="both"/>
        <w:rPr>
          <w:rFonts w:ascii="Arial" w:eastAsia="Arial" w:hAnsi="Arial" w:cs="Arial"/>
          <w:i/>
          <w:color w:val="000000"/>
          <w:sz w:val="20"/>
          <w:szCs w:val="20"/>
        </w:rPr>
      </w:pPr>
      <w:r w:rsidRPr="00570B42">
        <w:rPr>
          <w:rFonts w:ascii="Arial" w:eastAsia="Arial" w:hAnsi="Arial" w:cs="Arial"/>
          <w:i/>
          <w:color w:val="000000"/>
          <w:sz w:val="20"/>
          <w:szCs w:val="20"/>
        </w:rPr>
        <w:t>NOTA EXPLICATIVA: O TCE-MG já decidiu em diversas ocasiões que a exigência do Certificado de Regularidade junto ao IBAMA demonstra-se legal nos termos da Consulta n. 875563 respondida na Sessão do Tribunal Pleno do dia 27/09/2012</w:t>
      </w:r>
    </w:p>
    <w:p w:rsidR="0093099E" w:rsidRDefault="0093099E" w:rsidP="00570B42">
      <w:pPr>
        <w:pBdr>
          <w:top w:val="nil"/>
          <w:left w:val="nil"/>
          <w:bottom w:val="nil"/>
          <w:right w:val="nil"/>
          <w:between w:val="nil"/>
        </w:pBdr>
        <w:spacing w:after="0"/>
        <w:ind w:left="2268"/>
        <w:jc w:val="both"/>
        <w:rPr>
          <w:rFonts w:ascii="Arial" w:eastAsia="Arial" w:hAnsi="Arial" w:cs="Arial"/>
          <w:i/>
          <w:color w:val="000000"/>
          <w:sz w:val="20"/>
          <w:szCs w:val="20"/>
        </w:rPr>
      </w:pPr>
    </w:p>
    <w:p w:rsidR="0093099E" w:rsidRPr="0093099E" w:rsidRDefault="0093099E" w:rsidP="0093099E">
      <w:pPr>
        <w:spacing w:before="96" w:after="0" w:line="240" w:lineRule="auto"/>
        <w:ind w:left="426"/>
        <w:jc w:val="both"/>
        <w:rPr>
          <w:rFonts w:ascii="Arial" w:eastAsia="Arial" w:hAnsi="Arial" w:cs="Arial"/>
          <w:b/>
          <w:bCs/>
          <w:iCs/>
          <w:color w:val="000000"/>
          <w:lang w:val="pt-PT"/>
        </w:rPr>
      </w:pPr>
      <w:r>
        <w:rPr>
          <w:rFonts w:ascii="Arial" w:eastAsia="Arial" w:hAnsi="Arial" w:cs="Arial"/>
          <w:b/>
          <w:bCs/>
          <w:iCs/>
          <w:color w:val="000000"/>
          <w:lang w:val="pt-PT"/>
        </w:rPr>
        <w:t xml:space="preserve">5.5. </w:t>
      </w:r>
      <w:r w:rsidRPr="0093099E">
        <w:rPr>
          <w:rFonts w:ascii="Arial" w:eastAsia="Arial" w:hAnsi="Arial" w:cs="Arial"/>
          <w:b/>
          <w:bCs/>
          <w:iCs/>
          <w:color w:val="000000"/>
          <w:lang w:val="pt-PT"/>
        </w:rPr>
        <w:t>DECLARAÇÃO COMPLEMENTARES DE APRESENTAÇÃO OBRIGATÓRIA:</w:t>
      </w:r>
    </w:p>
    <w:p w:rsidR="0093099E" w:rsidRPr="0093099E" w:rsidRDefault="0093099E" w:rsidP="0093099E">
      <w:pPr>
        <w:spacing w:before="96" w:after="0" w:line="240" w:lineRule="auto"/>
        <w:ind w:left="426"/>
        <w:jc w:val="both"/>
        <w:rPr>
          <w:rFonts w:ascii="Arial" w:eastAsia="Arial" w:hAnsi="Arial" w:cs="Arial"/>
          <w:bCs/>
          <w:iCs/>
          <w:color w:val="000000"/>
          <w:lang w:val="pt-PT"/>
        </w:rPr>
      </w:pPr>
      <w:r>
        <w:rPr>
          <w:rFonts w:ascii="Arial" w:eastAsia="Arial" w:hAnsi="Arial" w:cs="Arial"/>
          <w:bCs/>
          <w:iCs/>
          <w:color w:val="000000"/>
        </w:rPr>
        <w:t xml:space="preserve">a) </w:t>
      </w:r>
      <w:r w:rsidRPr="0093099E">
        <w:rPr>
          <w:rFonts w:ascii="Arial" w:eastAsia="Arial" w:hAnsi="Arial" w:cs="Arial"/>
          <w:bCs/>
          <w:iCs/>
          <w:color w:val="000000"/>
        </w:rPr>
        <w:t>Declaração da ME, EPP que não celebrou contratos com a Administração Pública cujos valores somados extrapolem a receita bruta máxima admitida para fins de enquadramento como empresa de pequeno porte.</w:t>
      </w:r>
    </w:p>
    <w:p w:rsidR="0093099E" w:rsidRPr="0093099E" w:rsidRDefault="0093099E" w:rsidP="0093099E">
      <w:pPr>
        <w:spacing w:before="96" w:after="0" w:line="240" w:lineRule="auto"/>
        <w:ind w:left="426"/>
        <w:jc w:val="both"/>
        <w:rPr>
          <w:rFonts w:ascii="Arial" w:eastAsia="Arial" w:hAnsi="Arial" w:cs="Arial"/>
          <w:bCs/>
          <w:iCs/>
          <w:color w:val="000000"/>
          <w:lang w:val="pt-PT"/>
        </w:rPr>
      </w:pPr>
      <w:r>
        <w:rPr>
          <w:rFonts w:ascii="Arial" w:eastAsia="Arial" w:hAnsi="Arial" w:cs="Arial"/>
          <w:bCs/>
          <w:iCs/>
          <w:color w:val="000000"/>
          <w:lang w:val="pt-PT"/>
        </w:rPr>
        <w:t xml:space="preserve">b) </w:t>
      </w:r>
      <w:r w:rsidRPr="0093099E">
        <w:rPr>
          <w:rFonts w:ascii="Arial" w:eastAsia="Arial" w:hAnsi="Arial" w:cs="Arial"/>
          <w:bCs/>
          <w:iCs/>
          <w:color w:val="000000"/>
          <w:lang w:val="pt-PT"/>
        </w:rPr>
        <w:t xml:space="preserve">Deverá apresentar declaração </w:t>
      </w:r>
      <w:r w:rsidRPr="0093099E">
        <w:rPr>
          <w:rFonts w:ascii="Arial" w:eastAsia="Arial" w:hAnsi="Arial" w:cs="Arial"/>
          <w:bCs/>
          <w:iCs/>
          <w:color w:val="000000"/>
        </w:rPr>
        <w:t>que, nos últimos anos, não sofreu sanções administrativas que a impeçam de contratar com a administração pública, e que mantém uma conduta idônea em todas as suas relações comerciais.</w:t>
      </w:r>
    </w:p>
    <w:p w:rsidR="0093099E" w:rsidRPr="0093099E" w:rsidRDefault="0093099E" w:rsidP="0093099E">
      <w:pPr>
        <w:spacing w:before="96" w:after="0" w:line="240" w:lineRule="auto"/>
        <w:ind w:left="426"/>
        <w:jc w:val="both"/>
        <w:rPr>
          <w:rFonts w:ascii="Arial" w:eastAsia="Arial" w:hAnsi="Arial" w:cs="Arial"/>
          <w:bCs/>
          <w:iCs/>
          <w:color w:val="000000"/>
        </w:rPr>
      </w:pPr>
      <w:r>
        <w:rPr>
          <w:rFonts w:ascii="Arial" w:eastAsia="Arial" w:hAnsi="Arial" w:cs="Arial"/>
          <w:bCs/>
          <w:iCs/>
          <w:color w:val="000000"/>
        </w:rPr>
        <w:t xml:space="preserve">c) </w:t>
      </w:r>
      <w:r w:rsidRPr="0093099E">
        <w:rPr>
          <w:rFonts w:ascii="Arial" w:eastAsia="Arial" w:hAnsi="Arial" w:cs="Arial"/>
          <w:bCs/>
          <w:iCs/>
          <w:color w:val="000000"/>
        </w:rPr>
        <w:t>Dados da Empresa / Licitante vencedora, que poderão estar incluídos na proposta final substituindo esta declaração;</w:t>
      </w:r>
    </w:p>
    <w:p w:rsidR="0093099E" w:rsidRPr="0093099E" w:rsidRDefault="0093099E" w:rsidP="0093099E">
      <w:pPr>
        <w:spacing w:before="96" w:after="0" w:line="240" w:lineRule="auto"/>
        <w:ind w:left="426"/>
        <w:jc w:val="both"/>
        <w:rPr>
          <w:rFonts w:ascii="Arial" w:eastAsia="Arial" w:hAnsi="Arial" w:cs="Arial"/>
          <w:bCs/>
          <w:iCs/>
          <w:color w:val="000000"/>
          <w:lang w:val="pt"/>
        </w:rPr>
      </w:pPr>
      <w:r w:rsidRPr="0093099E">
        <w:rPr>
          <w:rFonts w:ascii="Arial" w:eastAsia="Arial" w:hAnsi="Arial" w:cs="Arial"/>
          <w:bCs/>
          <w:iCs/>
          <w:color w:val="000000"/>
          <w:lang w:val="pt"/>
        </w:rPr>
        <w:t>Nome da empresa;</w:t>
      </w:r>
    </w:p>
    <w:p w:rsidR="0093099E" w:rsidRPr="0093099E" w:rsidRDefault="0093099E" w:rsidP="0093099E">
      <w:pPr>
        <w:spacing w:before="96" w:after="0" w:line="240" w:lineRule="auto"/>
        <w:ind w:left="426"/>
        <w:jc w:val="both"/>
        <w:rPr>
          <w:rFonts w:ascii="Arial" w:eastAsia="Arial" w:hAnsi="Arial" w:cs="Arial"/>
          <w:bCs/>
          <w:iCs/>
          <w:color w:val="000000"/>
          <w:lang w:val="pt"/>
        </w:rPr>
      </w:pPr>
      <w:r w:rsidRPr="0093099E">
        <w:rPr>
          <w:rFonts w:ascii="Arial" w:eastAsia="Arial" w:hAnsi="Arial" w:cs="Arial"/>
          <w:bCs/>
          <w:iCs/>
          <w:color w:val="000000"/>
          <w:lang w:val="pt"/>
        </w:rPr>
        <w:t>Telefone;</w:t>
      </w:r>
    </w:p>
    <w:p w:rsidR="0093099E" w:rsidRPr="0093099E" w:rsidRDefault="0093099E" w:rsidP="0093099E">
      <w:pPr>
        <w:spacing w:before="96" w:after="0" w:line="240" w:lineRule="auto"/>
        <w:ind w:left="426"/>
        <w:jc w:val="both"/>
        <w:rPr>
          <w:rFonts w:ascii="Arial" w:eastAsia="Arial" w:hAnsi="Arial" w:cs="Arial"/>
          <w:bCs/>
          <w:iCs/>
          <w:color w:val="000000"/>
          <w:lang w:val="pt"/>
        </w:rPr>
      </w:pPr>
      <w:r w:rsidRPr="0093099E">
        <w:rPr>
          <w:rFonts w:ascii="Arial" w:eastAsia="Arial" w:hAnsi="Arial" w:cs="Arial"/>
          <w:bCs/>
          <w:iCs/>
          <w:color w:val="000000"/>
          <w:lang w:val="pt"/>
        </w:rPr>
        <w:t>Endereço;</w:t>
      </w:r>
    </w:p>
    <w:p w:rsidR="0093099E" w:rsidRDefault="0093099E" w:rsidP="0093099E">
      <w:pPr>
        <w:spacing w:before="96" w:after="0" w:line="240" w:lineRule="auto"/>
        <w:ind w:left="426"/>
        <w:jc w:val="both"/>
        <w:rPr>
          <w:rFonts w:ascii="Arial" w:eastAsia="Arial" w:hAnsi="Arial" w:cs="Arial"/>
          <w:bCs/>
          <w:iCs/>
          <w:color w:val="000000"/>
          <w:lang w:val="pt"/>
        </w:rPr>
      </w:pPr>
      <w:r w:rsidRPr="0093099E">
        <w:rPr>
          <w:rFonts w:ascii="Arial" w:eastAsia="Arial" w:hAnsi="Arial" w:cs="Arial"/>
          <w:bCs/>
          <w:iCs/>
          <w:color w:val="000000"/>
          <w:lang w:val="pt"/>
        </w:rPr>
        <w:t>Dados bancários;</w:t>
      </w:r>
    </w:p>
    <w:p w:rsidR="0093099E" w:rsidRDefault="0093099E" w:rsidP="0093099E">
      <w:pPr>
        <w:spacing w:before="96" w:after="0" w:line="240" w:lineRule="auto"/>
        <w:ind w:left="426"/>
        <w:jc w:val="both"/>
        <w:rPr>
          <w:rFonts w:ascii="Arial" w:eastAsia="Arial" w:hAnsi="Arial" w:cs="Arial"/>
          <w:bCs/>
          <w:iCs/>
          <w:color w:val="000000"/>
          <w:lang w:val="pt"/>
        </w:rPr>
      </w:pPr>
    </w:p>
    <w:p w:rsidR="0093099E" w:rsidRDefault="0093099E" w:rsidP="0093099E">
      <w:pPr>
        <w:spacing w:before="96" w:after="0" w:line="240" w:lineRule="auto"/>
        <w:ind w:left="426"/>
        <w:jc w:val="both"/>
        <w:rPr>
          <w:rFonts w:ascii="Arial" w:eastAsia="Arial" w:hAnsi="Arial" w:cs="Arial"/>
          <w:bCs/>
          <w:iCs/>
          <w:color w:val="000000"/>
          <w:lang w:val="pt"/>
        </w:rPr>
      </w:pPr>
    </w:p>
    <w:p w:rsidR="0093099E" w:rsidRPr="0093099E" w:rsidRDefault="0093099E" w:rsidP="0093099E">
      <w:pPr>
        <w:spacing w:before="96" w:after="0" w:line="240" w:lineRule="auto"/>
        <w:ind w:left="426"/>
        <w:jc w:val="both"/>
        <w:rPr>
          <w:rFonts w:ascii="Arial" w:eastAsia="Arial" w:hAnsi="Arial" w:cs="Arial"/>
          <w:bCs/>
          <w:iCs/>
          <w:color w:val="000000"/>
          <w:lang w:val="pt"/>
        </w:rPr>
      </w:pPr>
    </w:p>
    <w:p w:rsidR="008C29EC" w:rsidRPr="00570B42" w:rsidRDefault="008C29EC">
      <w:pPr>
        <w:spacing w:before="96" w:after="0" w:line="240" w:lineRule="auto"/>
        <w:jc w:val="both"/>
        <w:rPr>
          <w:rFonts w:ascii="Arial" w:eastAsia="Arial" w:hAnsi="Arial" w:cs="Arial"/>
          <w:color w:val="000000"/>
        </w:rPr>
      </w:pPr>
    </w:p>
    <w:p w:rsidR="008C29EC" w:rsidRDefault="00B66082">
      <w:pPr>
        <w:numPr>
          <w:ilvl w:val="0"/>
          <w:numId w:val="1"/>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DA EXECUÇÃO DO OBJETO</w:t>
      </w:r>
    </w:p>
    <w:p w:rsidR="008C29EC" w:rsidRDefault="008C29EC">
      <w:pPr>
        <w:spacing w:before="4" w:after="0" w:line="240" w:lineRule="auto"/>
        <w:ind w:right="83"/>
        <w:rPr>
          <w:rFonts w:ascii="Arial" w:eastAsia="Arial" w:hAnsi="Arial" w:cs="Arial"/>
          <w:b/>
          <w:bCs/>
        </w:rPr>
      </w:pPr>
    </w:p>
    <w:p w:rsidR="008C29EC" w:rsidRDefault="00B66082">
      <w:pPr>
        <w:numPr>
          <w:ilvl w:val="1"/>
          <w:numId w:val="1"/>
        </w:numPr>
        <w:pBdr>
          <w:top w:val="nil"/>
          <w:left w:val="nil"/>
          <w:bottom w:val="nil"/>
          <w:right w:val="nil"/>
          <w:between w:val="nil"/>
        </w:pBdr>
        <w:spacing w:before="4" w:after="0" w:line="240" w:lineRule="auto"/>
        <w:ind w:right="83"/>
        <w:rPr>
          <w:rFonts w:ascii="Arial" w:eastAsia="Arial" w:hAnsi="Arial" w:cs="Arial"/>
          <w:b/>
          <w:bCs/>
          <w:color w:val="000000"/>
        </w:rPr>
      </w:pPr>
      <w:r>
        <w:rPr>
          <w:rFonts w:ascii="Arial" w:eastAsia="Arial" w:hAnsi="Arial" w:cs="Arial"/>
          <w:b/>
          <w:bCs/>
          <w:color w:val="000000"/>
        </w:rPr>
        <w:t>PRAZO DE ENTREGA/EXECUÇÃO</w:t>
      </w:r>
    </w:p>
    <w:p w:rsidR="008C29EC" w:rsidRDefault="008C29EC">
      <w:pPr>
        <w:pBdr>
          <w:top w:val="nil"/>
          <w:left w:val="nil"/>
          <w:bottom w:val="nil"/>
          <w:right w:val="nil"/>
          <w:between w:val="nil"/>
        </w:pBdr>
        <w:spacing w:after="0" w:line="240" w:lineRule="auto"/>
        <w:ind w:left="1506" w:right="83"/>
        <w:rPr>
          <w:rFonts w:ascii="Arial" w:eastAsia="Arial" w:hAnsi="Arial" w:cs="Arial"/>
          <w:b/>
          <w:bCs/>
          <w:color w:val="000000"/>
        </w:rPr>
      </w:pPr>
    </w:p>
    <w:p w:rsidR="008C29EC" w:rsidRDefault="00B66082">
      <w:pPr>
        <w:spacing w:after="0" w:line="240" w:lineRule="auto"/>
        <w:jc w:val="both"/>
        <w:rPr>
          <w:rFonts w:ascii="Arial" w:eastAsia="Arial" w:hAnsi="Arial" w:cs="Arial"/>
        </w:rPr>
      </w:pPr>
      <w:r>
        <w:rPr>
          <w:rFonts w:ascii="Arial" w:eastAsia="Arial" w:hAnsi="Arial" w:cs="Arial"/>
        </w:rPr>
        <w:t xml:space="preserve">6.1.1 O licitante vencedor deverá retirar os pneus de propriedade do Município de IAPU/MG a ser reformados, nas dependências do Pátio de Transportes da Prefeitura Municipal, sito a Rua Joao Lemos, nº 37, Centro, </w:t>
      </w:r>
      <w:proofErr w:type="spellStart"/>
      <w:r>
        <w:rPr>
          <w:rFonts w:ascii="Arial" w:eastAsia="Arial" w:hAnsi="Arial" w:cs="Arial"/>
        </w:rPr>
        <w:t>Iapu</w:t>
      </w:r>
      <w:proofErr w:type="spellEnd"/>
      <w:r>
        <w:rPr>
          <w:rFonts w:ascii="Arial" w:eastAsia="Arial" w:hAnsi="Arial" w:cs="Arial"/>
        </w:rPr>
        <w:t>/MG, no prazo máximo de 05 (cinco) dias úteis após solicitação da Secretaria solicitante.</w:t>
      </w:r>
    </w:p>
    <w:p w:rsidR="008C29EC" w:rsidRDefault="00B66082">
      <w:pPr>
        <w:spacing w:before="240" w:after="0" w:line="240" w:lineRule="auto"/>
        <w:jc w:val="both"/>
        <w:rPr>
          <w:rFonts w:ascii="Arial" w:eastAsia="Arial" w:hAnsi="Arial" w:cs="Arial"/>
        </w:rPr>
      </w:pPr>
      <w:r>
        <w:rPr>
          <w:rFonts w:ascii="Arial" w:eastAsia="Arial" w:hAnsi="Arial" w:cs="Arial"/>
        </w:rPr>
        <w:t>6.1.2. Após realizados os serviços, os pneus deverão ser devolvidos no mesmo local que foram retirados.</w:t>
      </w:r>
    </w:p>
    <w:p w:rsidR="008C29EC" w:rsidRDefault="00B66082">
      <w:pPr>
        <w:spacing w:before="240" w:after="0" w:line="240" w:lineRule="auto"/>
        <w:jc w:val="both"/>
        <w:rPr>
          <w:rFonts w:ascii="Arial" w:eastAsia="Arial" w:hAnsi="Arial" w:cs="Arial"/>
        </w:rPr>
      </w:pPr>
      <w:r>
        <w:rPr>
          <w:rFonts w:ascii="Arial" w:eastAsia="Arial" w:hAnsi="Arial" w:cs="Arial"/>
        </w:rPr>
        <w:t xml:space="preserve">6.1.3 A realização dos serviços (reforma dos pneus) deverá ocorrer no seguinte prazo: </w:t>
      </w:r>
    </w:p>
    <w:p w:rsidR="008C29EC" w:rsidRDefault="00B66082">
      <w:pPr>
        <w:spacing w:before="240" w:after="0" w:line="240" w:lineRule="auto"/>
        <w:jc w:val="both"/>
        <w:rPr>
          <w:rFonts w:ascii="Arial" w:eastAsia="Arial" w:hAnsi="Arial" w:cs="Arial"/>
        </w:rPr>
      </w:pPr>
      <w:r>
        <w:rPr>
          <w:rFonts w:ascii="Arial" w:eastAsia="Arial" w:hAnsi="Arial" w:cs="Arial"/>
        </w:rPr>
        <w:t xml:space="preserve">a) Deverão ser efetuados os serviços no prazo máximo de 10 (dez) dias contado da retirada constante no item 6.1.1, devendo ser devolvido no mesmo local indicado no ordem de fornecimento; </w:t>
      </w:r>
    </w:p>
    <w:p w:rsidR="008C29EC" w:rsidRDefault="00B66082">
      <w:pPr>
        <w:spacing w:before="240" w:after="0" w:line="240" w:lineRule="auto"/>
        <w:jc w:val="both"/>
        <w:rPr>
          <w:rFonts w:ascii="Arial" w:eastAsia="Arial" w:hAnsi="Arial" w:cs="Arial"/>
        </w:rPr>
      </w:pPr>
      <w:r>
        <w:rPr>
          <w:rFonts w:ascii="Arial" w:eastAsia="Arial" w:hAnsi="Arial" w:cs="Arial"/>
        </w:rPr>
        <w:t xml:space="preserve">6.1.4 Os pneus reformados deverão possuir na sua lateral a identificação da empresa prestadora dos serviços. </w:t>
      </w:r>
    </w:p>
    <w:p w:rsidR="008C29EC" w:rsidRDefault="00B66082">
      <w:pPr>
        <w:spacing w:before="240" w:after="0" w:line="240" w:lineRule="auto"/>
        <w:jc w:val="both"/>
        <w:rPr>
          <w:rFonts w:ascii="Arial" w:eastAsia="Arial" w:hAnsi="Arial" w:cs="Arial"/>
        </w:rPr>
      </w:pPr>
      <w:r>
        <w:rPr>
          <w:rFonts w:ascii="Arial" w:eastAsia="Arial" w:hAnsi="Arial" w:cs="Arial"/>
        </w:rPr>
        <w:t xml:space="preserve">6.1.5 Os serviços deverão atender as especificações técnicas contidas neste Termo de Referência, inclusive no que diz respeito a profundidade de sulco e altura das garras quando se tratar de recapagem, devendo ser comprovado através de folheto técnico ou catálogo dos serviços ofertados. </w:t>
      </w:r>
    </w:p>
    <w:p w:rsidR="008C29EC" w:rsidRDefault="00B66082">
      <w:pPr>
        <w:spacing w:before="240" w:after="0" w:line="240" w:lineRule="auto"/>
        <w:jc w:val="both"/>
        <w:rPr>
          <w:rFonts w:ascii="Arial" w:eastAsia="Arial" w:hAnsi="Arial" w:cs="Arial"/>
        </w:rPr>
      </w:pPr>
      <w:r>
        <w:rPr>
          <w:rFonts w:ascii="Arial" w:eastAsia="Arial" w:hAnsi="Arial" w:cs="Arial"/>
        </w:rPr>
        <w:t xml:space="preserve">6.1.6 O licitante vencedor ficará obrigado a trocar as suas expensas, nos prazos máximos apresentados no item 6.1.3 a contar da notificação, o serviço, que vier a ser recusado sendo que o ato de recebimento não importará sua aceitação. </w:t>
      </w:r>
    </w:p>
    <w:p w:rsidR="008C29EC" w:rsidRDefault="00B66082">
      <w:pPr>
        <w:spacing w:before="240" w:after="0" w:line="240" w:lineRule="auto"/>
        <w:jc w:val="both"/>
        <w:rPr>
          <w:rFonts w:ascii="Arial" w:eastAsia="Arial" w:hAnsi="Arial" w:cs="Arial"/>
        </w:rPr>
      </w:pPr>
      <w:r>
        <w:rPr>
          <w:rFonts w:ascii="Arial" w:eastAsia="Arial" w:hAnsi="Arial" w:cs="Arial"/>
        </w:rPr>
        <w:t xml:space="preserve">6.1.7 Correrão por conta do fornecedor todas as despesas relacionadas ao fornecimento, incluindo, entre outras que possam existir, despesas com embalagem, seguros, transporte, tributos e encargos trabalhistas e previdenciários. </w:t>
      </w:r>
    </w:p>
    <w:p w:rsidR="008C29EC" w:rsidRDefault="00B66082">
      <w:pPr>
        <w:spacing w:before="240" w:after="0" w:line="240" w:lineRule="auto"/>
        <w:jc w:val="both"/>
        <w:rPr>
          <w:rFonts w:ascii="Arial" w:eastAsia="Arial" w:hAnsi="Arial" w:cs="Arial"/>
        </w:rPr>
      </w:pPr>
      <w:r>
        <w:rPr>
          <w:rFonts w:ascii="Arial" w:eastAsia="Arial" w:hAnsi="Arial" w:cs="Arial"/>
        </w:rPr>
        <w:t xml:space="preserve">6.1.8 O(s) serviço(s) e o(s) fornecimento(s) estarão sujeitos à verificação pela unidade requisitante, da compatibilidade com as especificações deste Edital e de seus Anexos, no que se refere à quantidade, qualidade e perfeito funcionamento.  </w:t>
      </w:r>
    </w:p>
    <w:p w:rsidR="008C29EC" w:rsidRDefault="00B66082">
      <w:pPr>
        <w:spacing w:before="240" w:after="0" w:line="240" w:lineRule="auto"/>
        <w:jc w:val="both"/>
        <w:rPr>
          <w:rFonts w:ascii="Arial" w:eastAsia="Arial" w:hAnsi="Arial" w:cs="Arial"/>
        </w:rPr>
      </w:pPr>
      <w:r>
        <w:rPr>
          <w:rFonts w:ascii="Arial" w:eastAsia="Arial" w:hAnsi="Arial" w:cs="Arial"/>
        </w:rPr>
        <w:t xml:space="preserve">6.1.9 No caso de não cumprimento ou inobservância das exigências pactuadas para o fornecimento, nos termos das previsões deste Edital e de seus Anexos, o fornecedor deverá providenciar a substituição da (s) serviços (s), conforme item 4.2, contados do recebimento da notificação, sem ônus para o Município, e independentemente de eventual aplicação das penalidades cabíveis. </w:t>
      </w:r>
    </w:p>
    <w:p w:rsidR="008C29EC" w:rsidRDefault="00B66082">
      <w:pPr>
        <w:spacing w:before="240" w:after="0" w:line="240" w:lineRule="auto"/>
        <w:jc w:val="both"/>
        <w:rPr>
          <w:rFonts w:ascii="Arial" w:eastAsia="Arial" w:hAnsi="Arial" w:cs="Arial"/>
        </w:rPr>
      </w:pPr>
      <w:r>
        <w:rPr>
          <w:rFonts w:ascii="Arial" w:eastAsia="Arial" w:hAnsi="Arial" w:cs="Arial"/>
        </w:rPr>
        <w:t xml:space="preserve">6.1.10 Independentemente da aceitação, a adjudicatária garantirá a qualidade dos serviços/fornecimento obrigando-se a repor aquele que apresentar defeito ou for entregue em desacordo com o apresentado na proposta. </w:t>
      </w:r>
    </w:p>
    <w:p w:rsidR="008C29EC" w:rsidRDefault="00B66082">
      <w:pPr>
        <w:spacing w:before="240" w:after="0" w:line="240" w:lineRule="auto"/>
        <w:jc w:val="both"/>
        <w:rPr>
          <w:rFonts w:ascii="Arial" w:eastAsia="Arial" w:hAnsi="Arial" w:cs="Arial"/>
        </w:rPr>
      </w:pPr>
      <w:r>
        <w:rPr>
          <w:rFonts w:ascii="Arial" w:eastAsia="Arial" w:hAnsi="Arial" w:cs="Arial"/>
        </w:rPr>
        <w:t>6.1.11 Os serviços serão aceitos provisoriamente, o recebimento definitivo será feito após a verificação da qualidade dos mesmos;</w:t>
      </w:r>
    </w:p>
    <w:p w:rsidR="008C29EC" w:rsidRDefault="00B66082">
      <w:pPr>
        <w:spacing w:before="240" w:after="0" w:line="240" w:lineRule="auto"/>
        <w:jc w:val="both"/>
        <w:rPr>
          <w:rFonts w:ascii="Arial" w:eastAsia="Arial" w:hAnsi="Arial" w:cs="Arial"/>
        </w:rPr>
      </w:pPr>
      <w:r>
        <w:rPr>
          <w:rFonts w:ascii="Arial" w:eastAsia="Arial" w:hAnsi="Arial" w:cs="Arial"/>
        </w:rPr>
        <w:t xml:space="preserve">6.1.12 No caso de haver necessidade de manutenção ou revisão nos serviços prestados, a fornecedora fica obrigada a prestar o atendimento no prazo máximo de 02 </w:t>
      </w:r>
      <w:r>
        <w:rPr>
          <w:rFonts w:ascii="Arial" w:eastAsia="Arial" w:hAnsi="Arial" w:cs="Arial"/>
        </w:rPr>
        <w:lastRenderedPageBreak/>
        <w:t xml:space="preserve">(dois) dias úteis da solicitação, independentemente do local que se encontra o veículo/equipamento. </w:t>
      </w:r>
    </w:p>
    <w:p w:rsidR="008C29EC" w:rsidRDefault="00B66082">
      <w:pPr>
        <w:spacing w:before="240" w:after="0" w:line="240" w:lineRule="auto"/>
        <w:jc w:val="both"/>
        <w:rPr>
          <w:rFonts w:ascii="Arial" w:eastAsia="Arial" w:hAnsi="Arial" w:cs="Arial"/>
        </w:rPr>
      </w:pPr>
      <w:r>
        <w:rPr>
          <w:rFonts w:ascii="Arial" w:eastAsia="Arial" w:hAnsi="Arial" w:cs="Arial"/>
        </w:rPr>
        <w:t xml:space="preserve">6.1.13 O fornecedor convocado na forma do subitem anterior que não comparecer, não retirar o pedido no prazo estipulado ou não cumprir as obrigações estabelecidas na Ata de Registro de Preços, estará sujeito às sanções previstas no edital. </w:t>
      </w:r>
    </w:p>
    <w:p w:rsidR="008C29EC" w:rsidRDefault="00B66082">
      <w:pPr>
        <w:spacing w:before="240" w:after="0" w:line="240" w:lineRule="auto"/>
        <w:jc w:val="both"/>
        <w:rPr>
          <w:rFonts w:ascii="Arial" w:eastAsia="Arial" w:hAnsi="Arial" w:cs="Arial"/>
        </w:rPr>
      </w:pPr>
      <w:r>
        <w:rPr>
          <w:rFonts w:ascii="Arial" w:eastAsia="Arial" w:hAnsi="Arial" w:cs="Arial"/>
        </w:rPr>
        <w:t>6.1.14 Quando comprovada uma dessas hipóteses, será indicado o próximo fornecedor a ser destinado o pedido, sem prejuízo da abertura de processo administrativo para aplicação de penalidades.</w:t>
      </w:r>
    </w:p>
    <w:p w:rsidR="008C29EC" w:rsidRDefault="00B66082">
      <w:pPr>
        <w:numPr>
          <w:ilvl w:val="0"/>
          <w:numId w:val="12"/>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t>Da condição de pagamento</w:t>
      </w:r>
    </w:p>
    <w:p w:rsidR="008C29EC" w:rsidRDefault="00B66082">
      <w:pPr>
        <w:spacing w:before="240" w:after="0" w:line="240" w:lineRule="auto"/>
        <w:jc w:val="both"/>
        <w:rPr>
          <w:rFonts w:ascii="Arial" w:eastAsia="Arial" w:hAnsi="Arial" w:cs="Arial"/>
        </w:rPr>
      </w:pPr>
      <w:r>
        <w:rPr>
          <w:rFonts w:ascii="Arial" w:eastAsia="Arial" w:hAnsi="Arial" w:cs="Arial"/>
        </w:rPr>
        <w:t xml:space="preserve">7.1 O pagamento será efetuado em até 30 (trinta) dias após a entrega dos serviços/produtos e conferência de quantidade e qualidade pelo Órgão competente da Administração, à base dos preços unitários apresentados na proposta, e mediante a apresentação da Nota Fiscal, acompanhada dos seguintes documentos: </w:t>
      </w:r>
    </w:p>
    <w:p w:rsidR="008C29EC" w:rsidRDefault="00B66082">
      <w:pPr>
        <w:spacing w:after="0" w:line="240" w:lineRule="auto"/>
        <w:jc w:val="both"/>
        <w:rPr>
          <w:rFonts w:ascii="Arial" w:eastAsia="Arial" w:hAnsi="Arial" w:cs="Arial"/>
        </w:rPr>
      </w:pPr>
      <w:r>
        <w:rPr>
          <w:rFonts w:ascii="Arial" w:eastAsia="Arial" w:hAnsi="Arial" w:cs="Arial"/>
        </w:rPr>
        <w:t xml:space="preserve">I. Atestado de recebimento emitido pelo Órgão solicitante; </w:t>
      </w:r>
    </w:p>
    <w:p w:rsidR="008C29EC" w:rsidRDefault="008C29EC">
      <w:pPr>
        <w:spacing w:after="0" w:line="240" w:lineRule="auto"/>
        <w:jc w:val="both"/>
        <w:rPr>
          <w:rFonts w:ascii="Arial" w:eastAsia="Arial" w:hAnsi="Arial" w:cs="Arial"/>
        </w:rPr>
      </w:pPr>
    </w:p>
    <w:p w:rsidR="008C29EC" w:rsidRDefault="00B66082">
      <w:pPr>
        <w:spacing w:after="0" w:line="240" w:lineRule="auto"/>
        <w:jc w:val="both"/>
        <w:rPr>
          <w:rFonts w:ascii="Arial" w:eastAsia="Arial" w:hAnsi="Arial" w:cs="Arial"/>
        </w:rPr>
      </w:pPr>
      <w:r>
        <w:rPr>
          <w:rFonts w:ascii="Arial" w:eastAsia="Arial" w:hAnsi="Arial" w:cs="Arial"/>
        </w:rPr>
        <w:t xml:space="preserve">II. Comprovante de regularidade previdenciária; </w:t>
      </w:r>
    </w:p>
    <w:p w:rsidR="008C29EC" w:rsidRDefault="00B66082">
      <w:pPr>
        <w:spacing w:after="0" w:line="240" w:lineRule="auto"/>
        <w:jc w:val="both"/>
        <w:rPr>
          <w:rFonts w:ascii="Arial" w:eastAsia="Arial" w:hAnsi="Arial" w:cs="Arial"/>
        </w:rPr>
      </w:pPr>
      <w:r>
        <w:rPr>
          <w:rFonts w:ascii="Arial" w:eastAsia="Arial" w:hAnsi="Arial" w:cs="Arial"/>
        </w:rPr>
        <w:t xml:space="preserve">III. Certificado de Regularidade do FGTS da empresa. </w:t>
      </w:r>
    </w:p>
    <w:p w:rsidR="008C29EC" w:rsidRDefault="00B66082">
      <w:pPr>
        <w:spacing w:before="240" w:after="0" w:line="240" w:lineRule="auto"/>
        <w:jc w:val="both"/>
        <w:rPr>
          <w:rFonts w:ascii="Arial" w:eastAsia="Arial" w:hAnsi="Arial" w:cs="Arial"/>
        </w:rPr>
      </w:pPr>
      <w:r>
        <w:rPr>
          <w:rFonts w:ascii="Arial" w:eastAsia="Arial" w:hAnsi="Arial" w:cs="Arial"/>
        </w:rPr>
        <w:t xml:space="preserve">7.2 O Município de </w:t>
      </w:r>
      <w:proofErr w:type="spellStart"/>
      <w:r>
        <w:rPr>
          <w:rFonts w:ascii="Arial" w:eastAsia="Arial" w:hAnsi="Arial" w:cs="Arial"/>
        </w:rPr>
        <w:t>Iapu</w:t>
      </w:r>
      <w:proofErr w:type="spellEnd"/>
      <w:r>
        <w:rPr>
          <w:rFonts w:ascii="Arial" w:eastAsia="Arial" w:hAnsi="Arial" w:cs="Arial"/>
        </w:rPr>
        <w:t xml:space="preserve"> poderá deduzir do montante a pagar os valores correspondentes a multas ou indenizações devidas pelo fornecedor. </w:t>
      </w:r>
    </w:p>
    <w:p w:rsidR="008C29EC" w:rsidRDefault="00B66082">
      <w:pPr>
        <w:spacing w:before="240" w:after="0" w:line="240" w:lineRule="auto"/>
        <w:jc w:val="both"/>
        <w:rPr>
          <w:rFonts w:ascii="Arial" w:eastAsia="Arial" w:hAnsi="Arial" w:cs="Arial"/>
        </w:rPr>
      </w:pPr>
      <w:r>
        <w:rPr>
          <w:rFonts w:ascii="Arial" w:eastAsia="Arial" w:hAnsi="Arial" w:cs="Arial"/>
        </w:rPr>
        <w:t>7.2 O pagamento efetuado não isentará o fornecedor das responsabilidades decorrentes do fornecimento.</w:t>
      </w:r>
    </w:p>
    <w:p w:rsidR="008C29EC" w:rsidRDefault="008C29EC">
      <w:pPr>
        <w:spacing w:before="4" w:after="0" w:line="240" w:lineRule="auto"/>
        <w:ind w:right="83"/>
        <w:rPr>
          <w:rFonts w:ascii="Arial" w:eastAsia="Arial" w:hAnsi="Arial" w:cs="Arial"/>
          <w:color w:val="000000"/>
        </w:rPr>
      </w:pPr>
    </w:p>
    <w:p w:rsidR="008C29EC" w:rsidRDefault="00B66082">
      <w:pPr>
        <w:numPr>
          <w:ilvl w:val="0"/>
          <w:numId w:val="1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b/>
          <w:bCs/>
          <w:color w:val="000000"/>
          <w:highlight w:val="white"/>
        </w:rPr>
        <w:t>OBRIGAÇÕES ESPECÍFICAS DAS PARTES</w:t>
      </w:r>
      <w:r>
        <w:rPr>
          <w:rFonts w:ascii="Arial" w:eastAsia="Arial" w:hAnsi="Arial" w:cs="Arial"/>
          <w:color w:val="000000"/>
          <w:highlight w:val="white"/>
        </w:rPr>
        <w:t> </w:t>
      </w:r>
    </w:p>
    <w:p w:rsidR="008C29EC" w:rsidRDefault="008C29EC">
      <w:pPr>
        <w:pBdr>
          <w:top w:val="nil"/>
          <w:left w:val="nil"/>
          <w:bottom w:val="nil"/>
          <w:right w:val="nil"/>
          <w:between w:val="nil"/>
        </w:pBdr>
        <w:spacing w:after="0"/>
        <w:ind w:left="720"/>
        <w:jc w:val="both"/>
        <w:rPr>
          <w:rFonts w:ascii="Arial" w:eastAsia="Arial" w:hAnsi="Arial" w:cs="Arial"/>
          <w:b/>
          <w:bCs/>
          <w:color w:val="000000"/>
        </w:rPr>
      </w:pPr>
    </w:p>
    <w:p w:rsidR="008C29EC" w:rsidRDefault="00B66082">
      <w:pPr>
        <w:pBdr>
          <w:top w:val="nil"/>
          <w:left w:val="nil"/>
          <w:bottom w:val="nil"/>
          <w:right w:val="nil"/>
          <w:between w:val="nil"/>
        </w:pBdr>
        <w:spacing w:after="0"/>
        <w:ind w:left="720"/>
        <w:jc w:val="both"/>
        <w:rPr>
          <w:rFonts w:ascii="Arial" w:eastAsia="Arial" w:hAnsi="Arial" w:cs="Arial"/>
          <w:b/>
          <w:bCs/>
          <w:color w:val="000000"/>
        </w:rPr>
      </w:pPr>
      <w:r>
        <w:rPr>
          <w:rFonts w:ascii="Arial" w:eastAsia="Arial" w:hAnsi="Arial" w:cs="Arial"/>
          <w:b/>
          <w:bCs/>
          <w:color w:val="000000"/>
        </w:rPr>
        <w:t>8.1 Da contratada</w:t>
      </w:r>
    </w:p>
    <w:p w:rsidR="008C29EC" w:rsidRDefault="00B66082">
      <w:pPr>
        <w:pBdr>
          <w:top w:val="nil"/>
          <w:left w:val="nil"/>
          <w:bottom w:val="nil"/>
          <w:right w:val="nil"/>
          <w:between w:val="nil"/>
        </w:pBdr>
        <w:spacing w:after="0" w:line="240" w:lineRule="auto"/>
        <w:ind w:right="83"/>
        <w:rPr>
          <w:rFonts w:ascii="Arial" w:eastAsia="Arial" w:hAnsi="Arial" w:cs="Arial"/>
          <w:color w:val="000000"/>
        </w:rPr>
      </w:pPr>
      <w:r>
        <w:rPr>
          <w:rFonts w:ascii="Arial" w:eastAsia="Arial" w:hAnsi="Arial" w:cs="Arial"/>
          <w:color w:val="000000"/>
        </w:rPr>
        <w:t>Obriga-se a empresa vencedora:</w:t>
      </w:r>
    </w:p>
    <w:p w:rsidR="008C29EC" w:rsidRDefault="008C29EC">
      <w:pPr>
        <w:pBdr>
          <w:top w:val="nil"/>
          <w:left w:val="nil"/>
          <w:bottom w:val="nil"/>
          <w:right w:val="nil"/>
          <w:between w:val="nil"/>
        </w:pBdr>
        <w:spacing w:after="0" w:line="240" w:lineRule="auto"/>
        <w:ind w:right="83"/>
        <w:rPr>
          <w:rFonts w:ascii="Arial" w:eastAsia="Arial" w:hAnsi="Arial" w:cs="Arial"/>
          <w:color w:val="000000"/>
        </w:rPr>
      </w:pP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a) Atender a todas as solicitações de contratação efetuadas durante a vigência do Contrato ou Ata de Registro de Preços, limitada ao quantitativo de cada item;</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b) Ao fornecimento do objeto, de acordo com as especificações constantes no Edital, em consonância com a proposta apresentada e com a qualidade e especificações determinadas pela legislação em vigor;</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c) Responsabilizar-se pela boa execução e eficiência no fornecimento do produto objeto do edital;</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 xml:space="preserve">d) Reparar, corrigir, remover as suas expensas, no todo ou em parte o(s) objeto(s) em que se </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verifiquem danos em decorrência do transporte, bem como, providenciar a imediata substituição     dos    mesmos;</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d) Providenciar a imediata correção das deficiências apontadas pelo contratante quando da entrega do produto;</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e) Apresentar, sempre que solicitado documentos que comprovem a procedência do produto fornecido, assim como amostra para análise pela Administração, sem qualquer ônus adicional;</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 xml:space="preserve">f) Não subcontratar, ceder ou transferir, total ou parcialmente, o objeto do contrato ou da Ata de </w:t>
      </w:r>
      <w:proofErr w:type="spellStart"/>
      <w:r>
        <w:rPr>
          <w:rFonts w:ascii="Arial" w:eastAsia="Arial" w:hAnsi="Arial" w:cs="Arial"/>
          <w:color w:val="000000"/>
        </w:rPr>
        <w:t>egistro</w:t>
      </w:r>
      <w:proofErr w:type="spellEnd"/>
      <w:r>
        <w:rPr>
          <w:rFonts w:ascii="Arial" w:eastAsia="Arial" w:hAnsi="Arial" w:cs="Arial"/>
          <w:color w:val="000000"/>
        </w:rPr>
        <w:t xml:space="preserve"> de Preços;</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lastRenderedPageBreak/>
        <w:t>g) Manter, durante a vigência do contrato ou do Registro de Preços, todas as condições de habilitação e qualificações exigidas na licitação;</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h) A estender aos contratos objeto da Ata, os benefícios e promoções oferecidas aos demais clientes da contratada;</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i) Responsabilizar-se por quaisquer danos ou prejuízos físicos ou materiais causados à Administração ou a terceiros, pelos seus prepostos, advindos de imperícia, negligência, imprudência ou desrespeito às normas de segurança, quando da execução do fornecimento;</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j) Responsabilizar-se por todas e quaisquer despesas, inclusive, despesa de natureza previdenciária, fiscal, trabalhista ou civil, bem como emolumentos, ônus ou encargos de qualquer espécie e origem, pertinentes à execução do objeto contratado;</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k) 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rsidR="008C29EC" w:rsidRDefault="00B66082">
      <w:p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l) Manter endereço eletrônico (e-mail) válido para fins de comunicação com a contratante por todo o período de contratação; comunicando, imediatamente, o Contratante em caso de alteração;</w:t>
      </w:r>
    </w:p>
    <w:p w:rsidR="008C29EC" w:rsidRDefault="008C29EC">
      <w:pPr>
        <w:spacing w:after="0"/>
        <w:rPr>
          <w:rFonts w:ascii="Arial" w:eastAsia="Arial" w:hAnsi="Arial" w:cs="Arial"/>
        </w:rPr>
      </w:pPr>
    </w:p>
    <w:p w:rsidR="008C29EC" w:rsidRDefault="00B66082">
      <w:pPr>
        <w:ind w:left="196"/>
        <w:jc w:val="both"/>
        <w:rPr>
          <w:rFonts w:ascii="Arial" w:eastAsia="Arial" w:hAnsi="Arial" w:cs="Arial"/>
          <w:b/>
          <w:bCs/>
        </w:rPr>
      </w:pPr>
      <w:r>
        <w:rPr>
          <w:rFonts w:ascii="Arial" w:eastAsia="Arial" w:hAnsi="Arial" w:cs="Arial"/>
          <w:b/>
          <w:bCs/>
        </w:rPr>
        <w:t>8.2 Da contratante</w:t>
      </w:r>
    </w:p>
    <w:p w:rsidR="008C29EC" w:rsidRDefault="00B66082">
      <w:pPr>
        <w:spacing w:after="0" w:line="240" w:lineRule="auto"/>
        <w:jc w:val="both"/>
        <w:rPr>
          <w:rFonts w:ascii="Arial" w:eastAsia="Arial" w:hAnsi="Arial" w:cs="Arial"/>
        </w:rPr>
      </w:pPr>
      <w:r>
        <w:rPr>
          <w:rFonts w:ascii="Arial" w:eastAsia="Arial" w:hAnsi="Arial" w:cs="Arial"/>
        </w:rPr>
        <w:t>Obriga-se a Administração/Contratante:</w:t>
      </w:r>
    </w:p>
    <w:p w:rsidR="008C29EC" w:rsidRDefault="00B66082">
      <w:pPr>
        <w:numPr>
          <w:ilvl w:val="0"/>
          <w:numId w:val="8"/>
        </w:numPr>
        <w:spacing w:before="120" w:after="0" w:line="240" w:lineRule="auto"/>
        <w:ind w:right="228"/>
        <w:rPr>
          <w:rFonts w:ascii="Arial" w:eastAsia="Arial" w:hAnsi="Arial" w:cs="Arial"/>
        </w:rPr>
      </w:pPr>
      <w:r>
        <w:rPr>
          <w:rFonts w:ascii="Arial" w:eastAsia="Arial" w:hAnsi="Arial" w:cs="Arial"/>
        </w:rPr>
        <w:t>Comunicar a Contratada toda e quaisquer ocorrências relacionadas aos objetos entregues;</w:t>
      </w:r>
    </w:p>
    <w:p w:rsidR="008C29EC" w:rsidRDefault="00B66082">
      <w:pPr>
        <w:numPr>
          <w:ilvl w:val="0"/>
          <w:numId w:val="8"/>
        </w:numPr>
        <w:spacing w:before="120" w:after="0" w:line="240" w:lineRule="auto"/>
        <w:ind w:right="228"/>
        <w:rPr>
          <w:rFonts w:ascii="Arial" w:eastAsia="Arial" w:hAnsi="Arial" w:cs="Arial"/>
        </w:rPr>
      </w:pPr>
      <w:r>
        <w:rPr>
          <w:rFonts w:ascii="Arial" w:eastAsia="Arial" w:hAnsi="Arial" w:cs="Arial"/>
        </w:rPr>
        <w:t>Efetuar o pagamento da Contratada de acordo com a forma de pagamento estipulada na licitação e  no Contrato;</w:t>
      </w:r>
    </w:p>
    <w:p w:rsidR="008C29EC" w:rsidRDefault="00B66082">
      <w:pPr>
        <w:numPr>
          <w:ilvl w:val="0"/>
          <w:numId w:val="8"/>
        </w:numPr>
        <w:spacing w:before="120" w:after="0" w:line="240" w:lineRule="auto"/>
        <w:ind w:right="228"/>
        <w:rPr>
          <w:rFonts w:ascii="Arial" w:eastAsia="Arial" w:hAnsi="Arial" w:cs="Arial"/>
        </w:rPr>
      </w:pPr>
      <w:r>
        <w:rPr>
          <w:rFonts w:ascii="Arial" w:eastAsia="Arial" w:hAnsi="Arial" w:cs="Arial"/>
        </w:rPr>
        <w:t>Promover o acompanhamento e a fiscalização do fornecimento/prestação dos serviços, sob os aspectos qualitativo e quantitativo, anotando em registro próprio as falhas e solicitando as medidas corretivas;</w:t>
      </w:r>
    </w:p>
    <w:p w:rsidR="008C29EC" w:rsidRDefault="00B66082">
      <w:pPr>
        <w:numPr>
          <w:ilvl w:val="0"/>
          <w:numId w:val="8"/>
        </w:numPr>
        <w:spacing w:before="120" w:after="0" w:line="240" w:lineRule="auto"/>
        <w:ind w:right="228"/>
        <w:rPr>
          <w:rFonts w:ascii="Arial" w:eastAsia="Arial" w:hAnsi="Arial" w:cs="Arial"/>
        </w:rPr>
      </w:pPr>
      <w:r>
        <w:rPr>
          <w:rFonts w:ascii="Arial" w:eastAsia="Arial" w:hAnsi="Arial" w:cs="Arial"/>
        </w:rPr>
        <w:t>Rejeitar, no todo ou em parte, o objeto entregue pela Contratada fora das especificações do contrato;</w:t>
      </w:r>
    </w:p>
    <w:p w:rsidR="008C29EC" w:rsidRDefault="00B66082">
      <w:pPr>
        <w:numPr>
          <w:ilvl w:val="0"/>
          <w:numId w:val="8"/>
        </w:numPr>
        <w:spacing w:before="120" w:after="0" w:line="240" w:lineRule="auto"/>
        <w:ind w:right="228"/>
        <w:rPr>
          <w:rFonts w:ascii="Arial" w:eastAsia="Arial" w:hAnsi="Arial" w:cs="Arial"/>
        </w:rPr>
      </w:pPr>
      <w:r>
        <w:rPr>
          <w:rFonts w:ascii="Arial" w:eastAsia="Arial" w:hAnsi="Arial" w:cs="Arial"/>
        </w:rPr>
        <w:t>Observar para que durante a vigência do Contrato sejam cumpridas as obrigações assumidas pela Contratada, bem como sejam mantidas todas as condições de habilitação e qualificação exigidas na licitação;</w:t>
      </w:r>
    </w:p>
    <w:p w:rsidR="008C29EC" w:rsidRDefault="00B66082">
      <w:pPr>
        <w:numPr>
          <w:ilvl w:val="0"/>
          <w:numId w:val="8"/>
        </w:numPr>
        <w:spacing w:before="120" w:after="0" w:line="240" w:lineRule="auto"/>
        <w:ind w:right="228"/>
        <w:rPr>
          <w:rFonts w:ascii="Arial" w:eastAsia="Arial" w:hAnsi="Arial" w:cs="Arial"/>
        </w:rPr>
      </w:pPr>
      <w:r>
        <w:rPr>
          <w:rFonts w:ascii="Arial" w:eastAsia="Arial" w:hAnsi="Arial" w:cs="Arial"/>
        </w:rPr>
        <w:t>Aplicar as sanções administrativas, quando se fizerem necessárias;</w:t>
      </w:r>
    </w:p>
    <w:p w:rsidR="008C29EC" w:rsidRDefault="00B66082">
      <w:pPr>
        <w:numPr>
          <w:ilvl w:val="0"/>
          <w:numId w:val="8"/>
        </w:numPr>
        <w:spacing w:before="120" w:after="0" w:line="240" w:lineRule="auto"/>
        <w:ind w:right="228"/>
        <w:rPr>
          <w:rFonts w:ascii="Arial" w:eastAsia="Arial" w:hAnsi="Arial" w:cs="Arial"/>
        </w:rPr>
      </w:pPr>
      <w:r>
        <w:rPr>
          <w:rFonts w:ascii="Arial" w:eastAsia="Arial" w:hAnsi="Arial" w:cs="Arial"/>
        </w:rPr>
        <w:t>Prestar à CONTRATADA informações e esclarecimentos que venham a ser solicitados;</w:t>
      </w:r>
    </w:p>
    <w:p w:rsidR="008C29EC" w:rsidRDefault="008C29EC">
      <w:pPr>
        <w:spacing w:after="0"/>
        <w:rPr>
          <w:rFonts w:ascii="Arial" w:eastAsia="Arial" w:hAnsi="Arial" w:cs="Arial"/>
        </w:rPr>
      </w:pPr>
    </w:p>
    <w:p w:rsidR="008C29EC" w:rsidRDefault="00B66082">
      <w:pPr>
        <w:numPr>
          <w:ilvl w:val="0"/>
          <w:numId w:val="11"/>
        </w:numPr>
        <w:pBdr>
          <w:top w:val="nil"/>
          <w:left w:val="nil"/>
          <w:bottom w:val="nil"/>
          <w:right w:val="nil"/>
          <w:between w:val="nil"/>
        </w:pBdr>
        <w:spacing w:before="4" w:after="0" w:line="240" w:lineRule="auto"/>
        <w:ind w:right="83"/>
        <w:rPr>
          <w:rFonts w:ascii="Arial" w:eastAsia="Arial" w:hAnsi="Arial" w:cs="Arial"/>
          <w:color w:val="000000"/>
        </w:rPr>
      </w:pPr>
      <w:r>
        <w:rPr>
          <w:rFonts w:ascii="Arial" w:eastAsia="Arial" w:hAnsi="Arial" w:cs="Arial"/>
          <w:b/>
          <w:bCs/>
          <w:color w:val="000000"/>
        </w:rPr>
        <w:t>DO CONTRATO</w:t>
      </w:r>
    </w:p>
    <w:p w:rsidR="008C29EC" w:rsidRDefault="008C29EC">
      <w:pPr>
        <w:pBdr>
          <w:top w:val="nil"/>
          <w:left w:val="nil"/>
          <w:bottom w:val="nil"/>
          <w:right w:val="nil"/>
          <w:between w:val="nil"/>
        </w:pBdr>
        <w:spacing w:after="0" w:line="240" w:lineRule="auto"/>
        <w:ind w:left="1146" w:right="83"/>
        <w:rPr>
          <w:rFonts w:ascii="Arial" w:eastAsia="Arial" w:hAnsi="Arial" w:cs="Arial"/>
          <w:b/>
          <w:bCs/>
          <w:color w:val="000000"/>
        </w:rPr>
      </w:pPr>
    </w:p>
    <w:p w:rsidR="008C29EC" w:rsidRDefault="00B66082">
      <w:pPr>
        <w:numPr>
          <w:ilvl w:val="1"/>
          <w:numId w:val="11"/>
        </w:numPr>
        <w:pBdr>
          <w:top w:val="nil"/>
          <w:left w:val="nil"/>
          <w:bottom w:val="nil"/>
          <w:right w:val="nil"/>
          <w:between w:val="nil"/>
        </w:pBdr>
        <w:tabs>
          <w:tab w:val="left" w:pos="993"/>
        </w:tabs>
        <w:spacing w:after="0" w:line="272" w:lineRule="auto"/>
        <w:ind w:left="142" w:right="228" w:firstLine="218"/>
        <w:rPr>
          <w:rFonts w:ascii="Arial" w:eastAsia="Arial" w:hAnsi="Arial" w:cs="Arial"/>
          <w:b/>
          <w:bCs/>
          <w:color w:val="000000"/>
        </w:rPr>
      </w:pPr>
      <w:r>
        <w:rPr>
          <w:rFonts w:ascii="Arial" w:eastAsia="Arial" w:hAnsi="Arial" w:cs="Arial"/>
          <w:b/>
          <w:bCs/>
          <w:color w:val="000000"/>
        </w:rPr>
        <w:t>INSTRUMENTO CONTRATUAL</w:t>
      </w:r>
    </w:p>
    <w:p w:rsidR="008C29EC" w:rsidRDefault="00B66082">
      <w:pPr>
        <w:ind w:left="142" w:right="228"/>
        <w:rPr>
          <w:rFonts w:ascii="Arial" w:eastAsia="Arial" w:hAnsi="Arial" w:cs="Arial"/>
        </w:rPr>
      </w:pPr>
      <w:r>
        <w:rPr>
          <w:rFonts w:ascii="Arial" w:eastAsia="Arial" w:hAnsi="Arial" w:cs="Arial"/>
        </w:rPr>
        <w:t>a) Contrato de Fornecimento</w:t>
      </w:r>
    </w:p>
    <w:p w:rsidR="008C29EC" w:rsidRDefault="00B66082">
      <w:pPr>
        <w:numPr>
          <w:ilvl w:val="1"/>
          <w:numId w:val="11"/>
        </w:numPr>
        <w:pBdr>
          <w:top w:val="nil"/>
          <w:left w:val="nil"/>
          <w:bottom w:val="nil"/>
          <w:right w:val="nil"/>
          <w:between w:val="nil"/>
        </w:pBdr>
        <w:tabs>
          <w:tab w:val="left" w:pos="993"/>
        </w:tabs>
        <w:spacing w:before="120" w:after="0" w:line="240" w:lineRule="auto"/>
        <w:ind w:right="228"/>
        <w:jc w:val="both"/>
        <w:rPr>
          <w:rFonts w:ascii="Arial" w:eastAsia="Arial" w:hAnsi="Arial" w:cs="Arial"/>
          <w:b/>
          <w:bCs/>
          <w:color w:val="000000"/>
        </w:rPr>
      </w:pPr>
      <w:r>
        <w:rPr>
          <w:rFonts w:ascii="Arial" w:eastAsia="Arial" w:hAnsi="Arial" w:cs="Arial"/>
          <w:b/>
          <w:bCs/>
          <w:color w:val="000000"/>
        </w:rPr>
        <w:t>VIGÊNCIA</w:t>
      </w:r>
    </w:p>
    <w:p w:rsidR="008C29EC" w:rsidRDefault="00B66082">
      <w:pPr>
        <w:spacing w:after="0" w:line="240" w:lineRule="auto"/>
        <w:ind w:right="228"/>
        <w:jc w:val="both"/>
        <w:rPr>
          <w:rFonts w:ascii="Arial" w:eastAsia="Arial" w:hAnsi="Arial" w:cs="Arial"/>
        </w:rPr>
      </w:pPr>
      <w:r>
        <w:rPr>
          <w:rFonts w:ascii="Arial" w:eastAsia="Arial" w:hAnsi="Arial" w:cs="Arial"/>
        </w:rPr>
        <w:t xml:space="preserve">   a) O prazo de vigência da contratação é de 12 (doze) meses contados do (a) da data de sua assinatura, na forma do artigo 105 da Lei n° 14.133, de 2021.</w:t>
      </w:r>
    </w:p>
    <w:p w:rsidR="008C29EC" w:rsidRDefault="008C29EC">
      <w:pPr>
        <w:spacing w:before="4" w:after="0" w:line="240" w:lineRule="auto"/>
        <w:ind w:right="83"/>
        <w:rPr>
          <w:rFonts w:ascii="Arial" w:eastAsia="Arial" w:hAnsi="Arial" w:cs="Arial"/>
        </w:rPr>
      </w:pPr>
    </w:p>
    <w:p w:rsidR="008C29EC" w:rsidRDefault="00B66082">
      <w:pPr>
        <w:numPr>
          <w:ilvl w:val="0"/>
          <w:numId w:val="11"/>
        </w:numPr>
        <w:pBdr>
          <w:top w:val="nil"/>
          <w:left w:val="nil"/>
          <w:bottom w:val="nil"/>
          <w:right w:val="nil"/>
          <w:between w:val="nil"/>
        </w:pBdr>
        <w:spacing w:before="120" w:after="0" w:line="240" w:lineRule="auto"/>
        <w:ind w:right="228"/>
        <w:jc w:val="both"/>
        <w:rPr>
          <w:rFonts w:ascii="Arial" w:eastAsia="Arial" w:hAnsi="Arial" w:cs="Arial"/>
          <w:b/>
          <w:bCs/>
          <w:color w:val="000000"/>
        </w:rPr>
      </w:pPr>
      <w:r>
        <w:rPr>
          <w:rFonts w:ascii="Arial" w:eastAsia="Arial" w:hAnsi="Arial" w:cs="Arial"/>
          <w:b/>
          <w:bCs/>
          <w:color w:val="000000"/>
        </w:rPr>
        <w:lastRenderedPageBreak/>
        <w:t>GESTÃO E FISCALIZAÇÃO</w:t>
      </w:r>
    </w:p>
    <w:p w:rsidR="008C29EC" w:rsidRDefault="008C29EC">
      <w:pPr>
        <w:spacing w:after="0" w:line="240" w:lineRule="auto"/>
        <w:ind w:left="196" w:right="228"/>
        <w:jc w:val="both"/>
        <w:rPr>
          <w:rFonts w:ascii="Arial" w:eastAsia="Arial" w:hAnsi="Arial" w:cs="Arial"/>
        </w:rPr>
      </w:pPr>
    </w:p>
    <w:p w:rsidR="008C29EC" w:rsidRDefault="00B66082">
      <w:pPr>
        <w:spacing w:after="0" w:line="240" w:lineRule="auto"/>
        <w:ind w:left="196" w:right="228"/>
        <w:jc w:val="both"/>
        <w:rPr>
          <w:rFonts w:ascii="Arial" w:eastAsia="Arial" w:hAnsi="Arial" w:cs="Arial"/>
          <w:b/>
          <w:bCs/>
        </w:rPr>
      </w:pPr>
      <w:r>
        <w:rPr>
          <w:rFonts w:ascii="Arial" w:eastAsia="Arial" w:hAnsi="Arial" w:cs="Arial"/>
          <w:b/>
          <w:bCs/>
        </w:rPr>
        <w:t>Gestor:</w:t>
      </w:r>
    </w:p>
    <w:p w:rsidR="008C29EC" w:rsidRDefault="008C29EC">
      <w:pPr>
        <w:spacing w:after="0" w:line="240" w:lineRule="auto"/>
        <w:ind w:left="196" w:right="228"/>
        <w:jc w:val="both"/>
        <w:rPr>
          <w:rFonts w:ascii="Arial" w:eastAsia="Arial" w:hAnsi="Arial" w:cs="Arial"/>
          <w:b/>
          <w:bCs/>
        </w:rPr>
      </w:pPr>
    </w:p>
    <w:tbl>
      <w:tblPr>
        <w:tblStyle w:val="a0"/>
        <w:tblW w:w="8405" w:type="dxa"/>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8C29EC">
        <w:tc>
          <w:tcPr>
            <w:tcW w:w="8405" w:type="dxa"/>
            <w:shd w:val="clear" w:color="auto" w:fill="auto"/>
          </w:tcPr>
          <w:p w:rsidR="008C29EC" w:rsidRDefault="00B66082">
            <w:pPr>
              <w:spacing w:after="0" w:line="240" w:lineRule="auto"/>
              <w:ind w:left="196" w:right="228"/>
              <w:jc w:val="both"/>
              <w:rPr>
                <w:rFonts w:ascii="Arial" w:eastAsia="Arial" w:hAnsi="Arial" w:cs="Arial"/>
                <w:color w:val="FF0000"/>
              </w:rPr>
            </w:pPr>
            <w:r>
              <w:rPr>
                <w:rFonts w:ascii="Arial" w:eastAsia="Arial" w:hAnsi="Arial" w:cs="Arial"/>
              </w:rPr>
              <w:t>Nome: Alaor Rosa da Silva</w:t>
            </w:r>
          </w:p>
        </w:tc>
      </w:tr>
      <w:tr w:rsidR="008C29EC">
        <w:tc>
          <w:tcPr>
            <w:tcW w:w="8405" w:type="dxa"/>
            <w:shd w:val="clear" w:color="auto" w:fill="auto"/>
          </w:tcPr>
          <w:p w:rsidR="008C29EC" w:rsidRDefault="00B66082">
            <w:pPr>
              <w:spacing w:after="0" w:line="240" w:lineRule="auto"/>
              <w:ind w:left="196" w:right="228"/>
              <w:jc w:val="both"/>
              <w:rPr>
                <w:rFonts w:ascii="Arial" w:eastAsia="Arial" w:hAnsi="Arial" w:cs="Arial"/>
              </w:rPr>
            </w:pPr>
            <w:r>
              <w:rPr>
                <w:rFonts w:ascii="Arial" w:eastAsia="Arial" w:hAnsi="Arial" w:cs="Arial"/>
              </w:rPr>
              <w:t>Cargo: Secretário de Obras, Transportes e Serviços Urbanos</w:t>
            </w:r>
          </w:p>
        </w:tc>
      </w:tr>
    </w:tbl>
    <w:p w:rsidR="008C29EC" w:rsidRDefault="008C29EC">
      <w:pPr>
        <w:spacing w:after="0" w:line="240" w:lineRule="auto"/>
        <w:ind w:left="196" w:right="228"/>
        <w:jc w:val="both"/>
        <w:rPr>
          <w:rFonts w:ascii="Arial" w:eastAsia="Arial" w:hAnsi="Arial" w:cs="Arial"/>
          <w:b/>
          <w:bCs/>
        </w:rPr>
      </w:pPr>
    </w:p>
    <w:p w:rsidR="008C29EC" w:rsidRDefault="008C29EC">
      <w:pPr>
        <w:spacing w:after="0" w:line="240" w:lineRule="auto"/>
        <w:ind w:left="196" w:right="228"/>
        <w:jc w:val="both"/>
        <w:rPr>
          <w:rFonts w:ascii="Arial" w:eastAsia="Arial" w:hAnsi="Arial" w:cs="Arial"/>
          <w:b/>
          <w:bCs/>
        </w:rPr>
      </w:pPr>
    </w:p>
    <w:p w:rsidR="008C29EC" w:rsidRDefault="00B66082">
      <w:pPr>
        <w:spacing w:after="0" w:line="240" w:lineRule="auto"/>
        <w:ind w:left="196" w:right="228"/>
        <w:jc w:val="both"/>
        <w:rPr>
          <w:rFonts w:ascii="Arial" w:eastAsia="Arial" w:hAnsi="Arial" w:cs="Arial"/>
          <w:b/>
          <w:bCs/>
        </w:rPr>
      </w:pPr>
      <w:r>
        <w:rPr>
          <w:rFonts w:ascii="Arial" w:eastAsia="Arial" w:hAnsi="Arial" w:cs="Arial"/>
          <w:b/>
          <w:bCs/>
        </w:rPr>
        <w:t>Fiscal:</w:t>
      </w:r>
    </w:p>
    <w:p w:rsidR="008C29EC" w:rsidRDefault="008C29EC">
      <w:pPr>
        <w:spacing w:after="0" w:line="240" w:lineRule="auto"/>
        <w:ind w:left="196" w:right="228"/>
        <w:jc w:val="both"/>
        <w:rPr>
          <w:rFonts w:ascii="Arial" w:eastAsia="Arial" w:hAnsi="Arial" w:cs="Arial"/>
          <w:b/>
          <w:bCs/>
        </w:rPr>
      </w:pPr>
    </w:p>
    <w:tbl>
      <w:tblPr>
        <w:tblStyle w:val="a1"/>
        <w:tblW w:w="8405" w:type="dxa"/>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8C29EC">
        <w:tc>
          <w:tcPr>
            <w:tcW w:w="8405" w:type="dxa"/>
            <w:shd w:val="clear" w:color="auto" w:fill="auto"/>
          </w:tcPr>
          <w:p w:rsidR="008C29EC" w:rsidRDefault="00B66082">
            <w:pPr>
              <w:spacing w:after="0" w:line="240" w:lineRule="auto"/>
              <w:ind w:left="196" w:right="228"/>
              <w:jc w:val="both"/>
              <w:rPr>
                <w:rFonts w:ascii="Arial" w:eastAsia="Arial" w:hAnsi="Arial" w:cs="Arial"/>
              </w:rPr>
            </w:pPr>
            <w:r>
              <w:rPr>
                <w:rFonts w:ascii="Arial" w:eastAsia="Arial" w:hAnsi="Arial" w:cs="Arial"/>
              </w:rPr>
              <w:t xml:space="preserve">Nome: </w:t>
            </w:r>
            <w:proofErr w:type="spellStart"/>
            <w:r>
              <w:rPr>
                <w:rFonts w:ascii="Arial" w:eastAsia="Arial" w:hAnsi="Arial" w:cs="Arial"/>
              </w:rPr>
              <w:t>Eudimar</w:t>
            </w:r>
            <w:proofErr w:type="spellEnd"/>
            <w:r>
              <w:rPr>
                <w:rFonts w:ascii="Arial" w:eastAsia="Arial" w:hAnsi="Arial" w:cs="Arial"/>
              </w:rPr>
              <w:t xml:space="preserve"> da Costa Junior</w:t>
            </w:r>
          </w:p>
        </w:tc>
      </w:tr>
      <w:tr w:rsidR="008C29EC">
        <w:tc>
          <w:tcPr>
            <w:tcW w:w="8405" w:type="dxa"/>
            <w:shd w:val="clear" w:color="auto" w:fill="auto"/>
          </w:tcPr>
          <w:p w:rsidR="008C29EC" w:rsidRDefault="00B66082">
            <w:pPr>
              <w:spacing w:after="0" w:line="240" w:lineRule="auto"/>
              <w:ind w:left="196" w:right="228"/>
              <w:jc w:val="both"/>
              <w:rPr>
                <w:rFonts w:ascii="Arial" w:eastAsia="Arial" w:hAnsi="Arial" w:cs="Arial"/>
              </w:rPr>
            </w:pPr>
            <w:r>
              <w:rPr>
                <w:rFonts w:ascii="Arial" w:eastAsia="Arial" w:hAnsi="Arial" w:cs="Arial"/>
              </w:rPr>
              <w:t>Cargo: Secretário de Administração</w:t>
            </w:r>
          </w:p>
        </w:tc>
      </w:tr>
    </w:tbl>
    <w:p w:rsidR="008C29EC" w:rsidRDefault="008C29EC">
      <w:pPr>
        <w:spacing w:after="0" w:line="240" w:lineRule="auto"/>
        <w:ind w:right="228"/>
        <w:jc w:val="both"/>
        <w:rPr>
          <w:rFonts w:ascii="Arial" w:eastAsia="Arial" w:hAnsi="Arial" w:cs="Arial"/>
          <w:color w:val="4472C4"/>
        </w:rPr>
      </w:pPr>
    </w:p>
    <w:p w:rsidR="008C29EC" w:rsidRDefault="008C29EC">
      <w:pPr>
        <w:pBdr>
          <w:top w:val="nil"/>
          <w:left w:val="nil"/>
          <w:bottom w:val="nil"/>
          <w:right w:val="nil"/>
          <w:between w:val="nil"/>
        </w:pBdr>
        <w:spacing w:before="4" w:after="0" w:line="240" w:lineRule="auto"/>
        <w:ind w:left="1146" w:right="83"/>
        <w:rPr>
          <w:rFonts w:ascii="Arial" w:eastAsia="Arial" w:hAnsi="Arial" w:cs="Arial"/>
          <w:color w:val="000000"/>
        </w:rPr>
      </w:pPr>
    </w:p>
    <w:p w:rsidR="008C29EC" w:rsidRDefault="00B66082">
      <w:pPr>
        <w:numPr>
          <w:ilvl w:val="0"/>
          <w:numId w:val="11"/>
        </w:numPr>
        <w:pBdr>
          <w:top w:val="nil"/>
          <w:left w:val="nil"/>
          <w:bottom w:val="nil"/>
          <w:right w:val="nil"/>
          <w:between w:val="nil"/>
        </w:pBdr>
        <w:spacing w:after="0" w:line="240" w:lineRule="auto"/>
        <w:ind w:right="83" w:hanging="295"/>
        <w:rPr>
          <w:rFonts w:ascii="Arial" w:eastAsia="Arial" w:hAnsi="Arial" w:cs="Arial"/>
          <w:color w:val="000000"/>
        </w:rPr>
      </w:pPr>
      <w:r>
        <w:rPr>
          <w:rFonts w:ascii="Arial" w:eastAsia="Arial" w:hAnsi="Arial" w:cs="Arial"/>
          <w:b/>
          <w:bCs/>
          <w:color w:val="000000"/>
        </w:rPr>
        <w:t>CRITÉRIOS DE MEDIÇÃO E PAGAMENTO</w:t>
      </w:r>
    </w:p>
    <w:p w:rsidR="008C29EC" w:rsidRDefault="00B66082">
      <w:pPr>
        <w:numPr>
          <w:ilvl w:val="1"/>
          <w:numId w:val="11"/>
        </w:numPr>
        <w:pBdr>
          <w:top w:val="nil"/>
          <w:left w:val="nil"/>
          <w:bottom w:val="nil"/>
          <w:right w:val="nil"/>
          <w:between w:val="nil"/>
        </w:pBdr>
        <w:tabs>
          <w:tab w:val="left" w:pos="993"/>
        </w:tabs>
        <w:spacing w:after="0" w:line="240" w:lineRule="auto"/>
        <w:jc w:val="both"/>
        <w:rPr>
          <w:rFonts w:ascii="Arial" w:eastAsia="Arial" w:hAnsi="Arial" w:cs="Arial"/>
          <w:b/>
          <w:bCs/>
          <w:color w:val="000000"/>
        </w:rPr>
      </w:pPr>
      <w:r>
        <w:rPr>
          <w:rFonts w:ascii="Arial" w:eastAsia="Arial" w:hAnsi="Arial" w:cs="Arial"/>
          <w:b/>
          <w:bCs/>
          <w:color w:val="000000"/>
        </w:rPr>
        <w:t>Prazos</w:t>
      </w:r>
    </w:p>
    <w:p w:rsidR="008C29EC" w:rsidRDefault="00B66082">
      <w:pPr>
        <w:jc w:val="both"/>
        <w:rPr>
          <w:rFonts w:ascii="Arial" w:eastAsia="Arial" w:hAnsi="Arial" w:cs="Arial"/>
        </w:rPr>
      </w:pPr>
      <w:r>
        <w:rPr>
          <w:rFonts w:ascii="Arial" w:eastAsia="Arial" w:hAnsi="Arial" w:cs="Arial"/>
        </w:rPr>
        <w:t>Prazo de pagamento: até 30 (trinta) dias úteis após o recebimento da nota fiscal/fatura.</w:t>
      </w:r>
    </w:p>
    <w:p w:rsidR="008C29EC" w:rsidRDefault="00B66082">
      <w:pPr>
        <w:numPr>
          <w:ilvl w:val="1"/>
          <w:numId w:val="11"/>
        </w:numPr>
        <w:pBdr>
          <w:top w:val="nil"/>
          <w:left w:val="nil"/>
          <w:bottom w:val="nil"/>
          <w:right w:val="nil"/>
          <w:between w:val="nil"/>
        </w:pBdr>
        <w:tabs>
          <w:tab w:val="left" w:pos="993"/>
        </w:tabs>
        <w:spacing w:before="120" w:after="0" w:line="240" w:lineRule="auto"/>
        <w:jc w:val="both"/>
        <w:rPr>
          <w:rFonts w:ascii="Arial" w:eastAsia="Arial" w:hAnsi="Arial" w:cs="Arial"/>
          <w:b/>
          <w:bCs/>
          <w:color w:val="000000"/>
        </w:rPr>
      </w:pPr>
      <w:r>
        <w:rPr>
          <w:rFonts w:ascii="Arial" w:eastAsia="Arial" w:hAnsi="Arial" w:cs="Arial"/>
          <w:b/>
          <w:bCs/>
          <w:color w:val="000000"/>
        </w:rPr>
        <w:t>Dos Recursos Utilizados</w:t>
      </w:r>
    </w:p>
    <w:p w:rsidR="008C29EC" w:rsidRDefault="00B66082">
      <w:pPr>
        <w:jc w:val="both"/>
        <w:rPr>
          <w:rFonts w:ascii="Arial" w:eastAsia="Arial" w:hAnsi="Arial" w:cs="Arial"/>
        </w:rPr>
      </w:pPr>
      <w:bookmarkStart w:id="0" w:name="_heading=h.wgy21a6cki67" w:colFirst="0" w:colLast="0"/>
      <w:bookmarkEnd w:id="0"/>
      <w:r>
        <w:rPr>
          <w:rFonts w:ascii="Arial" w:eastAsia="Arial" w:hAnsi="Arial" w:cs="Arial"/>
        </w:rPr>
        <w:t>Próprio, Estadual.</w:t>
      </w:r>
    </w:p>
    <w:p w:rsidR="008C29EC" w:rsidRDefault="008C29EC">
      <w:pPr>
        <w:pBdr>
          <w:top w:val="nil"/>
          <w:left w:val="nil"/>
          <w:bottom w:val="nil"/>
          <w:right w:val="nil"/>
          <w:between w:val="nil"/>
        </w:pBdr>
        <w:spacing w:before="120" w:after="0" w:line="240" w:lineRule="auto"/>
        <w:ind w:left="556"/>
        <w:jc w:val="both"/>
        <w:rPr>
          <w:rFonts w:ascii="Arial" w:eastAsia="Arial" w:hAnsi="Arial" w:cs="Arial"/>
          <w:b/>
          <w:bCs/>
          <w:color w:val="000000"/>
        </w:rPr>
      </w:pPr>
    </w:p>
    <w:p w:rsidR="008C29EC" w:rsidRDefault="00B66082">
      <w:pPr>
        <w:numPr>
          <w:ilvl w:val="0"/>
          <w:numId w:val="11"/>
        </w:numPr>
        <w:pBdr>
          <w:top w:val="nil"/>
          <w:left w:val="nil"/>
          <w:bottom w:val="nil"/>
          <w:right w:val="nil"/>
          <w:between w:val="nil"/>
        </w:pBdr>
        <w:spacing w:after="0" w:line="240" w:lineRule="auto"/>
        <w:ind w:right="83"/>
        <w:rPr>
          <w:rFonts w:ascii="Arial" w:eastAsia="Arial" w:hAnsi="Arial" w:cs="Arial"/>
          <w:b/>
          <w:bCs/>
          <w:color w:val="000000"/>
        </w:rPr>
      </w:pPr>
      <w:r>
        <w:rPr>
          <w:rFonts w:ascii="Arial" w:eastAsia="Arial" w:hAnsi="Arial" w:cs="Arial"/>
          <w:b/>
          <w:bCs/>
          <w:color w:val="000000"/>
        </w:rPr>
        <w:t>DA DOTAÇÃO ORÇAMENTÁRIA</w:t>
      </w:r>
    </w:p>
    <w:p w:rsidR="008C29EC" w:rsidRDefault="00B66082">
      <w:pPr>
        <w:jc w:val="both"/>
        <w:rPr>
          <w:rFonts w:ascii="Arial" w:eastAsia="Arial" w:hAnsi="Arial" w:cs="Arial"/>
        </w:rPr>
      </w:pPr>
      <w:r>
        <w:rPr>
          <w:rFonts w:ascii="Arial" w:eastAsia="Arial" w:hAnsi="Arial" w:cs="Arial"/>
        </w:rPr>
        <w:t>A dotação orçamentária segue em anexo ao Termo de Referência</w:t>
      </w:r>
    </w:p>
    <w:p w:rsidR="008C29EC" w:rsidRDefault="008C29EC">
      <w:pPr>
        <w:spacing w:before="4" w:after="0" w:line="240" w:lineRule="auto"/>
        <w:ind w:right="83"/>
        <w:rPr>
          <w:rFonts w:ascii="Arial" w:eastAsia="Arial" w:hAnsi="Arial" w:cs="Arial"/>
        </w:rPr>
      </w:pPr>
    </w:p>
    <w:p w:rsidR="008C29EC" w:rsidRDefault="00B66082">
      <w:pPr>
        <w:numPr>
          <w:ilvl w:val="0"/>
          <w:numId w:val="11"/>
        </w:numPr>
        <w:pBdr>
          <w:top w:val="nil"/>
          <w:left w:val="nil"/>
          <w:bottom w:val="nil"/>
          <w:right w:val="nil"/>
          <w:between w:val="nil"/>
        </w:pBdr>
        <w:spacing w:before="4" w:after="0" w:line="240" w:lineRule="auto"/>
        <w:ind w:right="83"/>
        <w:rPr>
          <w:rFonts w:ascii="Arial" w:eastAsia="Arial" w:hAnsi="Arial" w:cs="Arial"/>
          <w:color w:val="000000"/>
        </w:rPr>
      </w:pPr>
      <w:r>
        <w:rPr>
          <w:rFonts w:ascii="Arial" w:eastAsia="Arial" w:hAnsi="Arial" w:cs="Arial"/>
          <w:b/>
          <w:bCs/>
          <w:color w:val="000000"/>
        </w:rPr>
        <w:t>DO VALOR ESTIMADO</w:t>
      </w:r>
    </w:p>
    <w:p w:rsidR="008C29EC" w:rsidRDefault="00B66082">
      <w:pPr>
        <w:jc w:val="both"/>
        <w:rPr>
          <w:rFonts w:ascii="Arial" w:eastAsia="Arial" w:hAnsi="Arial" w:cs="Arial"/>
        </w:rPr>
      </w:pPr>
      <w:r>
        <w:rPr>
          <w:rFonts w:ascii="Arial" w:eastAsia="Arial" w:hAnsi="Arial" w:cs="Arial"/>
        </w:rPr>
        <w:t xml:space="preserve">O valor máximo estimado será de </w:t>
      </w:r>
      <w:r>
        <w:rPr>
          <w:rFonts w:ascii="Arial" w:eastAsia="Arial" w:hAnsi="Arial" w:cs="Arial"/>
          <w:b/>
          <w:bCs/>
        </w:rPr>
        <w:t xml:space="preserve">R$ 617.414,15 (Seiscentos e dezessete mil quatrocentos e quatorze reais e quinze centavos) </w:t>
      </w:r>
    </w:p>
    <w:p w:rsidR="008C29EC" w:rsidRDefault="008C29EC">
      <w:pPr>
        <w:spacing w:before="4" w:after="0" w:line="240" w:lineRule="auto"/>
        <w:ind w:right="83"/>
        <w:rPr>
          <w:rFonts w:ascii="Arial" w:eastAsia="Arial" w:hAnsi="Arial" w:cs="Arial"/>
        </w:rPr>
      </w:pPr>
    </w:p>
    <w:p w:rsidR="008C29EC" w:rsidRDefault="00B66082">
      <w:pPr>
        <w:numPr>
          <w:ilvl w:val="0"/>
          <w:numId w:val="11"/>
        </w:numPr>
        <w:pBdr>
          <w:top w:val="nil"/>
          <w:left w:val="nil"/>
          <w:bottom w:val="nil"/>
          <w:right w:val="nil"/>
          <w:between w:val="nil"/>
        </w:pBdr>
        <w:spacing w:before="4" w:after="0" w:line="240" w:lineRule="auto"/>
        <w:ind w:right="83"/>
        <w:rPr>
          <w:rFonts w:ascii="Arial" w:eastAsia="Arial" w:hAnsi="Arial" w:cs="Arial"/>
          <w:color w:val="000000"/>
        </w:rPr>
      </w:pPr>
      <w:r>
        <w:rPr>
          <w:rFonts w:ascii="Arial" w:eastAsia="Arial" w:hAnsi="Arial" w:cs="Arial"/>
          <w:b/>
          <w:bCs/>
          <w:color w:val="000000"/>
        </w:rPr>
        <w:t>INDICAÇÃO RESPONSÁVEL NO ÓRGÃO PELOS ENCAMINHAMENTOS DE EVENTUAIS IMPUGNAÇÕES E/OU ESCLARECIMENTOS</w:t>
      </w:r>
    </w:p>
    <w:p w:rsidR="008C29EC" w:rsidRDefault="008C29EC">
      <w:pPr>
        <w:pBdr>
          <w:top w:val="nil"/>
          <w:left w:val="nil"/>
          <w:bottom w:val="nil"/>
          <w:right w:val="nil"/>
          <w:between w:val="nil"/>
        </w:pBdr>
        <w:spacing w:after="0" w:line="240" w:lineRule="auto"/>
        <w:ind w:left="1146" w:right="83"/>
        <w:rPr>
          <w:rFonts w:ascii="Arial" w:eastAsia="Arial" w:hAnsi="Arial" w:cs="Arial"/>
          <w:b/>
          <w:bCs/>
          <w:color w:val="000000"/>
        </w:rPr>
      </w:pPr>
    </w:p>
    <w:p w:rsidR="008C29EC" w:rsidRDefault="00B66082">
      <w:pPr>
        <w:spacing w:before="4" w:after="0" w:line="240" w:lineRule="auto"/>
        <w:ind w:left="708" w:right="83"/>
        <w:rPr>
          <w:rFonts w:ascii="Arial" w:eastAsia="Arial" w:hAnsi="Arial" w:cs="Arial"/>
        </w:rPr>
      </w:pPr>
      <w:r>
        <w:rPr>
          <w:rFonts w:ascii="Arial" w:eastAsia="Arial" w:hAnsi="Arial" w:cs="Arial"/>
        </w:rPr>
        <w:t>Os questionamentos, impugnações e esclarecimentos serão feitos na plataforma.</w:t>
      </w:r>
    </w:p>
    <w:p w:rsidR="008C29EC" w:rsidRDefault="008C29EC">
      <w:pPr>
        <w:spacing w:before="4" w:after="0" w:line="240" w:lineRule="auto"/>
        <w:ind w:right="83"/>
        <w:rPr>
          <w:rFonts w:ascii="Arial" w:eastAsia="Arial" w:hAnsi="Arial" w:cs="Arial"/>
        </w:rPr>
      </w:pPr>
    </w:p>
    <w:p w:rsidR="008C29EC" w:rsidRDefault="008C29EC">
      <w:pPr>
        <w:spacing w:before="4" w:after="0" w:line="240" w:lineRule="auto"/>
        <w:ind w:right="83"/>
        <w:rPr>
          <w:rFonts w:ascii="Arial" w:eastAsia="Arial" w:hAnsi="Arial" w:cs="Arial"/>
        </w:rPr>
      </w:pPr>
    </w:p>
    <w:p w:rsidR="008C29EC" w:rsidRDefault="008C29EC">
      <w:pPr>
        <w:spacing w:after="0" w:line="240" w:lineRule="auto"/>
        <w:rPr>
          <w:rFonts w:ascii="Arial" w:eastAsia="Arial" w:hAnsi="Arial" w:cs="Arial"/>
        </w:rPr>
      </w:pPr>
      <w:bookmarkStart w:id="1" w:name="_GoBack"/>
      <w:bookmarkEnd w:id="1"/>
    </w:p>
    <w:p w:rsidR="008C29EC" w:rsidRDefault="008C29EC">
      <w:pPr>
        <w:spacing w:after="0" w:line="240" w:lineRule="auto"/>
        <w:rPr>
          <w:rFonts w:ascii="Arial" w:eastAsia="Arial" w:hAnsi="Arial" w:cs="Arial"/>
        </w:rPr>
      </w:pPr>
    </w:p>
    <w:p w:rsidR="008C29EC" w:rsidRDefault="008C29EC">
      <w:pPr>
        <w:spacing w:after="0" w:line="240" w:lineRule="auto"/>
        <w:rPr>
          <w:rFonts w:ascii="Arial" w:eastAsia="Arial" w:hAnsi="Arial" w:cs="Arial"/>
        </w:rPr>
      </w:pPr>
    </w:p>
    <w:sectPr w:rsidR="008C29EC">
      <w:head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1BE" w:rsidRDefault="002A21BE">
      <w:pPr>
        <w:spacing w:after="0" w:line="240" w:lineRule="auto"/>
      </w:pPr>
      <w:r>
        <w:separator/>
      </w:r>
    </w:p>
  </w:endnote>
  <w:endnote w:type="continuationSeparator" w:id="0">
    <w:p w:rsidR="002A21BE" w:rsidRDefault="002A2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0D3D625-5A25-4A9A-8C22-6CA9E4C5ABB6}"/>
    <w:embedBold r:id="rId2" w:fontKey="{0619A158-7F03-4E7B-8CC4-56A141EB1234}"/>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A3784756-E8EA-4F22-B9B5-2E88EC2ED785}"/>
  </w:font>
  <w:font w:name="Georgia">
    <w:panose1 w:val="02040502050405020303"/>
    <w:charset w:val="00"/>
    <w:family w:val="roman"/>
    <w:pitch w:val="variable"/>
    <w:sig w:usb0="00000287" w:usb1="00000000" w:usb2="00000000" w:usb3="00000000" w:csb0="0000009F" w:csb1="00000000"/>
    <w:embedItalic r:id="rId4" w:fontKey="{5ACDBAC0-0EC8-40F1-8977-1A5813CA109A}"/>
  </w:font>
  <w:font w:name="Calibri Light">
    <w:panose1 w:val="020F0302020204030204"/>
    <w:charset w:val="00"/>
    <w:family w:val="swiss"/>
    <w:pitch w:val="variable"/>
    <w:sig w:usb0="E4002EFF" w:usb1="C000247B" w:usb2="00000009" w:usb3="00000000" w:csb0="000001FF" w:csb1="00000000"/>
    <w:embedRegular r:id="rId5" w:fontKey="{56623330-1729-4953-B66C-2D6B396EC47A}"/>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1BE" w:rsidRDefault="002A21BE">
      <w:pPr>
        <w:spacing w:after="0" w:line="240" w:lineRule="auto"/>
      </w:pPr>
      <w:r>
        <w:separator/>
      </w:r>
    </w:p>
  </w:footnote>
  <w:footnote w:type="continuationSeparator" w:id="0">
    <w:p w:rsidR="002A21BE" w:rsidRDefault="002A21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9EC" w:rsidRDefault="00B66082">
    <w:pPr>
      <w:pBdr>
        <w:top w:val="nil"/>
        <w:left w:val="nil"/>
        <w:bottom w:val="nil"/>
        <w:right w:val="nil"/>
        <w:between w:val="nil"/>
      </w:pBdr>
      <w:tabs>
        <w:tab w:val="center" w:pos="4252"/>
        <w:tab w:val="right" w:pos="8504"/>
      </w:tabs>
      <w:spacing w:after="0" w:line="240" w:lineRule="auto"/>
      <w:rPr>
        <w:color w:val="000000"/>
      </w:rPr>
    </w:pPr>
    <w:r>
      <w:rPr>
        <w:noProof/>
        <w:color w:val="000000"/>
        <w:sz w:val="16"/>
        <w:szCs w:val="16"/>
      </w:rPr>
      <w:drawing>
        <wp:inline distT="0" distB="0" distL="0" distR="0">
          <wp:extent cx="4780915" cy="94869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780915" cy="94869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1912"/>
    <w:multiLevelType w:val="multilevel"/>
    <w:tmpl w:val="E354A76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1401E0"/>
    <w:multiLevelType w:val="multilevel"/>
    <w:tmpl w:val="1FB4C504"/>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
    <w:nsid w:val="1CCA17C0"/>
    <w:multiLevelType w:val="multilevel"/>
    <w:tmpl w:val="8BBAD416"/>
    <w:lvl w:ilvl="0">
      <w:start w:val="1"/>
      <w:numFmt w:val="decimal"/>
      <w:lvlText w:val="%1."/>
      <w:lvlJc w:val="left"/>
      <w:pPr>
        <w:ind w:left="644" w:hanging="359"/>
      </w:pPr>
      <w:rPr>
        <w:b/>
        <w:bCs/>
        <w:sz w:val="22"/>
        <w:szCs w:val="22"/>
      </w:rPr>
    </w:lvl>
    <w:lvl w:ilvl="1">
      <w:start w:val="1"/>
      <w:numFmt w:val="decimal"/>
      <w:lvlText w:val="%1.%2"/>
      <w:lvlJc w:val="left"/>
      <w:pPr>
        <w:ind w:left="786" w:hanging="360"/>
      </w:pPr>
      <w:rPr>
        <w:b/>
        <w:bCs/>
      </w:r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3">
    <w:nsid w:val="2871415B"/>
    <w:multiLevelType w:val="hybridMultilevel"/>
    <w:tmpl w:val="76A2B806"/>
    <w:lvl w:ilvl="0" w:tplc="3FD2DDD2">
      <w:start w:val="1"/>
      <w:numFmt w:val="lowerLetter"/>
      <w:lvlText w:val="%1)"/>
      <w:lvlJc w:val="left"/>
      <w:pPr>
        <w:ind w:left="1004" w:hanging="360"/>
      </w:pPr>
      <w:rPr>
        <w:rFonts w:hint="default"/>
        <w:b w:val="0"/>
        <w:color w:val="000000"/>
        <w:sz w:val="2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
    <w:nsid w:val="2A640648"/>
    <w:multiLevelType w:val="multilevel"/>
    <w:tmpl w:val="76DC7482"/>
    <w:lvl w:ilvl="0">
      <w:start w:val="1"/>
      <w:numFmt w:val="lowerLetter"/>
      <w:lvlText w:val="%1)"/>
      <w:lvlJc w:val="left"/>
      <w:pPr>
        <w:ind w:left="1440" w:hanging="360"/>
      </w:pPr>
      <w:rPr>
        <w:b w:val="0"/>
        <w:bCs w:val="0"/>
        <w:color w:val="00000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36A92250"/>
    <w:multiLevelType w:val="multilevel"/>
    <w:tmpl w:val="276478AC"/>
    <w:lvl w:ilvl="0">
      <w:start w:val="1"/>
      <w:numFmt w:val="lowerLetter"/>
      <w:lvlText w:val="%1)"/>
      <w:lvlJc w:val="left"/>
      <w:pPr>
        <w:ind w:left="786"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1E04A1E"/>
    <w:multiLevelType w:val="multilevel"/>
    <w:tmpl w:val="3A60CE52"/>
    <w:lvl w:ilvl="0">
      <w:start w:val="8"/>
      <w:numFmt w:val="decimal"/>
      <w:lvlText w:val="%1"/>
      <w:lvlJc w:val="left"/>
      <w:pPr>
        <w:ind w:left="720" w:hanging="360"/>
      </w:pPr>
      <w:rPr>
        <w:b/>
        <w:bCs/>
      </w:r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nsid w:val="56682571"/>
    <w:multiLevelType w:val="multilevel"/>
    <w:tmpl w:val="2384C2C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nsid w:val="5DB665A8"/>
    <w:multiLevelType w:val="multilevel"/>
    <w:tmpl w:val="70D64126"/>
    <w:lvl w:ilvl="0">
      <w:start w:val="7"/>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9">
    <w:nsid w:val="66F17370"/>
    <w:multiLevelType w:val="multilevel"/>
    <w:tmpl w:val="DE40CE6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6A423D3C"/>
    <w:multiLevelType w:val="multilevel"/>
    <w:tmpl w:val="D9146E32"/>
    <w:lvl w:ilvl="0">
      <w:start w:val="1"/>
      <w:numFmt w:val="lowerLetter"/>
      <w:lvlText w:val="%1)"/>
      <w:lvlJc w:val="left"/>
      <w:pPr>
        <w:ind w:left="1080" w:hanging="360"/>
      </w:pPr>
      <w:rPr>
        <w:b w:val="0"/>
        <w:bCs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nsid w:val="73142971"/>
    <w:multiLevelType w:val="multilevel"/>
    <w:tmpl w:val="27623BF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752F578C"/>
    <w:multiLevelType w:val="multilevel"/>
    <w:tmpl w:val="C226A5A2"/>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2"/>
  </w:num>
  <w:num w:numId="2">
    <w:abstractNumId w:val="10"/>
  </w:num>
  <w:num w:numId="3">
    <w:abstractNumId w:val="9"/>
  </w:num>
  <w:num w:numId="4">
    <w:abstractNumId w:val="5"/>
  </w:num>
  <w:num w:numId="5">
    <w:abstractNumId w:val="12"/>
  </w:num>
  <w:num w:numId="6">
    <w:abstractNumId w:val="11"/>
  </w:num>
  <w:num w:numId="7">
    <w:abstractNumId w:val="4"/>
  </w:num>
  <w:num w:numId="8">
    <w:abstractNumId w:val="1"/>
  </w:num>
  <w:num w:numId="9">
    <w:abstractNumId w:val="7"/>
  </w:num>
  <w:num w:numId="10">
    <w:abstractNumId w:val="0"/>
  </w:num>
  <w:num w:numId="11">
    <w:abstractNumId w:val="6"/>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9EC"/>
    <w:rsid w:val="002A21BE"/>
    <w:rsid w:val="002F437A"/>
    <w:rsid w:val="00570B42"/>
    <w:rsid w:val="007A6485"/>
    <w:rsid w:val="008C29EC"/>
    <w:rsid w:val="008F0094"/>
    <w:rsid w:val="00923354"/>
    <w:rsid w:val="0093099E"/>
    <w:rsid w:val="00AF5485"/>
    <w:rsid w:val="00B660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B02614-8D0C-4389-BFEC-AD4F906E4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after="0" w:line="240" w:lineRule="auto"/>
      <w:ind w:left="1193" w:hanging="425"/>
      <w:outlineLvl w:val="0"/>
    </w:pPr>
    <w:rPr>
      <w:rFonts w:ascii="Arial" w:eastAsia="Arial" w:hAnsi="Arial" w:cs="Arial"/>
      <w:b/>
      <w:bC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table" w:styleId="Tabelacomgrade">
    <w:name w:val="Table Grid"/>
    <w:basedOn w:val="Tabelanormal"/>
    <w:uiPriority w:val="39"/>
    <w:rsid w:val="000259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D73A31"/>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yonFkz3ywJpRx06qyH3L++aaRw==">CgMxLjAyDmgud2d5MjFhNmNraTY3OAByITFCTnJUbWV1WHFzZE5OTUxPaExaOTkwYnkwT3Z1ZkRtbg==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3625</Words>
  <Characters>19580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Contabilidade 04</dc:creator>
  <cp:lastModifiedBy>LICITAÇÃO 05</cp:lastModifiedBy>
  <cp:revision>3</cp:revision>
  <cp:lastPrinted>2026-03-12T17:23:00Z</cp:lastPrinted>
  <dcterms:created xsi:type="dcterms:W3CDTF">2026-03-12T17:31:00Z</dcterms:created>
  <dcterms:modified xsi:type="dcterms:W3CDTF">2026-03-12T17:32:00Z</dcterms:modified>
</cp:coreProperties>
</file>