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3D6219DC" w:rsidR="00E81F0D" w:rsidRPr="005B79FB" w:rsidRDefault="00E81F0D" w:rsidP="00867D23">
      <w:pPr>
        <w:pStyle w:val="Ttulo1"/>
        <w:ind w:left="0" w:firstLine="0"/>
        <w:jc w:val="center"/>
        <w:rPr>
          <w:b w:val="0"/>
          <w:lang w:val="pt-BR"/>
        </w:rPr>
      </w:pPr>
    </w:p>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7AF9C4AB" w:rsidR="11614CD2" w:rsidRPr="00867D23" w:rsidRDefault="006B75F8" w:rsidP="00867D23">
      <w:pPr>
        <w:spacing w:after="0" w:line="240" w:lineRule="auto"/>
        <w:jc w:val="both"/>
        <w:rPr>
          <w:rFonts w:ascii="Arial" w:hAnsi="Arial" w:cs="Arial"/>
          <w:b/>
        </w:rPr>
      </w:pPr>
      <w:r>
        <w:rPr>
          <w:rFonts w:ascii="Arial" w:eastAsia="Arial" w:hAnsi="Arial" w:cs="Arial"/>
          <w:b/>
          <w:bCs/>
        </w:rPr>
        <w:t>Secretaria Municipal de Saúde</w:t>
      </w:r>
      <w:r w:rsidR="00B15DCE" w:rsidRPr="00867D23">
        <w:rPr>
          <w:rFonts w:ascii="Arial" w:eastAsia="Arial" w:hAnsi="Arial" w:cs="Arial"/>
          <w:b/>
          <w:bCs/>
        </w:rPr>
        <w:t>.</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B83372">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52DD9998" w14:textId="1A98039E" w:rsidR="005E4680" w:rsidRPr="006B75F8" w:rsidRDefault="006B75F8" w:rsidP="00867D23">
      <w:pPr>
        <w:pStyle w:val="Corpodetexto"/>
        <w:jc w:val="both"/>
        <w:rPr>
          <w:rFonts w:ascii="Arial" w:hAnsi="Arial" w:cs="Arial"/>
          <w:b/>
        </w:rPr>
      </w:pPr>
      <w:r>
        <w:rPr>
          <w:rFonts w:ascii="Arial" w:hAnsi="Arial" w:cs="Arial"/>
          <w:b/>
        </w:rPr>
        <w:t>“REGISTRO DE PREÇOS PARA FUTURAS E EVENTUAIS AQUISIÇÕES DE PRÓTESES DENTÁRIAS PARA ATENDER AO PROGRAMA DO MINISTERIO DA SAÚDE – BRASIL SORRIDENTE.”</w:t>
      </w:r>
    </w:p>
    <w:p w14:paraId="13445E46" w14:textId="1BC804D3" w:rsidR="00F03FD3" w:rsidRPr="007C6929" w:rsidRDefault="006B75F8" w:rsidP="006B75F8">
      <w:pPr>
        <w:tabs>
          <w:tab w:val="left" w:pos="2983"/>
        </w:tabs>
        <w:spacing w:after="0" w:line="240" w:lineRule="auto"/>
        <w:jc w:val="both"/>
        <w:rPr>
          <w:rFonts w:ascii="Arial" w:hAnsi="Arial" w:cs="Arial"/>
          <w:b/>
        </w:rPr>
      </w:pPr>
      <w:r>
        <w:rPr>
          <w:rFonts w:ascii="Arial" w:hAnsi="Arial" w:cs="Arial"/>
          <w:b/>
        </w:rPr>
        <w:tab/>
      </w:r>
    </w:p>
    <w:p w14:paraId="2D48EB72" w14:textId="77777777" w:rsidR="00D030CA" w:rsidRPr="007C6929" w:rsidRDefault="00D030CA" w:rsidP="00B83372">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973"/>
        <w:gridCol w:w="3823"/>
        <w:gridCol w:w="938"/>
        <w:gridCol w:w="938"/>
        <w:gridCol w:w="1365"/>
        <w:gridCol w:w="1365"/>
      </w:tblGrid>
      <w:tr w:rsidR="006B75F8" w:rsidRPr="006B75F8" w14:paraId="7A760396" w14:textId="77777777" w:rsidTr="006B75F8">
        <w:trPr>
          <w:trHeight w:val="600"/>
        </w:trPr>
        <w:tc>
          <w:tcPr>
            <w:tcW w:w="517"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267AAB4" w14:textId="77777777" w:rsidR="006B75F8" w:rsidRPr="006B75F8" w:rsidRDefault="006B75F8" w:rsidP="006B75F8">
            <w:pPr>
              <w:spacing w:after="0" w:line="240" w:lineRule="auto"/>
              <w:jc w:val="center"/>
              <w:rPr>
                <w:rFonts w:ascii="Calibri" w:eastAsia="Times New Roman" w:hAnsi="Calibri" w:cs="Calibri"/>
                <w:b/>
                <w:bCs/>
                <w:color w:val="000000"/>
                <w:sz w:val="20"/>
                <w:szCs w:val="20"/>
                <w:lang w:eastAsia="pt-BR"/>
              </w:rPr>
            </w:pPr>
            <w:r w:rsidRPr="006B75F8">
              <w:rPr>
                <w:rFonts w:ascii="Calibri" w:eastAsia="Times New Roman" w:hAnsi="Calibri" w:cs="Calibri"/>
                <w:b/>
                <w:bCs/>
                <w:color w:val="000000"/>
                <w:sz w:val="20"/>
                <w:szCs w:val="20"/>
                <w:lang w:eastAsia="pt-BR"/>
              </w:rPr>
              <w:t>ITEM</w:t>
            </w:r>
          </w:p>
        </w:tc>
        <w:tc>
          <w:tcPr>
            <w:tcW w:w="2033" w:type="pct"/>
            <w:tcBorders>
              <w:top w:val="single" w:sz="4" w:space="0" w:color="auto"/>
              <w:left w:val="nil"/>
              <w:bottom w:val="single" w:sz="4" w:space="0" w:color="auto"/>
              <w:right w:val="single" w:sz="4" w:space="0" w:color="auto"/>
            </w:tcBorders>
            <w:shd w:val="clear" w:color="000000" w:fill="BFBFBF"/>
            <w:vAlign w:val="center"/>
            <w:hideMark/>
          </w:tcPr>
          <w:p w14:paraId="0E0CBBE5" w14:textId="77777777" w:rsidR="006B75F8" w:rsidRPr="006B75F8" w:rsidRDefault="006B75F8" w:rsidP="006B75F8">
            <w:pPr>
              <w:spacing w:after="0" w:line="240" w:lineRule="auto"/>
              <w:jc w:val="center"/>
              <w:rPr>
                <w:rFonts w:ascii="Calibri" w:eastAsia="Times New Roman" w:hAnsi="Calibri" w:cs="Calibri"/>
                <w:b/>
                <w:bCs/>
                <w:color w:val="000000"/>
                <w:sz w:val="20"/>
                <w:szCs w:val="20"/>
                <w:lang w:eastAsia="pt-BR"/>
              </w:rPr>
            </w:pPr>
            <w:r w:rsidRPr="006B75F8">
              <w:rPr>
                <w:rFonts w:ascii="Calibri" w:eastAsia="Times New Roman" w:hAnsi="Calibri" w:cs="Calibri"/>
                <w:b/>
                <w:bCs/>
                <w:color w:val="000000"/>
                <w:sz w:val="20"/>
                <w:szCs w:val="20"/>
                <w:lang w:eastAsia="pt-BR"/>
              </w:rPr>
              <w:t xml:space="preserve">DESCRIÇAO DOS SERVIÇOS </w:t>
            </w:r>
          </w:p>
        </w:tc>
        <w:tc>
          <w:tcPr>
            <w:tcW w:w="499" w:type="pct"/>
            <w:tcBorders>
              <w:top w:val="single" w:sz="4" w:space="0" w:color="auto"/>
              <w:left w:val="nil"/>
              <w:bottom w:val="single" w:sz="4" w:space="0" w:color="auto"/>
              <w:right w:val="single" w:sz="4" w:space="0" w:color="auto"/>
            </w:tcBorders>
            <w:shd w:val="clear" w:color="000000" w:fill="BFBFBF"/>
            <w:vAlign w:val="center"/>
            <w:hideMark/>
          </w:tcPr>
          <w:p w14:paraId="19910773" w14:textId="77777777" w:rsidR="006B75F8" w:rsidRPr="006B75F8" w:rsidRDefault="006B75F8" w:rsidP="006B75F8">
            <w:pPr>
              <w:spacing w:after="0" w:line="240" w:lineRule="auto"/>
              <w:jc w:val="center"/>
              <w:rPr>
                <w:rFonts w:ascii="Calibri" w:eastAsia="Times New Roman" w:hAnsi="Calibri" w:cs="Calibri"/>
                <w:b/>
                <w:bCs/>
                <w:color w:val="000000"/>
                <w:sz w:val="20"/>
                <w:szCs w:val="20"/>
                <w:lang w:eastAsia="pt-BR"/>
              </w:rPr>
            </w:pPr>
            <w:r w:rsidRPr="006B75F8">
              <w:rPr>
                <w:rFonts w:ascii="Calibri" w:eastAsia="Times New Roman" w:hAnsi="Calibri" w:cs="Calibri"/>
                <w:b/>
                <w:bCs/>
                <w:color w:val="000000"/>
                <w:sz w:val="20"/>
                <w:szCs w:val="20"/>
                <w:lang w:eastAsia="pt-BR"/>
              </w:rPr>
              <w:t>QUANT</w:t>
            </w:r>
          </w:p>
        </w:tc>
        <w:tc>
          <w:tcPr>
            <w:tcW w:w="499" w:type="pct"/>
            <w:tcBorders>
              <w:top w:val="single" w:sz="4" w:space="0" w:color="auto"/>
              <w:left w:val="nil"/>
              <w:bottom w:val="single" w:sz="4" w:space="0" w:color="auto"/>
              <w:right w:val="single" w:sz="4" w:space="0" w:color="auto"/>
            </w:tcBorders>
            <w:shd w:val="clear" w:color="000000" w:fill="BFBFBF"/>
            <w:noWrap/>
            <w:vAlign w:val="center"/>
            <w:hideMark/>
          </w:tcPr>
          <w:p w14:paraId="6BD796A6" w14:textId="77777777" w:rsidR="006B75F8" w:rsidRPr="006B75F8" w:rsidRDefault="006B75F8" w:rsidP="006B75F8">
            <w:pPr>
              <w:spacing w:after="0" w:line="240" w:lineRule="auto"/>
              <w:jc w:val="center"/>
              <w:rPr>
                <w:rFonts w:ascii="Calibri" w:eastAsia="Times New Roman" w:hAnsi="Calibri" w:cs="Calibri"/>
                <w:b/>
                <w:bCs/>
                <w:color w:val="000000"/>
                <w:sz w:val="20"/>
                <w:szCs w:val="20"/>
                <w:lang w:eastAsia="pt-BR"/>
              </w:rPr>
            </w:pPr>
            <w:r w:rsidRPr="006B75F8">
              <w:rPr>
                <w:rFonts w:ascii="Calibri" w:eastAsia="Times New Roman" w:hAnsi="Calibri" w:cs="Calibri"/>
                <w:b/>
                <w:bCs/>
                <w:color w:val="000000"/>
                <w:sz w:val="20"/>
                <w:szCs w:val="20"/>
                <w:lang w:eastAsia="pt-BR"/>
              </w:rPr>
              <w:t>UNID</w:t>
            </w:r>
          </w:p>
        </w:tc>
        <w:tc>
          <w:tcPr>
            <w:tcW w:w="726" w:type="pct"/>
            <w:tcBorders>
              <w:top w:val="single" w:sz="4" w:space="0" w:color="auto"/>
              <w:left w:val="nil"/>
              <w:bottom w:val="single" w:sz="4" w:space="0" w:color="auto"/>
              <w:right w:val="single" w:sz="4" w:space="0" w:color="auto"/>
            </w:tcBorders>
            <w:shd w:val="clear" w:color="000000" w:fill="BFBFBF"/>
            <w:vAlign w:val="center"/>
            <w:hideMark/>
          </w:tcPr>
          <w:p w14:paraId="48BB5045" w14:textId="77777777" w:rsidR="006B75F8" w:rsidRPr="006B75F8" w:rsidRDefault="006B75F8" w:rsidP="006B75F8">
            <w:pPr>
              <w:spacing w:after="0" w:line="240" w:lineRule="auto"/>
              <w:jc w:val="center"/>
              <w:rPr>
                <w:rFonts w:ascii="Calibri" w:eastAsia="Times New Roman" w:hAnsi="Calibri" w:cs="Calibri"/>
                <w:b/>
                <w:bCs/>
                <w:color w:val="000000"/>
                <w:sz w:val="20"/>
                <w:szCs w:val="20"/>
                <w:lang w:eastAsia="pt-BR"/>
              </w:rPr>
            </w:pPr>
            <w:r w:rsidRPr="006B75F8">
              <w:rPr>
                <w:rFonts w:ascii="Calibri" w:eastAsia="Times New Roman" w:hAnsi="Calibri" w:cs="Calibri"/>
                <w:b/>
                <w:bCs/>
                <w:color w:val="000000"/>
                <w:sz w:val="20"/>
                <w:szCs w:val="20"/>
                <w:lang w:eastAsia="pt-BR"/>
              </w:rPr>
              <w:t>VALOR MÉDIO UNITÁRIO</w:t>
            </w:r>
          </w:p>
        </w:tc>
        <w:tc>
          <w:tcPr>
            <w:tcW w:w="726" w:type="pct"/>
            <w:tcBorders>
              <w:top w:val="single" w:sz="4" w:space="0" w:color="auto"/>
              <w:left w:val="nil"/>
              <w:bottom w:val="single" w:sz="4" w:space="0" w:color="auto"/>
              <w:right w:val="single" w:sz="4" w:space="0" w:color="auto"/>
            </w:tcBorders>
            <w:shd w:val="clear" w:color="000000" w:fill="BFBFBF"/>
            <w:vAlign w:val="center"/>
            <w:hideMark/>
          </w:tcPr>
          <w:p w14:paraId="55034B8B" w14:textId="1F5A0A28" w:rsidR="006B75F8" w:rsidRPr="006B75F8" w:rsidRDefault="006B75F8" w:rsidP="006B75F8">
            <w:pPr>
              <w:spacing w:after="0" w:line="240" w:lineRule="auto"/>
              <w:jc w:val="center"/>
              <w:rPr>
                <w:rFonts w:ascii="Calibri" w:eastAsia="Times New Roman" w:hAnsi="Calibri" w:cs="Calibri"/>
                <w:b/>
                <w:bCs/>
                <w:color w:val="000000"/>
                <w:sz w:val="20"/>
                <w:szCs w:val="20"/>
                <w:lang w:eastAsia="pt-BR"/>
              </w:rPr>
            </w:pPr>
            <w:r w:rsidRPr="006B75F8">
              <w:rPr>
                <w:rFonts w:ascii="Calibri" w:eastAsia="Times New Roman" w:hAnsi="Calibri" w:cs="Calibri"/>
                <w:b/>
                <w:bCs/>
                <w:color w:val="000000"/>
                <w:sz w:val="20"/>
                <w:szCs w:val="20"/>
                <w:lang w:eastAsia="pt-BR"/>
              </w:rPr>
              <w:t>VALOR MÉDIO TOTAL</w:t>
            </w:r>
          </w:p>
        </w:tc>
      </w:tr>
      <w:tr w:rsidR="006B75F8" w:rsidRPr="006B75F8" w14:paraId="1870109B" w14:textId="77777777" w:rsidTr="006B75F8">
        <w:trPr>
          <w:trHeight w:val="660"/>
        </w:trPr>
        <w:tc>
          <w:tcPr>
            <w:tcW w:w="517" w:type="pct"/>
            <w:tcBorders>
              <w:top w:val="nil"/>
              <w:left w:val="single" w:sz="4" w:space="0" w:color="auto"/>
              <w:bottom w:val="single" w:sz="4" w:space="0" w:color="auto"/>
              <w:right w:val="single" w:sz="4" w:space="0" w:color="auto"/>
            </w:tcBorders>
            <w:shd w:val="clear" w:color="auto" w:fill="auto"/>
            <w:noWrap/>
            <w:vAlign w:val="center"/>
            <w:hideMark/>
          </w:tcPr>
          <w:p w14:paraId="1C748782"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1</w:t>
            </w:r>
          </w:p>
        </w:tc>
        <w:tc>
          <w:tcPr>
            <w:tcW w:w="2033" w:type="pct"/>
            <w:tcBorders>
              <w:top w:val="nil"/>
              <w:left w:val="nil"/>
              <w:bottom w:val="single" w:sz="4" w:space="0" w:color="auto"/>
              <w:right w:val="single" w:sz="4" w:space="0" w:color="auto"/>
            </w:tcBorders>
            <w:shd w:val="clear" w:color="auto" w:fill="auto"/>
            <w:vAlign w:val="center"/>
            <w:hideMark/>
          </w:tcPr>
          <w:p w14:paraId="3D7F3D00"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PRÓTESE TOTAL MANDIBULAR</w:t>
            </w:r>
          </w:p>
        </w:tc>
        <w:tc>
          <w:tcPr>
            <w:tcW w:w="499" w:type="pct"/>
            <w:tcBorders>
              <w:top w:val="nil"/>
              <w:left w:val="nil"/>
              <w:bottom w:val="single" w:sz="4" w:space="0" w:color="auto"/>
              <w:right w:val="single" w:sz="4" w:space="0" w:color="auto"/>
            </w:tcBorders>
            <w:shd w:val="clear" w:color="auto" w:fill="auto"/>
            <w:vAlign w:val="center"/>
            <w:hideMark/>
          </w:tcPr>
          <w:p w14:paraId="5553FA5F"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130</w:t>
            </w:r>
          </w:p>
        </w:tc>
        <w:tc>
          <w:tcPr>
            <w:tcW w:w="499" w:type="pct"/>
            <w:tcBorders>
              <w:top w:val="nil"/>
              <w:left w:val="nil"/>
              <w:bottom w:val="single" w:sz="4" w:space="0" w:color="auto"/>
              <w:right w:val="single" w:sz="4" w:space="0" w:color="auto"/>
            </w:tcBorders>
            <w:shd w:val="clear" w:color="auto" w:fill="auto"/>
            <w:noWrap/>
            <w:vAlign w:val="center"/>
            <w:hideMark/>
          </w:tcPr>
          <w:p w14:paraId="11B8F265"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SERV.</w:t>
            </w:r>
          </w:p>
        </w:tc>
        <w:tc>
          <w:tcPr>
            <w:tcW w:w="726" w:type="pct"/>
            <w:tcBorders>
              <w:top w:val="nil"/>
              <w:left w:val="nil"/>
              <w:bottom w:val="single" w:sz="4" w:space="0" w:color="auto"/>
              <w:right w:val="single" w:sz="4" w:space="0" w:color="auto"/>
            </w:tcBorders>
            <w:shd w:val="clear" w:color="auto" w:fill="auto"/>
            <w:vAlign w:val="center"/>
            <w:hideMark/>
          </w:tcPr>
          <w:p w14:paraId="7F37C509"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R$ 233,50</w:t>
            </w:r>
          </w:p>
        </w:tc>
        <w:tc>
          <w:tcPr>
            <w:tcW w:w="726" w:type="pct"/>
            <w:tcBorders>
              <w:top w:val="nil"/>
              <w:left w:val="nil"/>
              <w:bottom w:val="single" w:sz="4" w:space="0" w:color="auto"/>
              <w:right w:val="single" w:sz="4" w:space="0" w:color="auto"/>
            </w:tcBorders>
            <w:shd w:val="clear" w:color="auto" w:fill="auto"/>
            <w:vAlign w:val="center"/>
            <w:hideMark/>
          </w:tcPr>
          <w:p w14:paraId="198EDAE4"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R$ 30.355,00</w:t>
            </w:r>
          </w:p>
        </w:tc>
      </w:tr>
      <w:tr w:rsidR="006B75F8" w:rsidRPr="006B75F8" w14:paraId="44DAC1CB" w14:textId="77777777" w:rsidTr="006B75F8">
        <w:trPr>
          <w:trHeight w:val="660"/>
        </w:trPr>
        <w:tc>
          <w:tcPr>
            <w:tcW w:w="517" w:type="pct"/>
            <w:tcBorders>
              <w:top w:val="nil"/>
              <w:left w:val="single" w:sz="4" w:space="0" w:color="auto"/>
              <w:bottom w:val="single" w:sz="4" w:space="0" w:color="auto"/>
              <w:right w:val="single" w:sz="4" w:space="0" w:color="auto"/>
            </w:tcBorders>
            <w:shd w:val="clear" w:color="auto" w:fill="auto"/>
            <w:noWrap/>
            <w:vAlign w:val="center"/>
            <w:hideMark/>
          </w:tcPr>
          <w:p w14:paraId="1E39D17E"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2</w:t>
            </w:r>
          </w:p>
        </w:tc>
        <w:tc>
          <w:tcPr>
            <w:tcW w:w="2033" w:type="pct"/>
            <w:tcBorders>
              <w:top w:val="nil"/>
              <w:left w:val="nil"/>
              <w:bottom w:val="single" w:sz="4" w:space="0" w:color="auto"/>
              <w:right w:val="single" w:sz="4" w:space="0" w:color="auto"/>
            </w:tcBorders>
            <w:shd w:val="clear" w:color="auto" w:fill="auto"/>
            <w:vAlign w:val="center"/>
            <w:hideMark/>
          </w:tcPr>
          <w:p w14:paraId="2B2697AE"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PRÓTESE TOTAL MAXILAR</w:t>
            </w:r>
          </w:p>
        </w:tc>
        <w:tc>
          <w:tcPr>
            <w:tcW w:w="499" w:type="pct"/>
            <w:tcBorders>
              <w:top w:val="nil"/>
              <w:left w:val="nil"/>
              <w:bottom w:val="single" w:sz="4" w:space="0" w:color="auto"/>
              <w:right w:val="single" w:sz="4" w:space="0" w:color="auto"/>
            </w:tcBorders>
            <w:shd w:val="clear" w:color="auto" w:fill="auto"/>
            <w:vAlign w:val="center"/>
            <w:hideMark/>
          </w:tcPr>
          <w:p w14:paraId="0295BDF0"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100</w:t>
            </w:r>
          </w:p>
        </w:tc>
        <w:tc>
          <w:tcPr>
            <w:tcW w:w="499" w:type="pct"/>
            <w:tcBorders>
              <w:top w:val="nil"/>
              <w:left w:val="nil"/>
              <w:bottom w:val="single" w:sz="4" w:space="0" w:color="auto"/>
              <w:right w:val="single" w:sz="4" w:space="0" w:color="auto"/>
            </w:tcBorders>
            <w:shd w:val="clear" w:color="auto" w:fill="auto"/>
            <w:noWrap/>
            <w:vAlign w:val="center"/>
            <w:hideMark/>
          </w:tcPr>
          <w:p w14:paraId="45A45DDA"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SERV.</w:t>
            </w:r>
          </w:p>
        </w:tc>
        <w:tc>
          <w:tcPr>
            <w:tcW w:w="726" w:type="pct"/>
            <w:tcBorders>
              <w:top w:val="nil"/>
              <w:left w:val="nil"/>
              <w:bottom w:val="single" w:sz="4" w:space="0" w:color="auto"/>
              <w:right w:val="single" w:sz="4" w:space="0" w:color="auto"/>
            </w:tcBorders>
            <w:shd w:val="clear" w:color="auto" w:fill="auto"/>
            <w:vAlign w:val="center"/>
            <w:hideMark/>
          </w:tcPr>
          <w:p w14:paraId="4DB160D8"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R$ 237,90</w:t>
            </w:r>
          </w:p>
        </w:tc>
        <w:tc>
          <w:tcPr>
            <w:tcW w:w="726" w:type="pct"/>
            <w:tcBorders>
              <w:top w:val="nil"/>
              <w:left w:val="nil"/>
              <w:bottom w:val="single" w:sz="4" w:space="0" w:color="auto"/>
              <w:right w:val="single" w:sz="4" w:space="0" w:color="auto"/>
            </w:tcBorders>
            <w:shd w:val="clear" w:color="auto" w:fill="auto"/>
            <w:vAlign w:val="center"/>
            <w:hideMark/>
          </w:tcPr>
          <w:p w14:paraId="28DD177C"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R$ 23.790,00</w:t>
            </w:r>
          </w:p>
        </w:tc>
      </w:tr>
      <w:tr w:rsidR="006B75F8" w:rsidRPr="006B75F8" w14:paraId="2612D655" w14:textId="77777777" w:rsidTr="006B75F8">
        <w:trPr>
          <w:trHeight w:val="660"/>
        </w:trPr>
        <w:tc>
          <w:tcPr>
            <w:tcW w:w="517" w:type="pct"/>
            <w:tcBorders>
              <w:top w:val="nil"/>
              <w:left w:val="single" w:sz="4" w:space="0" w:color="auto"/>
              <w:bottom w:val="single" w:sz="4" w:space="0" w:color="auto"/>
              <w:right w:val="single" w:sz="4" w:space="0" w:color="auto"/>
            </w:tcBorders>
            <w:shd w:val="clear" w:color="auto" w:fill="auto"/>
            <w:noWrap/>
            <w:vAlign w:val="center"/>
            <w:hideMark/>
          </w:tcPr>
          <w:p w14:paraId="1749691B"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3</w:t>
            </w:r>
          </w:p>
        </w:tc>
        <w:tc>
          <w:tcPr>
            <w:tcW w:w="2033" w:type="pct"/>
            <w:tcBorders>
              <w:top w:val="nil"/>
              <w:left w:val="nil"/>
              <w:bottom w:val="single" w:sz="4" w:space="0" w:color="auto"/>
              <w:right w:val="single" w:sz="4" w:space="0" w:color="auto"/>
            </w:tcBorders>
            <w:shd w:val="clear" w:color="auto" w:fill="auto"/>
            <w:vAlign w:val="center"/>
            <w:hideMark/>
          </w:tcPr>
          <w:p w14:paraId="7651FAE9"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PRÓTESE PROVISÓRIA MANDIBULAR REMOVÍVEL</w:t>
            </w:r>
          </w:p>
        </w:tc>
        <w:tc>
          <w:tcPr>
            <w:tcW w:w="499" w:type="pct"/>
            <w:tcBorders>
              <w:top w:val="nil"/>
              <w:left w:val="nil"/>
              <w:bottom w:val="single" w:sz="4" w:space="0" w:color="auto"/>
              <w:right w:val="single" w:sz="4" w:space="0" w:color="auto"/>
            </w:tcBorders>
            <w:shd w:val="clear" w:color="auto" w:fill="auto"/>
            <w:vAlign w:val="center"/>
            <w:hideMark/>
          </w:tcPr>
          <w:p w14:paraId="4213AF23"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100</w:t>
            </w:r>
          </w:p>
        </w:tc>
        <w:tc>
          <w:tcPr>
            <w:tcW w:w="499" w:type="pct"/>
            <w:tcBorders>
              <w:top w:val="nil"/>
              <w:left w:val="nil"/>
              <w:bottom w:val="single" w:sz="4" w:space="0" w:color="auto"/>
              <w:right w:val="single" w:sz="4" w:space="0" w:color="auto"/>
            </w:tcBorders>
            <w:shd w:val="clear" w:color="auto" w:fill="auto"/>
            <w:noWrap/>
            <w:vAlign w:val="center"/>
            <w:hideMark/>
          </w:tcPr>
          <w:p w14:paraId="08329A2D"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SERV.</w:t>
            </w:r>
          </w:p>
        </w:tc>
        <w:tc>
          <w:tcPr>
            <w:tcW w:w="726" w:type="pct"/>
            <w:tcBorders>
              <w:top w:val="nil"/>
              <w:left w:val="nil"/>
              <w:bottom w:val="single" w:sz="4" w:space="0" w:color="auto"/>
              <w:right w:val="single" w:sz="4" w:space="0" w:color="auto"/>
            </w:tcBorders>
            <w:shd w:val="clear" w:color="auto" w:fill="auto"/>
            <w:vAlign w:val="center"/>
            <w:hideMark/>
          </w:tcPr>
          <w:p w14:paraId="18515644"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R$ 205,25</w:t>
            </w:r>
          </w:p>
        </w:tc>
        <w:tc>
          <w:tcPr>
            <w:tcW w:w="726" w:type="pct"/>
            <w:tcBorders>
              <w:top w:val="nil"/>
              <w:left w:val="nil"/>
              <w:bottom w:val="single" w:sz="4" w:space="0" w:color="auto"/>
              <w:right w:val="single" w:sz="4" w:space="0" w:color="auto"/>
            </w:tcBorders>
            <w:shd w:val="clear" w:color="auto" w:fill="auto"/>
            <w:vAlign w:val="center"/>
            <w:hideMark/>
          </w:tcPr>
          <w:p w14:paraId="03671EBC"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R$ 20.525,00</w:t>
            </w:r>
          </w:p>
        </w:tc>
      </w:tr>
      <w:tr w:rsidR="006B75F8" w:rsidRPr="006B75F8" w14:paraId="2A0AC8A8" w14:textId="77777777" w:rsidTr="006B75F8">
        <w:trPr>
          <w:trHeight w:val="660"/>
        </w:trPr>
        <w:tc>
          <w:tcPr>
            <w:tcW w:w="517" w:type="pct"/>
            <w:tcBorders>
              <w:top w:val="nil"/>
              <w:left w:val="single" w:sz="4" w:space="0" w:color="auto"/>
              <w:bottom w:val="single" w:sz="4" w:space="0" w:color="auto"/>
              <w:right w:val="single" w:sz="4" w:space="0" w:color="auto"/>
            </w:tcBorders>
            <w:shd w:val="clear" w:color="auto" w:fill="auto"/>
            <w:noWrap/>
            <w:vAlign w:val="center"/>
            <w:hideMark/>
          </w:tcPr>
          <w:p w14:paraId="3BB55205"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4</w:t>
            </w:r>
          </w:p>
        </w:tc>
        <w:tc>
          <w:tcPr>
            <w:tcW w:w="2033" w:type="pct"/>
            <w:tcBorders>
              <w:top w:val="nil"/>
              <w:left w:val="nil"/>
              <w:bottom w:val="single" w:sz="4" w:space="0" w:color="auto"/>
              <w:right w:val="single" w:sz="4" w:space="0" w:color="auto"/>
            </w:tcBorders>
            <w:shd w:val="clear" w:color="auto" w:fill="auto"/>
            <w:vAlign w:val="center"/>
            <w:hideMark/>
          </w:tcPr>
          <w:p w14:paraId="36186D2C"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PRÓTESE PROVISÓRIA MAXILAR REMOVÍVEL</w:t>
            </w:r>
          </w:p>
        </w:tc>
        <w:tc>
          <w:tcPr>
            <w:tcW w:w="499" w:type="pct"/>
            <w:tcBorders>
              <w:top w:val="nil"/>
              <w:left w:val="nil"/>
              <w:bottom w:val="single" w:sz="4" w:space="0" w:color="auto"/>
              <w:right w:val="single" w:sz="4" w:space="0" w:color="auto"/>
            </w:tcBorders>
            <w:shd w:val="clear" w:color="auto" w:fill="auto"/>
            <w:vAlign w:val="center"/>
            <w:hideMark/>
          </w:tcPr>
          <w:p w14:paraId="62210547"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100</w:t>
            </w:r>
          </w:p>
        </w:tc>
        <w:tc>
          <w:tcPr>
            <w:tcW w:w="499" w:type="pct"/>
            <w:tcBorders>
              <w:top w:val="nil"/>
              <w:left w:val="nil"/>
              <w:bottom w:val="single" w:sz="4" w:space="0" w:color="auto"/>
              <w:right w:val="single" w:sz="4" w:space="0" w:color="auto"/>
            </w:tcBorders>
            <w:shd w:val="clear" w:color="auto" w:fill="auto"/>
            <w:noWrap/>
            <w:vAlign w:val="center"/>
            <w:hideMark/>
          </w:tcPr>
          <w:p w14:paraId="27D45BE5"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SERV.</w:t>
            </w:r>
          </w:p>
        </w:tc>
        <w:tc>
          <w:tcPr>
            <w:tcW w:w="726" w:type="pct"/>
            <w:tcBorders>
              <w:top w:val="nil"/>
              <w:left w:val="nil"/>
              <w:bottom w:val="single" w:sz="4" w:space="0" w:color="auto"/>
              <w:right w:val="single" w:sz="4" w:space="0" w:color="auto"/>
            </w:tcBorders>
            <w:shd w:val="clear" w:color="auto" w:fill="auto"/>
            <w:vAlign w:val="center"/>
            <w:hideMark/>
          </w:tcPr>
          <w:p w14:paraId="18D637A3"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R$ 205,30</w:t>
            </w:r>
          </w:p>
        </w:tc>
        <w:tc>
          <w:tcPr>
            <w:tcW w:w="726" w:type="pct"/>
            <w:tcBorders>
              <w:top w:val="nil"/>
              <w:left w:val="nil"/>
              <w:bottom w:val="single" w:sz="4" w:space="0" w:color="auto"/>
              <w:right w:val="single" w:sz="4" w:space="0" w:color="auto"/>
            </w:tcBorders>
            <w:shd w:val="clear" w:color="auto" w:fill="auto"/>
            <w:vAlign w:val="center"/>
            <w:hideMark/>
          </w:tcPr>
          <w:p w14:paraId="6D211AB7"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R$ 20.530,00</w:t>
            </w:r>
          </w:p>
        </w:tc>
      </w:tr>
      <w:tr w:rsidR="006B75F8" w:rsidRPr="006B75F8" w14:paraId="4D209B86" w14:textId="77777777" w:rsidTr="006B75F8">
        <w:trPr>
          <w:trHeight w:val="660"/>
        </w:trPr>
        <w:tc>
          <w:tcPr>
            <w:tcW w:w="517" w:type="pct"/>
            <w:tcBorders>
              <w:top w:val="nil"/>
              <w:left w:val="single" w:sz="4" w:space="0" w:color="auto"/>
              <w:bottom w:val="single" w:sz="4" w:space="0" w:color="auto"/>
              <w:right w:val="single" w:sz="4" w:space="0" w:color="auto"/>
            </w:tcBorders>
            <w:shd w:val="clear" w:color="auto" w:fill="auto"/>
            <w:noWrap/>
            <w:vAlign w:val="center"/>
            <w:hideMark/>
          </w:tcPr>
          <w:p w14:paraId="7AC09757"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5</w:t>
            </w:r>
          </w:p>
        </w:tc>
        <w:tc>
          <w:tcPr>
            <w:tcW w:w="2033" w:type="pct"/>
            <w:tcBorders>
              <w:top w:val="nil"/>
              <w:left w:val="nil"/>
              <w:bottom w:val="single" w:sz="4" w:space="0" w:color="auto"/>
              <w:right w:val="single" w:sz="4" w:space="0" w:color="auto"/>
            </w:tcBorders>
            <w:shd w:val="clear" w:color="auto" w:fill="auto"/>
            <w:vAlign w:val="center"/>
            <w:hideMark/>
          </w:tcPr>
          <w:p w14:paraId="497ADB4B"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PRÓTESE CORONÁRIAS/INTRARRADICULARES FIXAS/ADESIVAS (POR ELEMENTO)</w:t>
            </w:r>
          </w:p>
        </w:tc>
        <w:tc>
          <w:tcPr>
            <w:tcW w:w="499" w:type="pct"/>
            <w:tcBorders>
              <w:top w:val="nil"/>
              <w:left w:val="nil"/>
              <w:bottom w:val="single" w:sz="4" w:space="0" w:color="auto"/>
              <w:right w:val="single" w:sz="4" w:space="0" w:color="auto"/>
            </w:tcBorders>
            <w:shd w:val="clear" w:color="auto" w:fill="auto"/>
            <w:vAlign w:val="center"/>
            <w:hideMark/>
          </w:tcPr>
          <w:p w14:paraId="093B9B4D"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130</w:t>
            </w:r>
          </w:p>
        </w:tc>
        <w:tc>
          <w:tcPr>
            <w:tcW w:w="499" w:type="pct"/>
            <w:tcBorders>
              <w:top w:val="nil"/>
              <w:left w:val="nil"/>
              <w:bottom w:val="single" w:sz="4" w:space="0" w:color="auto"/>
              <w:right w:val="single" w:sz="4" w:space="0" w:color="auto"/>
            </w:tcBorders>
            <w:shd w:val="clear" w:color="auto" w:fill="auto"/>
            <w:noWrap/>
            <w:vAlign w:val="center"/>
            <w:hideMark/>
          </w:tcPr>
          <w:p w14:paraId="4EC17E49"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SERV.</w:t>
            </w:r>
          </w:p>
        </w:tc>
        <w:tc>
          <w:tcPr>
            <w:tcW w:w="726" w:type="pct"/>
            <w:tcBorders>
              <w:top w:val="nil"/>
              <w:left w:val="nil"/>
              <w:bottom w:val="single" w:sz="4" w:space="0" w:color="auto"/>
              <w:right w:val="single" w:sz="4" w:space="0" w:color="auto"/>
            </w:tcBorders>
            <w:shd w:val="clear" w:color="auto" w:fill="auto"/>
            <w:vAlign w:val="center"/>
            <w:hideMark/>
          </w:tcPr>
          <w:p w14:paraId="7016A1E4"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R$ 107,52</w:t>
            </w:r>
          </w:p>
        </w:tc>
        <w:tc>
          <w:tcPr>
            <w:tcW w:w="726" w:type="pct"/>
            <w:tcBorders>
              <w:top w:val="nil"/>
              <w:left w:val="nil"/>
              <w:bottom w:val="single" w:sz="4" w:space="0" w:color="auto"/>
              <w:right w:val="single" w:sz="4" w:space="0" w:color="auto"/>
            </w:tcBorders>
            <w:shd w:val="clear" w:color="auto" w:fill="auto"/>
            <w:vAlign w:val="center"/>
            <w:hideMark/>
          </w:tcPr>
          <w:p w14:paraId="2F4D8CD5" w14:textId="77777777" w:rsidR="006B75F8" w:rsidRPr="006B75F8" w:rsidRDefault="006B75F8" w:rsidP="006B75F8">
            <w:pPr>
              <w:spacing w:after="0" w:line="240" w:lineRule="auto"/>
              <w:jc w:val="center"/>
              <w:rPr>
                <w:rFonts w:ascii="Calibri" w:eastAsia="Times New Roman" w:hAnsi="Calibri" w:cs="Calibri"/>
                <w:color w:val="000000"/>
                <w:sz w:val="18"/>
                <w:szCs w:val="18"/>
                <w:lang w:eastAsia="pt-BR"/>
              </w:rPr>
            </w:pPr>
            <w:r w:rsidRPr="006B75F8">
              <w:rPr>
                <w:rFonts w:ascii="Calibri" w:eastAsia="Times New Roman" w:hAnsi="Calibri" w:cs="Calibri"/>
                <w:color w:val="000000"/>
                <w:sz w:val="18"/>
                <w:szCs w:val="18"/>
                <w:lang w:eastAsia="pt-BR"/>
              </w:rPr>
              <w:t>R$ 13.977,60</w:t>
            </w:r>
          </w:p>
        </w:tc>
      </w:tr>
    </w:tbl>
    <w:p w14:paraId="323AF563" w14:textId="77777777" w:rsidR="00406911" w:rsidRPr="007C6929" w:rsidRDefault="00406911" w:rsidP="00867D23">
      <w:pPr>
        <w:spacing w:after="0" w:line="240" w:lineRule="auto"/>
        <w:jc w:val="both"/>
        <w:rPr>
          <w:rFonts w:ascii="Arial" w:eastAsia="Arial" w:hAnsi="Arial" w:cs="Arial"/>
          <w:b/>
          <w:bCs/>
        </w:rPr>
      </w:pPr>
    </w:p>
    <w:p w14:paraId="2259A714" w14:textId="18E213E2" w:rsidR="005D6901" w:rsidRPr="007C6929" w:rsidRDefault="006B75F8" w:rsidP="00867D23">
      <w:pPr>
        <w:spacing w:after="0" w:line="240" w:lineRule="auto"/>
        <w:jc w:val="both"/>
        <w:rPr>
          <w:rFonts w:ascii="Arial" w:eastAsia="Arial" w:hAnsi="Arial" w:cs="Arial"/>
          <w:b/>
          <w:bCs/>
        </w:rPr>
      </w:pPr>
      <w:r>
        <w:rPr>
          <w:rFonts w:ascii="Arial" w:eastAsia="Arial" w:hAnsi="Arial" w:cs="Arial"/>
          <w:b/>
          <w:bCs/>
        </w:rPr>
        <w:t>Valor Total da Contratação: R$ 109.177,60 (Cento e nove mil, cento e setenta e sete reais e sessenta centavos).</w:t>
      </w:r>
    </w:p>
    <w:p w14:paraId="504CC6DB" w14:textId="77777777" w:rsidR="005D6901" w:rsidRPr="007C6929" w:rsidRDefault="005D6901" w:rsidP="00867D23">
      <w:pPr>
        <w:spacing w:after="0" w:line="240" w:lineRule="auto"/>
        <w:jc w:val="both"/>
        <w:rPr>
          <w:rFonts w:ascii="Arial" w:eastAsia="Arial" w:hAnsi="Arial" w:cs="Arial"/>
          <w:b/>
          <w:bCs/>
        </w:rPr>
      </w:pPr>
    </w:p>
    <w:p w14:paraId="6C060CD4" w14:textId="77777777" w:rsidR="000612B9" w:rsidRPr="007C6929" w:rsidRDefault="000612B9" w:rsidP="00B83372">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B83372">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B83372">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14C4FFF1" w14:textId="77777777" w:rsidR="007C6929" w:rsidRDefault="007C6929" w:rsidP="00867D23">
      <w:pPr>
        <w:pStyle w:val="NormalWeb"/>
        <w:shd w:val="clear" w:color="auto" w:fill="FFFFFF"/>
        <w:spacing w:before="0" w:beforeAutospacing="0" w:after="0" w:afterAutospacing="0"/>
        <w:jc w:val="both"/>
        <w:rPr>
          <w:rFonts w:ascii="Arial" w:hAnsi="Arial" w:cs="Arial"/>
          <w:sz w:val="22"/>
          <w:szCs w:val="22"/>
        </w:rPr>
      </w:pPr>
    </w:p>
    <w:p w14:paraId="1D6CB25A" w14:textId="77777777" w:rsidR="006B75F8" w:rsidRPr="006B75F8" w:rsidRDefault="006B75F8" w:rsidP="006B75F8">
      <w:pPr>
        <w:pStyle w:val="NormalWeb"/>
        <w:shd w:val="clear" w:color="auto" w:fill="FFFFFF"/>
        <w:spacing w:before="0" w:beforeAutospacing="0" w:after="120" w:afterAutospacing="0"/>
        <w:jc w:val="both"/>
        <w:rPr>
          <w:rFonts w:ascii="Arial" w:hAnsi="Arial" w:cs="Arial"/>
          <w:sz w:val="22"/>
          <w:szCs w:val="22"/>
        </w:rPr>
      </w:pPr>
      <w:r w:rsidRPr="006B75F8">
        <w:rPr>
          <w:rFonts w:ascii="Arial" w:hAnsi="Arial" w:cs="Arial"/>
          <w:sz w:val="22"/>
          <w:szCs w:val="22"/>
        </w:rPr>
        <w:t xml:space="preserve">A contratação de empresa para prestação de serviços de confecção de prótese dentária, Conforme Política Nacional de Saúde Bucal – Brasil Sorridente, para atendimento aos usuários do Sistema Único de Saúde (SUS), visa garantir acesso integral às ações de saúde bucal aos </w:t>
      </w:r>
      <w:r w:rsidRPr="006B75F8">
        <w:rPr>
          <w:rFonts w:ascii="Arial" w:hAnsi="Arial" w:cs="Arial"/>
          <w:sz w:val="22"/>
          <w:szCs w:val="22"/>
        </w:rPr>
        <w:lastRenderedPageBreak/>
        <w:t>usuários do Sistema Único de Saúde, coordenado pela Secretaria Municipal de Saúde. Assim a prestação de serviços de confecção de próteses dentárias se faz necessária considerando a necessidade de ampliação do acesso da população às ações de promoção, prevenção e recuperação da saúde bucal, de tal modo contribuindo para a melhoria dos indicadores de saúde bucal no município, consequentemente, contribuindo para a melhoria desses indicadores em nível nacional. Dessa forma deve-se ressaltar que a aquisição do referido serviço é necessária para garantir o pronto atendimento de necessidades decorrentes das ações realizadas por esta Secretaria de Saúde.</w:t>
      </w:r>
    </w:p>
    <w:p w14:paraId="34217AAD" w14:textId="6E02EC87" w:rsidR="006B75F8" w:rsidRDefault="006B75F8" w:rsidP="006B75F8">
      <w:pPr>
        <w:pStyle w:val="NormalWeb"/>
        <w:shd w:val="clear" w:color="auto" w:fill="FFFFFF"/>
        <w:spacing w:before="0" w:beforeAutospacing="0" w:after="120" w:afterAutospacing="0"/>
        <w:jc w:val="both"/>
        <w:rPr>
          <w:rFonts w:ascii="Arial" w:hAnsi="Arial" w:cs="Arial"/>
          <w:sz w:val="22"/>
          <w:szCs w:val="22"/>
        </w:rPr>
      </w:pPr>
      <w:r w:rsidRPr="006B75F8">
        <w:rPr>
          <w:rFonts w:ascii="Arial" w:hAnsi="Arial" w:cs="Arial"/>
          <w:sz w:val="22"/>
          <w:szCs w:val="22"/>
        </w:rPr>
        <w:t>O principal objetivo é a reabilitação bucal, em todas as suas funções: estética, fonética e mastigação. Repor ou restaurar de forma indireta (por meio laboratorial) os dentes, através de confecção de próteses fixas ou próteses removíveis como prótese total, ou prótese parcial removível. A Política Nacional de Saúde Bucal – Brasil Sorridente, tem promovido a reorganização das práticas e da rede de Atenção à Saúde, ampliação e qualificação do acesso aos serviços de Atenção Básica em Saúde Bucal.</w:t>
      </w:r>
    </w:p>
    <w:p w14:paraId="036C13D2" w14:textId="77777777" w:rsidR="006B75F8" w:rsidRPr="007C6929" w:rsidRDefault="006B75F8" w:rsidP="00867D23">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B83372">
      <w:pPr>
        <w:pStyle w:val="PargrafodaLista"/>
        <w:numPr>
          <w:ilvl w:val="1"/>
          <w:numId w:val="4"/>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6D98A12B" w14:textId="6D39AAC5" w:rsidR="002637DD" w:rsidRDefault="006B75F8" w:rsidP="00867D23">
      <w:pPr>
        <w:spacing w:after="0" w:line="240" w:lineRule="auto"/>
        <w:rPr>
          <w:rFonts w:ascii="Arial" w:hAnsi="Arial" w:cs="Arial"/>
        </w:rPr>
      </w:pPr>
      <w:r w:rsidRPr="006B75F8">
        <w:rPr>
          <w:rFonts w:ascii="Arial" w:hAnsi="Arial" w:cs="Arial"/>
        </w:rPr>
        <w:t>A determinação do quantitativo de demanda para a presente licitação baseia-se em uma análise criteriosa de necessidades de demanda do ano anterior, considerando o histórico, os registros e as projeções de consumo para o período abrangido pelo contrato.</w:t>
      </w:r>
    </w:p>
    <w:p w14:paraId="560616EB" w14:textId="77777777" w:rsidR="006B75F8" w:rsidRPr="007C6929" w:rsidRDefault="006B75F8" w:rsidP="00867D23">
      <w:pPr>
        <w:spacing w:after="0" w:line="240" w:lineRule="auto"/>
        <w:rPr>
          <w:rFonts w:ascii="Arial" w:hAnsi="Arial" w:cs="Arial"/>
          <w:b/>
        </w:rPr>
      </w:pPr>
    </w:p>
    <w:p w14:paraId="738A069C" w14:textId="77777777" w:rsidR="006B75F8" w:rsidRPr="006B75F8" w:rsidRDefault="00F52FB8" w:rsidP="00B83372">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72F3D5D4" w14:textId="77777777" w:rsidR="006B75F8" w:rsidRPr="006B75F8" w:rsidRDefault="006B75F8" w:rsidP="006B75F8">
      <w:pPr>
        <w:spacing w:after="0" w:line="240" w:lineRule="auto"/>
        <w:rPr>
          <w:rFonts w:ascii="Arial" w:hAnsi="Arial" w:cs="Arial"/>
        </w:rPr>
      </w:pPr>
    </w:p>
    <w:p w14:paraId="1A04054C" w14:textId="112C7E3E" w:rsidR="00992A09" w:rsidRPr="006B75F8" w:rsidRDefault="00992A09" w:rsidP="00B83372">
      <w:pPr>
        <w:pStyle w:val="PargrafodaLista"/>
        <w:numPr>
          <w:ilvl w:val="1"/>
          <w:numId w:val="4"/>
        </w:numPr>
        <w:spacing w:after="0" w:line="240" w:lineRule="auto"/>
        <w:rPr>
          <w:rFonts w:ascii="Arial" w:hAnsi="Arial" w:cs="Arial"/>
        </w:rPr>
      </w:pPr>
      <w:r w:rsidRPr="006B75F8">
        <w:rPr>
          <w:rFonts w:ascii="Arial" w:hAnsi="Arial" w:cs="Arial"/>
          <w:b/>
        </w:rPr>
        <w:t>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7F3C6C44" w:rsidR="79E77914" w:rsidRPr="007C6929"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6B75F8">
        <w:rPr>
          <w:rFonts w:ascii="Arial" w:eastAsia="Calibri" w:hAnsi="Arial" w:cs="Arial"/>
          <w:b/>
          <w:bCs/>
        </w:rPr>
        <w:t>PREGÃO ELETRÔNICO</w:t>
      </w:r>
      <w:r w:rsidRPr="006B75F8">
        <w:rPr>
          <w:rFonts w:ascii="Arial" w:eastAsia="Calibri" w:hAnsi="Arial" w:cs="Arial"/>
        </w:rPr>
        <w:t xml:space="preserve">, do tipo </w:t>
      </w:r>
      <w:r w:rsidR="00AD334E" w:rsidRPr="006B75F8">
        <w:rPr>
          <w:rFonts w:ascii="Arial" w:eastAsia="Calibri" w:hAnsi="Arial" w:cs="Arial"/>
          <w:b/>
          <w:bCs/>
        </w:rPr>
        <w:t>MENOR PREÇO GLOBAL</w:t>
      </w:r>
      <w:r w:rsidR="006B75F8">
        <w:rPr>
          <w:rFonts w:ascii="Arial" w:eastAsia="Calibri" w:hAnsi="Arial" w:cs="Arial"/>
          <w:b/>
          <w:bCs/>
        </w:rPr>
        <w:t>.</w:t>
      </w:r>
    </w:p>
    <w:p w14:paraId="20C06101" w14:textId="22B34DF0" w:rsidR="006B75F8" w:rsidRDefault="006B75F8" w:rsidP="006B75F8">
      <w:pPr>
        <w:tabs>
          <w:tab w:val="left" w:pos="1066"/>
        </w:tabs>
        <w:spacing w:before="120" w:after="0" w:line="240" w:lineRule="auto"/>
        <w:jc w:val="both"/>
        <w:rPr>
          <w:rFonts w:ascii="Arial" w:hAnsi="Arial" w:cs="Arial"/>
        </w:rPr>
      </w:pPr>
    </w:p>
    <w:p w14:paraId="74325073" w14:textId="77777777" w:rsidR="006B75F8" w:rsidRPr="006B75F8" w:rsidRDefault="006B75F8" w:rsidP="00B83372">
      <w:pPr>
        <w:pStyle w:val="PargrafodaLista"/>
        <w:numPr>
          <w:ilvl w:val="1"/>
          <w:numId w:val="4"/>
        </w:numPr>
        <w:spacing w:after="0" w:line="240" w:lineRule="auto"/>
        <w:rPr>
          <w:rFonts w:ascii="Arial" w:hAnsi="Arial" w:cs="Arial"/>
          <w:b/>
        </w:rPr>
      </w:pPr>
      <w:r w:rsidRPr="006B75F8">
        <w:rPr>
          <w:rFonts w:ascii="Arial" w:hAnsi="Arial" w:cs="Arial"/>
          <w:b/>
        </w:rPr>
        <w:t>SERÁ ADOTADO O SISTEMA DE REGISTRO DE PREÇOS – SRP</w:t>
      </w:r>
    </w:p>
    <w:p w14:paraId="49454FCD" w14:textId="77777777" w:rsidR="006B75F8" w:rsidRPr="006B75F8" w:rsidRDefault="006B75F8" w:rsidP="006B75F8">
      <w:pPr>
        <w:pStyle w:val="PargrafodaLista"/>
        <w:tabs>
          <w:tab w:val="left" w:pos="2050"/>
        </w:tabs>
        <w:spacing w:after="0" w:line="240" w:lineRule="auto"/>
        <w:ind w:left="786"/>
        <w:rPr>
          <w:rFonts w:ascii="Arial" w:hAnsi="Arial" w:cs="Arial"/>
          <w:b/>
        </w:rPr>
      </w:pPr>
      <w:r w:rsidRPr="006B75F8">
        <w:rPr>
          <w:rFonts w:ascii="Arial" w:hAnsi="Arial" w:cs="Arial"/>
          <w:b/>
        </w:rPr>
        <w:tab/>
      </w:r>
    </w:p>
    <w:p w14:paraId="0313476A" w14:textId="77777777" w:rsidR="006B75F8" w:rsidRPr="006B75F8" w:rsidRDefault="006B75F8" w:rsidP="006B75F8">
      <w:pPr>
        <w:pStyle w:val="paragraph"/>
        <w:spacing w:before="0" w:beforeAutospacing="0" w:after="0" w:afterAutospacing="0"/>
        <w:jc w:val="center"/>
        <w:textAlignment w:val="baseline"/>
        <w:rPr>
          <w:rFonts w:ascii="Arial" w:hAnsi="Arial" w:cs="Arial"/>
          <w:sz w:val="22"/>
          <w:szCs w:val="22"/>
        </w:rPr>
      </w:pPr>
      <w:r w:rsidRPr="006B75F8">
        <w:rPr>
          <w:rStyle w:val="normaltextrun"/>
          <w:rFonts w:ascii="Arial" w:hAnsi="Arial" w:cs="Arial"/>
          <w:b/>
          <w:bCs/>
          <w:sz w:val="22"/>
          <w:szCs w:val="22"/>
        </w:rPr>
        <w:t>Justificativa para adoção do Sistema de Registro de Preços</w:t>
      </w:r>
      <w:r w:rsidRPr="006B75F8">
        <w:rPr>
          <w:rStyle w:val="eop"/>
          <w:rFonts w:ascii="Arial" w:hAnsi="Arial" w:cs="Arial"/>
          <w:sz w:val="22"/>
          <w:szCs w:val="22"/>
        </w:rPr>
        <w:t> </w:t>
      </w:r>
    </w:p>
    <w:p w14:paraId="15A75C1E" w14:textId="77777777" w:rsidR="006B75F8" w:rsidRPr="006B75F8" w:rsidRDefault="006B75F8" w:rsidP="006B75F8">
      <w:pPr>
        <w:pStyle w:val="paragraph"/>
        <w:spacing w:before="0" w:beforeAutospacing="0" w:after="0" w:afterAutospacing="0"/>
        <w:jc w:val="center"/>
        <w:textAlignment w:val="baseline"/>
        <w:rPr>
          <w:rFonts w:ascii="Arial" w:hAnsi="Arial" w:cs="Arial"/>
          <w:sz w:val="22"/>
          <w:szCs w:val="22"/>
        </w:rPr>
      </w:pPr>
      <w:r w:rsidRPr="006B75F8">
        <w:rPr>
          <w:rStyle w:val="eop"/>
          <w:rFonts w:ascii="Arial" w:hAnsi="Arial" w:cs="Arial"/>
          <w:sz w:val="22"/>
          <w:szCs w:val="22"/>
        </w:rPr>
        <w:t>  </w:t>
      </w:r>
    </w:p>
    <w:p w14:paraId="50859DA0" w14:textId="77777777" w:rsidR="006B75F8" w:rsidRPr="006B75F8" w:rsidRDefault="006B75F8" w:rsidP="006B75F8">
      <w:pPr>
        <w:pStyle w:val="paragraph"/>
        <w:spacing w:before="0" w:beforeAutospacing="0" w:after="0" w:afterAutospacing="0"/>
        <w:ind w:left="195"/>
        <w:textAlignment w:val="baseline"/>
        <w:rPr>
          <w:rFonts w:ascii="Arial" w:hAnsi="Arial" w:cs="Arial"/>
          <w:sz w:val="22"/>
          <w:szCs w:val="22"/>
        </w:rPr>
      </w:pPr>
      <w:r w:rsidRPr="006B75F8">
        <w:rPr>
          <w:rStyle w:val="normaltextrun"/>
          <w:rFonts w:ascii="Arial" w:hAnsi="Arial" w:cs="Arial"/>
          <w:sz w:val="22"/>
          <w:szCs w:val="22"/>
          <w:lang w:val="pt-PT"/>
        </w:rPr>
        <w:t>Nos termos do artigo 3º, do Decreto nº. 11.462/2023, o sistema de registro de preços poderá ser adotado nas seguintes situações:</w:t>
      </w:r>
      <w:r w:rsidRPr="006B75F8">
        <w:rPr>
          <w:rStyle w:val="eop"/>
          <w:rFonts w:ascii="Arial" w:hAnsi="Arial" w:cs="Arial"/>
          <w:sz w:val="22"/>
          <w:szCs w:val="22"/>
        </w:rPr>
        <w:t> </w:t>
      </w:r>
    </w:p>
    <w:p w14:paraId="30FCF2D8" w14:textId="77777777" w:rsidR="006B75F8" w:rsidRPr="006B75F8" w:rsidRDefault="006B75F8" w:rsidP="006B75F8">
      <w:pPr>
        <w:pStyle w:val="paragraph"/>
        <w:spacing w:before="0" w:beforeAutospacing="0" w:after="0" w:afterAutospacing="0"/>
        <w:ind w:left="195" w:right="225"/>
        <w:jc w:val="both"/>
        <w:textAlignment w:val="baseline"/>
        <w:rPr>
          <w:rFonts w:ascii="Arial" w:hAnsi="Arial" w:cs="Arial"/>
          <w:sz w:val="22"/>
          <w:szCs w:val="22"/>
        </w:rPr>
      </w:pPr>
      <w:r w:rsidRPr="006B75F8">
        <w:rPr>
          <w:rStyle w:val="eop"/>
          <w:rFonts w:ascii="Arial" w:hAnsi="Arial" w:cs="Arial"/>
          <w:sz w:val="22"/>
          <w:szCs w:val="22"/>
        </w:rPr>
        <w:t> </w:t>
      </w:r>
    </w:p>
    <w:p w14:paraId="72FD1BA3" w14:textId="77777777" w:rsidR="006B75F8" w:rsidRPr="006B75F8" w:rsidRDefault="006B75F8" w:rsidP="006B75F8">
      <w:pPr>
        <w:spacing w:after="0" w:line="240" w:lineRule="auto"/>
        <w:ind w:firstLine="567"/>
        <w:jc w:val="both"/>
        <w:rPr>
          <w:rFonts w:ascii="Arial" w:eastAsia="Arial" w:hAnsi="Arial" w:cs="Arial"/>
        </w:rPr>
      </w:pPr>
      <w:r w:rsidRPr="006B75F8">
        <w:rPr>
          <w:rFonts w:ascii="Arial" w:eastAsia="Arial" w:hAnsi="Arial" w:cs="Arial"/>
        </w:rPr>
        <w:t>Art. 3º O SRP poderá ser adotado quando a Administração julgar pertinente, em especial:</w:t>
      </w:r>
    </w:p>
    <w:p w14:paraId="731A2DE1" w14:textId="77777777" w:rsidR="006B75F8" w:rsidRPr="006B75F8" w:rsidRDefault="006B75F8" w:rsidP="006B75F8">
      <w:pPr>
        <w:tabs>
          <w:tab w:val="left" w:pos="2085"/>
        </w:tabs>
        <w:spacing w:after="0" w:line="240" w:lineRule="auto"/>
        <w:rPr>
          <w:rFonts w:ascii="Arial" w:eastAsia="Arial" w:hAnsi="Arial" w:cs="Arial"/>
        </w:rPr>
      </w:pPr>
      <w:r w:rsidRPr="006B75F8">
        <w:rPr>
          <w:rFonts w:ascii="Arial" w:eastAsia="Arial" w:hAnsi="Arial" w:cs="Arial"/>
        </w:rPr>
        <w:tab/>
      </w:r>
    </w:p>
    <w:p w14:paraId="4E5EFFB5" w14:textId="77777777" w:rsidR="006B75F8" w:rsidRPr="006B75F8" w:rsidRDefault="006B75F8" w:rsidP="006B75F8">
      <w:pPr>
        <w:spacing w:before="195" w:after="0" w:line="240" w:lineRule="auto"/>
        <w:ind w:left="567"/>
        <w:jc w:val="both"/>
        <w:rPr>
          <w:rFonts w:ascii="Arial" w:eastAsia="Arial" w:hAnsi="Arial" w:cs="Arial"/>
        </w:rPr>
      </w:pPr>
      <w:r w:rsidRPr="006B75F8">
        <w:rPr>
          <w:rFonts w:ascii="Arial" w:eastAsia="Arial" w:hAnsi="Arial" w:cs="Arial"/>
        </w:rPr>
        <w:t>I - quando, pelas características do objeto, houver necessidade de contratações permanentes ou frequentes;</w:t>
      </w:r>
    </w:p>
    <w:p w14:paraId="2D849D0B" w14:textId="77777777" w:rsidR="006B75F8" w:rsidRPr="006B75F8" w:rsidRDefault="006B75F8" w:rsidP="006B75F8">
      <w:pPr>
        <w:spacing w:before="195" w:after="0" w:line="240" w:lineRule="auto"/>
        <w:ind w:left="567"/>
        <w:jc w:val="both"/>
        <w:rPr>
          <w:rFonts w:ascii="Arial" w:eastAsia="Arial" w:hAnsi="Arial" w:cs="Arial"/>
        </w:rPr>
      </w:pPr>
      <w:r w:rsidRPr="006B75F8">
        <w:rPr>
          <w:rFonts w:ascii="Arial" w:eastAsia="Arial" w:hAnsi="Arial" w:cs="Arial"/>
        </w:rPr>
        <w:t>II - quando for conveniente a aquisição de bens com previsão de entregas parceladas ou contratação de serviços remunerados por unidade de medida, como quantidade de horas de serviço, postos de trabalho ou em regime de tarefa;</w:t>
      </w:r>
    </w:p>
    <w:p w14:paraId="5389841D" w14:textId="77777777" w:rsidR="006B75F8" w:rsidRPr="006B75F8" w:rsidRDefault="006B75F8" w:rsidP="006B75F8">
      <w:pPr>
        <w:spacing w:before="195" w:after="0" w:line="240" w:lineRule="auto"/>
        <w:ind w:left="567"/>
        <w:jc w:val="both"/>
        <w:rPr>
          <w:rFonts w:ascii="Arial" w:eastAsia="Arial" w:hAnsi="Arial" w:cs="Arial"/>
        </w:rPr>
      </w:pPr>
      <w:r w:rsidRPr="006B75F8">
        <w:rPr>
          <w:rFonts w:ascii="Arial" w:eastAsia="Arial" w:hAnsi="Arial" w:cs="Arial"/>
        </w:rPr>
        <w:t>III - quando for conveniente para atendimento a mais de um órgão ou a mais de uma entidade, inclusive nas compras centralizadas;</w:t>
      </w:r>
    </w:p>
    <w:p w14:paraId="5D9E338F" w14:textId="77777777" w:rsidR="006B75F8" w:rsidRPr="006B75F8" w:rsidRDefault="006B75F8" w:rsidP="006B75F8">
      <w:pPr>
        <w:spacing w:before="195" w:after="0" w:line="240" w:lineRule="auto"/>
        <w:ind w:left="567"/>
        <w:jc w:val="both"/>
        <w:rPr>
          <w:rFonts w:ascii="Arial" w:eastAsia="Arial" w:hAnsi="Arial" w:cs="Arial"/>
        </w:rPr>
      </w:pPr>
      <w:r w:rsidRPr="006B75F8">
        <w:rPr>
          <w:rFonts w:ascii="Arial" w:eastAsia="Arial" w:hAnsi="Arial" w:cs="Arial"/>
        </w:rPr>
        <w:t>IV - quando for atender a execução descentralizada de programa ou projeto federal, por meio de compra nacional ou da adesão de que trata o § 2º do art. 32; ou</w:t>
      </w:r>
    </w:p>
    <w:p w14:paraId="192CEBCA" w14:textId="77777777" w:rsidR="006B75F8" w:rsidRPr="006B75F8" w:rsidRDefault="006B75F8" w:rsidP="006B75F8">
      <w:pPr>
        <w:spacing w:before="195" w:after="0" w:line="240" w:lineRule="auto"/>
        <w:ind w:left="567"/>
        <w:jc w:val="both"/>
        <w:rPr>
          <w:rStyle w:val="eop"/>
          <w:rFonts w:ascii="Arial" w:eastAsia="Arial" w:hAnsi="Arial" w:cs="Arial"/>
        </w:rPr>
      </w:pPr>
      <w:r w:rsidRPr="006B75F8">
        <w:rPr>
          <w:rFonts w:ascii="Arial" w:eastAsia="Arial" w:hAnsi="Arial" w:cs="Arial"/>
        </w:rPr>
        <w:t>V - quando, pela natureza do objeto, não for possível definir previamente o quantitativo a ser demandado pela Administração.</w:t>
      </w:r>
    </w:p>
    <w:p w14:paraId="6B5E5B01" w14:textId="77777777" w:rsidR="006B75F8" w:rsidRPr="006B75F8" w:rsidRDefault="006B75F8" w:rsidP="006B75F8">
      <w:pPr>
        <w:pStyle w:val="paragraph"/>
        <w:spacing w:before="0" w:beforeAutospacing="0" w:after="0" w:afterAutospacing="0"/>
        <w:ind w:right="225"/>
        <w:jc w:val="both"/>
        <w:textAlignment w:val="baseline"/>
        <w:rPr>
          <w:rFonts w:ascii="Arial" w:hAnsi="Arial" w:cs="Arial"/>
          <w:sz w:val="22"/>
          <w:szCs w:val="22"/>
        </w:rPr>
      </w:pPr>
    </w:p>
    <w:p w14:paraId="1DD61F2A" w14:textId="77777777" w:rsidR="006B75F8" w:rsidRPr="006B75F8" w:rsidRDefault="006B75F8" w:rsidP="006B75F8">
      <w:pPr>
        <w:pStyle w:val="paragraph"/>
        <w:shd w:val="clear" w:color="auto" w:fill="FFFFFF"/>
        <w:spacing w:before="0" w:beforeAutospacing="0" w:after="120" w:afterAutospacing="0"/>
        <w:ind w:left="3674" w:right="227"/>
        <w:jc w:val="both"/>
        <w:textAlignment w:val="baseline"/>
        <w:rPr>
          <w:rFonts w:ascii="Arial" w:hAnsi="Arial" w:cs="Arial"/>
          <w:sz w:val="22"/>
          <w:szCs w:val="22"/>
        </w:rPr>
      </w:pPr>
      <w:r w:rsidRPr="006B75F8">
        <w:rPr>
          <w:rStyle w:val="normaltextrun"/>
          <w:rFonts w:ascii="Arial" w:hAnsi="Arial" w:cs="Arial"/>
          <w:sz w:val="22"/>
          <w:szCs w:val="22"/>
          <w:lang w:val="pt-PT"/>
        </w:rPr>
        <w:lastRenderedPageBreak/>
        <w:t>É importante ressaltar:</w:t>
      </w:r>
      <w:r w:rsidRPr="006B75F8">
        <w:rPr>
          <w:rStyle w:val="eop"/>
          <w:rFonts w:ascii="Arial" w:hAnsi="Arial" w:cs="Arial"/>
          <w:sz w:val="22"/>
          <w:szCs w:val="22"/>
        </w:rPr>
        <w:t> </w:t>
      </w:r>
    </w:p>
    <w:p w14:paraId="3A765404" w14:textId="77777777" w:rsidR="006B75F8" w:rsidRPr="006B75F8" w:rsidRDefault="006B75F8" w:rsidP="006B75F8">
      <w:pPr>
        <w:pStyle w:val="paragraph"/>
        <w:shd w:val="clear" w:color="auto" w:fill="FFFFFF"/>
        <w:spacing w:before="0" w:beforeAutospacing="0" w:after="120" w:afterAutospacing="0"/>
        <w:ind w:left="3674" w:right="227"/>
        <w:jc w:val="both"/>
        <w:textAlignment w:val="baseline"/>
        <w:rPr>
          <w:rFonts w:ascii="Arial" w:hAnsi="Arial" w:cs="Arial"/>
          <w:sz w:val="22"/>
          <w:szCs w:val="22"/>
        </w:rPr>
      </w:pPr>
      <w:r w:rsidRPr="006B75F8">
        <w:rPr>
          <w:rStyle w:val="normaltextrun"/>
          <w:rFonts w:ascii="Arial" w:hAnsi="Arial" w:cs="Arial"/>
          <w:sz w:val="22"/>
          <w:szCs w:val="22"/>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6B75F8">
        <w:rPr>
          <w:rStyle w:val="normaltextrun"/>
          <w:rFonts w:ascii="Arial" w:hAnsi="Arial" w:cs="Arial"/>
          <w:sz w:val="22"/>
          <w:szCs w:val="22"/>
          <w:shd w:val="clear" w:color="auto" w:fill="F5F5F5"/>
          <w:lang w:val="pt-PT"/>
        </w:rPr>
        <w:t>.</w:t>
      </w:r>
    </w:p>
    <w:p w14:paraId="6881FB69" w14:textId="77777777" w:rsidR="006B75F8" w:rsidRPr="006B75F8" w:rsidRDefault="006B75F8" w:rsidP="006B75F8">
      <w:pPr>
        <w:pStyle w:val="paragraph"/>
        <w:shd w:val="clear" w:color="auto" w:fill="FFFFFF"/>
        <w:spacing w:before="0" w:beforeAutospacing="0" w:after="120" w:afterAutospacing="0"/>
        <w:ind w:left="3674" w:right="227"/>
        <w:jc w:val="both"/>
        <w:textAlignment w:val="baseline"/>
        <w:rPr>
          <w:rFonts w:ascii="Arial" w:hAnsi="Arial" w:cs="Arial"/>
          <w:sz w:val="22"/>
          <w:szCs w:val="22"/>
        </w:rPr>
      </w:pPr>
      <w:r w:rsidRPr="006B75F8">
        <w:rPr>
          <w:rStyle w:val="normaltextrun"/>
          <w:rFonts w:ascii="Arial" w:hAnsi="Arial" w:cs="Arial"/>
          <w:sz w:val="22"/>
          <w:szCs w:val="22"/>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6B75F8">
        <w:rPr>
          <w:rStyle w:val="eop"/>
          <w:rFonts w:ascii="Arial" w:hAnsi="Arial" w:cs="Arial"/>
          <w:sz w:val="22"/>
          <w:szCs w:val="22"/>
        </w:rPr>
        <w:t> </w:t>
      </w:r>
    </w:p>
    <w:p w14:paraId="5D96E2CE" w14:textId="77777777" w:rsidR="006B75F8" w:rsidRDefault="006B75F8" w:rsidP="006B75F8">
      <w:pPr>
        <w:pStyle w:val="paragraph"/>
        <w:shd w:val="clear" w:color="auto" w:fill="FFFFFF"/>
        <w:spacing w:before="0" w:beforeAutospacing="0" w:after="0" w:afterAutospacing="0"/>
        <w:ind w:left="3674" w:right="227"/>
        <w:jc w:val="both"/>
        <w:textAlignment w:val="baseline"/>
        <w:rPr>
          <w:rStyle w:val="eop"/>
          <w:rFonts w:ascii="Arial" w:hAnsi="Arial" w:cs="Arial"/>
          <w:sz w:val="22"/>
          <w:szCs w:val="22"/>
        </w:rPr>
      </w:pPr>
      <w:r w:rsidRPr="006B75F8">
        <w:rPr>
          <w:rStyle w:val="normaltextrun"/>
          <w:rFonts w:ascii="Arial" w:hAnsi="Arial" w:cs="Arial"/>
          <w:sz w:val="22"/>
          <w:szCs w:val="22"/>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w:t>
      </w:r>
      <w:r w:rsidRPr="006B75F8">
        <w:rPr>
          <w:rStyle w:val="eop"/>
          <w:rFonts w:ascii="Arial" w:hAnsi="Arial" w:cs="Arial"/>
          <w:sz w:val="22"/>
          <w:szCs w:val="22"/>
        </w:rPr>
        <w:t> </w:t>
      </w:r>
    </w:p>
    <w:p w14:paraId="7ECA1A5F" w14:textId="77777777" w:rsidR="006B75F8" w:rsidRPr="006B75F8" w:rsidRDefault="006B75F8" w:rsidP="006B75F8">
      <w:pPr>
        <w:pStyle w:val="paragraph"/>
        <w:shd w:val="clear" w:color="auto" w:fill="FFFFFF"/>
        <w:spacing w:before="0" w:beforeAutospacing="0" w:after="0" w:afterAutospacing="0"/>
        <w:ind w:left="3674" w:right="227"/>
        <w:jc w:val="both"/>
        <w:textAlignment w:val="baseline"/>
        <w:rPr>
          <w:rFonts w:ascii="Arial" w:hAnsi="Arial" w:cs="Arial"/>
          <w:sz w:val="22"/>
          <w:szCs w:val="22"/>
        </w:rPr>
      </w:pPr>
    </w:p>
    <w:p w14:paraId="3ED54E95" w14:textId="5717C22B" w:rsidR="006B75F8" w:rsidRPr="006B75F8" w:rsidRDefault="006B75F8" w:rsidP="00B83372">
      <w:pPr>
        <w:pStyle w:val="PargrafodaLista"/>
        <w:numPr>
          <w:ilvl w:val="1"/>
          <w:numId w:val="4"/>
        </w:numPr>
        <w:spacing w:after="120" w:line="240" w:lineRule="auto"/>
        <w:ind w:left="782" w:hanging="357"/>
        <w:contextualSpacing w:val="0"/>
        <w:jc w:val="both"/>
        <w:rPr>
          <w:rFonts w:ascii="Arial" w:hAnsi="Arial" w:cs="Arial"/>
          <w:b/>
        </w:rPr>
      </w:pPr>
      <w:r>
        <w:rPr>
          <w:rFonts w:ascii="Arial" w:hAnsi="Arial" w:cs="Arial"/>
          <w:b/>
        </w:rPr>
        <w:t>OUTRAS INFORMAÇÕES PERTINENTES A ATA DE REGISTRO DE PREÇOS:</w:t>
      </w:r>
    </w:p>
    <w:p w14:paraId="73641601" w14:textId="77777777" w:rsidR="006B75F8" w:rsidRPr="006B75F8" w:rsidRDefault="006B75F8" w:rsidP="006B75F8">
      <w:pPr>
        <w:spacing w:after="80" w:line="240" w:lineRule="auto"/>
        <w:ind w:left="425"/>
        <w:jc w:val="both"/>
        <w:rPr>
          <w:rFonts w:ascii="Arial" w:hAnsi="Arial" w:cs="Arial"/>
        </w:rPr>
      </w:pPr>
      <w:r w:rsidRPr="006B75F8">
        <w:rPr>
          <w:rFonts w:ascii="Arial" w:hAnsi="Arial" w:cs="Arial"/>
        </w:rPr>
        <w:t xml:space="preserve">a) A Ata de Registro de Preços será gerenciada pela </w:t>
      </w:r>
      <w:r>
        <w:rPr>
          <w:rFonts w:ascii="Arial" w:hAnsi="Arial" w:cs="Arial"/>
          <w:b/>
          <w:u w:val="single"/>
        </w:rPr>
        <w:t>Secretaria Municipal de Saúde</w:t>
      </w:r>
      <w:r w:rsidRPr="006B75F8">
        <w:rPr>
          <w:rFonts w:ascii="Arial" w:hAnsi="Arial" w:cs="Arial"/>
        </w:rPr>
        <w:t xml:space="preserve">; </w:t>
      </w:r>
    </w:p>
    <w:p w14:paraId="61AD2550" w14:textId="77777777" w:rsidR="006B75F8" w:rsidRPr="006B75F8" w:rsidRDefault="006B75F8" w:rsidP="006B75F8">
      <w:pPr>
        <w:spacing w:after="80" w:line="240" w:lineRule="auto"/>
        <w:ind w:left="425"/>
        <w:jc w:val="both"/>
        <w:rPr>
          <w:rFonts w:ascii="Arial" w:hAnsi="Arial" w:cs="Arial"/>
        </w:rPr>
      </w:pPr>
      <w:r w:rsidRPr="006B75F8">
        <w:rPr>
          <w:rFonts w:ascii="Arial" w:hAnsi="Arial" w:cs="Arial"/>
        </w:rPr>
        <w:t xml:space="preserve">b) O prazo para assinatura da ata será de </w:t>
      </w:r>
      <w:proofErr w:type="gramStart"/>
      <w:r w:rsidRPr="006B75F8">
        <w:rPr>
          <w:rFonts w:ascii="Arial" w:hAnsi="Arial" w:cs="Arial"/>
        </w:rPr>
        <w:t xml:space="preserve">( </w:t>
      </w:r>
      <w:r w:rsidRPr="006B75F8">
        <w:rPr>
          <w:rFonts w:ascii="Arial" w:hAnsi="Arial" w:cs="Arial"/>
          <w:b/>
        </w:rPr>
        <w:t>5</w:t>
      </w:r>
      <w:proofErr w:type="gramEnd"/>
      <w:r w:rsidRPr="006B75F8">
        <w:rPr>
          <w:rFonts w:ascii="Arial" w:hAnsi="Arial" w:cs="Arial"/>
        </w:rPr>
        <w:t xml:space="preserve"> ) dias, improrrogáveis; </w:t>
      </w:r>
    </w:p>
    <w:p w14:paraId="4A7D5F21" w14:textId="77777777" w:rsidR="006B75F8" w:rsidRPr="006B75F8" w:rsidRDefault="006B75F8" w:rsidP="006B75F8">
      <w:pPr>
        <w:spacing w:after="80" w:line="240" w:lineRule="auto"/>
        <w:ind w:left="425"/>
        <w:jc w:val="both"/>
        <w:rPr>
          <w:rFonts w:ascii="Arial" w:hAnsi="Arial" w:cs="Arial"/>
        </w:rPr>
      </w:pPr>
      <w:r w:rsidRPr="006B75F8">
        <w:rPr>
          <w:rFonts w:ascii="Arial" w:hAnsi="Arial" w:cs="Arial"/>
        </w:rPr>
        <w:t xml:space="preserve">c) O prazo de vigência da ata é de </w:t>
      </w:r>
      <w:proofErr w:type="gramStart"/>
      <w:r w:rsidRPr="006B75F8">
        <w:rPr>
          <w:rFonts w:ascii="Arial" w:hAnsi="Arial" w:cs="Arial"/>
        </w:rPr>
        <w:t xml:space="preserve">( </w:t>
      </w:r>
      <w:r w:rsidRPr="006B75F8">
        <w:rPr>
          <w:rFonts w:ascii="Arial" w:hAnsi="Arial" w:cs="Arial"/>
          <w:b/>
        </w:rPr>
        <w:t>1</w:t>
      </w:r>
      <w:proofErr w:type="gramEnd"/>
      <w:r w:rsidRPr="006B75F8">
        <w:rPr>
          <w:rFonts w:ascii="Arial" w:hAnsi="Arial" w:cs="Arial"/>
        </w:rPr>
        <w:t xml:space="preserve"> ) ano. </w:t>
      </w:r>
    </w:p>
    <w:p w14:paraId="46B75280" w14:textId="77777777" w:rsidR="006B75F8" w:rsidRPr="006B75F8" w:rsidRDefault="006B75F8" w:rsidP="006B75F8">
      <w:pPr>
        <w:spacing w:after="80" w:line="240" w:lineRule="auto"/>
        <w:ind w:left="425"/>
        <w:jc w:val="both"/>
        <w:rPr>
          <w:rFonts w:ascii="Arial" w:hAnsi="Arial" w:cs="Arial"/>
        </w:rPr>
      </w:pPr>
      <w:r w:rsidRPr="006B75F8">
        <w:rPr>
          <w:rFonts w:ascii="Arial" w:hAnsi="Arial" w:cs="Arial"/>
        </w:rPr>
        <w:t xml:space="preserve">d) Admitir-se-á a prorrogação de validade da Ata por até </w:t>
      </w:r>
      <w:proofErr w:type="gramStart"/>
      <w:r w:rsidRPr="006B75F8">
        <w:rPr>
          <w:rFonts w:ascii="Arial" w:hAnsi="Arial" w:cs="Arial"/>
        </w:rPr>
        <w:t xml:space="preserve">( </w:t>
      </w:r>
      <w:r w:rsidRPr="006B75F8">
        <w:rPr>
          <w:rFonts w:ascii="Arial" w:hAnsi="Arial" w:cs="Arial"/>
          <w:b/>
        </w:rPr>
        <w:t>1</w:t>
      </w:r>
      <w:proofErr w:type="gramEnd"/>
      <w:r w:rsidRPr="006B75F8">
        <w:rPr>
          <w:rFonts w:ascii="Arial" w:hAnsi="Arial" w:cs="Arial"/>
        </w:rPr>
        <w:t xml:space="preserve"> ) um ano, desde que comprovado preço vantajoso.</w:t>
      </w:r>
    </w:p>
    <w:p w14:paraId="12698BBB" w14:textId="314D3BF3" w:rsidR="006B75F8" w:rsidRDefault="006B75F8" w:rsidP="006B75F8">
      <w:pPr>
        <w:spacing w:after="0" w:line="240" w:lineRule="auto"/>
        <w:ind w:left="425"/>
        <w:jc w:val="both"/>
        <w:rPr>
          <w:rFonts w:ascii="Arial" w:hAnsi="Arial" w:cs="Arial"/>
        </w:rPr>
      </w:pPr>
      <w:r w:rsidRPr="006B75F8">
        <w:rPr>
          <w:rFonts w:ascii="Arial" w:hAnsi="Arial" w:cs="Arial"/>
        </w:rPr>
        <w:t>e) Os quantitativos a serem prorrogados, serão aqueles referentes ao saldo da respectiva ata de registro de preço.</w:t>
      </w:r>
    </w:p>
    <w:p w14:paraId="7B019B36" w14:textId="77777777" w:rsidR="006B75F8" w:rsidRPr="006B75F8" w:rsidRDefault="006B75F8" w:rsidP="006B75F8">
      <w:pPr>
        <w:spacing w:after="0" w:line="240" w:lineRule="auto"/>
        <w:ind w:left="425"/>
        <w:jc w:val="both"/>
        <w:rPr>
          <w:rFonts w:ascii="Arial" w:hAnsi="Arial" w:cs="Arial"/>
        </w:rPr>
      </w:pPr>
    </w:p>
    <w:p w14:paraId="01E5F411" w14:textId="172DF198" w:rsidR="00F967C0" w:rsidRPr="006B75F8" w:rsidRDefault="00F967C0" w:rsidP="00B83372">
      <w:pPr>
        <w:pStyle w:val="PargrafodaLista"/>
        <w:numPr>
          <w:ilvl w:val="1"/>
          <w:numId w:val="4"/>
        </w:numPr>
        <w:spacing w:after="80" w:line="240" w:lineRule="auto"/>
        <w:ind w:left="782" w:hanging="357"/>
        <w:contextualSpacing w:val="0"/>
        <w:jc w:val="both"/>
        <w:rPr>
          <w:rFonts w:ascii="Arial" w:hAnsi="Arial" w:cs="Arial"/>
        </w:rPr>
      </w:pPr>
      <w:r w:rsidRPr="006B75F8">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5F316458"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7194DBDC" w14:textId="77777777" w:rsidR="004D724A" w:rsidRPr="007C6929" w:rsidRDefault="004D724A"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B83372">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 xml:space="preserve">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w:t>
      </w:r>
      <w:r w:rsidR="004D724A" w:rsidRPr="007C6929">
        <w:rPr>
          <w:rFonts w:ascii="Arial" w:eastAsia="Times New Roman" w:hAnsi="Arial" w:cs="Arial"/>
          <w:bCs/>
          <w:lang w:eastAsia="pt-BR"/>
        </w:rPr>
        <w:lastRenderedPageBreak/>
        <w:t>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B83372">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B83372">
      <w:pPr>
        <w:pStyle w:val="PargrafodaLista"/>
        <w:numPr>
          <w:ilvl w:val="1"/>
          <w:numId w:val="12"/>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B83372">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9617BB" w:rsidRPr="007C6929">
        <w:fldChar w:fldCharType="begin"/>
      </w:r>
      <w:r w:rsidR="009617BB" w:rsidRPr="007C6929">
        <w:instrText xml:space="preserve"> HYPERLINK "https://www.gov.br/empresas-e-negocios/pt-br/empreendedor" </w:instrText>
      </w:r>
      <w:r w:rsidR="009617BB" w:rsidRPr="007C6929">
        <w:fldChar w:fldCharType="separate"/>
      </w:r>
      <w:r w:rsidR="004A7744" w:rsidRPr="007C6929">
        <w:rPr>
          <w:rStyle w:val="Hyperlink"/>
          <w:rFonts w:ascii="Arial" w:eastAsia="Arial MT" w:hAnsi="Arial" w:cs="Arial"/>
          <w:bCs/>
          <w:lang w:val="pt-PT"/>
        </w:rPr>
        <w:t>https://www.gov.br/empresas-e-negocios/pt-br/empreendedor</w:t>
      </w:r>
      <w:r w:rsidR="009617BB" w:rsidRPr="007C692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B83372">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B83372">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B83372">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B83372">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7777777" w:rsidR="00084647" w:rsidRPr="007C6929" w:rsidRDefault="00084647" w:rsidP="00B83372">
      <w:pPr>
        <w:numPr>
          <w:ilvl w:val="0"/>
          <w:numId w:val="5"/>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B83372">
      <w:pPr>
        <w:pStyle w:val="PargrafodaLista"/>
        <w:numPr>
          <w:ilvl w:val="1"/>
          <w:numId w:val="12"/>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B83372">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C5F3736" w14:textId="3E08278D" w:rsidR="007F65B8" w:rsidRPr="007C6929" w:rsidRDefault="46DE35D0" w:rsidP="00B83372">
      <w:pPr>
        <w:numPr>
          <w:ilvl w:val="0"/>
          <w:numId w:val="3"/>
        </w:numPr>
        <w:spacing w:before="96" w:after="0" w:line="240" w:lineRule="auto"/>
        <w:jc w:val="both"/>
        <w:rPr>
          <w:rFonts w:ascii="Arial" w:eastAsia="Arial" w:hAnsi="Arial" w:cs="Arial"/>
          <w:color w:val="000000"/>
          <w:u w:val="single"/>
          <w:lang w:val="pt"/>
        </w:rPr>
      </w:pPr>
      <w:r w:rsidRPr="007C6929">
        <w:rPr>
          <w:rFonts w:ascii="Arial" w:eastAsia="Arial MT" w:hAnsi="Arial" w:cs="Arial"/>
          <w:color w:val="000000" w:themeColor="text1"/>
          <w:lang w:val="pt-PT"/>
        </w:rPr>
        <w:t xml:space="preserve">Prova de inscrição no cadastro de contribuintes estadual </w:t>
      </w:r>
      <w:r w:rsidRPr="007C6929">
        <w:rPr>
          <w:rFonts w:ascii="Arial" w:eastAsia="Arial MT" w:hAnsi="Arial" w:cs="Arial"/>
          <w:lang w:val="pt-PT"/>
        </w:rPr>
        <w:t>ou</w:t>
      </w:r>
      <w:r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 xml:space="preserve">municipal relativo ao domicílio ou sede do fornecedor, pertinente ao seu ramo de atividade e compatível com o objeto contratual, </w:t>
      </w:r>
      <w:r w:rsidRPr="007C6929">
        <w:rPr>
          <w:rFonts w:ascii="Arial" w:eastAsia="Arial" w:hAnsi="Arial" w:cs="Arial"/>
          <w:color w:val="000000" w:themeColor="text1"/>
          <w:u w:val="single"/>
          <w:lang w:val="pt"/>
        </w:rPr>
        <w:t>através de comprovante de inscrição, exceto se for dispensado.</w:t>
      </w:r>
      <w:r w:rsidRPr="007C6929">
        <w:rPr>
          <w:rFonts w:ascii="Arial" w:eastAsia="Arial MT" w:hAnsi="Arial" w:cs="Arial"/>
          <w:color w:val="000000" w:themeColor="text1"/>
          <w:lang w:val="pt-PT"/>
        </w:rPr>
        <w:t xml:space="preserve"> </w:t>
      </w:r>
    </w:p>
    <w:p w14:paraId="7AEB56EC" w14:textId="63758C1A" w:rsidR="007F65B8" w:rsidRPr="007C6929" w:rsidRDefault="46DE35D0" w:rsidP="00B83372">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Pr="007C6929" w:rsidRDefault="00084647" w:rsidP="00B83372">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p>
    <w:p w14:paraId="436C09F1" w14:textId="77777777" w:rsidR="00084647" w:rsidRPr="007C6929" w:rsidRDefault="00C92426" w:rsidP="00B83372">
      <w:pPr>
        <w:numPr>
          <w:ilvl w:val="0"/>
          <w:numId w:val="3"/>
        </w:numPr>
        <w:spacing w:before="96" w:after="0" w:line="240" w:lineRule="auto"/>
        <w:jc w:val="both"/>
        <w:rPr>
          <w:rFonts w:ascii="Arial" w:eastAsia="Arial MT" w:hAnsi="Arial" w:cs="Arial"/>
          <w:color w:val="000000"/>
          <w:lang w:val="pt-PT"/>
        </w:rPr>
      </w:pPr>
      <w:r w:rsidRPr="007C6929">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7C6929" w:rsidRDefault="00084647" w:rsidP="00B83372">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B83372">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7C6929" w:rsidRDefault="00084647" w:rsidP="00B83372">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7F8169" w14:textId="2C640057" w:rsidR="24D7CEDC" w:rsidRPr="007C6929" w:rsidRDefault="5F2BEDDB" w:rsidP="00B83372">
      <w:pPr>
        <w:numPr>
          <w:ilvl w:val="0"/>
          <w:numId w:val="3"/>
        </w:numPr>
        <w:spacing w:before="96" w:after="0" w:line="240" w:lineRule="auto"/>
        <w:jc w:val="both"/>
        <w:rPr>
          <w:rFonts w:ascii="Arial" w:eastAsia="Arial MT" w:hAnsi="Arial" w:cs="Arial"/>
          <w:lang w:val="pt-PT"/>
        </w:rPr>
      </w:pPr>
      <w:r w:rsidRPr="007C6929">
        <w:rPr>
          <w:rFonts w:ascii="Arial" w:eastAsia="Arial MT" w:hAnsi="Arial" w:cs="Arial"/>
          <w:color w:val="000000" w:themeColor="text1"/>
          <w:lang w:val="pt-PT"/>
        </w:rPr>
        <w:t>Certidão simplificada da junta comercial, com prazo de validade de 180 dias até a data da licitação.</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B83372">
      <w:pPr>
        <w:pStyle w:val="PargrafodaLista"/>
        <w:numPr>
          <w:ilvl w:val="1"/>
          <w:numId w:val="12"/>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3E58AB10" w:rsidR="00A620C7" w:rsidRPr="005138F5" w:rsidRDefault="00A05EAE" w:rsidP="00B83372">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5138F5">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B83372">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011D406E" w14:textId="221324C7" w:rsidR="009A3FE3" w:rsidRDefault="009A3FE3" w:rsidP="00B83372">
      <w:pPr>
        <w:pStyle w:val="PargrafodaLista"/>
        <w:numPr>
          <w:ilvl w:val="1"/>
          <w:numId w:val="12"/>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QUALIFICAÇÃO TÉCNICA:</w:t>
      </w:r>
    </w:p>
    <w:p w14:paraId="5376B8CA" w14:textId="77777777" w:rsidR="009A3FE3" w:rsidRDefault="009A3FE3" w:rsidP="009A3FE3">
      <w:pPr>
        <w:spacing w:before="4" w:after="0" w:line="240" w:lineRule="auto"/>
        <w:ind w:right="83"/>
        <w:rPr>
          <w:rFonts w:ascii="Arial" w:eastAsia="Arial MT" w:hAnsi="Arial" w:cs="Arial"/>
          <w:b/>
          <w:bCs/>
          <w:color w:val="000000"/>
          <w:lang w:val="pt-PT"/>
        </w:rPr>
      </w:pPr>
    </w:p>
    <w:p w14:paraId="155C5C40" w14:textId="77777777" w:rsidR="009A3FE3" w:rsidRDefault="009A3FE3" w:rsidP="009A3FE3">
      <w:pPr>
        <w:pStyle w:val="PargrafodaLista"/>
        <w:numPr>
          <w:ilvl w:val="0"/>
          <w:numId w:val="16"/>
        </w:numPr>
        <w:spacing w:after="120" w:line="240" w:lineRule="auto"/>
        <w:ind w:left="714" w:hanging="357"/>
        <w:contextualSpacing w:val="0"/>
        <w:jc w:val="both"/>
        <w:rPr>
          <w:rFonts w:ascii="Arial" w:eastAsia="Arial MT" w:hAnsi="Arial" w:cs="Arial"/>
          <w:bCs/>
          <w:color w:val="000000"/>
          <w:lang w:val="pt-PT"/>
        </w:rPr>
      </w:pPr>
      <w:r>
        <w:rPr>
          <w:rFonts w:ascii="Arial" w:eastAsia="Arial MT" w:hAnsi="Arial" w:cs="Arial"/>
          <w:bCs/>
          <w:color w:val="000000"/>
          <w:lang w:val="pt-PT"/>
        </w:rPr>
        <w:t>Apresentação de Atestados de Capacidade Técnica, em nome da empresa licitante, fornecidos por pessoa jurídica de direito público ou privado, que comprove a execução satisfatória de serviços compatíveis com o objeto da contratação, especialmente relacionados à confecção de próteses dentárias ou atividades correlatas.</w:t>
      </w:r>
    </w:p>
    <w:p w14:paraId="134BCDA8" w14:textId="77777777" w:rsidR="009A3FE3" w:rsidRPr="00241D88" w:rsidRDefault="009A3FE3" w:rsidP="009A3FE3">
      <w:pPr>
        <w:pStyle w:val="PargrafodaLista"/>
        <w:numPr>
          <w:ilvl w:val="0"/>
          <w:numId w:val="16"/>
        </w:numPr>
        <w:spacing w:after="120" w:line="240" w:lineRule="auto"/>
        <w:ind w:left="714" w:hanging="357"/>
        <w:contextualSpacing w:val="0"/>
        <w:jc w:val="both"/>
        <w:rPr>
          <w:rFonts w:ascii="Arial" w:eastAsia="Arial MT" w:hAnsi="Arial" w:cs="Arial"/>
          <w:bCs/>
          <w:color w:val="000000"/>
          <w:lang w:val="pt-PT"/>
        </w:rPr>
      </w:pPr>
      <w:r w:rsidRPr="00241D88">
        <w:rPr>
          <w:rFonts w:ascii="Arial" w:hAnsi="Arial" w:cs="Arial"/>
        </w:rPr>
        <w:t xml:space="preserve">Comprovante de Registro do laboratório no Cadastro Nacional de Estabelecimentos de Saúde (CNES) como Laboratório Regional de Prótese Dentária (LRPD). </w:t>
      </w:r>
    </w:p>
    <w:p w14:paraId="5E1D67AB" w14:textId="77777777" w:rsidR="009A3FE3" w:rsidRPr="00241D88" w:rsidRDefault="009A3FE3" w:rsidP="009A3FE3">
      <w:pPr>
        <w:pStyle w:val="PargrafodaLista"/>
        <w:numPr>
          <w:ilvl w:val="0"/>
          <w:numId w:val="16"/>
        </w:numPr>
        <w:spacing w:after="120" w:line="240" w:lineRule="auto"/>
        <w:ind w:left="714" w:hanging="357"/>
        <w:contextualSpacing w:val="0"/>
        <w:jc w:val="both"/>
        <w:rPr>
          <w:rFonts w:ascii="Arial" w:eastAsia="Arial MT" w:hAnsi="Arial" w:cs="Arial"/>
          <w:bCs/>
          <w:color w:val="000000"/>
          <w:lang w:val="pt-PT"/>
        </w:rPr>
      </w:pPr>
      <w:r w:rsidRPr="00241D88">
        <w:rPr>
          <w:rFonts w:ascii="Arial" w:hAnsi="Arial" w:cs="Arial"/>
        </w:rPr>
        <w:t xml:space="preserve">Comprovante de Registro do responsável técnico informado pelo laboratório no Cadastro Nacional de Estabelecimentos de Saúde (CNES). </w:t>
      </w:r>
    </w:p>
    <w:p w14:paraId="291EE975" w14:textId="77777777" w:rsidR="009A3FE3" w:rsidRPr="00241D88" w:rsidRDefault="009A3FE3" w:rsidP="009A3FE3">
      <w:pPr>
        <w:pStyle w:val="PargrafodaLista"/>
        <w:numPr>
          <w:ilvl w:val="0"/>
          <w:numId w:val="16"/>
        </w:numPr>
        <w:spacing w:after="120" w:line="240" w:lineRule="auto"/>
        <w:ind w:left="714" w:hanging="357"/>
        <w:contextualSpacing w:val="0"/>
        <w:jc w:val="both"/>
        <w:rPr>
          <w:rFonts w:ascii="Arial" w:eastAsia="Arial MT" w:hAnsi="Arial" w:cs="Arial"/>
          <w:bCs/>
          <w:color w:val="000000"/>
          <w:lang w:val="pt-PT"/>
        </w:rPr>
      </w:pPr>
      <w:r w:rsidRPr="00241D88">
        <w:rPr>
          <w:rFonts w:ascii="Arial" w:hAnsi="Arial" w:cs="Arial"/>
        </w:rPr>
        <w:t xml:space="preserve">Registro junto ao CRO, com a respectiva certidão de regularidade, bem como comprovante de inscrição do responsável técnico do laboratório junto ao CRO. 10 </w:t>
      </w:r>
    </w:p>
    <w:p w14:paraId="21EEFB48" w14:textId="77777777" w:rsidR="009A3FE3" w:rsidRPr="00241D88" w:rsidRDefault="009A3FE3" w:rsidP="009A3FE3">
      <w:pPr>
        <w:pStyle w:val="PargrafodaLista"/>
        <w:numPr>
          <w:ilvl w:val="0"/>
          <w:numId w:val="16"/>
        </w:numPr>
        <w:spacing w:after="120" w:line="240" w:lineRule="auto"/>
        <w:ind w:left="714" w:hanging="357"/>
        <w:contextualSpacing w:val="0"/>
        <w:jc w:val="both"/>
        <w:rPr>
          <w:rFonts w:ascii="Arial" w:eastAsia="Arial MT" w:hAnsi="Arial" w:cs="Arial"/>
          <w:bCs/>
          <w:color w:val="000000"/>
          <w:lang w:val="pt-PT"/>
        </w:rPr>
      </w:pPr>
      <w:r w:rsidRPr="00241D88">
        <w:rPr>
          <w:rFonts w:ascii="Arial" w:hAnsi="Arial" w:cs="Arial"/>
        </w:rPr>
        <w:lastRenderedPageBreak/>
        <w:t xml:space="preserve">Certificado de especialização em Prótese dentária do responsável técnico indicado pela empresa. </w:t>
      </w:r>
    </w:p>
    <w:p w14:paraId="682AC176" w14:textId="77777777" w:rsidR="009A3FE3" w:rsidRPr="00241D88" w:rsidRDefault="009A3FE3" w:rsidP="009A3FE3">
      <w:pPr>
        <w:pStyle w:val="PargrafodaLista"/>
        <w:numPr>
          <w:ilvl w:val="0"/>
          <w:numId w:val="16"/>
        </w:numPr>
        <w:spacing w:after="120" w:line="240" w:lineRule="auto"/>
        <w:ind w:left="714" w:hanging="357"/>
        <w:contextualSpacing w:val="0"/>
        <w:jc w:val="both"/>
        <w:rPr>
          <w:rFonts w:ascii="Arial" w:eastAsia="Arial MT" w:hAnsi="Arial" w:cs="Arial"/>
          <w:bCs/>
          <w:color w:val="000000"/>
          <w:lang w:val="pt-PT"/>
        </w:rPr>
      </w:pPr>
      <w:r w:rsidRPr="00241D88">
        <w:rPr>
          <w:rFonts w:ascii="Arial" w:hAnsi="Arial" w:cs="Arial"/>
        </w:rPr>
        <w:t xml:space="preserve">Comprovação do licitante de possuir em seu quadro de funcionários o referido técnico informado respondendo este pelos serviços, comprovado por meio de contrato social, registro na carteira profissional, ficha de empregado ou contrato de trabalho. </w:t>
      </w:r>
    </w:p>
    <w:p w14:paraId="4B4CB092" w14:textId="77777777" w:rsidR="009A3FE3" w:rsidRPr="00241D88" w:rsidRDefault="009A3FE3" w:rsidP="009A3FE3">
      <w:pPr>
        <w:pStyle w:val="PargrafodaLista"/>
        <w:numPr>
          <w:ilvl w:val="0"/>
          <w:numId w:val="16"/>
        </w:numPr>
        <w:spacing w:before="96" w:after="0" w:line="240" w:lineRule="auto"/>
        <w:jc w:val="both"/>
        <w:rPr>
          <w:rFonts w:ascii="Arial" w:eastAsia="Arial MT" w:hAnsi="Arial" w:cs="Arial"/>
          <w:bCs/>
          <w:color w:val="000000"/>
          <w:lang w:val="pt-PT"/>
        </w:rPr>
      </w:pPr>
      <w:r w:rsidRPr="00241D88">
        <w:rPr>
          <w:rFonts w:ascii="Arial" w:hAnsi="Arial" w:cs="Arial"/>
        </w:rPr>
        <w:t>Alvará Sanitário, expedido pelo órgão federal, estadual ou municipal, responsável pelo controle sanitário das atividades prestadas, de conformidade com o objeto contratual e compatível com o objeto, referente ao local/estabelecimento onde serão prestados os serviços de confecção de prótese.</w:t>
      </w:r>
    </w:p>
    <w:p w14:paraId="3A3B8E38" w14:textId="77777777" w:rsidR="009A3FE3" w:rsidRDefault="009A3FE3" w:rsidP="009A3FE3">
      <w:pPr>
        <w:pStyle w:val="PargrafodaLista"/>
        <w:spacing w:before="4" w:after="0" w:line="240" w:lineRule="auto"/>
        <w:ind w:left="644" w:right="83"/>
        <w:rPr>
          <w:rFonts w:ascii="Arial" w:eastAsia="Arial MT" w:hAnsi="Arial" w:cs="Arial"/>
          <w:b/>
          <w:bCs/>
          <w:color w:val="000000"/>
          <w:lang w:val="pt-PT"/>
        </w:rPr>
      </w:pPr>
    </w:p>
    <w:p w14:paraId="61B778E0" w14:textId="77777777" w:rsidR="005B79FB" w:rsidRDefault="005B79FB" w:rsidP="00B83372">
      <w:pPr>
        <w:pStyle w:val="PargrafodaLista"/>
        <w:numPr>
          <w:ilvl w:val="1"/>
          <w:numId w:val="12"/>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DECLARAÇÃO COMPLEMENTAR DE APRESENTAÇÃO OBRIGATÓRIA:</w:t>
      </w:r>
    </w:p>
    <w:p w14:paraId="3F77C088" w14:textId="77777777" w:rsidR="005B79FB" w:rsidRDefault="005B79FB" w:rsidP="005B79FB">
      <w:pPr>
        <w:spacing w:before="4" w:after="0" w:line="240" w:lineRule="auto"/>
        <w:ind w:right="83"/>
        <w:rPr>
          <w:rFonts w:ascii="Arial" w:eastAsia="Arial MT" w:hAnsi="Arial" w:cs="Arial"/>
          <w:b/>
          <w:bCs/>
          <w:color w:val="000000"/>
          <w:lang w:val="pt-PT"/>
        </w:rPr>
      </w:pPr>
    </w:p>
    <w:p w14:paraId="49FA1486" w14:textId="77777777" w:rsidR="005B79FB" w:rsidRPr="007C6929" w:rsidRDefault="00FB00C1" w:rsidP="00B83372">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sidRPr="005B79FB">
        <w:rPr>
          <w:rFonts w:ascii="Arial" w:eastAsia="Arial MT" w:hAnsi="Arial" w:cs="Arial"/>
          <w:b/>
          <w:bCs/>
          <w:color w:val="000000"/>
          <w:lang w:val="pt-PT"/>
        </w:rPr>
        <w:t xml:space="preserve"> </w:t>
      </w:r>
      <w:r w:rsidR="005B79FB"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19F23C90" w14:textId="77777777" w:rsidR="005B79FB" w:rsidRPr="007C6929" w:rsidRDefault="005B79FB" w:rsidP="00B83372">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7D0A18A8" w14:textId="77777777" w:rsidR="005B79FB" w:rsidRPr="007C6929" w:rsidRDefault="005B79FB" w:rsidP="00B83372">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rPr>
      </w:pPr>
      <w:r w:rsidRPr="007C6929">
        <w:rPr>
          <w:rFonts w:ascii="Arial" w:eastAsia="Arial" w:hAnsi="Arial" w:cs="Arial"/>
          <w:b/>
          <w:bCs/>
          <w:color w:val="000000" w:themeColor="text1"/>
        </w:rPr>
        <w:t xml:space="preserve"> Dados da Empresa / Licitante vencedora; Os dados abaixo poderão estar inclusos na proposta final, substituindo esta declaração.</w:t>
      </w:r>
    </w:p>
    <w:p w14:paraId="0760D5A7" w14:textId="77777777" w:rsidR="005B79FB" w:rsidRPr="007C6929" w:rsidRDefault="005B79FB" w:rsidP="00B83372">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Nome da empresa;</w:t>
      </w:r>
    </w:p>
    <w:p w14:paraId="28F11B72" w14:textId="77777777" w:rsidR="005B79FB" w:rsidRPr="007C6929" w:rsidRDefault="005B79FB" w:rsidP="00B83372">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Telefone;</w:t>
      </w:r>
    </w:p>
    <w:p w14:paraId="44B6AB99" w14:textId="77777777" w:rsidR="005B79FB" w:rsidRPr="007C6929" w:rsidRDefault="005B79FB" w:rsidP="00B83372">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Endereço;</w:t>
      </w:r>
    </w:p>
    <w:p w14:paraId="2EE1D57D" w14:textId="77777777" w:rsidR="005B79FB" w:rsidRPr="007C6929" w:rsidRDefault="005B79FB" w:rsidP="00B83372">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Dados bancários;</w:t>
      </w:r>
    </w:p>
    <w:p w14:paraId="3B937EB0" w14:textId="77777777" w:rsidR="005B79FB" w:rsidRPr="007C6929" w:rsidRDefault="005B79FB" w:rsidP="00867D23">
      <w:pPr>
        <w:spacing w:before="96" w:after="0" w:line="240" w:lineRule="auto"/>
        <w:jc w:val="both"/>
        <w:rPr>
          <w:rFonts w:ascii="Arial" w:eastAsia="Arial MT" w:hAnsi="Arial" w:cs="Arial"/>
          <w:bCs/>
          <w:color w:val="000000"/>
          <w:lang w:val="pt-PT"/>
        </w:rPr>
      </w:pPr>
    </w:p>
    <w:p w14:paraId="0A722019" w14:textId="3B34C39B" w:rsidR="00BF7420" w:rsidRPr="007C6929" w:rsidRDefault="00BF7420" w:rsidP="00B83372">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B83372">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1A965116" w14:textId="77777777" w:rsidR="00C517E3" w:rsidRPr="007C6929" w:rsidRDefault="00C517E3" w:rsidP="00867D23">
      <w:pPr>
        <w:pStyle w:val="PargrafodaLista"/>
        <w:spacing w:before="4" w:after="0" w:line="240" w:lineRule="auto"/>
        <w:ind w:left="1506" w:right="83"/>
        <w:rPr>
          <w:rFonts w:ascii="Arial" w:hAnsi="Arial" w:cs="Arial"/>
          <w:b/>
        </w:rPr>
      </w:pPr>
    </w:p>
    <w:p w14:paraId="49C5BBC9" w14:textId="6145002D" w:rsidR="005138F5" w:rsidRPr="005138F5" w:rsidRDefault="005138F5" w:rsidP="00B83372">
      <w:pPr>
        <w:pStyle w:val="PargrafodaLista"/>
        <w:numPr>
          <w:ilvl w:val="0"/>
          <w:numId w:val="15"/>
        </w:numPr>
        <w:autoSpaceDE w:val="0"/>
        <w:autoSpaceDN w:val="0"/>
        <w:adjustRightInd w:val="0"/>
        <w:spacing w:after="120" w:line="240" w:lineRule="auto"/>
        <w:ind w:left="714" w:hanging="357"/>
        <w:contextualSpacing w:val="0"/>
        <w:jc w:val="both"/>
        <w:rPr>
          <w:rFonts w:ascii="Arial" w:hAnsi="Arial" w:cs="Arial"/>
          <w:color w:val="000000"/>
          <w:szCs w:val="23"/>
        </w:rPr>
      </w:pPr>
      <w:r w:rsidRPr="005138F5">
        <w:rPr>
          <w:rFonts w:ascii="Arial" w:hAnsi="Arial" w:cs="Arial"/>
          <w:color w:val="000000"/>
          <w:szCs w:val="23"/>
        </w:rPr>
        <w:t>O o</w:t>
      </w:r>
      <w:r>
        <w:rPr>
          <w:rFonts w:ascii="Arial" w:hAnsi="Arial" w:cs="Arial"/>
          <w:color w:val="000000"/>
          <w:szCs w:val="23"/>
        </w:rPr>
        <w:t xml:space="preserve">bjeto </w:t>
      </w:r>
      <w:r w:rsidRPr="005138F5">
        <w:rPr>
          <w:rFonts w:ascii="Arial" w:hAnsi="Arial" w:cs="Arial"/>
          <w:color w:val="000000"/>
          <w:szCs w:val="23"/>
        </w:rPr>
        <w:t xml:space="preserve">será executado de forma indireta em regime de empreitada por preço unitário. </w:t>
      </w:r>
    </w:p>
    <w:p w14:paraId="41C1F98B" w14:textId="004259F1" w:rsidR="005138F5" w:rsidRPr="005138F5" w:rsidRDefault="005138F5" w:rsidP="00B83372">
      <w:pPr>
        <w:pStyle w:val="PargrafodaLista"/>
        <w:numPr>
          <w:ilvl w:val="0"/>
          <w:numId w:val="15"/>
        </w:numPr>
        <w:autoSpaceDE w:val="0"/>
        <w:autoSpaceDN w:val="0"/>
        <w:adjustRightInd w:val="0"/>
        <w:spacing w:after="120" w:line="240" w:lineRule="auto"/>
        <w:ind w:left="714" w:hanging="357"/>
        <w:contextualSpacing w:val="0"/>
        <w:jc w:val="both"/>
        <w:rPr>
          <w:rFonts w:ascii="Arial" w:hAnsi="Arial" w:cs="Arial"/>
          <w:color w:val="000000"/>
          <w:szCs w:val="23"/>
        </w:rPr>
      </w:pPr>
      <w:r>
        <w:rPr>
          <w:rFonts w:ascii="Arial" w:hAnsi="Arial" w:cs="Arial"/>
          <w:color w:val="000000"/>
          <w:szCs w:val="23"/>
        </w:rPr>
        <w:t xml:space="preserve">A empresa </w:t>
      </w:r>
      <w:r w:rsidRPr="005138F5">
        <w:rPr>
          <w:rFonts w:ascii="Arial" w:hAnsi="Arial" w:cs="Arial"/>
          <w:color w:val="000000"/>
          <w:szCs w:val="23"/>
        </w:rPr>
        <w:t xml:space="preserve">limitar-se-á ao atendimento das guias de autorização emitidas pela Secretaria Municipal de Saúde. </w:t>
      </w:r>
    </w:p>
    <w:p w14:paraId="498F1613" w14:textId="37019D31" w:rsidR="005138F5" w:rsidRPr="005138F5" w:rsidRDefault="005138F5" w:rsidP="00B83372">
      <w:pPr>
        <w:pStyle w:val="PargrafodaLista"/>
        <w:numPr>
          <w:ilvl w:val="0"/>
          <w:numId w:val="15"/>
        </w:numPr>
        <w:autoSpaceDE w:val="0"/>
        <w:autoSpaceDN w:val="0"/>
        <w:adjustRightInd w:val="0"/>
        <w:spacing w:after="120" w:line="240" w:lineRule="auto"/>
        <w:ind w:left="714" w:hanging="357"/>
        <w:contextualSpacing w:val="0"/>
        <w:jc w:val="both"/>
        <w:rPr>
          <w:rFonts w:ascii="Arial" w:hAnsi="Arial" w:cs="Arial"/>
          <w:color w:val="000000"/>
          <w:szCs w:val="23"/>
        </w:rPr>
      </w:pPr>
      <w:r w:rsidRPr="005138F5">
        <w:rPr>
          <w:rFonts w:ascii="Arial" w:hAnsi="Arial" w:cs="Arial"/>
          <w:color w:val="000000"/>
          <w:szCs w:val="23"/>
        </w:rPr>
        <w:t xml:space="preserve">O prazo para a execução do serviço será no máximo de 10 (dez) dias contados a partir da data de retirada dos modelos, pelo laboratório, devendo ser entregues, depois de prontificados, diretamente ao Gestor Municipal de Saúde. </w:t>
      </w:r>
    </w:p>
    <w:p w14:paraId="114EA2CF" w14:textId="0CB4A613" w:rsidR="005138F5" w:rsidRPr="005138F5" w:rsidRDefault="005138F5" w:rsidP="00B83372">
      <w:pPr>
        <w:pStyle w:val="PargrafodaLista"/>
        <w:numPr>
          <w:ilvl w:val="0"/>
          <w:numId w:val="15"/>
        </w:numPr>
        <w:autoSpaceDE w:val="0"/>
        <w:autoSpaceDN w:val="0"/>
        <w:adjustRightInd w:val="0"/>
        <w:spacing w:after="120" w:line="240" w:lineRule="auto"/>
        <w:ind w:left="714" w:hanging="357"/>
        <w:contextualSpacing w:val="0"/>
        <w:jc w:val="both"/>
        <w:rPr>
          <w:rFonts w:ascii="Arial" w:hAnsi="Arial" w:cs="Arial"/>
          <w:color w:val="000000"/>
          <w:szCs w:val="23"/>
        </w:rPr>
      </w:pPr>
      <w:r w:rsidRPr="005138F5">
        <w:rPr>
          <w:rFonts w:ascii="Arial" w:hAnsi="Arial" w:cs="Arial"/>
          <w:color w:val="000000"/>
          <w:szCs w:val="23"/>
        </w:rPr>
        <w:t xml:space="preserve">Fica entendido que qualquer serviço prestado pelo </w:t>
      </w:r>
      <w:r>
        <w:rPr>
          <w:rFonts w:ascii="Arial" w:hAnsi="Arial" w:cs="Arial"/>
          <w:color w:val="000000"/>
          <w:szCs w:val="23"/>
        </w:rPr>
        <w:t>licitante</w:t>
      </w:r>
      <w:r w:rsidRPr="005138F5">
        <w:rPr>
          <w:rFonts w:ascii="Arial" w:hAnsi="Arial" w:cs="Arial"/>
          <w:color w:val="000000"/>
          <w:szCs w:val="23"/>
        </w:rPr>
        <w:t>, sem a emissão da guia de autorização</w:t>
      </w:r>
      <w:r>
        <w:rPr>
          <w:rFonts w:ascii="Arial" w:hAnsi="Arial" w:cs="Arial"/>
          <w:color w:val="000000"/>
          <w:szCs w:val="23"/>
        </w:rPr>
        <w:t>, será de responsabilidade do mesmo</w:t>
      </w:r>
      <w:r w:rsidRPr="005138F5">
        <w:rPr>
          <w:rFonts w:ascii="Arial" w:hAnsi="Arial" w:cs="Arial"/>
          <w:color w:val="000000"/>
          <w:szCs w:val="23"/>
        </w:rPr>
        <w:t xml:space="preserve">, inexistindo qualquer ônus para o Município de Iapu. </w:t>
      </w:r>
    </w:p>
    <w:p w14:paraId="164C0F68" w14:textId="3B5EA616" w:rsidR="005138F5" w:rsidRPr="005138F5" w:rsidRDefault="005138F5" w:rsidP="00B83372">
      <w:pPr>
        <w:pStyle w:val="PargrafodaLista"/>
        <w:numPr>
          <w:ilvl w:val="0"/>
          <w:numId w:val="15"/>
        </w:numPr>
        <w:spacing w:after="0" w:line="240" w:lineRule="auto"/>
        <w:ind w:left="714" w:hanging="357"/>
        <w:contextualSpacing w:val="0"/>
        <w:jc w:val="both"/>
        <w:rPr>
          <w:rFonts w:ascii="Arial" w:hAnsi="Arial" w:cs="Arial"/>
          <w:sz w:val="20"/>
          <w:lang w:val="pt-PT"/>
        </w:rPr>
      </w:pPr>
      <w:r w:rsidRPr="005138F5">
        <w:rPr>
          <w:rFonts w:ascii="Arial" w:hAnsi="Arial" w:cs="Arial"/>
          <w:color w:val="000000"/>
          <w:szCs w:val="23"/>
        </w:rPr>
        <w:t>A fiscalização dos serviços prestados será feita pelo Gestor Municipal de Saúde, ou por pessoa por ele designada, que terá plenos poderes para propor medidas que visem a adequação dos serviços.</w:t>
      </w:r>
    </w:p>
    <w:p w14:paraId="763C2042" w14:textId="77777777" w:rsidR="005138F5" w:rsidRPr="005138F5" w:rsidRDefault="005138F5" w:rsidP="005138F5">
      <w:pPr>
        <w:pStyle w:val="PargrafodaLista"/>
        <w:spacing w:after="0" w:line="240" w:lineRule="auto"/>
        <w:ind w:left="714"/>
        <w:contextualSpacing w:val="0"/>
        <w:jc w:val="both"/>
        <w:rPr>
          <w:rFonts w:ascii="Arial" w:hAnsi="Arial" w:cs="Arial"/>
          <w:sz w:val="20"/>
          <w:lang w:val="pt-PT"/>
        </w:rPr>
      </w:pPr>
    </w:p>
    <w:p w14:paraId="30D29DCE" w14:textId="77777777" w:rsidR="00DA20D4" w:rsidRPr="007C6929" w:rsidRDefault="00DA20D4" w:rsidP="00B83372">
      <w:pPr>
        <w:pStyle w:val="PargrafodaLista"/>
        <w:numPr>
          <w:ilvl w:val="1"/>
          <w:numId w:val="7"/>
        </w:numPr>
        <w:spacing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77777777" w:rsidR="00B542F3" w:rsidRPr="007C6929" w:rsidRDefault="00B542F3" w:rsidP="00867D23">
      <w:pPr>
        <w:pStyle w:val="PargrafodaLista"/>
        <w:spacing w:before="120" w:after="0" w:line="240" w:lineRule="auto"/>
        <w:contextualSpacing w:val="0"/>
        <w:jc w:val="both"/>
        <w:rPr>
          <w:rFonts w:ascii="Arial" w:hAnsi="Arial" w:cs="Arial"/>
          <w:b/>
          <w:color w:val="000000" w:themeColor="text1"/>
        </w:rPr>
      </w:pPr>
    </w:p>
    <w:p w14:paraId="54E11D2A" w14:textId="0DF9E13F" w:rsidR="004A7744" w:rsidRPr="007C6929" w:rsidRDefault="00B542F3" w:rsidP="00B83372">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0C812402" w:rsidR="00B542F3" w:rsidRPr="007C6929" w:rsidRDefault="00B542F3" w:rsidP="00B83372">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lastRenderedPageBreak/>
        <w:t>O pagamento somente será efetuado após o “atesto”, pelo servidor competente, da Nota Fiscal/Fatura apresentada pela Contratada.</w:t>
      </w:r>
    </w:p>
    <w:p w14:paraId="2DE403A5" w14:textId="514F1E14" w:rsidR="00FD59B8" w:rsidRPr="007C6929" w:rsidRDefault="00B542F3" w:rsidP="00B83372">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B83372">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B83372">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B83372">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B83372">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B83372">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Pr="007C6929" w:rsidRDefault="007C6929"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B83372">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7BAE6920" w14:textId="02BAEA3D" w:rsidR="005138F5" w:rsidRDefault="005138F5" w:rsidP="00B83372">
      <w:pPr>
        <w:numPr>
          <w:ilvl w:val="0"/>
          <w:numId w:val="8"/>
        </w:numPr>
        <w:spacing w:after="120" w:line="240" w:lineRule="auto"/>
        <w:ind w:left="499" w:right="227" w:hanging="357"/>
        <w:jc w:val="both"/>
        <w:rPr>
          <w:rFonts w:ascii="Arial" w:eastAsia="Arial MT" w:hAnsi="Arial" w:cs="Arial"/>
          <w:lang w:val="pt-PT"/>
        </w:rPr>
      </w:pPr>
      <w:r>
        <w:rPr>
          <w:rFonts w:ascii="Arial" w:eastAsia="Arial MT" w:hAnsi="Arial" w:cs="Arial"/>
          <w:lang w:val="pt-PT"/>
        </w:rPr>
        <w:t xml:space="preserve">A </w:t>
      </w:r>
      <w:r w:rsidR="00E27A3D">
        <w:rPr>
          <w:rFonts w:ascii="Arial" w:eastAsia="Arial MT" w:hAnsi="Arial" w:cs="Arial"/>
          <w:lang w:val="pt-PT"/>
        </w:rPr>
        <w:t>contratada limitar-se-á à realização dos serviços solicitados atravéz das autorizações expedidas pela Secretaria Municipal de Saúde;</w:t>
      </w:r>
    </w:p>
    <w:p w14:paraId="175ADAF2" w14:textId="57F08F4B" w:rsidR="00E27A3D" w:rsidRPr="00E27A3D" w:rsidRDefault="00E27A3D" w:rsidP="00E27A3D">
      <w:pPr>
        <w:spacing w:after="120" w:line="240" w:lineRule="auto"/>
        <w:ind w:left="142" w:right="227"/>
        <w:jc w:val="both"/>
        <w:rPr>
          <w:rFonts w:ascii="Arial" w:eastAsia="Arial MT" w:hAnsi="Arial" w:cs="Arial"/>
          <w:lang w:val="pt-PT"/>
        </w:rPr>
      </w:pPr>
      <w:r>
        <w:rPr>
          <w:rFonts w:ascii="Arial" w:eastAsia="Arial MT" w:hAnsi="Arial" w:cs="Arial"/>
          <w:lang w:val="pt-PT"/>
        </w:rPr>
        <w:t>b) A contratada</w:t>
      </w:r>
      <w:r w:rsidRPr="00E27A3D">
        <w:rPr>
          <w:rFonts w:ascii="Arial" w:eastAsia="Arial MT" w:hAnsi="Arial" w:cs="Arial"/>
          <w:lang w:val="pt-PT"/>
        </w:rPr>
        <w:t xml:space="preserve"> não poderá cobrar do paciente, ou seu responsável, qualquer complementação aos valores pagos pelos serviços prestados.</w:t>
      </w:r>
    </w:p>
    <w:p w14:paraId="138E2619"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c) Obriga-se a produzir os moldes das próteses no Município de Iapu/MG, em local indicado pela de Secretaria Municipal de Saúde e entregar o produto final no mesmo local de produção dos moldes.</w:t>
      </w:r>
    </w:p>
    <w:p w14:paraId="4F5838B1" w14:textId="0C6C9A6A"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 xml:space="preserve">d) A confecção dos moldes é de responsabilidade da </w:t>
      </w:r>
      <w:r>
        <w:rPr>
          <w:rFonts w:ascii="Arial" w:eastAsia="Arial MT" w:hAnsi="Arial" w:cs="Arial"/>
          <w:lang w:val="pt-PT"/>
        </w:rPr>
        <w:t>contratada</w:t>
      </w:r>
      <w:r w:rsidRPr="00E27A3D">
        <w:rPr>
          <w:rFonts w:ascii="Arial" w:eastAsia="Arial MT" w:hAnsi="Arial" w:cs="Arial"/>
          <w:lang w:val="pt-PT"/>
        </w:rPr>
        <w:t>.</w:t>
      </w:r>
    </w:p>
    <w:p w14:paraId="0683AD34"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e) O prazo para entrega das próteses é de 10 (dez) dias, após a retirada dos moldes na sede do Município.</w:t>
      </w:r>
    </w:p>
    <w:p w14:paraId="049861A3" w14:textId="47B33D48" w:rsidR="00E27A3D" w:rsidRPr="00E27A3D" w:rsidRDefault="00E27A3D" w:rsidP="00E27A3D">
      <w:pPr>
        <w:spacing w:after="120" w:line="240" w:lineRule="auto"/>
        <w:ind w:left="142" w:right="227"/>
        <w:jc w:val="both"/>
        <w:rPr>
          <w:rFonts w:ascii="Arial" w:eastAsia="Arial MT" w:hAnsi="Arial" w:cs="Arial"/>
          <w:lang w:val="pt-PT"/>
        </w:rPr>
      </w:pPr>
      <w:r>
        <w:rPr>
          <w:rFonts w:ascii="Arial" w:eastAsia="Arial MT" w:hAnsi="Arial" w:cs="Arial"/>
          <w:lang w:val="pt-PT"/>
        </w:rPr>
        <w:t>f) A contratada</w:t>
      </w:r>
      <w:r w:rsidRPr="00E27A3D">
        <w:rPr>
          <w:rFonts w:ascii="Arial" w:eastAsia="Arial MT" w:hAnsi="Arial" w:cs="Arial"/>
          <w:lang w:val="pt-PT"/>
        </w:rPr>
        <w:t xml:space="preserve"> deverá garantir a qualidade das próteses por 6 (seis) meses e prestar assistência a todos os pacientes que tiverem necessidade de ajustes e reparos após o uso das próteses para melhor adequar ao paciente, sem nenhum custo.</w:t>
      </w:r>
    </w:p>
    <w:p w14:paraId="64E6511A"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g) Utilizar grampos de boa qualidade na confecção de prótese parcial, sustentando dentes nacionais em acrílico respeitando tamanho e cor, em concordância com os demais dentes do paciente;</w:t>
      </w:r>
    </w:p>
    <w:p w14:paraId="72C236B2"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h) Permitir o experimento quanto á linha de sorriso e alinha mediana do rosto;</w:t>
      </w:r>
    </w:p>
    <w:p w14:paraId="1FB94C38"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i) A elaboração da Prótese total deverá ser constituída de moldagem, modelo ou mordedura, alinhamento plano em cera - placa base, montagem do dente etc.</w:t>
      </w:r>
    </w:p>
    <w:p w14:paraId="22ADB612"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lastRenderedPageBreak/>
        <w:t>j) Atender aos pacientes do SUS com dignidade e respeito e de modo universal e igualitário, mantendo-se a qualidade da prestação de serviços.</w:t>
      </w:r>
    </w:p>
    <w:p w14:paraId="7D2E8D14"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k) Arcar com todas as despesas operacionais, necessárias à execução do objeto deste Edital;</w:t>
      </w:r>
    </w:p>
    <w:p w14:paraId="7DE72F79"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l) Responsabilizar-se pela boa qualidade de execução dos serviços;</w:t>
      </w:r>
    </w:p>
    <w:p w14:paraId="291534DD"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m) Responsabilizar-se por todos e quaisquer danos e/prejuízos que vier causar a Secretaria Municipal de Saúde, SUS ou aos pacientes deste.</w:t>
      </w:r>
    </w:p>
    <w:p w14:paraId="2D99B829" w14:textId="7F6001CD" w:rsidR="00E27A3D" w:rsidRPr="00E27A3D" w:rsidRDefault="00E27A3D" w:rsidP="00E27A3D">
      <w:pPr>
        <w:spacing w:after="120" w:line="240" w:lineRule="auto"/>
        <w:ind w:left="142" w:right="227"/>
        <w:jc w:val="both"/>
        <w:rPr>
          <w:rFonts w:ascii="Arial" w:eastAsia="Arial MT" w:hAnsi="Arial" w:cs="Arial"/>
          <w:lang w:val="pt-PT"/>
        </w:rPr>
      </w:pPr>
      <w:r>
        <w:rPr>
          <w:rFonts w:ascii="Arial" w:eastAsia="Arial MT" w:hAnsi="Arial" w:cs="Arial"/>
          <w:lang w:val="pt-PT"/>
        </w:rPr>
        <w:t xml:space="preserve">n) A contratada </w:t>
      </w:r>
      <w:r w:rsidRPr="00E27A3D">
        <w:rPr>
          <w:rFonts w:ascii="Arial" w:eastAsia="Arial MT" w:hAnsi="Arial" w:cs="Arial"/>
          <w:lang w:val="pt-PT"/>
        </w:rPr>
        <w:t>também deverá fornecer os seguintes materiais para confecção: alginato, gesso pedra, caixas para acomodação e transportes, bloco de ordem de serviços e transporte das próteses;</w:t>
      </w:r>
    </w:p>
    <w:p w14:paraId="7D3AC75F"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o) Executar, conforme a melhor técnica, as próteses, obedecendo rigorosamente às normas técnicas respectivas;</w:t>
      </w:r>
    </w:p>
    <w:p w14:paraId="52FF767B" w14:textId="5F41DB91"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p) Responsabilizar-se pelos encargos trabalhistas, previdenciários, fiscais e comerciais res</w:t>
      </w:r>
      <w:r>
        <w:rPr>
          <w:rFonts w:ascii="Arial" w:eastAsia="Arial MT" w:hAnsi="Arial" w:cs="Arial"/>
          <w:lang w:val="pt-PT"/>
        </w:rPr>
        <w:t>ultantes da execução do objeto</w:t>
      </w:r>
      <w:r w:rsidRPr="00E27A3D">
        <w:rPr>
          <w:rFonts w:ascii="Arial" w:eastAsia="Arial MT" w:hAnsi="Arial" w:cs="Arial"/>
          <w:lang w:val="pt-PT"/>
        </w:rPr>
        <w:t xml:space="preserve">, ficando claro que não há vínculo empregatício entre o Município de Iapu/ Secretaria Municipal de Saúde e os profissionais da equipe do </w:t>
      </w:r>
      <w:r>
        <w:rPr>
          <w:rFonts w:ascii="Arial" w:eastAsia="Arial MT" w:hAnsi="Arial" w:cs="Arial"/>
          <w:lang w:val="pt-PT"/>
        </w:rPr>
        <w:t>contratada</w:t>
      </w:r>
      <w:r w:rsidRPr="00E27A3D">
        <w:rPr>
          <w:rFonts w:ascii="Arial" w:eastAsia="Arial MT" w:hAnsi="Arial" w:cs="Arial"/>
          <w:lang w:val="pt-PT"/>
        </w:rPr>
        <w:t>;</w:t>
      </w:r>
    </w:p>
    <w:p w14:paraId="2D7126F9" w14:textId="16B7064B"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 xml:space="preserve">q) Responsabilizar-se pelos danos causados diretamente ao Município de Iapu/ Secretaria Municipal de Saúde ou a terceiros decorrentes de sua culpa ou dolo na execução do futuro </w:t>
      </w:r>
      <w:r>
        <w:rPr>
          <w:rFonts w:ascii="Arial" w:eastAsia="Arial MT" w:hAnsi="Arial" w:cs="Arial"/>
          <w:lang w:val="pt-PT"/>
        </w:rPr>
        <w:t>objeto</w:t>
      </w:r>
      <w:r w:rsidRPr="00E27A3D">
        <w:rPr>
          <w:rFonts w:ascii="Arial" w:eastAsia="Arial MT" w:hAnsi="Arial" w:cs="Arial"/>
          <w:lang w:val="pt-PT"/>
        </w:rPr>
        <w:t>;</w:t>
      </w:r>
    </w:p>
    <w:p w14:paraId="68F0F393" w14:textId="09F7D404"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 xml:space="preserve">r) Permitir e facilitar a supervisão pelo Município de Iapu/Secretaria Municipal de Saúde da execução dos </w:t>
      </w:r>
      <w:r>
        <w:rPr>
          <w:rFonts w:ascii="Arial" w:eastAsia="Arial MT" w:hAnsi="Arial" w:cs="Arial"/>
          <w:lang w:val="pt-PT"/>
        </w:rPr>
        <w:t>serviços constantes do objeto da licitação</w:t>
      </w:r>
      <w:r w:rsidRPr="00E27A3D">
        <w:rPr>
          <w:rFonts w:ascii="Arial" w:eastAsia="Arial MT" w:hAnsi="Arial" w:cs="Arial"/>
          <w:lang w:val="pt-PT"/>
        </w:rPr>
        <w:t>;</w:t>
      </w:r>
    </w:p>
    <w:p w14:paraId="7EBD356D"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s) Participar, imediatamente, a esta municipalidade qualquer alteração que implique em modificação da presente situação que o habilitou;</w:t>
      </w:r>
    </w:p>
    <w:p w14:paraId="6D03F938" w14:textId="506C314A" w:rsidR="005138F5"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t) Manter, duran</w:t>
      </w:r>
      <w:r>
        <w:rPr>
          <w:rFonts w:ascii="Arial" w:eastAsia="Arial MT" w:hAnsi="Arial" w:cs="Arial"/>
          <w:lang w:val="pt-PT"/>
        </w:rPr>
        <w:t>te a vigência do futuro Contrato</w:t>
      </w:r>
      <w:r w:rsidRPr="00E27A3D">
        <w:rPr>
          <w:rFonts w:ascii="Arial" w:eastAsia="Arial MT" w:hAnsi="Arial" w:cs="Arial"/>
          <w:lang w:val="pt-PT"/>
        </w:rPr>
        <w:t>, todas as condições de habilitação e qualificação, bem como os recursos materiais e humanos declarados na solicitação de credenciamento;</w:t>
      </w:r>
    </w:p>
    <w:p w14:paraId="08EBC1BC"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u) Reparar, corrigir ou refazer, às suas expensas, no total ou em parte, o objeto do Termo de Credenciamento, em que se verificarem vícios, defeitos ou incorreções resultantes da execução ou de materiais empregados;</w:t>
      </w:r>
    </w:p>
    <w:p w14:paraId="5773F70A"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v) Notificar ao Município de Iapu/ Secretaria Municipal de Saúde com antecedência mínima de 30 (trinta) dias, nos casos de desinteresse na continuação do futuro Termo de Credenciamento;</w:t>
      </w:r>
    </w:p>
    <w:p w14:paraId="16D9237F" w14:textId="77777777" w:rsidR="00E27A3D" w:rsidRPr="00E27A3D" w:rsidRDefault="00E27A3D" w:rsidP="00E27A3D">
      <w:pPr>
        <w:spacing w:after="120" w:line="240" w:lineRule="auto"/>
        <w:ind w:left="142" w:right="227"/>
        <w:jc w:val="both"/>
        <w:rPr>
          <w:rFonts w:ascii="Arial" w:eastAsia="Arial MT" w:hAnsi="Arial" w:cs="Arial"/>
          <w:lang w:val="pt-PT"/>
        </w:rPr>
      </w:pPr>
      <w:r w:rsidRPr="00E27A3D">
        <w:rPr>
          <w:rFonts w:ascii="Arial" w:eastAsia="Arial MT" w:hAnsi="Arial" w:cs="Arial"/>
          <w:lang w:val="pt-PT"/>
        </w:rPr>
        <w:t>w) Qualquer irregularidade constatada pelo CREDENCIADO referente à prestação do serviço ou no Município de Iapu/ Secretaria Municipal de Saúde.</w:t>
      </w:r>
    </w:p>
    <w:p w14:paraId="61ABD313" w14:textId="23338DAA" w:rsidR="00E27A3D" w:rsidRDefault="00E27A3D" w:rsidP="00E27A3D">
      <w:pPr>
        <w:spacing w:after="0" w:line="240" w:lineRule="auto"/>
        <w:ind w:left="142" w:right="227"/>
        <w:jc w:val="both"/>
        <w:rPr>
          <w:rFonts w:ascii="Arial" w:eastAsia="Arial MT" w:hAnsi="Arial" w:cs="Arial"/>
          <w:lang w:val="pt-PT"/>
        </w:rPr>
      </w:pPr>
      <w:r w:rsidRPr="00E27A3D">
        <w:rPr>
          <w:rFonts w:ascii="Arial" w:eastAsia="Arial MT" w:hAnsi="Arial" w:cs="Arial"/>
          <w:lang w:val="pt-PT"/>
        </w:rPr>
        <w:t>x) Assinar o contrato dentro do prazo de 5 (cinco) dias, contados da data da notificação para este fim específico, a qual poderá ser realizada através de e-mail, devidamente comprovado.</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B83372">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B83372">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B83372">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B83372">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lastRenderedPageBreak/>
        <w:t>Rejeitar, no todo ou em parte, o objeto entregue pela Contratada fora das especificações do contrato;</w:t>
      </w:r>
    </w:p>
    <w:p w14:paraId="0FE0EA4D" w14:textId="77777777" w:rsidR="002B1676" w:rsidRPr="007C6929" w:rsidRDefault="00500CD7" w:rsidP="00B83372">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B83372">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B83372">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017354C" w14:textId="77777777" w:rsidR="00C96ED0" w:rsidRPr="007C6929" w:rsidRDefault="00C96ED0" w:rsidP="00867D23">
      <w:pPr>
        <w:spacing w:after="0" w:line="240" w:lineRule="auto"/>
        <w:rPr>
          <w:rFonts w:ascii="Arial" w:hAnsi="Arial" w:cs="Arial"/>
          <w:lang w:val="pt-PT"/>
        </w:rPr>
      </w:pPr>
    </w:p>
    <w:p w14:paraId="08BCE911" w14:textId="77777777" w:rsidR="00500CD7" w:rsidRPr="007C6929" w:rsidRDefault="00500CD7" w:rsidP="00B83372">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B83372">
      <w:pPr>
        <w:pStyle w:val="TableParagraph"/>
        <w:numPr>
          <w:ilvl w:val="1"/>
          <w:numId w:val="10"/>
        </w:numPr>
        <w:ind w:right="228"/>
        <w:jc w:val="left"/>
        <w:rPr>
          <w:b/>
          <w:sz w:val="22"/>
          <w:szCs w:val="22"/>
        </w:rPr>
      </w:pPr>
      <w:r>
        <w:rPr>
          <w:b/>
          <w:sz w:val="22"/>
          <w:szCs w:val="22"/>
        </w:rPr>
        <w:t>INSTRUMENTO CONTRATUAL</w:t>
      </w:r>
    </w:p>
    <w:p w14:paraId="072C02DE" w14:textId="5BE51F92" w:rsidR="007C6929" w:rsidRPr="00E27A3D" w:rsidRDefault="00E27A3D" w:rsidP="00B83372">
      <w:pPr>
        <w:pStyle w:val="TableParagraph"/>
        <w:numPr>
          <w:ilvl w:val="0"/>
          <w:numId w:val="13"/>
        </w:numPr>
        <w:ind w:right="228"/>
        <w:jc w:val="both"/>
        <w:rPr>
          <w:sz w:val="22"/>
          <w:szCs w:val="22"/>
        </w:rPr>
      </w:pPr>
      <w:r>
        <w:rPr>
          <w:sz w:val="22"/>
          <w:szCs w:val="22"/>
        </w:rPr>
        <w:t>Ata de Registro de Preços</w:t>
      </w:r>
      <w:r w:rsidR="007C6929" w:rsidRPr="00E27A3D">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B83372">
      <w:pPr>
        <w:pStyle w:val="TableParagraph"/>
        <w:numPr>
          <w:ilvl w:val="1"/>
          <w:numId w:val="10"/>
        </w:numPr>
        <w:ind w:right="228"/>
        <w:jc w:val="left"/>
        <w:rPr>
          <w:b/>
          <w:sz w:val="22"/>
          <w:szCs w:val="22"/>
        </w:rPr>
      </w:pPr>
      <w:r>
        <w:rPr>
          <w:b/>
          <w:sz w:val="22"/>
          <w:szCs w:val="22"/>
        </w:rPr>
        <w:t>VIGÊNCIA</w:t>
      </w:r>
    </w:p>
    <w:p w14:paraId="4A3B684F" w14:textId="34A408C4" w:rsidR="007C6929" w:rsidRPr="007C6929" w:rsidRDefault="007C6929" w:rsidP="00B83372">
      <w:pPr>
        <w:pStyle w:val="TableParagraph"/>
        <w:numPr>
          <w:ilvl w:val="0"/>
          <w:numId w:val="14"/>
        </w:numPr>
        <w:ind w:right="228"/>
        <w:jc w:val="both"/>
        <w:rPr>
          <w:sz w:val="22"/>
          <w:szCs w:val="22"/>
        </w:rPr>
      </w:pPr>
      <w:r>
        <w:rPr>
          <w:sz w:val="22"/>
          <w:szCs w:val="22"/>
        </w:rPr>
        <w:t>O prazo de vigência da contratação é de 12 (doze) meses contados do (a) da data de sua assinatura, 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E27A3D" w:rsidRDefault="00BA4F6A" w:rsidP="00B83372">
      <w:pPr>
        <w:pStyle w:val="TableParagraph"/>
        <w:numPr>
          <w:ilvl w:val="1"/>
          <w:numId w:val="10"/>
        </w:numPr>
        <w:ind w:right="228"/>
        <w:jc w:val="left"/>
        <w:rPr>
          <w:b/>
          <w:sz w:val="22"/>
          <w:szCs w:val="22"/>
        </w:rPr>
      </w:pPr>
      <w:r w:rsidRPr="00E27A3D">
        <w:rPr>
          <w:rFonts w:eastAsia="Arial MT"/>
          <w:b/>
          <w:sz w:val="22"/>
          <w:szCs w:val="22"/>
        </w:rPr>
        <w:t>GESTÃO E FISCALIZAÇÃO</w:t>
      </w:r>
    </w:p>
    <w:p w14:paraId="03EFCA41" w14:textId="77777777" w:rsidR="00BA4F6A" w:rsidRPr="00E27A3D"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E27A3D" w:rsidRDefault="00BA4F6A" w:rsidP="00867D23">
      <w:pPr>
        <w:spacing w:after="0" w:line="240" w:lineRule="auto"/>
        <w:ind w:left="196" w:right="228"/>
        <w:jc w:val="both"/>
        <w:rPr>
          <w:rFonts w:ascii="Arial" w:eastAsia="Times New Roman" w:hAnsi="Arial" w:cs="Arial"/>
          <w:b/>
          <w:lang w:eastAsia="pt-BR"/>
        </w:rPr>
      </w:pPr>
      <w:r w:rsidRPr="00E27A3D">
        <w:rPr>
          <w:rFonts w:ascii="Arial" w:eastAsia="Times New Roman" w:hAnsi="Arial" w:cs="Arial"/>
          <w:b/>
          <w:lang w:eastAsia="pt-BR"/>
        </w:rPr>
        <w:t>Gestor:</w:t>
      </w:r>
    </w:p>
    <w:p w14:paraId="5F96A722" w14:textId="77777777" w:rsidR="00BA4F6A" w:rsidRPr="00E27A3D"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E27A3D" w14:paraId="73776641" w14:textId="77777777" w:rsidTr="00DA220C">
        <w:tc>
          <w:tcPr>
            <w:tcW w:w="8405" w:type="dxa"/>
            <w:shd w:val="clear" w:color="auto" w:fill="auto"/>
          </w:tcPr>
          <w:p w14:paraId="0342D142" w14:textId="2DCF16DF" w:rsidR="00BA4F6A" w:rsidRPr="00E27A3D" w:rsidRDefault="00BA4F6A" w:rsidP="00867D23">
            <w:pPr>
              <w:spacing w:after="0" w:line="240" w:lineRule="auto"/>
              <w:ind w:left="196" w:right="228"/>
              <w:jc w:val="both"/>
              <w:rPr>
                <w:rFonts w:ascii="Arial" w:eastAsia="Times New Roman" w:hAnsi="Arial" w:cs="Arial"/>
                <w:lang w:eastAsia="pt-BR"/>
              </w:rPr>
            </w:pPr>
            <w:r w:rsidRPr="00E27A3D">
              <w:rPr>
                <w:rFonts w:ascii="Arial" w:eastAsia="Times New Roman" w:hAnsi="Arial" w:cs="Arial"/>
                <w:lang w:eastAsia="pt-BR"/>
              </w:rPr>
              <w:t xml:space="preserve">Nome: </w:t>
            </w:r>
            <w:proofErr w:type="spellStart"/>
            <w:r w:rsidR="00C96ED0" w:rsidRPr="00E27A3D">
              <w:rPr>
                <w:rFonts w:ascii="Arial" w:eastAsia="Times New Roman" w:hAnsi="Arial" w:cs="Arial"/>
                <w:lang w:eastAsia="pt-BR"/>
              </w:rPr>
              <w:t>Deu</w:t>
            </w:r>
            <w:r w:rsidR="00DA220C" w:rsidRPr="00E27A3D">
              <w:rPr>
                <w:rFonts w:ascii="Arial" w:eastAsia="Times New Roman" w:hAnsi="Arial" w:cs="Arial"/>
                <w:lang w:eastAsia="pt-BR"/>
              </w:rPr>
              <w:t>vane</w:t>
            </w:r>
            <w:proofErr w:type="spellEnd"/>
            <w:r w:rsidR="00DA220C" w:rsidRPr="00E27A3D">
              <w:rPr>
                <w:rFonts w:ascii="Arial" w:eastAsia="Times New Roman" w:hAnsi="Arial" w:cs="Arial"/>
                <w:lang w:eastAsia="pt-BR"/>
              </w:rPr>
              <w:t xml:space="preserve"> Rodrigues de Oliveira</w:t>
            </w:r>
          </w:p>
        </w:tc>
      </w:tr>
      <w:tr w:rsidR="00BA4F6A" w:rsidRPr="007C6929" w14:paraId="71870431" w14:textId="77777777" w:rsidTr="00DA220C">
        <w:tc>
          <w:tcPr>
            <w:tcW w:w="8405" w:type="dxa"/>
            <w:shd w:val="clear" w:color="auto" w:fill="auto"/>
          </w:tcPr>
          <w:p w14:paraId="6C05E3CE" w14:textId="2AE9C0F2" w:rsidR="00BA4F6A" w:rsidRPr="00E27A3D" w:rsidRDefault="00BA4F6A" w:rsidP="00867D23">
            <w:pPr>
              <w:spacing w:after="0" w:line="240" w:lineRule="auto"/>
              <w:ind w:left="196" w:right="228"/>
              <w:jc w:val="both"/>
              <w:rPr>
                <w:rFonts w:ascii="Arial" w:eastAsia="Times New Roman" w:hAnsi="Arial" w:cs="Arial"/>
                <w:lang w:eastAsia="pt-BR"/>
              </w:rPr>
            </w:pPr>
            <w:r w:rsidRPr="00E27A3D">
              <w:rPr>
                <w:rFonts w:ascii="Arial" w:eastAsia="Times New Roman" w:hAnsi="Arial" w:cs="Arial"/>
                <w:lang w:eastAsia="pt-BR"/>
              </w:rPr>
              <w:t xml:space="preserve">Cargo: </w:t>
            </w:r>
            <w:r w:rsidR="00DA220C" w:rsidRPr="00E27A3D">
              <w:rPr>
                <w:rFonts w:ascii="Arial" w:eastAsia="Times New Roman" w:hAnsi="Arial" w:cs="Arial"/>
                <w:lang w:eastAsia="pt-BR"/>
              </w:rPr>
              <w:t>Secretária</w:t>
            </w:r>
            <w:r w:rsidR="00E27A3D">
              <w:rPr>
                <w:rFonts w:ascii="Arial" w:eastAsia="Times New Roman" w:hAnsi="Arial" w:cs="Arial"/>
                <w:lang w:eastAsia="pt-BR"/>
              </w:rPr>
              <w:t xml:space="preserve"> Municipal</w:t>
            </w:r>
            <w:r w:rsidR="00DA220C" w:rsidRPr="00E27A3D">
              <w:rPr>
                <w:rFonts w:ascii="Arial" w:eastAsia="Times New Roman" w:hAnsi="Arial" w:cs="Arial"/>
                <w:lang w:eastAsia="pt-BR"/>
              </w:rPr>
              <w:t xml:space="preserve"> de Saúde</w:t>
            </w:r>
          </w:p>
        </w:tc>
      </w:tr>
    </w:tbl>
    <w:p w14:paraId="5220BBB2" w14:textId="77777777" w:rsidR="00BA4F6A" w:rsidRDefault="00BA4F6A" w:rsidP="00867D23">
      <w:pPr>
        <w:spacing w:after="0" w:line="240" w:lineRule="auto"/>
        <w:ind w:right="228"/>
        <w:jc w:val="both"/>
        <w:rPr>
          <w:rFonts w:ascii="Arial" w:eastAsia="Times New Roman" w:hAnsi="Arial" w:cs="Arial"/>
          <w:b/>
          <w:highlight w:val="yellow"/>
          <w:lang w:eastAsia="pt-BR"/>
        </w:rPr>
      </w:pPr>
    </w:p>
    <w:p w14:paraId="0C956466" w14:textId="77777777" w:rsidR="00867D23" w:rsidRPr="007C6929" w:rsidRDefault="00867D23" w:rsidP="00867D23">
      <w:pPr>
        <w:spacing w:after="0" w:line="240" w:lineRule="auto"/>
        <w:ind w:right="228"/>
        <w:jc w:val="both"/>
        <w:rPr>
          <w:rFonts w:ascii="Arial" w:eastAsia="Times New Roman" w:hAnsi="Arial" w:cs="Arial"/>
          <w:b/>
          <w:highlight w:val="yellow"/>
          <w:lang w:eastAsia="pt-BR"/>
        </w:rPr>
      </w:pPr>
    </w:p>
    <w:p w14:paraId="407D1A6E" w14:textId="77777777" w:rsidR="00BA4F6A" w:rsidRPr="00E27A3D" w:rsidRDefault="00BA4F6A" w:rsidP="00867D23">
      <w:pPr>
        <w:spacing w:after="0" w:line="240" w:lineRule="auto"/>
        <w:ind w:left="196" w:right="228"/>
        <w:jc w:val="both"/>
        <w:rPr>
          <w:rFonts w:ascii="Arial" w:eastAsia="Times New Roman" w:hAnsi="Arial" w:cs="Arial"/>
          <w:b/>
          <w:lang w:eastAsia="pt-BR"/>
        </w:rPr>
      </w:pPr>
      <w:r w:rsidRPr="00E27A3D">
        <w:rPr>
          <w:rFonts w:ascii="Arial" w:eastAsia="Times New Roman" w:hAnsi="Arial" w:cs="Arial"/>
          <w:b/>
          <w:lang w:eastAsia="pt-BR"/>
        </w:rPr>
        <w:t>Fiscal:</w:t>
      </w:r>
    </w:p>
    <w:p w14:paraId="13CB595B" w14:textId="77777777" w:rsidR="00BA4F6A" w:rsidRPr="00E27A3D"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E27A3D" w14:paraId="673CB7D3" w14:textId="77777777" w:rsidTr="00DA220C">
        <w:tc>
          <w:tcPr>
            <w:tcW w:w="8405" w:type="dxa"/>
            <w:shd w:val="clear" w:color="auto" w:fill="auto"/>
          </w:tcPr>
          <w:p w14:paraId="19011FDD" w14:textId="65D25A46" w:rsidR="00BA4F6A" w:rsidRPr="00E27A3D" w:rsidRDefault="00BA4F6A" w:rsidP="00867D23">
            <w:pPr>
              <w:spacing w:after="0" w:line="240" w:lineRule="auto"/>
              <w:ind w:left="196" w:right="228"/>
              <w:jc w:val="both"/>
              <w:rPr>
                <w:rFonts w:ascii="Arial" w:eastAsia="Times New Roman" w:hAnsi="Arial" w:cs="Arial"/>
                <w:bCs/>
                <w:lang w:eastAsia="pt-BR"/>
              </w:rPr>
            </w:pPr>
            <w:r w:rsidRPr="00E27A3D">
              <w:rPr>
                <w:rFonts w:ascii="Arial" w:eastAsia="Times New Roman" w:hAnsi="Arial" w:cs="Arial"/>
                <w:bCs/>
                <w:lang w:eastAsia="pt-BR"/>
              </w:rPr>
              <w:t xml:space="preserve">Nome: </w:t>
            </w:r>
            <w:proofErr w:type="spellStart"/>
            <w:r w:rsidR="009E20B9" w:rsidRPr="00E27A3D">
              <w:rPr>
                <w:rFonts w:ascii="Arial" w:eastAsia="Times New Roman" w:hAnsi="Arial" w:cs="Arial"/>
                <w:lang w:eastAsia="pt-BR"/>
              </w:rPr>
              <w:t>Eudimar</w:t>
            </w:r>
            <w:proofErr w:type="spellEnd"/>
            <w:r w:rsidR="009E20B9" w:rsidRPr="00E27A3D">
              <w:rPr>
                <w:rFonts w:ascii="Arial" w:eastAsia="Times New Roman" w:hAnsi="Arial" w:cs="Arial"/>
                <w:lang w:eastAsia="pt-BR"/>
              </w:rPr>
              <w:t xml:space="preserve"> da Costa Junior</w:t>
            </w:r>
          </w:p>
        </w:tc>
      </w:tr>
      <w:tr w:rsidR="00BA4F6A" w:rsidRPr="007C6929" w14:paraId="5D0DB9DF" w14:textId="77777777" w:rsidTr="00DA220C">
        <w:tc>
          <w:tcPr>
            <w:tcW w:w="8405" w:type="dxa"/>
            <w:shd w:val="clear" w:color="auto" w:fill="auto"/>
          </w:tcPr>
          <w:p w14:paraId="388CECEB" w14:textId="76005BBC" w:rsidR="00BA4F6A" w:rsidRPr="007C6929" w:rsidRDefault="00BA4F6A" w:rsidP="00867D23">
            <w:pPr>
              <w:spacing w:after="0" w:line="240" w:lineRule="auto"/>
              <w:ind w:left="196" w:right="228"/>
              <w:jc w:val="both"/>
              <w:rPr>
                <w:rFonts w:ascii="Arial" w:eastAsia="Times New Roman" w:hAnsi="Arial" w:cs="Arial"/>
                <w:bCs/>
                <w:lang w:eastAsia="pt-BR"/>
              </w:rPr>
            </w:pPr>
            <w:r w:rsidRPr="00E27A3D">
              <w:rPr>
                <w:rFonts w:ascii="Arial" w:eastAsia="Times New Roman" w:hAnsi="Arial" w:cs="Arial"/>
                <w:bCs/>
                <w:lang w:eastAsia="pt-BR"/>
              </w:rPr>
              <w:t xml:space="preserve">Cargo: </w:t>
            </w:r>
            <w:r w:rsidR="009E20B9" w:rsidRPr="00E27A3D">
              <w:rPr>
                <w:rFonts w:ascii="Arial" w:eastAsia="Times New Roman" w:hAnsi="Arial" w:cs="Arial"/>
                <w:lang w:eastAsia="pt-BR"/>
              </w:rPr>
              <w:t xml:space="preserve">Secretário </w:t>
            </w:r>
            <w:r w:rsidR="00E27A3D">
              <w:rPr>
                <w:rFonts w:ascii="Arial" w:eastAsia="Times New Roman" w:hAnsi="Arial" w:cs="Arial"/>
                <w:lang w:eastAsia="pt-BR"/>
              </w:rPr>
              <w:t xml:space="preserve">Municipal </w:t>
            </w:r>
            <w:r w:rsidR="009E20B9" w:rsidRPr="00E27A3D">
              <w:rPr>
                <w:rFonts w:ascii="Arial" w:eastAsia="Times New Roman" w:hAnsi="Arial" w:cs="Arial"/>
                <w:lang w:eastAsia="pt-BR"/>
              </w:rPr>
              <w:t>de Administração e Finanças</w:t>
            </w:r>
          </w:p>
        </w:tc>
      </w:tr>
    </w:tbl>
    <w:p w14:paraId="3A785DEE" w14:textId="77777777" w:rsidR="001237A2" w:rsidRDefault="001237A2" w:rsidP="00867D23">
      <w:pPr>
        <w:spacing w:before="4" w:after="0" w:line="240" w:lineRule="auto"/>
        <w:ind w:right="83"/>
        <w:rPr>
          <w:rFonts w:ascii="Arial" w:hAnsi="Arial" w:cs="Arial"/>
        </w:rPr>
      </w:pPr>
    </w:p>
    <w:p w14:paraId="3DE79E0D" w14:textId="77777777" w:rsidR="00867D23" w:rsidRPr="007C6929" w:rsidRDefault="00867D23" w:rsidP="00867D23">
      <w:pPr>
        <w:spacing w:before="4" w:after="0" w:line="240" w:lineRule="auto"/>
        <w:ind w:right="83"/>
        <w:rPr>
          <w:rFonts w:ascii="Arial" w:hAnsi="Arial" w:cs="Arial"/>
        </w:rPr>
      </w:pPr>
    </w:p>
    <w:p w14:paraId="3D7D9EA1" w14:textId="77777777" w:rsidR="00BA4F6A" w:rsidRPr="007C6929" w:rsidRDefault="00BA4F6A" w:rsidP="00B83372">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B83372">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B83372">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69FBCD50" w:rsidR="001237A2" w:rsidRPr="00E27A3D" w:rsidRDefault="004F75C3" w:rsidP="00867D23">
      <w:pPr>
        <w:spacing w:after="0" w:line="240" w:lineRule="auto"/>
        <w:jc w:val="both"/>
        <w:rPr>
          <w:rFonts w:ascii="Arial" w:hAnsi="Arial" w:cs="Arial"/>
        </w:rPr>
      </w:pPr>
      <w:r>
        <w:rPr>
          <w:rFonts w:ascii="Arial" w:hAnsi="Arial" w:cs="Arial"/>
        </w:rPr>
        <w:t>Próprio, Estadual e Federal.</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B83372">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B83372">
      <w:pPr>
        <w:pStyle w:val="PargrafodaLista"/>
        <w:numPr>
          <w:ilvl w:val="1"/>
          <w:numId w:val="11"/>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6FD17C1C" w:rsidR="001237A2" w:rsidRPr="00E27A3D" w:rsidRDefault="00BA4F6A" w:rsidP="00867D23">
      <w:pPr>
        <w:spacing w:after="0" w:line="240" w:lineRule="auto"/>
        <w:jc w:val="both"/>
        <w:rPr>
          <w:rFonts w:ascii="Arial" w:hAnsi="Arial" w:cs="Arial"/>
          <w:shd w:val="clear" w:color="auto" w:fill="F8F9FA"/>
        </w:rPr>
      </w:pPr>
      <w:r w:rsidRPr="00E27A3D">
        <w:rPr>
          <w:rFonts w:ascii="Arial" w:hAnsi="Arial" w:cs="Arial"/>
        </w:rPr>
        <w:t>O valor máximo estimado será de</w:t>
      </w:r>
      <w:r w:rsidR="00CB6172" w:rsidRPr="00E27A3D">
        <w:rPr>
          <w:rFonts w:ascii="Arial" w:hAnsi="Arial" w:cs="Arial"/>
        </w:rPr>
        <w:t xml:space="preserve"> </w:t>
      </w:r>
      <w:r w:rsidRPr="00E27A3D">
        <w:rPr>
          <w:rFonts w:ascii="Arial" w:hAnsi="Arial" w:cs="Arial"/>
          <w:b/>
        </w:rPr>
        <w:t xml:space="preserve">R$ </w:t>
      </w:r>
      <w:r w:rsidR="00E27A3D">
        <w:rPr>
          <w:rFonts w:ascii="Arial" w:hAnsi="Arial" w:cs="Arial"/>
          <w:b/>
        </w:rPr>
        <w:t>109.177,70</w:t>
      </w:r>
      <w:r w:rsidR="00D65500" w:rsidRPr="00E27A3D">
        <w:rPr>
          <w:rFonts w:ascii="Arial" w:hAnsi="Arial" w:cs="Arial"/>
          <w:b/>
        </w:rPr>
        <w:t xml:space="preserve"> </w:t>
      </w:r>
      <w:r w:rsidR="0038493B" w:rsidRPr="00E27A3D">
        <w:rPr>
          <w:rFonts w:ascii="Arial" w:hAnsi="Arial" w:cs="Arial"/>
        </w:rPr>
        <w:t>(</w:t>
      </w:r>
      <w:r w:rsidR="00E27A3D">
        <w:rPr>
          <w:rFonts w:ascii="Arial" w:hAnsi="Arial" w:cs="Arial"/>
          <w:shd w:val="clear" w:color="auto" w:fill="F8F9FA"/>
        </w:rPr>
        <w:t>Cento e nove mil, cento e setenta e sete reais e setenta</w:t>
      </w:r>
      <w:r w:rsidR="0020326B" w:rsidRPr="00E27A3D">
        <w:rPr>
          <w:rFonts w:ascii="Arial" w:hAnsi="Arial" w:cs="Arial"/>
          <w:shd w:val="clear" w:color="auto" w:fill="F8F9FA"/>
        </w:rPr>
        <w:t xml:space="preserve"> centavos</w:t>
      </w:r>
      <w:r w:rsidR="00C96ED0" w:rsidRPr="00E27A3D">
        <w:rPr>
          <w:rFonts w:ascii="Arial" w:hAnsi="Arial" w:cs="Arial"/>
          <w:shd w:val="clear" w:color="auto" w:fill="F8F9FA"/>
        </w:rPr>
        <w:t>).</w:t>
      </w:r>
    </w:p>
    <w:p w14:paraId="53C56947" w14:textId="77777777" w:rsidR="00867D23" w:rsidRDefault="00867D23" w:rsidP="00867D23">
      <w:pPr>
        <w:spacing w:line="240" w:lineRule="auto"/>
        <w:jc w:val="both"/>
        <w:rPr>
          <w:rFonts w:ascii="Arial" w:hAnsi="Arial" w:cs="Arial"/>
          <w:shd w:val="clear" w:color="auto" w:fill="F8F9FA"/>
        </w:rPr>
      </w:pPr>
    </w:p>
    <w:p w14:paraId="7A177354" w14:textId="77777777" w:rsidR="00241D88" w:rsidRDefault="00241D88" w:rsidP="00867D23">
      <w:pPr>
        <w:spacing w:line="240" w:lineRule="auto"/>
        <w:jc w:val="both"/>
        <w:rPr>
          <w:rFonts w:ascii="Arial" w:hAnsi="Arial" w:cs="Arial"/>
          <w:shd w:val="clear" w:color="auto" w:fill="F8F9FA"/>
        </w:rPr>
      </w:pPr>
    </w:p>
    <w:p w14:paraId="70B05E04" w14:textId="77777777" w:rsidR="00241D88" w:rsidRDefault="00241D88" w:rsidP="00867D23">
      <w:pPr>
        <w:spacing w:line="240" w:lineRule="auto"/>
        <w:jc w:val="both"/>
        <w:rPr>
          <w:rFonts w:ascii="Arial" w:hAnsi="Arial" w:cs="Arial"/>
          <w:shd w:val="clear" w:color="auto" w:fill="F8F9FA"/>
        </w:rPr>
      </w:pPr>
    </w:p>
    <w:p w14:paraId="3913AD13" w14:textId="77777777" w:rsidR="00241D88" w:rsidRDefault="00241D88" w:rsidP="00867D23">
      <w:pPr>
        <w:spacing w:line="240" w:lineRule="auto"/>
        <w:jc w:val="both"/>
        <w:rPr>
          <w:rFonts w:ascii="Arial" w:hAnsi="Arial" w:cs="Arial"/>
          <w:shd w:val="clear" w:color="auto" w:fill="F8F9FA"/>
        </w:rPr>
      </w:pPr>
    </w:p>
    <w:p w14:paraId="42E381DA" w14:textId="77777777" w:rsidR="00241D88" w:rsidRPr="007C6929" w:rsidRDefault="00241D88" w:rsidP="00867D23">
      <w:pPr>
        <w:spacing w:line="240" w:lineRule="auto"/>
        <w:jc w:val="both"/>
        <w:rPr>
          <w:rFonts w:ascii="Arial" w:hAnsi="Arial" w:cs="Arial"/>
          <w:shd w:val="clear" w:color="auto" w:fill="F8F9FA"/>
        </w:rPr>
      </w:pPr>
    </w:p>
    <w:p w14:paraId="52FA41A8" w14:textId="34AD9F4D" w:rsidR="00D65500" w:rsidRPr="007C6929" w:rsidRDefault="00D65500" w:rsidP="00B83372">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B83372">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1883D4E5"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p>
    <w:p w14:paraId="56EE48EE" w14:textId="77777777" w:rsidR="00C2177F" w:rsidRPr="007C6929" w:rsidRDefault="00C2177F" w:rsidP="00867D23">
      <w:pPr>
        <w:pStyle w:val="PargrafodaLista"/>
        <w:spacing w:before="4" w:after="0" w:line="240" w:lineRule="auto"/>
        <w:ind w:left="1146" w:right="83"/>
        <w:rPr>
          <w:rFonts w:ascii="Arial" w:hAnsi="Arial" w:cs="Arial"/>
        </w:rPr>
      </w:pPr>
    </w:p>
    <w:p w14:paraId="2908EB2C" w14:textId="77777777" w:rsidR="00D65500" w:rsidRPr="007C6929" w:rsidRDefault="00D65500" w:rsidP="00867D23">
      <w:pPr>
        <w:pStyle w:val="PargrafodaLista"/>
        <w:spacing w:before="4" w:after="0" w:line="240" w:lineRule="auto"/>
        <w:ind w:left="1146" w:right="83"/>
        <w:rPr>
          <w:rFonts w:ascii="Arial" w:hAnsi="Arial" w:cs="Arial"/>
        </w:rPr>
      </w:pPr>
      <w:bookmarkStart w:id="0" w:name="_GoBack"/>
      <w:bookmarkEnd w:id="0"/>
    </w:p>
    <w:sectPr w:rsidR="00D65500" w:rsidRPr="007C6929" w:rsidSect="00E27A3D">
      <w:headerReference w:type="default" r:id="rId8"/>
      <w:pgSz w:w="11906" w:h="16838"/>
      <w:pgMar w:top="1418" w:right="1247" w:bottom="1134" w:left="1247" w:header="0" w:footer="51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881BC0" w14:textId="77777777" w:rsidR="006B2085" w:rsidRDefault="006B2085" w:rsidP="00E81F0D">
      <w:pPr>
        <w:spacing w:after="0" w:line="240" w:lineRule="auto"/>
      </w:pPr>
      <w:r>
        <w:separator/>
      </w:r>
    </w:p>
  </w:endnote>
  <w:endnote w:type="continuationSeparator" w:id="0">
    <w:p w14:paraId="2D35C4B9" w14:textId="77777777" w:rsidR="006B2085" w:rsidRDefault="006B2085"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1A5C1" w14:textId="77777777" w:rsidR="006B2085" w:rsidRDefault="006B2085" w:rsidP="00E81F0D">
      <w:pPr>
        <w:spacing w:after="0" w:line="240" w:lineRule="auto"/>
      </w:pPr>
      <w:r>
        <w:separator/>
      </w:r>
    </w:p>
  </w:footnote>
  <w:footnote w:type="continuationSeparator" w:id="0">
    <w:p w14:paraId="45D537C7" w14:textId="77777777" w:rsidR="006B2085" w:rsidRDefault="006B2085"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11" name="Imagem 11"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68D6E91"/>
    <w:multiLevelType w:val="hybridMultilevel"/>
    <w:tmpl w:val="FA8461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3">
    <w:nsid w:val="0DF47E77"/>
    <w:multiLevelType w:val="hybridMultilevel"/>
    <w:tmpl w:val="F2F8BB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5">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6">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0">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3">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5">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5"/>
  </w:num>
  <w:num w:numId="2">
    <w:abstractNumId w:val="2"/>
  </w:num>
  <w:num w:numId="3">
    <w:abstractNumId w:val="6"/>
  </w:num>
  <w:num w:numId="4">
    <w:abstractNumId w:val="14"/>
  </w:num>
  <w:num w:numId="5">
    <w:abstractNumId w:val="11"/>
  </w:num>
  <w:num w:numId="6">
    <w:abstractNumId w:val="13"/>
  </w:num>
  <w:num w:numId="7">
    <w:abstractNumId w:val="10"/>
  </w:num>
  <w:num w:numId="8">
    <w:abstractNumId w:val="7"/>
  </w:num>
  <w:num w:numId="9">
    <w:abstractNumId w:val="8"/>
  </w:num>
  <w:num w:numId="10">
    <w:abstractNumId w:val="12"/>
  </w:num>
  <w:num w:numId="11">
    <w:abstractNumId w:val="5"/>
  </w:num>
  <w:num w:numId="12">
    <w:abstractNumId w:val="4"/>
  </w:num>
  <w:num w:numId="13">
    <w:abstractNumId w:val="0"/>
  </w:num>
  <w:num w:numId="14">
    <w:abstractNumId w:val="9"/>
  </w:num>
  <w:num w:numId="15">
    <w:abstractNumId w:val="3"/>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612B9"/>
    <w:rsid w:val="00061711"/>
    <w:rsid w:val="00061BE4"/>
    <w:rsid w:val="000622C5"/>
    <w:rsid w:val="0006303E"/>
    <w:rsid w:val="00072AC6"/>
    <w:rsid w:val="00072C5B"/>
    <w:rsid w:val="00072D09"/>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B8D"/>
    <w:rsid w:val="001237A2"/>
    <w:rsid w:val="00123E5D"/>
    <w:rsid w:val="00124A5D"/>
    <w:rsid w:val="00126238"/>
    <w:rsid w:val="00133626"/>
    <w:rsid w:val="0013496A"/>
    <w:rsid w:val="00141F50"/>
    <w:rsid w:val="00147E4A"/>
    <w:rsid w:val="00153881"/>
    <w:rsid w:val="00155E51"/>
    <w:rsid w:val="00162D92"/>
    <w:rsid w:val="0016624D"/>
    <w:rsid w:val="001674CC"/>
    <w:rsid w:val="00191824"/>
    <w:rsid w:val="001B2ABD"/>
    <w:rsid w:val="001C2832"/>
    <w:rsid w:val="001D2C58"/>
    <w:rsid w:val="001D378E"/>
    <w:rsid w:val="001D5944"/>
    <w:rsid w:val="001E3C82"/>
    <w:rsid w:val="001E6CB0"/>
    <w:rsid w:val="001F4809"/>
    <w:rsid w:val="0020326B"/>
    <w:rsid w:val="00207CBB"/>
    <w:rsid w:val="00213F0F"/>
    <w:rsid w:val="002160E0"/>
    <w:rsid w:val="0023011A"/>
    <w:rsid w:val="00231625"/>
    <w:rsid w:val="00241D88"/>
    <w:rsid w:val="00244155"/>
    <w:rsid w:val="00247077"/>
    <w:rsid w:val="002637DD"/>
    <w:rsid w:val="0026460A"/>
    <w:rsid w:val="0027496A"/>
    <w:rsid w:val="00281624"/>
    <w:rsid w:val="00290FE9"/>
    <w:rsid w:val="00294DD0"/>
    <w:rsid w:val="002A21AE"/>
    <w:rsid w:val="002A5460"/>
    <w:rsid w:val="002A5904"/>
    <w:rsid w:val="002A5F38"/>
    <w:rsid w:val="002A6C03"/>
    <w:rsid w:val="002B164E"/>
    <w:rsid w:val="002B1676"/>
    <w:rsid w:val="002C08D3"/>
    <w:rsid w:val="002C31C8"/>
    <w:rsid w:val="002D74C8"/>
    <w:rsid w:val="002E1C88"/>
    <w:rsid w:val="002E2C4C"/>
    <w:rsid w:val="002E69AB"/>
    <w:rsid w:val="002F57DD"/>
    <w:rsid w:val="00304917"/>
    <w:rsid w:val="0031195B"/>
    <w:rsid w:val="00311BCC"/>
    <w:rsid w:val="00313CB7"/>
    <w:rsid w:val="0031606C"/>
    <w:rsid w:val="00322C22"/>
    <w:rsid w:val="0032574D"/>
    <w:rsid w:val="00326492"/>
    <w:rsid w:val="00333928"/>
    <w:rsid w:val="00335AA9"/>
    <w:rsid w:val="00341B14"/>
    <w:rsid w:val="00354AE8"/>
    <w:rsid w:val="00362BE0"/>
    <w:rsid w:val="00376824"/>
    <w:rsid w:val="003809E9"/>
    <w:rsid w:val="0038493B"/>
    <w:rsid w:val="003B26C7"/>
    <w:rsid w:val="003C3F0D"/>
    <w:rsid w:val="003D753F"/>
    <w:rsid w:val="004034C3"/>
    <w:rsid w:val="00406911"/>
    <w:rsid w:val="0041711F"/>
    <w:rsid w:val="004242C2"/>
    <w:rsid w:val="00431C6E"/>
    <w:rsid w:val="00434058"/>
    <w:rsid w:val="00453A74"/>
    <w:rsid w:val="0045572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4F75C3"/>
    <w:rsid w:val="00500CD7"/>
    <w:rsid w:val="00507C02"/>
    <w:rsid w:val="005138F5"/>
    <w:rsid w:val="00515042"/>
    <w:rsid w:val="00515449"/>
    <w:rsid w:val="0052356E"/>
    <w:rsid w:val="005259EB"/>
    <w:rsid w:val="00537281"/>
    <w:rsid w:val="00541F96"/>
    <w:rsid w:val="0056681B"/>
    <w:rsid w:val="00570AED"/>
    <w:rsid w:val="00570DB2"/>
    <w:rsid w:val="00574C69"/>
    <w:rsid w:val="005757E8"/>
    <w:rsid w:val="00577D6B"/>
    <w:rsid w:val="00580E3C"/>
    <w:rsid w:val="0059007A"/>
    <w:rsid w:val="00591AFA"/>
    <w:rsid w:val="005930D3"/>
    <w:rsid w:val="005A1B15"/>
    <w:rsid w:val="005A1B51"/>
    <w:rsid w:val="005A6B3A"/>
    <w:rsid w:val="005B2927"/>
    <w:rsid w:val="005B79FB"/>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81B96"/>
    <w:rsid w:val="006861C7"/>
    <w:rsid w:val="00686B2B"/>
    <w:rsid w:val="006A34F1"/>
    <w:rsid w:val="006A3D5D"/>
    <w:rsid w:val="006A48F4"/>
    <w:rsid w:val="006B2085"/>
    <w:rsid w:val="006B75F8"/>
    <w:rsid w:val="006C0CA1"/>
    <w:rsid w:val="006C5F81"/>
    <w:rsid w:val="006C7001"/>
    <w:rsid w:val="006E100B"/>
    <w:rsid w:val="006F166A"/>
    <w:rsid w:val="006F714E"/>
    <w:rsid w:val="0070591E"/>
    <w:rsid w:val="00707A54"/>
    <w:rsid w:val="00720BCE"/>
    <w:rsid w:val="00725AE6"/>
    <w:rsid w:val="007313CA"/>
    <w:rsid w:val="00732AEA"/>
    <w:rsid w:val="007373B5"/>
    <w:rsid w:val="00740046"/>
    <w:rsid w:val="00741A5C"/>
    <w:rsid w:val="00742469"/>
    <w:rsid w:val="0074676F"/>
    <w:rsid w:val="0075594C"/>
    <w:rsid w:val="0077374C"/>
    <w:rsid w:val="0079365B"/>
    <w:rsid w:val="007943FA"/>
    <w:rsid w:val="007C3B49"/>
    <w:rsid w:val="007C6929"/>
    <w:rsid w:val="007D0562"/>
    <w:rsid w:val="007D05CE"/>
    <w:rsid w:val="007D422A"/>
    <w:rsid w:val="007D7DA7"/>
    <w:rsid w:val="007E1283"/>
    <w:rsid w:val="007E6470"/>
    <w:rsid w:val="007E722A"/>
    <w:rsid w:val="007F65B8"/>
    <w:rsid w:val="00800184"/>
    <w:rsid w:val="00804F0F"/>
    <w:rsid w:val="008055D3"/>
    <w:rsid w:val="0082379F"/>
    <w:rsid w:val="00834EA9"/>
    <w:rsid w:val="00842E12"/>
    <w:rsid w:val="00852B48"/>
    <w:rsid w:val="00862557"/>
    <w:rsid w:val="00867D23"/>
    <w:rsid w:val="0087027D"/>
    <w:rsid w:val="00885668"/>
    <w:rsid w:val="00890F8A"/>
    <w:rsid w:val="00892134"/>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237FF"/>
    <w:rsid w:val="00932FD3"/>
    <w:rsid w:val="009336BE"/>
    <w:rsid w:val="00954CA1"/>
    <w:rsid w:val="0095665B"/>
    <w:rsid w:val="009617BB"/>
    <w:rsid w:val="00977DCD"/>
    <w:rsid w:val="00983B86"/>
    <w:rsid w:val="00992A09"/>
    <w:rsid w:val="009A237F"/>
    <w:rsid w:val="009A3FE3"/>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211F1"/>
    <w:rsid w:val="00A35666"/>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7A4A"/>
    <w:rsid w:val="00B44AD8"/>
    <w:rsid w:val="00B44BB9"/>
    <w:rsid w:val="00B50784"/>
    <w:rsid w:val="00B542F3"/>
    <w:rsid w:val="00B5507C"/>
    <w:rsid w:val="00B60735"/>
    <w:rsid w:val="00B62150"/>
    <w:rsid w:val="00B64022"/>
    <w:rsid w:val="00B64D02"/>
    <w:rsid w:val="00B658E1"/>
    <w:rsid w:val="00B667A0"/>
    <w:rsid w:val="00B83372"/>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6CEC"/>
    <w:rsid w:val="00C2720C"/>
    <w:rsid w:val="00C30A3E"/>
    <w:rsid w:val="00C43F60"/>
    <w:rsid w:val="00C4571E"/>
    <w:rsid w:val="00C517E3"/>
    <w:rsid w:val="00C62F06"/>
    <w:rsid w:val="00C74991"/>
    <w:rsid w:val="00C80D87"/>
    <w:rsid w:val="00C838DA"/>
    <w:rsid w:val="00C911C1"/>
    <w:rsid w:val="00C92426"/>
    <w:rsid w:val="00C96ED0"/>
    <w:rsid w:val="00C97433"/>
    <w:rsid w:val="00CA306A"/>
    <w:rsid w:val="00CA3B2B"/>
    <w:rsid w:val="00CA6055"/>
    <w:rsid w:val="00CB4602"/>
    <w:rsid w:val="00CB6172"/>
    <w:rsid w:val="00CC628D"/>
    <w:rsid w:val="00CD1E6C"/>
    <w:rsid w:val="00CD5C8B"/>
    <w:rsid w:val="00CD7BA0"/>
    <w:rsid w:val="00CE2611"/>
    <w:rsid w:val="00CE57EB"/>
    <w:rsid w:val="00CF289E"/>
    <w:rsid w:val="00CF4F22"/>
    <w:rsid w:val="00D02C85"/>
    <w:rsid w:val="00D030CA"/>
    <w:rsid w:val="00D206F8"/>
    <w:rsid w:val="00D31260"/>
    <w:rsid w:val="00D342AB"/>
    <w:rsid w:val="00D42AA8"/>
    <w:rsid w:val="00D465D9"/>
    <w:rsid w:val="00D56E98"/>
    <w:rsid w:val="00D65493"/>
    <w:rsid w:val="00D65500"/>
    <w:rsid w:val="00D70369"/>
    <w:rsid w:val="00D707CF"/>
    <w:rsid w:val="00D75515"/>
    <w:rsid w:val="00D75F4A"/>
    <w:rsid w:val="00D81C91"/>
    <w:rsid w:val="00D83266"/>
    <w:rsid w:val="00D93CCB"/>
    <w:rsid w:val="00DA20D4"/>
    <w:rsid w:val="00DA220C"/>
    <w:rsid w:val="00DB020C"/>
    <w:rsid w:val="00DB29E8"/>
    <w:rsid w:val="00DC7282"/>
    <w:rsid w:val="00DD5ADD"/>
    <w:rsid w:val="00DD78E4"/>
    <w:rsid w:val="00DD7D4F"/>
    <w:rsid w:val="00DE27A8"/>
    <w:rsid w:val="00DE7B66"/>
    <w:rsid w:val="00DF012A"/>
    <w:rsid w:val="00E17B3E"/>
    <w:rsid w:val="00E2035F"/>
    <w:rsid w:val="00E26236"/>
    <w:rsid w:val="00E27A3D"/>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35014"/>
    <w:rsid w:val="00F374E1"/>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199635387">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41E27-1952-410B-948B-6AEEF9005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3650</Words>
  <Characters>19715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3</cp:revision>
  <cp:lastPrinted>2026-03-12T17:03:00Z</cp:lastPrinted>
  <dcterms:created xsi:type="dcterms:W3CDTF">2026-03-13T12:46:00Z</dcterms:created>
  <dcterms:modified xsi:type="dcterms:W3CDTF">2026-03-13T12:47:00Z</dcterms:modified>
</cp:coreProperties>
</file>