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B338" w14:textId="77777777" w:rsidR="000D06DB" w:rsidRDefault="00BA0AC3" w:rsidP="00656483">
      <w:pPr>
        <w:pStyle w:val="Corpodetexto"/>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2036CA7A" w:rsidR="000D06DB" w:rsidRPr="001902DB" w:rsidRDefault="00BA0AC3" w:rsidP="00DC7C84">
            <w:pPr>
              <w:pStyle w:val="TableParagraph"/>
              <w:jc w:val="both"/>
              <w:rPr>
                <w:rFonts w:ascii="Times New Roman" w:hAnsi="Times New Roman" w:cs="Times New Roman"/>
                <w:b/>
                <w:sz w:val="20"/>
                <w:szCs w:val="20"/>
              </w:rPr>
            </w:pPr>
            <w:r w:rsidRPr="001902DB">
              <w:rPr>
                <w:rFonts w:ascii="Times New Roman" w:hAnsi="Times New Roman" w:cs="Times New Roman"/>
                <w:b/>
                <w:sz w:val="20"/>
                <w:szCs w:val="20"/>
              </w:rPr>
              <w:t>Processo</w:t>
            </w:r>
            <w:r w:rsidRPr="001902DB">
              <w:rPr>
                <w:rFonts w:ascii="Times New Roman" w:hAnsi="Times New Roman" w:cs="Times New Roman"/>
                <w:b/>
                <w:spacing w:val="-9"/>
                <w:sz w:val="20"/>
                <w:szCs w:val="20"/>
              </w:rPr>
              <w:t xml:space="preserve"> </w:t>
            </w:r>
            <w:r w:rsidRPr="001902DB">
              <w:rPr>
                <w:rFonts w:ascii="Times New Roman" w:hAnsi="Times New Roman" w:cs="Times New Roman"/>
                <w:b/>
                <w:sz w:val="20"/>
                <w:szCs w:val="20"/>
              </w:rPr>
              <w:t>Licitatório</w:t>
            </w:r>
            <w:r w:rsidRPr="001902DB">
              <w:rPr>
                <w:rFonts w:ascii="Times New Roman" w:hAnsi="Times New Roman" w:cs="Times New Roman"/>
                <w:b/>
                <w:spacing w:val="-5"/>
                <w:sz w:val="20"/>
                <w:szCs w:val="20"/>
              </w:rPr>
              <w:t xml:space="preserve"> </w:t>
            </w:r>
            <w:r w:rsidRPr="001902DB">
              <w:rPr>
                <w:rFonts w:ascii="Times New Roman" w:hAnsi="Times New Roman" w:cs="Times New Roman"/>
                <w:b/>
                <w:sz w:val="20"/>
                <w:szCs w:val="20"/>
              </w:rPr>
              <w:t>Nº</w:t>
            </w:r>
            <w:r w:rsidRPr="001902DB">
              <w:rPr>
                <w:rFonts w:ascii="Times New Roman" w:hAnsi="Times New Roman" w:cs="Times New Roman"/>
                <w:b/>
                <w:spacing w:val="-6"/>
                <w:sz w:val="20"/>
                <w:szCs w:val="20"/>
              </w:rPr>
              <w:t xml:space="preserve"> </w:t>
            </w:r>
            <w:r w:rsidR="00CB1C74" w:rsidRPr="001902DB">
              <w:rPr>
                <w:rFonts w:ascii="Times New Roman" w:hAnsi="Times New Roman" w:cs="Times New Roman"/>
                <w:b/>
                <w:spacing w:val="-2"/>
                <w:sz w:val="20"/>
                <w:szCs w:val="20"/>
              </w:rPr>
              <w:t>05</w:t>
            </w:r>
            <w:r w:rsidR="001902DB" w:rsidRPr="001902DB">
              <w:rPr>
                <w:rFonts w:ascii="Times New Roman" w:hAnsi="Times New Roman" w:cs="Times New Roman"/>
                <w:b/>
                <w:spacing w:val="-2"/>
                <w:sz w:val="20"/>
                <w:szCs w:val="20"/>
              </w:rPr>
              <w:t>7</w:t>
            </w:r>
            <w:r w:rsidR="00CB1C74" w:rsidRPr="001902DB">
              <w:rPr>
                <w:rFonts w:ascii="Times New Roman" w:hAnsi="Times New Roman" w:cs="Times New Roman"/>
                <w:b/>
                <w:spacing w:val="-2"/>
                <w:sz w:val="20"/>
                <w:szCs w:val="20"/>
              </w:rPr>
              <w:t>/2026</w:t>
            </w:r>
          </w:p>
        </w:tc>
        <w:tc>
          <w:tcPr>
            <w:tcW w:w="4304" w:type="dxa"/>
          </w:tcPr>
          <w:p w14:paraId="55943E14" w14:textId="04EDD48C" w:rsidR="000D06DB" w:rsidRPr="001902DB" w:rsidRDefault="00BA0AC3" w:rsidP="001E3122">
            <w:pPr>
              <w:pStyle w:val="TableParagraph"/>
              <w:ind w:left="98"/>
              <w:rPr>
                <w:rFonts w:ascii="Times New Roman" w:hAnsi="Times New Roman" w:cs="Times New Roman"/>
                <w:b/>
                <w:sz w:val="20"/>
                <w:szCs w:val="20"/>
              </w:rPr>
            </w:pPr>
            <w:r w:rsidRPr="001902DB">
              <w:rPr>
                <w:rFonts w:ascii="Times New Roman" w:hAnsi="Times New Roman" w:cs="Times New Roman"/>
                <w:b/>
                <w:sz w:val="20"/>
                <w:szCs w:val="20"/>
              </w:rPr>
              <w:t>Pregão</w:t>
            </w:r>
            <w:r w:rsidRPr="001902DB">
              <w:rPr>
                <w:rFonts w:ascii="Times New Roman" w:hAnsi="Times New Roman" w:cs="Times New Roman"/>
                <w:b/>
                <w:spacing w:val="-7"/>
                <w:sz w:val="20"/>
                <w:szCs w:val="20"/>
              </w:rPr>
              <w:t xml:space="preserve"> </w:t>
            </w:r>
            <w:r w:rsidRPr="001902DB">
              <w:rPr>
                <w:rFonts w:ascii="Times New Roman" w:hAnsi="Times New Roman" w:cs="Times New Roman"/>
                <w:b/>
                <w:sz w:val="20"/>
                <w:szCs w:val="20"/>
              </w:rPr>
              <w:t>Eletrônico</w:t>
            </w:r>
            <w:r w:rsidRPr="001902DB">
              <w:rPr>
                <w:rFonts w:ascii="Times New Roman" w:hAnsi="Times New Roman" w:cs="Times New Roman"/>
                <w:b/>
                <w:spacing w:val="-4"/>
                <w:sz w:val="20"/>
                <w:szCs w:val="20"/>
              </w:rPr>
              <w:t xml:space="preserve"> </w:t>
            </w:r>
            <w:r w:rsidRPr="001902DB">
              <w:rPr>
                <w:rFonts w:ascii="Times New Roman" w:hAnsi="Times New Roman" w:cs="Times New Roman"/>
                <w:b/>
                <w:sz w:val="20"/>
                <w:szCs w:val="20"/>
              </w:rPr>
              <w:t>Nº</w:t>
            </w:r>
            <w:r w:rsidRPr="001902DB">
              <w:rPr>
                <w:rFonts w:ascii="Times New Roman" w:hAnsi="Times New Roman" w:cs="Times New Roman"/>
                <w:b/>
                <w:spacing w:val="-6"/>
                <w:sz w:val="20"/>
                <w:szCs w:val="20"/>
              </w:rPr>
              <w:t xml:space="preserve"> </w:t>
            </w:r>
            <w:r w:rsidR="00CB1C74" w:rsidRPr="001902DB">
              <w:rPr>
                <w:rFonts w:ascii="Times New Roman" w:hAnsi="Times New Roman" w:cs="Times New Roman"/>
                <w:b/>
                <w:spacing w:val="-2"/>
                <w:sz w:val="20"/>
                <w:szCs w:val="20"/>
              </w:rPr>
              <w:t>01</w:t>
            </w:r>
            <w:r w:rsidR="001902DB" w:rsidRPr="001902DB">
              <w:rPr>
                <w:rFonts w:ascii="Times New Roman" w:hAnsi="Times New Roman" w:cs="Times New Roman"/>
                <w:b/>
                <w:spacing w:val="-2"/>
                <w:sz w:val="20"/>
                <w:szCs w:val="20"/>
              </w:rPr>
              <w:t>5</w:t>
            </w:r>
            <w:r w:rsidR="00CB1C74" w:rsidRPr="001902DB">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21DA26BB"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1D7F11" w:rsidRPr="00DC7C84">
              <w:rPr>
                <w:rFonts w:ascii="Segoe UI Symbol" w:hAnsi="Segoe UI Symbol" w:cs="Segoe UI Symbol"/>
                <w:sz w:val="20"/>
                <w:szCs w:val="20"/>
              </w:rPr>
              <w:t>☒</w:t>
            </w:r>
            <w:r w:rsidR="001D7F11" w:rsidRPr="00DC7C84">
              <w:rPr>
                <w:rFonts w:ascii="Times New Roman" w:hAnsi="Times New Roman" w:cs="Times New Roman"/>
                <w:spacing w:val="13"/>
                <w:sz w:val="20"/>
                <w:szCs w:val="20"/>
              </w:rPr>
              <w:t xml:space="preserve"> </w:t>
            </w:r>
            <w:r w:rsidR="001D7F11" w:rsidRPr="00DC7C84">
              <w:rPr>
                <w:rFonts w:ascii="Times New Roman" w:hAnsi="Times New Roman" w:cs="Times New Roman"/>
                <w:spacing w:val="10"/>
                <w:sz w:val="20"/>
                <w:szCs w:val="20"/>
              </w:rPr>
              <w:t>Sim</w:t>
            </w:r>
          </w:p>
        </w:tc>
      </w:tr>
      <w:tr w:rsidR="000D06DB" w14:paraId="544102D4" w14:textId="77777777">
        <w:trPr>
          <w:trHeight w:val="248"/>
        </w:trPr>
        <w:tc>
          <w:tcPr>
            <w:tcW w:w="9047" w:type="dxa"/>
            <w:gridSpan w:val="3"/>
          </w:tcPr>
          <w:p w14:paraId="156163D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z w:val="20"/>
                <w:szCs w:val="20"/>
              </w:rPr>
              <w:t>Secretarias</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Municipais.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934696">
        <w:trPr>
          <w:trHeight w:val="2596"/>
        </w:trPr>
        <w:tc>
          <w:tcPr>
            <w:tcW w:w="9047" w:type="dxa"/>
            <w:gridSpan w:val="3"/>
          </w:tcPr>
          <w:p w14:paraId="1A2951CF" w14:textId="1B578BC2" w:rsidR="000D06DB" w:rsidRPr="00F672A3" w:rsidRDefault="00BA0AC3" w:rsidP="00DC7C84">
            <w:pPr>
              <w:pStyle w:val="TableParagraph"/>
              <w:jc w:val="both"/>
              <w:rPr>
                <w:rFonts w:ascii="Times New Roman" w:hAnsi="Times New Roman" w:cs="Times New Roman"/>
                <w:sz w:val="20"/>
                <w:szCs w:val="20"/>
              </w:rPr>
            </w:pPr>
            <w:r w:rsidRPr="00F672A3">
              <w:rPr>
                <w:rFonts w:ascii="Times New Roman" w:hAnsi="Times New Roman" w:cs="Times New Roman"/>
                <w:b/>
                <w:sz w:val="20"/>
                <w:szCs w:val="20"/>
              </w:rPr>
              <w:t>Tipo</w:t>
            </w:r>
            <w:r w:rsidRPr="00F672A3">
              <w:rPr>
                <w:rFonts w:ascii="Times New Roman" w:hAnsi="Times New Roman" w:cs="Times New Roman"/>
                <w:b/>
                <w:spacing w:val="-4"/>
                <w:sz w:val="20"/>
                <w:szCs w:val="20"/>
              </w:rPr>
              <w:t xml:space="preserve"> </w:t>
            </w:r>
            <w:r w:rsidRPr="00F672A3">
              <w:rPr>
                <w:rFonts w:ascii="Times New Roman" w:hAnsi="Times New Roman" w:cs="Times New Roman"/>
                <w:b/>
                <w:sz w:val="20"/>
                <w:szCs w:val="20"/>
              </w:rPr>
              <w:t>de</w:t>
            </w:r>
            <w:r w:rsidRPr="00F672A3">
              <w:rPr>
                <w:rFonts w:ascii="Times New Roman" w:hAnsi="Times New Roman" w:cs="Times New Roman"/>
                <w:b/>
                <w:spacing w:val="-6"/>
                <w:sz w:val="20"/>
                <w:szCs w:val="20"/>
              </w:rPr>
              <w:t xml:space="preserve"> </w:t>
            </w:r>
            <w:r w:rsidRPr="00F672A3">
              <w:rPr>
                <w:rFonts w:ascii="Times New Roman" w:hAnsi="Times New Roman" w:cs="Times New Roman"/>
                <w:b/>
                <w:sz w:val="20"/>
                <w:szCs w:val="20"/>
              </w:rPr>
              <w:t>Julgamento</w:t>
            </w:r>
            <w:r w:rsidRPr="00F672A3">
              <w:rPr>
                <w:rFonts w:ascii="Times New Roman" w:hAnsi="Times New Roman" w:cs="Times New Roman"/>
                <w:sz w:val="20"/>
                <w:szCs w:val="20"/>
              </w:rPr>
              <w:t>:</w:t>
            </w:r>
            <w:r w:rsidRPr="00F672A3">
              <w:rPr>
                <w:rFonts w:ascii="Times New Roman" w:hAnsi="Times New Roman" w:cs="Times New Roman"/>
                <w:spacing w:val="-5"/>
                <w:sz w:val="20"/>
                <w:szCs w:val="20"/>
              </w:rPr>
              <w:t xml:space="preserve"> </w:t>
            </w:r>
            <w:r w:rsidR="0077067F" w:rsidRPr="00F672A3">
              <w:rPr>
                <w:rFonts w:ascii="Segoe UI Symbol" w:hAnsi="Segoe UI Symbol" w:cs="Segoe UI Symbol"/>
                <w:sz w:val="20"/>
                <w:szCs w:val="20"/>
              </w:rPr>
              <w:t>☒</w:t>
            </w:r>
            <w:r w:rsidR="00934696" w:rsidRPr="00F672A3">
              <w:rPr>
                <w:rFonts w:ascii="Segoe UI Symbol" w:hAnsi="Segoe UI Symbol" w:cs="Segoe UI Symbol"/>
                <w:sz w:val="20"/>
                <w:szCs w:val="20"/>
              </w:rPr>
              <w:t>☐</w:t>
            </w:r>
            <w:r w:rsidR="00501AD1" w:rsidRPr="00F672A3">
              <w:rPr>
                <w:rFonts w:ascii="Times New Roman" w:hAnsi="Times New Roman" w:cs="Times New Roman"/>
                <w:spacing w:val="40"/>
                <w:sz w:val="20"/>
                <w:szCs w:val="20"/>
              </w:rPr>
              <w:t xml:space="preserve"> </w:t>
            </w:r>
            <w:r w:rsidR="0077067F" w:rsidRPr="00F672A3">
              <w:rPr>
                <w:rFonts w:ascii="Times New Roman" w:hAnsi="Times New Roman" w:cs="Times New Roman"/>
                <w:sz w:val="20"/>
                <w:szCs w:val="20"/>
              </w:rPr>
              <w:t>Menor preço global</w:t>
            </w:r>
            <w:r w:rsidRPr="00F672A3">
              <w:rPr>
                <w:rFonts w:ascii="Times New Roman" w:hAnsi="Times New Roman" w:cs="Times New Roman"/>
                <w:spacing w:val="40"/>
                <w:sz w:val="20"/>
                <w:szCs w:val="20"/>
              </w:rPr>
              <w:t xml:space="preserve"> </w:t>
            </w:r>
            <w:r w:rsidR="00934696" w:rsidRPr="00F672A3">
              <w:rPr>
                <w:rFonts w:ascii="Segoe UI Symbol" w:hAnsi="Segoe UI Symbol" w:cs="Segoe UI Symbol"/>
                <w:sz w:val="20"/>
                <w:szCs w:val="20"/>
              </w:rPr>
              <w:t>☒</w:t>
            </w:r>
            <w:r w:rsidR="00501AD1" w:rsidRPr="00F672A3">
              <w:rPr>
                <w:rFonts w:ascii="Times New Roman" w:hAnsi="Times New Roman" w:cs="Times New Roman"/>
                <w:spacing w:val="3"/>
                <w:sz w:val="20"/>
                <w:szCs w:val="20"/>
              </w:rPr>
              <w:t xml:space="preserve"> </w:t>
            </w:r>
            <w:r w:rsidRPr="00F672A3">
              <w:rPr>
                <w:rFonts w:ascii="Times New Roman" w:hAnsi="Times New Roman" w:cs="Times New Roman"/>
                <w:color w:val="FF0000"/>
                <w:sz w:val="20"/>
                <w:szCs w:val="20"/>
              </w:rPr>
              <w:t>*</w:t>
            </w:r>
            <w:r w:rsidR="0077067F" w:rsidRPr="00F672A3">
              <w:rPr>
                <w:sz w:val="20"/>
              </w:rPr>
              <w:t xml:space="preserve"> </w:t>
            </w:r>
            <w:r w:rsidR="0077067F" w:rsidRPr="00F672A3">
              <w:rPr>
                <w:rFonts w:ascii="Times New Roman" w:hAnsi="Times New Roman" w:cs="Times New Roman"/>
                <w:sz w:val="20"/>
                <w:szCs w:val="20"/>
              </w:rPr>
              <w:t>Menor preço por item</w:t>
            </w:r>
            <w:r w:rsidR="0077067F" w:rsidRPr="00F672A3">
              <w:rPr>
                <w:spacing w:val="57"/>
                <w:sz w:val="20"/>
              </w:rPr>
              <w:t xml:space="preserve"> </w:t>
            </w:r>
          </w:p>
          <w:p w14:paraId="74FD2855" w14:textId="44565933" w:rsidR="000D06DB" w:rsidRPr="00F672A3" w:rsidRDefault="00BA0AC3" w:rsidP="00DC7C84">
            <w:pPr>
              <w:pStyle w:val="TableParagraph"/>
              <w:jc w:val="both"/>
              <w:rPr>
                <w:rFonts w:ascii="Times New Roman" w:hAnsi="Times New Roman" w:cs="Times New Roman"/>
                <w:sz w:val="20"/>
                <w:szCs w:val="20"/>
              </w:rPr>
            </w:pPr>
            <w:r w:rsidRPr="00F672A3">
              <w:rPr>
                <w:rFonts w:ascii="Times New Roman" w:hAnsi="Times New Roman" w:cs="Times New Roman"/>
                <w:color w:val="FF0000"/>
                <w:sz w:val="20"/>
                <w:szCs w:val="20"/>
              </w:rPr>
              <w:t>*</w:t>
            </w:r>
            <w:r w:rsidRPr="00F672A3">
              <w:rPr>
                <w:rFonts w:ascii="Times New Roman" w:hAnsi="Times New Roman" w:cs="Times New Roman"/>
                <w:color w:val="FF0000"/>
                <w:spacing w:val="-4"/>
                <w:sz w:val="20"/>
                <w:szCs w:val="20"/>
              </w:rPr>
              <w:t xml:space="preserve"> </w:t>
            </w:r>
            <w:r w:rsidRPr="00F672A3">
              <w:rPr>
                <w:rFonts w:ascii="Times New Roman" w:hAnsi="Times New Roman" w:cs="Times New Roman"/>
                <w:strike/>
                <w:sz w:val="20"/>
                <w:szCs w:val="20"/>
              </w:rPr>
              <w:t>O</w:t>
            </w:r>
            <w:r w:rsidRPr="00F672A3">
              <w:rPr>
                <w:rFonts w:ascii="Times New Roman" w:hAnsi="Times New Roman" w:cs="Times New Roman"/>
                <w:strike/>
                <w:spacing w:val="-2"/>
                <w:sz w:val="20"/>
                <w:szCs w:val="20"/>
              </w:rPr>
              <w:t xml:space="preserve"> </w:t>
            </w:r>
            <w:r w:rsidRPr="00F672A3">
              <w:rPr>
                <w:rFonts w:ascii="Times New Roman" w:hAnsi="Times New Roman" w:cs="Times New Roman"/>
                <w:strike/>
                <w:sz w:val="20"/>
                <w:szCs w:val="20"/>
              </w:rPr>
              <w:t>julgamento</w:t>
            </w:r>
            <w:r w:rsidRPr="00F672A3">
              <w:rPr>
                <w:rFonts w:ascii="Times New Roman" w:hAnsi="Times New Roman" w:cs="Times New Roman"/>
                <w:strike/>
                <w:spacing w:val="-1"/>
                <w:sz w:val="20"/>
                <w:szCs w:val="20"/>
              </w:rPr>
              <w:t xml:space="preserve"> </w:t>
            </w:r>
            <w:r w:rsidRPr="00F672A3">
              <w:rPr>
                <w:rFonts w:ascii="Times New Roman" w:hAnsi="Times New Roman" w:cs="Times New Roman"/>
                <w:strike/>
                <w:sz w:val="20"/>
                <w:szCs w:val="20"/>
              </w:rPr>
              <w:t>do</w:t>
            </w:r>
            <w:r w:rsidRPr="00F672A3">
              <w:rPr>
                <w:rFonts w:ascii="Times New Roman" w:hAnsi="Times New Roman" w:cs="Times New Roman"/>
                <w:strike/>
                <w:spacing w:val="-1"/>
                <w:sz w:val="20"/>
                <w:szCs w:val="20"/>
              </w:rPr>
              <w:t xml:space="preserve"> </w:t>
            </w:r>
            <w:r w:rsidRPr="00F672A3">
              <w:rPr>
                <w:rFonts w:ascii="Times New Roman" w:hAnsi="Times New Roman" w:cs="Times New Roman"/>
                <w:strike/>
                <w:sz w:val="20"/>
                <w:szCs w:val="20"/>
              </w:rPr>
              <w:t>certame</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por</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“menor</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preço</w:t>
            </w:r>
            <w:r w:rsidRPr="00F672A3">
              <w:rPr>
                <w:rFonts w:ascii="Times New Roman" w:hAnsi="Times New Roman" w:cs="Times New Roman"/>
                <w:strike/>
                <w:spacing w:val="-1"/>
                <w:sz w:val="20"/>
                <w:szCs w:val="20"/>
              </w:rPr>
              <w:t xml:space="preserve"> </w:t>
            </w:r>
            <w:r w:rsidRPr="00F672A3">
              <w:rPr>
                <w:rFonts w:ascii="Times New Roman" w:hAnsi="Times New Roman" w:cs="Times New Roman"/>
                <w:strike/>
                <w:sz w:val="20"/>
                <w:szCs w:val="20"/>
              </w:rPr>
              <w:t>por lote” se</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justifica</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conforme entendimento</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do</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TCU</w:t>
            </w:r>
            <w:r w:rsidRPr="00F672A3">
              <w:rPr>
                <w:rFonts w:ascii="Times New Roman" w:hAnsi="Times New Roman" w:cs="Times New Roman"/>
                <w:strike/>
                <w:spacing w:val="-1"/>
                <w:sz w:val="20"/>
                <w:szCs w:val="20"/>
              </w:rPr>
              <w:t xml:space="preserve"> </w:t>
            </w:r>
            <w:r w:rsidRPr="00F672A3">
              <w:rPr>
                <w:rFonts w:ascii="Times New Roman" w:hAnsi="Times New Roman" w:cs="Times New Roman"/>
                <w:strike/>
                <w:sz w:val="20"/>
                <w:szCs w:val="20"/>
              </w:rPr>
              <w:t>– Acórdão</w:t>
            </w:r>
            <w:r w:rsidRPr="00F672A3">
              <w:rPr>
                <w:rFonts w:ascii="Times New Roman" w:hAnsi="Times New Roman" w:cs="Times New Roman"/>
                <w:strike/>
                <w:spacing w:val="-3"/>
                <w:sz w:val="20"/>
                <w:szCs w:val="20"/>
              </w:rPr>
              <w:t xml:space="preserve"> </w:t>
            </w:r>
            <w:r w:rsidRPr="00F672A3">
              <w:rPr>
                <w:rFonts w:ascii="Times New Roman" w:hAnsi="Times New Roman" w:cs="Times New Roman"/>
                <w:strike/>
                <w:sz w:val="20"/>
                <w:szCs w:val="20"/>
              </w:rPr>
              <w:t>861/2013</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Plenário,</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eis</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que</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os</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itens</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licitados,</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aglutinados</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por</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lotes</w:t>
            </w:r>
            <w:r w:rsidRPr="00F672A3">
              <w:rPr>
                <w:rFonts w:ascii="Times New Roman" w:hAnsi="Times New Roman" w:cs="Times New Roman"/>
                <w:strike/>
                <w:spacing w:val="-4"/>
                <w:sz w:val="20"/>
                <w:szCs w:val="20"/>
              </w:rPr>
              <w:t xml:space="preserve"> </w:t>
            </w:r>
            <w:r w:rsidRPr="00F672A3">
              <w:rPr>
                <w:rFonts w:ascii="Times New Roman" w:hAnsi="Times New Roman" w:cs="Times New Roman"/>
                <w:strike/>
                <w:sz w:val="20"/>
                <w:szCs w:val="20"/>
              </w:rPr>
              <w:t>estão</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recursos</w:t>
            </w:r>
            <w:r w:rsidRPr="00F672A3">
              <w:rPr>
                <w:rFonts w:ascii="Times New Roman" w:hAnsi="Times New Roman" w:cs="Times New Roman"/>
                <w:strike/>
                <w:spacing w:val="-12"/>
                <w:sz w:val="20"/>
                <w:szCs w:val="20"/>
              </w:rPr>
              <w:t xml:space="preserve"> </w:t>
            </w:r>
            <w:r w:rsidRPr="00F672A3">
              <w:rPr>
                <w:rFonts w:ascii="Times New Roman" w:hAnsi="Times New Roman" w:cs="Times New Roman"/>
                <w:strike/>
                <w:sz w:val="20"/>
                <w:szCs w:val="20"/>
              </w:rPr>
              <w:t>humanos</w:t>
            </w:r>
            <w:r w:rsidRPr="00F672A3">
              <w:rPr>
                <w:rFonts w:ascii="Times New Roman" w:hAnsi="Times New Roman" w:cs="Times New Roman"/>
                <w:strike/>
                <w:spacing w:val="-12"/>
                <w:sz w:val="20"/>
                <w:szCs w:val="20"/>
              </w:rPr>
              <w:t xml:space="preserve"> </w:t>
            </w:r>
            <w:r w:rsidRPr="00F672A3">
              <w:rPr>
                <w:rFonts w:ascii="Times New Roman" w:hAnsi="Times New Roman" w:cs="Times New Roman"/>
                <w:strike/>
                <w:sz w:val="20"/>
                <w:szCs w:val="20"/>
              </w:rPr>
              <w:t>e</w:t>
            </w:r>
            <w:r w:rsidRPr="00F672A3">
              <w:rPr>
                <w:rFonts w:ascii="Times New Roman" w:hAnsi="Times New Roman" w:cs="Times New Roman"/>
                <w:strike/>
                <w:spacing w:val="-10"/>
                <w:sz w:val="20"/>
                <w:szCs w:val="20"/>
              </w:rPr>
              <w:t xml:space="preserve"> </w:t>
            </w:r>
            <w:r w:rsidRPr="00F672A3">
              <w:rPr>
                <w:rFonts w:ascii="Times New Roman" w:hAnsi="Times New Roman" w:cs="Times New Roman"/>
                <w:strike/>
                <w:sz w:val="20"/>
                <w:szCs w:val="20"/>
              </w:rPr>
              <w:t>da</w:t>
            </w:r>
            <w:r w:rsidRPr="00F672A3">
              <w:rPr>
                <w:rFonts w:ascii="Times New Roman" w:hAnsi="Times New Roman" w:cs="Times New Roman"/>
                <w:strike/>
                <w:spacing w:val="-11"/>
                <w:sz w:val="20"/>
                <w:szCs w:val="20"/>
              </w:rPr>
              <w:t xml:space="preserve"> </w:t>
            </w:r>
            <w:r w:rsidRPr="00F672A3">
              <w:rPr>
                <w:rFonts w:ascii="Times New Roman" w:hAnsi="Times New Roman" w:cs="Times New Roman"/>
                <w:strike/>
                <w:sz w:val="20"/>
                <w:szCs w:val="20"/>
              </w:rPr>
              <w:t>dificuldade</w:t>
            </w:r>
            <w:r w:rsidRPr="00F672A3">
              <w:rPr>
                <w:rFonts w:ascii="Times New Roman" w:hAnsi="Times New Roman" w:cs="Times New Roman"/>
                <w:strike/>
                <w:spacing w:val="-11"/>
                <w:sz w:val="20"/>
                <w:szCs w:val="20"/>
              </w:rPr>
              <w:t xml:space="preserve"> </w:t>
            </w:r>
            <w:r w:rsidRPr="00F672A3">
              <w:rPr>
                <w:rFonts w:ascii="Times New Roman" w:hAnsi="Times New Roman" w:cs="Times New Roman"/>
                <w:strike/>
                <w:sz w:val="20"/>
                <w:szCs w:val="20"/>
              </w:rPr>
              <w:t>de</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controle,</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de</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sorte</w:t>
            </w:r>
            <w:r w:rsidRPr="00F672A3">
              <w:rPr>
                <w:rFonts w:ascii="Times New Roman" w:hAnsi="Times New Roman" w:cs="Times New Roman"/>
                <w:strike/>
                <w:spacing w:val="-12"/>
                <w:sz w:val="20"/>
                <w:szCs w:val="20"/>
              </w:rPr>
              <w:t xml:space="preserve"> </w:t>
            </w:r>
            <w:r w:rsidRPr="00F672A3">
              <w:rPr>
                <w:rFonts w:ascii="Times New Roman" w:hAnsi="Times New Roman" w:cs="Times New Roman"/>
                <w:strike/>
                <w:sz w:val="20"/>
                <w:szCs w:val="20"/>
              </w:rPr>
              <w:t>que</w:t>
            </w:r>
            <w:r w:rsidRPr="00F672A3">
              <w:rPr>
                <w:rFonts w:ascii="Times New Roman" w:hAnsi="Times New Roman" w:cs="Times New Roman"/>
                <w:strike/>
                <w:spacing w:val="-11"/>
                <w:sz w:val="20"/>
                <w:szCs w:val="20"/>
              </w:rPr>
              <w:t xml:space="preserve"> </w:t>
            </w:r>
            <w:r w:rsidRPr="00F672A3">
              <w:rPr>
                <w:rFonts w:ascii="Times New Roman" w:hAnsi="Times New Roman" w:cs="Times New Roman"/>
                <w:strike/>
                <w:sz w:val="20"/>
                <w:szCs w:val="20"/>
              </w:rPr>
              <w:t>poderia</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colocar</w:t>
            </w:r>
            <w:r w:rsidRPr="00F672A3">
              <w:rPr>
                <w:rFonts w:ascii="Times New Roman" w:hAnsi="Times New Roman" w:cs="Times New Roman"/>
                <w:strike/>
                <w:spacing w:val="-12"/>
                <w:sz w:val="20"/>
                <w:szCs w:val="20"/>
              </w:rPr>
              <w:t xml:space="preserve"> </w:t>
            </w:r>
            <w:r w:rsidRPr="00F672A3">
              <w:rPr>
                <w:rFonts w:ascii="Times New Roman" w:hAnsi="Times New Roman" w:cs="Times New Roman"/>
                <w:strike/>
                <w:sz w:val="20"/>
                <w:szCs w:val="20"/>
              </w:rPr>
              <w:t>em</w:t>
            </w:r>
            <w:r w:rsidRPr="00F672A3">
              <w:rPr>
                <w:rFonts w:ascii="Times New Roman" w:hAnsi="Times New Roman" w:cs="Times New Roman"/>
                <w:strike/>
                <w:spacing w:val="-8"/>
                <w:sz w:val="20"/>
                <w:szCs w:val="20"/>
              </w:rPr>
              <w:t xml:space="preserve"> </w:t>
            </w:r>
            <w:r w:rsidRPr="00F672A3">
              <w:rPr>
                <w:rFonts w:ascii="Times New Roman" w:hAnsi="Times New Roman" w:cs="Times New Roman"/>
                <w:strike/>
                <w:sz w:val="20"/>
                <w:szCs w:val="20"/>
              </w:rPr>
              <w:t>risco</w:t>
            </w:r>
            <w:r w:rsidRPr="00F672A3">
              <w:rPr>
                <w:rFonts w:ascii="Times New Roman" w:hAnsi="Times New Roman" w:cs="Times New Roman"/>
                <w:strike/>
                <w:spacing w:val="-13"/>
                <w:sz w:val="20"/>
                <w:szCs w:val="20"/>
              </w:rPr>
              <w:t xml:space="preserve"> </w:t>
            </w:r>
            <w:r w:rsidRPr="00F672A3">
              <w:rPr>
                <w:rFonts w:ascii="Times New Roman" w:hAnsi="Times New Roman" w:cs="Times New Roman"/>
                <w:strike/>
                <w:sz w:val="20"/>
                <w:szCs w:val="20"/>
              </w:rPr>
              <w:t>a</w:t>
            </w:r>
            <w:r w:rsidRPr="00F672A3">
              <w:rPr>
                <w:rFonts w:ascii="Times New Roman" w:hAnsi="Times New Roman" w:cs="Times New Roman"/>
                <w:strike/>
                <w:spacing w:val="-11"/>
                <w:sz w:val="20"/>
                <w:szCs w:val="20"/>
              </w:rPr>
              <w:t xml:space="preserve"> </w:t>
            </w:r>
            <w:r w:rsidRPr="00F672A3">
              <w:rPr>
                <w:rFonts w:ascii="Times New Roman" w:hAnsi="Times New Roman" w:cs="Times New Roman"/>
                <w:strike/>
                <w:sz w:val="20"/>
                <w:szCs w:val="20"/>
              </w:rPr>
              <w:t>economia de escala e a</w:t>
            </w:r>
            <w:r w:rsidRPr="00F672A3">
              <w:rPr>
                <w:rFonts w:ascii="Times New Roman" w:hAnsi="Times New Roman" w:cs="Times New Roman"/>
                <w:strike/>
                <w:spacing w:val="-2"/>
                <w:sz w:val="20"/>
                <w:szCs w:val="20"/>
              </w:rPr>
              <w:t xml:space="preserve"> </w:t>
            </w:r>
            <w:r w:rsidRPr="00F672A3">
              <w:rPr>
                <w:rFonts w:ascii="Times New Roman" w:hAnsi="Times New Roman" w:cs="Times New Roman"/>
                <w:strike/>
                <w:sz w:val="20"/>
                <w:szCs w:val="20"/>
              </w:rPr>
              <w:t>celeridade processual, comprometendo a</w:t>
            </w:r>
            <w:r w:rsidRPr="00F672A3">
              <w:rPr>
                <w:rFonts w:ascii="Times New Roman" w:hAnsi="Times New Roman" w:cs="Times New Roman"/>
                <w:strike/>
                <w:spacing w:val="-2"/>
                <w:sz w:val="20"/>
                <w:szCs w:val="20"/>
              </w:rPr>
              <w:t xml:space="preserve"> </w:t>
            </w:r>
            <w:r w:rsidRPr="00F672A3">
              <w:rPr>
                <w:rFonts w:ascii="Times New Roman" w:hAnsi="Times New Roman" w:cs="Times New Roman"/>
                <w:strike/>
                <w:sz w:val="20"/>
                <w:szCs w:val="20"/>
              </w:rPr>
              <w:t>seleção da proposta mais</w:t>
            </w:r>
            <w:r w:rsidRPr="00F672A3">
              <w:rPr>
                <w:rFonts w:ascii="Times New Roman" w:hAnsi="Times New Roman" w:cs="Times New Roman"/>
                <w:strike/>
                <w:spacing w:val="-1"/>
                <w:sz w:val="20"/>
                <w:szCs w:val="20"/>
              </w:rPr>
              <w:t xml:space="preserve"> </w:t>
            </w:r>
            <w:r w:rsidRPr="00F672A3">
              <w:rPr>
                <w:rFonts w:ascii="Times New Roman" w:hAnsi="Times New Roman" w:cs="Times New Roman"/>
                <w:strike/>
                <w:sz w:val="20"/>
                <w:szCs w:val="20"/>
              </w:rPr>
              <w:t>vantajosa para a</w:t>
            </w:r>
            <w:r w:rsidR="00AF0906" w:rsidRPr="00F672A3">
              <w:rPr>
                <w:rFonts w:ascii="Times New Roman" w:hAnsi="Times New Roman" w:cs="Times New Roman"/>
                <w:strike/>
                <w:sz w:val="20"/>
                <w:szCs w:val="20"/>
              </w:rPr>
              <w:t xml:space="preserve"> </w:t>
            </w:r>
            <w:r w:rsidRPr="00F672A3">
              <w:rPr>
                <w:rFonts w:ascii="Times New Roman" w:hAnsi="Times New Roman" w:cs="Times New Roman"/>
                <w:strike/>
                <w:sz w:val="20"/>
                <w:szCs w:val="20"/>
              </w:rPr>
              <w:t>Administração</w:t>
            </w:r>
            <w:r w:rsidRPr="00F672A3">
              <w:rPr>
                <w:rFonts w:ascii="Times New Roman" w:hAnsi="Times New Roman" w:cs="Times New Roman"/>
                <w:strike/>
                <w:spacing w:val="-9"/>
                <w:sz w:val="20"/>
                <w:szCs w:val="20"/>
              </w:rPr>
              <w:t xml:space="preserve"> </w:t>
            </w:r>
            <w:r w:rsidRPr="00F672A3">
              <w:rPr>
                <w:rFonts w:ascii="Times New Roman" w:hAnsi="Times New Roman" w:cs="Times New Roman"/>
                <w:strike/>
                <w:sz w:val="20"/>
                <w:szCs w:val="20"/>
              </w:rPr>
              <w:t>(Acórdão</w:t>
            </w:r>
            <w:r w:rsidRPr="00F672A3">
              <w:rPr>
                <w:rFonts w:ascii="Times New Roman" w:hAnsi="Times New Roman" w:cs="Times New Roman"/>
                <w:strike/>
                <w:spacing w:val="-6"/>
                <w:sz w:val="20"/>
                <w:szCs w:val="20"/>
              </w:rPr>
              <w:t xml:space="preserve"> </w:t>
            </w:r>
            <w:r w:rsidRPr="00F672A3">
              <w:rPr>
                <w:rFonts w:ascii="Times New Roman" w:hAnsi="Times New Roman" w:cs="Times New Roman"/>
                <w:strike/>
                <w:sz w:val="20"/>
                <w:szCs w:val="20"/>
              </w:rPr>
              <w:t>TCU</w:t>
            </w:r>
            <w:r w:rsidRPr="00F672A3">
              <w:rPr>
                <w:rFonts w:ascii="Times New Roman" w:hAnsi="Times New Roman" w:cs="Times New Roman"/>
                <w:strike/>
                <w:spacing w:val="-8"/>
                <w:sz w:val="20"/>
                <w:szCs w:val="20"/>
              </w:rPr>
              <w:t xml:space="preserve"> </w:t>
            </w:r>
            <w:r w:rsidRPr="00F672A3">
              <w:rPr>
                <w:rFonts w:ascii="Times New Roman" w:hAnsi="Times New Roman" w:cs="Times New Roman"/>
                <w:strike/>
                <w:sz w:val="20"/>
                <w:szCs w:val="20"/>
              </w:rPr>
              <w:t>5.301/2013</w:t>
            </w:r>
            <w:r w:rsidRPr="00F672A3">
              <w:rPr>
                <w:rFonts w:ascii="Times New Roman" w:hAnsi="Times New Roman" w:cs="Times New Roman"/>
                <w:strike/>
                <w:spacing w:val="-5"/>
                <w:sz w:val="20"/>
                <w:szCs w:val="20"/>
              </w:rPr>
              <w:t xml:space="preserve"> </w:t>
            </w:r>
            <w:r w:rsidRPr="00F672A3">
              <w:rPr>
                <w:rFonts w:ascii="Times New Roman" w:hAnsi="Times New Roman" w:cs="Times New Roman"/>
                <w:strike/>
                <w:sz w:val="20"/>
                <w:szCs w:val="20"/>
              </w:rPr>
              <w:t>–</w:t>
            </w:r>
            <w:r w:rsidRPr="00F672A3">
              <w:rPr>
                <w:rFonts w:ascii="Times New Roman" w:hAnsi="Times New Roman" w:cs="Times New Roman"/>
                <w:strike/>
                <w:spacing w:val="-6"/>
                <w:sz w:val="20"/>
                <w:szCs w:val="20"/>
              </w:rPr>
              <w:t xml:space="preserve"> </w:t>
            </w:r>
            <w:r w:rsidRPr="00F672A3">
              <w:rPr>
                <w:rFonts w:ascii="Times New Roman" w:hAnsi="Times New Roman" w:cs="Times New Roman"/>
                <w:strike/>
                <w:sz w:val="20"/>
                <w:szCs w:val="20"/>
              </w:rPr>
              <w:t>2ª</w:t>
            </w:r>
            <w:r w:rsidRPr="00F672A3">
              <w:rPr>
                <w:rFonts w:ascii="Times New Roman" w:hAnsi="Times New Roman" w:cs="Times New Roman"/>
                <w:strike/>
                <w:spacing w:val="-7"/>
                <w:sz w:val="20"/>
                <w:szCs w:val="20"/>
              </w:rPr>
              <w:t xml:space="preserve"> </w:t>
            </w:r>
            <w:r w:rsidRPr="00F672A3">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F672A3" w:rsidRDefault="00BA0AC3" w:rsidP="00DC7C84">
            <w:pPr>
              <w:pStyle w:val="TableParagraph"/>
              <w:tabs>
                <w:tab w:val="left" w:pos="2915"/>
              </w:tabs>
              <w:jc w:val="both"/>
              <w:rPr>
                <w:rFonts w:ascii="Times New Roman" w:hAnsi="Times New Roman" w:cs="Times New Roman"/>
                <w:sz w:val="20"/>
                <w:szCs w:val="20"/>
              </w:rPr>
            </w:pPr>
            <w:r w:rsidRPr="00F672A3">
              <w:rPr>
                <w:rFonts w:ascii="Times New Roman" w:hAnsi="Times New Roman" w:cs="Times New Roman"/>
                <w:b/>
                <w:sz w:val="20"/>
                <w:szCs w:val="20"/>
              </w:rPr>
              <w:t>Modo</w:t>
            </w:r>
            <w:r w:rsidRPr="00F672A3">
              <w:rPr>
                <w:rFonts w:ascii="Times New Roman" w:hAnsi="Times New Roman" w:cs="Times New Roman"/>
                <w:b/>
                <w:spacing w:val="-4"/>
                <w:sz w:val="20"/>
                <w:szCs w:val="20"/>
              </w:rPr>
              <w:t xml:space="preserve"> </w:t>
            </w:r>
            <w:r w:rsidRPr="00F672A3">
              <w:rPr>
                <w:rFonts w:ascii="Times New Roman" w:hAnsi="Times New Roman" w:cs="Times New Roman"/>
                <w:b/>
                <w:sz w:val="20"/>
                <w:szCs w:val="20"/>
              </w:rPr>
              <w:t>de</w:t>
            </w:r>
            <w:r w:rsidRPr="00F672A3">
              <w:rPr>
                <w:rFonts w:ascii="Times New Roman" w:hAnsi="Times New Roman" w:cs="Times New Roman"/>
                <w:b/>
                <w:spacing w:val="-4"/>
                <w:sz w:val="20"/>
                <w:szCs w:val="20"/>
              </w:rPr>
              <w:t xml:space="preserve"> </w:t>
            </w:r>
            <w:r w:rsidRPr="00F672A3">
              <w:rPr>
                <w:rFonts w:ascii="Times New Roman" w:hAnsi="Times New Roman" w:cs="Times New Roman"/>
                <w:b/>
                <w:sz w:val="20"/>
                <w:szCs w:val="20"/>
              </w:rPr>
              <w:t>Disputa</w:t>
            </w:r>
            <w:r w:rsidRPr="00F672A3">
              <w:rPr>
                <w:rFonts w:ascii="Times New Roman" w:hAnsi="Times New Roman" w:cs="Times New Roman"/>
                <w:sz w:val="20"/>
                <w:szCs w:val="20"/>
              </w:rPr>
              <w:t>:</w:t>
            </w:r>
            <w:r w:rsidRPr="00F672A3">
              <w:rPr>
                <w:rFonts w:ascii="Times New Roman" w:hAnsi="Times New Roman" w:cs="Times New Roman"/>
                <w:spacing w:val="-4"/>
                <w:sz w:val="20"/>
                <w:szCs w:val="20"/>
              </w:rPr>
              <w:t xml:space="preserve"> </w:t>
            </w:r>
            <w:r w:rsidRPr="00F672A3">
              <w:rPr>
                <w:rFonts w:ascii="Segoe UI Symbol" w:hAnsi="Segoe UI Symbol" w:cs="Segoe UI Symbol"/>
                <w:sz w:val="20"/>
                <w:szCs w:val="20"/>
              </w:rPr>
              <w:t>☒</w:t>
            </w:r>
            <w:r w:rsidRPr="00F672A3">
              <w:rPr>
                <w:rFonts w:ascii="Times New Roman" w:hAnsi="Times New Roman" w:cs="Times New Roman"/>
                <w:spacing w:val="50"/>
                <w:sz w:val="20"/>
                <w:szCs w:val="20"/>
              </w:rPr>
              <w:t xml:space="preserve"> </w:t>
            </w:r>
            <w:r w:rsidRPr="00F672A3">
              <w:rPr>
                <w:rFonts w:ascii="Times New Roman" w:hAnsi="Times New Roman" w:cs="Times New Roman"/>
                <w:spacing w:val="-2"/>
                <w:sz w:val="20"/>
                <w:szCs w:val="20"/>
              </w:rPr>
              <w:t>Aberto</w:t>
            </w:r>
            <w:r w:rsidRPr="00F672A3">
              <w:rPr>
                <w:rFonts w:ascii="Times New Roman" w:hAnsi="Times New Roman" w:cs="Times New Roman"/>
                <w:sz w:val="20"/>
                <w:szCs w:val="20"/>
              </w:rPr>
              <w:tab/>
            </w:r>
            <w:r w:rsidRPr="00F672A3">
              <w:rPr>
                <w:rFonts w:ascii="Segoe UI Symbol" w:hAnsi="Segoe UI Symbol" w:cs="Segoe UI Symbol"/>
                <w:sz w:val="20"/>
                <w:szCs w:val="20"/>
              </w:rPr>
              <w:t>☐</w:t>
            </w:r>
            <w:r w:rsidRPr="00F672A3">
              <w:rPr>
                <w:rFonts w:ascii="Times New Roman" w:hAnsi="Times New Roman" w:cs="Times New Roman"/>
                <w:spacing w:val="50"/>
                <w:sz w:val="20"/>
                <w:szCs w:val="20"/>
              </w:rPr>
              <w:t xml:space="preserve"> </w:t>
            </w:r>
            <w:r w:rsidRPr="00F672A3">
              <w:rPr>
                <w:rFonts w:ascii="Times New Roman" w:hAnsi="Times New Roman" w:cs="Times New Roman"/>
                <w:sz w:val="20"/>
                <w:szCs w:val="20"/>
              </w:rPr>
              <w:t>Aberto</w:t>
            </w:r>
            <w:r w:rsidRPr="00F672A3">
              <w:rPr>
                <w:rFonts w:ascii="Times New Roman" w:hAnsi="Times New Roman" w:cs="Times New Roman"/>
                <w:spacing w:val="-4"/>
                <w:sz w:val="20"/>
                <w:szCs w:val="20"/>
              </w:rPr>
              <w:t xml:space="preserve"> </w:t>
            </w:r>
            <w:r w:rsidRPr="00F672A3">
              <w:rPr>
                <w:rFonts w:ascii="Times New Roman" w:hAnsi="Times New Roman" w:cs="Times New Roman"/>
                <w:sz w:val="20"/>
                <w:szCs w:val="20"/>
              </w:rPr>
              <w:t>e</w:t>
            </w:r>
            <w:r w:rsidRPr="00F672A3">
              <w:rPr>
                <w:rFonts w:ascii="Times New Roman" w:hAnsi="Times New Roman" w:cs="Times New Roman"/>
                <w:spacing w:val="-5"/>
                <w:sz w:val="20"/>
                <w:szCs w:val="20"/>
              </w:rPr>
              <w:t xml:space="preserve"> </w:t>
            </w:r>
            <w:r w:rsidRPr="00F672A3">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3F39E2E3" w:rsidR="000D06DB" w:rsidRPr="00F672A3" w:rsidRDefault="00501AD1" w:rsidP="00DC7C84">
            <w:pPr>
              <w:pStyle w:val="TableParagraph"/>
              <w:jc w:val="both"/>
              <w:rPr>
                <w:rFonts w:ascii="Times New Roman" w:hAnsi="Times New Roman" w:cs="Times New Roman"/>
                <w:sz w:val="20"/>
                <w:szCs w:val="20"/>
              </w:rPr>
            </w:pPr>
            <w:r w:rsidRPr="00F672A3">
              <w:rPr>
                <w:rFonts w:ascii="Times New Roman" w:hAnsi="Times New Roman" w:cs="Times New Roman"/>
                <w:b/>
                <w:sz w:val="20"/>
                <w:szCs w:val="20"/>
              </w:rPr>
              <w:t xml:space="preserve">Recebimento de </w:t>
            </w:r>
            <w:r w:rsidR="00BA0AC3" w:rsidRPr="00F672A3">
              <w:rPr>
                <w:rFonts w:ascii="Times New Roman" w:hAnsi="Times New Roman" w:cs="Times New Roman"/>
                <w:b/>
                <w:sz w:val="20"/>
                <w:szCs w:val="20"/>
              </w:rPr>
              <w:t>Propostas: Fim:</w:t>
            </w:r>
            <w:r w:rsidR="00BA0AC3" w:rsidRPr="00F672A3">
              <w:rPr>
                <w:rFonts w:ascii="Times New Roman" w:hAnsi="Times New Roman" w:cs="Times New Roman"/>
                <w:b/>
                <w:spacing w:val="-12"/>
                <w:sz w:val="20"/>
                <w:szCs w:val="20"/>
              </w:rPr>
              <w:t xml:space="preserve"> </w:t>
            </w:r>
            <w:r w:rsidR="00F672A3" w:rsidRPr="00F672A3">
              <w:rPr>
                <w:rFonts w:ascii="Times New Roman" w:hAnsi="Times New Roman" w:cs="Times New Roman"/>
                <w:sz w:val="20"/>
                <w:szCs w:val="20"/>
              </w:rPr>
              <w:t>13</w:t>
            </w:r>
            <w:r w:rsidR="00636F0D" w:rsidRPr="00F672A3">
              <w:rPr>
                <w:rFonts w:ascii="Times New Roman" w:hAnsi="Times New Roman" w:cs="Times New Roman"/>
                <w:sz w:val="20"/>
                <w:szCs w:val="20"/>
              </w:rPr>
              <w:t>/05</w:t>
            </w:r>
            <w:r w:rsidR="00BA0AC3" w:rsidRPr="00F672A3">
              <w:rPr>
                <w:rFonts w:ascii="Times New Roman" w:hAnsi="Times New Roman" w:cs="Times New Roman"/>
                <w:sz w:val="20"/>
                <w:szCs w:val="20"/>
              </w:rPr>
              <w:t>/2026</w:t>
            </w:r>
            <w:r w:rsidR="00BA0AC3" w:rsidRPr="00F672A3">
              <w:rPr>
                <w:rFonts w:ascii="Times New Roman" w:hAnsi="Times New Roman" w:cs="Times New Roman"/>
                <w:spacing w:val="-11"/>
                <w:sz w:val="20"/>
                <w:szCs w:val="20"/>
              </w:rPr>
              <w:t xml:space="preserve"> </w:t>
            </w:r>
            <w:r w:rsidR="00BA0AC3" w:rsidRPr="00F672A3">
              <w:rPr>
                <w:rFonts w:ascii="Times New Roman" w:hAnsi="Times New Roman" w:cs="Times New Roman"/>
                <w:sz w:val="20"/>
                <w:szCs w:val="20"/>
              </w:rPr>
              <w:t>às</w:t>
            </w:r>
            <w:r w:rsidR="00BA0AC3" w:rsidRPr="00F672A3">
              <w:rPr>
                <w:rFonts w:ascii="Times New Roman" w:hAnsi="Times New Roman" w:cs="Times New Roman"/>
                <w:spacing w:val="-13"/>
                <w:sz w:val="20"/>
                <w:szCs w:val="20"/>
              </w:rPr>
              <w:t xml:space="preserve"> </w:t>
            </w:r>
            <w:r w:rsidR="00BA0AC3" w:rsidRPr="00F672A3">
              <w:rPr>
                <w:rFonts w:ascii="Times New Roman" w:hAnsi="Times New Roman" w:cs="Times New Roman"/>
                <w:sz w:val="20"/>
                <w:szCs w:val="20"/>
              </w:rPr>
              <w:t>08h50min</w:t>
            </w:r>
          </w:p>
        </w:tc>
        <w:tc>
          <w:tcPr>
            <w:tcW w:w="5526" w:type="dxa"/>
            <w:gridSpan w:val="2"/>
          </w:tcPr>
          <w:p w14:paraId="39F7B4F1" w14:textId="50AC0665" w:rsidR="000D06DB" w:rsidRPr="00F672A3" w:rsidRDefault="00BA0AC3" w:rsidP="00DC7C84">
            <w:pPr>
              <w:pStyle w:val="TableParagraph"/>
              <w:jc w:val="both"/>
              <w:rPr>
                <w:rFonts w:ascii="Times New Roman" w:hAnsi="Times New Roman" w:cs="Times New Roman"/>
                <w:sz w:val="20"/>
                <w:szCs w:val="20"/>
              </w:rPr>
            </w:pPr>
            <w:r w:rsidRPr="00F672A3">
              <w:rPr>
                <w:rFonts w:ascii="Times New Roman" w:hAnsi="Times New Roman" w:cs="Times New Roman"/>
                <w:b/>
                <w:sz w:val="20"/>
                <w:szCs w:val="20"/>
              </w:rPr>
              <w:t>Realização</w:t>
            </w:r>
            <w:r w:rsidRPr="00F672A3">
              <w:rPr>
                <w:rFonts w:ascii="Times New Roman" w:hAnsi="Times New Roman" w:cs="Times New Roman"/>
                <w:sz w:val="20"/>
                <w:szCs w:val="20"/>
              </w:rPr>
              <w:t>:</w:t>
            </w:r>
            <w:r w:rsidRPr="00F672A3">
              <w:rPr>
                <w:rFonts w:ascii="Times New Roman" w:hAnsi="Times New Roman" w:cs="Times New Roman"/>
                <w:spacing w:val="-12"/>
                <w:sz w:val="20"/>
                <w:szCs w:val="20"/>
              </w:rPr>
              <w:t xml:space="preserve"> </w:t>
            </w:r>
            <w:r w:rsidR="00F672A3" w:rsidRPr="00F672A3">
              <w:rPr>
                <w:rFonts w:ascii="Times New Roman" w:hAnsi="Times New Roman" w:cs="Times New Roman"/>
                <w:spacing w:val="-2"/>
                <w:sz w:val="20"/>
                <w:szCs w:val="20"/>
              </w:rPr>
              <w:t>13</w:t>
            </w:r>
            <w:r w:rsidR="00636F0D" w:rsidRPr="00F672A3">
              <w:rPr>
                <w:rFonts w:ascii="Times New Roman" w:hAnsi="Times New Roman" w:cs="Times New Roman"/>
                <w:spacing w:val="-2"/>
                <w:sz w:val="20"/>
                <w:szCs w:val="20"/>
              </w:rPr>
              <w:t>/05</w:t>
            </w:r>
            <w:r w:rsidRPr="00F672A3">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F672A3" w:rsidRDefault="000D06DB" w:rsidP="00DC7C84">
            <w:pPr>
              <w:jc w:val="both"/>
              <w:rPr>
                <w:rFonts w:ascii="Times New Roman" w:hAnsi="Times New Roman" w:cs="Times New Roman"/>
                <w:sz w:val="20"/>
                <w:szCs w:val="20"/>
              </w:rPr>
            </w:pPr>
          </w:p>
        </w:tc>
        <w:tc>
          <w:tcPr>
            <w:tcW w:w="5526" w:type="dxa"/>
            <w:gridSpan w:val="2"/>
          </w:tcPr>
          <w:p w14:paraId="30A5295C" w14:textId="77777777" w:rsidR="000D06DB" w:rsidRPr="00F672A3" w:rsidRDefault="00BA0AC3" w:rsidP="00DC7C84">
            <w:pPr>
              <w:pStyle w:val="TableParagraph"/>
              <w:jc w:val="both"/>
              <w:rPr>
                <w:rFonts w:ascii="Times New Roman" w:hAnsi="Times New Roman" w:cs="Times New Roman"/>
                <w:sz w:val="20"/>
                <w:szCs w:val="20"/>
              </w:rPr>
            </w:pPr>
            <w:r w:rsidRPr="00F672A3">
              <w:rPr>
                <w:rFonts w:ascii="Times New Roman" w:hAnsi="Times New Roman" w:cs="Times New Roman"/>
                <w:b/>
                <w:sz w:val="20"/>
                <w:szCs w:val="20"/>
              </w:rPr>
              <w:t>Horário</w:t>
            </w:r>
            <w:r w:rsidRPr="00F672A3">
              <w:rPr>
                <w:rFonts w:ascii="Times New Roman" w:hAnsi="Times New Roman" w:cs="Times New Roman"/>
                <w:sz w:val="20"/>
                <w:szCs w:val="20"/>
              </w:rPr>
              <w:t>:</w:t>
            </w:r>
            <w:r w:rsidRPr="00F672A3">
              <w:rPr>
                <w:rFonts w:ascii="Times New Roman" w:hAnsi="Times New Roman" w:cs="Times New Roman"/>
                <w:spacing w:val="-8"/>
                <w:sz w:val="20"/>
                <w:szCs w:val="20"/>
              </w:rPr>
              <w:t xml:space="preserve"> </w:t>
            </w:r>
            <w:r w:rsidRPr="00F672A3">
              <w:rPr>
                <w:rFonts w:ascii="Times New Roman" w:hAnsi="Times New Roman" w:cs="Times New Roman"/>
                <w:sz w:val="20"/>
                <w:szCs w:val="20"/>
              </w:rPr>
              <w:t>09h00min,</w:t>
            </w:r>
            <w:r w:rsidRPr="00F672A3">
              <w:rPr>
                <w:rFonts w:ascii="Times New Roman" w:hAnsi="Times New Roman" w:cs="Times New Roman"/>
                <w:spacing w:val="-8"/>
                <w:sz w:val="20"/>
                <w:szCs w:val="20"/>
              </w:rPr>
              <w:t xml:space="preserve"> </w:t>
            </w:r>
            <w:r w:rsidRPr="00F672A3">
              <w:rPr>
                <w:rFonts w:ascii="Times New Roman" w:hAnsi="Times New Roman" w:cs="Times New Roman"/>
                <w:sz w:val="20"/>
                <w:szCs w:val="20"/>
              </w:rPr>
              <w:t>horário</w:t>
            </w:r>
            <w:r w:rsidRPr="00F672A3">
              <w:rPr>
                <w:rFonts w:ascii="Times New Roman" w:hAnsi="Times New Roman" w:cs="Times New Roman"/>
                <w:spacing w:val="-5"/>
                <w:sz w:val="20"/>
                <w:szCs w:val="20"/>
              </w:rPr>
              <w:t xml:space="preserve"> </w:t>
            </w:r>
            <w:r w:rsidRPr="00F672A3">
              <w:rPr>
                <w:rFonts w:ascii="Times New Roman" w:hAnsi="Times New Roman" w:cs="Times New Roman"/>
                <w:sz w:val="20"/>
                <w:szCs w:val="20"/>
              </w:rPr>
              <w:t>de</w:t>
            </w:r>
            <w:r w:rsidRPr="00F672A3">
              <w:rPr>
                <w:rFonts w:ascii="Times New Roman" w:hAnsi="Times New Roman" w:cs="Times New Roman"/>
                <w:spacing w:val="-7"/>
                <w:sz w:val="20"/>
                <w:szCs w:val="20"/>
              </w:rPr>
              <w:t xml:space="preserve"> </w:t>
            </w:r>
            <w:r w:rsidRPr="00F672A3">
              <w:rPr>
                <w:rFonts w:ascii="Times New Roman" w:hAnsi="Times New Roman" w:cs="Times New Roman"/>
                <w:spacing w:val="-2"/>
                <w:sz w:val="20"/>
                <w:szCs w:val="20"/>
              </w:rPr>
              <w:t>Brasília</w:t>
            </w:r>
          </w:p>
          <w:p w14:paraId="4B308DF5" w14:textId="77777777" w:rsidR="000D06DB" w:rsidRPr="00F672A3" w:rsidRDefault="00BA0AC3" w:rsidP="00DC7C84">
            <w:pPr>
              <w:pStyle w:val="TableParagraph"/>
              <w:jc w:val="both"/>
              <w:rPr>
                <w:rFonts w:ascii="Times New Roman" w:hAnsi="Times New Roman" w:cs="Times New Roman"/>
                <w:sz w:val="20"/>
                <w:szCs w:val="20"/>
              </w:rPr>
            </w:pPr>
            <w:r w:rsidRPr="00F672A3">
              <w:rPr>
                <w:rFonts w:ascii="Times New Roman" w:hAnsi="Times New Roman" w:cs="Times New Roman"/>
                <w:b/>
                <w:sz w:val="20"/>
                <w:szCs w:val="20"/>
              </w:rPr>
              <w:t>Obs</w:t>
            </w:r>
            <w:r w:rsidRPr="00F672A3">
              <w:rPr>
                <w:rFonts w:ascii="Times New Roman" w:hAnsi="Times New Roman" w:cs="Times New Roman"/>
                <w:sz w:val="20"/>
                <w:szCs w:val="20"/>
              </w:rPr>
              <w:t xml:space="preserve">. </w:t>
            </w:r>
            <w:r w:rsidRPr="00F672A3">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77777777"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77777777"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123/2003:</w:t>
            </w:r>
          </w:p>
          <w:p w14:paraId="3EF50AFA"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8"/>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1B459DB6"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00934696" w:rsidRPr="00DC7C84">
              <w:rPr>
                <w:rFonts w:ascii="Segoe UI Symbol" w:hAnsi="Segoe UI Symbol" w:cs="Segoe UI Symbol"/>
                <w:sz w:val="20"/>
                <w:szCs w:val="20"/>
              </w:rPr>
              <w:t>☐</w:t>
            </w:r>
            <w:r w:rsidR="00934696">
              <w:rPr>
                <w:rFonts w:ascii="Segoe UI Symbol" w:hAnsi="Segoe UI Symbol" w:cs="Segoe UI Symbol"/>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z w:val="20"/>
                <w:szCs w:val="20"/>
              </w:rPr>
              <w:tab/>
            </w:r>
            <w:r w:rsidR="00934696"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11756493" w14:textId="7DF7C4E3" w:rsidR="000D06DB" w:rsidRPr="00934696" w:rsidRDefault="00BA0AC3" w:rsidP="00DC7C84">
            <w:pPr>
              <w:pStyle w:val="TableParagraph"/>
              <w:jc w:val="both"/>
              <w:rPr>
                <w:rFonts w:ascii="Times New Roman" w:hAnsi="Times New Roman" w:cs="Times New Roman"/>
                <w:sz w:val="20"/>
                <w:szCs w:val="20"/>
              </w:rPr>
            </w:pPr>
            <w:r w:rsidRPr="00934696">
              <w:rPr>
                <w:rFonts w:ascii="Times New Roman" w:hAnsi="Times New Roman" w:cs="Times New Roman"/>
                <w:b/>
                <w:sz w:val="20"/>
                <w:szCs w:val="20"/>
              </w:rPr>
              <w:t xml:space="preserve">Obs.: </w:t>
            </w:r>
            <w:r w:rsidRPr="00934696">
              <w:rPr>
                <w:rFonts w:ascii="Times New Roman" w:hAnsi="Times New Roman" w:cs="Times New Roman"/>
                <w:sz w:val="20"/>
                <w:szCs w:val="20"/>
              </w:rPr>
              <w:t>Para cumprimento à legislação em comento os lotes/itens</w:t>
            </w:r>
            <w:r w:rsidRPr="00934696">
              <w:rPr>
                <w:rFonts w:ascii="Times New Roman" w:hAnsi="Times New Roman" w:cs="Times New Roman"/>
                <w:spacing w:val="40"/>
                <w:sz w:val="20"/>
                <w:szCs w:val="20"/>
              </w:rPr>
              <w:t xml:space="preserve"> </w:t>
            </w:r>
            <w:r w:rsidR="001902DB">
              <w:rPr>
                <w:rFonts w:ascii="Times New Roman" w:hAnsi="Times New Roman" w:cs="Times New Roman"/>
                <w:sz w:val="20"/>
                <w:szCs w:val="20"/>
              </w:rPr>
              <w:t>33, 34, 35, 36 E 37</w:t>
            </w:r>
            <w:r w:rsidRPr="00934696">
              <w:rPr>
                <w:rFonts w:ascii="Times New Roman" w:hAnsi="Times New Roman" w:cs="Times New Roman"/>
                <w:sz w:val="20"/>
                <w:szCs w:val="20"/>
              </w:rPr>
              <w:t xml:space="preserve"> serão destinados exclusivamente para MEs EPPs e equiparadas. </w:t>
            </w:r>
          </w:p>
          <w:p w14:paraId="5FA00477" w14:textId="77777777"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Obs.</w:t>
            </w:r>
            <w:r w:rsidRPr="00DC7C84">
              <w:rPr>
                <w:rFonts w:ascii="Times New Roman" w:hAnsi="Times New Roman" w:cs="Times New Roman"/>
                <w:strike/>
                <w:sz w:val="20"/>
                <w:szCs w:val="20"/>
              </w:rPr>
              <w:t>:</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Com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objetivo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incentivar</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desenvolvimento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sustentável,</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z w:val="20"/>
                <w:szCs w:val="20"/>
              </w:rPr>
              <w:t>bem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como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a</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promoção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da</w:t>
            </w:r>
            <w:r w:rsidRPr="00DC7C84">
              <w:rPr>
                <w:rFonts w:ascii="Times New Roman" w:hAnsi="Times New Roman" w:cs="Times New Roman"/>
                <w:strike/>
                <w:spacing w:val="-12"/>
                <w:sz w:val="20"/>
                <w:szCs w:val="20"/>
              </w:rPr>
              <w:t xml:space="preserve"> </w:t>
            </w:r>
            <w:r w:rsidRPr="00DC7C84">
              <w:rPr>
                <w:rFonts w:ascii="Times New Roman" w:hAnsi="Times New Roman" w:cs="Times New Roman"/>
                <w:strike/>
                <w:sz w:val="20"/>
                <w:szCs w:val="20"/>
              </w:rPr>
              <w:t>prática</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empresarial será adjudicada às Mês, EPPs e equiparadas sediadas na microrregião de</w:t>
            </w:r>
            <w:r w:rsidRPr="00DC7C84">
              <w:rPr>
                <w:rFonts w:ascii="Times New Roman" w:hAnsi="Times New Roman" w:cs="Times New Roman"/>
                <w:sz w:val="20"/>
                <w:szCs w:val="20"/>
              </w:rPr>
              <w:t xml:space="preserve"> </w:t>
            </w:r>
            <w:r w:rsidRPr="00DC7C84">
              <w:rPr>
                <w:rFonts w:ascii="Times New Roman" w:hAnsi="Times New Roman" w:cs="Times New Roman"/>
                <w:strike/>
                <w:spacing w:val="-2"/>
                <w:sz w:val="20"/>
                <w:szCs w:val="20"/>
              </w:rPr>
              <w:t>XXXXXXXXXX</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as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ofertas</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cujos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preços</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esteja</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em</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até</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pacing w:val="-2"/>
                <w:sz w:val="20"/>
                <w:szCs w:val="20"/>
              </w:rPr>
              <w:t>10%</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superior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ao</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melhor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preço</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válido.</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(Retirado)</w:t>
            </w:r>
          </w:p>
        </w:tc>
      </w:tr>
    </w:tbl>
    <w:p w14:paraId="0361BE3F" w14:textId="77777777" w:rsidR="000D06DB" w:rsidRDefault="000D06DB">
      <w:pPr>
        <w:pStyle w:val="TableParagraph"/>
        <w:spacing w:line="259" w:lineRule="auto"/>
        <w:jc w:val="both"/>
        <w:rPr>
          <w:sz w:val="20"/>
        </w:rPr>
        <w:sectPr w:rsidR="000D06DB" w:rsidSect="00934696">
          <w:headerReference w:type="default" r:id="rId11"/>
          <w:type w:val="continuous"/>
          <w:pgSz w:w="11910" w:h="16840"/>
          <w:pgMar w:top="1860" w:right="992" w:bottom="1280" w:left="1559" w:header="524" w:footer="1088" w:gutter="0"/>
          <w:pgNumType w:start="1"/>
          <w:cols w:space="720"/>
        </w:sect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w:lastRenderedPageBreak/>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08B54899"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Termo de Referência</w:t>
      </w:r>
      <w:r w:rsidRPr="001E3122">
        <w:rPr>
          <w:rFonts w:ascii="Times New Roman" w:hAnsi="Times New Roman" w:cs="Times New Roman"/>
          <w:spacing w:val="-2"/>
        </w:rPr>
        <w:t>;</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EPPs</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495F0AA5"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Estudo Técnico Preliminar</w:t>
      </w:r>
      <w:r w:rsidR="00934696">
        <w:rPr>
          <w:rFonts w:ascii="Times New Roman" w:hAnsi="Times New Roman" w:cs="Times New Roman"/>
          <w:spacing w:val="-2"/>
        </w:rPr>
        <w:t>;</w:t>
      </w:r>
    </w:p>
    <w:p w14:paraId="6F18687A" w14:textId="5E2839AD"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r w:rsidR="00934696">
        <w:rPr>
          <w:rFonts w:ascii="Times New Roman" w:hAnsi="Times New Roman" w:cs="Times New Roman"/>
          <w:spacing w:val="-2"/>
          <w:sz w:val="22"/>
          <w:szCs w:val="22"/>
        </w:rPr>
        <w:t>;</w:t>
      </w:r>
    </w:p>
    <w:p w14:paraId="166CFB2C" w14:textId="4839849A"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r w:rsidR="00934696">
        <w:rPr>
          <w:rFonts w:ascii="Times New Roman" w:hAnsi="Times New Roman" w:cs="Times New Roman"/>
          <w:spacing w:val="-2"/>
        </w:rPr>
        <w:t>;</w:t>
      </w:r>
    </w:p>
    <w:p w14:paraId="6DEC7B5B"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24CC265B" w:rsidR="000D06DB" w:rsidRPr="001E3122" w:rsidRDefault="00B36EFF" w:rsidP="00864962">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MUNICÍPIO DE TARUMIRIM,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864962" w:rsidRPr="00864962">
        <w:rPr>
          <w:rFonts w:ascii="Times New Roman" w:hAnsi="Times New Roman" w:cs="Times New Roman"/>
          <w:sz w:val="22"/>
          <w:szCs w:val="22"/>
        </w:rPr>
        <w:t xml:space="preserve">por meio do Pregoeiro Oficial Gustavo Romualdo de </w:t>
      </w:r>
      <w:proofErr w:type="spellStart"/>
      <w:r w:rsidR="00864962" w:rsidRPr="00864962">
        <w:rPr>
          <w:rFonts w:ascii="Times New Roman" w:hAnsi="Times New Roman" w:cs="Times New Roman"/>
          <w:sz w:val="22"/>
          <w:szCs w:val="22"/>
        </w:rPr>
        <w:t>Alcantâra</w:t>
      </w:r>
      <w:proofErr w:type="spellEnd"/>
      <w:r w:rsidR="00864962" w:rsidRPr="00864962">
        <w:rPr>
          <w:rFonts w:ascii="Times New Roman" w:hAnsi="Times New Roman" w:cs="Times New Roman"/>
          <w:sz w:val="22"/>
          <w:szCs w:val="22"/>
        </w:rPr>
        <w:t>,</w:t>
      </w:r>
      <w:r w:rsidR="00864962">
        <w:rPr>
          <w:rFonts w:ascii="Times New Roman" w:hAnsi="Times New Roman" w:cs="Times New Roman"/>
          <w:sz w:val="22"/>
          <w:szCs w:val="22"/>
        </w:rPr>
        <w:t xml:space="preserve"> </w:t>
      </w:r>
      <w:r w:rsidR="00864962" w:rsidRPr="00864962">
        <w:rPr>
          <w:rFonts w:ascii="Times New Roman" w:hAnsi="Times New Roman" w:cs="Times New Roman"/>
          <w:sz w:val="22"/>
          <w:szCs w:val="22"/>
        </w:rPr>
        <w:t>nomeado através do decreto nº 299, de 02 de abril de 2026</w:t>
      </w:r>
      <w:r w:rsidR="00BA0AC3" w:rsidRPr="001E3122">
        <w:rPr>
          <w:rFonts w:ascii="Times New Roman" w:hAnsi="Times New Roman" w:cs="Times New Roman"/>
          <w:sz w:val="22"/>
          <w:szCs w:val="22"/>
        </w:rPr>
        <w:t>,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5D7DC8CC"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934696" w:rsidRPr="00934696">
        <w:rPr>
          <w:rFonts w:ascii="Times New Roman" w:hAnsi="Times New Roman" w:cs="Times New Roman"/>
        </w:rPr>
        <w:t>Registro de preços visando a futura e eventual aquisição de materiais permanentes (mobiliários, eletrodomésticos e eletrônicos diversos), destinados a atender as necessidades das Secretarias Municipais da Prefeitura de Tarumirim/MG, a ser custeada com recursos próprios e vinculados</w:t>
      </w:r>
      <w:r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1E3D7084"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lastRenderedPageBreak/>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02BBCE9C" w14:textId="77777777" w:rsidR="00035D3A" w:rsidRDefault="00035D3A">
      <w:pPr>
        <w:pStyle w:val="Corpodetexto"/>
        <w:spacing w:before="10"/>
        <w:ind w:left="0"/>
        <w:jc w:val="left"/>
      </w:pPr>
    </w:p>
    <w:p w14:paraId="4EED6854"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3.1 – Poderão participar deste Pregão as empresas legalmente constituídas, pertencentes ao ramo de atividade compatível com o objeto da contratação, que atendam às condições de participação e comprovem possuir os requisitos mínimos de habilitação e qualificação exigidos neste Edital e em seus Anexos. </w:t>
      </w:r>
    </w:p>
    <w:p w14:paraId="04C8325D"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3.1.2 – A presente licitação observará o tratamento favorecido, diferenciado e simplificado às microempresas, empresas de pequeno porte e equiparadas, nos termos da Lei Complementar nº 123/2006, combinado com a Lei nº 14.133/2021, sendo adotada a seguinte sistemática: </w:t>
      </w:r>
    </w:p>
    <w:p w14:paraId="0F40D714"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I – participação exclusiva de microempresas, empresas de pequeno porte e equiparadas para os itens cujo valor estimado total seja de até R$ 80.000,00 (oitenta mil reais), nos termos do art. 48, inciso I, da Lei Complementar nº 123/2006; </w:t>
      </w:r>
    </w:p>
    <w:p w14:paraId="4587E412"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II – para os itens cujo valor estimado total seja superior a R$ 80.000,00 (oitenta mil reais), desde que divisíveis e tecnicamente viáveis, será adotado o regime de:</w:t>
      </w:r>
    </w:p>
    <w:p w14:paraId="09455D29"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a) cota principal, correspondente a até 75% (setenta e cinco por cento) do quantitativo, destinada à ampla concorrência; e</w:t>
      </w:r>
    </w:p>
    <w:p w14:paraId="4513A079"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b) cota reservada, correspondente a até 25% (vinte e cinco por cento) do quantitativo, destinada exclusivamente à participação de microempresas, empresas de pequeno porte e equiparadas, nos termos do art. 48, inciso III, da Lei Complementar nº 123/2006.</w:t>
      </w:r>
    </w:p>
    <w:p w14:paraId="1D000CBD"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3.1.3 – A aplicação da exclusividade ou da cota reservada observará, em todos os casos, a verificação da existência de, no mínimo, 3 (três) fornecedores competitivos enquadrados como microempresas, empresas de pequeno porte ou equiparadas, sob pena de afastamento do benefício, conforme disposto na legislação vigente.</w:t>
      </w:r>
    </w:p>
    <w:p w14:paraId="25F56CC7"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3.1.4 – A condição de enquadramento como microempresa, empresa de pequeno porte ou equiparada deverá ser comprovada nos termos da legislação vigente, mediante declaração apresentada no sistema eletrônico, sem prejuízo da exigência de apresentação dos documentos comprobatórios na fase de habilitação, quando solicitado pela Administração.</w:t>
      </w:r>
    </w:p>
    <w:p w14:paraId="535AD806"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lastRenderedPageBreak/>
        <w:t xml:space="preserve">3.1.5 – O licitante é responsável pela veracidade das informações prestadas quanto ao seu enquadramento, sujeitando-se às sanções administrativas, civis e penais cabíveis em caso de declaração falsa ou indevida fruição dos benefícios previstos na Lei Complementar nº 123/2006. </w:t>
      </w:r>
    </w:p>
    <w:p w14:paraId="5F1E2DD4"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3.1.6 – A Administração poderá deixar de aplicar os benefícios previstos na Lei Complementar nº 123/2006 quando:</w:t>
      </w:r>
    </w:p>
    <w:p w14:paraId="23D0FB14"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I – não houver um mínimo de 3 (três) fornecedores competitivos enquadrados como microempresas ou empresas de pequeno porte;</w:t>
      </w:r>
    </w:p>
    <w:p w14:paraId="233CF8AC"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II – o tratamento diferenciado e simplificado não se mostrar vantajoso para a Administração ou representar prejuízo ao conjunto ou complexo do objeto;</w:t>
      </w:r>
    </w:p>
    <w:p w14:paraId="751CA01E"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III – a natureza do objeto ou as condições do mercado indicarem inviabilidade técnica ou econômica da aplicação do benefício. </w:t>
      </w:r>
    </w:p>
    <w:p w14:paraId="6637A398"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3.1.7 – A sistemática de participação adotada neste edital encontra-se fundamentada no Estudo Técnico Preliminar, assegurando compatibilidade entre a fase preparatória e a fase externa da contratação, em observância aos princípios da legalidade, competitividade, eficiência e vantajosidade. </w:t>
      </w:r>
    </w:p>
    <w:p w14:paraId="7F8BF26E" w14:textId="2E3F3A37" w:rsidR="00035D3A" w:rsidRPr="00784FB1" w:rsidRDefault="00035D3A" w:rsidP="00035D3A">
      <w:pPr>
        <w:pStyle w:val="Corpodetexto"/>
        <w:spacing w:before="10" w:line="360" w:lineRule="auto"/>
        <w:rPr>
          <w:rFonts w:ascii="Times New Roman" w:hAnsi="Times New Roman" w:cs="Times New Roman"/>
          <w:strike/>
          <w:sz w:val="22"/>
          <w:szCs w:val="22"/>
        </w:rPr>
      </w:pPr>
      <w:r w:rsidRPr="00784FB1">
        <w:rPr>
          <w:rFonts w:ascii="Times New Roman" w:hAnsi="Times New Roman" w:cs="Times New Roman"/>
          <w:strike/>
          <w:sz w:val="22"/>
          <w:szCs w:val="22"/>
        </w:rPr>
        <w:t>3.1.8 – Nos termos do art. 48, inciso I, da Lei Complementar nº 123/2006, serão destinados exclusivamente à participação de microempresas, empresas de pequeno porte e equiparadas</w:t>
      </w:r>
      <w:r w:rsidR="00784FB1" w:rsidRPr="00784FB1">
        <w:rPr>
          <w:rFonts w:ascii="Times New Roman" w:hAnsi="Times New Roman" w:cs="Times New Roman"/>
          <w:strike/>
          <w:sz w:val="22"/>
          <w:szCs w:val="22"/>
        </w:rPr>
        <w:t>.</w:t>
      </w:r>
    </w:p>
    <w:p w14:paraId="36E05B99" w14:textId="0AB0BF63"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3.1.9 – Nos termos do art. 48, inciso III, da Lei Complementar nº 123/2006, para os itens abaixo será adotado o regime de cotas, desde que sejam divisíveis e tecnicamente viáveis: </w:t>
      </w:r>
      <w:r w:rsidR="001D7F11" w:rsidRPr="00784FB1">
        <w:rPr>
          <w:rFonts w:ascii="Times New Roman" w:hAnsi="Times New Roman" w:cs="Times New Roman"/>
          <w:sz w:val="22"/>
          <w:szCs w:val="22"/>
        </w:rPr>
        <w:t>Microcomputador</w:t>
      </w:r>
      <w:r w:rsidR="00784FB1" w:rsidRPr="00784FB1">
        <w:rPr>
          <w:rFonts w:ascii="Times New Roman" w:hAnsi="Times New Roman" w:cs="Times New Roman"/>
          <w:sz w:val="22"/>
          <w:szCs w:val="22"/>
        </w:rPr>
        <w:t xml:space="preserve"> completo core i3, </w:t>
      </w:r>
      <w:r w:rsidR="001D7F11" w:rsidRPr="00784FB1">
        <w:rPr>
          <w:rFonts w:ascii="Times New Roman" w:hAnsi="Times New Roman" w:cs="Times New Roman"/>
          <w:sz w:val="22"/>
          <w:szCs w:val="22"/>
        </w:rPr>
        <w:t>Microcomputador</w:t>
      </w:r>
      <w:r w:rsidR="00784FB1" w:rsidRPr="00784FB1">
        <w:rPr>
          <w:rFonts w:ascii="Times New Roman" w:hAnsi="Times New Roman" w:cs="Times New Roman"/>
          <w:sz w:val="22"/>
          <w:szCs w:val="22"/>
        </w:rPr>
        <w:t xml:space="preserve"> completo core i5, Notebook Tela 15.6, Copiadora e impressora, Computador Completo</w:t>
      </w:r>
      <w:r w:rsidR="00784FB1">
        <w:rPr>
          <w:rFonts w:ascii="Times New Roman" w:hAnsi="Times New Roman" w:cs="Times New Roman"/>
          <w:sz w:val="22"/>
          <w:szCs w:val="22"/>
        </w:rPr>
        <w:t xml:space="preserve">; </w:t>
      </w:r>
    </w:p>
    <w:p w14:paraId="5826DD2A"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3.1.9.1 – Para os itens indicados no subitem anterior, será observada a seguinte sistemática:</w:t>
      </w:r>
    </w:p>
    <w:p w14:paraId="65FF7344"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I – cota principal, correspondente a até 75% (setenta e cinco por cento) do quantitativo, destinada à ampla concorrência;</w:t>
      </w:r>
    </w:p>
    <w:p w14:paraId="13F5DDD5"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 xml:space="preserve">II – cota reservada, correspondente a até 25% (vinte e cinco por cento) do quantitativo, destinada exclusivamente à participação de microempresas, empresas de pequeno porte e equiparadas. </w:t>
      </w:r>
    </w:p>
    <w:p w14:paraId="5A4BFDF5"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sz w:val="22"/>
          <w:szCs w:val="22"/>
        </w:rPr>
        <w:t>3.1.9.2 – Os quantitativos correspondentes à cota reservada poderão ser revertidos para a ampla concorrência caso não haja participação ou habilitação de licitantes enquadrados como microempresas ou empresas de pequeno porte, ou quando a medida não se mostrar vantajosa para a Administração, mediante justificativa formal.</w:t>
      </w:r>
    </w:p>
    <w:p w14:paraId="305A8815"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 –</w:t>
      </w:r>
      <w:r w:rsidRPr="00035D3A">
        <w:rPr>
          <w:rFonts w:ascii="Times New Roman" w:hAnsi="Times New Roman" w:cs="Times New Roman"/>
          <w:sz w:val="22"/>
          <w:szCs w:val="22"/>
        </w:rPr>
        <w:t xml:space="preserve"> Não poderá participar do presente certame a empresa:</w:t>
      </w:r>
    </w:p>
    <w:p w14:paraId="1C234C92"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3.2.1 –</w:t>
      </w:r>
      <w:r w:rsidRPr="00035D3A">
        <w:rPr>
          <w:rFonts w:ascii="Times New Roman" w:hAnsi="Times New Roman" w:cs="Times New Roman"/>
          <w:sz w:val="22"/>
          <w:szCs w:val="22"/>
        </w:rPr>
        <w:t xml:space="preserve"> Empresa suspensa de participar de licitação e impedida de contratar com o Município, durante o prazo da sanção aplicada;</w:t>
      </w:r>
    </w:p>
    <w:p w14:paraId="113D46B2"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3.2.2 –</w:t>
      </w:r>
      <w:r w:rsidRPr="00035D3A">
        <w:rPr>
          <w:rFonts w:ascii="Times New Roman" w:hAnsi="Times New Roman" w:cs="Times New Roman"/>
          <w:sz w:val="22"/>
          <w:szCs w:val="22"/>
        </w:rPr>
        <w:t xml:space="preserve"> Empresa declarada inidônea para licitar ou contratar com a Administração Pública, enquanto perdurarem os motivos determinantes da punição ou até que seja promovida sua reabilitação;</w:t>
      </w:r>
    </w:p>
    <w:p w14:paraId="76CDE357"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 xml:space="preserve">3.2.3 – </w:t>
      </w:r>
      <w:r w:rsidRPr="00035D3A">
        <w:rPr>
          <w:rFonts w:ascii="Times New Roman" w:hAnsi="Times New Roman" w:cs="Times New Roman"/>
          <w:sz w:val="22"/>
          <w:szCs w:val="22"/>
        </w:rPr>
        <w:t>Empresa impedida de licitar e contratar com o Município, durante o prazo da sanção aplicada;</w:t>
      </w:r>
    </w:p>
    <w:p w14:paraId="53978826"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 xml:space="preserve">3.2.4 – </w:t>
      </w:r>
      <w:r w:rsidRPr="00035D3A">
        <w:rPr>
          <w:rFonts w:ascii="Times New Roman" w:hAnsi="Times New Roman" w:cs="Times New Roman"/>
          <w:sz w:val="22"/>
          <w:szCs w:val="22"/>
        </w:rPr>
        <w:t xml:space="preserve">Empresa proibida de contratar com o Poder Público, em razão do disposto no art. 72, § 8º, V, da </w:t>
      </w:r>
      <w:r w:rsidRPr="00035D3A">
        <w:rPr>
          <w:rFonts w:ascii="Times New Roman" w:hAnsi="Times New Roman" w:cs="Times New Roman"/>
          <w:sz w:val="22"/>
          <w:szCs w:val="22"/>
        </w:rPr>
        <w:lastRenderedPageBreak/>
        <w:t>Lei n.º 9.605/1998;</w:t>
      </w:r>
    </w:p>
    <w:p w14:paraId="774F0A45"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3.2.5 –</w:t>
      </w:r>
      <w:r w:rsidRPr="00035D3A">
        <w:rPr>
          <w:rFonts w:ascii="Times New Roman" w:hAnsi="Times New Roman" w:cs="Times New Roman"/>
          <w:sz w:val="22"/>
          <w:szCs w:val="22"/>
        </w:rPr>
        <w:t xml:space="preserve"> Empresa proibida de contratar com o Poder Público, nos termos do art. 12 da Lei n.º 8.429/1992;</w:t>
      </w:r>
    </w:p>
    <w:p w14:paraId="2E49EB8F"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3.2.6</w:t>
      </w:r>
      <w:r w:rsidRPr="00035D3A">
        <w:rPr>
          <w:rFonts w:ascii="Times New Roman" w:hAnsi="Times New Roman" w:cs="Times New Roman"/>
          <w:sz w:val="22"/>
          <w:szCs w:val="22"/>
        </w:rPr>
        <w:t xml:space="preserve"> - Quaisquer interessados enquadrados nas vedações previstas no art. 9º, §1º, da Lei n.º 14.133/2021;</w:t>
      </w:r>
    </w:p>
    <w:p w14:paraId="64DE9567"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3.2.6.1</w:t>
      </w:r>
      <w:r w:rsidRPr="00035D3A">
        <w:rPr>
          <w:rFonts w:ascii="Times New Roman" w:hAnsi="Times New Roman" w:cs="Times New Roman"/>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035D3A">
        <w:rPr>
          <w:rFonts w:ascii="Times New Roman" w:hAnsi="Times New Roman" w:cs="Times New Roman"/>
          <w:sz w:val="22"/>
          <w:szCs w:val="22"/>
        </w:rPr>
        <w:br/>
      </w:r>
      <w:r w:rsidRPr="00035D3A">
        <w:rPr>
          <w:rFonts w:ascii="Times New Roman" w:hAnsi="Times New Roman" w:cs="Times New Roman"/>
          <w:b/>
          <w:sz w:val="22"/>
          <w:szCs w:val="22"/>
        </w:rPr>
        <w:t>3.2.7</w:t>
      </w:r>
      <w:r w:rsidRPr="00035D3A">
        <w:rPr>
          <w:rFonts w:ascii="Times New Roman" w:hAnsi="Times New Roman" w:cs="Times New Roman"/>
          <w:sz w:val="22"/>
          <w:szCs w:val="22"/>
        </w:rPr>
        <w:t xml:space="preserve"> – Sociedade estrangeira não autorizada a funcionar no País;</w:t>
      </w:r>
    </w:p>
    <w:p w14:paraId="4A16830F"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3.2.8</w:t>
      </w:r>
      <w:r w:rsidRPr="00035D3A">
        <w:rPr>
          <w:rFonts w:ascii="Times New Roman" w:hAnsi="Times New Roman" w:cs="Times New Roman"/>
          <w:sz w:val="22"/>
          <w:szCs w:val="22"/>
        </w:rPr>
        <w:t xml:space="preserve"> - Empresa cujo estatuto ou contrato social não seja pertinente e compatível com o objeto deste Pregão; </w:t>
      </w:r>
    </w:p>
    <w:p w14:paraId="5CAEACD7"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3.2.9</w:t>
      </w:r>
      <w:r w:rsidRPr="00035D3A">
        <w:rPr>
          <w:rFonts w:ascii="Times New Roman" w:hAnsi="Times New Roman" w:cs="Times New Roman"/>
          <w:sz w:val="22"/>
          <w:szCs w:val="22"/>
        </w:rPr>
        <w:t xml:space="preserve"> - Empresa que se encontre em processo de dissolução ou falência; </w:t>
      </w:r>
    </w:p>
    <w:p w14:paraId="34299E81"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3.2.10</w:t>
      </w:r>
      <w:r w:rsidRPr="00035D3A">
        <w:rPr>
          <w:rFonts w:ascii="Times New Roman" w:hAnsi="Times New Roman" w:cs="Times New Roman"/>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BB29201"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3.2.11</w:t>
      </w:r>
      <w:r w:rsidRPr="00035D3A">
        <w:rPr>
          <w:rFonts w:ascii="Times New Roman" w:hAnsi="Times New Roman" w:cs="Times New Roman"/>
          <w:sz w:val="22"/>
          <w:szCs w:val="22"/>
        </w:rPr>
        <w:t xml:space="preserve"> - Consórcio de empresa, qualquer que seja sua forma de </w:t>
      </w:r>
      <w:sdt>
        <w:sdtPr>
          <w:rPr>
            <w:rFonts w:ascii="Times New Roman" w:hAnsi="Times New Roman" w:cs="Times New Roman"/>
            <w:sz w:val="22"/>
            <w:szCs w:val="22"/>
          </w:rPr>
          <w:tag w:val="goog_rdk_3"/>
          <w:id w:val="793169957"/>
        </w:sdtPr>
        <w:sdtContent/>
      </w:sdt>
      <w:r w:rsidRPr="00035D3A">
        <w:rPr>
          <w:rFonts w:ascii="Times New Roman" w:hAnsi="Times New Roman" w:cs="Times New Roman"/>
          <w:sz w:val="22"/>
          <w:szCs w:val="22"/>
        </w:rPr>
        <w:t>constituição.</w:t>
      </w:r>
    </w:p>
    <w:p w14:paraId="4C9813B8" w14:textId="77777777"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3.3</w:t>
      </w:r>
      <w:r w:rsidRPr="00035D3A">
        <w:rPr>
          <w:rFonts w:ascii="Times New Roman" w:hAnsi="Times New Roman" w:cs="Times New Roman"/>
          <w:sz w:val="22"/>
          <w:szCs w:val="22"/>
        </w:rPr>
        <w:t xml:space="preserve"> – Os licitantes deverão estar previamente cadastrados na plataforma de licitações, o qual poderá ser realizado em </w:t>
      </w:r>
      <w:hyperlink r:id="rId16">
        <w:r w:rsidRPr="00035D3A">
          <w:rPr>
            <w:rStyle w:val="Hyperlink"/>
            <w:rFonts w:ascii="Times New Roman" w:hAnsi="Times New Roman" w:cs="Times New Roman"/>
            <w:sz w:val="22"/>
            <w:szCs w:val="22"/>
          </w:rPr>
          <w:t>www.licitardigital.com.br</w:t>
        </w:r>
      </w:hyperlink>
      <w:r w:rsidRPr="00035D3A">
        <w:rPr>
          <w:rFonts w:ascii="Times New Roman" w:hAnsi="Times New Roman" w:cs="Times New Roman"/>
          <w:sz w:val="22"/>
          <w:szCs w:val="22"/>
        </w:rPr>
        <w:t xml:space="preserve">. </w:t>
      </w:r>
    </w:p>
    <w:p w14:paraId="4365D4AB" w14:textId="4AF5546C" w:rsidR="00035D3A" w:rsidRPr="00035D3A" w:rsidRDefault="00035D3A" w:rsidP="00035D3A">
      <w:pPr>
        <w:pStyle w:val="Corpodetexto"/>
        <w:spacing w:before="10" w:line="360" w:lineRule="auto"/>
        <w:rPr>
          <w:rFonts w:ascii="Times New Roman" w:hAnsi="Times New Roman" w:cs="Times New Roman"/>
          <w:sz w:val="22"/>
          <w:szCs w:val="22"/>
        </w:rPr>
      </w:pPr>
      <w:r w:rsidRPr="00035D3A">
        <w:rPr>
          <w:rFonts w:ascii="Times New Roman" w:hAnsi="Times New Roman" w:cs="Times New Roman"/>
          <w:b/>
          <w:sz w:val="22"/>
          <w:szCs w:val="22"/>
        </w:rPr>
        <w:t>3.4</w:t>
      </w:r>
      <w:r w:rsidRPr="00035D3A">
        <w:rPr>
          <w:rFonts w:ascii="Times New Roman" w:hAnsi="Times New Roman" w:cs="Times New Roman"/>
          <w:sz w:val="22"/>
          <w:szCs w:val="22"/>
        </w:rPr>
        <w:t xml:space="preserve"> - A observância das vedações supra é de inteira responsabilidade da licitante que, pelo descumprimento, se sujeita às penalidades cabíveis.  </w:t>
      </w:r>
    </w:p>
    <w:p w14:paraId="2C0686CA" w14:textId="349C818F"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lastRenderedPageBreak/>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82976" behindDoc="1" locked="0" layoutInCell="1" allowOverlap="1" wp14:anchorId="35692B6D" wp14:editId="1EB3BC62">
                <wp:simplePos x="0" y="0"/>
                <wp:positionH relativeFrom="page">
                  <wp:posOffset>1062532</wp:posOffset>
                </wp:positionH>
                <wp:positionV relativeFrom="paragraph">
                  <wp:posOffset>166876</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6511C" id="Graphic 25" o:spid="_x0000_s1026" style="position:absolute;margin-left:83.65pt;margin-top:13.15pt;width:456.55pt;height:1.45pt;z-index:-251733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2/HpXFQCAAD0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5F54A431" w14:textId="77777777" w:rsidR="000D06DB" w:rsidRPr="00716E11" w:rsidRDefault="00BA0AC3" w:rsidP="00286275">
      <w:pPr>
        <w:pStyle w:val="Ttulo2"/>
        <w:numPr>
          <w:ilvl w:val="0"/>
          <w:numId w:val="3"/>
        </w:numPr>
        <w:tabs>
          <w:tab w:val="left" w:pos="930"/>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PARTICIPAÇÃO</w:t>
      </w:r>
      <w:r w:rsidRPr="00716E11">
        <w:rPr>
          <w:rFonts w:ascii="Times New Roman" w:hAnsi="Times New Roman" w:cs="Times New Roman"/>
          <w:spacing w:val="-2"/>
          <w:sz w:val="24"/>
          <w:szCs w:val="24"/>
        </w:rPr>
        <w:t xml:space="preserve"> </w:t>
      </w:r>
      <w:r w:rsidRPr="00716E11">
        <w:rPr>
          <w:rFonts w:ascii="Times New Roman" w:hAnsi="Times New Roman" w:cs="Times New Roman"/>
          <w:sz w:val="24"/>
          <w:szCs w:val="24"/>
        </w:rPr>
        <w:t>EXCLUSIVA</w:t>
      </w:r>
      <w:r w:rsidRPr="00716E11">
        <w:rPr>
          <w:rFonts w:ascii="Times New Roman" w:hAnsi="Times New Roman" w:cs="Times New Roman"/>
          <w:spacing w:val="-11"/>
          <w:sz w:val="24"/>
          <w:szCs w:val="24"/>
        </w:rPr>
        <w:t xml:space="preserve"> </w:t>
      </w:r>
      <w:r w:rsidRPr="00716E11">
        <w:rPr>
          <w:rFonts w:ascii="Times New Roman" w:hAnsi="Times New Roman" w:cs="Times New Roman"/>
          <w:sz w:val="24"/>
          <w:szCs w:val="24"/>
        </w:rPr>
        <w:t>DE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ME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EPP</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6"/>
          <w:sz w:val="24"/>
          <w:szCs w:val="24"/>
        </w:rPr>
        <w:t xml:space="preserve"> </w:t>
      </w:r>
      <w:r w:rsidRPr="00716E11">
        <w:rPr>
          <w:rFonts w:ascii="Times New Roman" w:hAnsi="Times New Roman" w:cs="Times New Roman"/>
          <w:sz w:val="24"/>
          <w:szCs w:val="24"/>
        </w:rPr>
        <w:t>EQUIPARADAS</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LOCAIS/REGIONAIS</w:t>
      </w:r>
    </w:p>
    <w:p w14:paraId="4D2BDE1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04EAF86" wp14:editId="15B0A32A">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A77EC8"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Co7lxowIAACgHAAAOAAAAAAAAAAAAAAAAAC4CAABk&#10;cnMvZTJvRG9jLnhtbFBLAQItABQABgAIAAAAIQDm8qYy2wAAAAMBAAAPAAAAAAAAAAAAAAAAAP0E&#10;AABkcnMvZG93bnJldi54bWxQSwUGAAAAAAQABADzAAAABQYAAAAA&#10;">
                <v:shape id="Graphic 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98c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wD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gvfH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26F30C1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se</w:t>
      </w:r>
      <w:r w:rsidRPr="00716E11">
        <w:rPr>
          <w:rFonts w:ascii="Times New Roman" w:hAnsi="Times New Roman" w:cs="Times New Roman"/>
          <w:spacing w:val="-7"/>
          <w:szCs w:val="24"/>
        </w:rPr>
        <w:t xml:space="preserve"> </w:t>
      </w:r>
      <w:r w:rsidRPr="00716E11">
        <w:rPr>
          <w:rFonts w:ascii="Times New Roman" w:hAnsi="Times New Roman" w:cs="Times New Roman"/>
          <w:szCs w:val="24"/>
        </w:rPr>
        <w:t>aplica</w:t>
      </w:r>
      <w:r w:rsidRPr="00716E11">
        <w:rPr>
          <w:rFonts w:ascii="Times New Roman" w:hAnsi="Times New Roman" w:cs="Times New Roman"/>
          <w:spacing w:val="-7"/>
          <w:szCs w:val="24"/>
        </w:rPr>
        <w:t xml:space="preserve"> </w:t>
      </w:r>
      <w:r w:rsidRPr="00716E11">
        <w:rPr>
          <w:rFonts w:ascii="Times New Roman" w:hAnsi="Times New Roman" w:cs="Times New Roman"/>
          <w:szCs w:val="24"/>
        </w:rPr>
        <w:t>exclusividade</w:t>
      </w:r>
      <w:r w:rsidRPr="00716E11">
        <w:rPr>
          <w:rFonts w:ascii="Times New Roman" w:hAnsi="Times New Roman" w:cs="Times New Roman"/>
          <w:spacing w:val="-7"/>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apenas</w:t>
      </w:r>
      <w:r w:rsidRPr="00716E11">
        <w:rPr>
          <w:rFonts w:ascii="Times New Roman" w:hAnsi="Times New Roman" w:cs="Times New Roman"/>
          <w:spacing w:val="-8"/>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8"/>
          <w:szCs w:val="24"/>
        </w:rPr>
        <w:t xml:space="preserve"> </w:t>
      </w:r>
      <w:r w:rsidRPr="00716E11">
        <w:rPr>
          <w:rFonts w:ascii="Times New Roman" w:hAnsi="Times New Roman" w:cs="Times New Roman"/>
          <w:szCs w:val="24"/>
        </w:rPr>
        <w:t>as</w:t>
      </w:r>
      <w:r w:rsidRPr="00716E11">
        <w:rPr>
          <w:rFonts w:ascii="Times New Roman" w:hAnsi="Times New Roman" w:cs="Times New Roman"/>
          <w:spacing w:val="-8"/>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8"/>
          <w:szCs w:val="24"/>
        </w:rPr>
        <w:t xml:space="preserve"> </w:t>
      </w:r>
      <w:r w:rsidRPr="00716E11">
        <w:rPr>
          <w:rFonts w:ascii="Times New Roman" w:hAnsi="Times New Roman" w:cs="Times New Roman"/>
          <w:szCs w:val="24"/>
        </w:rPr>
        <w:t>sediadas</w:t>
      </w:r>
      <w:r w:rsidRPr="00716E11">
        <w:rPr>
          <w:rFonts w:ascii="Times New Roman" w:hAnsi="Times New Roman" w:cs="Times New Roman"/>
          <w:spacing w:val="-6"/>
          <w:szCs w:val="24"/>
        </w:rPr>
        <w:t xml:space="preserve"> </w:t>
      </w:r>
      <w:r w:rsidRPr="00716E11">
        <w:rPr>
          <w:rFonts w:ascii="Times New Roman" w:hAnsi="Times New Roman" w:cs="Times New Roman"/>
          <w:szCs w:val="24"/>
        </w:rPr>
        <w:t>local</w:t>
      </w:r>
      <w:r w:rsidRPr="00716E11">
        <w:rPr>
          <w:rFonts w:ascii="Times New Roman" w:hAnsi="Times New Roman" w:cs="Times New Roman"/>
          <w:spacing w:val="-10"/>
          <w:szCs w:val="24"/>
        </w:rPr>
        <w:t xml:space="preserve"> </w:t>
      </w:r>
      <w:r w:rsidRPr="00716E11">
        <w:rPr>
          <w:rFonts w:ascii="Times New Roman" w:hAnsi="Times New Roman" w:cs="Times New Roman"/>
          <w:szCs w:val="24"/>
        </w:rPr>
        <w:t>e</w:t>
      </w:r>
      <w:r w:rsidRPr="00716E11">
        <w:rPr>
          <w:rFonts w:ascii="Times New Roman" w:hAnsi="Times New Roman" w:cs="Times New Roman"/>
          <w:spacing w:val="-7"/>
          <w:szCs w:val="24"/>
        </w:rPr>
        <w:t xml:space="preserve"> </w:t>
      </w:r>
      <w:r w:rsidRPr="00716E11">
        <w:rPr>
          <w:rFonts w:ascii="Times New Roman" w:hAnsi="Times New Roman" w:cs="Times New Roman"/>
          <w:szCs w:val="24"/>
        </w:rPr>
        <w:t>regional, estando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certame</w:t>
      </w:r>
      <w:r w:rsidRPr="00716E11">
        <w:rPr>
          <w:rFonts w:ascii="Times New Roman" w:hAnsi="Times New Roman" w:cs="Times New Roman"/>
          <w:spacing w:val="-12"/>
          <w:szCs w:val="24"/>
        </w:rPr>
        <w:t xml:space="preserve"> </w:t>
      </w:r>
      <w:r w:rsidRPr="00716E11">
        <w:rPr>
          <w:rFonts w:ascii="Times New Roman" w:hAnsi="Times New Roman" w:cs="Times New Roman"/>
          <w:szCs w:val="24"/>
        </w:rPr>
        <w:t>aberto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12"/>
          <w:szCs w:val="24"/>
        </w:rPr>
        <w:t xml:space="preserve"> </w:t>
      </w:r>
      <w:r w:rsidRPr="00716E11">
        <w:rPr>
          <w:rFonts w:ascii="Times New Roman" w:hAnsi="Times New Roman" w:cs="Times New Roman"/>
          <w:szCs w:val="24"/>
        </w:rPr>
        <w:t>ampla</w:t>
      </w:r>
      <w:r w:rsidRPr="00716E11">
        <w:rPr>
          <w:rFonts w:ascii="Times New Roman" w:hAnsi="Times New Roman" w:cs="Times New Roman"/>
          <w:spacing w:val="-12"/>
          <w:szCs w:val="24"/>
        </w:rPr>
        <w:t xml:space="preserve"> </w:t>
      </w:r>
      <w:r w:rsidRPr="00716E11">
        <w:rPr>
          <w:rFonts w:ascii="Times New Roman" w:hAnsi="Times New Roman" w:cs="Times New Roman"/>
          <w:szCs w:val="24"/>
        </w:rPr>
        <w:t>concorrência,</w:t>
      </w:r>
      <w:r w:rsidRPr="00716E11">
        <w:rPr>
          <w:rFonts w:ascii="Times New Roman" w:hAnsi="Times New Roman" w:cs="Times New Roman"/>
          <w:spacing w:val="-13"/>
          <w:szCs w:val="24"/>
        </w:rPr>
        <w:t xml:space="preserve"> </w:t>
      </w:r>
      <w:r w:rsidRPr="00716E11">
        <w:rPr>
          <w:rFonts w:ascii="Times New Roman" w:hAnsi="Times New Roman" w:cs="Times New Roman"/>
          <w:szCs w:val="24"/>
        </w:rPr>
        <w:t>resguardado,</w:t>
      </w:r>
      <w:r w:rsidRPr="00716E11">
        <w:rPr>
          <w:rFonts w:ascii="Times New Roman" w:hAnsi="Times New Roman" w:cs="Times New Roman"/>
          <w:spacing w:val="-13"/>
          <w:szCs w:val="24"/>
        </w:rPr>
        <w:t xml:space="preserve"> </w:t>
      </w:r>
      <w:r w:rsidRPr="00716E11">
        <w:rPr>
          <w:rFonts w:ascii="Times New Roman" w:hAnsi="Times New Roman" w:cs="Times New Roman"/>
          <w:szCs w:val="24"/>
        </w:rPr>
        <w:t>entretanto,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tratamento</w:t>
      </w:r>
      <w:r w:rsidRPr="00716E11">
        <w:rPr>
          <w:rFonts w:ascii="Times New Roman" w:hAnsi="Times New Roman" w:cs="Times New Roman"/>
          <w:spacing w:val="-13"/>
          <w:szCs w:val="24"/>
        </w:rPr>
        <w:t xml:space="preserve"> </w:t>
      </w:r>
      <w:r w:rsidRPr="00716E11">
        <w:rPr>
          <w:rFonts w:ascii="Times New Roman" w:hAnsi="Times New Roman" w:cs="Times New Roman"/>
          <w:szCs w:val="24"/>
        </w:rPr>
        <w:t>diferenciado às empresas requerentes e enquadradas e as reservas de cota quando for o caso.</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 xml:space="preserve">pequeno porte, a assinalação do campo “nenhuma”, apenas produzirá o efeito de o licitante não ter direito ao </w:t>
      </w:r>
      <w:r w:rsidRPr="00716E11">
        <w:rPr>
          <w:rFonts w:ascii="Times New Roman" w:hAnsi="Times New Roman" w:cs="Times New Roman"/>
          <w:szCs w:val="24"/>
        </w:rPr>
        <w:lastRenderedPageBreak/>
        <w:t>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Pr="00716E11">
        <w:rPr>
          <w:rFonts w:ascii="Times New Roman" w:hAnsi="Times New Roman" w:cs="Times New Roman"/>
        </w:rPr>
        <w:t>produtos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No desconto estão computadas todas as despesas administrativas tais como: salários e encargos sociais, de acordo com a legislação trabalhista, seguros, fretes, taxas, impostos e demais encargos </w:t>
      </w:r>
      <w:r w:rsidRPr="00716E11">
        <w:rPr>
          <w:rFonts w:ascii="Times New Roman" w:hAnsi="Times New Roman" w:cs="Times New Roman"/>
        </w:rPr>
        <w:lastRenderedPageBreak/>
        <w:t>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MG, com endereço à Rua Altivo Marçal do Carmo</w:t>
      </w:r>
      <w:r w:rsidRPr="00716E11">
        <w:rPr>
          <w:rFonts w:ascii="Times New Roman" w:hAnsi="Times New Roman" w:cs="Times New Roman"/>
          <w:spacing w:val="-1"/>
        </w:rPr>
        <w:t xml:space="preserve"> </w:t>
      </w:r>
      <w:r w:rsidRPr="00716E11">
        <w:rPr>
          <w:rFonts w:ascii="Times New Roman" w:hAnsi="Times New Roman" w:cs="Times New Roman"/>
        </w:rPr>
        <w:t xml:space="preserve">nº 75, Distrito Industrial, </w:t>
      </w:r>
      <w:r w:rsidR="00B36EFF" w:rsidRPr="00716E11">
        <w:rPr>
          <w:rFonts w:ascii="Times New Roman" w:hAnsi="Times New Roman" w:cs="Times New Roman"/>
        </w:rPr>
        <w:t>Tarumirim</w:t>
      </w:r>
      <w:r w:rsidRPr="00716E11">
        <w:rPr>
          <w:rFonts w:ascii="Times New Roman" w:hAnsi="Times New Roman" w:cs="Times New Roman"/>
        </w:rPr>
        <w:t>, MG, CEP 35.326-000.</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7">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lastRenderedPageBreak/>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E979FA" w:rsidRDefault="00BA0AC3" w:rsidP="00E979FA">
      <w:pPr>
        <w:pStyle w:val="Ttulo2"/>
        <w:numPr>
          <w:ilvl w:val="1"/>
          <w:numId w:val="3"/>
        </w:numPr>
        <w:tabs>
          <w:tab w:val="left" w:pos="707"/>
        </w:tabs>
        <w:spacing w:before="0" w:line="360" w:lineRule="auto"/>
        <w:ind w:left="709" w:right="142"/>
        <w:jc w:val="both"/>
        <w:rPr>
          <w:rFonts w:ascii="Times New Roman" w:hAnsi="Times New Roman" w:cs="Times New Roman"/>
          <w:b w:val="0"/>
          <w:bCs w:val="0"/>
          <w:sz w:val="22"/>
          <w:szCs w:val="22"/>
        </w:rPr>
      </w:pPr>
      <w:r w:rsidRPr="00E979FA">
        <w:rPr>
          <w:rFonts w:ascii="Times New Roman" w:hAnsi="Times New Roman" w:cs="Times New Roman"/>
          <w:b w:val="0"/>
          <w:bCs w:val="0"/>
          <w:sz w:val="22"/>
          <w:szCs w:val="22"/>
        </w:rPr>
        <w:t>SERÁ</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DESCLASSIFICADA</w:t>
      </w:r>
      <w:r w:rsidRPr="00E979FA">
        <w:rPr>
          <w:rFonts w:ascii="Times New Roman" w:hAnsi="Times New Roman" w:cs="Times New Roman"/>
          <w:b w:val="0"/>
          <w:bCs w:val="0"/>
          <w:spacing w:val="-3"/>
          <w:sz w:val="22"/>
          <w:szCs w:val="22"/>
        </w:rPr>
        <w:t xml:space="preserve"> </w:t>
      </w:r>
      <w:r w:rsidRPr="00E979FA">
        <w:rPr>
          <w:rFonts w:ascii="Times New Roman" w:hAnsi="Times New Roman" w:cs="Times New Roman"/>
          <w:b w:val="0"/>
          <w:bCs w:val="0"/>
          <w:sz w:val="22"/>
          <w:szCs w:val="22"/>
        </w:rPr>
        <w:t>A</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PROPOSTA</w:t>
      </w:r>
      <w:r w:rsidRPr="00E979FA">
        <w:rPr>
          <w:rFonts w:ascii="Times New Roman" w:hAnsi="Times New Roman" w:cs="Times New Roman"/>
          <w:b w:val="0"/>
          <w:bCs w:val="0"/>
          <w:spacing w:val="-10"/>
          <w:sz w:val="22"/>
          <w:szCs w:val="22"/>
        </w:rPr>
        <w:t xml:space="preserve"> </w:t>
      </w:r>
      <w:r w:rsidRPr="00E979FA">
        <w:rPr>
          <w:rFonts w:ascii="Times New Roman" w:hAnsi="Times New Roman" w:cs="Times New Roman"/>
          <w:b w:val="0"/>
          <w:bCs w:val="0"/>
          <w:sz w:val="22"/>
          <w:szCs w:val="22"/>
        </w:rPr>
        <w:t>QUE</w:t>
      </w:r>
      <w:r w:rsidRPr="00E979FA">
        <w:rPr>
          <w:rFonts w:ascii="Times New Roman" w:hAnsi="Times New Roman" w:cs="Times New Roman"/>
          <w:b w:val="0"/>
          <w:bCs w:val="0"/>
          <w:spacing w:val="-6"/>
          <w:sz w:val="22"/>
          <w:szCs w:val="22"/>
        </w:rPr>
        <w:t xml:space="preserve"> </w:t>
      </w:r>
      <w:r w:rsidRPr="00E979FA">
        <w:rPr>
          <w:rFonts w:ascii="Times New Roman" w:hAnsi="Times New Roman" w:cs="Times New Roman"/>
          <w:b w:val="0"/>
          <w:bCs w:val="0"/>
          <w:sz w:val="22"/>
          <w:szCs w:val="22"/>
        </w:rPr>
        <w:t>IDENTIFIQUE</w:t>
      </w:r>
      <w:r w:rsidRPr="00E979FA">
        <w:rPr>
          <w:rFonts w:ascii="Times New Roman" w:hAnsi="Times New Roman" w:cs="Times New Roman"/>
          <w:b w:val="0"/>
          <w:bCs w:val="0"/>
          <w:spacing w:val="-7"/>
          <w:sz w:val="22"/>
          <w:szCs w:val="22"/>
        </w:rPr>
        <w:t xml:space="preserve"> </w:t>
      </w:r>
      <w:r w:rsidRPr="00E979FA">
        <w:rPr>
          <w:rFonts w:ascii="Times New Roman" w:hAnsi="Times New Roman" w:cs="Times New Roman"/>
          <w:b w:val="0"/>
          <w:bCs w:val="0"/>
          <w:sz w:val="22"/>
          <w:szCs w:val="22"/>
        </w:rPr>
        <w:t>O</w:t>
      </w:r>
      <w:r w:rsidRPr="00E979FA">
        <w:rPr>
          <w:rFonts w:ascii="Times New Roman" w:hAnsi="Times New Roman" w:cs="Times New Roman"/>
          <w:b w:val="0"/>
          <w:bCs w:val="0"/>
          <w:spacing w:val="-5"/>
          <w:sz w:val="22"/>
          <w:szCs w:val="22"/>
        </w:rPr>
        <w:t xml:space="preserve"> </w:t>
      </w:r>
      <w:r w:rsidRPr="00E979FA">
        <w:rPr>
          <w:rFonts w:ascii="Times New Roman" w:hAnsi="Times New Roman" w:cs="Times New Roman"/>
          <w:b w:val="0"/>
          <w:bCs w:val="0"/>
          <w:spacing w:val="-2"/>
          <w:sz w:val="22"/>
          <w:szCs w:val="22"/>
        </w:rPr>
        <w:t>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3AC6A8FE"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B1C74">
        <w:rPr>
          <w:rFonts w:ascii="Times New Roman" w:hAnsi="Times New Roman" w:cs="Times New Roman"/>
        </w:rPr>
        <w:t xml:space="preserve">ntervalo mínimo de </w:t>
      </w:r>
      <w:r w:rsidR="00656483" w:rsidRPr="00656483">
        <w:rPr>
          <w:rFonts w:ascii="Times New Roman" w:hAnsi="Times New Roman" w:cs="Times New Roman"/>
          <w:highlight w:val="yellow"/>
        </w:rPr>
        <w:t>0,10</w:t>
      </w:r>
      <w:r w:rsidR="00CB1C74">
        <w:rPr>
          <w:rFonts w:ascii="Times New Roman" w:hAnsi="Times New Roman" w:cs="Times New Roman"/>
        </w:rPr>
        <w:t xml:space="preserve"> (</w:t>
      </w:r>
      <w:r w:rsidR="00656483">
        <w:rPr>
          <w:rFonts w:ascii="Times New Roman" w:hAnsi="Times New Roman" w:cs="Times New Roman"/>
        </w:rPr>
        <w:t>dez centavos).</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 etapa de lances da sessão pública terá duração máxima de dez minutos e, após isso, será </w:t>
      </w:r>
      <w:r w:rsidRPr="00286275">
        <w:rPr>
          <w:rFonts w:ascii="Times New Roman" w:hAnsi="Times New Roman" w:cs="Times New Roman"/>
        </w:rPr>
        <w:lastRenderedPageBreak/>
        <w:t>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8"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Nessas condições, as propostas de microempresas e empresas de pequeno porte que se encontrarem na faixa de até 5% (cinco por cento) acima da melhor proposta ou melhor lance serão </w:t>
      </w:r>
      <w:r w:rsidRPr="00286275">
        <w:rPr>
          <w:rFonts w:ascii="Times New Roman" w:hAnsi="Times New Roman" w:cs="Times New Roman"/>
        </w:rPr>
        <w:lastRenderedPageBreak/>
        <w:t>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19"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0"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poderá ser feita com os demais licitantes, segundo a ordem de classificação </w:t>
      </w:r>
      <w:r w:rsidRPr="00286275">
        <w:rPr>
          <w:rFonts w:ascii="Times New Roman" w:hAnsi="Times New Roman" w:cs="Times New Roman"/>
          <w:szCs w:val="24"/>
        </w:rPr>
        <w:lastRenderedPageBreak/>
        <w:t>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lastRenderedPageBreak/>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produtos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caso de inércia da licitante em trocar dos produtos.</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784FB1"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0FB696E1" w14:textId="77777777" w:rsidR="00784FB1" w:rsidRDefault="00784FB1" w:rsidP="00784FB1">
      <w:pPr>
        <w:pStyle w:val="PargrafodaLista"/>
        <w:tabs>
          <w:tab w:val="left" w:pos="708"/>
        </w:tabs>
        <w:spacing w:before="9" w:line="360" w:lineRule="auto"/>
        <w:ind w:left="0" w:right="142"/>
        <w:jc w:val="left"/>
      </w:pP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lastRenderedPageBreak/>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 xml:space="preserve">art. 11 da Lei n.º 8.212/91 e à Dívida Ativa da União, ou distinta, emitida pela Procuradoria Geral da Fazenda </w:t>
      </w:r>
      <w:r w:rsidRPr="000F721A">
        <w:rPr>
          <w:rFonts w:ascii="Times New Roman" w:hAnsi="Times New Roman" w:cs="Times New Roman"/>
          <w:szCs w:val="24"/>
        </w:rPr>
        <w:lastRenderedPageBreak/>
        <w:t>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784FB1"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60DDD5A9" w14:textId="0CAABAFE" w:rsidR="00784FB1" w:rsidRPr="000F721A" w:rsidRDefault="00784FB1"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Pr>
          <w:rFonts w:ascii="Times New Roman" w:hAnsi="Times New Roman" w:cs="Times New Roman"/>
          <w:bCs/>
          <w:szCs w:val="24"/>
        </w:rPr>
        <w:t>CNPJ – Cadastro Nacional de Pessoa Jurídica emitido pelo Ministério da Fazenda.</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388A8F56" w14:textId="3AB6920D" w:rsidR="00A854B9" w:rsidRPr="00A854B9" w:rsidRDefault="00A854B9" w:rsidP="00A854B9">
      <w:pPr>
        <w:pStyle w:val="PargrafodaLista"/>
        <w:numPr>
          <w:ilvl w:val="2"/>
          <w:numId w:val="3"/>
        </w:numPr>
        <w:tabs>
          <w:tab w:val="left" w:pos="993"/>
        </w:tabs>
        <w:spacing w:line="360" w:lineRule="auto"/>
        <w:ind w:left="142" w:right="142" w:firstLine="0"/>
        <w:rPr>
          <w:rFonts w:ascii="Times New Roman" w:hAnsi="Times New Roman" w:cs="Times New Roman"/>
          <w:szCs w:val="24"/>
        </w:rPr>
      </w:pPr>
      <w:r w:rsidRPr="00A854B9">
        <w:rPr>
          <w:rFonts w:ascii="Times New Roman" w:hAnsi="Times New Roman" w:cs="Times New Roman"/>
          <w:szCs w:val="24"/>
        </w:rPr>
        <w:t xml:space="preserve"> A licitante deverá apresentar, para os itens ofertados, catálogo, folder, ficha técnica, manual do fabricante ou documento equivalente, contendo informações suficientes para comprovar o atendimento às especificações técnicas exigidas no Termo de Referência.</w:t>
      </w:r>
    </w:p>
    <w:p w14:paraId="2661EC7A" w14:textId="77777777" w:rsidR="00A854B9" w:rsidRPr="00A854B9" w:rsidRDefault="00A854B9" w:rsidP="00A854B9">
      <w:pPr>
        <w:pStyle w:val="PargrafodaLista"/>
        <w:tabs>
          <w:tab w:val="left" w:pos="993"/>
        </w:tabs>
        <w:spacing w:line="360" w:lineRule="auto"/>
        <w:ind w:left="142" w:right="142"/>
        <w:rPr>
          <w:rFonts w:ascii="Times New Roman" w:hAnsi="Times New Roman" w:cs="Times New Roman"/>
          <w:szCs w:val="24"/>
        </w:rPr>
      </w:pPr>
      <w:r w:rsidRPr="00A854B9">
        <w:rPr>
          <w:rFonts w:ascii="Times New Roman" w:hAnsi="Times New Roman" w:cs="Times New Roman"/>
          <w:szCs w:val="24"/>
        </w:rPr>
        <w:t>§ 1º - O documento deverá identificar, de forma clara, a marca, o modelo e as características técnicas do produto ofertado.</w:t>
      </w:r>
    </w:p>
    <w:p w14:paraId="6A8F8527" w14:textId="77777777" w:rsidR="00784FB1" w:rsidRPr="000F721A" w:rsidRDefault="00784FB1" w:rsidP="00A854B9">
      <w:pPr>
        <w:pStyle w:val="Corpodetexto"/>
        <w:spacing w:line="360" w:lineRule="auto"/>
        <w:ind w:left="0"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A854B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2F5022DE" w14:textId="3020599A" w:rsidR="00A854B9" w:rsidRPr="00A854B9" w:rsidRDefault="00A854B9" w:rsidP="00DC7C84">
      <w:pPr>
        <w:pStyle w:val="PargrafodaLista"/>
        <w:numPr>
          <w:ilvl w:val="2"/>
          <w:numId w:val="3"/>
        </w:numPr>
        <w:tabs>
          <w:tab w:val="left" w:pos="849"/>
        </w:tabs>
        <w:spacing w:line="360" w:lineRule="auto"/>
        <w:ind w:left="142" w:right="142" w:firstLine="0"/>
        <w:rPr>
          <w:rFonts w:ascii="Times New Roman" w:hAnsi="Times New Roman" w:cs="Times New Roman"/>
          <w:bCs/>
          <w:szCs w:val="24"/>
        </w:rPr>
      </w:pPr>
      <w:r w:rsidRPr="00A854B9">
        <w:rPr>
          <w:rFonts w:ascii="Times New Roman" w:hAnsi="Times New Roman" w:cs="Times New Roman"/>
          <w:bCs/>
          <w:szCs w:val="24"/>
        </w:rPr>
        <w:t xml:space="preserve">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w:t>
      </w:r>
      <w:r w:rsidRPr="00A854B9">
        <w:rPr>
          <w:rFonts w:ascii="Times New Roman" w:hAnsi="Times New Roman" w:cs="Times New Roman"/>
          <w:bCs/>
          <w:szCs w:val="24"/>
        </w:rPr>
        <w:lastRenderedPageBreak/>
        <w:t>SIMPLES NACIONAL, nos termos dos artigos 1.179 a 1.195 da Lei 10.406 de 10 de março de 2002 – Código Civil Brasileiro.</w:t>
      </w:r>
    </w:p>
    <w:p w14:paraId="4520463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lastRenderedPageBreak/>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6E992FFA" w14:textId="77777777" w:rsidR="00CB1C74" w:rsidRDefault="00CB1C74">
      <w:pPr>
        <w:pStyle w:val="Corpodetexto"/>
        <w:spacing w:before="12"/>
        <w:ind w:left="0"/>
        <w:jc w:val="left"/>
      </w:pPr>
    </w:p>
    <w:p w14:paraId="05D28E86" w14:textId="77777777" w:rsidR="00CB1C74" w:rsidRDefault="00CB1C74">
      <w:pPr>
        <w:pStyle w:val="Corpodetexto"/>
        <w:spacing w:before="12"/>
        <w:ind w:left="0"/>
        <w:jc w:val="left"/>
      </w:pP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exigências contidas no item 14.1.1, sem prejuízo das sansões previstas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lastRenderedPageBreak/>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w:t>
      </w:r>
      <w:r w:rsidRPr="000F721A">
        <w:rPr>
          <w:rFonts w:ascii="Times New Roman" w:hAnsi="Times New Roman" w:cs="Times New Roman"/>
          <w:szCs w:val="24"/>
        </w:rPr>
        <w:lastRenderedPageBreak/>
        <w:t xml:space="preserve">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6659FC7B"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w:t>
      </w:r>
      <w:r w:rsidR="003143EF">
        <w:rPr>
          <w:rFonts w:ascii="Times New Roman" w:hAnsi="Times New Roman" w:cs="Times New Roman"/>
          <w:szCs w:val="24"/>
        </w:rPr>
        <w:t>três</w:t>
      </w:r>
      <w:r w:rsidRPr="000F721A">
        <w:rPr>
          <w:rFonts w:ascii="Times New Roman" w:hAnsi="Times New Roman" w:cs="Times New Roman"/>
          <w:szCs w:val="24"/>
        </w:rPr>
        <w:t>)</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6EF43D4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003143EF">
        <w:rPr>
          <w:rFonts w:ascii="Times New Roman" w:hAnsi="Times New Roman" w:cs="Times New Roman"/>
          <w:szCs w:val="24"/>
        </w:rPr>
        <w:t>s</w:t>
      </w:r>
      <w:r w:rsidRPr="000F721A">
        <w:rPr>
          <w:rFonts w:ascii="Times New Roman" w:hAnsi="Times New Roman" w:cs="Times New Roman"/>
          <w:szCs w:val="24"/>
        </w:rPr>
        <w:t>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Acolhida a </w:t>
      </w:r>
      <w:r w:rsidRPr="000F721A">
        <w:rPr>
          <w:rFonts w:ascii="Times New Roman" w:hAnsi="Times New Roman" w:cs="Times New Roman"/>
          <w:szCs w:val="24"/>
        </w:rPr>
        <w:lastRenderedPageBreak/>
        <w:t>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10</w:t>
      </w:r>
      <w:r w:rsidRPr="000F721A">
        <w:rPr>
          <w:rFonts w:ascii="Times New Roman" w:hAnsi="Times New Roman" w:cs="Times New Roman"/>
          <w:spacing w:val="-7"/>
          <w:szCs w:val="24"/>
        </w:rPr>
        <w:t xml:space="preserve"> </w:t>
      </w:r>
      <w:r w:rsidRPr="000F721A">
        <w:rPr>
          <w:rFonts w:ascii="Times New Roman" w:hAnsi="Times New Roman" w:cs="Times New Roman"/>
          <w:szCs w:val="24"/>
        </w:rPr>
        <w:t>(dez)</w:t>
      </w:r>
      <w:r w:rsidRPr="000F721A">
        <w:rPr>
          <w:rFonts w:ascii="Times New Roman" w:hAnsi="Times New Roman" w:cs="Times New Roman"/>
          <w:spacing w:val="-6"/>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0CD34504" w14:textId="19F555E3" w:rsidR="00B14906" w:rsidRDefault="00BA0AC3" w:rsidP="00B14906">
      <w:pPr>
        <w:pStyle w:val="PargrafodaLista"/>
        <w:numPr>
          <w:ilvl w:val="1"/>
          <w:numId w:val="3"/>
        </w:numPr>
        <w:tabs>
          <w:tab w:val="left" w:pos="622"/>
        </w:tabs>
        <w:spacing w:line="360" w:lineRule="auto"/>
        <w:ind w:left="142" w:right="142" w:firstLine="0"/>
      </w:pPr>
      <w:r w:rsidRPr="00DC7C84">
        <w:rPr>
          <w:rFonts w:ascii="Times New Roman" w:hAnsi="Times New Roman" w:cs="Times New Roman"/>
          <w:szCs w:val="24"/>
        </w:rPr>
        <w:t>Os licitantes deverão ter atenção quanto ao prazo de entrega para que não traga transtorno ao setores</w:t>
      </w:r>
      <w:r w:rsidRPr="00DC7C84">
        <w:rPr>
          <w:rFonts w:ascii="Times New Roman" w:hAnsi="Times New Roman" w:cs="Times New Roman"/>
          <w:spacing w:val="-10"/>
          <w:szCs w:val="24"/>
        </w:rPr>
        <w:t xml:space="preserve"> </w:t>
      </w:r>
      <w:r w:rsidRPr="00DC7C84">
        <w:rPr>
          <w:rFonts w:ascii="Times New Roman" w:hAnsi="Times New Roman" w:cs="Times New Roman"/>
          <w:szCs w:val="24"/>
        </w:rPr>
        <w:t>administrativos</w:t>
      </w:r>
      <w:r w:rsidRPr="00DC7C84">
        <w:rPr>
          <w:rFonts w:ascii="Times New Roman" w:hAnsi="Times New Roman" w:cs="Times New Roman"/>
          <w:spacing w:val="-10"/>
          <w:szCs w:val="24"/>
        </w:rPr>
        <w:t xml:space="preserve"> </w:t>
      </w:r>
      <w:r w:rsidRPr="00DC7C84">
        <w:rPr>
          <w:rFonts w:ascii="Times New Roman" w:hAnsi="Times New Roman" w:cs="Times New Roman"/>
          <w:szCs w:val="24"/>
        </w:rPr>
        <w:t>requisitantes</w:t>
      </w:r>
      <w:r w:rsidRPr="00DC7C84">
        <w:rPr>
          <w:rFonts w:ascii="Times New Roman" w:hAnsi="Times New Roman" w:cs="Times New Roman"/>
          <w:spacing w:val="-8"/>
          <w:szCs w:val="24"/>
        </w:rPr>
        <w:t xml:space="preserve"> </w:t>
      </w:r>
      <w:r w:rsidRPr="00DC7C84">
        <w:rPr>
          <w:rFonts w:ascii="Times New Roman" w:hAnsi="Times New Roman" w:cs="Times New Roman"/>
          <w:szCs w:val="24"/>
        </w:rPr>
        <w:t>que</w:t>
      </w:r>
      <w:r w:rsidRPr="00DC7C84">
        <w:rPr>
          <w:rFonts w:ascii="Times New Roman" w:hAnsi="Times New Roman" w:cs="Times New Roman"/>
          <w:spacing w:val="-11"/>
          <w:szCs w:val="24"/>
        </w:rPr>
        <w:t xml:space="preserve"> </w:t>
      </w:r>
      <w:r w:rsidRPr="00DC7C84">
        <w:rPr>
          <w:rFonts w:ascii="Times New Roman" w:hAnsi="Times New Roman" w:cs="Times New Roman"/>
          <w:szCs w:val="24"/>
        </w:rPr>
        <w:t>demandam</w:t>
      </w:r>
      <w:r w:rsidRPr="00DC7C84">
        <w:rPr>
          <w:rFonts w:ascii="Times New Roman" w:hAnsi="Times New Roman" w:cs="Times New Roman"/>
          <w:spacing w:val="-7"/>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0"/>
          <w:szCs w:val="24"/>
        </w:rPr>
        <w:t xml:space="preserve"> </w:t>
      </w:r>
      <w:r w:rsidRPr="00DC7C84">
        <w:rPr>
          <w:rFonts w:ascii="Times New Roman" w:hAnsi="Times New Roman" w:cs="Times New Roman"/>
          <w:szCs w:val="24"/>
        </w:rPr>
        <w:t>objeto,</w:t>
      </w:r>
      <w:r w:rsidRPr="00DC7C84">
        <w:rPr>
          <w:rFonts w:ascii="Times New Roman" w:hAnsi="Times New Roman" w:cs="Times New Roman"/>
          <w:spacing w:val="-9"/>
          <w:szCs w:val="24"/>
        </w:rPr>
        <w:t xml:space="preserve"> </w:t>
      </w:r>
      <w:r w:rsidRPr="00DC7C84">
        <w:rPr>
          <w:rFonts w:ascii="Times New Roman" w:hAnsi="Times New Roman" w:cs="Times New Roman"/>
          <w:szCs w:val="24"/>
        </w:rPr>
        <w:t>uma</w:t>
      </w:r>
      <w:r w:rsidRPr="00DC7C84">
        <w:rPr>
          <w:rFonts w:ascii="Times New Roman" w:hAnsi="Times New Roman" w:cs="Times New Roman"/>
          <w:spacing w:val="-11"/>
          <w:szCs w:val="24"/>
        </w:rPr>
        <w:t xml:space="preserve"> </w:t>
      </w:r>
      <w:r w:rsidRPr="00DC7C84">
        <w:rPr>
          <w:rFonts w:ascii="Times New Roman" w:hAnsi="Times New Roman" w:cs="Times New Roman"/>
          <w:szCs w:val="24"/>
        </w:rPr>
        <w:t>vez</w:t>
      </w:r>
      <w:r w:rsidRPr="00DC7C84">
        <w:rPr>
          <w:rFonts w:ascii="Times New Roman" w:hAnsi="Times New Roman" w:cs="Times New Roman"/>
          <w:spacing w:val="-12"/>
          <w:szCs w:val="24"/>
        </w:rPr>
        <w:t xml:space="preserve"> </w:t>
      </w:r>
      <w:r w:rsidRPr="00DC7C84">
        <w:rPr>
          <w:rFonts w:ascii="Times New Roman" w:hAnsi="Times New Roman" w:cs="Times New Roman"/>
          <w:szCs w:val="24"/>
        </w:rPr>
        <w:t>que</w:t>
      </w:r>
      <w:r w:rsidRPr="00DC7C84">
        <w:rPr>
          <w:rFonts w:ascii="Times New Roman" w:hAnsi="Times New Roman" w:cs="Times New Roman"/>
          <w:spacing w:val="-9"/>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C7C84">
        <w:rPr>
          <w:rFonts w:ascii="Times New Roman" w:hAnsi="Times New Roman" w:cs="Times New Roman"/>
          <w:spacing w:val="-14"/>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pedido.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Em</w:t>
      </w:r>
      <w:r w:rsidRPr="00DC7C84">
        <w:rPr>
          <w:rFonts w:ascii="Times New Roman" w:hAnsi="Times New Roman" w:cs="Times New Roman"/>
          <w:spacing w:val="-9"/>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ordem</w:t>
      </w:r>
      <w:r w:rsidRPr="00DC7C84">
        <w:rPr>
          <w:rFonts w:ascii="Times New Roman" w:hAnsi="Times New Roman" w:cs="Times New Roman"/>
          <w:spacing w:val="-9"/>
          <w:szCs w:val="24"/>
        </w:rPr>
        <w:t xml:space="preserve"> </w:t>
      </w:r>
      <w:r w:rsidRPr="00DC7C84">
        <w:rPr>
          <w:rFonts w:ascii="Times New Roman" w:hAnsi="Times New Roman" w:cs="Times New Roman"/>
          <w:szCs w:val="24"/>
        </w:rPr>
        <w:t>de</w:t>
      </w:r>
      <w:r w:rsidRPr="00DC7C84">
        <w:rPr>
          <w:rFonts w:ascii="Times New Roman" w:hAnsi="Times New Roman" w:cs="Times New Roman"/>
          <w:spacing w:val="-14"/>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estará</w:t>
      </w:r>
      <w:r w:rsidRPr="00DC7C84">
        <w:rPr>
          <w:rFonts w:ascii="Times New Roman" w:hAnsi="Times New Roman" w:cs="Times New Roman"/>
          <w:spacing w:val="-13"/>
          <w:szCs w:val="24"/>
        </w:rPr>
        <w:t xml:space="preserve"> </w:t>
      </w:r>
      <w:r w:rsidRPr="00DC7C84">
        <w:rPr>
          <w:rFonts w:ascii="Times New Roman" w:hAnsi="Times New Roman" w:cs="Times New Roman"/>
          <w:szCs w:val="24"/>
        </w:rPr>
        <w:t>estabelecido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quantitativo</w:t>
      </w:r>
      <w:r w:rsidRPr="00DC7C84">
        <w:rPr>
          <w:rFonts w:ascii="Times New Roman" w:hAnsi="Times New Roman" w:cs="Times New Roman"/>
          <w:spacing w:val="-14"/>
          <w:szCs w:val="24"/>
        </w:rPr>
        <w:t xml:space="preserve"> </w:t>
      </w:r>
      <w:r w:rsidRPr="00DC7C84">
        <w:rPr>
          <w:rFonts w:ascii="Times New Roman" w:hAnsi="Times New Roman" w:cs="Times New Roman"/>
          <w:szCs w:val="24"/>
        </w:rPr>
        <w: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 xml:space="preserve">retidos </w:t>
      </w:r>
      <w:r w:rsidRPr="000F721A">
        <w:rPr>
          <w:rFonts w:ascii="Times New Roman" w:hAnsi="Times New Roman" w:cs="Times New Roman"/>
          <w:szCs w:val="24"/>
        </w:rPr>
        <w:lastRenderedPageBreak/>
        <w:t>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w:t>
      </w:r>
      <w:r w:rsidRPr="00DC7C84">
        <w:rPr>
          <w:rFonts w:ascii="Times New Roman" w:hAnsi="Times New Roman" w:cs="Times New Roman"/>
        </w:rPr>
        <w:lastRenderedPageBreak/>
        <w:t xml:space="preserve">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77777777" w:rsidR="0062668A" w:rsidRDefault="0062668A" w:rsidP="00DC7C84">
      <w:pPr>
        <w:pStyle w:val="Corpodetexto"/>
        <w:spacing w:line="360" w:lineRule="auto"/>
        <w:ind w:left="142"/>
        <w:jc w:val="left"/>
        <w:rPr>
          <w:rFonts w:ascii="Times New Roman" w:hAnsi="Times New Roman" w:cs="Times New Roman"/>
          <w:sz w:val="22"/>
          <w:szCs w:val="22"/>
        </w:rPr>
      </w:pPr>
    </w:p>
    <w:p w14:paraId="4B42EA8D" w14:textId="4F370F24" w:rsidR="0069656B" w:rsidRDefault="00A854B9" w:rsidP="00A854B9">
      <w:pPr>
        <w:pStyle w:val="Corpodetexto"/>
        <w:spacing w:line="360" w:lineRule="auto"/>
        <w:ind w:left="142"/>
        <w:jc w:val="right"/>
        <w:rPr>
          <w:rFonts w:ascii="Times New Roman" w:hAnsi="Times New Roman" w:cs="Times New Roman"/>
          <w:sz w:val="22"/>
          <w:szCs w:val="22"/>
        </w:rPr>
      </w:pPr>
      <w:r>
        <w:rPr>
          <w:rFonts w:ascii="Times New Roman" w:hAnsi="Times New Roman" w:cs="Times New Roman"/>
          <w:sz w:val="22"/>
          <w:szCs w:val="22"/>
        </w:rPr>
        <w:t>Tarumirim 27 de abril de 2026.</w:t>
      </w:r>
    </w:p>
    <w:p w14:paraId="1822C766" w14:textId="77777777" w:rsidR="0069656B" w:rsidRPr="00DC7C84" w:rsidRDefault="0069656B" w:rsidP="00DC7C84">
      <w:pPr>
        <w:pStyle w:val="Corpodetexto"/>
        <w:spacing w:line="360" w:lineRule="auto"/>
        <w:ind w:left="142"/>
        <w:jc w:val="left"/>
        <w:rPr>
          <w:rFonts w:ascii="Times New Roman" w:hAnsi="Times New Roman" w:cs="Times New Roman"/>
          <w:sz w:val="22"/>
          <w:szCs w:val="22"/>
        </w:rPr>
      </w:pPr>
    </w:p>
    <w:p w14:paraId="3652ABEB" w14:textId="77777777" w:rsidR="00A854B9" w:rsidRPr="00A854B9" w:rsidRDefault="00A854B9" w:rsidP="00A854B9">
      <w:pPr>
        <w:pStyle w:val="Corpodetexto"/>
        <w:spacing w:line="360" w:lineRule="auto"/>
        <w:ind w:left="142"/>
        <w:jc w:val="center"/>
        <w:rPr>
          <w:rFonts w:ascii="Times New Roman" w:hAnsi="Times New Roman" w:cs="Times New Roman"/>
          <w:sz w:val="22"/>
          <w:szCs w:val="22"/>
        </w:rPr>
      </w:pPr>
      <w:r w:rsidRPr="00A854B9">
        <w:rPr>
          <w:rFonts w:ascii="Times New Roman" w:hAnsi="Times New Roman" w:cs="Times New Roman"/>
          <w:sz w:val="22"/>
          <w:szCs w:val="22"/>
        </w:rPr>
        <w:t>Samuel de Paula Lima</w:t>
      </w:r>
    </w:p>
    <w:p w14:paraId="1C9A1E4E" w14:textId="77777777" w:rsidR="00A854B9" w:rsidRPr="00A854B9" w:rsidRDefault="00A854B9" w:rsidP="00A854B9">
      <w:pPr>
        <w:pStyle w:val="Corpodetexto"/>
        <w:spacing w:line="360" w:lineRule="auto"/>
        <w:ind w:left="142"/>
        <w:jc w:val="center"/>
        <w:rPr>
          <w:rFonts w:ascii="Times New Roman" w:hAnsi="Times New Roman" w:cs="Times New Roman"/>
          <w:b/>
          <w:bCs/>
          <w:sz w:val="22"/>
          <w:szCs w:val="22"/>
        </w:rPr>
      </w:pPr>
      <w:r w:rsidRPr="00A854B9">
        <w:rPr>
          <w:rFonts w:ascii="Times New Roman" w:hAnsi="Times New Roman" w:cs="Times New Roman"/>
          <w:b/>
          <w:bCs/>
          <w:sz w:val="22"/>
          <w:szCs w:val="22"/>
        </w:rPr>
        <w:t>Secretaria Municipal Administração</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Pr="00DC7C84" w:rsidRDefault="0062668A" w:rsidP="00DC7C84">
      <w:pPr>
        <w:pStyle w:val="Corpodetexto"/>
        <w:spacing w:line="360" w:lineRule="auto"/>
        <w:ind w:left="142"/>
        <w:jc w:val="center"/>
        <w:rPr>
          <w:rFonts w:ascii="Times New Roman" w:hAnsi="Times New Roman" w:cs="Times New Roman"/>
          <w:b/>
          <w:bCs/>
          <w:sz w:val="22"/>
          <w:szCs w:val="22"/>
        </w:rPr>
        <w:sectPr w:rsidR="0062668A" w:rsidRPr="00DC7C84">
          <w:type w:val="continuous"/>
          <w:pgSz w:w="11910" w:h="16840"/>
          <w:pgMar w:top="1860" w:right="992" w:bottom="1280" w:left="1559" w:header="283" w:footer="1088" w:gutter="0"/>
          <w:cols w:space="720"/>
        </w:sect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7697158B" w14:textId="77777777" w:rsidR="00A854B9" w:rsidRPr="00A854B9" w:rsidRDefault="00A854B9" w:rsidP="00A854B9">
      <w:pPr>
        <w:pStyle w:val="SemEspaamento"/>
        <w:ind w:right="-568"/>
        <w:jc w:val="center"/>
        <w:rPr>
          <w:rFonts w:ascii="Times New Roman" w:hAnsi="Times New Roman"/>
          <w:b/>
          <w:bCs/>
        </w:rPr>
      </w:pPr>
    </w:p>
    <w:p w14:paraId="1D227F11" w14:textId="77777777" w:rsidR="00A854B9" w:rsidRPr="00A854B9" w:rsidRDefault="00A854B9" w:rsidP="00A854B9">
      <w:pPr>
        <w:pStyle w:val="SemEspaamento"/>
        <w:ind w:right="-568"/>
        <w:jc w:val="center"/>
        <w:rPr>
          <w:rFonts w:ascii="Times New Roman" w:hAnsi="Times New Roman"/>
          <w:b/>
          <w:bCs/>
        </w:rPr>
      </w:pPr>
      <w:r w:rsidRPr="00A854B9">
        <w:rPr>
          <w:rFonts w:ascii="Times New Roman" w:hAnsi="Times New Roman"/>
          <w:b/>
          <w:bCs/>
        </w:rPr>
        <w:t>TERMO DE REFERÊNCIA – LEI 14.133/21</w:t>
      </w:r>
    </w:p>
    <w:p w14:paraId="4F717588" w14:textId="77777777" w:rsidR="00A854B9" w:rsidRPr="00A854B9" w:rsidRDefault="00A854B9" w:rsidP="00A854B9">
      <w:pPr>
        <w:pStyle w:val="SemEspaamento"/>
        <w:ind w:right="-568"/>
        <w:jc w:val="center"/>
        <w:rPr>
          <w:rFonts w:ascii="Times New Roman" w:hAnsi="Times New Roman"/>
          <w:b/>
          <w:bCs/>
        </w:rPr>
      </w:pPr>
      <w:r w:rsidRPr="00A854B9">
        <w:rPr>
          <w:rFonts w:ascii="Times New Roman" w:hAnsi="Times New Roman"/>
          <w:b/>
          <w:bCs/>
        </w:rPr>
        <w:t>PREFEITURA MUNICIPAL DE TARUMIRIM</w:t>
      </w:r>
    </w:p>
    <w:p w14:paraId="4EB6D1C0" w14:textId="77777777" w:rsidR="00A854B9" w:rsidRPr="00A854B9" w:rsidRDefault="00A854B9" w:rsidP="00A854B9">
      <w:pPr>
        <w:pStyle w:val="SemEspaamento"/>
        <w:ind w:left="-567" w:right="-568"/>
        <w:jc w:val="center"/>
        <w:rPr>
          <w:rFonts w:ascii="Times New Roman" w:hAnsi="Times New Roman"/>
        </w:rPr>
      </w:pPr>
    </w:p>
    <w:p w14:paraId="56998971" w14:textId="77777777" w:rsidR="00A854B9" w:rsidRPr="00A854B9" w:rsidRDefault="00A854B9" w:rsidP="00A854B9">
      <w:pPr>
        <w:pStyle w:val="SemEspaamento"/>
        <w:numPr>
          <w:ilvl w:val="0"/>
          <w:numId w:val="9"/>
        </w:numPr>
        <w:ind w:right="3"/>
        <w:jc w:val="both"/>
        <w:rPr>
          <w:rFonts w:ascii="Times New Roman" w:hAnsi="Times New Roman"/>
          <w:b/>
          <w:bCs/>
        </w:rPr>
      </w:pPr>
      <w:r w:rsidRPr="00A854B9">
        <w:rPr>
          <w:rFonts w:ascii="Times New Roman" w:hAnsi="Times New Roman"/>
          <w:b/>
          <w:bCs/>
        </w:rPr>
        <w:t>DAS CONDIÇÕES GERAIS DA CONTRATAÇÃO (art. 6°, XXIII, “a” e “i” da Lei Federal n° 14.133/2021)</w:t>
      </w:r>
    </w:p>
    <w:p w14:paraId="5B3A93F5" w14:textId="77777777" w:rsidR="00A854B9" w:rsidRPr="00A854B9" w:rsidRDefault="00A854B9" w:rsidP="00A854B9">
      <w:pPr>
        <w:pStyle w:val="SemEspaamento"/>
        <w:ind w:left="420" w:right="-568"/>
        <w:jc w:val="both"/>
        <w:rPr>
          <w:rFonts w:ascii="Times New Roman" w:hAnsi="Times New Roman"/>
          <w:b/>
          <w:bCs/>
        </w:rPr>
      </w:pPr>
    </w:p>
    <w:p w14:paraId="714B0B06" w14:textId="3D3B6CCB" w:rsidR="00A854B9" w:rsidRPr="00A854B9" w:rsidRDefault="00A854B9" w:rsidP="00A854B9">
      <w:pPr>
        <w:pStyle w:val="PargrafodaLista"/>
        <w:numPr>
          <w:ilvl w:val="1"/>
          <w:numId w:val="9"/>
        </w:numPr>
        <w:rPr>
          <w:rFonts w:ascii="Times New Roman" w:hAnsi="Times New Roman" w:cs="Times New Roman"/>
        </w:rPr>
      </w:pPr>
      <w:bookmarkStart w:id="1" w:name="_Hlk202356800"/>
      <w:r w:rsidRPr="00A854B9">
        <w:rPr>
          <w:rFonts w:ascii="Times New Roman" w:hAnsi="Times New Roman" w:cs="Times New Roman"/>
        </w:rPr>
        <w:t>Registro de preços visando a futura e eventual aquisição de materiais permanentes (mobiliários, eletrodomésticos e eletrônicos diversos), destinados a atender as necessidades das Secretarias Municipais da Prefeitura de Tarumirim/MG, a ser custeada com recursos próprios e vinculados.</w:t>
      </w:r>
    </w:p>
    <w:p w14:paraId="554B8CAF" w14:textId="77777777" w:rsidR="00A854B9" w:rsidRPr="00A854B9" w:rsidRDefault="00A854B9" w:rsidP="00A854B9">
      <w:pPr>
        <w:pStyle w:val="PargrafodaLista"/>
        <w:ind w:left="720"/>
        <w:rPr>
          <w:rFonts w:ascii="Times New Roman" w:hAnsi="Times New Roman" w:cs="Times New Roman"/>
        </w:rPr>
      </w:pPr>
    </w:p>
    <w:tbl>
      <w:tblPr>
        <w:tblW w:w="8784" w:type="dxa"/>
        <w:tblLayout w:type="fixed"/>
        <w:tblCellMar>
          <w:left w:w="70" w:type="dxa"/>
          <w:right w:w="70" w:type="dxa"/>
        </w:tblCellMar>
        <w:tblLook w:val="04A0" w:firstRow="1" w:lastRow="0" w:firstColumn="1" w:lastColumn="0" w:noHBand="0" w:noVBand="1"/>
      </w:tblPr>
      <w:tblGrid>
        <w:gridCol w:w="846"/>
        <w:gridCol w:w="3827"/>
        <w:gridCol w:w="879"/>
        <w:gridCol w:w="826"/>
        <w:gridCol w:w="1163"/>
        <w:gridCol w:w="1243"/>
      </w:tblGrid>
      <w:tr w:rsidR="00A854B9" w:rsidRPr="00A854B9" w14:paraId="5B3F1670" w14:textId="77777777" w:rsidTr="00B8033C">
        <w:trPr>
          <w:trHeight w:val="660"/>
        </w:trPr>
        <w:tc>
          <w:tcPr>
            <w:tcW w:w="846" w:type="dxa"/>
            <w:tcBorders>
              <w:top w:val="single" w:sz="4" w:space="0" w:color="auto"/>
              <w:left w:val="single" w:sz="4" w:space="0" w:color="auto"/>
              <w:bottom w:val="single" w:sz="4" w:space="0" w:color="auto"/>
              <w:right w:val="single" w:sz="4" w:space="0" w:color="auto"/>
            </w:tcBorders>
          </w:tcPr>
          <w:bookmarkEnd w:id="1"/>
          <w:p w14:paraId="66F2CA08" w14:textId="77777777" w:rsidR="00A854B9" w:rsidRPr="00A854B9" w:rsidRDefault="00A854B9" w:rsidP="00B8033C">
            <w:pPr>
              <w:jc w:val="cente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ITEM</w:t>
            </w:r>
          </w:p>
        </w:tc>
        <w:tc>
          <w:tcPr>
            <w:tcW w:w="3827" w:type="dxa"/>
            <w:tcBorders>
              <w:top w:val="single" w:sz="4" w:space="0" w:color="auto"/>
              <w:left w:val="single" w:sz="4" w:space="0" w:color="auto"/>
              <w:bottom w:val="single" w:sz="4" w:space="0" w:color="auto"/>
              <w:right w:val="single" w:sz="4" w:space="0" w:color="auto"/>
            </w:tcBorders>
            <w:noWrap/>
            <w:hideMark/>
          </w:tcPr>
          <w:p w14:paraId="0B3D817B" w14:textId="77777777" w:rsidR="00A854B9" w:rsidRPr="00A854B9" w:rsidRDefault="00A854B9" w:rsidP="00B8033C">
            <w:pPr>
              <w:jc w:val="cente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DESCRIÇÃO</w:t>
            </w:r>
          </w:p>
        </w:tc>
        <w:tc>
          <w:tcPr>
            <w:tcW w:w="879" w:type="dxa"/>
            <w:tcBorders>
              <w:top w:val="single" w:sz="4" w:space="0" w:color="auto"/>
              <w:left w:val="nil"/>
              <w:bottom w:val="single" w:sz="4" w:space="0" w:color="auto"/>
              <w:right w:val="single" w:sz="4" w:space="0" w:color="auto"/>
            </w:tcBorders>
            <w:noWrap/>
            <w:hideMark/>
          </w:tcPr>
          <w:p w14:paraId="519D06BA" w14:textId="77777777" w:rsidR="00A854B9" w:rsidRPr="00A854B9" w:rsidRDefault="00A854B9" w:rsidP="00B8033C">
            <w:pPr>
              <w:jc w:val="cente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UNID</w:t>
            </w:r>
          </w:p>
        </w:tc>
        <w:tc>
          <w:tcPr>
            <w:tcW w:w="826" w:type="dxa"/>
            <w:tcBorders>
              <w:top w:val="single" w:sz="4" w:space="0" w:color="auto"/>
              <w:left w:val="nil"/>
              <w:bottom w:val="single" w:sz="4" w:space="0" w:color="auto"/>
              <w:right w:val="single" w:sz="4" w:space="0" w:color="auto"/>
            </w:tcBorders>
            <w:noWrap/>
            <w:hideMark/>
          </w:tcPr>
          <w:p w14:paraId="1017EC82" w14:textId="77777777" w:rsidR="00A854B9" w:rsidRPr="00A854B9" w:rsidRDefault="00A854B9" w:rsidP="00B8033C">
            <w:pP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QUANT</w:t>
            </w:r>
          </w:p>
        </w:tc>
        <w:tc>
          <w:tcPr>
            <w:tcW w:w="1163" w:type="dxa"/>
            <w:tcBorders>
              <w:top w:val="single" w:sz="4" w:space="0" w:color="auto"/>
              <w:left w:val="nil"/>
              <w:bottom w:val="single" w:sz="4" w:space="0" w:color="auto"/>
              <w:right w:val="single" w:sz="4" w:space="0" w:color="auto"/>
            </w:tcBorders>
            <w:noWrap/>
            <w:hideMark/>
          </w:tcPr>
          <w:p w14:paraId="00D8F007" w14:textId="77777777" w:rsidR="00A854B9" w:rsidRPr="00A854B9" w:rsidRDefault="00A854B9" w:rsidP="00B8033C">
            <w:pP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V.UNIT</w:t>
            </w:r>
          </w:p>
        </w:tc>
        <w:tc>
          <w:tcPr>
            <w:tcW w:w="1243" w:type="dxa"/>
            <w:tcBorders>
              <w:top w:val="single" w:sz="4" w:space="0" w:color="auto"/>
              <w:left w:val="nil"/>
              <w:bottom w:val="single" w:sz="4" w:space="0" w:color="auto"/>
              <w:right w:val="single" w:sz="4" w:space="0" w:color="auto"/>
            </w:tcBorders>
            <w:noWrap/>
            <w:hideMark/>
          </w:tcPr>
          <w:p w14:paraId="1D7CE3E2" w14:textId="77777777" w:rsidR="00A854B9" w:rsidRPr="00A854B9" w:rsidRDefault="00A854B9" w:rsidP="00B8033C">
            <w:pPr>
              <w:jc w:val="center"/>
              <w:rPr>
                <w:rFonts w:ascii="Times New Roman" w:eastAsia="Times New Roman" w:hAnsi="Times New Roman" w:cs="Times New Roman"/>
                <w:b/>
                <w:bCs/>
                <w:color w:val="000000"/>
                <w:lang w:eastAsia="pt-BR"/>
              </w:rPr>
            </w:pPr>
            <w:r w:rsidRPr="00A854B9">
              <w:rPr>
                <w:rFonts w:ascii="Times New Roman" w:eastAsia="Times New Roman" w:hAnsi="Times New Roman" w:cs="Times New Roman"/>
                <w:b/>
                <w:bCs/>
                <w:color w:val="000000"/>
                <w:lang w:eastAsia="pt-BR"/>
              </w:rPr>
              <w:t>V.TOTAL</w:t>
            </w:r>
          </w:p>
        </w:tc>
      </w:tr>
      <w:tr w:rsidR="00A854B9" w:rsidRPr="00A854B9" w14:paraId="5F4F26C1" w14:textId="77777777" w:rsidTr="00B8033C">
        <w:trPr>
          <w:trHeight w:val="312"/>
        </w:trPr>
        <w:tc>
          <w:tcPr>
            <w:tcW w:w="846" w:type="dxa"/>
            <w:tcBorders>
              <w:top w:val="single" w:sz="4" w:space="0" w:color="auto"/>
              <w:left w:val="single" w:sz="4" w:space="0" w:color="auto"/>
              <w:bottom w:val="single" w:sz="4" w:space="0" w:color="auto"/>
              <w:right w:val="single" w:sz="4" w:space="0" w:color="auto"/>
            </w:tcBorders>
          </w:tcPr>
          <w:p w14:paraId="1E4CBB04"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single" w:sz="4" w:space="0" w:color="auto"/>
              <w:left w:val="single" w:sz="4" w:space="0" w:color="auto"/>
              <w:bottom w:val="single" w:sz="4" w:space="0" w:color="auto"/>
              <w:right w:val="single" w:sz="4" w:space="0" w:color="auto"/>
            </w:tcBorders>
            <w:hideMark/>
          </w:tcPr>
          <w:p w14:paraId="00AF4F0A"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Caixa Ativa 15¨450W com USB / Bluetooth</w:t>
            </w:r>
          </w:p>
        </w:tc>
        <w:tc>
          <w:tcPr>
            <w:tcW w:w="879" w:type="dxa"/>
            <w:tcBorders>
              <w:top w:val="single" w:sz="4" w:space="0" w:color="auto"/>
              <w:left w:val="nil"/>
              <w:bottom w:val="single" w:sz="4" w:space="0" w:color="auto"/>
              <w:right w:val="single" w:sz="4" w:space="0" w:color="auto"/>
            </w:tcBorders>
            <w:hideMark/>
          </w:tcPr>
          <w:p w14:paraId="6077EA27"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single" w:sz="4" w:space="0" w:color="auto"/>
              <w:left w:val="nil"/>
              <w:bottom w:val="single" w:sz="4" w:space="0" w:color="auto"/>
              <w:right w:val="single" w:sz="4" w:space="0" w:color="auto"/>
            </w:tcBorders>
            <w:hideMark/>
          </w:tcPr>
          <w:p w14:paraId="735ECADC"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single" w:sz="4" w:space="0" w:color="auto"/>
              <w:left w:val="nil"/>
              <w:bottom w:val="single" w:sz="4" w:space="0" w:color="auto"/>
              <w:right w:val="single" w:sz="4" w:space="0" w:color="auto"/>
            </w:tcBorders>
            <w:noWrap/>
            <w:hideMark/>
          </w:tcPr>
          <w:p w14:paraId="1699466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2.200,00 </w:t>
            </w:r>
          </w:p>
        </w:tc>
        <w:tc>
          <w:tcPr>
            <w:tcW w:w="1243" w:type="dxa"/>
            <w:tcBorders>
              <w:top w:val="single" w:sz="4" w:space="0" w:color="auto"/>
              <w:left w:val="nil"/>
              <w:bottom w:val="single" w:sz="4" w:space="0" w:color="auto"/>
              <w:right w:val="single" w:sz="4" w:space="0" w:color="auto"/>
            </w:tcBorders>
            <w:noWrap/>
            <w:hideMark/>
          </w:tcPr>
          <w:p w14:paraId="112F5150"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44.000,00 </w:t>
            </w:r>
          </w:p>
        </w:tc>
      </w:tr>
      <w:tr w:rsidR="00A854B9" w:rsidRPr="00A854B9" w14:paraId="05134546" w14:textId="77777777" w:rsidTr="00B8033C">
        <w:trPr>
          <w:trHeight w:val="900"/>
        </w:trPr>
        <w:tc>
          <w:tcPr>
            <w:tcW w:w="846" w:type="dxa"/>
            <w:tcBorders>
              <w:top w:val="nil"/>
              <w:left w:val="single" w:sz="4" w:space="0" w:color="auto"/>
              <w:bottom w:val="single" w:sz="4" w:space="0" w:color="auto"/>
              <w:right w:val="single" w:sz="4" w:space="0" w:color="auto"/>
            </w:tcBorders>
          </w:tcPr>
          <w:p w14:paraId="7A8E98E5"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4B8C80C7"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Microfone sem fio completo, de mão. Unidirecional, Frequência de trabalho: UHF620 a 698 Mhz, Emissão de espúrios: &lt;40dB, Alimentação: pilhas alcalinas (recomendável) AA1.5Vx2, Padrão polar: Super cardioide, Cápsula: Dinâmica</w:t>
            </w:r>
          </w:p>
        </w:tc>
        <w:tc>
          <w:tcPr>
            <w:tcW w:w="879" w:type="dxa"/>
            <w:tcBorders>
              <w:top w:val="nil"/>
              <w:left w:val="nil"/>
              <w:bottom w:val="single" w:sz="4" w:space="0" w:color="auto"/>
              <w:right w:val="single" w:sz="4" w:space="0" w:color="auto"/>
            </w:tcBorders>
            <w:hideMark/>
          </w:tcPr>
          <w:p w14:paraId="6835283C"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5A556CBF"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15</w:t>
            </w:r>
          </w:p>
        </w:tc>
        <w:tc>
          <w:tcPr>
            <w:tcW w:w="1163" w:type="dxa"/>
            <w:tcBorders>
              <w:top w:val="nil"/>
              <w:left w:val="nil"/>
              <w:bottom w:val="single" w:sz="4" w:space="0" w:color="auto"/>
              <w:right w:val="single" w:sz="4" w:space="0" w:color="auto"/>
            </w:tcBorders>
            <w:noWrap/>
            <w:hideMark/>
          </w:tcPr>
          <w:p w14:paraId="1A39CB42"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1.660,67 </w:t>
            </w:r>
          </w:p>
        </w:tc>
        <w:tc>
          <w:tcPr>
            <w:tcW w:w="1243" w:type="dxa"/>
            <w:tcBorders>
              <w:top w:val="nil"/>
              <w:left w:val="nil"/>
              <w:bottom w:val="single" w:sz="4" w:space="0" w:color="auto"/>
              <w:right w:val="single" w:sz="4" w:space="0" w:color="auto"/>
            </w:tcBorders>
            <w:noWrap/>
            <w:hideMark/>
          </w:tcPr>
          <w:p w14:paraId="36375DB9"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24.910,05 </w:t>
            </w:r>
          </w:p>
        </w:tc>
      </w:tr>
      <w:tr w:rsidR="00A854B9" w:rsidRPr="00A854B9" w14:paraId="0D5115C5" w14:textId="77777777" w:rsidTr="00B8033C">
        <w:trPr>
          <w:trHeight w:val="300"/>
        </w:trPr>
        <w:tc>
          <w:tcPr>
            <w:tcW w:w="846" w:type="dxa"/>
            <w:tcBorders>
              <w:top w:val="nil"/>
              <w:left w:val="single" w:sz="4" w:space="0" w:color="auto"/>
              <w:bottom w:val="single" w:sz="4" w:space="0" w:color="auto"/>
              <w:right w:val="single" w:sz="4" w:space="0" w:color="auto"/>
            </w:tcBorders>
          </w:tcPr>
          <w:p w14:paraId="4F553158"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1252EF8A" w14:textId="2A101890"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Televisão 50 polegadas smart com 3 entrada </w:t>
            </w:r>
            <w:r w:rsidR="005A0359" w:rsidRPr="00A854B9">
              <w:rPr>
                <w:rFonts w:ascii="Times New Roman" w:eastAsia="Times New Roman" w:hAnsi="Times New Roman" w:cs="Times New Roman"/>
                <w:color w:val="000000"/>
                <w:lang w:eastAsia="pt-BR"/>
              </w:rPr>
              <w:t>HDMI</w:t>
            </w:r>
            <w:r w:rsidRPr="00A854B9">
              <w:rPr>
                <w:rFonts w:ascii="Times New Roman" w:eastAsia="Times New Roman" w:hAnsi="Times New Roman" w:cs="Times New Roman"/>
                <w:color w:val="000000"/>
                <w:lang w:eastAsia="pt-BR"/>
              </w:rPr>
              <w:t xml:space="preserve"> </w:t>
            </w:r>
            <w:r w:rsidR="005A0359" w:rsidRPr="00A854B9">
              <w:rPr>
                <w:rFonts w:ascii="Times New Roman" w:eastAsia="Times New Roman" w:hAnsi="Times New Roman" w:cs="Times New Roman"/>
                <w:color w:val="000000"/>
                <w:lang w:eastAsia="pt-BR"/>
              </w:rPr>
              <w:t>2 usbs</w:t>
            </w:r>
            <w:r w:rsidRPr="00A854B9">
              <w:rPr>
                <w:rFonts w:ascii="Times New Roman" w:eastAsia="Times New Roman" w:hAnsi="Times New Roman" w:cs="Times New Roman"/>
                <w:color w:val="000000"/>
                <w:lang w:eastAsia="pt-BR"/>
              </w:rPr>
              <w:t>, LED.</w:t>
            </w:r>
          </w:p>
        </w:tc>
        <w:tc>
          <w:tcPr>
            <w:tcW w:w="879" w:type="dxa"/>
            <w:tcBorders>
              <w:top w:val="nil"/>
              <w:left w:val="nil"/>
              <w:bottom w:val="single" w:sz="4" w:space="0" w:color="auto"/>
              <w:right w:val="single" w:sz="4" w:space="0" w:color="auto"/>
            </w:tcBorders>
            <w:hideMark/>
          </w:tcPr>
          <w:p w14:paraId="12BC2A3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57AB885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6A99888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2.533,67 </w:t>
            </w:r>
          </w:p>
        </w:tc>
        <w:tc>
          <w:tcPr>
            <w:tcW w:w="1243" w:type="dxa"/>
            <w:tcBorders>
              <w:top w:val="nil"/>
              <w:left w:val="nil"/>
              <w:bottom w:val="single" w:sz="4" w:space="0" w:color="auto"/>
              <w:right w:val="single" w:sz="4" w:space="0" w:color="auto"/>
            </w:tcBorders>
            <w:noWrap/>
            <w:hideMark/>
          </w:tcPr>
          <w:p w14:paraId="1F189677"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50.673,40 </w:t>
            </w:r>
          </w:p>
        </w:tc>
      </w:tr>
      <w:tr w:rsidR="00A854B9" w:rsidRPr="00A854B9" w14:paraId="3B846322" w14:textId="77777777" w:rsidTr="00B8033C">
        <w:trPr>
          <w:trHeight w:val="300"/>
        </w:trPr>
        <w:tc>
          <w:tcPr>
            <w:tcW w:w="846" w:type="dxa"/>
            <w:tcBorders>
              <w:top w:val="nil"/>
              <w:left w:val="single" w:sz="4" w:space="0" w:color="auto"/>
              <w:bottom w:val="single" w:sz="4" w:space="0" w:color="auto"/>
              <w:right w:val="single" w:sz="4" w:space="0" w:color="auto"/>
            </w:tcBorders>
          </w:tcPr>
          <w:p w14:paraId="7ABCE56E"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3BBA9603" w14:textId="6AE9C5CE"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Aparelho Celular tela </w:t>
            </w:r>
            <w:r w:rsidR="005A0359" w:rsidRPr="00A854B9">
              <w:rPr>
                <w:rFonts w:ascii="Times New Roman" w:eastAsia="Times New Roman" w:hAnsi="Times New Roman" w:cs="Times New Roman"/>
                <w:color w:val="000000"/>
                <w:lang w:eastAsia="pt-BR"/>
              </w:rPr>
              <w:t>mínimo</w:t>
            </w:r>
            <w:r w:rsidRPr="00A854B9">
              <w:rPr>
                <w:rFonts w:ascii="Times New Roman" w:eastAsia="Times New Roman" w:hAnsi="Times New Roman" w:cs="Times New Roman"/>
                <w:color w:val="000000"/>
                <w:lang w:eastAsia="pt-BR"/>
              </w:rPr>
              <w:t xml:space="preserve"> 6.1" Capacidade </w:t>
            </w:r>
            <w:r w:rsidR="005A0359" w:rsidRPr="00A854B9">
              <w:rPr>
                <w:rFonts w:ascii="Times New Roman" w:eastAsia="Times New Roman" w:hAnsi="Times New Roman" w:cs="Times New Roman"/>
                <w:color w:val="000000"/>
                <w:lang w:eastAsia="pt-BR"/>
              </w:rPr>
              <w:t>mínima</w:t>
            </w:r>
            <w:r w:rsidRPr="00A854B9">
              <w:rPr>
                <w:rFonts w:ascii="Times New Roman" w:eastAsia="Times New Roman" w:hAnsi="Times New Roman" w:cs="Times New Roman"/>
                <w:color w:val="000000"/>
                <w:lang w:eastAsia="pt-BR"/>
              </w:rPr>
              <w:t xml:space="preserve"> 128GB com 4GB de RAM</w:t>
            </w:r>
          </w:p>
        </w:tc>
        <w:tc>
          <w:tcPr>
            <w:tcW w:w="879" w:type="dxa"/>
            <w:tcBorders>
              <w:top w:val="nil"/>
              <w:left w:val="nil"/>
              <w:bottom w:val="single" w:sz="4" w:space="0" w:color="auto"/>
              <w:right w:val="single" w:sz="4" w:space="0" w:color="auto"/>
            </w:tcBorders>
            <w:hideMark/>
          </w:tcPr>
          <w:p w14:paraId="0019BDE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7696B4A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0E9C9EC5"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926,33 </w:t>
            </w:r>
          </w:p>
        </w:tc>
        <w:tc>
          <w:tcPr>
            <w:tcW w:w="1243" w:type="dxa"/>
            <w:tcBorders>
              <w:top w:val="nil"/>
              <w:left w:val="nil"/>
              <w:bottom w:val="single" w:sz="4" w:space="0" w:color="auto"/>
              <w:right w:val="single" w:sz="4" w:space="0" w:color="auto"/>
            </w:tcBorders>
            <w:noWrap/>
            <w:hideMark/>
          </w:tcPr>
          <w:p w14:paraId="2983ACA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18.526,60 </w:t>
            </w:r>
          </w:p>
        </w:tc>
      </w:tr>
      <w:tr w:rsidR="00A854B9" w:rsidRPr="00A854B9" w14:paraId="0D2DC1C1" w14:textId="77777777" w:rsidTr="00B8033C">
        <w:trPr>
          <w:trHeight w:val="600"/>
        </w:trPr>
        <w:tc>
          <w:tcPr>
            <w:tcW w:w="846" w:type="dxa"/>
            <w:tcBorders>
              <w:top w:val="nil"/>
              <w:left w:val="single" w:sz="4" w:space="0" w:color="auto"/>
              <w:bottom w:val="single" w:sz="4" w:space="0" w:color="auto"/>
              <w:right w:val="single" w:sz="4" w:space="0" w:color="auto"/>
            </w:tcBorders>
          </w:tcPr>
          <w:p w14:paraId="60DBD39C"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6C51F3B7" w14:textId="39068676" w:rsidR="00A854B9" w:rsidRPr="00A854B9" w:rsidRDefault="005A035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Microcomputador</w:t>
            </w:r>
            <w:r w:rsidR="00A854B9" w:rsidRPr="00A854B9">
              <w:rPr>
                <w:rFonts w:ascii="Times New Roman" w:eastAsia="Times New Roman" w:hAnsi="Times New Roman" w:cs="Times New Roman"/>
                <w:color w:val="000000"/>
                <w:lang w:eastAsia="pt-BR"/>
              </w:rPr>
              <w:t xml:space="preserve"> completo com as seguintes configurações - Processador Core I3 de 12ª Geração - SSD 480GB - Memória 8GB- Tela 19", </w:t>
            </w:r>
            <w:r w:rsidRPr="00A854B9">
              <w:rPr>
                <w:rFonts w:ascii="Times New Roman" w:eastAsia="Times New Roman" w:hAnsi="Times New Roman" w:cs="Times New Roman"/>
                <w:color w:val="000000"/>
                <w:lang w:eastAsia="pt-BR"/>
              </w:rPr>
              <w:t>teclado</w:t>
            </w:r>
            <w:r w:rsidR="00A854B9" w:rsidRPr="00A854B9">
              <w:rPr>
                <w:rFonts w:ascii="Times New Roman" w:eastAsia="Times New Roman" w:hAnsi="Times New Roman" w:cs="Times New Roman"/>
                <w:color w:val="000000"/>
                <w:lang w:eastAsia="pt-BR"/>
              </w:rPr>
              <w:t xml:space="preserve"> e mouse </w:t>
            </w:r>
          </w:p>
        </w:tc>
        <w:tc>
          <w:tcPr>
            <w:tcW w:w="879" w:type="dxa"/>
            <w:tcBorders>
              <w:top w:val="nil"/>
              <w:left w:val="nil"/>
              <w:bottom w:val="single" w:sz="4" w:space="0" w:color="auto"/>
              <w:right w:val="single" w:sz="4" w:space="0" w:color="auto"/>
            </w:tcBorders>
            <w:hideMark/>
          </w:tcPr>
          <w:p w14:paraId="1EFFB0D6"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522FD73C"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45</w:t>
            </w:r>
          </w:p>
        </w:tc>
        <w:tc>
          <w:tcPr>
            <w:tcW w:w="1163" w:type="dxa"/>
            <w:tcBorders>
              <w:top w:val="nil"/>
              <w:left w:val="nil"/>
              <w:bottom w:val="single" w:sz="4" w:space="0" w:color="auto"/>
              <w:right w:val="single" w:sz="4" w:space="0" w:color="auto"/>
            </w:tcBorders>
            <w:noWrap/>
            <w:hideMark/>
          </w:tcPr>
          <w:p w14:paraId="1060FC4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2.053,33 </w:t>
            </w:r>
          </w:p>
        </w:tc>
        <w:tc>
          <w:tcPr>
            <w:tcW w:w="1243" w:type="dxa"/>
            <w:tcBorders>
              <w:top w:val="nil"/>
              <w:left w:val="nil"/>
              <w:bottom w:val="single" w:sz="4" w:space="0" w:color="auto"/>
              <w:right w:val="single" w:sz="4" w:space="0" w:color="auto"/>
            </w:tcBorders>
            <w:noWrap/>
            <w:hideMark/>
          </w:tcPr>
          <w:p w14:paraId="73BBF833"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92.399,85 </w:t>
            </w:r>
          </w:p>
        </w:tc>
      </w:tr>
      <w:tr w:rsidR="00A854B9" w:rsidRPr="00A854B9" w14:paraId="04FAE9E3" w14:textId="77777777" w:rsidTr="00B8033C">
        <w:trPr>
          <w:trHeight w:val="900"/>
        </w:trPr>
        <w:tc>
          <w:tcPr>
            <w:tcW w:w="846" w:type="dxa"/>
            <w:tcBorders>
              <w:top w:val="nil"/>
              <w:left w:val="single" w:sz="4" w:space="0" w:color="auto"/>
              <w:bottom w:val="single" w:sz="4" w:space="0" w:color="auto"/>
              <w:right w:val="single" w:sz="4" w:space="0" w:color="auto"/>
            </w:tcBorders>
          </w:tcPr>
          <w:p w14:paraId="2F6EBAF1"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4606815F" w14:textId="392C74A7" w:rsidR="00A854B9" w:rsidRPr="00A854B9" w:rsidRDefault="005A035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Microcomputador</w:t>
            </w:r>
            <w:r w:rsidR="00A854B9" w:rsidRPr="00A854B9">
              <w:rPr>
                <w:rFonts w:ascii="Times New Roman" w:eastAsia="Times New Roman" w:hAnsi="Times New Roman" w:cs="Times New Roman"/>
                <w:color w:val="000000"/>
                <w:lang w:eastAsia="pt-BR"/>
              </w:rPr>
              <w:t xml:space="preserve"> completo com as seguintes configurações - Processador Core I5 de 12ª Geração - SSD 480GB - placa de </w:t>
            </w:r>
            <w:r w:rsidRPr="00A854B9">
              <w:rPr>
                <w:rFonts w:ascii="Times New Roman" w:eastAsia="Times New Roman" w:hAnsi="Times New Roman" w:cs="Times New Roman"/>
                <w:color w:val="000000"/>
                <w:lang w:eastAsia="pt-BR"/>
              </w:rPr>
              <w:t>vídeo</w:t>
            </w:r>
            <w:r w:rsidR="00A854B9" w:rsidRPr="00A854B9">
              <w:rPr>
                <w:rFonts w:ascii="Times New Roman" w:eastAsia="Times New Roman" w:hAnsi="Times New Roman" w:cs="Times New Roman"/>
                <w:color w:val="000000"/>
                <w:lang w:eastAsia="pt-BR"/>
              </w:rPr>
              <w:t xml:space="preserve"> RTX</w:t>
            </w:r>
            <w:r w:rsidRPr="00A854B9">
              <w:rPr>
                <w:rFonts w:ascii="Times New Roman" w:eastAsia="Times New Roman" w:hAnsi="Times New Roman" w:cs="Times New Roman"/>
                <w:color w:val="000000"/>
                <w:lang w:eastAsia="pt-BR"/>
              </w:rPr>
              <w:t>3060, Memória</w:t>
            </w:r>
            <w:r w:rsidR="00A854B9" w:rsidRPr="00A854B9">
              <w:rPr>
                <w:rFonts w:ascii="Times New Roman" w:eastAsia="Times New Roman" w:hAnsi="Times New Roman" w:cs="Times New Roman"/>
                <w:color w:val="000000"/>
                <w:lang w:eastAsia="pt-BR"/>
              </w:rPr>
              <w:t xml:space="preserve"> 8GBDDR 4- Tela 19", </w:t>
            </w:r>
            <w:r w:rsidRPr="00A854B9">
              <w:rPr>
                <w:rFonts w:ascii="Times New Roman" w:eastAsia="Times New Roman" w:hAnsi="Times New Roman" w:cs="Times New Roman"/>
                <w:color w:val="000000"/>
                <w:lang w:eastAsia="pt-BR"/>
              </w:rPr>
              <w:t>teclado</w:t>
            </w:r>
            <w:r w:rsidR="00A854B9" w:rsidRPr="00A854B9">
              <w:rPr>
                <w:rFonts w:ascii="Times New Roman" w:eastAsia="Times New Roman" w:hAnsi="Times New Roman" w:cs="Times New Roman"/>
                <w:color w:val="000000"/>
                <w:lang w:eastAsia="pt-BR"/>
              </w:rPr>
              <w:t xml:space="preserve"> e mouse</w:t>
            </w:r>
          </w:p>
        </w:tc>
        <w:tc>
          <w:tcPr>
            <w:tcW w:w="879" w:type="dxa"/>
            <w:tcBorders>
              <w:top w:val="nil"/>
              <w:left w:val="nil"/>
              <w:bottom w:val="single" w:sz="4" w:space="0" w:color="auto"/>
              <w:right w:val="single" w:sz="4" w:space="0" w:color="auto"/>
            </w:tcBorders>
            <w:hideMark/>
          </w:tcPr>
          <w:p w14:paraId="029E00D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0292FE1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45</w:t>
            </w:r>
          </w:p>
        </w:tc>
        <w:tc>
          <w:tcPr>
            <w:tcW w:w="1163" w:type="dxa"/>
            <w:tcBorders>
              <w:top w:val="nil"/>
              <w:left w:val="nil"/>
              <w:bottom w:val="single" w:sz="4" w:space="0" w:color="auto"/>
              <w:right w:val="single" w:sz="4" w:space="0" w:color="auto"/>
            </w:tcBorders>
            <w:noWrap/>
            <w:hideMark/>
          </w:tcPr>
          <w:p w14:paraId="5C2A84D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8.010,00 </w:t>
            </w:r>
          </w:p>
        </w:tc>
        <w:tc>
          <w:tcPr>
            <w:tcW w:w="1243" w:type="dxa"/>
            <w:tcBorders>
              <w:top w:val="nil"/>
              <w:left w:val="nil"/>
              <w:bottom w:val="single" w:sz="4" w:space="0" w:color="auto"/>
              <w:right w:val="single" w:sz="4" w:space="0" w:color="auto"/>
            </w:tcBorders>
            <w:noWrap/>
            <w:hideMark/>
          </w:tcPr>
          <w:p w14:paraId="6637C7DA"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360.450,00 </w:t>
            </w:r>
          </w:p>
        </w:tc>
      </w:tr>
      <w:tr w:rsidR="00A854B9" w:rsidRPr="00A854B9" w14:paraId="49A25FE4" w14:textId="77777777" w:rsidTr="00B8033C">
        <w:trPr>
          <w:trHeight w:val="376"/>
        </w:trPr>
        <w:tc>
          <w:tcPr>
            <w:tcW w:w="846" w:type="dxa"/>
            <w:tcBorders>
              <w:top w:val="nil"/>
              <w:left w:val="single" w:sz="4" w:space="0" w:color="auto"/>
              <w:bottom w:val="single" w:sz="4" w:space="0" w:color="auto"/>
              <w:right w:val="single" w:sz="4" w:space="0" w:color="auto"/>
            </w:tcBorders>
          </w:tcPr>
          <w:p w14:paraId="28EB6E53"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6AF43D37"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Notebook Tela 15.6" teclado numérico processador Core I5 8GB SSD 480GB WI-FI</w:t>
            </w:r>
          </w:p>
        </w:tc>
        <w:tc>
          <w:tcPr>
            <w:tcW w:w="879" w:type="dxa"/>
            <w:tcBorders>
              <w:top w:val="nil"/>
              <w:left w:val="nil"/>
              <w:bottom w:val="single" w:sz="4" w:space="0" w:color="auto"/>
              <w:right w:val="single" w:sz="4" w:space="0" w:color="auto"/>
            </w:tcBorders>
            <w:hideMark/>
          </w:tcPr>
          <w:p w14:paraId="36DD69BB"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72E036C"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45</w:t>
            </w:r>
          </w:p>
        </w:tc>
        <w:tc>
          <w:tcPr>
            <w:tcW w:w="1163" w:type="dxa"/>
            <w:tcBorders>
              <w:top w:val="nil"/>
              <w:left w:val="nil"/>
              <w:bottom w:val="single" w:sz="4" w:space="0" w:color="auto"/>
              <w:right w:val="single" w:sz="4" w:space="0" w:color="auto"/>
            </w:tcBorders>
            <w:noWrap/>
            <w:hideMark/>
          </w:tcPr>
          <w:p w14:paraId="6B4633ED"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4.550,00 </w:t>
            </w:r>
          </w:p>
        </w:tc>
        <w:tc>
          <w:tcPr>
            <w:tcW w:w="1243" w:type="dxa"/>
            <w:tcBorders>
              <w:top w:val="nil"/>
              <w:left w:val="nil"/>
              <w:bottom w:val="single" w:sz="4" w:space="0" w:color="auto"/>
              <w:right w:val="single" w:sz="4" w:space="0" w:color="auto"/>
            </w:tcBorders>
            <w:noWrap/>
            <w:hideMark/>
          </w:tcPr>
          <w:p w14:paraId="7F43084D"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204.750,00 </w:t>
            </w:r>
          </w:p>
        </w:tc>
      </w:tr>
      <w:tr w:rsidR="00A854B9" w:rsidRPr="00A854B9" w14:paraId="41235D04" w14:textId="77777777" w:rsidTr="00B8033C">
        <w:trPr>
          <w:trHeight w:val="900"/>
        </w:trPr>
        <w:tc>
          <w:tcPr>
            <w:tcW w:w="846" w:type="dxa"/>
            <w:tcBorders>
              <w:top w:val="nil"/>
              <w:left w:val="single" w:sz="4" w:space="0" w:color="auto"/>
              <w:bottom w:val="single" w:sz="4" w:space="0" w:color="auto"/>
              <w:right w:val="single" w:sz="4" w:space="0" w:color="auto"/>
            </w:tcBorders>
          </w:tcPr>
          <w:p w14:paraId="754599A6"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0A245DC2" w14:textId="48B82B1F"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Impressora </w:t>
            </w:r>
            <w:r w:rsidR="005A0359" w:rsidRPr="00A854B9">
              <w:rPr>
                <w:rFonts w:ascii="Times New Roman" w:eastAsia="Times New Roman" w:hAnsi="Times New Roman" w:cs="Times New Roman"/>
                <w:color w:val="000000"/>
                <w:lang w:eastAsia="pt-BR"/>
              </w:rPr>
              <w:t>Multifuncional</w:t>
            </w:r>
            <w:r w:rsidRPr="00A854B9">
              <w:rPr>
                <w:rFonts w:ascii="Times New Roman" w:eastAsia="Times New Roman" w:hAnsi="Times New Roman" w:cs="Times New Roman"/>
                <w:color w:val="000000"/>
                <w:lang w:eastAsia="pt-BR"/>
              </w:rPr>
              <w:t xml:space="preserve"> Laser jet preto 30ppm WI-FI USB processador 266Mhz Tela LCD capacidade </w:t>
            </w:r>
            <w:r w:rsidR="005A0359" w:rsidRPr="00A854B9">
              <w:rPr>
                <w:rFonts w:ascii="Times New Roman" w:eastAsia="Times New Roman" w:hAnsi="Times New Roman" w:cs="Times New Roman"/>
                <w:color w:val="000000"/>
                <w:lang w:eastAsia="pt-BR"/>
              </w:rPr>
              <w:t>máxima</w:t>
            </w:r>
            <w:r w:rsidRPr="00A854B9">
              <w:rPr>
                <w:rFonts w:ascii="Times New Roman" w:eastAsia="Times New Roman" w:hAnsi="Times New Roman" w:cs="Times New Roman"/>
                <w:color w:val="000000"/>
                <w:lang w:eastAsia="pt-BR"/>
              </w:rPr>
              <w:t xml:space="preserve"> de folha 251, quantidade de prateleiras </w:t>
            </w:r>
            <w:r w:rsidR="005A0359" w:rsidRPr="00A854B9">
              <w:rPr>
                <w:rFonts w:ascii="Times New Roman" w:eastAsia="Times New Roman" w:hAnsi="Times New Roman" w:cs="Times New Roman"/>
                <w:color w:val="000000"/>
                <w:lang w:eastAsia="pt-BR"/>
              </w:rPr>
              <w:t>2 tamanhos</w:t>
            </w:r>
            <w:r w:rsidRPr="00A854B9">
              <w:rPr>
                <w:rFonts w:ascii="Times New Roman" w:eastAsia="Times New Roman" w:hAnsi="Times New Roman" w:cs="Times New Roman"/>
                <w:color w:val="000000"/>
                <w:lang w:eastAsia="pt-BR"/>
              </w:rPr>
              <w:t xml:space="preserve"> de papel A4, Carta, A5, A6. Resolução máxima de impressão 2400 dpi x 600 dpi</w:t>
            </w:r>
          </w:p>
        </w:tc>
        <w:tc>
          <w:tcPr>
            <w:tcW w:w="879" w:type="dxa"/>
            <w:tcBorders>
              <w:top w:val="nil"/>
              <w:left w:val="nil"/>
              <w:bottom w:val="single" w:sz="4" w:space="0" w:color="auto"/>
              <w:right w:val="single" w:sz="4" w:space="0" w:color="auto"/>
            </w:tcBorders>
            <w:hideMark/>
          </w:tcPr>
          <w:p w14:paraId="302D96E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002AA9A"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6157C6D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2.434,00 </w:t>
            </w:r>
          </w:p>
        </w:tc>
        <w:tc>
          <w:tcPr>
            <w:tcW w:w="1243" w:type="dxa"/>
            <w:tcBorders>
              <w:top w:val="nil"/>
              <w:left w:val="nil"/>
              <w:bottom w:val="single" w:sz="4" w:space="0" w:color="auto"/>
              <w:right w:val="single" w:sz="4" w:space="0" w:color="auto"/>
            </w:tcBorders>
            <w:noWrap/>
            <w:hideMark/>
          </w:tcPr>
          <w:p w14:paraId="7F74DBDB"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48.680,00 </w:t>
            </w:r>
          </w:p>
        </w:tc>
      </w:tr>
      <w:tr w:rsidR="00A854B9" w:rsidRPr="00A854B9" w14:paraId="0B384468" w14:textId="77777777" w:rsidTr="00B8033C">
        <w:trPr>
          <w:trHeight w:val="900"/>
        </w:trPr>
        <w:tc>
          <w:tcPr>
            <w:tcW w:w="846" w:type="dxa"/>
            <w:tcBorders>
              <w:top w:val="nil"/>
              <w:left w:val="single" w:sz="4" w:space="0" w:color="auto"/>
              <w:bottom w:val="single" w:sz="4" w:space="0" w:color="auto"/>
              <w:right w:val="single" w:sz="4" w:space="0" w:color="auto"/>
            </w:tcBorders>
          </w:tcPr>
          <w:p w14:paraId="04B4310F"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0FCAAE52" w14:textId="1B74D345"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Impressora </w:t>
            </w:r>
            <w:r w:rsidR="005A0359" w:rsidRPr="00A854B9">
              <w:rPr>
                <w:rFonts w:ascii="Times New Roman" w:eastAsia="Times New Roman" w:hAnsi="Times New Roman" w:cs="Times New Roman"/>
                <w:color w:val="000000"/>
                <w:lang w:eastAsia="pt-BR"/>
              </w:rPr>
              <w:t>Multifuncional</w:t>
            </w:r>
            <w:r w:rsidRPr="00A854B9">
              <w:rPr>
                <w:rFonts w:ascii="Times New Roman" w:eastAsia="Times New Roman" w:hAnsi="Times New Roman" w:cs="Times New Roman"/>
                <w:color w:val="000000"/>
                <w:lang w:eastAsia="pt-BR"/>
              </w:rPr>
              <w:t xml:space="preserve"> Laser jet preto 20ppm WI-FI USB Tela LCD capacidade máxima de folha 150, tamanho de papel A4, Carta, A5, A6. Resolução mínima de impressão 600 dpi x 600 dpi</w:t>
            </w:r>
          </w:p>
        </w:tc>
        <w:tc>
          <w:tcPr>
            <w:tcW w:w="879" w:type="dxa"/>
            <w:tcBorders>
              <w:top w:val="nil"/>
              <w:left w:val="nil"/>
              <w:bottom w:val="single" w:sz="4" w:space="0" w:color="auto"/>
              <w:right w:val="single" w:sz="4" w:space="0" w:color="auto"/>
            </w:tcBorders>
            <w:hideMark/>
          </w:tcPr>
          <w:p w14:paraId="6D8E3729"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03E702A7"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505D8394"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1.917,33 </w:t>
            </w:r>
          </w:p>
        </w:tc>
        <w:tc>
          <w:tcPr>
            <w:tcW w:w="1243" w:type="dxa"/>
            <w:tcBorders>
              <w:top w:val="nil"/>
              <w:left w:val="nil"/>
              <w:bottom w:val="single" w:sz="4" w:space="0" w:color="auto"/>
              <w:right w:val="single" w:sz="4" w:space="0" w:color="auto"/>
            </w:tcBorders>
            <w:noWrap/>
            <w:hideMark/>
          </w:tcPr>
          <w:p w14:paraId="2E8DA679"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38.346,60 </w:t>
            </w:r>
          </w:p>
        </w:tc>
      </w:tr>
      <w:tr w:rsidR="00A854B9" w:rsidRPr="00A854B9" w14:paraId="0831F692" w14:textId="77777777" w:rsidTr="00B8033C">
        <w:trPr>
          <w:trHeight w:val="300"/>
        </w:trPr>
        <w:tc>
          <w:tcPr>
            <w:tcW w:w="846" w:type="dxa"/>
            <w:tcBorders>
              <w:top w:val="nil"/>
              <w:left w:val="single" w:sz="4" w:space="0" w:color="auto"/>
              <w:bottom w:val="single" w:sz="4" w:space="0" w:color="auto"/>
              <w:right w:val="single" w:sz="4" w:space="0" w:color="auto"/>
            </w:tcBorders>
          </w:tcPr>
          <w:p w14:paraId="08A4F219"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3AE851EB"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Roteador Archer ax12 wi-fi 6, Gigabit Dual band</w:t>
            </w:r>
          </w:p>
        </w:tc>
        <w:tc>
          <w:tcPr>
            <w:tcW w:w="879" w:type="dxa"/>
            <w:tcBorders>
              <w:top w:val="nil"/>
              <w:left w:val="nil"/>
              <w:bottom w:val="single" w:sz="4" w:space="0" w:color="auto"/>
              <w:right w:val="single" w:sz="4" w:space="0" w:color="auto"/>
            </w:tcBorders>
            <w:hideMark/>
          </w:tcPr>
          <w:p w14:paraId="7D9B7DFB"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513D0FAD"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2E8F45AD"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350,00 </w:t>
            </w:r>
          </w:p>
        </w:tc>
        <w:tc>
          <w:tcPr>
            <w:tcW w:w="1243" w:type="dxa"/>
            <w:tcBorders>
              <w:top w:val="nil"/>
              <w:left w:val="nil"/>
              <w:bottom w:val="single" w:sz="4" w:space="0" w:color="auto"/>
              <w:right w:val="single" w:sz="4" w:space="0" w:color="auto"/>
            </w:tcBorders>
            <w:noWrap/>
            <w:hideMark/>
          </w:tcPr>
          <w:p w14:paraId="4970D1EB"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14.000,00 </w:t>
            </w:r>
          </w:p>
        </w:tc>
      </w:tr>
      <w:tr w:rsidR="00A854B9" w:rsidRPr="00A854B9" w14:paraId="562AF340" w14:textId="77777777" w:rsidTr="00B8033C">
        <w:trPr>
          <w:trHeight w:val="300"/>
        </w:trPr>
        <w:tc>
          <w:tcPr>
            <w:tcW w:w="846" w:type="dxa"/>
            <w:tcBorders>
              <w:top w:val="nil"/>
              <w:left w:val="single" w:sz="4" w:space="0" w:color="auto"/>
              <w:bottom w:val="single" w:sz="4" w:space="0" w:color="auto"/>
              <w:right w:val="single" w:sz="4" w:space="0" w:color="auto"/>
            </w:tcBorders>
          </w:tcPr>
          <w:p w14:paraId="7FCCFC7A"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75FED26C"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Roteador Archer ax72, AX5400, Wi-Fi 6, 5378 Mbps Dual band</w:t>
            </w:r>
          </w:p>
        </w:tc>
        <w:tc>
          <w:tcPr>
            <w:tcW w:w="879" w:type="dxa"/>
            <w:tcBorders>
              <w:top w:val="nil"/>
              <w:left w:val="nil"/>
              <w:bottom w:val="single" w:sz="4" w:space="0" w:color="auto"/>
              <w:right w:val="single" w:sz="4" w:space="0" w:color="auto"/>
            </w:tcBorders>
            <w:hideMark/>
          </w:tcPr>
          <w:p w14:paraId="4BDB6E0C"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3C19A31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3E92964D"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816,67 </w:t>
            </w:r>
          </w:p>
        </w:tc>
        <w:tc>
          <w:tcPr>
            <w:tcW w:w="1243" w:type="dxa"/>
            <w:tcBorders>
              <w:top w:val="nil"/>
              <w:left w:val="nil"/>
              <w:bottom w:val="single" w:sz="4" w:space="0" w:color="auto"/>
              <w:right w:val="single" w:sz="4" w:space="0" w:color="auto"/>
            </w:tcBorders>
            <w:noWrap/>
            <w:hideMark/>
          </w:tcPr>
          <w:p w14:paraId="189CE5D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32.666,80 </w:t>
            </w:r>
          </w:p>
        </w:tc>
      </w:tr>
      <w:tr w:rsidR="00A854B9" w:rsidRPr="00A854B9" w14:paraId="1F711186" w14:textId="77777777" w:rsidTr="00B8033C">
        <w:trPr>
          <w:trHeight w:val="600"/>
        </w:trPr>
        <w:tc>
          <w:tcPr>
            <w:tcW w:w="846" w:type="dxa"/>
            <w:tcBorders>
              <w:top w:val="nil"/>
              <w:left w:val="single" w:sz="4" w:space="0" w:color="auto"/>
              <w:bottom w:val="single" w:sz="4" w:space="0" w:color="auto"/>
              <w:right w:val="single" w:sz="4" w:space="0" w:color="auto"/>
            </w:tcBorders>
          </w:tcPr>
          <w:p w14:paraId="48C2BF48"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72310F9C"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Roteador Access point corporativo de teto com gerenciamento centralizado, até 100 dispositivos navegando simultaneamente por Ap, Poe passivo até 24v</w:t>
            </w:r>
          </w:p>
        </w:tc>
        <w:tc>
          <w:tcPr>
            <w:tcW w:w="879" w:type="dxa"/>
            <w:tcBorders>
              <w:top w:val="nil"/>
              <w:left w:val="nil"/>
              <w:bottom w:val="single" w:sz="4" w:space="0" w:color="auto"/>
              <w:right w:val="single" w:sz="4" w:space="0" w:color="auto"/>
            </w:tcBorders>
            <w:hideMark/>
          </w:tcPr>
          <w:p w14:paraId="5F30C76F"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D5FDF96"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12117DC6"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1.000,00 </w:t>
            </w:r>
          </w:p>
        </w:tc>
        <w:tc>
          <w:tcPr>
            <w:tcW w:w="1243" w:type="dxa"/>
            <w:tcBorders>
              <w:top w:val="nil"/>
              <w:left w:val="nil"/>
              <w:bottom w:val="single" w:sz="4" w:space="0" w:color="auto"/>
              <w:right w:val="single" w:sz="4" w:space="0" w:color="auto"/>
            </w:tcBorders>
            <w:noWrap/>
            <w:hideMark/>
          </w:tcPr>
          <w:p w14:paraId="4412C735"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40.000,00 </w:t>
            </w:r>
          </w:p>
        </w:tc>
      </w:tr>
      <w:tr w:rsidR="00A854B9" w:rsidRPr="00A854B9" w14:paraId="554C3110" w14:textId="77777777" w:rsidTr="00B8033C">
        <w:trPr>
          <w:trHeight w:val="300"/>
        </w:trPr>
        <w:tc>
          <w:tcPr>
            <w:tcW w:w="846" w:type="dxa"/>
            <w:tcBorders>
              <w:top w:val="nil"/>
              <w:left w:val="single" w:sz="4" w:space="0" w:color="auto"/>
              <w:bottom w:val="single" w:sz="4" w:space="0" w:color="auto"/>
              <w:right w:val="single" w:sz="4" w:space="0" w:color="auto"/>
            </w:tcBorders>
          </w:tcPr>
          <w:p w14:paraId="4FBA1047"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300F6263"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Tablet tela 11", 64GB, 4GB RAM, Octa core WI-FI 5G</w:t>
            </w:r>
          </w:p>
        </w:tc>
        <w:tc>
          <w:tcPr>
            <w:tcW w:w="879" w:type="dxa"/>
            <w:tcBorders>
              <w:top w:val="nil"/>
              <w:left w:val="nil"/>
              <w:bottom w:val="single" w:sz="4" w:space="0" w:color="auto"/>
              <w:right w:val="single" w:sz="4" w:space="0" w:color="auto"/>
            </w:tcBorders>
            <w:hideMark/>
          </w:tcPr>
          <w:p w14:paraId="593E4DB3"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4637AEC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45</w:t>
            </w:r>
          </w:p>
        </w:tc>
        <w:tc>
          <w:tcPr>
            <w:tcW w:w="1163" w:type="dxa"/>
            <w:tcBorders>
              <w:top w:val="nil"/>
              <w:left w:val="nil"/>
              <w:bottom w:val="single" w:sz="4" w:space="0" w:color="auto"/>
              <w:right w:val="single" w:sz="4" w:space="0" w:color="auto"/>
            </w:tcBorders>
            <w:noWrap/>
            <w:hideMark/>
          </w:tcPr>
          <w:p w14:paraId="613917E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1.716,67 </w:t>
            </w:r>
          </w:p>
        </w:tc>
        <w:tc>
          <w:tcPr>
            <w:tcW w:w="1243" w:type="dxa"/>
            <w:tcBorders>
              <w:top w:val="nil"/>
              <w:left w:val="nil"/>
              <w:bottom w:val="single" w:sz="4" w:space="0" w:color="auto"/>
              <w:right w:val="single" w:sz="4" w:space="0" w:color="auto"/>
            </w:tcBorders>
            <w:noWrap/>
            <w:hideMark/>
          </w:tcPr>
          <w:p w14:paraId="6657E72A"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77.250,15 </w:t>
            </w:r>
          </w:p>
        </w:tc>
      </w:tr>
      <w:tr w:rsidR="00A854B9" w:rsidRPr="00A854B9" w14:paraId="62966C9F" w14:textId="77777777" w:rsidTr="00B8033C">
        <w:trPr>
          <w:trHeight w:val="300"/>
        </w:trPr>
        <w:tc>
          <w:tcPr>
            <w:tcW w:w="846" w:type="dxa"/>
            <w:tcBorders>
              <w:top w:val="nil"/>
              <w:left w:val="single" w:sz="4" w:space="0" w:color="auto"/>
              <w:bottom w:val="single" w:sz="4" w:space="0" w:color="auto"/>
              <w:right w:val="single" w:sz="4" w:space="0" w:color="auto"/>
            </w:tcBorders>
          </w:tcPr>
          <w:p w14:paraId="670327D9"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7F1CA564"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Monitor 19" LCD</w:t>
            </w:r>
          </w:p>
        </w:tc>
        <w:tc>
          <w:tcPr>
            <w:tcW w:w="879" w:type="dxa"/>
            <w:tcBorders>
              <w:top w:val="nil"/>
              <w:left w:val="nil"/>
              <w:bottom w:val="single" w:sz="4" w:space="0" w:color="auto"/>
              <w:right w:val="single" w:sz="4" w:space="0" w:color="auto"/>
            </w:tcBorders>
            <w:hideMark/>
          </w:tcPr>
          <w:p w14:paraId="0901ED4F"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29F9AC7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50</w:t>
            </w:r>
          </w:p>
        </w:tc>
        <w:tc>
          <w:tcPr>
            <w:tcW w:w="1163" w:type="dxa"/>
            <w:tcBorders>
              <w:top w:val="nil"/>
              <w:left w:val="nil"/>
              <w:bottom w:val="single" w:sz="4" w:space="0" w:color="auto"/>
              <w:right w:val="single" w:sz="4" w:space="0" w:color="auto"/>
            </w:tcBorders>
            <w:noWrap/>
            <w:hideMark/>
          </w:tcPr>
          <w:p w14:paraId="6A5A36FB"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321,67 </w:t>
            </w:r>
          </w:p>
        </w:tc>
        <w:tc>
          <w:tcPr>
            <w:tcW w:w="1243" w:type="dxa"/>
            <w:tcBorders>
              <w:top w:val="nil"/>
              <w:left w:val="nil"/>
              <w:bottom w:val="single" w:sz="4" w:space="0" w:color="auto"/>
              <w:right w:val="single" w:sz="4" w:space="0" w:color="auto"/>
            </w:tcBorders>
            <w:noWrap/>
            <w:hideMark/>
          </w:tcPr>
          <w:p w14:paraId="21FC2EA6"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16.083,50 </w:t>
            </w:r>
          </w:p>
        </w:tc>
      </w:tr>
      <w:tr w:rsidR="00A854B9" w:rsidRPr="00A854B9" w14:paraId="17CE5C56" w14:textId="77777777" w:rsidTr="00B8033C">
        <w:trPr>
          <w:trHeight w:val="300"/>
        </w:trPr>
        <w:tc>
          <w:tcPr>
            <w:tcW w:w="846" w:type="dxa"/>
            <w:tcBorders>
              <w:top w:val="nil"/>
              <w:left w:val="single" w:sz="4" w:space="0" w:color="auto"/>
              <w:bottom w:val="single" w:sz="4" w:space="0" w:color="auto"/>
              <w:right w:val="single" w:sz="4" w:space="0" w:color="auto"/>
            </w:tcBorders>
          </w:tcPr>
          <w:p w14:paraId="3FD1F331"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746B7A10"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Kit teclado multimídia e mouse com fio</w:t>
            </w:r>
          </w:p>
        </w:tc>
        <w:tc>
          <w:tcPr>
            <w:tcW w:w="879" w:type="dxa"/>
            <w:tcBorders>
              <w:top w:val="nil"/>
              <w:left w:val="nil"/>
              <w:bottom w:val="single" w:sz="4" w:space="0" w:color="auto"/>
              <w:right w:val="single" w:sz="4" w:space="0" w:color="auto"/>
            </w:tcBorders>
            <w:hideMark/>
          </w:tcPr>
          <w:p w14:paraId="5A369ACB"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7BDD35A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60</w:t>
            </w:r>
          </w:p>
        </w:tc>
        <w:tc>
          <w:tcPr>
            <w:tcW w:w="1163" w:type="dxa"/>
            <w:tcBorders>
              <w:top w:val="nil"/>
              <w:left w:val="nil"/>
              <w:bottom w:val="single" w:sz="4" w:space="0" w:color="auto"/>
              <w:right w:val="single" w:sz="4" w:space="0" w:color="auto"/>
            </w:tcBorders>
            <w:noWrap/>
            <w:hideMark/>
          </w:tcPr>
          <w:p w14:paraId="705F8A86"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43,67 </w:t>
            </w:r>
          </w:p>
        </w:tc>
        <w:tc>
          <w:tcPr>
            <w:tcW w:w="1243" w:type="dxa"/>
            <w:tcBorders>
              <w:top w:val="nil"/>
              <w:left w:val="nil"/>
              <w:bottom w:val="single" w:sz="4" w:space="0" w:color="auto"/>
              <w:right w:val="single" w:sz="4" w:space="0" w:color="auto"/>
            </w:tcBorders>
            <w:noWrap/>
            <w:hideMark/>
          </w:tcPr>
          <w:p w14:paraId="1C522E7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2.620,20 </w:t>
            </w:r>
          </w:p>
        </w:tc>
      </w:tr>
      <w:tr w:rsidR="00A854B9" w:rsidRPr="00A854B9" w14:paraId="1F5465E3" w14:textId="77777777" w:rsidTr="00B8033C">
        <w:trPr>
          <w:trHeight w:val="300"/>
        </w:trPr>
        <w:tc>
          <w:tcPr>
            <w:tcW w:w="846" w:type="dxa"/>
            <w:tcBorders>
              <w:top w:val="nil"/>
              <w:left w:val="single" w:sz="4" w:space="0" w:color="auto"/>
              <w:bottom w:val="single" w:sz="4" w:space="0" w:color="auto"/>
              <w:right w:val="single" w:sz="4" w:space="0" w:color="auto"/>
            </w:tcBorders>
          </w:tcPr>
          <w:p w14:paraId="62B90A6F"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6FD23131"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Kit teclado multimídia e mouse sem fio</w:t>
            </w:r>
          </w:p>
        </w:tc>
        <w:tc>
          <w:tcPr>
            <w:tcW w:w="879" w:type="dxa"/>
            <w:tcBorders>
              <w:top w:val="nil"/>
              <w:left w:val="nil"/>
              <w:bottom w:val="single" w:sz="4" w:space="0" w:color="auto"/>
              <w:right w:val="single" w:sz="4" w:space="0" w:color="auto"/>
            </w:tcBorders>
            <w:hideMark/>
          </w:tcPr>
          <w:p w14:paraId="6DB62214"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7F464E13"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472E35FF"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68,33 </w:t>
            </w:r>
          </w:p>
        </w:tc>
        <w:tc>
          <w:tcPr>
            <w:tcW w:w="1243" w:type="dxa"/>
            <w:tcBorders>
              <w:top w:val="nil"/>
              <w:left w:val="nil"/>
              <w:bottom w:val="single" w:sz="4" w:space="0" w:color="auto"/>
              <w:right w:val="single" w:sz="4" w:space="0" w:color="auto"/>
            </w:tcBorders>
            <w:noWrap/>
            <w:hideMark/>
          </w:tcPr>
          <w:p w14:paraId="52DA64A8"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2.733,20 </w:t>
            </w:r>
          </w:p>
        </w:tc>
      </w:tr>
      <w:tr w:rsidR="00A854B9" w:rsidRPr="00A854B9" w14:paraId="3466BE65" w14:textId="77777777" w:rsidTr="00B8033C">
        <w:trPr>
          <w:trHeight w:val="300"/>
        </w:trPr>
        <w:tc>
          <w:tcPr>
            <w:tcW w:w="846" w:type="dxa"/>
            <w:tcBorders>
              <w:top w:val="nil"/>
              <w:left w:val="single" w:sz="4" w:space="0" w:color="auto"/>
              <w:bottom w:val="single" w:sz="4" w:space="0" w:color="auto"/>
              <w:right w:val="single" w:sz="4" w:space="0" w:color="auto"/>
            </w:tcBorders>
          </w:tcPr>
          <w:p w14:paraId="03D57BAD"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2FF656E4" w14:textId="199C91BF"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Adaptador USB </w:t>
            </w:r>
            <w:r w:rsidR="005A0359" w:rsidRPr="00A854B9">
              <w:rPr>
                <w:rFonts w:ascii="Times New Roman" w:eastAsia="Times New Roman" w:hAnsi="Times New Roman" w:cs="Times New Roman"/>
                <w:color w:val="000000"/>
                <w:lang w:eastAsia="pt-BR"/>
              </w:rPr>
              <w:t>wireless</w:t>
            </w:r>
          </w:p>
        </w:tc>
        <w:tc>
          <w:tcPr>
            <w:tcW w:w="879" w:type="dxa"/>
            <w:tcBorders>
              <w:top w:val="nil"/>
              <w:left w:val="nil"/>
              <w:bottom w:val="single" w:sz="4" w:space="0" w:color="auto"/>
              <w:right w:val="single" w:sz="4" w:space="0" w:color="auto"/>
            </w:tcBorders>
            <w:hideMark/>
          </w:tcPr>
          <w:p w14:paraId="187047C4"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267DE300"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35</w:t>
            </w:r>
          </w:p>
        </w:tc>
        <w:tc>
          <w:tcPr>
            <w:tcW w:w="1163" w:type="dxa"/>
            <w:tcBorders>
              <w:top w:val="nil"/>
              <w:left w:val="nil"/>
              <w:bottom w:val="single" w:sz="4" w:space="0" w:color="auto"/>
              <w:right w:val="single" w:sz="4" w:space="0" w:color="auto"/>
            </w:tcBorders>
            <w:noWrap/>
            <w:hideMark/>
          </w:tcPr>
          <w:p w14:paraId="467A44B3"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41,67 </w:t>
            </w:r>
          </w:p>
        </w:tc>
        <w:tc>
          <w:tcPr>
            <w:tcW w:w="1243" w:type="dxa"/>
            <w:tcBorders>
              <w:top w:val="nil"/>
              <w:left w:val="nil"/>
              <w:bottom w:val="single" w:sz="4" w:space="0" w:color="auto"/>
              <w:right w:val="single" w:sz="4" w:space="0" w:color="auto"/>
            </w:tcBorders>
            <w:noWrap/>
            <w:hideMark/>
          </w:tcPr>
          <w:p w14:paraId="5BAA6EBA"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1.458,45 </w:t>
            </w:r>
          </w:p>
        </w:tc>
      </w:tr>
      <w:tr w:rsidR="00A854B9" w:rsidRPr="00A854B9" w14:paraId="003D10A5" w14:textId="77777777" w:rsidTr="00B8033C">
        <w:trPr>
          <w:trHeight w:val="300"/>
        </w:trPr>
        <w:tc>
          <w:tcPr>
            <w:tcW w:w="846" w:type="dxa"/>
            <w:tcBorders>
              <w:top w:val="nil"/>
              <w:left w:val="single" w:sz="4" w:space="0" w:color="auto"/>
              <w:bottom w:val="single" w:sz="4" w:space="0" w:color="auto"/>
              <w:right w:val="single" w:sz="4" w:space="0" w:color="auto"/>
            </w:tcBorders>
          </w:tcPr>
          <w:p w14:paraId="64A306F3"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5D4E8572"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Pen drive 32gb USB</w:t>
            </w:r>
          </w:p>
        </w:tc>
        <w:tc>
          <w:tcPr>
            <w:tcW w:w="879" w:type="dxa"/>
            <w:tcBorders>
              <w:top w:val="nil"/>
              <w:left w:val="nil"/>
              <w:bottom w:val="single" w:sz="4" w:space="0" w:color="auto"/>
              <w:right w:val="single" w:sz="4" w:space="0" w:color="auto"/>
            </w:tcBorders>
            <w:hideMark/>
          </w:tcPr>
          <w:p w14:paraId="2862593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005043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3B7FBA80"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45,00 </w:t>
            </w:r>
          </w:p>
        </w:tc>
        <w:tc>
          <w:tcPr>
            <w:tcW w:w="1243" w:type="dxa"/>
            <w:tcBorders>
              <w:top w:val="nil"/>
              <w:left w:val="nil"/>
              <w:bottom w:val="single" w:sz="4" w:space="0" w:color="auto"/>
              <w:right w:val="single" w:sz="4" w:space="0" w:color="auto"/>
            </w:tcBorders>
            <w:noWrap/>
            <w:hideMark/>
          </w:tcPr>
          <w:p w14:paraId="2E229864"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1.800,00 </w:t>
            </w:r>
          </w:p>
        </w:tc>
      </w:tr>
      <w:tr w:rsidR="00A854B9" w:rsidRPr="00A854B9" w14:paraId="54786D3F" w14:textId="77777777" w:rsidTr="00B8033C">
        <w:trPr>
          <w:trHeight w:val="300"/>
        </w:trPr>
        <w:tc>
          <w:tcPr>
            <w:tcW w:w="846" w:type="dxa"/>
            <w:tcBorders>
              <w:top w:val="nil"/>
              <w:left w:val="single" w:sz="4" w:space="0" w:color="auto"/>
              <w:bottom w:val="single" w:sz="4" w:space="0" w:color="auto"/>
              <w:right w:val="single" w:sz="4" w:space="0" w:color="auto"/>
            </w:tcBorders>
          </w:tcPr>
          <w:p w14:paraId="41B43507"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39631208"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Cartão memória 32gb mini SD com Adaptador SD</w:t>
            </w:r>
          </w:p>
        </w:tc>
        <w:tc>
          <w:tcPr>
            <w:tcW w:w="879" w:type="dxa"/>
            <w:tcBorders>
              <w:top w:val="nil"/>
              <w:left w:val="nil"/>
              <w:bottom w:val="single" w:sz="4" w:space="0" w:color="auto"/>
              <w:right w:val="single" w:sz="4" w:space="0" w:color="auto"/>
            </w:tcBorders>
            <w:hideMark/>
          </w:tcPr>
          <w:p w14:paraId="28B77F8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22A3D727"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single" w:sz="4" w:space="0" w:color="auto"/>
              <w:right w:val="single" w:sz="4" w:space="0" w:color="auto"/>
            </w:tcBorders>
            <w:noWrap/>
            <w:hideMark/>
          </w:tcPr>
          <w:p w14:paraId="0281B1BD"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88,33 </w:t>
            </w:r>
          </w:p>
        </w:tc>
        <w:tc>
          <w:tcPr>
            <w:tcW w:w="1243" w:type="dxa"/>
            <w:tcBorders>
              <w:top w:val="nil"/>
              <w:left w:val="nil"/>
              <w:bottom w:val="single" w:sz="4" w:space="0" w:color="auto"/>
              <w:right w:val="single" w:sz="4" w:space="0" w:color="auto"/>
            </w:tcBorders>
            <w:noWrap/>
            <w:hideMark/>
          </w:tcPr>
          <w:p w14:paraId="448C4679"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3.533,20 </w:t>
            </w:r>
          </w:p>
        </w:tc>
      </w:tr>
      <w:tr w:rsidR="00A854B9" w:rsidRPr="00A854B9" w14:paraId="192D30E5" w14:textId="77777777" w:rsidTr="00B8033C">
        <w:trPr>
          <w:trHeight w:val="300"/>
        </w:trPr>
        <w:tc>
          <w:tcPr>
            <w:tcW w:w="846" w:type="dxa"/>
            <w:tcBorders>
              <w:top w:val="nil"/>
              <w:left w:val="single" w:sz="4" w:space="0" w:color="auto"/>
              <w:bottom w:val="single" w:sz="4" w:space="0" w:color="auto"/>
              <w:right w:val="single" w:sz="4" w:space="0" w:color="auto"/>
            </w:tcBorders>
          </w:tcPr>
          <w:p w14:paraId="2B03D9D6"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4DC8B950"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Pilha AA com 2 unidades</w:t>
            </w:r>
          </w:p>
        </w:tc>
        <w:tc>
          <w:tcPr>
            <w:tcW w:w="879" w:type="dxa"/>
            <w:tcBorders>
              <w:top w:val="nil"/>
              <w:left w:val="nil"/>
              <w:bottom w:val="single" w:sz="4" w:space="0" w:color="auto"/>
              <w:right w:val="single" w:sz="4" w:space="0" w:color="auto"/>
            </w:tcBorders>
            <w:hideMark/>
          </w:tcPr>
          <w:p w14:paraId="287A1259"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E1EA377"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200</w:t>
            </w:r>
          </w:p>
        </w:tc>
        <w:tc>
          <w:tcPr>
            <w:tcW w:w="1163" w:type="dxa"/>
            <w:tcBorders>
              <w:top w:val="nil"/>
              <w:left w:val="nil"/>
              <w:bottom w:val="single" w:sz="4" w:space="0" w:color="auto"/>
              <w:right w:val="single" w:sz="4" w:space="0" w:color="auto"/>
            </w:tcBorders>
            <w:noWrap/>
            <w:hideMark/>
          </w:tcPr>
          <w:p w14:paraId="287202D8"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4,90 </w:t>
            </w:r>
          </w:p>
        </w:tc>
        <w:tc>
          <w:tcPr>
            <w:tcW w:w="1243" w:type="dxa"/>
            <w:tcBorders>
              <w:top w:val="nil"/>
              <w:left w:val="nil"/>
              <w:bottom w:val="single" w:sz="4" w:space="0" w:color="auto"/>
              <w:right w:val="single" w:sz="4" w:space="0" w:color="auto"/>
            </w:tcBorders>
            <w:noWrap/>
            <w:hideMark/>
          </w:tcPr>
          <w:p w14:paraId="38E3E0A0"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980,00 </w:t>
            </w:r>
          </w:p>
        </w:tc>
      </w:tr>
      <w:tr w:rsidR="00A854B9" w:rsidRPr="00A854B9" w14:paraId="62AED7B0" w14:textId="77777777" w:rsidTr="00B8033C">
        <w:trPr>
          <w:trHeight w:val="300"/>
        </w:trPr>
        <w:tc>
          <w:tcPr>
            <w:tcW w:w="846" w:type="dxa"/>
            <w:tcBorders>
              <w:top w:val="nil"/>
              <w:left w:val="single" w:sz="4" w:space="0" w:color="auto"/>
              <w:bottom w:val="single" w:sz="4" w:space="0" w:color="auto"/>
              <w:right w:val="single" w:sz="4" w:space="0" w:color="auto"/>
            </w:tcBorders>
          </w:tcPr>
          <w:p w14:paraId="75B981B4"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68B1BF4A"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Pilha AAA com 2 unidades</w:t>
            </w:r>
          </w:p>
        </w:tc>
        <w:tc>
          <w:tcPr>
            <w:tcW w:w="879" w:type="dxa"/>
            <w:tcBorders>
              <w:top w:val="nil"/>
              <w:left w:val="nil"/>
              <w:bottom w:val="single" w:sz="4" w:space="0" w:color="auto"/>
              <w:right w:val="single" w:sz="4" w:space="0" w:color="auto"/>
            </w:tcBorders>
            <w:hideMark/>
          </w:tcPr>
          <w:p w14:paraId="06045F1D"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70C19E3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200</w:t>
            </w:r>
          </w:p>
        </w:tc>
        <w:tc>
          <w:tcPr>
            <w:tcW w:w="1163" w:type="dxa"/>
            <w:tcBorders>
              <w:top w:val="nil"/>
              <w:left w:val="nil"/>
              <w:bottom w:val="single" w:sz="4" w:space="0" w:color="auto"/>
              <w:right w:val="single" w:sz="4" w:space="0" w:color="auto"/>
            </w:tcBorders>
            <w:noWrap/>
            <w:hideMark/>
          </w:tcPr>
          <w:p w14:paraId="4EDFBD82"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4,90 </w:t>
            </w:r>
          </w:p>
        </w:tc>
        <w:tc>
          <w:tcPr>
            <w:tcW w:w="1243" w:type="dxa"/>
            <w:tcBorders>
              <w:top w:val="nil"/>
              <w:left w:val="nil"/>
              <w:bottom w:val="single" w:sz="4" w:space="0" w:color="auto"/>
              <w:right w:val="single" w:sz="4" w:space="0" w:color="auto"/>
            </w:tcBorders>
            <w:noWrap/>
            <w:hideMark/>
          </w:tcPr>
          <w:p w14:paraId="7876051B"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980,00 </w:t>
            </w:r>
          </w:p>
        </w:tc>
      </w:tr>
      <w:tr w:rsidR="00A854B9" w:rsidRPr="00A854B9" w14:paraId="13A3461D" w14:textId="77777777" w:rsidTr="00B8033C">
        <w:trPr>
          <w:trHeight w:val="900"/>
        </w:trPr>
        <w:tc>
          <w:tcPr>
            <w:tcW w:w="846" w:type="dxa"/>
            <w:tcBorders>
              <w:top w:val="nil"/>
              <w:left w:val="single" w:sz="4" w:space="0" w:color="auto"/>
              <w:bottom w:val="single" w:sz="4" w:space="0" w:color="auto"/>
              <w:right w:val="single" w:sz="4" w:space="0" w:color="auto"/>
            </w:tcBorders>
          </w:tcPr>
          <w:p w14:paraId="689576F1"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4900ECFE" w14:textId="6E9DAC09"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Liquidificador Industrial de alta rotação 18000RPM </w:t>
            </w:r>
            <w:r w:rsidR="005A0359" w:rsidRPr="00A854B9">
              <w:rPr>
                <w:rFonts w:ascii="Times New Roman" w:eastAsia="Times New Roman" w:hAnsi="Times New Roman" w:cs="Times New Roman"/>
                <w:color w:val="000000"/>
                <w:lang w:eastAsia="pt-BR"/>
              </w:rPr>
              <w:t>mínimo</w:t>
            </w:r>
            <w:r w:rsidRPr="00A854B9">
              <w:rPr>
                <w:rFonts w:ascii="Times New Roman" w:eastAsia="Times New Roman" w:hAnsi="Times New Roman" w:cs="Times New Roman"/>
                <w:color w:val="000000"/>
                <w:lang w:eastAsia="pt-BR"/>
              </w:rPr>
              <w:t xml:space="preserve"> 220w, bivolt ou 127v, 4 LT em aço inoxidável e </w:t>
            </w:r>
            <w:r w:rsidR="005A0359" w:rsidRPr="00A854B9">
              <w:rPr>
                <w:rFonts w:ascii="Times New Roman" w:eastAsia="Times New Roman" w:hAnsi="Times New Roman" w:cs="Times New Roman"/>
                <w:color w:val="000000"/>
                <w:lang w:eastAsia="pt-BR"/>
              </w:rPr>
              <w:t>lâmina</w:t>
            </w:r>
            <w:r w:rsidRPr="00A854B9">
              <w:rPr>
                <w:rFonts w:ascii="Times New Roman" w:eastAsia="Times New Roman" w:hAnsi="Times New Roman" w:cs="Times New Roman"/>
                <w:color w:val="000000"/>
                <w:lang w:eastAsia="pt-BR"/>
              </w:rPr>
              <w:t xml:space="preserve"> com 4 heres , motor base envolvido em aço </w:t>
            </w:r>
            <w:r w:rsidR="005A0359" w:rsidRPr="00A854B9">
              <w:rPr>
                <w:rFonts w:ascii="Times New Roman" w:eastAsia="Times New Roman" w:hAnsi="Times New Roman" w:cs="Times New Roman"/>
                <w:color w:val="000000"/>
                <w:lang w:eastAsia="pt-BR"/>
              </w:rPr>
              <w:t>inoxidável</w:t>
            </w:r>
            <w:r w:rsidRPr="00A854B9">
              <w:rPr>
                <w:rFonts w:ascii="Times New Roman" w:eastAsia="Times New Roman" w:hAnsi="Times New Roman" w:cs="Times New Roman"/>
                <w:color w:val="000000"/>
                <w:lang w:eastAsia="pt-BR"/>
              </w:rPr>
              <w:t xml:space="preserve"> com bases superior e inferior em polipropileno e pes antiderrapante em pvc</w:t>
            </w:r>
          </w:p>
        </w:tc>
        <w:tc>
          <w:tcPr>
            <w:tcW w:w="879" w:type="dxa"/>
            <w:tcBorders>
              <w:top w:val="nil"/>
              <w:left w:val="nil"/>
              <w:bottom w:val="single" w:sz="4" w:space="0" w:color="auto"/>
              <w:right w:val="single" w:sz="4" w:space="0" w:color="auto"/>
            </w:tcBorders>
            <w:hideMark/>
          </w:tcPr>
          <w:p w14:paraId="4390A643"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1F4737F3"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15</w:t>
            </w:r>
          </w:p>
        </w:tc>
        <w:tc>
          <w:tcPr>
            <w:tcW w:w="1163" w:type="dxa"/>
            <w:tcBorders>
              <w:top w:val="nil"/>
              <w:left w:val="nil"/>
              <w:bottom w:val="single" w:sz="4" w:space="0" w:color="auto"/>
              <w:right w:val="single" w:sz="4" w:space="0" w:color="auto"/>
            </w:tcBorders>
            <w:noWrap/>
            <w:hideMark/>
          </w:tcPr>
          <w:p w14:paraId="0A3A366E"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634,00 </w:t>
            </w:r>
          </w:p>
        </w:tc>
        <w:tc>
          <w:tcPr>
            <w:tcW w:w="1243" w:type="dxa"/>
            <w:tcBorders>
              <w:top w:val="nil"/>
              <w:left w:val="nil"/>
              <w:bottom w:val="single" w:sz="4" w:space="0" w:color="auto"/>
              <w:right w:val="single" w:sz="4" w:space="0" w:color="auto"/>
            </w:tcBorders>
            <w:noWrap/>
            <w:hideMark/>
          </w:tcPr>
          <w:p w14:paraId="7646C292"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9.510,00 </w:t>
            </w:r>
          </w:p>
        </w:tc>
      </w:tr>
      <w:tr w:rsidR="00A854B9" w:rsidRPr="00A854B9" w14:paraId="3851EF34" w14:textId="77777777" w:rsidTr="00B8033C">
        <w:trPr>
          <w:trHeight w:val="1200"/>
        </w:trPr>
        <w:tc>
          <w:tcPr>
            <w:tcW w:w="846" w:type="dxa"/>
            <w:tcBorders>
              <w:top w:val="nil"/>
              <w:left w:val="single" w:sz="4" w:space="0" w:color="auto"/>
              <w:bottom w:val="single" w:sz="4" w:space="0" w:color="auto"/>
              <w:right w:val="single" w:sz="4" w:space="0" w:color="auto"/>
            </w:tcBorders>
          </w:tcPr>
          <w:p w14:paraId="79C58FBD"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2B283142" w14:textId="43978E9F"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Lavadora semi automática tanquinho/ </w:t>
            </w:r>
            <w:r w:rsidR="005A0359" w:rsidRPr="00A854B9">
              <w:rPr>
                <w:rFonts w:ascii="Times New Roman" w:eastAsia="Times New Roman" w:hAnsi="Times New Roman" w:cs="Times New Roman"/>
                <w:color w:val="000000"/>
                <w:lang w:eastAsia="pt-BR"/>
              </w:rPr>
              <w:t>máquina</w:t>
            </w:r>
            <w:r w:rsidRPr="00A854B9">
              <w:rPr>
                <w:rFonts w:ascii="Times New Roman" w:eastAsia="Times New Roman" w:hAnsi="Times New Roman" w:cs="Times New Roman"/>
                <w:color w:val="000000"/>
                <w:lang w:eastAsia="pt-BR"/>
              </w:rPr>
              <w:t xml:space="preserve"> de lavar roupas semi automática 20kg bivolt ou 127</w:t>
            </w:r>
            <w:r w:rsidR="005A0359" w:rsidRPr="00A854B9">
              <w:rPr>
                <w:rFonts w:ascii="Times New Roman" w:eastAsia="Times New Roman" w:hAnsi="Times New Roman" w:cs="Times New Roman"/>
                <w:color w:val="000000"/>
                <w:lang w:eastAsia="pt-BR"/>
              </w:rPr>
              <w:t>v,</w:t>
            </w:r>
            <w:r w:rsidRPr="00A854B9">
              <w:rPr>
                <w:rFonts w:ascii="Times New Roman" w:eastAsia="Times New Roman" w:hAnsi="Times New Roman" w:cs="Times New Roman"/>
                <w:color w:val="000000"/>
                <w:lang w:eastAsia="pt-BR"/>
              </w:rPr>
              <w:t xml:space="preserve"> com </w:t>
            </w:r>
            <w:r w:rsidR="005A0359" w:rsidRPr="00A854B9">
              <w:rPr>
                <w:rFonts w:ascii="Times New Roman" w:eastAsia="Times New Roman" w:hAnsi="Times New Roman" w:cs="Times New Roman"/>
                <w:color w:val="000000"/>
                <w:lang w:eastAsia="pt-BR"/>
              </w:rPr>
              <w:t>dispense</w:t>
            </w:r>
            <w:r w:rsidRPr="00A854B9">
              <w:rPr>
                <w:rFonts w:ascii="Times New Roman" w:eastAsia="Times New Roman" w:hAnsi="Times New Roman" w:cs="Times New Roman"/>
                <w:color w:val="000000"/>
                <w:lang w:eastAsia="pt-BR"/>
              </w:rPr>
              <w:t xml:space="preserve"> para sabão alvejante e amaciante e batedor ao fundo do </w:t>
            </w:r>
            <w:r w:rsidR="005A0359" w:rsidRPr="00A854B9">
              <w:rPr>
                <w:rFonts w:ascii="Times New Roman" w:eastAsia="Times New Roman" w:hAnsi="Times New Roman" w:cs="Times New Roman"/>
                <w:color w:val="000000"/>
                <w:lang w:eastAsia="pt-BR"/>
              </w:rPr>
              <w:t>aparelho,</w:t>
            </w:r>
            <w:r w:rsidRPr="00A854B9">
              <w:rPr>
                <w:rFonts w:ascii="Times New Roman" w:eastAsia="Times New Roman" w:hAnsi="Times New Roman" w:cs="Times New Roman"/>
                <w:color w:val="000000"/>
                <w:lang w:eastAsia="pt-BR"/>
              </w:rPr>
              <w:t xml:space="preserve"> baixo consumo energético função reaproveitar </w:t>
            </w:r>
            <w:r w:rsidR="005A0359" w:rsidRPr="00A854B9">
              <w:rPr>
                <w:rFonts w:ascii="Times New Roman" w:eastAsia="Times New Roman" w:hAnsi="Times New Roman" w:cs="Times New Roman"/>
                <w:color w:val="000000"/>
                <w:lang w:eastAsia="pt-BR"/>
              </w:rPr>
              <w:t>água,</w:t>
            </w:r>
            <w:r w:rsidRPr="00A854B9">
              <w:rPr>
                <w:rFonts w:ascii="Times New Roman" w:eastAsia="Times New Roman" w:hAnsi="Times New Roman" w:cs="Times New Roman"/>
                <w:color w:val="000000"/>
                <w:lang w:eastAsia="pt-BR"/>
              </w:rPr>
              <w:t xml:space="preserve"> 06 programas de lavagens time com programação 0 28 minutos 3 níveis </w:t>
            </w:r>
            <w:r w:rsidR="005A0359" w:rsidRPr="00A854B9">
              <w:rPr>
                <w:rFonts w:ascii="Times New Roman" w:eastAsia="Times New Roman" w:hAnsi="Times New Roman" w:cs="Times New Roman"/>
                <w:color w:val="000000"/>
                <w:lang w:eastAsia="pt-BR"/>
              </w:rPr>
              <w:t>de água</w:t>
            </w:r>
            <w:r w:rsidRPr="00A854B9">
              <w:rPr>
                <w:rFonts w:ascii="Times New Roman" w:eastAsia="Times New Roman" w:hAnsi="Times New Roman" w:cs="Times New Roman"/>
                <w:color w:val="000000"/>
                <w:lang w:eastAsia="pt-BR"/>
              </w:rPr>
              <w:t xml:space="preserve"> e filtro cata fiapos.</w:t>
            </w:r>
          </w:p>
        </w:tc>
        <w:tc>
          <w:tcPr>
            <w:tcW w:w="879" w:type="dxa"/>
            <w:tcBorders>
              <w:top w:val="nil"/>
              <w:left w:val="nil"/>
              <w:bottom w:val="single" w:sz="4" w:space="0" w:color="auto"/>
              <w:right w:val="single" w:sz="4" w:space="0" w:color="auto"/>
            </w:tcBorders>
            <w:hideMark/>
          </w:tcPr>
          <w:p w14:paraId="3FF68486"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F46D07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6</w:t>
            </w:r>
          </w:p>
        </w:tc>
        <w:tc>
          <w:tcPr>
            <w:tcW w:w="1163" w:type="dxa"/>
            <w:tcBorders>
              <w:top w:val="nil"/>
              <w:left w:val="nil"/>
              <w:bottom w:val="single" w:sz="4" w:space="0" w:color="auto"/>
              <w:right w:val="single" w:sz="4" w:space="0" w:color="auto"/>
            </w:tcBorders>
            <w:noWrap/>
            <w:hideMark/>
          </w:tcPr>
          <w:p w14:paraId="0AB81929"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931,67 </w:t>
            </w:r>
          </w:p>
        </w:tc>
        <w:tc>
          <w:tcPr>
            <w:tcW w:w="1243" w:type="dxa"/>
            <w:tcBorders>
              <w:top w:val="nil"/>
              <w:left w:val="nil"/>
              <w:bottom w:val="single" w:sz="4" w:space="0" w:color="auto"/>
              <w:right w:val="single" w:sz="4" w:space="0" w:color="auto"/>
            </w:tcBorders>
            <w:noWrap/>
            <w:hideMark/>
          </w:tcPr>
          <w:p w14:paraId="53A9E8B9"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5.590,02 </w:t>
            </w:r>
          </w:p>
        </w:tc>
      </w:tr>
      <w:tr w:rsidR="00A854B9" w:rsidRPr="00A854B9" w14:paraId="0CB88DB5" w14:textId="77777777" w:rsidTr="00B8033C">
        <w:trPr>
          <w:trHeight w:val="300"/>
        </w:trPr>
        <w:tc>
          <w:tcPr>
            <w:tcW w:w="846" w:type="dxa"/>
            <w:tcBorders>
              <w:top w:val="nil"/>
              <w:left w:val="single" w:sz="4" w:space="0" w:color="auto"/>
              <w:bottom w:val="single" w:sz="4" w:space="0" w:color="auto"/>
              <w:right w:val="single" w:sz="4" w:space="0" w:color="auto"/>
            </w:tcBorders>
          </w:tcPr>
          <w:p w14:paraId="3A526A3E"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06C2A9E3"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Máquina de lavar 17kg com cesto inox, jet clean e ultra filter 127v</w:t>
            </w:r>
          </w:p>
        </w:tc>
        <w:tc>
          <w:tcPr>
            <w:tcW w:w="879" w:type="dxa"/>
            <w:tcBorders>
              <w:top w:val="nil"/>
              <w:left w:val="nil"/>
              <w:bottom w:val="single" w:sz="4" w:space="0" w:color="auto"/>
              <w:right w:val="single" w:sz="4" w:space="0" w:color="auto"/>
            </w:tcBorders>
            <w:hideMark/>
          </w:tcPr>
          <w:p w14:paraId="74FC2960"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08CC45C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w:t>
            </w:r>
          </w:p>
        </w:tc>
        <w:tc>
          <w:tcPr>
            <w:tcW w:w="1163" w:type="dxa"/>
            <w:tcBorders>
              <w:top w:val="nil"/>
              <w:left w:val="nil"/>
              <w:bottom w:val="single" w:sz="4" w:space="0" w:color="auto"/>
              <w:right w:val="single" w:sz="4" w:space="0" w:color="auto"/>
            </w:tcBorders>
            <w:noWrap/>
            <w:hideMark/>
          </w:tcPr>
          <w:p w14:paraId="1F9CDCF3"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3.110,67 </w:t>
            </w:r>
          </w:p>
        </w:tc>
        <w:tc>
          <w:tcPr>
            <w:tcW w:w="1243" w:type="dxa"/>
            <w:tcBorders>
              <w:top w:val="nil"/>
              <w:left w:val="nil"/>
              <w:bottom w:val="single" w:sz="4" w:space="0" w:color="auto"/>
              <w:right w:val="single" w:sz="4" w:space="0" w:color="auto"/>
            </w:tcBorders>
            <w:noWrap/>
            <w:hideMark/>
          </w:tcPr>
          <w:p w14:paraId="5FD515F7"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12.442,68 </w:t>
            </w:r>
          </w:p>
        </w:tc>
      </w:tr>
      <w:tr w:rsidR="00A854B9" w:rsidRPr="00A854B9" w14:paraId="27C679BE" w14:textId="77777777" w:rsidTr="00B8033C">
        <w:trPr>
          <w:trHeight w:val="300"/>
        </w:trPr>
        <w:tc>
          <w:tcPr>
            <w:tcW w:w="846" w:type="dxa"/>
            <w:tcBorders>
              <w:top w:val="nil"/>
              <w:left w:val="single" w:sz="4" w:space="0" w:color="auto"/>
              <w:bottom w:val="single" w:sz="4" w:space="0" w:color="auto"/>
              <w:right w:val="single" w:sz="4" w:space="0" w:color="auto"/>
            </w:tcBorders>
          </w:tcPr>
          <w:p w14:paraId="1F211E97"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549F456B"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Fragmentadora De Papel 15 Folhas 18 Litros 1815c 110v</w:t>
            </w:r>
          </w:p>
        </w:tc>
        <w:tc>
          <w:tcPr>
            <w:tcW w:w="879" w:type="dxa"/>
            <w:tcBorders>
              <w:top w:val="nil"/>
              <w:left w:val="nil"/>
              <w:bottom w:val="single" w:sz="4" w:space="0" w:color="auto"/>
              <w:right w:val="single" w:sz="4" w:space="0" w:color="auto"/>
            </w:tcBorders>
            <w:hideMark/>
          </w:tcPr>
          <w:p w14:paraId="7D370D68"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440A526E"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5B092558"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1.567,00 </w:t>
            </w:r>
          </w:p>
        </w:tc>
        <w:tc>
          <w:tcPr>
            <w:tcW w:w="1243" w:type="dxa"/>
            <w:tcBorders>
              <w:top w:val="nil"/>
              <w:left w:val="nil"/>
              <w:bottom w:val="single" w:sz="4" w:space="0" w:color="auto"/>
              <w:right w:val="single" w:sz="4" w:space="0" w:color="auto"/>
            </w:tcBorders>
            <w:noWrap/>
            <w:hideMark/>
          </w:tcPr>
          <w:p w14:paraId="08EA8394"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31.340,00 </w:t>
            </w:r>
          </w:p>
        </w:tc>
      </w:tr>
      <w:tr w:rsidR="00A854B9" w:rsidRPr="00A854B9" w14:paraId="34D5F8B7" w14:textId="77777777" w:rsidTr="00B8033C">
        <w:trPr>
          <w:trHeight w:val="1200"/>
        </w:trPr>
        <w:tc>
          <w:tcPr>
            <w:tcW w:w="846" w:type="dxa"/>
            <w:tcBorders>
              <w:top w:val="nil"/>
              <w:left w:val="single" w:sz="4" w:space="0" w:color="auto"/>
              <w:bottom w:val="single" w:sz="4" w:space="0" w:color="auto"/>
              <w:right w:val="single" w:sz="4" w:space="0" w:color="auto"/>
            </w:tcBorders>
          </w:tcPr>
          <w:p w14:paraId="0439319D"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2131015E" w14:textId="77777777"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Caixa de som acústica bluetooth 240w rms, 2x woofers de 6,5 pol (165mm), 2x tweetes de domo de 1 pol (25mm) Resposta de frequência: 40HZ - 20kHz (-6dB), Relação sinal/ruído: &gt; 80 Db - Com microfone sem fio Frequência 50 Hz - 15 kHz, Bateria de 600MAH, duração de até 20 horas, Padrão Polar Cardióide.</w:t>
            </w:r>
          </w:p>
        </w:tc>
        <w:tc>
          <w:tcPr>
            <w:tcW w:w="879" w:type="dxa"/>
            <w:tcBorders>
              <w:top w:val="nil"/>
              <w:left w:val="nil"/>
              <w:bottom w:val="single" w:sz="4" w:space="0" w:color="auto"/>
              <w:right w:val="single" w:sz="4" w:space="0" w:color="auto"/>
            </w:tcBorders>
            <w:hideMark/>
          </w:tcPr>
          <w:p w14:paraId="700E48DD"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F0E3EB1"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20</w:t>
            </w:r>
          </w:p>
        </w:tc>
        <w:tc>
          <w:tcPr>
            <w:tcW w:w="1163" w:type="dxa"/>
            <w:tcBorders>
              <w:top w:val="nil"/>
              <w:left w:val="nil"/>
              <w:bottom w:val="single" w:sz="4" w:space="0" w:color="auto"/>
              <w:right w:val="single" w:sz="4" w:space="0" w:color="auto"/>
            </w:tcBorders>
            <w:noWrap/>
            <w:hideMark/>
          </w:tcPr>
          <w:p w14:paraId="1088089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2.766,67 </w:t>
            </w:r>
          </w:p>
        </w:tc>
        <w:tc>
          <w:tcPr>
            <w:tcW w:w="1243" w:type="dxa"/>
            <w:tcBorders>
              <w:top w:val="nil"/>
              <w:left w:val="nil"/>
              <w:bottom w:val="single" w:sz="4" w:space="0" w:color="auto"/>
              <w:right w:val="single" w:sz="4" w:space="0" w:color="auto"/>
            </w:tcBorders>
            <w:noWrap/>
            <w:hideMark/>
          </w:tcPr>
          <w:p w14:paraId="4DBF0956"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55.333,40 </w:t>
            </w:r>
          </w:p>
        </w:tc>
      </w:tr>
      <w:tr w:rsidR="00A854B9" w:rsidRPr="00A854B9" w14:paraId="7E47B4F1" w14:textId="77777777" w:rsidTr="00B8033C">
        <w:trPr>
          <w:trHeight w:val="300"/>
        </w:trPr>
        <w:tc>
          <w:tcPr>
            <w:tcW w:w="846" w:type="dxa"/>
            <w:tcBorders>
              <w:top w:val="nil"/>
              <w:left w:val="single" w:sz="4" w:space="0" w:color="auto"/>
              <w:bottom w:val="single" w:sz="4" w:space="0" w:color="auto"/>
              <w:right w:val="single" w:sz="4" w:space="0" w:color="auto"/>
            </w:tcBorders>
          </w:tcPr>
          <w:p w14:paraId="0FB36178"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6FAEFC07" w14:textId="4EE5748B"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Cadeira </w:t>
            </w:r>
            <w:r w:rsidR="005A0359" w:rsidRPr="00A854B9">
              <w:rPr>
                <w:rFonts w:ascii="Times New Roman" w:eastAsia="Times New Roman" w:hAnsi="Times New Roman" w:cs="Times New Roman"/>
                <w:color w:val="000000"/>
                <w:lang w:eastAsia="pt-BR"/>
              </w:rPr>
              <w:t>Plástica</w:t>
            </w:r>
            <w:r w:rsidRPr="00A854B9">
              <w:rPr>
                <w:rFonts w:ascii="Times New Roman" w:eastAsia="Times New Roman" w:hAnsi="Times New Roman" w:cs="Times New Roman"/>
                <w:color w:val="000000"/>
                <w:lang w:eastAsia="pt-BR"/>
              </w:rPr>
              <w:t xml:space="preserve"> Bistrô Branca</w:t>
            </w:r>
          </w:p>
        </w:tc>
        <w:tc>
          <w:tcPr>
            <w:tcW w:w="879" w:type="dxa"/>
            <w:tcBorders>
              <w:top w:val="nil"/>
              <w:left w:val="nil"/>
              <w:bottom w:val="single" w:sz="4" w:space="0" w:color="auto"/>
              <w:right w:val="single" w:sz="4" w:space="0" w:color="auto"/>
            </w:tcBorders>
            <w:hideMark/>
          </w:tcPr>
          <w:p w14:paraId="270784AB"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6794BCA"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600</w:t>
            </w:r>
          </w:p>
        </w:tc>
        <w:tc>
          <w:tcPr>
            <w:tcW w:w="1163" w:type="dxa"/>
            <w:tcBorders>
              <w:top w:val="nil"/>
              <w:left w:val="nil"/>
              <w:bottom w:val="single" w:sz="4" w:space="0" w:color="auto"/>
              <w:right w:val="single" w:sz="4" w:space="0" w:color="auto"/>
            </w:tcBorders>
            <w:noWrap/>
            <w:hideMark/>
          </w:tcPr>
          <w:p w14:paraId="565D8303"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56,67 </w:t>
            </w:r>
          </w:p>
        </w:tc>
        <w:tc>
          <w:tcPr>
            <w:tcW w:w="1243" w:type="dxa"/>
            <w:tcBorders>
              <w:top w:val="nil"/>
              <w:left w:val="nil"/>
              <w:bottom w:val="single" w:sz="4" w:space="0" w:color="auto"/>
              <w:right w:val="single" w:sz="4" w:space="0" w:color="auto"/>
            </w:tcBorders>
            <w:noWrap/>
            <w:hideMark/>
          </w:tcPr>
          <w:p w14:paraId="5C77E2E1"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34.002,00 </w:t>
            </w:r>
          </w:p>
        </w:tc>
      </w:tr>
      <w:tr w:rsidR="00A854B9" w:rsidRPr="00A854B9" w14:paraId="40D19EEB" w14:textId="77777777" w:rsidTr="00B8033C">
        <w:trPr>
          <w:trHeight w:val="300"/>
        </w:trPr>
        <w:tc>
          <w:tcPr>
            <w:tcW w:w="846" w:type="dxa"/>
            <w:tcBorders>
              <w:top w:val="nil"/>
              <w:left w:val="single" w:sz="4" w:space="0" w:color="auto"/>
              <w:bottom w:val="single" w:sz="4" w:space="0" w:color="auto"/>
              <w:right w:val="single" w:sz="4" w:space="0" w:color="auto"/>
            </w:tcBorders>
          </w:tcPr>
          <w:p w14:paraId="1FF56E46"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25943C7D" w14:textId="5A29E818"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Mesa </w:t>
            </w:r>
            <w:r w:rsidR="005A0359" w:rsidRPr="00A854B9">
              <w:rPr>
                <w:rFonts w:ascii="Times New Roman" w:eastAsia="Times New Roman" w:hAnsi="Times New Roman" w:cs="Times New Roman"/>
                <w:color w:val="000000"/>
                <w:lang w:eastAsia="pt-BR"/>
              </w:rPr>
              <w:t>Plástica</w:t>
            </w:r>
            <w:r w:rsidRPr="00A854B9">
              <w:rPr>
                <w:rFonts w:ascii="Times New Roman" w:eastAsia="Times New Roman" w:hAnsi="Times New Roman" w:cs="Times New Roman"/>
                <w:color w:val="000000"/>
                <w:lang w:eastAsia="pt-BR"/>
              </w:rPr>
              <w:t xml:space="preserve"> Quadrada 70cm X 70cm</w:t>
            </w:r>
          </w:p>
        </w:tc>
        <w:tc>
          <w:tcPr>
            <w:tcW w:w="879" w:type="dxa"/>
            <w:tcBorders>
              <w:top w:val="nil"/>
              <w:left w:val="nil"/>
              <w:bottom w:val="single" w:sz="4" w:space="0" w:color="auto"/>
              <w:right w:val="single" w:sz="4" w:space="0" w:color="auto"/>
            </w:tcBorders>
            <w:hideMark/>
          </w:tcPr>
          <w:p w14:paraId="42E13EB5"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562F818A"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100</w:t>
            </w:r>
          </w:p>
        </w:tc>
        <w:tc>
          <w:tcPr>
            <w:tcW w:w="1163" w:type="dxa"/>
            <w:tcBorders>
              <w:top w:val="nil"/>
              <w:left w:val="nil"/>
              <w:bottom w:val="single" w:sz="4" w:space="0" w:color="auto"/>
              <w:right w:val="single" w:sz="4" w:space="0" w:color="auto"/>
            </w:tcBorders>
            <w:noWrap/>
            <w:hideMark/>
          </w:tcPr>
          <w:p w14:paraId="77897886"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w:t>
            </w:r>
            <w:r w:rsidRPr="00A854B9">
              <w:rPr>
                <w:rFonts w:ascii="Times New Roman" w:eastAsia="Times New Roman" w:hAnsi="Times New Roman" w:cs="Times New Roman"/>
                <w:color w:val="000000"/>
                <w:lang w:eastAsia="pt-BR"/>
              </w:rPr>
              <w:lastRenderedPageBreak/>
              <w:t xml:space="preserve">91,00 </w:t>
            </w:r>
          </w:p>
        </w:tc>
        <w:tc>
          <w:tcPr>
            <w:tcW w:w="1243" w:type="dxa"/>
            <w:tcBorders>
              <w:top w:val="nil"/>
              <w:left w:val="nil"/>
              <w:bottom w:val="single" w:sz="4" w:space="0" w:color="auto"/>
              <w:right w:val="single" w:sz="4" w:space="0" w:color="auto"/>
            </w:tcBorders>
            <w:noWrap/>
            <w:hideMark/>
          </w:tcPr>
          <w:p w14:paraId="6FE1B45F"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lastRenderedPageBreak/>
              <w:t xml:space="preserve"> R$                                                </w:t>
            </w:r>
            <w:r w:rsidRPr="00A854B9">
              <w:rPr>
                <w:rFonts w:ascii="Times New Roman" w:eastAsia="Times New Roman" w:hAnsi="Times New Roman" w:cs="Times New Roman"/>
                <w:color w:val="000000"/>
                <w:lang w:eastAsia="pt-BR"/>
              </w:rPr>
              <w:lastRenderedPageBreak/>
              <w:t xml:space="preserve">9.100,00 </w:t>
            </w:r>
          </w:p>
        </w:tc>
      </w:tr>
      <w:tr w:rsidR="00A854B9" w:rsidRPr="00A854B9" w14:paraId="77D75F6A" w14:textId="77777777" w:rsidTr="00B8033C">
        <w:trPr>
          <w:trHeight w:val="2400"/>
        </w:trPr>
        <w:tc>
          <w:tcPr>
            <w:tcW w:w="846" w:type="dxa"/>
            <w:tcBorders>
              <w:top w:val="nil"/>
              <w:left w:val="single" w:sz="4" w:space="0" w:color="auto"/>
              <w:bottom w:val="single" w:sz="4" w:space="0" w:color="auto"/>
              <w:right w:val="single" w:sz="4" w:space="0" w:color="auto"/>
            </w:tcBorders>
          </w:tcPr>
          <w:p w14:paraId="44CA6155"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2304CA0E" w14:textId="66B8E5B5" w:rsidR="00A854B9" w:rsidRPr="00A854B9" w:rsidRDefault="005A035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Micro-ondas</w:t>
            </w:r>
            <w:r w:rsidR="00A854B9" w:rsidRPr="00A854B9">
              <w:rPr>
                <w:rFonts w:ascii="Times New Roman" w:eastAsia="Times New Roman" w:hAnsi="Times New Roman" w:cs="Times New Roman"/>
                <w:color w:val="000000"/>
                <w:lang w:eastAsia="pt-BR"/>
              </w:rPr>
              <w:t xml:space="preserve"> 33L Função Display: Permite apagar o display do produto; Função Potência: Permite escolher o nível de potência desejada para cada alimento; Função Manter Aquecido: Permite ajustar o tempo desejado e o produto manterá o alimento aquecido neste período; Função Display/Sound: Ao pressionar o botão uma vez desliga o visor, se pressionar e segurar o botão por 3 segundos, o som do teclado desligará; Função Travar: Ao segurar o botão CANCELAR/PAUSAR por 5 segundos o teclado será bloqueado. Menu FIT: É possível cozinhar batata, sopa e legumes ao utilizar esta função</w:t>
            </w:r>
          </w:p>
        </w:tc>
        <w:tc>
          <w:tcPr>
            <w:tcW w:w="879" w:type="dxa"/>
            <w:tcBorders>
              <w:top w:val="nil"/>
              <w:left w:val="nil"/>
              <w:bottom w:val="single" w:sz="4" w:space="0" w:color="auto"/>
              <w:right w:val="single" w:sz="4" w:space="0" w:color="auto"/>
            </w:tcBorders>
            <w:hideMark/>
          </w:tcPr>
          <w:p w14:paraId="09C83C34"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1BA4472"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15</w:t>
            </w:r>
          </w:p>
        </w:tc>
        <w:tc>
          <w:tcPr>
            <w:tcW w:w="1163" w:type="dxa"/>
            <w:tcBorders>
              <w:top w:val="nil"/>
              <w:left w:val="nil"/>
              <w:bottom w:val="single" w:sz="4" w:space="0" w:color="auto"/>
              <w:right w:val="single" w:sz="4" w:space="0" w:color="auto"/>
            </w:tcBorders>
            <w:noWrap/>
            <w:hideMark/>
          </w:tcPr>
          <w:p w14:paraId="41E0B40A"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876,67 </w:t>
            </w:r>
          </w:p>
        </w:tc>
        <w:tc>
          <w:tcPr>
            <w:tcW w:w="1243" w:type="dxa"/>
            <w:tcBorders>
              <w:top w:val="nil"/>
              <w:left w:val="nil"/>
              <w:bottom w:val="single" w:sz="4" w:space="0" w:color="auto"/>
              <w:right w:val="single" w:sz="4" w:space="0" w:color="auto"/>
            </w:tcBorders>
            <w:noWrap/>
            <w:hideMark/>
          </w:tcPr>
          <w:p w14:paraId="6467A950"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13.150,05 </w:t>
            </w:r>
          </w:p>
        </w:tc>
      </w:tr>
      <w:tr w:rsidR="00A854B9" w:rsidRPr="00A854B9" w14:paraId="079A8DE9" w14:textId="77777777" w:rsidTr="00B8033C">
        <w:trPr>
          <w:trHeight w:val="2100"/>
        </w:trPr>
        <w:tc>
          <w:tcPr>
            <w:tcW w:w="846" w:type="dxa"/>
            <w:tcBorders>
              <w:top w:val="nil"/>
              <w:left w:val="single" w:sz="4" w:space="0" w:color="auto"/>
              <w:bottom w:val="single" w:sz="4" w:space="0" w:color="auto"/>
              <w:right w:val="single" w:sz="4" w:space="0" w:color="auto"/>
            </w:tcBorders>
          </w:tcPr>
          <w:p w14:paraId="1C74614B"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single" w:sz="4" w:space="0" w:color="auto"/>
              <w:right w:val="single" w:sz="4" w:space="0" w:color="auto"/>
            </w:tcBorders>
            <w:hideMark/>
          </w:tcPr>
          <w:p w14:paraId="37C5306C" w14:textId="6F4E27AD"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Copiadora e impressora Equipamento reprográfico multifuncional para impressão em papel A-4, frente e/ou verso, cópia legível para atividades escolares; velocidade de impressão mínima e preto 55ppm; emulação; BR-Script3, PCL5e; PCL6; </w:t>
            </w:r>
            <w:r w:rsidR="005A0359" w:rsidRPr="00A854B9">
              <w:rPr>
                <w:rFonts w:ascii="Times New Roman" w:eastAsia="Times New Roman" w:hAnsi="Times New Roman" w:cs="Times New Roman"/>
                <w:color w:val="000000"/>
                <w:lang w:eastAsia="pt-BR"/>
              </w:rPr>
              <w:t>(PCL</w:t>
            </w:r>
            <w:r w:rsidRPr="00A854B9">
              <w:rPr>
                <w:rFonts w:ascii="Times New Roman" w:eastAsia="Times New Roman" w:hAnsi="Times New Roman" w:cs="Times New Roman"/>
                <w:color w:val="000000"/>
                <w:lang w:eastAsia="pt-BR"/>
              </w:rPr>
              <w:t xml:space="preserve"> XL classe 3.0); função imprimir, copiar e digitalizar; tecnologia de impressão laser/led; capacidade de papel padrão 500 páginas; ciclo mensal mínimo de 50.000 páginas; memória padrão de 512MB. Cada impressora deverá vir acompanhada de seu respectivo toner carregado e mais um reserva.</w:t>
            </w:r>
          </w:p>
        </w:tc>
        <w:tc>
          <w:tcPr>
            <w:tcW w:w="879" w:type="dxa"/>
            <w:tcBorders>
              <w:top w:val="nil"/>
              <w:left w:val="nil"/>
              <w:bottom w:val="single" w:sz="4" w:space="0" w:color="auto"/>
              <w:right w:val="single" w:sz="4" w:space="0" w:color="auto"/>
            </w:tcBorders>
            <w:hideMark/>
          </w:tcPr>
          <w:p w14:paraId="22DF5F3A"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single" w:sz="4" w:space="0" w:color="auto"/>
              <w:right w:val="single" w:sz="4" w:space="0" w:color="auto"/>
            </w:tcBorders>
            <w:hideMark/>
          </w:tcPr>
          <w:p w14:paraId="6E54EC30"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30</w:t>
            </w:r>
          </w:p>
        </w:tc>
        <w:tc>
          <w:tcPr>
            <w:tcW w:w="1163" w:type="dxa"/>
            <w:tcBorders>
              <w:top w:val="nil"/>
              <w:left w:val="nil"/>
              <w:bottom w:val="single" w:sz="4" w:space="0" w:color="auto"/>
              <w:right w:val="single" w:sz="4" w:space="0" w:color="auto"/>
            </w:tcBorders>
            <w:noWrap/>
            <w:hideMark/>
          </w:tcPr>
          <w:p w14:paraId="4AF5EF83"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8.900,00 </w:t>
            </w:r>
          </w:p>
        </w:tc>
        <w:tc>
          <w:tcPr>
            <w:tcW w:w="1243" w:type="dxa"/>
            <w:tcBorders>
              <w:top w:val="nil"/>
              <w:left w:val="nil"/>
              <w:bottom w:val="single" w:sz="4" w:space="0" w:color="auto"/>
              <w:right w:val="single" w:sz="4" w:space="0" w:color="auto"/>
            </w:tcBorders>
            <w:noWrap/>
            <w:hideMark/>
          </w:tcPr>
          <w:p w14:paraId="57F25B04"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267.000,00 </w:t>
            </w:r>
          </w:p>
        </w:tc>
      </w:tr>
      <w:tr w:rsidR="00A854B9" w:rsidRPr="00A854B9" w14:paraId="42D29583" w14:textId="77777777" w:rsidTr="00B8033C">
        <w:trPr>
          <w:trHeight w:val="3000"/>
        </w:trPr>
        <w:tc>
          <w:tcPr>
            <w:tcW w:w="846" w:type="dxa"/>
            <w:tcBorders>
              <w:top w:val="nil"/>
              <w:left w:val="single" w:sz="4" w:space="0" w:color="auto"/>
              <w:bottom w:val="nil"/>
              <w:right w:val="single" w:sz="4" w:space="0" w:color="auto"/>
            </w:tcBorders>
          </w:tcPr>
          <w:p w14:paraId="4F42D4DF"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nil"/>
              <w:left w:val="single" w:sz="4" w:space="0" w:color="auto"/>
              <w:bottom w:val="nil"/>
              <w:right w:val="single" w:sz="4" w:space="0" w:color="auto"/>
            </w:tcBorders>
            <w:hideMark/>
          </w:tcPr>
          <w:p w14:paraId="51ED55D0" w14:textId="6C5DE0F0"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Computador Completo, com gabinete, monitor, teclado, mouse e caixinha de som de resistência, durabilidade e qualidade sonora. Processador Core Ultra 5 ou superior, com placa de vídeo integrada de boa qualidade; AMD: linha Ryzen 8000 ou superior; placa mãe linha B chipset B650, entrada M.2; memória RAM  16GB DDR5; armazenamento SSD M.2 de no mínimo 500GB NVM, de qualidade (marcas como Kingston, </w:t>
            </w:r>
            <w:r w:rsidR="005A0359" w:rsidRPr="00A854B9">
              <w:rPr>
                <w:rFonts w:ascii="Times New Roman" w:eastAsia="Times New Roman" w:hAnsi="Times New Roman" w:cs="Times New Roman"/>
                <w:color w:val="000000"/>
                <w:lang w:eastAsia="pt-BR"/>
              </w:rPr>
              <w:t>crucial</w:t>
            </w:r>
            <w:r w:rsidRPr="00A854B9">
              <w:rPr>
                <w:rFonts w:ascii="Times New Roman" w:eastAsia="Times New Roman" w:hAnsi="Times New Roman" w:cs="Times New Roman"/>
                <w:color w:val="000000"/>
                <w:lang w:eastAsia="pt-BR"/>
              </w:rPr>
              <w:t xml:space="preserve"> ou Samsung); monitor Full HD de boa qualidade: sugestões: Samsung T350 ou LG 24ML600M de 24”. Ambos têm cores ótimas e não cansam os olhos, cuidando da saúde do servidor; Gabinete: "telado" na frente (estilo Mesh) bem ventilado; fonte:  marca conceituada e de qualidade, considerando a precariedade da rede elétrica local, com selo 80 Plus Bronze ou superior.</w:t>
            </w:r>
          </w:p>
        </w:tc>
        <w:tc>
          <w:tcPr>
            <w:tcW w:w="879" w:type="dxa"/>
            <w:tcBorders>
              <w:top w:val="nil"/>
              <w:left w:val="nil"/>
              <w:bottom w:val="nil"/>
              <w:right w:val="single" w:sz="4" w:space="0" w:color="auto"/>
            </w:tcBorders>
            <w:hideMark/>
          </w:tcPr>
          <w:p w14:paraId="1901EE7F"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nil"/>
              <w:left w:val="nil"/>
              <w:bottom w:val="nil"/>
              <w:right w:val="single" w:sz="4" w:space="0" w:color="auto"/>
            </w:tcBorders>
            <w:hideMark/>
          </w:tcPr>
          <w:p w14:paraId="7A27411F"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40</w:t>
            </w:r>
          </w:p>
        </w:tc>
        <w:tc>
          <w:tcPr>
            <w:tcW w:w="1163" w:type="dxa"/>
            <w:tcBorders>
              <w:top w:val="nil"/>
              <w:left w:val="nil"/>
              <w:bottom w:val="nil"/>
              <w:right w:val="single" w:sz="4" w:space="0" w:color="auto"/>
            </w:tcBorders>
            <w:noWrap/>
            <w:hideMark/>
          </w:tcPr>
          <w:p w14:paraId="4EFA2AF0"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9.476,67 </w:t>
            </w:r>
          </w:p>
        </w:tc>
        <w:tc>
          <w:tcPr>
            <w:tcW w:w="1243" w:type="dxa"/>
            <w:tcBorders>
              <w:top w:val="nil"/>
              <w:left w:val="nil"/>
              <w:bottom w:val="nil"/>
              <w:right w:val="single" w:sz="4" w:space="0" w:color="auto"/>
            </w:tcBorders>
            <w:noWrap/>
            <w:hideMark/>
          </w:tcPr>
          <w:p w14:paraId="6E4E0995"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379.066,80 </w:t>
            </w:r>
          </w:p>
        </w:tc>
      </w:tr>
      <w:tr w:rsidR="00A854B9" w:rsidRPr="00A854B9" w14:paraId="25E8894D"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23BE8A26" w14:textId="77777777" w:rsidR="00A854B9" w:rsidRPr="00A854B9" w:rsidRDefault="00A854B9" w:rsidP="00A854B9">
            <w:pPr>
              <w:pStyle w:val="PargrafodaLista"/>
              <w:widowControl/>
              <w:numPr>
                <w:ilvl w:val="0"/>
                <w:numId w:val="10"/>
              </w:numPr>
              <w:autoSpaceDE/>
              <w:autoSpaceDN/>
              <w:contextualSpacing/>
              <w:jc w:val="center"/>
              <w:rPr>
                <w:rFonts w:ascii="Times New Roman" w:hAnsi="Times New Roman" w:cs="Times New Roman"/>
                <w:color w:val="000000"/>
              </w:rPr>
            </w:pPr>
          </w:p>
        </w:tc>
        <w:tc>
          <w:tcPr>
            <w:tcW w:w="3827" w:type="dxa"/>
            <w:tcBorders>
              <w:top w:val="single" w:sz="4" w:space="0" w:color="auto"/>
              <w:left w:val="single" w:sz="4" w:space="0" w:color="auto"/>
              <w:bottom w:val="single" w:sz="4" w:space="0" w:color="auto"/>
              <w:right w:val="single" w:sz="4" w:space="0" w:color="auto"/>
            </w:tcBorders>
            <w:hideMark/>
          </w:tcPr>
          <w:p w14:paraId="5FC69930" w14:textId="7CB93E74" w:rsidR="00A854B9" w:rsidRPr="00A854B9" w:rsidRDefault="00A854B9" w:rsidP="00B8033C">
            <w:pPr>
              <w:jc w:val="both"/>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Projetor - Full Hd 4000 Lumens 3lcd Wifi Cor Preto, Conexões: 2 HDMI - 1 D-Sub 15 Pinos - 1 RCA - 1 USB Tipo A - 1 USB Tipo B. Conectividade com wi-fi, </w:t>
            </w:r>
            <w:r w:rsidR="005A0359" w:rsidRPr="00A854B9">
              <w:rPr>
                <w:rFonts w:ascii="Times New Roman" w:eastAsia="Times New Roman" w:hAnsi="Times New Roman" w:cs="Times New Roman"/>
                <w:color w:val="000000"/>
                <w:lang w:eastAsia="pt-BR"/>
              </w:rPr>
              <w:t>tamanho</w:t>
            </w:r>
            <w:r w:rsidRPr="00A854B9">
              <w:rPr>
                <w:rFonts w:ascii="Times New Roman" w:eastAsia="Times New Roman" w:hAnsi="Times New Roman" w:cs="Times New Roman"/>
                <w:color w:val="000000"/>
                <w:lang w:eastAsia="pt-BR"/>
              </w:rPr>
              <w:t xml:space="preserve"> da tela 30" a 300", voltagem bivolt, peso bruto 3,1kg, Dimensões do produto: Largura: 30,9cm Altura: 9cm Profundidade: 28,2cm</w:t>
            </w:r>
          </w:p>
        </w:tc>
        <w:tc>
          <w:tcPr>
            <w:tcW w:w="879" w:type="dxa"/>
            <w:tcBorders>
              <w:top w:val="single" w:sz="4" w:space="0" w:color="auto"/>
              <w:left w:val="nil"/>
              <w:bottom w:val="single" w:sz="4" w:space="0" w:color="auto"/>
              <w:right w:val="single" w:sz="4" w:space="0" w:color="auto"/>
            </w:tcBorders>
            <w:noWrap/>
            <w:hideMark/>
          </w:tcPr>
          <w:p w14:paraId="60EFA7EB"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UN</w:t>
            </w:r>
          </w:p>
        </w:tc>
        <w:tc>
          <w:tcPr>
            <w:tcW w:w="826" w:type="dxa"/>
            <w:tcBorders>
              <w:top w:val="single" w:sz="4" w:space="0" w:color="auto"/>
              <w:left w:val="nil"/>
              <w:bottom w:val="single" w:sz="4" w:space="0" w:color="auto"/>
              <w:right w:val="single" w:sz="4" w:space="0" w:color="auto"/>
            </w:tcBorders>
            <w:noWrap/>
            <w:hideMark/>
          </w:tcPr>
          <w:p w14:paraId="6509C846" w14:textId="77777777" w:rsidR="00A854B9" w:rsidRPr="00A854B9" w:rsidRDefault="00A854B9" w:rsidP="00B8033C">
            <w:pPr>
              <w:jc w:val="cente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10</w:t>
            </w:r>
          </w:p>
        </w:tc>
        <w:tc>
          <w:tcPr>
            <w:tcW w:w="1163" w:type="dxa"/>
            <w:tcBorders>
              <w:top w:val="single" w:sz="4" w:space="0" w:color="auto"/>
              <w:left w:val="nil"/>
              <w:bottom w:val="single" w:sz="4" w:space="0" w:color="auto"/>
              <w:right w:val="single" w:sz="4" w:space="0" w:color="auto"/>
            </w:tcBorders>
            <w:noWrap/>
            <w:hideMark/>
          </w:tcPr>
          <w:p w14:paraId="43550078"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4.890,65 </w:t>
            </w:r>
          </w:p>
        </w:tc>
        <w:tc>
          <w:tcPr>
            <w:tcW w:w="1243" w:type="dxa"/>
            <w:tcBorders>
              <w:top w:val="single" w:sz="4" w:space="0" w:color="auto"/>
              <w:left w:val="nil"/>
              <w:bottom w:val="single" w:sz="4" w:space="0" w:color="auto"/>
              <w:right w:val="single" w:sz="4" w:space="0" w:color="auto"/>
            </w:tcBorders>
            <w:noWrap/>
            <w:hideMark/>
          </w:tcPr>
          <w:p w14:paraId="2EFFC9AC" w14:textId="77777777" w:rsidR="00A854B9" w:rsidRPr="00A854B9" w:rsidRDefault="00A854B9" w:rsidP="00B8033C">
            <w:pPr>
              <w:rPr>
                <w:rFonts w:ascii="Times New Roman" w:eastAsia="Times New Roman" w:hAnsi="Times New Roman" w:cs="Times New Roman"/>
                <w:color w:val="000000"/>
                <w:lang w:eastAsia="pt-BR"/>
              </w:rPr>
            </w:pPr>
            <w:r w:rsidRPr="00A854B9">
              <w:rPr>
                <w:rFonts w:ascii="Times New Roman" w:eastAsia="Times New Roman" w:hAnsi="Times New Roman" w:cs="Times New Roman"/>
                <w:color w:val="000000"/>
                <w:lang w:eastAsia="pt-BR"/>
              </w:rPr>
              <w:t xml:space="preserve"> R$                                             48.906,50 </w:t>
            </w:r>
          </w:p>
        </w:tc>
      </w:tr>
    </w:tbl>
    <w:p w14:paraId="64E82331" w14:textId="77777777" w:rsidR="00A854B9" w:rsidRPr="00A854B9" w:rsidRDefault="00A854B9" w:rsidP="00A854B9">
      <w:pPr>
        <w:ind w:right="-567"/>
        <w:jc w:val="both"/>
        <w:rPr>
          <w:rFonts w:ascii="Times New Roman" w:hAnsi="Times New Roman" w:cs="Times New Roman"/>
        </w:rPr>
      </w:pPr>
    </w:p>
    <w:p w14:paraId="389AEEEF" w14:textId="77777777" w:rsidR="00A854B9" w:rsidRPr="00A854B9" w:rsidRDefault="00A854B9" w:rsidP="00A854B9">
      <w:pPr>
        <w:pStyle w:val="SemEspaamento"/>
        <w:ind w:right="-568"/>
        <w:jc w:val="both"/>
        <w:rPr>
          <w:rFonts w:ascii="Times New Roman" w:hAnsi="Times New Roman"/>
        </w:rPr>
      </w:pPr>
      <w:r w:rsidRPr="00A854B9">
        <w:rPr>
          <w:rFonts w:ascii="Times New Roman" w:hAnsi="Times New Roman"/>
        </w:rPr>
        <w:t>1.2. O objeto desta aquisição é caracterizado como comum;</w:t>
      </w:r>
    </w:p>
    <w:p w14:paraId="2ACD2263" w14:textId="77777777" w:rsidR="00A854B9" w:rsidRPr="00A854B9" w:rsidRDefault="00A854B9" w:rsidP="00A854B9">
      <w:pPr>
        <w:pStyle w:val="SemEspaamento"/>
        <w:ind w:right="-568"/>
        <w:jc w:val="both"/>
        <w:rPr>
          <w:rFonts w:ascii="Times New Roman" w:hAnsi="Times New Roman"/>
        </w:rPr>
      </w:pPr>
    </w:p>
    <w:p w14:paraId="1AAD0875" w14:textId="77777777" w:rsidR="00A854B9" w:rsidRPr="00A854B9" w:rsidRDefault="00A854B9" w:rsidP="00A854B9">
      <w:pPr>
        <w:pStyle w:val="SemEspaamento"/>
        <w:ind w:right="-568"/>
        <w:jc w:val="both"/>
        <w:rPr>
          <w:rFonts w:ascii="Times New Roman" w:hAnsi="Times New Roman"/>
        </w:rPr>
      </w:pPr>
      <w:r w:rsidRPr="00A854B9">
        <w:rPr>
          <w:rFonts w:ascii="Times New Roman" w:hAnsi="Times New Roman"/>
        </w:rPr>
        <w:t>1.3. O objeto desta aquisição não se enquadra como sendo bem de luxo;</w:t>
      </w:r>
    </w:p>
    <w:p w14:paraId="7B2A37D5" w14:textId="77777777" w:rsidR="00A854B9" w:rsidRPr="00A854B9" w:rsidRDefault="00A854B9" w:rsidP="00A854B9">
      <w:pPr>
        <w:pStyle w:val="SemEspaamento"/>
        <w:ind w:right="-568"/>
        <w:jc w:val="both"/>
        <w:rPr>
          <w:rFonts w:ascii="Times New Roman" w:hAnsi="Times New Roman"/>
        </w:rPr>
      </w:pPr>
    </w:p>
    <w:p w14:paraId="1DACE396" w14:textId="77777777" w:rsidR="00A854B9" w:rsidRPr="00A854B9" w:rsidRDefault="00A854B9" w:rsidP="00A854B9">
      <w:pPr>
        <w:pStyle w:val="SemEspaamento"/>
        <w:ind w:right="-568"/>
        <w:jc w:val="both"/>
        <w:rPr>
          <w:rFonts w:ascii="Times New Roman" w:hAnsi="Times New Roman"/>
        </w:rPr>
      </w:pPr>
      <w:r w:rsidRPr="00A854B9">
        <w:rPr>
          <w:rFonts w:ascii="Times New Roman" w:hAnsi="Times New Roman"/>
        </w:rPr>
        <w:t>1.4. O prazo de vigência da contratação é de doze meses podendo ser prorrogado nos termos do art. 84 na forma do artigo 105 da Lei n° 14.133, de 2021.</w:t>
      </w:r>
    </w:p>
    <w:p w14:paraId="0CA3B90D" w14:textId="77777777" w:rsidR="00A854B9" w:rsidRPr="00A854B9" w:rsidRDefault="00A854B9" w:rsidP="00A854B9">
      <w:pPr>
        <w:pStyle w:val="SemEspaamento"/>
        <w:ind w:right="-568"/>
        <w:jc w:val="both"/>
        <w:rPr>
          <w:rFonts w:ascii="Times New Roman" w:hAnsi="Times New Roman"/>
        </w:rPr>
      </w:pPr>
    </w:p>
    <w:p w14:paraId="7FFEED1A" w14:textId="77777777" w:rsidR="00A854B9" w:rsidRPr="00A854B9" w:rsidRDefault="00A854B9" w:rsidP="00A854B9">
      <w:pPr>
        <w:pStyle w:val="SemEspaamento"/>
        <w:numPr>
          <w:ilvl w:val="0"/>
          <w:numId w:val="9"/>
        </w:numPr>
        <w:ind w:right="-568"/>
        <w:jc w:val="both"/>
        <w:rPr>
          <w:rFonts w:ascii="Times New Roman" w:hAnsi="Times New Roman"/>
          <w:b/>
          <w:bCs/>
        </w:rPr>
      </w:pPr>
      <w:r w:rsidRPr="00A854B9">
        <w:rPr>
          <w:rFonts w:ascii="Times New Roman" w:hAnsi="Times New Roman"/>
          <w:b/>
          <w:bCs/>
        </w:rPr>
        <w:t>FUNDAMENTAÇÃO E DESCRIÇÃO DA NECESSIDADE DA CONTRATAÇÃO.</w:t>
      </w:r>
      <w:bookmarkStart w:id="2" w:name="_Hlk202360867"/>
    </w:p>
    <w:bookmarkEnd w:id="2"/>
    <w:p w14:paraId="71DB064A" w14:textId="77777777" w:rsidR="00A854B9" w:rsidRPr="00A854B9" w:rsidRDefault="00A854B9" w:rsidP="00A854B9">
      <w:pPr>
        <w:pStyle w:val="SemEspaamento"/>
        <w:ind w:right="-568"/>
        <w:jc w:val="both"/>
        <w:rPr>
          <w:rFonts w:ascii="Times New Roman" w:hAnsi="Times New Roman"/>
          <w:b/>
          <w:bCs/>
        </w:rPr>
      </w:pPr>
    </w:p>
    <w:p w14:paraId="7A8D2ADB" w14:textId="77777777" w:rsidR="00A854B9" w:rsidRPr="00A854B9" w:rsidRDefault="00A854B9" w:rsidP="00A854B9">
      <w:pPr>
        <w:pStyle w:val="SemEspaamento"/>
        <w:jc w:val="both"/>
        <w:rPr>
          <w:rFonts w:ascii="Times New Roman" w:eastAsia="Times New Roman" w:hAnsi="Times New Roman"/>
          <w:lang w:eastAsia="pt-BR"/>
        </w:rPr>
      </w:pPr>
      <w:r w:rsidRPr="00A854B9">
        <w:rPr>
          <w:rFonts w:ascii="Times New Roman" w:eastAsia="Times New Roman" w:hAnsi="Times New Roman"/>
          <w:lang w:eastAsia="pt-BR"/>
        </w:rPr>
        <w:t>A presente contratação tem por finalidade atender à necessidade de aquisição de materiais permanentes para suprir as demandas estruturais das Secretarias Municipais do Município de Tarumirim/MG. A carência desses bens compromete diretamente a capacidade operacional dos setores públicos municipais, afetando a qualidade dos serviços prestados à população e as condições de trabalho dos servidores, além de impactar negativamente a eficiência administrativa da gestão municipal.</w:t>
      </w:r>
    </w:p>
    <w:p w14:paraId="14B21C02" w14:textId="77777777" w:rsidR="00A854B9" w:rsidRPr="00A854B9" w:rsidRDefault="00A854B9" w:rsidP="00A854B9">
      <w:pPr>
        <w:pStyle w:val="SemEspaamento"/>
        <w:jc w:val="both"/>
        <w:rPr>
          <w:rFonts w:ascii="Times New Roman" w:eastAsia="Times New Roman" w:hAnsi="Times New Roman"/>
          <w:lang w:eastAsia="pt-BR"/>
        </w:rPr>
      </w:pPr>
    </w:p>
    <w:p w14:paraId="0FE9235D" w14:textId="77777777" w:rsidR="00A854B9" w:rsidRPr="00A854B9" w:rsidRDefault="00A854B9" w:rsidP="00A854B9">
      <w:pPr>
        <w:pStyle w:val="SemEspaamento"/>
        <w:jc w:val="both"/>
        <w:rPr>
          <w:rFonts w:ascii="Times New Roman" w:eastAsia="Times New Roman" w:hAnsi="Times New Roman"/>
          <w:lang w:eastAsia="pt-BR"/>
        </w:rPr>
      </w:pPr>
      <w:r w:rsidRPr="00A854B9">
        <w:rPr>
          <w:rFonts w:ascii="Times New Roman" w:eastAsia="Times New Roman" w:hAnsi="Times New Roman"/>
          <w:lang w:eastAsia="pt-BR"/>
        </w:rPr>
        <w:t>Os materiais permanentes ora demandados abrangem um conjunto variado de bens patrimoniais essenciais ao pleno funcionamento das secretarias, classificados em três grandes categorias: bens de mobiliário, destinados à organização e adequação ergonômica dos espaços de trabalho e atendimento ao público; bens eletrodomésticos, necessários à manutenção das condições ambientais e de suporte nas dependências das secretarias; e bens de tecnologia da informação e comunicação, indispensáveis à execução das atividades administrativas, ao processamento de dados, à comunicação institucional e ao atendimento digital ao cidadão. Cada categoria desempenha papel fundamental na estruturação dos ambientes de trabalho, na organização das atividades-fim e no suporte às ações de cada secretaria.</w:t>
      </w:r>
    </w:p>
    <w:p w14:paraId="7DFE67D2" w14:textId="77777777" w:rsidR="00A854B9" w:rsidRPr="00A854B9" w:rsidRDefault="00A854B9" w:rsidP="00A854B9">
      <w:pPr>
        <w:pStyle w:val="SemEspaamento"/>
        <w:jc w:val="both"/>
        <w:rPr>
          <w:rFonts w:ascii="Times New Roman" w:eastAsia="Times New Roman" w:hAnsi="Times New Roman"/>
          <w:lang w:eastAsia="pt-BR"/>
        </w:rPr>
      </w:pPr>
    </w:p>
    <w:p w14:paraId="23E1D69B" w14:textId="77777777" w:rsidR="00A854B9" w:rsidRPr="00A854B9" w:rsidRDefault="00A854B9" w:rsidP="00A854B9">
      <w:pPr>
        <w:pStyle w:val="SemEspaamento"/>
        <w:jc w:val="both"/>
        <w:rPr>
          <w:rFonts w:ascii="Times New Roman" w:eastAsia="Times New Roman" w:hAnsi="Times New Roman"/>
          <w:lang w:eastAsia="pt-BR"/>
        </w:rPr>
      </w:pPr>
      <w:r w:rsidRPr="00A854B9">
        <w:rPr>
          <w:rFonts w:ascii="Times New Roman" w:eastAsia="Times New Roman" w:hAnsi="Times New Roman"/>
          <w:lang w:eastAsia="pt-BR"/>
        </w:rPr>
        <w:t>A necessidade decorre do desgaste natural dos bens já existentes no patrimônio municipal, da ausência de itens em setores novos ou reestruturados, da ampliação do quadro de servidores em determinadas secretarias e da evolução tecnológica que demanda a renovação periódica dos bens de tecnologia para garantir compatibilidade com os sistemas digitais e plataformas de gestão utilizados pela Administração. A ausência ou precariedade desses materiais permanentes gera impacto direto na produtividade das equipes, na segurança dos servidores, na qualidade do atendimento ao cidadão e na capacidade institucional da gestão de cumprir com suas obrigações perante a população.</w:t>
      </w:r>
    </w:p>
    <w:p w14:paraId="29F2C0C4" w14:textId="77777777" w:rsidR="00A854B9" w:rsidRPr="00A854B9" w:rsidRDefault="00A854B9" w:rsidP="00A854B9">
      <w:pPr>
        <w:pStyle w:val="SemEspaamento"/>
        <w:jc w:val="both"/>
        <w:rPr>
          <w:rFonts w:ascii="Times New Roman" w:eastAsia="Times New Roman" w:hAnsi="Times New Roman"/>
          <w:lang w:eastAsia="pt-BR"/>
        </w:rPr>
      </w:pPr>
    </w:p>
    <w:p w14:paraId="60D9EB7A" w14:textId="77777777" w:rsidR="00A854B9" w:rsidRPr="00A854B9" w:rsidRDefault="00A854B9" w:rsidP="00A854B9">
      <w:pPr>
        <w:pStyle w:val="SemEspaamento"/>
        <w:jc w:val="both"/>
        <w:rPr>
          <w:rFonts w:ascii="Times New Roman" w:eastAsia="Times New Roman" w:hAnsi="Times New Roman"/>
          <w:lang w:eastAsia="pt-BR"/>
        </w:rPr>
      </w:pPr>
      <w:r w:rsidRPr="00A854B9">
        <w:rPr>
          <w:rFonts w:ascii="Times New Roman" w:eastAsia="Times New Roman" w:hAnsi="Times New Roman"/>
          <w:lang w:eastAsia="pt-BR"/>
        </w:rPr>
        <w:t>Nesse contexto, a aquisição dos materiais permanentes se impõe como medida necessária, oportuna e de interesse público inequívoco, uma vez que o pleno funcionamento das Secretarias Municipais é condição indispensável para a execução das políticas públicas municipais nas áreas de saúde, educação, assistência social, obras, administração, agricultura, cultura, esporte e turismo. A contratação será realizada em conformidade com os princípios da legalidade, economicidade, eficiência e interesse público, estando alinhada ao planejamento estratégico das secretarias envolvidas e à disponibilidade orçamentária e financeira do Município.</w:t>
      </w:r>
    </w:p>
    <w:p w14:paraId="232BA414" w14:textId="77777777" w:rsidR="00A854B9" w:rsidRPr="00A854B9" w:rsidRDefault="00A854B9" w:rsidP="00A854B9">
      <w:pPr>
        <w:pStyle w:val="SemEspaamento"/>
        <w:ind w:right="-568"/>
        <w:jc w:val="both"/>
        <w:rPr>
          <w:rFonts w:ascii="Times New Roman" w:hAnsi="Times New Roman"/>
          <w:b/>
          <w:bCs/>
        </w:rPr>
      </w:pPr>
    </w:p>
    <w:p w14:paraId="5C42574D" w14:textId="77777777" w:rsidR="00A854B9" w:rsidRPr="00A854B9" w:rsidRDefault="00A854B9" w:rsidP="00A854B9">
      <w:pPr>
        <w:pStyle w:val="SemEspaamento"/>
        <w:ind w:right="-568"/>
        <w:jc w:val="both"/>
        <w:rPr>
          <w:rFonts w:ascii="Times New Roman" w:hAnsi="Times New Roman"/>
          <w:b/>
          <w:bCs/>
        </w:rPr>
      </w:pPr>
      <w:r w:rsidRPr="00A854B9">
        <w:rPr>
          <w:rFonts w:ascii="Times New Roman" w:hAnsi="Times New Roman"/>
          <w:b/>
          <w:bCs/>
        </w:rPr>
        <w:t>3. DESCRIÇÃO DA SOLUÇÃO COMO UM TODO CONSIDERADO O CICLO DE VIDA DO OBJETO E ESPECIFICAÇÃO DO PRODUTO</w:t>
      </w:r>
    </w:p>
    <w:p w14:paraId="781BFC1C" w14:textId="77777777" w:rsidR="00A854B9" w:rsidRPr="00A854B9" w:rsidRDefault="00A854B9" w:rsidP="00A854B9">
      <w:pPr>
        <w:ind w:right="-567"/>
        <w:jc w:val="both"/>
        <w:rPr>
          <w:rFonts w:ascii="Times New Roman" w:hAnsi="Times New Roman" w:cs="Times New Roman"/>
        </w:rPr>
      </w:pPr>
    </w:p>
    <w:p w14:paraId="64A3C7E3" w14:textId="77777777" w:rsidR="00A854B9" w:rsidRPr="00A854B9" w:rsidRDefault="00A854B9" w:rsidP="00A854B9">
      <w:pPr>
        <w:ind w:right="3"/>
        <w:jc w:val="both"/>
        <w:rPr>
          <w:rFonts w:ascii="Times New Roman" w:eastAsia="Times New Roman" w:hAnsi="Times New Roman" w:cs="Times New Roman"/>
          <w:lang w:eastAsia="pt-BR"/>
        </w:rPr>
      </w:pPr>
      <w:r w:rsidRPr="00A854B9">
        <w:rPr>
          <w:rFonts w:ascii="Times New Roman" w:eastAsia="Times New Roman" w:hAnsi="Times New Roman" w:cs="Times New Roman"/>
          <w:lang w:eastAsia="pt-BR"/>
        </w:rPr>
        <w:t xml:space="preserve">A solução adotada para o atendimento das necessidades das Secretarias Municipais de Tarumirim/MG consiste na aquisição definitiva de materiais permanentes por meio de Pregão Eletrônico com utilização do </w:t>
      </w:r>
      <w:r w:rsidRPr="00A854B9">
        <w:rPr>
          <w:rFonts w:ascii="Times New Roman" w:eastAsia="Times New Roman" w:hAnsi="Times New Roman" w:cs="Times New Roman"/>
          <w:lang w:eastAsia="pt-BR"/>
        </w:rPr>
        <w:lastRenderedPageBreak/>
        <w:t>Sistema de Registro de Preços, nos termos da Lei nº 14.133/2021 e do Decreto Federal regulamentador do SRP. A proposta visa garantir a reposição, modernização e complementação do acervo patrimonial das secretarias, proporcionando condições materiais adequadas ao desempenho das atividades institucionais, à prestação de serviços de qualidade à população e à valorização dos servidores públicos municipais.</w:t>
      </w:r>
    </w:p>
    <w:p w14:paraId="7A384A1F" w14:textId="77777777" w:rsidR="00A854B9" w:rsidRPr="00A854B9" w:rsidRDefault="00A854B9" w:rsidP="00A854B9">
      <w:pPr>
        <w:ind w:right="3"/>
        <w:jc w:val="both"/>
        <w:rPr>
          <w:rFonts w:ascii="Times New Roman" w:eastAsia="Times New Roman" w:hAnsi="Times New Roman" w:cs="Times New Roman"/>
          <w:lang w:eastAsia="pt-BR"/>
        </w:rPr>
      </w:pPr>
    </w:p>
    <w:p w14:paraId="5C806E5D" w14:textId="77777777" w:rsidR="00A854B9" w:rsidRPr="00A854B9" w:rsidRDefault="00A854B9" w:rsidP="00A854B9">
      <w:pPr>
        <w:ind w:right="3"/>
        <w:jc w:val="both"/>
        <w:rPr>
          <w:rFonts w:ascii="Times New Roman" w:eastAsia="Times New Roman" w:hAnsi="Times New Roman" w:cs="Times New Roman"/>
          <w:lang w:eastAsia="pt-BR"/>
        </w:rPr>
      </w:pPr>
      <w:r w:rsidRPr="00A854B9">
        <w:rPr>
          <w:rFonts w:ascii="Times New Roman" w:eastAsia="Times New Roman" w:hAnsi="Times New Roman" w:cs="Times New Roman"/>
          <w:lang w:eastAsia="pt-BR"/>
        </w:rPr>
        <w:t>Os bens a serem adquiridos foram mapeados a partir de levantamento realizado junto às próprias secretarias, que identificaram suas carências específicas em cada categoria de material permanente demandado. O conjunto de itens reflete as necessidades reais e prioritárias das áreas de saúde, educação, assistência social, obras, administração, agricultura, cultura, esporte e turismo, abrangendo tanto os espaços de atendimento ao público quanto as áreas de suporte administrativo, de forma a garantir condições estruturais mínimas para o exercício das funções institucionais de cada secretaria.</w:t>
      </w:r>
    </w:p>
    <w:p w14:paraId="4616BD3A" w14:textId="77777777" w:rsidR="00A854B9" w:rsidRPr="00A854B9" w:rsidRDefault="00A854B9" w:rsidP="00A854B9">
      <w:pPr>
        <w:ind w:right="3"/>
        <w:jc w:val="both"/>
        <w:rPr>
          <w:rFonts w:ascii="Times New Roman" w:eastAsia="Times New Roman" w:hAnsi="Times New Roman" w:cs="Times New Roman"/>
          <w:lang w:eastAsia="pt-BR"/>
        </w:rPr>
      </w:pPr>
    </w:p>
    <w:p w14:paraId="716632EF" w14:textId="77777777" w:rsidR="00A854B9" w:rsidRPr="00A854B9" w:rsidRDefault="00A854B9" w:rsidP="00A854B9">
      <w:pPr>
        <w:ind w:right="3"/>
        <w:jc w:val="both"/>
        <w:rPr>
          <w:rFonts w:ascii="Times New Roman" w:eastAsia="Times New Roman" w:hAnsi="Times New Roman" w:cs="Times New Roman"/>
          <w:lang w:eastAsia="pt-BR"/>
        </w:rPr>
      </w:pPr>
      <w:r w:rsidRPr="00A854B9">
        <w:rPr>
          <w:rFonts w:ascii="Times New Roman" w:eastAsia="Times New Roman" w:hAnsi="Times New Roman" w:cs="Times New Roman"/>
          <w:lang w:eastAsia="pt-BR"/>
        </w:rPr>
        <w:t>A utilização do Pregão Eletrônico garante que o processo licitatório seja conduzido com ampla publicidade, permitindo a participação de fornecedores de todo o território nacional, o que amplia a competitividade e aumenta a probabilidade de obtenção de preços mais vantajosos para o erário. O formato eletrônico reduz custos administrativos, agiliza os procedimentos de abertura e análise de propostas e confere maior transparência a todo o processo, facilitando o controle social e a auditoria pelos órgãos de controle competentes.</w:t>
      </w:r>
    </w:p>
    <w:p w14:paraId="78BCE4FF" w14:textId="77777777" w:rsidR="00A854B9" w:rsidRPr="00A854B9" w:rsidRDefault="00A854B9" w:rsidP="00A854B9">
      <w:pPr>
        <w:ind w:right="3"/>
        <w:jc w:val="both"/>
        <w:rPr>
          <w:rFonts w:ascii="Times New Roman" w:eastAsia="Times New Roman" w:hAnsi="Times New Roman" w:cs="Times New Roman"/>
          <w:lang w:eastAsia="pt-BR"/>
        </w:rPr>
      </w:pPr>
    </w:p>
    <w:p w14:paraId="01A9F351" w14:textId="77777777" w:rsidR="00A854B9" w:rsidRPr="00A854B9" w:rsidRDefault="00A854B9" w:rsidP="00A854B9">
      <w:pPr>
        <w:ind w:right="3"/>
        <w:jc w:val="both"/>
        <w:rPr>
          <w:rFonts w:ascii="Times New Roman" w:eastAsia="Times New Roman" w:hAnsi="Times New Roman" w:cs="Times New Roman"/>
          <w:lang w:eastAsia="pt-BR"/>
        </w:rPr>
      </w:pPr>
      <w:r w:rsidRPr="00A854B9">
        <w:rPr>
          <w:rFonts w:ascii="Times New Roman" w:eastAsia="Times New Roman" w:hAnsi="Times New Roman" w:cs="Times New Roman"/>
          <w:lang w:eastAsia="pt-BR"/>
        </w:rPr>
        <w:t>A adoção do Sistema de Registro de Preços complementa e qualifica a solução ao permitir que as aquisições sejam realizadas de forma gradual e planejada, conforme a efetiva necessidade de cada secretaria e a disponibilidade orçamentária em cada período. A ata de registro de preços terá validade de até 12 (doze) meses, prorrogável nos termos da legislação vigente, durante o qual a Administração poderá emitir pedidos de fornecimento na medida em que as demandas se concretizarem, evitando aquisições em excesso, reduzindo o risco de deterioração dos bens antes do uso e proporcionando maior flexibilidade e racionalidade na gestão dos recursos públicos municipais.</w:t>
      </w:r>
    </w:p>
    <w:p w14:paraId="6FE81475" w14:textId="77777777" w:rsidR="00A854B9" w:rsidRPr="00A854B9" w:rsidRDefault="00A854B9" w:rsidP="00A854B9">
      <w:pPr>
        <w:ind w:right="3"/>
        <w:jc w:val="both"/>
        <w:rPr>
          <w:rFonts w:ascii="Times New Roman" w:eastAsia="Times New Roman" w:hAnsi="Times New Roman" w:cs="Times New Roman"/>
          <w:lang w:eastAsia="pt-BR"/>
        </w:rPr>
      </w:pPr>
    </w:p>
    <w:p w14:paraId="3565C8E3" w14:textId="77777777" w:rsidR="00A854B9" w:rsidRPr="00A854B9" w:rsidRDefault="00A854B9" w:rsidP="00A854B9">
      <w:pPr>
        <w:ind w:right="3"/>
        <w:jc w:val="both"/>
        <w:rPr>
          <w:rFonts w:ascii="Times New Roman" w:eastAsia="Times New Roman" w:hAnsi="Times New Roman" w:cs="Times New Roman"/>
          <w:lang w:eastAsia="pt-BR"/>
        </w:rPr>
      </w:pPr>
      <w:r w:rsidRPr="00A854B9">
        <w:rPr>
          <w:rFonts w:ascii="Times New Roman" w:eastAsia="Times New Roman" w:hAnsi="Times New Roman" w:cs="Times New Roman"/>
          <w:lang w:eastAsia="pt-BR"/>
        </w:rPr>
        <w:t>Em síntese, a solução proposta alia legalidade, eficiência, economicidade e flexibilidade, sendo plenamente compatível com as necessidades identificadas, com a capacidade orçamentária do Município e com os princípios que regem a Administração Pública. A sua implementação contribuirá diretamente para a melhoria da infraestrutura administrativa municipal, o fortalecimento institucional das secretarias e a ampliação da qualidade dos serviços prestados à população de Tarumirim/MG.</w:t>
      </w:r>
    </w:p>
    <w:p w14:paraId="1CD87F90" w14:textId="77777777" w:rsidR="00A854B9" w:rsidRPr="00A854B9" w:rsidRDefault="00A854B9" w:rsidP="00A854B9">
      <w:pPr>
        <w:ind w:right="3"/>
        <w:jc w:val="both"/>
        <w:rPr>
          <w:rFonts w:ascii="Times New Roman" w:hAnsi="Times New Roman" w:cs="Times New Roman"/>
        </w:rPr>
      </w:pPr>
    </w:p>
    <w:p w14:paraId="38A27BA6"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4. REQUISITOS DA CONTRATAÇÃO</w:t>
      </w:r>
    </w:p>
    <w:p w14:paraId="4C6E5BF5" w14:textId="77777777" w:rsidR="00A854B9" w:rsidRPr="00A854B9" w:rsidRDefault="00A854B9" w:rsidP="00A854B9">
      <w:pPr>
        <w:pStyle w:val="SemEspaamento"/>
        <w:ind w:right="3"/>
        <w:jc w:val="both"/>
        <w:rPr>
          <w:rFonts w:ascii="Times New Roman" w:hAnsi="Times New Roman"/>
        </w:rPr>
      </w:pPr>
    </w:p>
    <w:p w14:paraId="40CA98E0"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4.1. A empresa licitante deverá atuar em ramo de atividade compatível com o objeto da aquisição, compreendendo o fornecimento de materiais permanentes nas categorias de mobiliário, eletrodomésticos e/ou bens de tecnologia da informação e comunicação, conforme disposto em seu contrato social ou documentação equivalente, devendo comprovar regularidade fiscal perante os órgãos federais, estaduais e municipais, inclusive quanto às obrigações trabalhistas e previdenciárias, por meio da apresentação das certidões exigidas no instrumento convocatório.</w:t>
      </w:r>
    </w:p>
    <w:p w14:paraId="37579F2B" w14:textId="77777777" w:rsidR="00A854B9" w:rsidRPr="00A854B9" w:rsidRDefault="00A854B9" w:rsidP="00A854B9">
      <w:pPr>
        <w:pStyle w:val="SemEspaamento"/>
        <w:ind w:right="3"/>
        <w:jc w:val="both"/>
        <w:rPr>
          <w:rFonts w:ascii="Times New Roman" w:hAnsi="Times New Roman"/>
          <w:b/>
          <w:bCs/>
        </w:rPr>
      </w:pPr>
    </w:p>
    <w:p w14:paraId="37820DA3"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4.2. A empresa licitante deverá apresentar atestado de capacidade técnica, fornecido por pessoa jurídica de direito público ou privado, declarando que a licitante forneceu satisfatoriamente materiais permanentes pertinentes e compatíveis em características, natureza e quantidade com o objeto licitado, demonstrando aptidão técnica e operacional para o cumprimento das obrigações contratuais.</w:t>
      </w:r>
    </w:p>
    <w:p w14:paraId="1351F7F7" w14:textId="77777777" w:rsidR="00A854B9" w:rsidRPr="00A854B9" w:rsidRDefault="00A854B9" w:rsidP="00A854B9">
      <w:pPr>
        <w:pStyle w:val="SemEspaamento"/>
        <w:ind w:right="3"/>
        <w:jc w:val="both"/>
        <w:rPr>
          <w:rFonts w:ascii="Times New Roman" w:hAnsi="Times New Roman"/>
        </w:rPr>
      </w:pPr>
    </w:p>
    <w:p w14:paraId="4AA278BA"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4.3. Os materiais permanentes a serem fornecidos deverão ser novos, de primeiro uso, sem defeitos de fabricação, devidamente embalados e acondicionados de forma a garantir sua integridade durante o transporte, e acompanhados das respectivas notas fiscais, manuais de operação quando aplicável, certificados de garantia do fabricante e demais documentos técnicos pertinentes, sendo vedado o fornecimento de bens recondicionados, remanufaturados ou oriundos de desmontagem.</w:t>
      </w:r>
    </w:p>
    <w:p w14:paraId="55FE41AC" w14:textId="77777777" w:rsidR="00A854B9" w:rsidRPr="00A854B9" w:rsidRDefault="00A854B9" w:rsidP="00A854B9">
      <w:pPr>
        <w:pStyle w:val="SemEspaamento"/>
        <w:ind w:right="3"/>
        <w:jc w:val="both"/>
        <w:rPr>
          <w:rFonts w:ascii="Times New Roman" w:hAnsi="Times New Roman"/>
          <w:b/>
          <w:bCs/>
        </w:rPr>
      </w:pPr>
    </w:p>
    <w:p w14:paraId="162A55FA"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lastRenderedPageBreak/>
        <w:t>4.4. Os bens de mobiliário deverão ser fabricados com materiais de boa qualidade, resistentes e duráveis, em conformidade com as normas técnicas da ABNT aplicáveis à respectiva categoria de produto, apresentando acabamento adequado, isento de irregularidades que possam comprometer a segurança ou o conforto dos usuários, e atendendo aos requisitos mínimos de ergonomia estabelecidos pelas normas regulamentadoras vigentes pertinentes à saúde e segurança no trabalho.</w:t>
      </w:r>
    </w:p>
    <w:p w14:paraId="71312046" w14:textId="77777777" w:rsidR="00A854B9" w:rsidRPr="00A854B9" w:rsidRDefault="00A854B9" w:rsidP="00A854B9">
      <w:pPr>
        <w:pStyle w:val="SemEspaamento"/>
        <w:ind w:right="3"/>
        <w:jc w:val="both"/>
        <w:rPr>
          <w:rFonts w:ascii="Times New Roman" w:hAnsi="Times New Roman"/>
          <w:b/>
          <w:bCs/>
        </w:rPr>
      </w:pPr>
    </w:p>
    <w:p w14:paraId="04B01013"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4.5. Os bens eletrodomésticos deverão possuir certificação do Instituto Nacional de Metrologia, Qualidade e Tecnologia (INMETRO) e, preferencialmente, apresentar classificação energética compatível com os critérios de eficiência e sustentabilidade exigidos pela Administração Pública, de acordo com o Programa Brasileiro de Etiquetagem (PBE), contribuindo para a redução do consumo de energia elétrica e dos custos operacionais do Município.</w:t>
      </w:r>
    </w:p>
    <w:p w14:paraId="716558EE" w14:textId="77777777" w:rsidR="00A854B9" w:rsidRPr="00A854B9" w:rsidRDefault="00A854B9" w:rsidP="00A854B9">
      <w:pPr>
        <w:pStyle w:val="SemEspaamento"/>
        <w:ind w:right="3"/>
        <w:jc w:val="both"/>
        <w:rPr>
          <w:rFonts w:ascii="Times New Roman" w:hAnsi="Times New Roman"/>
          <w:b/>
          <w:bCs/>
        </w:rPr>
      </w:pPr>
    </w:p>
    <w:p w14:paraId="58118CDC"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4.6. Os bens de tecnologia da informação e comunicação deverão atender às especificações técnicas mínimas definidas no Termo de Referência, sendo compatíveis com a infraestrutura tecnológica e os sistemas operacionais já utilizados pela Prefeitura de Tarumirim/MG, possuindo as certificações regulatórias exigíveis para cada tipo de bem, e garantindo plena interoperabilidade com os demais recursos tecnológicos instalados nas secretarias municipais.</w:t>
      </w:r>
    </w:p>
    <w:p w14:paraId="3455AB11" w14:textId="77777777" w:rsidR="00A854B9" w:rsidRPr="00A854B9" w:rsidRDefault="00A854B9" w:rsidP="00A854B9">
      <w:pPr>
        <w:pStyle w:val="SemEspaamento"/>
        <w:ind w:right="3"/>
        <w:jc w:val="both"/>
        <w:rPr>
          <w:rFonts w:ascii="Times New Roman" w:hAnsi="Times New Roman"/>
        </w:rPr>
      </w:pPr>
    </w:p>
    <w:p w14:paraId="5590682B"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4.7. O prazo de entrega dos materiais permanentes deverá ser cumprido rigorosamente conforme estipulado no instrumento contratual, contado a partir da emissão da nota de empenho ou da assinatura do contrato, conforme o caso, sendo vedado o fornecimento parcial, incompleto ou em desacordo com as especificações técnicas constantes no Termo de Referência, sob pena de aplicação das sanções administrativas e contratuais cabíveis.</w:t>
      </w:r>
    </w:p>
    <w:p w14:paraId="1FF90DEB" w14:textId="77777777" w:rsidR="00A854B9" w:rsidRPr="00A854B9" w:rsidRDefault="00A854B9" w:rsidP="00A854B9">
      <w:pPr>
        <w:pStyle w:val="SemEspaamento"/>
        <w:ind w:right="3"/>
        <w:jc w:val="both"/>
        <w:rPr>
          <w:rFonts w:ascii="Times New Roman" w:hAnsi="Times New Roman"/>
        </w:rPr>
      </w:pPr>
    </w:p>
    <w:p w14:paraId="3097B11C"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4.8. Os bens deverão ser entregues nos locais indicados pela Administração, com frete, seguro e demais custos de transporte e instalação quando aplicável incluídos no preço ofertado, sendo de responsabilidade exclusiva do fornecedor os riscos de extravios, danos e avarias ocorridos até o efetivo recebimento definitivo pela Prefeitura, após conferência e atesto pelo servidor responsável ou comissão designada.</w:t>
      </w:r>
    </w:p>
    <w:p w14:paraId="4672569D" w14:textId="77777777" w:rsidR="00A854B9" w:rsidRPr="00A854B9" w:rsidRDefault="00A854B9" w:rsidP="00A854B9">
      <w:pPr>
        <w:pStyle w:val="SemEspaamento"/>
        <w:ind w:right="3"/>
        <w:jc w:val="both"/>
        <w:rPr>
          <w:rFonts w:ascii="Times New Roman" w:hAnsi="Times New Roman"/>
          <w:b/>
          <w:bCs/>
        </w:rPr>
      </w:pPr>
    </w:p>
    <w:p w14:paraId="2B719DE7"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 xml:space="preserve">4.9. Os materiais permanentes deverão ser acompanhados de garantia mínima de </w:t>
      </w:r>
      <w:r w:rsidRPr="00A854B9">
        <w:rPr>
          <w:rFonts w:ascii="Times New Roman" w:hAnsi="Times New Roman"/>
          <w:b/>
          <w:bCs/>
        </w:rPr>
        <w:t>12 (doze) meses</w:t>
      </w:r>
      <w:r w:rsidRPr="00A854B9">
        <w:rPr>
          <w:rFonts w:ascii="Times New Roman" w:hAnsi="Times New Roman"/>
        </w:rPr>
        <w:t>, contados a partir do recebimento definitivo, devendo o fornecedor prestar assistência técnica autorizada ou providenciar a substituição do bem em caso de defeito comprovado durante o período de garantia, sem ônus adicional para a Administração.</w:t>
      </w:r>
    </w:p>
    <w:p w14:paraId="40C36ABA" w14:textId="77777777" w:rsidR="00A854B9" w:rsidRPr="00A854B9" w:rsidRDefault="00A854B9" w:rsidP="00A854B9">
      <w:pPr>
        <w:pStyle w:val="SemEspaamento"/>
        <w:ind w:right="3"/>
        <w:jc w:val="both"/>
        <w:rPr>
          <w:rFonts w:ascii="Times New Roman" w:hAnsi="Times New Roman"/>
          <w:b/>
          <w:bCs/>
        </w:rPr>
      </w:pPr>
    </w:p>
    <w:p w14:paraId="23E24A2C"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4.10. Nos valores propostos pela licitante deverão estar incluídos todos os custos operacionais, encargos previdenciários, trabalhistas, tributários, comerciais, fretes, seguros e quaisquer outros que incidam direta ou indiretamente no fornecimento dos bens, correndo o ônus exclusivamente por conta da contratada, não cabendo à Administração Municipal qualquer pagamento adicional além do preço contratado.</w:t>
      </w:r>
    </w:p>
    <w:p w14:paraId="3B444357" w14:textId="77777777" w:rsidR="00A854B9" w:rsidRPr="00A854B9" w:rsidRDefault="00A854B9" w:rsidP="00A854B9">
      <w:pPr>
        <w:pStyle w:val="SemEspaamento"/>
        <w:ind w:right="3"/>
        <w:jc w:val="both"/>
        <w:rPr>
          <w:rFonts w:ascii="Times New Roman" w:hAnsi="Times New Roman"/>
          <w:b/>
          <w:bCs/>
        </w:rPr>
      </w:pPr>
    </w:p>
    <w:p w14:paraId="44D833C7"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4.11. Em caso de divergência entre as especificações do objeto descritas na nota de empenho e as especificações técnicas constantes no Termo de Referência, o fornecedor deverá entregar o bem conforme descrito no Termo de Referência e na proposta vencedora, prevalecendo sempre a especificação mais detalhada e favorável à Administração.</w:t>
      </w:r>
    </w:p>
    <w:p w14:paraId="35472499" w14:textId="77777777" w:rsidR="00A854B9" w:rsidRPr="00A854B9" w:rsidRDefault="00A854B9" w:rsidP="00A854B9">
      <w:pPr>
        <w:pStyle w:val="SemEspaamento"/>
        <w:ind w:right="3"/>
        <w:jc w:val="both"/>
        <w:rPr>
          <w:rFonts w:ascii="Times New Roman" w:hAnsi="Times New Roman"/>
          <w:b/>
          <w:bCs/>
        </w:rPr>
      </w:pPr>
    </w:p>
    <w:p w14:paraId="0553CA1E"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4.12. A contratada deverá manter, durante toda a vigência do contrato, todas as condições de habilitação e qualificação exigidas no processo licitatório, apresentando, sempre que solicitado pela Administração, os documentos comprobatórios pertinentes, sob pena de rescisão contratual e aplicação das penalidades previstas na Lei nº 14.133/2021 e no instrumento convocatório.</w:t>
      </w:r>
    </w:p>
    <w:p w14:paraId="7A7D8DC7" w14:textId="77777777" w:rsidR="00A854B9" w:rsidRPr="00A854B9" w:rsidRDefault="00A854B9" w:rsidP="00A854B9">
      <w:pPr>
        <w:pStyle w:val="SemEspaamento"/>
        <w:ind w:right="3"/>
        <w:jc w:val="both"/>
        <w:rPr>
          <w:rFonts w:ascii="Times New Roman" w:hAnsi="Times New Roman"/>
          <w:b/>
          <w:bCs/>
        </w:rPr>
      </w:pPr>
    </w:p>
    <w:p w14:paraId="3DB503EE"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5. EXECUÇÃO DO OBJETO</w:t>
      </w:r>
    </w:p>
    <w:p w14:paraId="646485DE" w14:textId="77777777" w:rsidR="00A854B9" w:rsidRPr="00A854B9" w:rsidRDefault="00A854B9" w:rsidP="00A854B9">
      <w:pPr>
        <w:pStyle w:val="SemEspaamento"/>
        <w:ind w:right="3"/>
        <w:jc w:val="both"/>
        <w:rPr>
          <w:rFonts w:ascii="Times New Roman" w:hAnsi="Times New Roman"/>
          <w:i/>
          <w:iCs/>
        </w:rPr>
      </w:pPr>
    </w:p>
    <w:p w14:paraId="7F708FA1"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Condições de entrega do objeto</w:t>
      </w:r>
    </w:p>
    <w:p w14:paraId="1C43089B" w14:textId="77777777" w:rsidR="00A854B9" w:rsidRPr="00A854B9" w:rsidRDefault="00A854B9" w:rsidP="00A854B9">
      <w:pPr>
        <w:pStyle w:val="SemEspaamento"/>
        <w:ind w:right="3"/>
        <w:jc w:val="both"/>
        <w:rPr>
          <w:rFonts w:ascii="Times New Roman" w:hAnsi="Times New Roman"/>
          <w:b/>
          <w:bCs/>
        </w:rPr>
      </w:pPr>
    </w:p>
    <w:p w14:paraId="52ADD230"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lastRenderedPageBreak/>
        <w:t>5.1.</w:t>
      </w:r>
      <w:r w:rsidRPr="00A854B9">
        <w:rPr>
          <w:rFonts w:ascii="Times New Roman" w:eastAsia="Arial" w:hAnsi="Times New Roman"/>
          <w:lang w:eastAsia="pt-BR"/>
        </w:rPr>
        <w:t xml:space="preserve"> Os materiais permanentes deverão ser entregues de forma parcelada, conforme a necessidade das Secretarias Municipais, durante a vigência da Ata de Registro de Preços e/ou contrato, mediante emissão de ordem de fornecimento ou nota de empenho.</w:t>
      </w:r>
    </w:p>
    <w:p w14:paraId="716557E5" w14:textId="77777777" w:rsidR="00A854B9" w:rsidRPr="00A854B9" w:rsidRDefault="00A854B9" w:rsidP="00A854B9">
      <w:pPr>
        <w:pStyle w:val="SemEspaamento"/>
        <w:ind w:right="3"/>
        <w:jc w:val="both"/>
        <w:rPr>
          <w:rFonts w:ascii="Times New Roman" w:eastAsia="Arial" w:hAnsi="Times New Roman"/>
          <w:lang w:eastAsia="pt-BR"/>
        </w:rPr>
      </w:pPr>
    </w:p>
    <w:p w14:paraId="57E9F1F0"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5.2.</w:t>
      </w:r>
      <w:r w:rsidRPr="00A854B9">
        <w:rPr>
          <w:rFonts w:ascii="Times New Roman" w:eastAsia="Arial" w:hAnsi="Times New Roman"/>
          <w:lang w:eastAsia="pt-BR"/>
        </w:rPr>
        <w:t xml:space="preserve"> O prazo de entrega dos itens será de até 15 (quinze) dias corridos, contados a partir do recebimento da ordem de fornecimento ou instrumento equivalente, devendo a contratada observar rigorosamente os prazos estabelecidos.</w:t>
      </w:r>
    </w:p>
    <w:p w14:paraId="44F366DE" w14:textId="77777777" w:rsidR="00A854B9" w:rsidRPr="00A854B9" w:rsidRDefault="00A854B9" w:rsidP="00A854B9">
      <w:pPr>
        <w:pStyle w:val="SemEspaamento"/>
        <w:ind w:right="3"/>
        <w:jc w:val="both"/>
        <w:rPr>
          <w:rFonts w:ascii="Times New Roman" w:eastAsia="Arial" w:hAnsi="Times New Roman"/>
          <w:lang w:eastAsia="pt-BR"/>
        </w:rPr>
      </w:pPr>
    </w:p>
    <w:p w14:paraId="48BE34F4"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5.3.</w:t>
      </w:r>
      <w:r w:rsidRPr="00A854B9">
        <w:rPr>
          <w:rFonts w:ascii="Times New Roman" w:eastAsia="Arial" w:hAnsi="Times New Roman"/>
          <w:lang w:eastAsia="pt-BR"/>
        </w:rPr>
        <w:t xml:space="preserve"> As entregas deverão ocorrer nos locais indicados pela Administração Municipal de Tarumirim/MG, podendo contemplar diferentes unidades administrativas, conforme especificado na solicitação de fornecimento.</w:t>
      </w:r>
    </w:p>
    <w:p w14:paraId="44025A78" w14:textId="77777777" w:rsidR="00A854B9" w:rsidRPr="00A854B9" w:rsidRDefault="00A854B9" w:rsidP="00A854B9">
      <w:pPr>
        <w:pStyle w:val="SemEspaamento"/>
        <w:ind w:right="3"/>
        <w:jc w:val="both"/>
        <w:rPr>
          <w:rFonts w:ascii="Times New Roman" w:eastAsia="Arial" w:hAnsi="Times New Roman"/>
          <w:lang w:eastAsia="pt-BR"/>
        </w:rPr>
      </w:pPr>
    </w:p>
    <w:p w14:paraId="295581AA"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5.4.</w:t>
      </w:r>
      <w:r w:rsidRPr="00A854B9">
        <w:rPr>
          <w:rFonts w:ascii="Times New Roman" w:eastAsia="Arial" w:hAnsi="Times New Roman"/>
          <w:lang w:eastAsia="pt-BR"/>
        </w:rPr>
        <w:t xml:space="preserve"> Todos os custos com transporte, frete, seguro, carga, descarga, bem como eventual montagem e instalação dos bens, quando aplicável, deverão estar inclusos no valor contratado, não sendo admitida qualquer cobrança adicional.</w:t>
      </w:r>
    </w:p>
    <w:p w14:paraId="505C28F4" w14:textId="77777777" w:rsidR="00A854B9" w:rsidRPr="00A854B9" w:rsidRDefault="00A854B9" w:rsidP="00A854B9">
      <w:pPr>
        <w:pStyle w:val="SemEspaamento"/>
        <w:ind w:right="3"/>
        <w:jc w:val="both"/>
        <w:rPr>
          <w:rFonts w:ascii="Times New Roman" w:eastAsia="Arial" w:hAnsi="Times New Roman"/>
          <w:lang w:eastAsia="pt-BR"/>
        </w:rPr>
      </w:pPr>
    </w:p>
    <w:p w14:paraId="7A9BFC71"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5.5.</w:t>
      </w:r>
      <w:r w:rsidRPr="00A854B9">
        <w:rPr>
          <w:rFonts w:ascii="Times New Roman" w:eastAsia="Arial" w:hAnsi="Times New Roman"/>
          <w:lang w:eastAsia="pt-BR"/>
        </w:rPr>
        <w:t xml:space="preserve"> Os bens deverão ser entregues devidamente embalados, protegidos contra danos, acompanhados da respectiva nota fiscal, manuais de uso quando aplicável, certificados de garantia e demais documentos técnicos exigidos.</w:t>
      </w:r>
    </w:p>
    <w:p w14:paraId="4D307928" w14:textId="77777777" w:rsidR="00A854B9" w:rsidRPr="00A854B9" w:rsidRDefault="00A854B9" w:rsidP="00A854B9">
      <w:pPr>
        <w:pStyle w:val="SemEspaamento"/>
        <w:ind w:right="3"/>
        <w:jc w:val="both"/>
        <w:rPr>
          <w:rFonts w:ascii="Times New Roman" w:eastAsia="Arial" w:hAnsi="Times New Roman"/>
          <w:lang w:eastAsia="pt-BR"/>
        </w:rPr>
      </w:pPr>
    </w:p>
    <w:p w14:paraId="57A4C1FB"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5.6.</w:t>
      </w:r>
      <w:r w:rsidRPr="00A854B9">
        <w:rPr>
          <w:rFonts w:ascii="Times New Roman" w:eastAsia="Arial" w:hAnsi="Times New Roman"/>
          <w:lang w:eastAsia="pt-BR"/>
        </w:rPr>
        <w:t xml:space="preserve"> Não será admitido o fornecimento de itens em desacordo com as especificações técnicas constantes no Termo de Referência e na proposta vencedora, sendo vedada a entrega de produtos usados, recondicionados ou de qualidade inferior à contratada.</w:t>
      </w:r>
    </w:p>
    <w:p w14:paraId="66B29AD7" w14:textId="77777777" w:rsidR="00A854B9" w:rsidRPr="00A854B9" w:rsidRDefault="00A854B9" w:rsidP="00A854B9">
      <w:pPr>
        <w:pStyle w:val="SemEspaamento"/>
        <w:ind w:right="3"/>
        <w:jc w:val="both"/>
        <w:rPr>
          <w:rFonts w:ascii="Times New Roman" w:eastAsia="Arial" w:hAnsi="Times New Roman"/>
          <w:lang w:eastAsia="pt-BR"/>
        </w:rPr>
      </w:pPr>
    </w:p>
    <w:p w14:paraId="6CEB1015"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5.7.</w:t>
      </w:r>
      <w:r w:rsidRPr="00A854B9">
        <w:rPr>
          <w:rFonts w:ascii="Times New Roman" w:eastAsia="Arial" w:hAnsi="Times New Roman"/>
          <w:lang w:eastAsia="pt-BR"/>
        </w:rPr>
        <w:t xml:space="preserve"> O recebimento dos bens ocorrerá inicialmente de forma provisória, no ato da entrega, para verificação da conformidade com o pedido, e posteriormente de forma definitiva, após conferência detalhada das especificações, qualidade e funcionamento, mediante atesto por servidor ou comissão designada.</w:t>
      </w:r>
    </w:p>
    <w:p w14:paraId="10D4D7A3" w14:textId="77777777" w:rsidR="00A854B9" w:rsidRPr="00A854B9" w:rsidRDefault="00A854B9" w:rsidP="00A854B9">
      <w:pPr>
        <w:pStyle w:val="SemEspaamento"/>
        <w:ind w:right="3"/>
        <w:jc w:val="both"/>
        <w:rPr>
          <w:rFonts w:ascii="Times New Roman" w:eastAsia="Arial" w:hAnsi="Times New Roman"/>
          <w:lang w:eastAsia="pt-BR"/>
        </w:rPr>
      </w:pPr>
    </w:p>
    <w:p w14:paraId="5061522B"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5.8.</w:t>
      </w:r>
      <w:r w:rsidRPr="00A854B9">
        <w:rPr>
          <w:rFonts w:ascii="Times New Roman" w:eastAsia="Arial" w:hAnsi="Times New Roman"/>
          <w:lang w:eastAsia="pt-BR"/>
        </w:rPr>
        <w:t xml:space="preserve"> Constatadas irregularidades, defeitos ou divergências nas especificações dos produtos entregues, a contratada deverá promover a substituição no prazo máximo de 05 (cinco) dias úteis, sem qualquer ônus adicional para a Administração.</w:t>
      </w:r>
    </w:p>
    <w:p w14:paraId="409A202D" w14:textId="77777777" w:rsidR="00A854B9" w:rsidRPr="00A854B9" w:rsidRDefault="00A854B9" w:rsidP="00A854B9">
      <w:pPr>
        <w:pStyle w:val="SemEspaamento"/>
        <w:ind w:right="3"/>
        <w:jc w:val="both"/>
        <w:rPr>
          <w:rFonts w:ascii="Times New Roman" w:eastAsia="Arial" w:hAnsi="Times New Roman"/>
          <w:lang w:eastAsia="pt-BR"/>
        </w:rPr>
      </w:pPr>
    </w:p>
    <w:p w14:paraId="73D12F0B"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5.9.</w:t>
      </w:r>
      <w:r w:rsidRPr="00A854B9">
        <w:rPr>
          <w:rFonts w:ascii="Times New Roman" w:eastAsia="Arial" w:hAnsi="Times New Roman"/>
          <w:lang w:eastAsia="pt-BR"/>
        </w:rPr>
        <w:t xml:space="preserve"> O descumprimento dos prazos e condições de entrega sujeitará a contratada às penalidades previstas na Lei nº 14.133/2021, no edital e no instrumento contratual.</w:t>
      </w:r>
    </w:p>
    <w:p w14:paraId="3B06AAE3" w14:textId="77777777" w:rsidR="00A854B9" w:rsidRPr="00A854B9" w:rsidRDefault="00A854B9" w:rsidP="00A854B9">
      <w:pPr>
        <w:pStyle w:val="SemEspaamento"/>
        <w:ind w:right="3"/>
        <w:jc w:val="both"/>
        <w:rPr>
          <w:rFonts w:ascii="Times New Roman" w:eastAsia="Arial" w:hAnsi="Times New Roman"/>
          <w:lang w:eastAsia="pt-BR"/>
        </w:rPr>
      </w:pPr>
    </w:p>
    <w:p w14:paraId="09D6A3E7" w14:textId="77777777" w:rsidR="00A854B9" w:rsidRPr="00A854B9" w:rsidRDefault="00A854B9" w:rsidP="00A854B9">
      <w:pPr>
        <w:pStyle w:val="SemEspaamento"/>
        <w:ind w:right="3"/>
        <w:jc w:val="both"/>
        <w:rPr>
          <w:rFonts w:ascii="Times New Roman" w:eastAsia="Arial" w:hAnsi="Times New Roman"/>
          <w:lang w:eastAsia="pt-BR"/>
        </w:rPr>
      </w:pPr>
      <w:r w:rsidRPr="00A854B9">
        <w:rPr>
          <w:rFonts w:ascii="Times New Roman" w:eastAsia="Arial" w:hAnsi="Times New Roman"/>
          <w:b/>
          <w:bCs/>
          <w:lang w:eastAsia="pt-BR"/>
        </w:rPr>
        <w:t>5.10.</w:t>
      </w:r>
      <w:r w:rsidRPr="00A854B9">
        <w:rPr>
          <w:rFonts w:ascii="Times New Roman" w:eastAsia="Arial" w:hAnsi="Times New Roman"/>
          <w:lang w:eastAsia="pt-BR"/>
        </w:rPr>
        <w:t xml:space="preserve"> A entrega deverá respeitar integralmente o planejamento da Administração, sendo vedado o envio de quantitativos divergentes, incompletos ou sem prévia autorização formal do setor requisitante.</w:t>
      </w:r>
    </w:p>
    <w:p w14:paraId="0A5A9BCE" w14:textId="77777777" w:rsidR="00A854B9" w:rsidRPr="00A854B9" w:rsidRDefault="00A854B9" w:rsidP="00A854B9">
      <w:pPr>
        <w:pStyle w:val="SemEspaamento"/>
        <w:ind w:right="3"/>
        <w:jc w:val="both"/>
        <w:rPr>
          <w:rFonts w:ascii="Times New Roman" w:hAnsi="Times New Roman"/>
        </w:rPr>
      </w:pPr>
    </w:p>
    <w:p w14:paraId="5117DADE" w14:textId="77777777" w:rsidR="00A854B9" w:rsidRPr="00A854B9" w:rsidRDefault="00A854B9" w:rsidP="00A854B9">
      <w:pPr>
        <w:pStyle w:val="Nivel01"/>
        <w:ind w:right="3"/>
        <w:rPr>
          <w:rFonts w:ascii="Times New Roman" w:hAnsi="Times New Roman" w:cs="Times New Roman"/>
          <w:sz w:val="22"/>
          <w:szCs w:val="22"/>
        </w:rPr>
      </w:pPr>
      <w:r w:rsidRPr="00A854B9">
        <w:rPr>
          <w:rFonts w:ascii="Times New Roman" w:hAnsi="Times New Roman" w:cs="Times New Roman"/>
          <w:sz w:val="22"/>
          <w:szCs w:val="22"/>
        </w:rPr>
        <w:t>6. GESTÃO DO CONTRATO</w:t>
      </w:r>
    </w:p>
    <w:p w14:paraId="1B3456DC" w14:textId="77777777" w:rsidR="00A854B9" w:rsidRPr="00A854B9" w:rsidRDefault="00A854B9" w:rsidP="00A854B9">
      <w:pPr>
        <w:pStyle w:val="Nivel2"/>
        <w:ind w:right="3"/>
        <w:rPr>
          <w:rFonts w:ascii="Times New Roman" w:hAnsi="Times New Roman" w:cs="Times New Roman"/>
        </w:rPr>
      </w:pPr>
    </w:p>
    <w:p w14:paraId="41F4F217"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w:t>
      </w:r>
    </w:p>
    <w:p w14:paraId="6CF830B9" w14:textId="77777777" w:rsidR="00A854B9" w:rsidRPr="00A854B9" w:rsidRDefault="00A854B9" w:rsidP="00A854B9">
      <w:pPr>
        <w:pStyle w:val="Nivel2"/>
        <w:ind w:right="3"/>
        <w:rPr>
          <w:rFonts w:ascii="Times New Roman" w:hAnsi="Times New Roman" w:cs="Times New Roman"/>
        </w:rPr>
      </w:pPr>
    </w:p>
    <w:p w14:paraId="08721748"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6.2. Em caso de impedimento, ordem de paralisação ou suspensão do contrato, o cronograma de execução será prorrogado automaticamente pelo tempo correspondente, anotadas tais circunstâncias mediante simples apostila.  (Lei nº 14.133/2021, art. 115, §5º).</w:t>
      </w:r>
    </w:p>
    <w:p w14:paraId="1BF3D231" w14:textId="77777777" w:rsidR="00A854B9" w:rsidRPr="00A854B9" w:rsidRDefault="00A854B9" w:rsidP="00A854B9">
      <w:pPr>
        <w:pStyle w:val="Nivel2"/>
        <w:ind w:right="3"/>
        <w:rPr>
          <w:rFonts w:ascii="Times New Roman" w:hAnsi="Times New Roman" w:cs="Times New Roman"/>
        </w:rPr>
      </w:pPr>
    </w:p>
    <w:p w14:paraId="73D35BA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6.3. As comunicações entre o órgão ou entidade e a contratada devem ser realizadas por escrito sempre que o ato exigir tal formalidade, admitindo-se o uso de mensagem eletrônica para esse fim.</w:t>
      </w:r>
    </w:p>
    <w:p w14:paraId="0E6FAB7A" w14:textId="77777777" w:rsidR="00A854B9" w:rsidRPr="00A854B9" w:rsidRDefault="00A854B9" w:rsidP="00A854B9">
      <w:pPr>
        <w:pStyle w:val="Nivel2"/>
        <w:ind w:right="3"/>
        <w:rPr>
          <w:rFonts w:ascii="Times New Roman" w:hAnsi="Times New Roman" w:cs="Times New Roman"/>
        </w:rPr>
      </w:pPr>
    </w:p>
    <w:p w14:paraId="6D12156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lastRenderedPageBreak/>
        <w:t>6.4. O órgão ou entidade poderá convocar representante da empresa para adoção de providências que devam ser cumpridas de imediato.</w:t>
      </w:r>
    </w:p>
    <w:p w14:paraId="69CBDF17" w14:textId="77777777" w:rsidR="00A854B9" w:rsidRPr="00A854B9" w:rsidRDefault="00A854B9" w:rsidP="00A854B9">
      <w:pPr>
        <w:pStyle w:val="Nivel2"/>
        <w:ind w:right="3"/>
        <w:rPr>
          <w:rFonts w:ascii="Times New Roman" w:hAnsi="Times New Roman" w:cs="Times New Roman"/>
        </w:rPr>
      </w:pPr>
    </w:p>
    <w:p w14:paraId="4D3A6AE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6.5.  Após a assinatura do contrato ou instrumento equivalente</w:t>
      </w:r>
      <w:r w:rsidRPr="00A854B9">
        <w:rPr>
          <w:rFonts w:ascii="Times New Roman" w:hAnsi="Times New Roman" w:cs="Times New Roman"/>
          <w:strike/>
        </w:rPr>
        <w:t>,</w:t>
      </w:r>
      <w:r w:rsidRPr="00A854B9">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2492FC" w14:textId="77777777" w:rsidR="00A854B9" w:rsidRPr="00A854B9" w:rsidRDefault="00A854B9" w:rsidP="00A854B9">
      <w:pPr>
        <w:pStyle w:val="Nivel2"/>
        <w:ind w:right="3"/>
        <w:rPr>
          <w:rFonts w:ascii="Times New Roman" w:hAnsi="Times New Roman" w:cs="Times New Roman"/>
        </w:rPr>
      </w:pPr>
    </w:p>
    <w:p w14:paraId="7727B0AD" w14:textId="77777777" w:rsidR="00A854B9" w:rsidRPr="00A854B9" w:rsidRDefault="00A854B9" w:rsidP="00A854B9">
      <w:pPr>
        <w:pStyle w:val="Nivel2"/>
        <w:ind w:right="3"/>
        <w:rPr>
          <w:rFonts w:ascii="Times New Roman" w:hAnsi="Times New Roman" w:cs="Times New Roman"/>
          <w:b/>
          <w:bCs/>
        </w:rPr>
      </w:pPr>
      <w:r w:rsidRPr="00A854B9">
        <w:rPr>
          <w:rFonts w:ascii="Times New Roman" w:hAnsi="Times New Roman" w:cs="Times New Roman"/>
          <w:b/>
          <w:bCs/>
        </w:rPr>
        <w:t xml:space="preserve">Fiscalização Técnica </w:t>
      </w:r>
    </w:p>
    <w:p w14:paraId="48B1C29A" w14:textId="77777777" w:rsidR="00A854B9" w:rsidRPr="00A854B9" w:rsidRDefault="00A854B9" w:rsidP="00A854B9">
      <w:pPr>
        <w:pStyle w:val="Nivel2"/>
        <w:ind w:right="3"/>
        <w:rPr>
          <w:rFonts w:ascii="Times New Roman" w:hAnsi="Times New Roman" w:cs="Times New Roman"/>
        </w:rPr>
      </w:pPr>
    </w:p>
    <w:p w14:paraId="66835B0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6.6. Sanar dúvidas ou divergências técnicas relacionadas à execução do objeto; </w:t>
      </w:r>
    </w:p>
    <w:p w14:paraId="5848B1AD" w14:textId="77777777" w:rsidR="00A854B9" w:rsidRPr="00A854B9" w:rsidRDefault="00A854B9" w:rsidP="00A854B9">
      <w:pPr>
        <w:pStyle w:val="Nivel2"/>
        <w:ind w:right="3"/>
        <w:rPr>
          <w:rFonts w:ascii="Times New Roman" w:hAnsi="Times New Roman" w:cs="Times New Roman"/>
        </w:rPr>
      </w:pPr>
    </w:p>
    <w:p w14:paraId="77D51D4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6.7. Registrar, em relatório de vistoria técnica ou em documento pertinente, as ocorrências relevantes e respectivas sugestões de regularização, comunicando-as ao gestor do contrato; </w:t>
      </w:r>
    </w:p>
    <w:p w14:paraId="45D1080E" w14:textId="77777777" w:rsidR="00A854B9" w:rsidRPr="00A854B9" w:rsidRDefault="00A854B9" w:rsidP="00A854B9">
      <w:pPr>
        <w:pStyle w:val="Nivel2"/>
        <w:ind w:right="3"/>
        <w:rPr>
          <w:rFonts w:ascii="Times New Roman" w:hAnsi="Times New Roman" w:cs="Times New Roman"/>
        </w:rPr>
      </w:pPr>
    </w:p>
    <w:p w14:paraId="7F2EE41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6.8. Adotar medidas preventivas de controle de contratos, manifestando se quanto à necessidade de suspensão da entrega de bens, da prestação de serviços ou da execução de obras; </w:t>
      </w:r>
    </w:p>
    <w:p w14:paraId="44F037FE" w14:textId="77777777" w:rsidR="00A854B9" w:rsidRPr="00A854B9" w:rsidRDefault="00A854B9" w:rsidP="00A854B9">
      <w:pPr>
        <w:pStyle w:val="Nivel2"/>
        <w:ind w:right="3"/>
        <w:rPr>
          <w:rFonts w:ascii="Times New Roman" w:hAnsi="Times New Roman" w:cs="Times New Roman"/>
        </w:rPr>
      </w:pPr>
    </w:p>
    <w:p w14:paraId="4EA0E09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6.9. Conferir e atestar as faturas relativas às aquisições, serviços ou obras; </w:t>
      </w:r>
    </w:p>
    <w:p w14:paraId="0CD5E2F8" w14:textId="77777777" w:rsidR="00A854B9" w:rsidRPr="00A854B9" w:rsidRDefault="00A854B9" w:rsidP="00A854B9">
      <w:pPr>
        <w:pStyle w:val="Nivel2"/>
        <w:ind w:right="3"/>
        <w:rPr>
          <w:rFonts w:ascii="Times New Roman" w:hAnsi="Times New Roman" w:cs="Times New Roman"/>
        </w:rPr>
      </w:pPr>
    </w:p>
    <w:p w14:paraId="0471083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6.10. Avaliar os serviços executados; </w:t>
      </w:r>
    </w:p>
    <w:p w14:paraId="7F5490FF" w14:textId="77777777" w:rsidR="00A854B9" w:rsidRPr="00A854B9" w:rsidRDefault="00A854B9" w:rsidP="00A854B9">
      <w:pPr>
        <w:pStyle w:val="Nivel2"/>
        <w:ind w:right="3"/>
        <w:rPr>
          <w:rFonts w:ascii="Times New Roman" w:hAnsi="Times New Roman" w:cs="Times New Roman"/>
        </w:rPr>
      </w:pPr>
    </w:p>
    <w:p w14:paraId="6A4B8C3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6.11. Zelar pela observância das normas técnicas e legais, especificações e métodos de execução exigíveis para o perfeito cumprimento do objeto; </w:t>
      </w:r>
    </w:p>
    <w:p w14:paraId="6F4FAE8A" w14:textId="77777777" w:rsidR="00A854B9" w:rsidRPr="00A854B9" w:rsidRDefault="00A854B9" w:rsidP="00A854B9">
      <w:pPr>
        <w:pStyle w:val="Nivel2"/>
        <w:ind w:right="3"/>
        <w:rPr>
          <w:rFonts w:ascii="Times New Roman" w:hAnsi="Times New Roman" w:cs="Times New Roman"/>
        </w:rPr>
      </w:pPr>
    </w:p>
    <w:p w14:paraId="5EE7CEA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6.12. Emitir pareceres técnicos em pedidos de alterações contratuais; </w:t>
      </w:r>
    </w:p>
    <w:p w14:paraId="7DF0CE49" w14:textId="77777777" w:rsidR="00A854B9" w:rsidRPr="00A854B9" w:rsidRDefault="00A854B9" w:rsidP="00A854B9">
      <w:pPr>
        <w:pStyle w:val="Nivel2"/>
        <w:ind w:right="3"/>
        <w:rPr>
          <w:rFonts w:ascii="Times New Roman" w:hAnsi="Times New Roman" w:cs="Times New Roman"/>
        </w:rPr>
      </w:pPr>
    </w:p>
    <w:p w14:paraId="1A26C80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6.13. Solicitar a realização de testes, exames e ensaios necessários para realizar controle de qualidade da execução do objeto; </w:t>
      </w:r>
    </w:p>
    <w:p w14:paraId="5CD356AE" w14:textId="77777777" w:rsidR="00A854B9" w:rsidRPr="00A854B9" w:rsidRDefault="00A854B9" w:rsidP="00A854B9">
      <w:pPr>
        <w:pStyle w:val="Nivel2"/>
        <w:ind w:right="3"/>
        <w:rPr>
          <w:rFonts w:ascii="Times New Roman" w:hAnsi="Times New Roman" w:cs="Times New Roman"/>
        </w:rPr>
      </w:pPr>
    </w:p>
    <w:p w14:paraId="32B1314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6.14. Receber provisoriamente o objeto, mediante termo detalhado que comprove o cumprimento das exigências de caráter técnico, nos termos do artigo 140 da Lei federal nº 14.133, de 1º de abril de 2021; </w:t>
      </w:r>
    </w:p>
    <w:p w14:paraId="52BBF8A9" w14:textId="77777777" w:rsidR="00A854B9" w:rsidRPr="00A854B9" w:rsidRDefault="00A854B9" w:rsidP="00A854B9">
      <w:pPr>
        <w:pStyle w:val="Nivel2"/>
        <w:ind w:right="3"/>
        <w:rPr>
          <w:rFonts w:ascii="Times New Roman" w:hAnsi="Times New Roman" w:cs="Times New Roman"/>
        </w:rPr>
      </w:pPr>
    </w:p>
    <w:p w14:paraId="103F480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6.15. Propor a aplicação de penalidades à contratada; </w:t>
      </w:r>
    </w:p>
    <w:p w14:paraId="66BA3BAE" w14:textId="77777777" w:rsidR="00A854B9" w:rsidRPr="00A854B9" w:rsidRDefault="00A854B9" w:rsidP="00A854B9">
      <w:pPr>
        <w:pStyle w:val="Nivel2"/>
        <w:ind w:right="3"/>
        <w:rPr>
          <w:rStyle w:val="Hyperlink"/>
          <w:rFonts w:ascii="Times New Roman" w:hAnsi="Times New Roman" w:cs="Times New Roman"/>
          <w:color w:val="auto"/>
          <w:u w:val="none"/>
        </w:rPr>
      </w:pPr>
    </w:p>
    <w:p w14:paraId="119082F1" w14:textId="77777777" w:rsidR="00A854B9" w:rsidRPr="00A854B9" w:rsidRDefault="00A854B9" w:rsidP="00A854B9">
      <w:pPr>
        <w:pStyle w:val="Nivel2"/>
        <w:ind w:right="3"/>
        <w:rPr>
          <w:rStyle w:val="Hyperlink"/>
          <w:rFonts w:ascii="Times New Roman" w:hAnsi="Times New Roman" w:cs="Times New Roman"/>
          <w:b/>
          <w:bCs/>
          <w:color w:val="auto"/>
          <w:u w:val="none"/>
        </w:rPr>
      </w:pPr>
      <w:r w:rsidRPr="00A854B9">
        <w:rPr>
          <w:rStyle w:val="Hyperlink"/>
          <w:rFonts w:ascii="Times New Roman" w:hAnsi="Times New Roman" w:cs="Times New Roman"/>
          <w:color w:val="auto"/>
          <w:u w:val="none"/>
        </w:rPr>
        <w:t xml:space="preserve"> </w:t>
      </w:r>
      <w:r w:rsidRPr="00A854B9">
        <w:rPr>
          <w:rStyle w:val="Hyperlink"/>
          <w:rFonts w:ascii="Times New Roman" w:hAnsi="Times New Roman" w:cs="Times New Roman"/>
          <w:b/>
          <w:bCs/>
          <w:color w:val="auto"/>
          <w:u w:val="none"/>
        </w:rPr>
        <w:t>Fiscalização Administrativa</w:t>
      </w:r>
    </w:p>
    <w:p w14:paraId="6FFC0D46" w14:textId="77777777" w:rsidR="00A854B9" w:rsidRPr="00A854B9" w:rsidRDefault="00A854B9" w:rsidP="00A854B9">
      <w:pPr>
        <w:pStyle w:val="Nivel2"/>
        <w:ind w:right="3"/>
        <w:rPr>
          <w:rStyle w:val="Hyperlink"/>
          <w:rFonts w:ascii="Times New Roman" w:hAnsi="Times New Roman" w:cs="Times New Roman"/>
          <w:color w:val="auto"/>
          <w:u w:val="none"/>
        </w:rPr>
      </w:pPr>
    </w:p>
    <w:p w14:paraId="3396195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 O fiscal administrativo do contrato auxiliará o gestor no acompanhamento e fiscalização quanto aos aspectos administrativos, em especial: </w:t>
      </w:r>
    </w:p>
    <w:p w14:paraId="2056C918" w14:textId="77777777" w:rsidR="00A854B9" w:rsidRPr="00A854B9" w:rsidRDefault="00A854B9" w:rsidP="00A854B9">
      <w:pPr>
        <w:pStyle w:val="Nivel2"/>
        <w:ind w:right="3"/>
        <w:rPr>
          <w:rFonts w:ascii="Times New Roman" w:hAnsi="Times New Roman" w:cs="Times New Roman"/>
        </w:rPr>
      </w:pPr>
    </w:p>
    <w:p w14:paraId="3C6D50D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 6.16.1. Sanar dúvidas ou divergências administrativas relacionadas à execução do objeto; </w:t>
      </w:r>
    </w:p>
    <w:p w14:paraId="48C25D7B" w14:textId="77777777" w:rsidR="00A854B9" w:rsidRPr="00A854B9" w:rsidRDefault="00A854B9" w:rsidP="00A854B9">
      <w:pPr>
        <w:pStyle w:val="Nivel2"/>
        <w:ind w:right="3"/>
        <w:rPr>
          <w:rFonts w:ascii="Times New Roman" w:hAnsi="Times New Roman" w:cs="Times New Roman"/>
        </w:rPr>
      </w:pPr>
    </w:p>
    <w:p w14:paraId="638925AD"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6.16.2. Realizar tarefas de controle de prazos, de acompanhamento de empenhos, pagamentos, garantias e glosas, de formalização de apostilamentos e de termos aditivos; </w:t>
      </w:r>
    </w:p>
    <w:p w14:paraId="1F775091" w14:textId="77777777" w:rsidR="00A854B9" w:rsidRPr="00A854B9" w:rsidRDefault="00A854B9" w:rsidP="00A854B9">
      <w:pPr>
        <w:pStyle w:val="Nivel2"/>
        <w:ind w:right="3"/>
        <w:rPr>
          <w:rFonts w:ascii="Times New Roman" w:hAnsi="Times New Roman" w:cs="Times New Roman"/>
        </w:rPr>
      </w:pPr>
    </w:p>
    <w:p w14:paraId="3F5A81A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6.16.3. Verificar a manutenção das condições de habilitação da contratada, inclusive, mediante eventual solicitação dos documentos comprobatórios pertinentes; </w:t>
      </w:r>
    </w:p>
    <w:p w14:paraId="0E2D89C4" w14:textId="77777777" w:rsidR="00A854B9" w:rsidRPr="00A854B9" w:rsidRDefault="00A854B9" w:rsidP="00A854B9">
      <w:pPr>
        <w:pStyle w:val="Nivel2"/>
        <w:ind w:right="3"/>
        <w:rPr>
          <w:rFonts w:ascii="Times New Roman" w:hAnsi="Times New Roman" w:cs="Times New Roman"/>
        </w:rPr>
      </w:pPr>
    </w:p>
    <w:p w14:paraId="040AD55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6.16.4. Registrar, em documento pertinente, as ocorrências relevantes, comunicando-as ao gestor do contrato com propostas de regularização; </w:t>
      </w:r>
    </w:p>
    <w:p w14:paraId="2EA7E3E5" w14:textId="77777777" w:rsidR="00A854B9" w:rsidRPr="00A854B9" w:rsidRDefault="00A854B9" w:rsidP="00A854B9">
      <w:pPr>
        <w:pStyle w:val="Nivel2"/>
        <w:ind w:right="3"/>
        <w:rPr>
          <w:rFonts w:ascii="Times New Roman" w:hAnsi="Times New Roman" w:cs="Times New Roman"/>
        </w:rPr>
      </w:pPr>
    </w:p>
    <w:p w14:paraId="79DE87E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6.16.5. Adotar medidas preventivas de controle de contratos, manifestando se quanto à necessidade de suspensão da entrega de bens, da realização de serviços ou da execução de obras; </w:t>
      </w:r>
    </w:p>
    <w:p w14:paraId="690FABB6" w14:textId="77777777" w:rsidR="00A854B9" w:rsidRPr="00A854B9" w:rsidRDefault="00A854B9" w:rsidP="00A854B9">
      <w:pPr>
        <w:pStyle w:val="Nivel2"/>
        <w:ind w:right="3"/>
        <w:rPr>
          <w:rFonts w:ascii="Times New Roman" w:hAnsi="Times New Roman" w:cs="Times New Roman"/>
        </w:rPr>
      </w:pPr>
    </w:p>
    <w:p w14:paraId="193B5164"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6.16.6. Receber o objeto provisoriamente, mediante termo detalhado que comprove o cumprimento das exigências de caráter administrativo, nos termos do artigo 140 da Lei federal nº 14.133, de 1º de abril de 2021; </w:t>
      </w:r>
    </w:p>
    <w:p w14:paraId="13AE2EDD" w14:textId="77777777" w:rsidR="00A854B9" w:rsidRPr="00A854B9" w:rsidRDefault="00A854B9" w:rsidP="00A854B9">
      <w:pPr>
        <w:pStyle w:val="Nivel2"/>
        <w:ind w:right="3"/>
        <w:rPr>
          <w:rFonts w:ascii="Times New Roman" w:hAnsi="Times New Roman" w:cs="Times New Roman"/>
        </w:rPr>
      </w:pPr>
    </w:p>
    <w:p w14:paraId="1C489D58"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6.16.7. Propor a aplicação de penalidades à contratada; </w:t>
      </w:r>
    </w:p>
    <w:p w14:paraId="28C8F044" w14:textId="77777777" w:rsidR="00A854B9" w:rsidRPr="00A854B9" w:rsidRDefault="00A854B9" w:rsidP="00A854B9">
      <w:pPr>
        <w:pStyle w:val="Nivel2"/>
        <w:ind w:right="3"/>
        <w:rPr>
          <w:rFonts w:ascii="Times New Roman" w:hAnsi="Times New Roman" w:cs="Times New Roman"/>
        </w:rPr>
      </w:pPr>
    </w:p>
    <w:p w14:paraId="3FB63C7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6.16.8. Examinar a regularidade no recolhimento das contribuições fiscal, trabalhista e previdenciária, nos contratos com regime de dedicação exclusiva de mão de obra; </w:t>
      </w:r>
    </w:p>
    <w:p w14:paraId="4D3B74CE" w14:textId="77777777" w:rsidR="00A854B9" w:rsidRPr="00A854B9" w:rsidRDefault="00A854B9" w:rsidP="00A854B9">
      <w:pPr>
        <w:pStyle w:val="Nivel2"/>
        <w:ind w:right="3"/>
        <w:rPr>
          <w:rFonts w:ascii="Times New Roman" w:hAnsi="Times New Roman" w:cs="Times New Roman"/>
        </w:rPr>
      </w:pPr>
    </w:p>
    <w:p w14:paraId="7CFCE42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6.16.9. Auxiliar o gestor do contrato no desempenho da atribuição de que trata o subitem;</w:t>
      </w:r>
    </w:p>
    <w:p w14:paraId="0CCA1D97" w14:textId="77777777" w:rsidR="00A854B9" w:rsidRPr="00A854B9" w:rsidRDefault="00A854B9" w:rsidP="00A854B9">
      <w:pPr>
        <w:pStyle w:val="SemEspaamento"/>
        <w:ind w:right="3"/>
        <w:jc w:val="both"/>
        <w:rPr>
          <w:rFonts w:ascii="Times New Roman" w:hAnsi="Times New Roman"/>
          <w:color w:val="ED0000"/>
        </w:rPr>
      </w:pPr>
    </w:p>
    <w:p w14:paraId="40DDE6C6"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Gestor do Contrato</w:t>
      </w:r>
    </w:p>
    <w:p w14:paraId="1BEB0742" w14:textId="77777777" w:rsidR="00A854B9" w:rsidRPr="00A854B9" w:rsidRDefault="00A854B9" w:rsidP="00A854B9">
      <w:pPr>
        <w:pStyle w:val="SemEspaamento"/>
        <w:ind w:right="3"/>
        <w:jc w:val="both"/>
        <w:rPr>
          <w:rFonts w:ascii="Times New Roman" w:hAnsi="Times New Roman"/>
        </w:rPr>
      </w:pPr>
    </w:p>
    <w:p w14:paraId="228233D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780B6FCE" w14:textId="77777777" w:rsidR="00A854B9" w:rsidRPr="00A854B9" w:rsidRDefault="00A854B9" w:rsidP="00A854B9">
      <w:pPr>
        <w:pStyle w:val="Nivel2"/>
        <w:ind w:right="3"/>
        <w:rPr>
          <w:rFonts w:ascii="Times New Roman" w:hAnsi="Times New Roman" w:cs="Times New Roman"/>
        </w:rPr>
      </w:pPr>
    </w:p>
    <w:p w14:paraId="69CD349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6.18. Receber definitivamente o objeto, mediante termo detalhado que comprove o atendimento das exigências contratuais, nos termos do artigo 140 da Lei federal nº 14.133, de 1º de abril de 2021; </w:t>
      </w:r>
    </w:p>
    <w:p w14:paraId="006736FD" w14:textId="77777777" w:rsidR="00A854B9" w:rsidRPr="00A854B9" w:rsidRDefault="00A854B9" w:rsidP="00A854B9">
      <w:pPr>
        <w:pStyle w:val="Nivel2"/>
        <w:ind w:right="3"/>
        <w:rPr>
          <w:rFonts w:ascii="Times New Roman" w:hAnsi="Times New Roman" w:cs="Times New Roman"/>
        </w:rPr>
      </w:pPr>
    </w:p>
    <w:p w14:paraId="12B528E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6.19. Decidir provisoriamente a suspensão da entrega de bens ou prestação de serviço; </w:t>
      </w:r>
    </w:p>
    <w:p w14:paraId="4AEE1695" w14:textId="77777777" w:rsidR="00A854B9" w:rsidRPr="00A854B9" w:rsidRDefault="00A854B9" w:rsidP="00A854B9">
      <w:pPr>
        <w:pStyle w:val="Nivel2"/>
        <w:ind w:right="3"/>
        <w:rPr>
          <w:rFonts w:ascii="Times New Roman" w:hAnsi="Times New Roman" w:cs="Times New Roman"/>
        </w:rPr>
      </w:pPr>
    </w:p>
    <w:p w14:paraId="2AE527F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6.20. Garantir a inserção e manutenção dos dados referentes ao contrato no Portal Nacional de Contratações Públicas; </w:t>
      </w:r>
    </w:p>
    <w:p w14:paraId="343B89AC" w14:textId="77777777" w:rsidR="00A854B9" w:rsidRPr="00A854B9" w:rsidRDefault="00A854B9" w:rsidP="00A854B9">
      <w:pPr>
        <w:pStyle w:val="Nivel2"/>
        <w:ind w:right="3"/>
        <w:rPr>
          <w:rFonts w:ascii="Times New Roman" w:hAnsi="Times New Roman" w:cs="Times New Roman"/>
        </w:rPr>
      </w:pPr>
    </w:p>
    <w:p w14:paraId="6B1D5BE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6.21. Elaborar o relatório final de que trata a alínea “d” do inciso VI do § 3ºdo artigo 174 da Lei federal nº 14.133, de 1º de abril de 2021, com as informações obtidas durante a execução do contrato; </w:t>
      </w:r>
    </w:p>
    <w:p w14:paraId="605AC31E" w14:textId="77777777" w:rsidR="00A854B9" w:rsidRPr="00A854B9" w:rsidRDefault="00A854B9" w:rsidP="00A854B9">
      <w:pPr>
        <w:pStyle w:val="Nivel2"/>
        <w:ind w:right="3"/>
        <w:rPr>
          <w:rFonts w:ascii="Times New Roman" w:hAnsi="Times New Roman" w:cs="Times New Roman"/>
        </w:rPr>
      </w:pPr>
    </w:p>
    <w:p w14:paraId="14FC43D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6.22. Adotar as providências necessárias para a formalização de processo administrativo de responsabilização para fins de aplicação de sanções, de que trata o artigo 158 da Lei federal nº 14.133, de 1º de abril de 2021; </w:t>
      </w:r>
    </w:p>
    <w:p w14:paraId="2CC294AD" w14:textId="77777777" w:rsidR="00A854B9" w:rsidRPr="00A854B9" w:rsidRDefault="00A854B9" w:rsidP="00A854B9">
      <w:pPr>
        <w:pStyle w:val="Nivel2"/>
        <w:ind w:right="3"/>
        <w:rPr>
          <w:rFonts w:ascii="Times New Roman" w:hAnsi="Times New Roman" w:cs="Times New Roman"/>
        </w:rPr>
      </w:pPr>
    </w:p>
    <w:p w14:paraId="3FCE6BF7"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6.23. Coordenar as atividades relacionadas à fiscalização técnica, administrativa e setorial. </w:t>
      </w:r>
    </w:p>
    <w:p w14:paraId="6D10C8A1" w14:textId="77777777" w:rsidR="00A854B9" w:rsidRPr="00A854B9" w:rsidRDefault="00A854B9" w:rsidP="00A854B9">
      <w:pPr>
        <w:pStyle w:val="SemEspaamento"/>
        <w:ind w:right="3"/>
        <w:jc w:val="both"/>
        <w:rPr>
          <w:rFonts w:ascii="Times New Roman" w:hAnsi="Times New Roman"/>
          <w:b/>
          <w:bCs/>
        </w:rPr>
      </w:pPr>
    </w:p>
    <w:p w14:paraId="37EDC9E4"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 xml:space="preserve">7. </w:t>
      </w:r>
      <w:bookmarkStart w:id="3" w:name="_Hlk155271358"/>
      <w:r w:rsidRPr="00A854B9">
        <w:rPr>
          <w:rFonts w:ascii="Times New Roman" w:hAnsi="Times New Roman"/>
          <w:b/>
          <w:bCs/>
        </w:rPr>
        <w:t>CRITÉRIOS DE RECEBIMENTO E DE PAGAMENTO</w:t>
      </w:r>
    </w:p>
    <w:p w14:paraId="3866FDFB" w14:textId="77777777" w:rsidR="00A854B9" w:rsidRPr="00A854B9" w:rsidRDefault="00A854B9" w:rsidP="00A854B9">
      <w:pPr>
        <w:pStyle w:val="SemEspaamento"/>
        <w:ind w:right="3"/>
        <w:jc w:val="both"/>
        <w:rPr>
          <w:rFonts w:ascii="Times New Roman" w:hAnsi="Times New Roman"/>
        </w:rPr>
      </w:pPr>
    </w:p>
    <w:p w14:paraId="622A4AF7"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Recebimento</w:t>
      </w:r>
    </w:p>
    <w:p w14:paraId="0B8ADC32" w14:textId="77777777" w:rsidR="00A854B9" w:rsidRPr="00A854B9" w:rsidRDefault="00A854B9" w:rsidP="00A854B9">
      <w:pPr>
        <w:pStyle w:val="SemEspaamento"/>
        <w:ind w:right="3"/>
        <w:jc w:val="both"/>
        <w:rPr>
          <w:rFonts w:ascii="Times New Roman" w:hAnsi="Times New Roman"/>
        </w:rPr>
      </w:pPr>
    </w:p>
    <w:p w14:paraId="692E244E"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2A33C2BE" w14:textId="77777777" w:rsidR="00A854B9" w:rsidRPr="00A854B9" w:rsidRDefault="00A854B9" w:rsidP="00A854B9">
      <w:pPr>
        <w:pStyle w:val="SemEspaamento"/>
        <w:ind w:right="3"/>
        <w:jc w:val="both"/>
        <w:rPr>
          <w:rFonts w:ascii="Times New Roman" w:hAnsi="Times New Roman"/>
        </w:rPr>
      </w:pPr>
    </w:p>
    <w:p w14:paraId="1EC2B6E9"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7.2. Os itens poderão ser rejeitados, no todo ou em parte, inclusive antes do recebimento provisório, quando em desacordo com as especificações constantes no Termo de Referência</w:t>
      </w:r>
      <w:r w:rsidRPr="00A854B9">
        <w:rPr>
          <w:rFonts w:ascii="Times New Roman" w:hAnsi="Times New Roman"/>
          <w:color w:val="FF0000"/>
        </w:rPr>
        <w:t xml:space="preserve"> </w:t>
      </w:r>
      <w:r w:rsidRPr="00A854B9">
        <w:rPr>
          <w:rFonts w:ascii="Times New Roman" w:hAnsi="Times New Roman"/>
        </w:rPr>
        <w:t>e na proposta.</w:t>
      </w:r>
    </w:p>
    <w:p w14:paraId="2EEFD1DA" w14:textId="77777777" w:rsidR="00A854B9" w:rsidRPr="00A854B9" w:rsidRDefault="00A854B9" w:rsidP="00A854B9">
      <w:pPr>
        <w:pStyle w:val="SemEspaamento"/>
        <w:ind w:right="3"/>
        <w:jc w:val="both"/>
        <w:rPr>
          <w:rFonts w:ascii="Times New Roman" w:hAnsi="Times New Roman"/>
        </w:rPr>
      </w:pPr>
    </w:p>
    <w:p w14:paraId="41525D6E"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0FD71882" w14:textId="77777777" w:rsidR="00A854B9" w:rsidRPr="00A854B9" w:rsidRDefault="00A854B9" w:rsidP="00A854B9">
      <w:pPr>
        <w:pStyle w:val="SemEspaamento"/>
        <w:ind w:right="3"/>
        <w:jc w:val="both"/>
        <w:rPr>
          <w:rFonts w:ascii="Times New Roman" w:hAnsi="Times New Roman"/>
        </w:rPr>
      </w:pPr>
    </w:p>
    <w:p w14:paraId="49D3FB02"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64515603" w14:textId="77777777" w:rsidR="00A854B9" w:rsidRPr="00A854B9" w:rsidRDefault="00A854B9" w:rsidP="00A854B9">
      <w:pPr>
        <w:pStyle w:val="SemEspaamento"/>
        <w:ind w:right="3"/>
        <w:jc w:val="both"/>
        <w:rPr>
          <w:rFonts w:ascii="Times New Roman" w:hAnsi="Times New Roman"/>
        </w:rPr>
      </w:pPr>
    </w:p>
    <w:p w14:paraId="1F5DAC93"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B24410" w14:textId="77777777" w:rsidR="00A854B9" w:rsidRPr="00A854B9" w:rsidRDefault="00A854B9" w:rsidP="00A854B9">
      <w:pPr>
        <w:pStyle w:val="SemEspaamento"/>
        <w:ind w:right="3"/>
        <w:jc w:val="both"/>
        <w:rPr>
          <w:rFonts w:ascii="Times New Roman" w:hAnsi="Times New Roman"/>
        </w:rPr>
      </w:pPr>
    </w:p>
    <w:p w14:paraId="3CEA10A6"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7.6. O recebimento provisório ou definitivo não excluirá a responsabilidade civil pela solidez e pela segurança dos bens nem a responsabilidade ético-profissional pela perfeita execução do contrato.</w:t>
      </w:r>
    </w:p>
    <w:p w14:paraId="7A8D8D4A" w14:textId="77777777" w:rsidR="00A854B9" w:rsidRPr="00A854B9" w:rsidRDefault="00A854B9" w:rsidP="00A854B9">
      <w:pPr>
        <w:pStyle w:val="SemEspaamento"/>
        <w:ind w:right="3"/>
        <w:jc w:val="both"/>
        <w:rPr>
          <w:rFonts w:ascii="Times New Roman" w:hAnsi="Times New Roman"/>
        </w:rPr>
      </w:pPr>
    </w:p>
    <w:p w14:paraId="237239AF"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Liquidação</w:t>
      </w:r>
    </w:p>
    <w:p w14:paraId="701BB454" w14:textId="77777777" w:rsidR="00A854B9" w:rsidRPr="00A854B9" w:rsidRDefault="00A854B9" w:rsidP="00A854B9">
      <w:pPr>
        <w:pStyle w:val="SemEspaamento"/>
        <w:ind w:right="3"/>
        <w:jc w:val="both"/>
        <w:rPr>
          <w:rFonts w:ascii="Times New Roman" w:hAnsi="Times New Roman"/>
        </w:rPr>
      </w:pPr>
    </w:p>
    <w:p w14:paraId="71E1FED6" w14:textId="77777777" w:rsidR="00A854B9" w:rsidRPr="00A854B9" w:rsidRDefault="00A854B9" w:rsidP="00A854B9">
      <w:pPr>
        <w:pStyle w:val="Nivel2"/>
        <w:ind w:right="3"/>
        <w:rPr>
          <w:rFonts w:ascii="Times New Roman" w:hAnsi="Times New Roman" w:cs="Times New Roman"/>
          <w:i/>
          <w:iCs/>
        </w:rPr>
      </w:pPr>
      <w:r w:rsidRPr="00A854B9">
        <w:rPr>
          <w:rFonts w:ascii="Times New Roman" w:hAnsi="Times New Roman" w:cs="Times New Roman"/>
        </w:rPr>
        <w:t>7.</w:t>
      </w:r>
      <w:r w:rsidRPr="00A854B9">
        <w:rPr>
          <w:rFonts w:ascii="Times New Roman" w:hAnsi="Times New Roman" w:cs="Times New Roman"/>
          <w:i/>
          <w:iCs/>
        </w:rPr>
        <w:t>7</w:t>
      </w:r>
      <w:r w:rsidRPr="00A854B9">
        <w:rPr>
          <w:rFonts w:ascii="Times New Roman" w:hAnsi="Times New Roman" w:cs="Times New Roman"/>
        </w:rPr>
        <w:t>. Recebida a Nota Fiscal ou documento de cobrança equivalente, correrá o prazo de 10 (dez) dias úteis para fins de liquidação, na forma desta seção, prorrogáveis por igual período.</w:t>
      </w:r>
    </w:p>
    <w:p w14:paraId="05FA4F6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6EC4FF67" w14:textId="77777777" w:rsidR="00A854B9" w:rsidRPr="00A854B9" w:rsidRDefault="00A854B9" w:rsidP="00A854B9">
      <w:pPr>
        <w:pStyle w:val="Nivel2"/>
        <w:ind w:right="3"/>
        <w:rPr>
          <w:rFonts w:ascii="Times New Roman" w:hAnsi="Times New Roman" w:cs="Times New Roman"/>
          <w:i/>
          <w:iCs/>
        </w:rPr>
      </w:pPr>
      <w:r w:rsidRPr="00A854B9">
        <w:rPr>
          <w:rFonts w:ascii="Times New Roman" w:hAnsi="Times New Roman" w:cs="Times New Roman"/>
        </w:rPr>
        <w:t>7.</w:t>
      </w:r>
      <w:r w:rsidRPr="00A854B9">
        <w:rPr>
          <w:rFonts w:ascii="Times New Roman" w:hAnsi="Times New Roman" w:cs="Times New Roman"/>
          <w:i/>
          <w:iCs/>
        </w:rPr>
        <w:t>8</w:t>
      </w:r>
      <w:r w:rsidRPr="00A854B9">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1686FC3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p>
    <w:p w14:paraId="5386B61A"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r w:rsidRPr="00A854B9">
        <w:rPr>
          <w:rFonts w:ascii="Times New Roman" w:hAnsi="Times New Roman" w:cs="Times New Roman"/>
          <w:sz w:val="22"/>
          <w:szCs w:val="22"/>
          <w:lang w:eastAsia="en-US"/>
        </w:rPr>
        <w:t xml:space="preserve">7.8.1. a data da emissão; </w:t>
      </w:r>
    </w:p>
    <w:p w14:paraId="7204E167"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p>
    <w:p w14:paraId="40482414"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r w:rsidRPr="00A854B9">
        <w:rPr>
          <w:rFonts w:ascii="Times New Roman" w:hAnsi="Times New Roman" w:cs="Times New Roman"/>
          <w:sz w:val="22"/>
          <w:szCs w:val="22"/>
          <w:lang w:eastAsia="en-US"/>
        </w:rPr>
        <w:t xml:space="preserve">7.8.2. os dados do contrato e do órgão contratante; </w:t>
      </w:r>
    </w:p>
    <w:p w14:paraId="2A9CF041"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p>
    <w:p w14:paraId="61B9B10C"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lang w:eastAsia="en-US"/>
        </w:rPr>
      </w:pPr>
      <w:r w:rsidRPr="00A854B9">
        <w:rPr>
          <w:rFonts w:ascii="Times New Roman" w:hAnsi="Times New Roman" w:cs="Times New Roman"/>
          <w:sz w:val="22"/>
          <w:szCs w:val="22"/>
          <w:lang w:eastAsia="en-US"/>
        </w:rPr>
        <w:t xml:space="preserve">7.8.3.  o valor a pagar; e </w:t>
      </w:r>
    </w:p>
    <w:p w14:paraId="2BCA057C" w14:textId="77777777" w:rsidR="00A854B9" w:rsidRPr="00A854B9" w:rsidRDefault="00A854B9" w:rsidP="00A854B9">
      <w:pPr>
        <w:pStyle w:val="SemEspaamento"/>
        <w:ind w:right="3"/>
        <w:jc w:val="both"/>
        <w:rPr>
          <w:rFonts w:ascii="Times New Roman" w:hAnsi="Times New Roman"/>
        </w:rPr>
      </w:pPr>
    </w:p>
    <w:p w14:paraId="00411DA6"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7.8.4. eventual destaque do valor de retenções tributárias cabíveis.</w:t>
      </w:r>
    </w:p>
    <w:p w14:paraId="5D1B143D" w14:textId="77777777" w:rsidR="00A854B9" w:rsidRPr="00A854B9" w:rsidRDefault="00A854B9" w:rsidP="00A854B9">
      <w:pPr>
        <w:pStyle w:val="SemEspaamento"/>
        <w:ind w:right="3"/>
        <w:jc w:val="both"/>
        <w:rPr>
          <w:rFonts w:ascii="Times New Roman" w:hAnsi="Times New Roman"/>
        </w:rPr>
      </w:pPr>
    </w:p>
    <w:p w14:paraId="72E44512" w14:textId="77777777" w:rsidR="00A854B9" w:rsidRPr="00A854B9" w:rsidRDefault="00A854B9" w:rsidP="00A854B9">
      <w:pPr>
        <w:pStyle w:val="Nivel2"/>
        <w:ind w:right="3"/>
        <w:rPr>
          <w:rFonts w:ascii="Times New Roman" w:hAnsi="Times New Roman" w:cs="Times New Roman"/>
          <w:i/>
          <w:iCs/>
        </w:rPr>
      </w:pPr>
      <w:r w:rsidRPr="00A854B9">
        <w:rPr>
          <w:rFonts w:ascii="Times New Roman" w:hAnsi="Times New Roman" w:cs="Times New Roman"/>
        </w:rPr>
        <w:t>7.</w:t>
      </w:r>
      <w:r w:rsidRPr="00A854B9">
        <w:rPr>
          <w:rFonts w:ascii="Times New Roman" w:hAnsi="Times New Roman" w:cs="Times New Roman"/>
          <w:i/>
          <w:iCs/>
        </w:rPr>
        <w:t>9</w:t>
      </w:r>
      <w:r w:rsidRPr="00A854B9">
        <w:rPr>
          <w:rFonts w:ascii="Times New Roman" w:hAnsi="Times New Roman" w:cs="Times New Roman"/>
        </w:rPr>
        <w:t xml:space="preserve">. </w:t>
      </w:r>
      <w:r w:rsidRPr="00A854B9">
        <w:rPr>
          <w:rFonts w:ascii="Times New Roman" w:eastAsia="Calibri" w:hAnsi="Times New Roman" w:cs="Times New Roman"/>
        </w:rPr>
        <w:t xml:space="preserve">Havendo erro na apresentação da nota fiscal ou instrumento de cobrança equivalente, ou circunstância que impeça a </w:t>
      </w:r>
      <w:r w:rsidRPr="00A854B9">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14:paraId="3A3AB4C2" w14:textId="77777777" w:rsidR="00A854B9" w:rsidRPr="00A854B9" w:rsidRDefault="00A854B9" w:rsidP="00A854B9">
      <w:pPr>
        <w:pStyle w:val="Nivel2"/>
        <w:ind w:right="3"/>
        <w:rPr>
          <w:rFonts w:ascii="Times New Roman" w:hAnsi="Times New Roman" w:cs="Times New Roman"/>
        </w:rPr>
      </w:pPr>
    </w:p>
    <w:p w14:paraId="79353BA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7.10. A Administração deverá realizar consulta para: </w:t>
      </w:r>
    </w:p>
    <w:p w14:paraId="0A3DA8CC" w14:textId="77777777" w:rsidR="00A854B9" w:rsidRPr="00A854B9" w:rsidRDefault="00A854B9" w:rsidP="00A854B9">
      <w:pPr>
        <w:pStyle w:val="Nivel2"/>
        <w:ind w:right="3"/>
        <w:rPr>
          <w:rFonts w:ascii="Times New Roman" w:hAnsi="Times New Roman" w:cs="Times New Roman"/>
        </w:rPr>
      </w:pPr>
    </w:p>
    <w:p w14:paraId="7A813FA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a) verificar a manutenção das condições de habilitação exigidas no edital;</w:t>
      </w:r>
    </w:p>
    <w:p w14:paraId="4B739D38" w14:textId="77777777" w:rsidR="00A854B9" w:rsidRPr="00A854B9" w:rsidRDefault="00A854B9" w:rsidP="00A854B9">
      <w:pPr>
        <w:pStyle w:val="Nivel2"/>
        <w:ind w:right="3"/>
        <w:rPr>
          <w:rFonts w:ascii="Times New Roman" w:hAnsi="Times New Roman" w:cs="Times New Roman"/>
        </w:rPr>
      </w:pPr>
    </w:p>
    <w:p w14:paraId="2D6345F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 b) identificar possível razão que impeça a participação em licitação, no âmbito do órgão ou entidade, proibição de contratar com o Poder Público, bem como ocorrências impeditivas indiretas.</w:t>
      </w:r>
    </w:p>
    <w:p w14:paraId="5480A9D0" w14:textId="77777777" w:rsidR="00A854B9" w:rsidRPr="00A854B9" w:rsidRDefault="00A854B9" w:rsidP="00A854B9">
      <w:pPr>
        <w:pStyle w:val="Nivel2"/>
        <w:ind w:right="3"/>
        <w:rPr>
          <w:rFonts w:ascii="Times New Roman" w:hAnsi="Times New Roman" w:cs="Times New Roman"/>
        </w:rPr>
      </w:pPr>
    </w:p>
    <w:p w14:paraId="66FF858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B25445" w14:textId="77777777" w:rsidR="00A854B9" w:rsidRPr="00A854B9" w:rsidRDefault="00A854B9" w:rsidP="00A854B9">
      <w:pPr>
        <w:pStyle w:val="Nivel2"/>
        <w:ind w:right="3"/>
        <w:rPr>
          <w:rFonts w:ascii="Times New Roman" w:hAnsi="Times New Roman" w:cs="Times New Roman"/>
        </w:rPr>
      </w:pPr>
    </w:p>
    <w:p w14:paraId="1B57DF2B" w14:textId="77777777" w:rsidR="00A854B9" w:rsidRPr="00A854B9" w:rsidRDefault="00A854B9" w:rsidP="00A854B9">
      <w:pPr>
        <w:pStyle w:val="Nivel2"/>
        <w:ind w:right="3"/>
        <w:rPr>
          <w:rFonts w:ascii="Times New Roman" w:hAnsi="Times New Roman" w:cs="Times New Roman"/>
          <w:i/>
          <w:iCs/>
        </w:rPr>
      </w:pPr>
      <w:r w:rsidRPr="00A854B9">
        <w:rPr>
          <w:rFonts w:ascii="Times New Roman" w:hAnsi="Times New Roman" w:cs="Times New Roman"/>
        </w:rPr>
        <w:t>7.1</w:t>
      </w:r>
      <w:r w:rsidRPr="00A854B9">
        <w:rPr>
          <w:rFonts w:ascii="Times New Roman" w:hAnsi="Times New Roman" w:cs="Times New Roman"/>
          <w:i/>
          <w:iCs/>
        </w:rPr>
        <w:t>2</w:t>
      </w:r>
      <w:r w:rsidRPr="00A854B9">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193117" w14:textId="77777777" w:rsidR="00A854B9" w:rsidRPr="00A854B9" w:rsidRDefault="00A854B9" w:rsidP="00A854B9">
      <w:pPr>
        <w:pStyle w:val="Nivel2"/>
        <w:ind w:right="3"/>
        <w:rPr>
          <w:rFonts w:ascii="Times New Roman" w:hAnsi="Times New Roman" w:cs="Times New Roman"/>
        </w:rPr>
      </w:pPr>
    </w:p>
    <w:p w14:paraId="027D093D" w14:textId="77777777" w:rsidR="00A854B9" w:rsidRPr="00A854B9" w:rsidRDefault="00A854B9" w:rsidP="00A854B9">
      <w:pPr>
        <w:pStyle w:val="Nivel2"/>
        <w:ind w:right="3"/>
        <w:rPr>
          <w:rFonts w:ascii="Times New Roman" w:hAnsi="Times New Roman" w:cs="Times New Roman"/>
          <w:i/>
          <w:iCs/>
        </w:rPr>
      </w:pPr>
      <w:r w:rsidRPr="00A854B9">
        <w:rPr>
          <w:rFonts w:ascii="Times New Roman" w:hAnsi="Times New Roman" w:cs="Times New Roman"/>
        </w:rPr>
        <w:t>7.1</w:t>
      </w:r>
      <w:r w:rsidRPr="00A854B9">
        <w:rPr>
          <w:rFonts w:ascii="Times New Roman" w:hAnsi="Times New Roman" w:cs="Times New Roman"/>
          <w:i/>
          <w:iCs/>
        </w:rPr>
        <w:t>3</w:t>
      </w:r>
      <w:r w:rsidRPr="00A854B9">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11D82063" w14:textId="77777777" w:rsidR="00A854B9" w:rsidRPr="00A854B9" w:rsidRDefault="00A854B9" w:rsidP="00A854B9">
      <w:pPr>
        <w:pStyle w:val="SemEspaamento"/>
        <w:ind w:right="3"/>
        <w:jc w:val="both"/>
        <w:rPr>
          <w:rFonts w:ascii="Times New Roman" w:hAnsi="Times New Roman"/>
        </w:rPr>
      </w:pPr>
    </w:p>
    <w:p w14:paraId="2B5F246D"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7C052563" w14:textId="77777777" w:rsidR="00A854B9" w:rsidRPr="00A854B9" w:rsidRDefault="00A854B9" w:rsidP="00A854B9">
      <w:pPr>
        <w:pStyle w:val="SemEspaamento"/>
        <w:ind w:right="3"/>
        <w:jc w:val="both"/>
        <w:rPr>
          <w:rFonts w:ascii="Times New Roman" w:hAnsi="Times New Roman"/>
        </w:rPr>
      </w:pPr>
    </w:p>
    <w:p w14:paraId="6C784537"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 xml:space="preserve">Condições de Pagamento </w:t>
      </w:r>
    </w:p>
    <w:p w14:paraId="5D0451BB" w14:textId="77777777" w:rsidR="00A854B9" w:rsidRPr="00A854B9" w:rsidRDefault="00A854B9" w:rsidP="00A854B9">
      <w:pPr>
        <w:pStyle w:val="SemEspaamento"/>
        <w:ind w:right="3"/>
        <w:jc w:val="both"/>
        <w:rPr>
          <w:rFonts w:ascii="Times New Roman" w:hAnsi="Times New Roman"/>
          <w:b/>
          <w:bCs/>
        </w:rPr>
      </w:pPr>
    </w:p>
    <w:p w14:paraId="09C04B6D" w14:textId="77777777" w:rsidR="00A854B9" w:rsidRPr="00A854B9" w:rsidRDefault="00A854B9" w:rsidP="00A854B9">
      <w:pPr>
        <w:pStyle w:val="Corpodetexto"/>
        <w:suppressAutoHyphens/>
        <w:ind w:right="3"/>
        <w:rPr>
          <w:rFonts w:ascii="Times New Roman" w:hAnsi="Times New Roman" w:cs="Times New Roman"/>
          <w:sz w:val="22"/>
          <w:szCs w:val="22"/>
        </w:rPr>
      </w:pPr>
      <w:r w:rsidRPr="00A854B9">
        <w:rPr>
          <w:rFonts w:ascii="Times New Roman" w:hAnsi="Times New Roman" w:cs="Times New Roman"/>
          <w:sz w:val="22"/>
          <w:szCs w:val="22"/>
        </w:rPr>
        <w:t xml:space="preserve">7.15. O pagamento será efetuado em até 30 (trinta) dias corridos, após apresentação e aceitação da Nota </w:t>
      </w:r>
      <w:r w:rsidRPr="00A854B9">
        <w:rPr>
          <w:rFonts w:ascii="Times New Roman" w:hAnsi="Times New Roman" w:cs="Times New Roman"/>
          <w:sz w:val="22"/>
          <w:szCs w:val="22"/>
        </w:rPr>
        <w:lastRenderedPageBreak/>
        <w:t xml:space="preserve">Fiscal/Fatura pela </w:t>
      </w:r>
      <w:r w:rsidRPr="00A854B9">
        <w:rPr>
          <w:rFonts w:ascii="Times New Roman" w:hAnsi="Times New Roman" w:cs="Times New Roman"/>
          <w:bCs/>
          <w:sz w:val="22"/>
          <w:szCs w:val="22"/>
        </w:rPr>
        <w:t>secretaria requisitante,</w:t>
      </w:r>
      <w:r w:rsidRPr="00A854B9">
        <w:rPr>
          <w:rFonts w:ascii="Times New Roman" w:hAnsi="Times New Roman" w:cs="Times New Roman"/>
          <w:sz w:val="22"/>
          <w:szCs w:val="22"/>
        </w:rPr>
        <w:t xml:space="preserve"> transcorrido o prazo necessário para tramitação no Departamento de Contabilidade do Município.</w:t>
      </w:r>
    </w:p>
    <w:p w14:paraId="311A5BEE" w14:textId="77777777" w:rsidR="00A854B9" w:rsidRPr="00A854B9" w:rsidRDefault="00A854B9" w:rsidP="00A854B9">
      <w:pPr>
        <w:pStyle w:val="Corpodetexto"/>
        <w:suppressAutoHyphens/>
        <w:ind w:right="3"/>
        <w:rPr>
          <w:rFonts w:ascii="Times New Roman" w:hAnsi="Times New Roman" w:cs="Times New Roman"/>
          <w:sz w:val="22"/>
          <w:szCs w:val="22"/>
        </w:rPr>
      </w:pPr>
    </w:p>
    <w:p w14:paraId="5B45904D" w14:textId="77777777" w:rsidR="00A854B9" w:rsidRPr="00A854B9" w:rsidRDefault="00A854B9" w:rsidP="00A854B9">
      <w:pPr>
        <w:pStyle w:val="Corpodetexto"/>
        <w:suppressAutoHyphens/>
        <w:ind w:right="3"/>
        <w:rPr>
          <w:rFonts w:ascii="Times New Roman" w:hAnsi="Times New Roman" w:cs="Times New Roman"/>
          <w:sz w:val="22"/>
          <w:szCs w:val="22"/>
        </w:rPr>
      </w:pPr>
      <w:r w:rsidRPr="00A854B9">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16BDC7D2" w14:textId="77777777" w:rsidR="00A854B9" w:rsidRPr="00A854B9" w:rsidRDefault="00A854B9" w:rsidP="00A854B9">
      <w:pPr>
        <w:pStyle w:val="PargrafodaLista"/>
        <w:suppressAutoHyphens/>
        <w:ind w:left="0" w:right="3"/>
        <w:rPr>
          <w:rFonts w:ascii="Times New Roman" w:hAnsi="Times New Roman" w:cs="Times New Roman"/>
        </w:rPr>
      </w:pPr>
    </w:p>
    <w:p w14:paraId="09A781B5" w14:textId="77777777" w:rsidR="00A854B9" w:rsidRPr="00A854B9" w:rsidRDefault="00A854B9" w:rsidP="00A854B9">
      <w:pPr>
        <w:pStyle w:val="PargrafodaLista"/>
        <w:suppressAutoHyphens/>
        <w:ind w:left="0" w:right="3"/>
        <w:rPr>
          <w:rFonts w:ascii="Times New Roman" w:hAnsi="Times New Roman" w:cs="Times New Roman"/>
        </w:rPr>
      </w:pPr>
      <w:r w:rsidRPr="00A854B9">
        <w:rPr>
          <w:rFonts w:ascii="Times New Roman" w:hAnsi="Times New Roman" w:cs="Times New Roman"/>
        </w:rPr>
        <w:t>7.17. O preço será fixado e irreajustável, salvo as condições previstas na Lei Federal 14.133/2021, e suas alterações</w:t>
      </w:r>
    </w:p>
    <w:p w14:paraId="7A27BBFD" w14:textId="77777777" w:rsidR="00A854B9" w:rsidRPr="00A854B9" w:rsidRDefault="00A854B9" w:rsidP="00A854B9">
      <w:pPr>
        <w:pStyle w:val="PargrafodaLista"/>
        <w:suppressAutoHyphens/>
        <w:ind w:left="0" w:right="3"/>
        <w:rPr>
          <w:rFonts w:ascii="Times New Roman" w:hAnsi="Times New Roman" w:cs="Times New Roman"/>
        </w:rPr>
      </w:pPr>
    </w:p>
    <w:p w14:paraId="6163E4CD" w14:textId="77777777" w:rsidR="00A854B9" w:rsidRPr="00A854B9" w:rsidRDefault="00A854B9" w:rsidP="00A854B9">
      <w:pPr>
        <w:pStyle w:val="PargrafodaLista"/>
        <w:suppressAutoHyphens/>
        <w:ind w:left="0" w:right="3"/>
        <w:rPr>
          <w:rFonts w:ascii="Times New Roman" w:hAnsi="Times New Roman" w:cs="Times New Roman"/>
        </w:rPr>
      </w:pPr>
      <w:r w:rsidRPr="00A854B9">
        <w:rPr>
          <w:rFonts w:ascii="Times New Roman" w:hAnsi="Times New Roman" w:cs="Times New Roman"/>
          <w:noProof/>
          <w:lang w:val="en-US"/>
        </w:rPr>
        <mc:AlternateContent>
          <mc:Choice Requires="wps">
            <w:drawing>
              <wp:anchor distT="0" distB="0" distL="114300" distR="114300" simplePos="0" relativeHeight="487603712" behindDoc="0" locked="0" layoutInCell="1" allowOverlap="1" wp14:anchorId="54EB76CE" wp14:editId="6839A728">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A1DA3" w14:textId="77777777" w:rsidR="00A854B9" w:rsidRDefault="00A854B9" w:rsidP="00A854B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4EB76CE"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" filled="f" stroked="f">
                <v:stroke joinstyle="round"/>
                <o:lock v:ext="edit" shapetype="t"/>
                <v:textbox style="mso-fit-shape-to-text:t">
                  <w:txbxContent>
                    <w:p w14:paraId="472A1DA3" w14:textId="77777777" w:rsidR="00A854B9" w:rsidRDefault="00A854B9" w:rsidP="00A854B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4736" behindDoc="0" locked="0" layoutInCell="1" allowOverlap="1" wp14:anchorId="06CEA012" wp14:editId="3FDF93A7">
                <wp:simplePos x="0" y="0"/>
                <wp:positionH relativeFrom="page">
                  <wp:posOffset>1045845</wp:posOffset>
                </wp:positionH>
                <wp:positionV relativeFrom="page">
                  <wp:posOffset>1043305</wp:posOffset>
                </wp:positionV>
                <wp:extent cx="49530" cy="46355"/>
                <wp:effectExtent l="0" t="5080" r="0" b="0"/>
                <wp:wrapNone/>
                <wp:docPr id="1590239544" name="Caixa de Texto 1590239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5BFC378" w14:textId="77777777" w:rsidR="00A854B9" w:rsidRDefault="00A854B9" w:rsidP="00A854B9">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CEA012" id="Caixa de Texto 1590239544"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" filled="f" stroked="f">
                <v:stroke joinstyle="round"/>
                <o:lock v:ext="edit" shapetype="t"/>
                <v:textbox style="mso-fit-shape-to-text:t">
                  <w:txbxContent>
                    <w:p w14:paraId="35BFC378" w14:textId="77777777" w:rsidR="00A854B9" w:rsidRDefault="00A854B9" w:rsidP="00A854B9">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5760" behindDoc="0" locked="0" layoutInCell="1" allowOverlap="1" wp14:anchorId="7F304196" wp14:editId="7951021D">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BA907D" w14:textId="77777777" w:rsidR="00A854B9" w:rsidRDefault="00A854B9" w:rsidP="00A854B9">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304196"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" filled="f" stroked="f">
                <v:stroke joinstyle="round"/>
                <o:lock v:ext="edit" shapetype="t"/>
                <v:textbox style="mso-fit-shape-to-text:t">
                  <w:txbxContent>
                    <w:p w14:paraId="18BA907D" w14:textId="77777777" w:rsidR="00A854B9" w:rsidRDefault="00A854B9" w:rsidP="00A854B9">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6784" behindDoc="0" locked="0" layoutInCell="1" allowOverlap="1" wp14:anchorId="33CAFEA8" wp14:editId="0D985112">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45C03C" w14:textId="77777777" w:rsidR="00A854B9" w:rsidRDefault="00A854B9" w:rsidP="00A854B9">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CAFEA8"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" filled="f" stroked="f">
                <v:stroke joinstyle="round"/>
                <o:lock v:ext="edit" shapetype="t"/>
                <v:textbox style="mso-fit-shape-to-text:t">
                  <w:txbxContent>
                    <w:p w14:paraId="4845C03C" w14:textId="77777777" w:rsidR="00A854B9" w:rsidRDefault="00A854B9" w:rsidP="00A854B9">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7808" behindDoc="0" locked="0" layoutInCell="1" allowOverlap="1" wp14:anchorId="276AD171" wp14:editId="47F1B4D7">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6EC99CF" w14:textId="77777777" w:rsidR="00A854B9" w:rsidRDefault="00A854B9" w:rsidP="00A854B9">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76AD171"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" filled="f" stroked="f">
                <v:stroke joinstyle="round"/>
                <o:lock v:ext="edit" shapetype="t"/>
                <v:textbox style="mso-fit-shape-to-text:t">
                  <w:txbxContent>
                    <w:p w14:paraId="36EC99CF" w14:textId="77777777" w:rsidR="00A854B9" w:rsidRDefault="00A854B9" w:rsidP="00A854B9">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8832" behindDoc="0" locked="0" layoutInCell="1" allowOverlap="1" wp14:anchorId="1EB37F50" wp14:editId="6727E66B">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D57623" w14:textId="77777777" w:rsidR="00A854B9" w:rsidRDefault="00A854B9" w:rsidP="00A854B9">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B37F50"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" filled="f" stroked="f">
                <v:stroke joinstyle="round"/>
                <o:lock v:ext="edit" shapetype="t"/>
                <v:textbox style="mso-fit-shape-to-text:t">
                  <w:txbxContent>
                    <w:p w14:paraId="2DD57623" w14:textId="77777777" w:rsidR="00A854B9" w:rsidRDefault="00A854B9" w:rsidP="00A854B9">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09856" behindDoc="0" locked="0" layoutInCell="1" allowOverlap="1" wp14:anchorId="00BF8638" wp14:editId="4E8CC2AC">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21F1AE" w14:textId="77777777" w:rsidR="00A854B9" w:rsidRDefault="00A854B9" w:rsidP="00A854B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BF8638"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" filled="f" stroked="f">
                <v:stroke joinstyle="round"/>
                <o:lock v:ext="edit" shapetype="t"/>
                <v:textbox style="mso-fit-shape-to-text:t">
                  <w:txbxContent>
                    <w:p w14:paraId="7121F1AE" w14:textId="77777777" w:rsidR="00A854B9" w:rsidRDefault="00A854B9" w:rsidP="00A854B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854B9">
        <w:rPr>
          <w:rFonts w:ascii="Times New Roman" w:hAnsi="Times New Roman" w:cs="Times New Roman"/>
          <w:noProof/>
          <w:lang w:val="en-US"/>
        </w:rPr>
        <mc:AlternateContent>
          <mc:Choice Requires="wps">
            <w:drawing>
              <wp:anchor distT="0" distB="0" distL="114300" distR="114300" simplePos="0" relativeHeight="487610880" behindDoc="0" locked="0" layoutInCell="1" allowOverlap="1" wp14:anchorId="09152066" wp14:editId="0A8894D1">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419FAA" w14:textId="77777777" w:rsidR="00A854B9" w:rsidRDefault="00A854B9" w:rsidP="00A854B9">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152066"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" filled="f" stroked="f">
                <v:stroke joinstyle="round"/>
                <o:lock v:ext="edit" shapetype="t"/>
                <v:textbox style="mso-fit-shape-to-text:t">
                  <w:txbxContent>
                    <w:p w14:paraId="3E419FAA" w14:textId="77777777" w:rsidR="00A854B9" w:rsidRDefault="00A854B9" w:rsidP="00A854B9">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A854B9">
        <w:rPr>
          <w:rFonts w:ascii="Times New Roman" w:hAnsi="Times New Roman" w:cs="Times New Roman"/>
        </w:rPr>
        <w:t>7.18. O Município reserva-se o direito de recusar o pagamento se, no ato da atestação, os bens estiverem em desacordo com as especificações apresentadas e aceitas.</w:t>
      </w:r>
    </w:p>
    <w:p w14:paraId="504D6B1B" w14:textId="77777777" w:rsidR="00A854B9" w:rsidRPr="00A854B9" w:rsidRDefault="00A854B9" w:rsidP="00A854B9">
      <w:pPr>
        <w:pStyle w:val="PargrafodaLista"/>
        <w:suppressAutoHyphens/>
        <w:ind w:left="0" w:right="3"/>
        <w:rPr>
          <w:rFonts w:ascii="Times New Roman" w:hAnsi="Times New Roman" w:cs="Times New Roman"/>
        </w:rPr>
      </w:pPr>
    </w:p>
    <w:p w14:paraId="4512D475" w14:textId="77777777" w:rsidR="00A854B9" w:rsidRPr="00A854B9" w:rsidRDefault="00A854B9" w:rsidP="00A854B9">
      <w:pPr>
        <w:pStyle w:val="PargrafodaLista"/>
        <w:suppressAutoHyphens/>
        <w:ind w:left="0" w:right="3"/>
        <w:rPr>
          <w:rFonts w:ascii="Times New Roman" w:hAnsi="Times New Roman" w:cs="Times New Roman"/>
        </w:rPr>
      </w:pPr>
      <w:r w:rsidRPr="00A854B9">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7E6D6AAF" w14:textId="77777777" w:rsidR="00A854B9" w:rsidRPr="00A854B9" w:rsidRDefault="00A854B9" w:rsidP="00A854B9">
      <w:pPr>
        <w:pStyle w:val="PargrafodaLista"/>
        <w:suppressAutoHyphens/>
        <w:ind w:left="0" w:right="3"/>
        <w:rPr>
          <w:rFonts w:ascii="Times New Roman" w:hAnsi="Times New Roman" w:cs="Times New Roman"/>
        </w:rPr>
      </w:pPr>
    </w:p>
    <w:p w14:paraId="46A2C824" w14:textId="77777777" w:rsidR="00A854B9" w:rsidRPr="00A854B9" w:rsidRDefault="00A854B9" w:rsidP="00A854B9">
      <w:pPr>
        <w:pStyle w:val="PargrafodaLista"/>
        <w:suppressAutoHyphens/>
        <w:ind w:left="0" w:right="3"/>
        <w:rPr>
          <w:rFonts w:ascii="Times New Roman" w:hAnsi="Times New Roman" w:cs="Times New Roman"/>
        </w:rPr>
      </w:pPr>
      <w:r w:rsidRPr="00A854B9">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6DE4DDA0" w14:textId="77777777" w:rsidR="00A854B9" w:rsidRPr="00A854B9" w:rsidRDefault="00A854B9" w:rsidP="00A854B9">
      <w:pPr>
        <w:pStyle w:val="SemEspaamento"/>
        <w:ind w:right="3"/>
        <w:jc w:val="both"/>
        <w:rPr>
          <w:rStyle w:val="Hyperlink"/>
          <w:rFonts w:ascii="Times New Roman" w:hAnsi="Times New Roman"/>
        </w:rPr>
      </w:pPr>
    </w:p>
    <w:p w14:paraId="00172715"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 xml:space="preserve">7.21. O contratado regularmente optante pelo Simples Nacional, nos termos da </w:t>
      </w:r>
      <w:hyperlink r:id="rId21">
        <w:r w:rsidRPr="00A854B9">
          <w:rPr>
            <w:rStyle w:val="Hyperlink"/>
            <w:rFonts w:ascii="Times New Roman" w:hAnsi="Times New Roman"/>
          </w:rPr>
          <w:t>Lei Complementar nº 123, de 2006</w:t>
        </w:r>
      </w:hyperlink>
      <w:r w:rsidRPr="00A854B9">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430FF2" w14:textId="77777777" w:rsidR="00A854B9" w:rsidRPr="00A854B9" w:rsidRDefault="00A854B9" w:rsidP="00A854B9">
      <w:pPr>
        <w:pStyle w:val="SemEspaamento"/>
        <w:ind w:right="3"/>
        <w:jc w:val="both"/>
        <w:rPr>
          <w:rFonts w:ascii="Times New Roman" w:hAnsi="Times New Roman"/>
          <w:color w:val="ED0000"/>
        </w:rPr>
      </w:pPr>
    </w:p>
    <w:bookmarkEnd w:id="3"/>
    <w:p w14:paraId="0EC77D0D"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8. FORMA E CRITÉRIOS DE SELEÇÃO DO FORNECEDOR E REGIME DE EXECUÇÃO</w:t>
      </w:r>
    </w:p>
    <w:p w14:paraId="16151D75" w14:textId="77777777" w:rsidR="00A854B9" w:rsidRPr="00A854B9" w:rsidRDefault="00A854B9" w:rsidP="00A854B9">
      <w:pPr>
        <w:pStyle w:val="Nvel1-SemNumerao"/>
        <w:spacing w:before="0" w:after="0" w:line="240" w:lineRule="auto"/>
        <w:ind w:right="3"/>
        <w:rPr>
          <w:rFonts w:ascii="Times New Roman" w:hAnsi="Times New Roman" w:cs="Times New Roman"/>
          <w:sz w:val="22"/>
          <w:szCs w:val="22"/>
        </w:rPr>
      </w:pPr>
    </w:p>
    <w:p w14:paraId="4317C898" w14:textId="77777777" w:rsidR="00A854B9" w:rsidRPr="00A854B9" w:rsidRDefault="00A854B9" w:rsidP="00A854B9">
      <w:pPr>
        <w:pStyle w:val="Nvel1-SemNumerao"/>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Forma de seleção e critério de julgamento da proposta</w:t>
      </w:r>
    </w:p>
    <w:p w14:paraId="0277549F" w14:textId="77777777" w:rsidR="00A854B9" w:rsidRPr="00A854B9" w:rsidRDefault="00A854B9" w:rsidP="00A854B9">
      <w:pPr>
        <w:pStyle w:val="Nvel1-SemNumerao"/>
        <w:spacing w:before="0" w:after="0" w:line="240" w:lineRule="auto"/>
        <w:ind w:right="3"/>
        <w:rPr>
          <w:rFonts w:ascii="Times New Roman" w:eastAsiaTheme="minorEastAsia" w:hAnsi="Times New Roman" w:cs="Times New Roman"/>
          <w:sz w:val="22"/>
          <w:szCs w:val="22"/>
        </w:rPr>
      </w:pPr>
    </w:p>
    <w:p w14:paraId="36F5FA28" w14:textId="77777777" w:rsidR="00A854B9" w:rsidRPr="00A854B9" w:rsidRDefault="00A854B9" w:rsidP="00A854B9">
      <w:pPr>
        <w:pStyle w:val="SemEspaamento"/>
        <w:ind w:right="3"/>
        <w:jc w:val="both"/>
        <w:rPr>
          <w:rFonts w:ascii="Times New Roman" w:hAnsi="Times New Roman"/>
        </w:rPr>
      </w:pPr>
      <w:r w:rsidRPr="00A854B9">
        <w:rPr>
          <w:rFonts w:ascii="Times New Roman" w:hAnsi="Times New Roman"/>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158A9253" w14:textId="77777777" w:rsidR="00A854B9" w:rsidRPr="00A854B9" w:rsidRDefault="00A854B9" w:rsidP="00A854B9">
      <w:pPr>
        <w:pStyle w:val="SemEspaamento"/>
        <w:ind w:right="3"/>
        <w:jc w:val="both"/>
        <w:rPr>
          <w:rFonts w:ascii="Times New Roman" w:hAnsi="Times New Roman"/>
          <w:color w:val="FF0000"/>
        </w:rPr>
      </w:pPr>
    </w:p>
    <w:p w14:paraId="001C30B4" w14:textId="77777777" w:rsidR="00A854B9" w:rsidRPr="00A854B9" w:rsidRDefault="00A854B9" w:rsidP="00A854B9">
      <w:pPr>
        <w:pStyle w:val="SemEspaamento"/>
        <w:ind w:right="3"/>
        <w:jc w:val="both"/>
        <w:rPr>
          <w:rFonts w:ascii="Times New Roman" w:hAnsi="Times New Roman"/>
          <w:b/>
          <w:bCs/>
        </w:rPr>
      </w:pPr>
      <w:r w:rsidRPr="00A854B9">
        <w:rPr>
          <w:rFonts w:ascii="Times New Roman" w:hAnsi="Times New Roman"/>
          <w:b/>
          <w:bCs/>
        </w:rPr>
        <w:t xml:space="preserve">Exigência de Habilitação </w:t>
      </w:r>
    </w:p>
    <w:p w14:paraId="548525DB" w14:textId="77777777" w:rsidR="00A854B9" w:rsidRPr="00A854B9" w:rsidRDefault="00A854B9" w:rsidP="00A854B9">
      <w:pPr>
        <w:pStyle w:val="SemEspaamento"/>
        <w:ind w:right="3"/>
        <w:jc w:val="both"/>
        <w:rPr>
          <w:rFonts w:ascii="Times New Roman" w:hAnsi="Times New Roman"/>
          <w:color w:val="FF0000"/>
        </w:rPr>
      </w:pPr>
    </w:p>
    <w:p w14:paraId="130A32CE" w14:textId="69F888F0"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8.3. Os documentos previstos </w:t>
      </w:r>
      <w:r w:rsidR="005A0359" w:rsidRPr="00A854B9">
        <w:rPr>
          <w:rFonts w:ascii="Times New Roman" w:hAnsi="Times New Roman" w:cs="Times New Roman"/>
        </w:rPr>
        <w:t>neste Termo</w:t>
      </w:r>
      <w:r w:rsidRPr="00A854B9">
        <w:rPr>
          <w:rFonts w:ascii="Times New Roman" w:hAnsi="Times New Roman" w:cs="Times New Roman"/>
        </w:rPr>
        <w:t xml:space="preserve"> de Referência, necessários e suficientes para demonstrar a capacidade do licitante de realizar o objeto da licitação, serão exigidos para fins de habilitação, nos termos dos </w:t>
      </w:r>
      <w:hyperlink r:id="rId22" w:anchor="art62" w:history="1">
        <w:r w:rsidRPr="00A854B9">
          <w:rPr>
            <w:rStyle w:val="Hyperlink"/>
            <w:rFonts w:ascii="Times New Roman" w:hAnsi="Times New Roman" w:cs="Times New Roman"/>
          </w:rPr>
          <w:t>arts. 62 a 70 da Lei nº 14.133, de 2021</w:t>
        </w:r>
      </w:hyperlink>
      <w:r w:rsidRPr="00A854B9">
        <w:rPr>
          <w:rFonts w:ascii="Times New Roman" w:hAnsi="Times New Roman" w:cs="Times New Roman"/>
        </w:rPr>
        <w:t>.</w:t>
      </w:r>
    </w:p>
    <w:p w14:paraId="094BCE73" w14:textId="77777777" w:rsidR="00A854B9" w:rsidRPr="00A854B9" w:rsidRDefault="00A854B9" w:rsidP="00A854B9">
      <w:pPr>
        <w:pStyle w:val="Nivel2"/>
        <w:ind w:right="3"/>
        <w:rPr>
          <w:rFonts w:ascii="Times New Roman" w:hAnsi="Times New Roman" w:cs="Times New Roman"/>
        </w:rPr>
      </w:pPr>
    </w:p>
    <w:p w14:paraId="3C3BBB7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8.3.1. Os documentos exigidos para fins de habilitação serão apresentados por meio da plataforma eletrônica designada no edital.</w:t>
      </w:r>
    </w:p>
    <w:p w14:paraId="5A92913A" w14:textId="77777777" w:rsidR="00A854B9" w:rsidRPr="00A854B9" w:rsidRDefault="00A854B9" w:rsidP="00A854B9">
      <w:pPr>
        <w:pStyle w:val="Nivel2"/>
        <w:ind w:right="3"/>
        <w:rPr>
          <w:rFonts w:ascii="Times New Roman" w:hAnsi="Times New Roman" w:cs="Times New Roman"/>
        </w:rPr>
      </w:pPr>
    </w:p>
    <w:p w14:paraId="43DA3A3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8.4. Os documentos exigidos para fins de habilitação poderão ser apresentados em original, cópia autenticada por Cartório competente ainda por publicação em órgão da imprensa oficial, com prazo de validade absolutamente em dia.</w:t>
      </w:r>
    </w:p>
    <w:p w14:paraId="25F8D34F" w14:textId="77777777" w:rsidR="00A854B9" w:rsidRPr="00A854B9" w:rsidRDefault="00A854B9" w:rsidP="00A854B9">
      <w:pPr>
        <w:pStyle w:val="Nivel2"/>
        <w:ind w:right="3"/>
        <w:rPr>
          <w:rFonts w:ascii="Times New Roman" w:hAnsi="Times New Roman" w:cs="Times New Roman"/>
        </w:rPr>
      </w:pPr>
    </w:p>
    <w:p w14:paraId="55CF4A6D"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8.5. Os documentos exigidos para fins de habilitação poderão ser substituídos por registro cadastral emitido por órgão ou entidade pública, desde que o registro tenha sido feito em obediência ao disposto na Lei nº 14.133/2021.</w:t>
      </w:r>
    </w:p>
    <w:p w14:paraId="0C671171" w14:textId="77777777" w:rsidR="00A854B9" w:rsidRPr="00A854B9" w:rsidRDefault="00A854B9" w:rsidP="00A854B9">
      <w:pPr>
        <w:pStyle w:val="Nivel2"/>
        <w:ind w:right="3"/>
        <w:rPr>
          <w:rFonts w:ascii="Times New Roman" w:hAnsi="Times New Roman" w:cs="Times New Roman"/>
        </w:rPr>
      </w:pPr>
    </w:p>
    <w:p w14:paraId="6914C75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  Os licitantes deverão apresentar a seguinte documentação relativa à habilitação:</w:t>
      </w:r>
    </w:p>
    <w:p w14:paraId="5D30EDCF" w14:textId="77777777" w:rsidR="00A854B9" w:rsidRPr="00A854B9" w:rsidRDefault="00A854B9" w:rsidP="00A854B9">
      <w:pPr>
        <w:pStyle w:val="Nivel2"/>
        <w:ind w:right="3"/>
        <w:rPr>
          <w:rFonts w:ascii="Times New Roman" w:hAnsi="Times New Roman" w:cs="Times New Roman"/>
        </w:rPr>
      </w:pPr>
    </w:p>
    <w:p w14:paraId="392012C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8.6.1. Habilitação Jurídica</w:t>
      </w:r>
    </w:p>
    <w:p w14:paraId="1E7D9B23" w14:textId="77777777" w:rsidR="00A854B9" w:rsidRPr="00A854B9" w:rsidRDefault="00A854B9" w:rsidP="00A854B9">
      <w:pPr>
        <w:pStyle w:val="Nivel2"/>
        <w:ind w:right="3"/>
        <w:rPr>
          <w:rFonts w:ascii="Times New Roman" w:hAnsi="Times New Roman" w:cs="Times New Roman"/>
        </w:rPr>
      </w:pPr>
    </w:p>
    <w:p w14:paraId="53B559B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8.6.1.1. No caso de empresário individual: inscrição no Registro Público de Empresas Mercantis, a cargo da Junta Comercial da respectiva sede;</w:t>
      </w:r>
    </w:p>
    <w:p w14:paraId="6F3EBC2E" w14:textId="77777777" w:rsidR="00A854B9" w:rsidRPr="00A854B9" w:rsidRDefault="00A854B9" w:rsidP="00A854B9">
      <w:pPr>
        <w:pStyle w:val="Nivel2"/>
        <w:ind w:right="3"/>
        <w:rPr>
          <w:rFonts w:ascii="Times New Roman" w:hAnsi="Times New Roman" w:cs="Times New Roman"/>
        </w:rPr>
      </w:pPr>
    </w:p>
    <w:p w14:paraId="54C62B98"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3" w:history="1">
        <w:r w:rsidRPr="00A854B9">
          <w:rPr>
            <w:rStyle w:val="Hyperlink"/>
            <w:rFonts w:ascii="Times New Roman" w:hAnsi="Times New Roman" w:cs="Times New Roman"/>
            <w:b/>
            <w:bCs/>
          </w:rPr>
          <w:t>www.portaldoempreendedor.gov.br</w:t>
        </w:r>
      </w:hyperlink>
      <w:r w:rsidRPr="00A854B9">
        <w:rPr>
          <w:rFonts w:ascii="Times New Roman" w:hAnsi="Times New Roman" w:cs="Times New Roman"/>
        </w:rPr>
        <w:t xml:space="preserve">; </w:t>
      </w:r>
    </w:p>
    <w:p w14:paraId="51833BDC" w14:textId="77777777" w:rsidR="00A854B9" w:rsidRPr="00A854B9" w:rsidRDefault="00A854B9" w:rsidP="00A854B9">
      <w:pPr>
        <w:pStyle w:val="Nivel2"/>
        <w:ind w:right="3"/>
        <w:rPr>
          <w:rFonts w:ascii="Times New Roman" w:hAnsi="Times New Roman" w:cs="Times New Roman"/>
        </w:rPr>
      </w:pPr>
    </w:p>
    <w:p w14:paraId="329C585D" w14:textId="77777777" w:rsidR="00A854B9" w:rsidRPr="00A854B9" w:rsidRDefault="00A854B9" w:rsidP="00A854B9">
      <w:pPr>
        <w:pStyle w:val="Nivel2"/>
        <w:ind w:right="3"/>
        <w:rPr>
          <w:rFonts w:ascii="Times New Roman" w:hAnsi="Times New Roman" w:cs="Times New Roman"/>
        </w:rPr>
      </w:pPr>
      <w:bookmarkStart w:id="4" w:name="_Hlk164072311"/>
      <w:r w:rsidRPr="00A854B9">
        <w:rPr>
          <w:rFonts w:ascii="Times New Roman" w:hAnsi="Times New Roman" w:cs="Times New Roman"/>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32F6C1C6" w14:textId="77777777" w:rsidR="00A854B9" w:rsidRPr="00A854B9" w:rsidRDefault="00A854B9" w:rsidP="00A854B9">
      <w:pPr>
        <w:pStyle w:val="Nivel2"/>
        <w:ind w:right="3"/>
        <w:rPr>
          <w:rFonts w:ascii="Times New Roman" w:hAnsi="Times New Roman" w:cs="Times New Roman"/>
        </w:rPr>
      </w:pPr>
    </w:p>
    <w:p w14:paraId="3F74A88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8.6.1.4. No caso de sociedade simples: inscrição do ato constitutivo no Registro Civil das Pessoas Jurídicas do local de sua sede, acompanhada de prova da indicação dos seus administradores;</w:t>
      </w:r>
    </w:p>
    <w:p w14:paraId="79728747" w14:textId="77777777" w:rsidR="00A854B9" w:rsidRPr="00A854B9" w:rsidRDefault="00A854B9" w:rsidP="00A854B9">
      <w:pPr>
        <w:pStyle w:val="Nivel2"/>
        <w:ind w:right="3"/>
        <w:rPr>
          <w:rFonts w:ascii="Times New Roman" w:hAnsi="Times New Roman" w:cs="Times New Roman"/>
        </w:rPr>
      </w:pPr>
    </w:p>
    <w:p w14:paraId="39BCA422" w14:textId="77777777" w:rsidR="00A854B9" w:rsidRPr="00A854B9" w:rsidRDefault="00A854B9" w:rsidP="00A854B9">
      <w:pPr>
        <w:ind w:right="3"/>
        <w:jc w:val="both"/>
        <w:rPr>
          <w:rFonts w:ascii="Times New Roman" w:hAnsi="Times New Roman" w:cs="Times New Roman"/>
        </w:rPr>
      </w:pPr>
      <w:r w:rsidRPr="00A854B9">
        <w:rPr>
          <w:rFonts w:ascii="Times New Roman" w:hAnsi="Times New Roman" w:cs="Times New Roman"/>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4F1711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D8B3BF2" w14:textId="77777777" w:rsidR="00A854B9" w:rsidRPr="00A854B9" w:rsidRDefault="00A854B9" w:rsidP="00A854B9">
      <w:pPr>
        <w:pStyle w:val="Nivel2"/>
        <w:ind w:right="3"/>
        <w:rPr>
          <w:rFonts w:ascii="Times New Roman" w:hAnsi="Times New Roman" w:cs="Times New Roman"/>
        </w:rPr>
      </w:pPr>
    </w:p>
    <w:p w14:paraId="3187712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8.6.1.7.  Ato constitutivo, estatuto ou contrato social em vigor, ou registro empresarial devidamente registrado. Em se tratando de sociedade por ações, o estatuto social deverá vir acompanhado dos documentos de eleição de seus administradores.</w:t>
      </w:r>
    </w:p>
    <w:p w14:paraId="340DC961" w14:textId="77777777" w:rsidR="00A854B9" w:rsidRPr="00A854B9" w:rsidRDefault="00A854B9" w:rsidP="00A854B9">
      <w:pPr>
        <w:pStyle w:val="Nivel2"/>
        <w:ind w:right="3"/>
        <w:rPr>
          <w:rFonts w:ascii="Times New Roman" w:hAnsi="Times New Roman" w:cs="Times New Roman"/>
        </w:rPr>
      </w:pPr>
    </w:p>
    <w:p w14:paraId="0FF355A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 Regularidade Fiscal Federal e Trabalhista</w:t>
      </w:r>
    </w:p>
    <w:p w14:paraId="052978C1" w14:textId="77777777" w:rsidR="00A854B9" w:rsidRPr="00A854B9" w:rsidRDefault="00A854B9" w:rsidP="00A854B9">
      <w:pPr>
        <w:pStyle w:val="Nivel2"/>
        <w:ind w:right="3"/>
        <w:rPr>
          <w:rFonts w:ascii="Times New Roman" w:hAnsi="Times New Roman" w:cs="Times New Roman"/>
        </w:rPr>
      </w:pPr>
    </w:p>
    <w:p w14:paraId="230A477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8.6.2.1.  CNPJ – Cadastro Nacional de Pessoa Jurídica emitido pelo Ministério da Fazenda.</w:t>
      </w:r>
    </w:p>
    <w:p w14:paraId="5C64D21C" w14:textId="77777777" w:rsidR="00A854B9" w:rsidRPr="00A854B9" w:rsidRDefault="00A854B9" w:rsidP="00A854B9">
      <w:pPr>
        <w:pStyle w:val="Nivel2"/>
        <w:ind w:right="3"/>
        <w:rPr>
          <w:rFonts w:ascii="Times New Roman" w:hAnsi="Times New Roman" w:cs="Times New Roman"/>
        </w:rPr>
      </w:pPr>
    </w:p>
    <w:p w14:paraId="22DD5E4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8.6.2.2. Prova de inscrição no Cadastro de Contribuintes Estadual ou Municipal, relativo à sede ou domicílio do licitante, pertinente ao seu ramo de atividade e compatível com o objeto do certame;</w:t>
      </w:r>
    </w:p>
    <w:p w14:paraId="2175B48A" w14:textId="77777777" w:rsidR="00A854B9" w:rsidRPr="00A854B9" w:rsidRDefault="00A854B9" w:rsidP="00A854B9">
      <w:pPr>
        <w:pStyle w:val="Nivel2"/>
        <w:ind w:right="3"/>
        <w:rPr>
          <w:rFonts w:ascii="Times New Roman" w:hAnsi="Times New Roman" w:cs="Times New Roman"/>
        </w:rPr>
      </w:pPr>
    </w:p>
    <w:p w14:paraId="3B9BCC34"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8.6.2.3. Prova de Regularidade para com a Fazenda Nacional, comprovada mediante fornecimento de Certidão conjunta negativa de débitos relativos a Tributos Federais e a Dívida Ativa da União, e Seguridade Social.</w:t>
      </w:r>
    </w:p>
    <w:p w14:paraId="62F5B7F6" w14:textId="77777777" w:rsidR="00A854B9" w:rsidRPr="00A854B9" w:rsidRDefault="00A854B9" w:rsidP="00A854B9">
      <w:pPr>
        <w:pStyle w:val="Nivel2"/>
        <w:ind w:right="3"/>
        <w:rPr>
          <w:rFonts w:ascii="Times New Roman" w:hAnsi="Times New Roman" w:cs="Times New Roman"/>
        </w:rPr>
      </w:pPr>
    </w:p>
    <w:p w14:paraId="079F46B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8.6.2.4. Certidão de regularidade de débitos tributários com a Fazenda Estadual e Municipal;</w:t>
      </w:r>
    </w:p>
    <w:p w14:paraId="0469897F" w14:textId="77777777" w:rsidR="00A854B9" w:rsidRPr="00A854B9" w:rsidRDefault="00A854B9" w:rsidP="00A854B9">
      <w:pPr>
        <w:pStyle w:val="Nivel2"/>
        <w:ind w:right="3"/>
        <w:rPr>
          <w:rFonts w:ascii="Times New Roman" w:hAnsi="Times New Roman" w:cs="Times New Roman"/>
        </w:rPr>
      </w:pPr>
    </w:p>
    <w:p w14:paraId="5FCC6F87"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8.6.2.5. FGTS - Prova de regularidade de recolhimento de Fundo de Garantia por Tempo de Serviço-FGTS, mediante a apresentação de Certificado fornecido pela Caixa Econômica Federal.</w:t>
      </w:r>
    </w:p>
    <w:p w14:paraId="40DF7632" w14:textId="77777777" w:rsidR="00A854B9" w:rsidRPr="00A854B9" w:rsidRDefault="00A854B9" w:rsidP="00A854B9">
      <w:pPr>
        <w:pStyle w:val="Nivel2"/>
        <w:ind w:right="3"/>
        <w:rPr>
          <w:rFonts w:ascii="Times New Roman" w:hAnsi="Times New Roman" w:cs="Times New Roman"/>
        </w:rPr>
      </w:pPr>
    </w:p>
    <w:p w14:paraId="57C6221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4" w:history="1">
        <w:r w:rsidRPr="00A854B9">
          <w:rPr>
            <w:rStyle w:val="Hyperlink"/>
            <w:rFonts w:ascii="Times New Roman" w:hAnsi="Times New Roman" w:cs="Times New Roman"/>
            <w:b/>
            <w:bCs/>
          </w:rPr>
          <w:t>www.tst.jus.br/certidao</w:t>
        </w:r>
      </w:hyperlink>
      <w:r w:rsidRPr="00A854B9">
        <w:rPr>
          <w:rFonts w:ascii="Times New Roman" w:hAnsi="Times New Roman" w:cs="Times New Roman"/>
        </w:rPr>
        <w:t>).</w:t>
      </w:r>
    </w:p>
    <w:p w14:paraId="6715F86F" w14:textId="77777777" w:rsidR="00A854B9" w:rsidRPr="00A854B9" w:rsidRDefault="00A854B9" w:rsidP="00A854B9">
      <w:pPr>
        <w:pStyle w:val="Nivel2"/>
        <w:ind w:right="3"/>
        <w:rPr>
          <w:rFonts w:ascii="Times New Roman" w:hAnsi="Times New Roman" w:cs="Times New Roman"/>
        </w:rPr>
      </w:pPr>
    </w:p>
    <w:p w14:paraId="50E8A9B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8.6.2.7. O fornecedor enquadrado como microempreendedor individual que pretenda auferir os benefícios do tratamento diferenciado previstos na Lei Complementar n. 123, de </w:t>
      </w:r>
      <w:bookmarkStart w:id="5" w:name="_Hlk164072356"/>
      <w:bookmarkEnd w:id="4"/>
      <w:r w:rsidRPr="00A854B9">
        <w:rPr>
          <w:rFonts w:ascii="Times New Roman" w:hAnsi="Times New Roman" w:cs="Times New Roman"/>
        </w:rPr>
        <w:t>2006, estará dispensado da prova de inscrição nos cadastros de contribuintes estadual e municipal.</w:t>
      </w:r>
      <w:bookmarkEnd w:id="5"/>
    </w:p>
    <w:p w14:paraId="08C4BBB0" w14:textId="77777777" w:rsidR="00A854B9" w:rsidRPr="00A854B9" w:rsidRDefault="00A854B9" w:rsidP="00A854B9">
      <w:pPr>
        <w:pStyle w:val="Nivel2"/>
        <w:ind w:right="3"/>
        <w:rPr>
          <w:rFonts w:ascii="Times New Roman" w:hAnsi="Times New Roman" w:cs="Times New Roman"/>
        </w:rPr>
      </w:pPr>
    </w:p>
    <w:p w14:paraId="7E61045C" w14:textId="77777777" w:rsidR="00A854B9" w:rsidRPr="00A854B9" w:rsidRDefault="00A854B9" w:rsidP="00A854B9">
      <w:pPr>
        <w:pStyle w:val="Nivel2"/>
        <w:ind w:right="3"/>
        <w:rPr>
          <w:rFonts w:ascii="Times New Roman" w:hAnsi="Times New Roman" w:cs="Times New Roman"/>
        </w:rPr>
      </w:pPr>
      <w:bookmarkStart w:id="6" w:name="_Hlk164072376"/>
      <w:r w:rsidRPr="00A854B9">
        <w:rPr>
          <w:rFonts w:ascii="Times New Roman" w:hAnsi="Times New Roman" w:cs="Times New Roman"/>
        </w:rPr>
        <w:t>8.6.3. Qualificação Técnica</w:t>
      </w:r>
    </w:p>
    <w:p w14:paraId="6AF12AD1" w14:textId="77777777" w:rsidR="00A854B9" w:rsidRPr="00A854B9" w:rsidRDefault="00A854B9" w:rsidP="00A854B9">
      <w:pPr>
        <w:pStyle w:val="Nivel2"/>
        <w:ind w:right="3"/>
        <w:rPr>
          <w:rFonts w:ascii="Times New Roman" w:hAnsi="Times New Roman" w:cs="Times New Roman"/>
        </w:rPr>
      </w:pPr>
    </w:p>
    <w:p w14:paraId="4104754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lastRenderedPageBreak/>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63133D04" w14:textId="77777777" w:rsidR="00A854B9" w:rsidRPr="00A854B9" w:rsidRDefault="00A854B9" w:rsidP="00A854B9">
      <w:pPr>
        <w:pStyle w:val="Nivel2"/>
        <w:ind w:right="3"/>
        <w:rPr>
          <w:rFonts w:ascii="Times New Roman" w:hAnsi="Times New Roman" w:cs="Times New Roman"/>
        </w:rPr>
      </w:pPr>
    </w:p>
    <w:p w14:paraId="7418ACB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a) A licitante deverá apresentar, para os itens ofertados, catálogo, folder, ficha técnica, manual do fabricante ou documento equivalente, contendo informações suficientes para comprovar o atendimento às especificações técnicas exigidas no Termo de Referência.</w:t>
      </w:r>
    </w:p>
    <w:p w14:paraId="71A63E98" w14:textId="77777777" w:rsidR="00A854B9" w:rsidRPr="00A854B9" w:rsidRDefault="00A854B9" w:rsidP="00A854B9">
      <w:pPr>
        <w:pStyle w:val="Nivel2"/>
        <w:ind w:right="3"/>
        <w:rPr>
          <w:rFonts w:ascii="Times New Roman" w:hAnsi="Times New Roman" w:cs="Times New Roman"/>
        </w:rPr>
      </w:pPr>
    </w:p>
    <w:p w14:paraId="11BC38E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1º - O documento deverá identificar, de forma clara, a marca, o modelo e as características técnicas do produto ofertado.</w:t>
      </w:r>
    </w:p>
    <w:p w14:paraId="7CDF5D6A" w14:textId="77777777" w:rsidR="00A854B9" w:rsidRPr="00A854B9" w:rsidRDefault="00A854B9" w:rsidP="00A854B9">
      <w:pPr>
        <w:pStyle w:val="Nivel2"/>
        <w:ind w:right="3"/>
        <w:rPr>
          <w:rFonts w:ascii="Times New Roman" w:hAnsi="Times New Roman" w:cs="Times New Roman"/>
        </w:rPr>
      </w:pPr>
    </w:p>
    <w:p w14:paraId="200F9C8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8.6.4. Qualificação Econômico-Financeira</w:t>
      </w:r>
    </w:p>
    <w:p w14:paraId="11F3B10C" w14:textId="77777777" w:rsidR="00A854B9" w:rsidRPr="00A854B9" w:rsidRDefault="00A854B9" w:rsidP="00A854B9">
      <w:pPr>
        <w:pStyle w:val="Nivel2"/>
        <w:ind w:right="3"/>
        <w:rPr>
          <w:rFonts w:ascii="Times New Roman" w:hAnsi="Times New Roman" w:cs="Times New Roman"/>
        </w:rPr>
      </w:pPr>
    </w:p>
    <w:p w14:paraId="4CDBC4F8" w14:textId="77777777" w:rsidR="00A854B9" w:rsidRPr="00A854B9" w:rsidRDefault="00A854B9" w:rsidP="00A854B9">
      <w:pPr>
        <w:ind w:right="3"/>
        <w:jc w:val="both"/>
        <w:rPr>
          <w:rFonts w:ascii="Times New Roman" w:hAnsi="Times New Roman" w:cs="Times New Roman"/>
        </w:rPr>
      </w:pPr>
      <w:r w:rsidRPr="00A854B9">
        <w:rPr>
          <w:rFonts w:ascii="Times New Roman" w:hAnsi="Times New Roman" w:cs="Times New Roman"/>
        </w:rPr>
        <w:t>8.6.6.1. 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26202CFF" w14:textId="77777777" w:rsidR="00A854B9" w:rsidRPr="00A854B9" w:rsidRDefault="00A854B9" w:rsidP="00A854B9">
      <w:pPr>
        <w:ind w:right="3"/>
        <w:jc w:val="both"/>
        <w:rPr>
          <w:rFonts w:ascii="Times New Roman" w:hAnsi="Times New Roman" w:cs="Times New Roman"/>
        </w:rPr>
      </w:pPr>
      <w:r w:rsidRPr="00A854B9">
        <w:rPr>
          <w:rFonts w:ascii="Times New Roman" w:hAnsi="Times New Roman" w:cs="Times New Roman"/>
        </w:rPr>
        <w:t>8.6.4.2.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3B6AF061" w14:textId="77777777" w:rsidR="00A854B9" w:rsidRPr="00A854B9" w:rsidRDefault="00A854B9" w:rsidP="00A854B9">
      <w:pPr>
        <w:ind w:right="3"/>
        <w:jc w:val="both"/>
        <w:rPr>
          <w:rFonts w:ascii="Times New Roman" w:hAnsi="Times New Roman" w:cs="Times New Roman"/>
        </w:rPr>
      </w:pPr>
    </w:p>
    <w:p w14:paraId="1094867E" w14:textId="77777777" w:rsidR="00A854B9" w:rsidRPr="00A854B9" w:rsidRDefault="00A854B9" w:rsidP="00A854B9">
      <w:pPr>
        <w:pBdr>
          <w:top w:val="single" w:sz="4" w:space="1" w:color="auto"/>
          <w:left w:val="single" w:sz="4" w:space="4" w:color="auto"/>
          <w:bottom w:val="single" w:sz="4" w:space="1" w:color="auto"/>
          <w:right w:val="single" w:sz="4" w:space="4" w:color="auto"/>
        </w:pBdr>
        <w:shd w:val="clear" w:color="auto" w:fill="F2F2F2"/>
        <w:adjustRightInd w:val="0"/>
        <w:ind w:right="3"/>
        <w:jc w:val="both"/>
        <w:rPr>
          <w:rFonts w:ascii="Times New Roman" w:hAnsi="Times New Roman" w:cs="Times New Roman"/>
        </w:rPr>
      </w:pPr>
      <w:r w:rsidRPr="00A854B9">
        <w:rPr>
          <w:rFonts w:ascii="Times New Roman" w:hAnsi="Times New Roman" w:cs="Times New Roman"/>
          <w:b/>
          <w:bCs/>
        </w:rPr>
        <w:t>Nota:</w:t>
      </w:r>
      <w:r w:rsidRPr="00A854B9">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2CF84DA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8.6.4.3. Na participação de cooperativas, será exigida a seguinte documentação complementar:</w:t>
      </w:r>
    </w:p>
    <w:p w14:paraId="4CC84DF2"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3B6318ED"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8.6.4.3.1.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r w:rsidRPr="00A854B9">
          <w:rPr>
            <w:rStyle w:val="Hyperlink"/>
            <w:rFonts w:ascii="Times New Roman" w:hAnsi="Times New Roman" w:cs="Times New Roman"/>
            <w:sz w:val="22"/>
            <w:szCs w:val="22"/>
          </w:rPr>
          <w:t>arts. 4º, inciso XI, 21, inciso I</w:t>
        </w:r>
      </w:hyperlink>
      <w:r w:rsidRPr="00A854B9">
        <w:rPr>
          <w:rFonts w:ascii="Times New Roman" w:hAnsi="Times New Roman" w:cs="Times New Roman"/>
          <w:sz w:val="22"/>
          <w:szCs w:val="22"/>
        </w:rPr>
        <w:t xml:space="preserve"> e </w:t>
      </w:r>
      <w:hyperlink r:id="rId26" w:anchor="art42">
        <w:r w:rsidRPr="00A854B9">
          <w:rPr>
            <w:rStyle w:val="Hyperlink"/>
            <w:rFonts w:ascii="Times New Roman" w:hAnsi="Times New Roman" w:cs="Times New Roman"/>
            <w:sz w:val="22"/>
            <w:szCs w:val="22"/>
          </w:rPr>
          <w:t>42, §§2º a 6º da Lei n. 5.764, de 1971</w:t>
        </w:r>
      </w:hyperlink>
      <w:r w:rsidRPr="00A854B9">
        <w:rPr>
          <w:rFonts w:ascii="Times New Roman" w:hAnsi="Times New Roman" w:cs="Times New Roman"/>
          <w:sz w:val="22"/>
          <w:szCs w:val="22"/>
        </w:rPr>
        <w:t>;</w:t>
      </w:r>
    </w:p>
    <w:p w14:paraId="63C0180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5B66E63D"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8.6.4.3.2. A declaração de regularidade de situação do contribuinte individual – DRSCI, para cada um dos cooperados indicados;</w:t>
      </w:r>
    </w:p>
    <w:p w14:paraId="159B8B41"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0B39EEF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8.6.4.3.3. A comprovação do capital social proporcional ao número de cooperados necessários à execução contratual; </w:t>
      </w:r>
    </w:p>
    <w:p w14:paraId="489155F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0A9BD593"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8.6.4.3.4.  O registro previsto na </w:t>
      </w:r>
      <w:hyperlink r:id="rId27" w:anchor="art107">
        <w:r w:rsidRPr="00A854B9">
          <w:rPr>
            <w:rStyle w:val="Hyperlink"/>
            <w:rFonts w:ascii="Times New Roman" w:hAnsi="Times New Roman" w:cs="Times New Roman"/>
            <w:sz w:val="22"/>
            <w:szCs w:val="22"/>
          </w:rPr>
          <w:t>Lei n. 5.764, de 1971, art. 107</w:t>
        </w:r>
      </w:hyperlink>
      <w:r w:rsidRPr="00A854B9">
        <w:rPr>
          <w:rFonts w:ascii="Times New Roman" w:hAnsi="Times New Roman" w:cs="Times New Roman"/>
          <w:sz w:val="22"/>
          <w:szCs w:val="22"/>
        </w:rPr>
        <w:t>;</w:t>
      </w:r>
    </w:p>
    <w:p w14:paraId="175D3103"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6D2DF3F0"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8.6.4.3.5. A comprovação de integração das respectivas quotas-partes por parte dos cooperados que executarão o contrato; e</w:t>
      </w:r>
    </w:p>
    <w:p w14:paraId="16F432B4"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3149E840"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8.6.4.3.6.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w:t>
      </w:r>
      <w:r w:rsidRPr="00A854B9">
        <w:rPr>
          <w:rFonts w:ascii="Times New Roman" w:hAnsi="Times New Roman" w:cs="Times New Roman"/>
          <w:sz w:val="22"/>
          <w:szCs w:val="22"/>
        </w:rPr>
        <w:lastRenderedPageBreak/>
        <w:t>extraordinárias; e) três registros de presença dos cooperados que executarão o contrato em assembleias gerais ou nas reuniões seccionais; e f) ata da sessão que os cooperados autorizaram a cooperativa a contratar o objeto da licitação;</w:t>
      </w:r>
    </w:p>
    <w:p w14:paraId="7B5FB650"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21E21DD1"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8.6.4.3.7. A última auditoria contábil-financeira da cooperativa, conforme dispõe o </w:t>
      </w:r>
      <w:hyperlink r:id="rId28" w:anchor="art112">
        <w:r w:rsidRPr="00A854B9">
          <w:rPr>
            <w:rStyle w:val="Hyperlink"/>
            <w:rFonts w:ascii="Times New Roman" w:hAnsi="Times New Roman" w:cs="Times New Roman"/>
            <w:sz w:val="22"/>
            <w:szCs w:val="22"/>
          </w:rPr>
          <w:t>art. 112 da Lei n. 5.764, de 1971</w:t>
        </w:r>
      </w:hyperlink>
      <w:r w:rsidRPr="00A854B9">
        <w:rPr>
          <w:rFonts w:ascii="Times New Roman" w:hAnsi="Times New Roman" w:cs="Times New Roman"/>
          <w:sz w:val="22"/>
          <w:szCs w:val="22"/>
        </w:rPr>
        <w:t>, ou uma declaração, sob as penas da lei, de que tal auditoria não foi exigida pelo órgão fiscalizador.</w:t>
      </w:r>
    </w:p>
    <w:p w14:paraId="7A9E8D0D" w14:textId="77777777" w:rsidR="00A854B9" w:rsidRPr="00A854B9" w:rsidRDefault="00A854B9" w:rsidP="00A854B9">
      <w:pPr>
        <w:pStyle w:val="Nivel2"/>
        <w:ind w:right="3"/>
        <w:rPr>
          <w:rFonts w:ascii="Times New Roman" w:hAnsi="Times New Roman" w:cs="Times New Roman"/>
        </w:rPr>
      </w:pPr>
    </w:p>
    <w:p w14:paraId="2F96196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8.6.5 Declarações complementares de apresentação obrigatória:</w:t>
      </w:r>
    </w:p>
    <w:p w14:paraId="2C59F4B7" w14:textId="77777777" w:rsidR="00A854B9" w:rsidRPr="00A854B9" w:rsidRDefault="00A854B9" w:rsidP="00A854B9">
      <w:pPr>
        <w:pStyle w:val="Nivel2"/>
        <w:ind w:right="3"/>
        <w:rPr>
          <w:rFonts w:ascii="Times New Roman" w:hAnsi="Times New Roman" w:cs="Times New Roman"/>
        </w:rPr>
      </w:pPr>
    </w:p>
    <w:p w14:paraId="120DD7F7"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color w:val="auto"/>
          <w:sz w:val="22"/>
          <w:szCs w:val="22"/>
        </w:rPr>
      </w:pPr>
      <w:r w:rsidRPr="00A854B9">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A854B9">
        <w:rPr>
          <w:rFonts w:ascii="Times New Roman" w:hAnsi="Times New Roman" w:cs="Times New Roman"/>
          <w:sz w:val="22"/>
          <w:szCs w:val="22"/>
        </w:rPr>
        <w:t>artigo 7°, XXXIII, da Constituição</w:t>
      </w:r>
      <w:r w:rsidRPr="00A854B9">
        <w:rPr>
          <w:rFonts w:ascii="Times New Roman" w:hAnsi="Times New Roman" w:cs="Times New Roman"/>
          <w:color w:val="auto"/>
          <w:sz w:val="22"/>
          <w:szCs w:val="22"/>
        </w:rPr>
        <w:t>;</w:t>
      </w:r>
    </w:p>
    <w:p w14:paraId="3822DD26"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2C8ABA0C"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61101D86"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color w:val="auto"/>
          <w:sz w:val="22"/>
          <w:szCs w:val="22"/>
        </w:rPr>
      </w:pPr>
    </w:p>
    <w:p w14:paraId="42497C3D"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color w:val="auto"/>
          <w:sz w:val="22"/>
          <w:szCs w:val="22"/>
        </w:rPr>
      </w:pPr>
      <w:r w:rsidRPr="00A854B9">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183012D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color w:val="auto"/>
          <w:sz w:val="22"/>
          <w:szCs w:val="22"/>
        </w:rPr>
      </w:pPr>
    </w:p>
    <w:p w14:paraId="074FA46A"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color w:val="auto"/>
          <w:sz w:val="22"/>
          <w:szCs w:val="22"/>
        </w:rPr>
        <w:t xml:space="preserve">8.6.5.4. </w:t>
      </w:r>
      <w:r w:rsidRPr="00A854B9">
        <w:rPr>
          <w:rFonts w:ascii="Times New Roman" w:hAnsi="Times New Roman" w:cs="Times New Roman"/>
          <w:sz w:val="22"/>
          <w:szCs w:val="22"/>
        </w:rPr>
        <w:t>Declaração de ciência dos termos do edital.</w:t>
      </w:r>
    </w:p>
    <w:p w14:paraId="156335FA"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1A1A6587"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8.6.5.5. Declaração de não possuir no quadro societário servidor da ativa do órgão.</w:t>
      </w:r>
    </w:p>
    <w:p w14:paraId="01B5BE3E"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34500DF7"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8.6.5.6. Declaração de observância do limite de contratação com a administração pública.</w:t>
      </w:r>
    </w:p>
    <w:p w14:paraId="7E349478"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color w:val="auto"/>
          <w:sz w:val="22"/>
          <w:szCs w:val="22"/>
        </w:rPr>
      </w:pPr>
    </w:p>
    <w:p w14:paraId="4230CB56" w14:textId="77777777" w:rsidR="00A854B9" w:rsidRPr="00A854B9" w:rsidRDefault="00A854B9" w:rsidP="00A854B9">
      <w:pPr>
        <w:ind w:right="3"/>
        <w:jc w:val="both"/>
        <w:rPr>
          <w:rFonts w:ascii="Times New Roman" w:hAnsi="Times New Roman" w:cs="Times New Roman"/>
        </w:rPr>
      </w:pPr>
      <w:r w:rsidRPr="00A854B9">
        <w:rPr>
          <w:rFonts w:ascii="Times New Roman" w:hAnsi="Times New Roman" w:cs="Times New Roman"/>
        </w:rPr>
        <w:t>8.7.  A falsidade da declaração de que trata os itens anteriores, sujeitará o licitante às sanções previstas neste edital.</w:t>
      </w:r>
    </w:p>
    <w:p w14:paraId="64F572F0" w14:textId="665FD06D"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 xml:space="preserve">8.8. Somente haverá a necessidade de comprovação do preenchimento de requisitos mediante apresentação dos documentos originais </w:t>
      </w:r>
      <w:r w:rsidR="005A0359" w:rsidRPr="00A854B9">
        <w:rPr>
          <w:rFonts w:ascii="Times New Roman" w:hAnsi="Times New Roman" w:cs="Times New Roman"/>
          <w:sz w:val="22"/>
          <w:szCs w:val="22"/>
        </w:rPr>
        <w:t>não digitais</w:t>
      </w:r>
      <w:r w:rsidRPr="00A854B9">
        <w:rPr>
          <w:rFonts w:ascii="Times New Roman" w:hAnsi="Times New Roman" w:cs="Times New Roman"/>
          <w:sz w:val="22"/>
          <w:szCs w:val="22"/>
        </w:rPr>
        <w:t xml:space="preserve"> quando houver dúvida em relação à integridade do documento digital ou quando a lei expressamente o exigir. (</w:t>
      </w:r>
      <w:hyperlink r:id="rId29" w:anchor="art4" w:history="1">
        <w:r w:rsidRPr="00A854B9">
          <w:rPr>
            <w:rStyle w:val="Hyperlink"/>
            <w:rFonts w:ascii="Times New Roman" w:hAnsi="Times New Roman" w:cs="Times New Roman"/>
            <w:sz w:val="22"/>
            <w:szCs w:val="22"/>
          </w:rPr>
          <w:t>IN nº 3/2018, art. 4º, §1º, e art. 6º, §4º</w:t>
        </w:r>
      </w:hyperlink>
      <w:r w:rsidRPr="00A854B9">
        <w:rPr>
          <w:rFonts w:ascii="Times New Roman" w:hAnsi="Times New Roman" w:cs="Times New Roman"/>
          <w:sz w:val="22"/>
          <w:szCs w:val="22"/>
        </w:rPr>
        <w:t>).</w:t>
      </w:r>
    </w:p>
    <w:p w14:paraId="37475314" w14:textId="77777777" w:rsidR="00A854B9" w:rsidRPr="00A854B9" w:rsidRDefault="00A854B9" w:rsidP="00A854B9">
      <w:pPr>
        <w:pStyle w:val="Nivel2"/>
        <w:ind w:right="3"/>
        <w:rPr>
          <w:rFonts w:ascii="Times New Roman" w:hAnsi="Times New Roman" w:cs="Times New Roman"/>
        </w:rPr>
      </w:pPr>
    </w:p>
    <w:p w14:paraId="464B03B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8.9.  A verificação pelo pregoeiro, em sítios eletrônicos oficiais de órgãos e entidades emissores de certidões constitui meio legal de prova, para fins de habilitação.</w:t>
      </w:r>
    </w:p>
    <w:p w14:paraId="46D9D746" w14:textId="77777777" w:rsidR="00A854B9" w:rsidRPr="00A854B9" w:rsidRDefault="00A854B9" w:rsidP="00A854B9">
      <w:pPr>
        <w:pStyle w:val="Nivel2"/>
        <w:ind w:right="3"/>
        <w:rPr>
          <w:rFonts w:ascii="Times New Roman" w:hAnsi="Times New Roman" w:cs="Times New Roman"/>
        </w:rPr>
      </w:pPr>
    </w:p>
    <w:p w14:paraId="2E246BD4"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r w:rsidRPr="00A854B9">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46495DDC" w14:textId="77777777" w:rsidR="00A854B9" w:rsidRPr="00A854B9" w:rsidRDefault="00A854B9" w:rsidP="00A854B9">
      <w:pPr>
        <w:pStyle w:val="Nivel3"/>
        <w:numPr>
          <w:ilvl w:val="0"/>
          <w:numId w:val="0"/>
        </w:numPr>
        <w:spacing w:before="0" w:after="0" w:line="240" w:lineRule="auto"/>
        <w:ind w:right="3"/>
        <w:rPr>
          <w:rFonts w:ascii="Times New Roman" w:hAnsi="Times New Roman" w:cs="Times New Roman"/>
          <w:sz w:val="22"/>
          <w:szCs w:val="22"/>
        </w:rPr>
      </w:pPr>
    </w:p>
    <w:p w14:paraId="07A2A37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8.10.1. complementação de informações acerca dos documentos já apresentados pelos licitantes e desde que necessária para apurar fatos existentes à época da abertura do certame.</w:t>
      </w:r>
    </w:p>
    <w:p w14:paraId="05656D84" w14:textId="77777777" w:rsidR="00A854B9" w:rsidRPr="00A854B9" w:rsidRDefault="00A854B9" w:rsidP="00A854B9">
      <w:pPr>
        <w:pStyle w:val="Nivel2"/>
        <w:ind w:right="3"/>
        <w:rPr>
          <w:rFonts w:ascii="Times New Roman" w:hAnsi="Times New Roman" w:cs="Times New Roman"/>
        </w:rPr>
      </w:pPr>
    </w:p>
    <w:p w14:paraId="1F27024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8.10.2. atualização de documentos cuja validade tenha expirado após a data de recebimento das propostas.</w:t>
      </w:r>
    </w:p>
    <w:bookmarkEnd w:id="6"/>
    <w:p w14:paraId="368FF0EE" w14:textId="77777777" w:rsidR="00A854B9" w:rsidRPr="00A854B9" w:rsidRDefault="00A854B9" w:rsidP="00A854B9">
      <w:pPr>
        <w:pStyle w:val="Nivel2"/>
        <w:ind w:right="3"/>
        <w:rPr>
          <w:rFonts w:ascii="Times New Roman" w:hAnsi="Times New Roman" w:cs="Times New Roman"/>
        </w:rPr>
      </w:pPr>
    </w:p>
    <w:p w14:paraId="4B1AB3B3" w14:textId="77777777" w:rsidR="00A854B9" w:rsidRPr="00A854B9" w:rsidRDefault="00A854B9" w:rsidP="00A854B9">
      <w:pPr>
        <w:ind w:right="3"/>
        <w:jc w:val="both"/>
        <w:rPr>
          <w:rFonts w:ascii="Times New Roman" w:hAnsi="Times New Roman" w:cs="Times New Roman"/>
        </w:rPr>
      </w:pPr>
      <w:r w:rsidRPr="00A854B9">
        <w:rPr>
          <w:rFonts w:ascii="Times New Roman" w:hAnsi="Times New Roman" w:cs="Times New Roman"/>
        </w:rPr>
        <w:t>8.10.3. ateste de condição de habilitação preexistente à abertura da sessão pública.</w:t>
      </w:r>
    </w:p>
    <w:p w14:paraId="5A6CC0AE" w14:textId="77777777" w:rsidR="00A854B9" w:rsidRPr="00A854B9" w:rsidRDefault="00A854B9" w:rsidP="00A854B9">
      <w:pPr>
        <w:pStyle w:val="Nivel2"/>
        <w:ind w:right="3"/>
        <w:rPr>
          <w:rFonts w:ascii="Times New Roman" w:hAnsi="Times New Roman" w:cs="Times New Roman"/>
        </w:rPr>
      </w:pPr>
    </w:p>
    <w:p w14:paraId="1928A735"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A3677B" w14:textId="77777777" w:rsidR="00A854B9" w:rsidRPr="00A854B9" w:rsidRDefault="00A854B9" w:rsidP="00A854B9">
      <w:pPr>
        <w:pStyle w:val="Nivel2"/>
        <w:ind w:right="3"/>
        <w:rPr>
          <w:rFonts w:ascii="Times New Roman" w:hAnsi="Times New Roman" w:cs="Times New Roman"/>
        </w:rPr>
      </w:pPr>
    </w:p>
    <w:p w14:paraId="62C5C19B"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57A1550A" w14:textId="77777777" w:rsidR="00A854B9" w:rsidRPr="00A854B9" w:rsidRDefault="00A854B9" w:rsidP="00A854B9">
      <w:pPr>
        <w:pStyle w:val="Nivel2"/>
        <w:ind w:right="3"/>
        <w:rPr>
          <w:rFonts w:ascii="Times New Roman" w:hAnsi="Times New Roman" w:cs="Times New Roman"/>
        </w:rPr>
      </w:pPr>
    </w:p>
    <w:p w14:paraId="63483287" w14:textId="77777777" w:rsidR="00A854B9" w:rsidRPr="00A854B9" w:rsidRDefault="00A854B9" w:rsidP="00A854B9">
      <w:pPr>
        <w:pStyle w:val="Nivel2"/>
        <w:ind w:right="3"/>
        <w:rPr>
          <w:rFonts w:ascii="Times New Roman" w:hAnsi="Times New Roman" w:cs="Times New Roman"/>
          <w:b/>
          <w:bCs/>
        </w:rPr>
      </w:pPr>
      <w:r w:rsidRPr="00A854B9">
        <w:rPr>
          <w:rFonts w:ascii="Times New Roman" w:hAnsi="Times New Roman" w:cs="Times New Roman"/>
          <w:b/>
          <w:bCs/>
        </w:rPr>
        <w:t>9. OBRIGAÇÕES DO CONTRATANTE</w:t>
      </w:r>
    </w:p>
    <w:p w14:paraId="63C75356" w14:textId="77777777" w:rsidR="00A854B9" w:rsidRPr="00A854B9" w:rsidRDefault="00A854B9" w:rsidP="00A854B9">
      <w:pPr>
        <w:pStyle w:val="Nivel2"/>
        <w:ind w:right="3"/>
        <w:rPr>
          <w:rFonts w:ascii="Times New Roman" w:hAnsi="Times New Roman" w:cs="Times New Roman"/>
          <w:b/>
          <w:bCs/>
        </w:rPr>
      </w:pPr>
    </w:p>
    <w:p w14:paraId="70D4F277"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lastRenderedPageBreak/>
        <w:t>9.1. São obrigações do Contratante:</w:t>
      </w:r>
    </w:p>
    <w:p w14:paraId="3466B279" w14:textId="77777777" w:rsidR="00A854B9" w:rsidRPr="00A854B9" w:rsidRDefault="00A854B9" w:rsidP="00A854B9">
      <w:pPr>
        <w:pStyle w:val="Nivel2"/>
        <w:ind w:right="3"/>
        <w:rPr>
          <w:rFonts w:ascii="Times New Roman" w:hAnsi="Times New Roman" w:cs="Times New Roman"/>
        </w:rPr>
      </w:pPr>
    </w:p>
    <w:p w14:paraId="62D98D5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9.1.1. Exigir o cumprimento de todas as obrigações assumidas pelo Contratado, de acordo com o contrato e seus anexos;</w:t>
      </w:r>
    </w:p>
    <w:p w14:paraId="4F113EF1" w14:textId="77777777" w:rsidR="00A854B9" w:rsidRPr="00A854B9" w:rsidRDefault="00A854B9" w:rsidP="00A854B9">
      <w:pPr>
        <w:pStyle w:val="Nivel2"/>
        <w:ind w:right="3"/>
        <w:rPr>
          <w:rFonts w:ascii="Times New Roman" w:hAnsi="Times New Roman" w:cs="Times New Roman"/>
        </w:rPr>
      </w:pPr>
    </w:p>
    <w:p w14:paraId="63A87DB0"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9.1.2. Notificar o Contratado, por escrito, sobre vícios, defeitos ou incorreções verificadas no objeto fornecido, para que seja por ele substituído, reparado ou corrigido, no total ou em parte, às suas expensas;</w:t>
      </w:r>
    </w:p>
    <w:p w14:paraId="51EAB67B" w14:textId="77777777" w:rsidR="00A854B9" w:rsidRPr="00A854B9" w:rsidRDefault="00A854B9" w:rsidP="00A854B9">
      <w:pPr>
        <w:pStyle w:val="Nivel2"/>
        <w:ind w:right="3"/>
        <w:rPr>
          <w:rFonts w:ascii="Times New Roman" w:hAnsi="Times New Roman" w:cs="Times New Roman"/>
        </w:rPr>
      </w:pPr>
    </w:p>
    <w:p w14:paraId="34677BF4"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9.1.3. Acompanhar e fiscalizar a execução do contrato e o cumprimento das obrigações pelo Contratado;</w:t>
      </w:r>
    </w:p>
    <w:p w14:paraId="010B0F5E" w14:textId="77777777" w:rsidR="00A854B9" w:rsidRPr="00A854B9" w:rsidRDefault="00A854B9" w:rsidP="00A854B9">
      <w:pPr>
        <w:pStyle w:val="Nivel2"/>
        <w:ind w:right="3"/>
        <w:rPr>
          <w:rFonts w:ascii="Times New Roman" w:hAnsi="Times New Roman" w:cs="Times New Roman"/>
        </w:rPr>
      </w:pPr>
    </w:p>
    <w:p w14:paraId="205946D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9.1.4. Efetuar o pagamento ao Contratado do valor correspondente à execução do objeto, no prazo, forma e condições estabelecidos neste Termo de Referência;</w:t>
      </w:r>
    </w:p>
    <w:p w14:paraId="1BFE8636" w14:textId="77777777" w:rsidR="00A854B9" w:rsidRPr="00A854B9" w:rsidRDefault="00A854B9" w:rsidP="00A854B9">
      <w:pPr>
        <w:pStyle w:val="Nivel2"/>
        <w:ind w:right="3"/>
        <w:rPr>
          <w:rFonts w:ascii="Times New Roman" w:hAnsi="Times New Roman" w:cs="Times New Roman"/>
        </w:rPr>
      </w:pPr>
    </w:p>
    <w:p w14:paraId="0E6F9322"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9.1.5. Aplicar ao Contratado sanções motivadas pela inexecução total ou parcial do Contrato;</w:t>
      </w:r>
    </w:p>
    <w:p w14:paraId="696C427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9.1.6. Aplicar ao Contratado as sanções previstas na lei e neste instrumento;</w:t>
      </w:r>
    </w:p>
    <w:p w14:paraId="793E15B8" w14:textId="77777777" w:rsidR="00A854B9" w:rsidRPr="00A854B9" w:rsidRDefault="00A854B9" w:rsidP="00A854B9">
      <w:pPr>
        <w:pStyle w:val="Nivel2"/>
        <w:ind w:right="3"/>
        <w:rPr>
          <w:rFonts w:ascii="Times New Roman" w:hAnsi="Times New Roman" w:cs="Times New Roman"/>
        </w:rPr>
      </w:pPr>
    </w:p>
    <w:p w14:paraId="5DD4379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31649BF4" w14:textId="77777777" w:rsidR="00A854B9" w:rsidRPr="00A854B9" w:rsidRDefault="00A854B9" w:rsidP="00A854B9">
      <w:pPr>
        <w:pStyle w:val="Nivel2"/>
        <w:ind w:right="3"/>
        <w:rPr>
          <w:rFonts w:ascii="Times New Roman" w:hAnsi="Times New Roman" w:cs="Times New Roman"/>
        </w:rPr>
      </w:pPr>
    </w:p>
    <w:p w14:paraId="7BBFB727"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4E2595E" w14:textId="77777777" w:rsidR="00A854B9" w:rsidRPr="00A854B9" w:rsidRDefault="00A854B9" w:rsidP="00A854B9">
      <w:pPr>
        <w:pStyle w:val="Nivel2"/>
        <w:ind w:right="3"/>
        <w:rPr>
          <w:rFonts w:ascii="Times New Roman" w:hAnsi="Times New Roman" w:cs="Times New Roman"/>
        </w:rPr>
      </w:pPr>
    </w:p>
    <w:p w14:paraId="7A8B2AE9" w14:textId="77777777" w:rsidR="00A854B9" w:rsidRPr="00A854B9" w:rsidRDefault="00A854B9" w:rsidP="00A854B9">
      <w:pPr>
        <w:pStyle w:val="Nivel2"/>
        <w:ind w:right="3"/>
        <w:rPr>
          <w:rFonts w:ascii="Times New Roman" w:hAnsi="Times New Roman" w:cs="Times New Roman"/>
          <w:b/>
          <w:bCs/>
        </w:rPr>
      </w:pPr>
      <w:r w:rsidRPr="00A854B9">
        <w:rPr>
          <w:rFonts w:ascii="Times New Roman" w:hAnsi="Times New Roman" w:cs="Times New Roman"/>
          <w:b/>
          <w:bCs/>
        </w:rPr>
        <w:t>9.2. OBRIGAÇÕES DO CONTRATADO:</w:t>
      </w:r>
    </w:p>
    <w:p w14:paraId="47FA1C96" w14:textId="77777777" w:rsidR="00A854B9" w:rsidRPr="00A854B9" w:rsidRDefault="00A854B9" w:rsidP="00A854B9">
      <w:pPr>
        <w:pStyle w:val="Nivel2"/>
        <w:ind w:right="3"/>
        <w:rPr>
          <w:rFonts w:ascii="Times New Roman" w:hAnsi="Times New Roman" w:cs="Times New Roman"/>
        </w:rPr>
      </w:pPr>
    </w:p>
    <w:p w14:paraId="61278E9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459535FB" w14:textId="77777777" w:rsidR="00A854B9" w:rsidRPr="00A854B9" w:rsidRDefault="00A854B9" w:rsidP="00A854B9">
      <w:pPr>
        <w:pStyle w:val="Nivel2"/>
        <w:ind w:right="3"/>
        <w:rPr>
          <w:rFonts w:ascii="Times New Roman" w:hAnsi="Times New Roman" w:cs="Times New Roman"/>
        </w:rPr>
      </w:pPr>
    </w:p>
    <w:p w14:paraId="0844A7D8"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9.2.2. Responsabilizar-se pelos vícios e danos decorrentes do objeto, de acordo com os artigos 12, 13 e 17 a 27, do Código de Defesa do Consumidor (Lei nº 8.078, de 1990); </w:t>
      </w:r>
    </w:p>
    <w:p w14:paraId="4CE7ABC9" w14:textId="77777777" w:rsidR="00A854B9" w:rsidRPr="00A854B9" w:rsidRDefault="00A854B9" w:rsidP="00A854B9">
      <w:pPr>
        <w:pStyle w:val="Nivel2"/>
        <w:ind w:right="3"/>
        <w:rPr>
          <w:rFonts w:ascii="Times New Roman" w:hAnsi="Times New Roman" w:cs="Times New Roman"/>
        </w:rPr>
      </w:pPr>
    </w:p>
    <w:p w14:paraId="6EB61F3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5BD7D7EB" w14:textId="77777777" w:rsidR="00A854B9" w:rsidRPr="00A854B9" w:rsidRDefault="00A854B9" w:rsidP="00A854B9">
      <w:pPr>
        <w:pStyle w:val="Nivel2"/>
        <w:ind w:right="3"/>
        <w:rPr>
          <w:rFonts w:ascii="Times New Roman" w:hAnsi="Times New Roman" w:cs="Times New Roman"/>
        </w:rPr>
      </w:pPr>
    </w:p>
    <w:p w14:paraId="02833DE6"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EA46C4" w14:textId="77777777" w:rsidR="00A854B9" w:rsidRPr="00A854B9" w:rsidRDefault="00A854B9" w:rsidP="00A854B9">
      <w:pPr>
        <w:pStyle w:val="Nivel2"/>
        <w:ind w:right="3"/>
        <w:rPr>
          <w:rFonts w:ascii="Times New Roman" w:hAnsi="Times New Roman" w:cs="Times New Roman"/>
        </w:rPr>
      </w:pPr>
    </w:p>
    <w:p w14:paraId="59A9BF78" w14:textId="77777777" w:rsidR="00A854B9" w:rsidRPr="00A854B9" w:rsidRDefault="00A854B9" w:rsidP="00A854B9">
      <w:pPr>
        <w:pStyle w:val="Nivel2"/>
        <w:ind w:right="3"/>
        <w:rPr>
          <w:rFonts w:ascii="Times New Roman" w:hAnsi="Times New Roman" w:cs="Times New Roman"/>
          <w:color w:val="000000" w:themeColor="text1"/>
        </w:rPr>
      </w:pPr>
      <w:r w:rsidRPr="00A854B9">
        <w:rPr>
          <w:rFonts w:ascii="Times New Roman" w:hAnsi="Times New Roman" w:cs="Times New Roman"/>
        </w:rPr>
        <w:t xml:space="preserve">9.2.5. Atender às determinações regulares emitidas pelo fiscal do contrato ou autoridade superior </w:t>
      </w:r>
      <w:r w:rsidRPr="00A854B9">
        <w:rPr>
          <w:rFonts w:ascii="Times New Roman" w:hAnsi="Times New Roman" w:cs="Times New Roman"/>
          <w:color w:val="000000" w:themeColor="text1"/>
        </w:rPr>
        <w:t xml:space="preserve">e </w:t>
      </w:r>
      <w:r w:rsidRPr="00A854B9">
        <w:rPr>
          <w:rFonts w:ascii="Times New Roman" w:hAnsi="Times New Roman" w:cs="Times New Roman"/>
        </w:rPr>
        <w:t>prestar todo esclarecimento ou informação por eles solicitados</w:t>
      </w:r>
      <w:r w:rsidRPr="00A854B9">
        <w:rPr>
          <w:rFonts w:ascii="Times New Roman" w:hAnsi="Times New Roman" w:cs="Times New Roman"/>
          <w:color w:val="000000" w:themeColor="text1"/>
        </w:rPr>
        <w:t>;</w:t>
      </w:r>
    </w:p>
    <w:p w14:paraId="60234F82" w14:textId="77777777" w:rsidR="00A854B9" w:rsidRPr="00A854B9" w:rsidRDefault="00A854B9" w:rsidP="00A854B9">
      <w:pPr>
        <w:pStyle w:val="Nivel2"/>
        <w:ind w:right="3"/>
        <w:rPr>
          <w:rFonts w:ascii="Times New Roman" w:hAnsi="Times New Roman" w:cs="Times New Roman"/>
        </w:rPr>
      </w:pPr>
    </w:p>
    <w:p w14:paraId="45AE242A"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44AE355A" w14:textId="77777777" w:rsidR="00A854B9" w:rsidRPr="00A854B9" w:rsidRDefault="00A854B9" w:rsidP="00A854B9">
      <w:pPr>
        <w:pStyle w:val="Nivel2"/>
        <w:ind w:right="3"/>
        <w:rPr>
          <w:rFonts w:ascii="Times New Roman" w:hAnsi="Times New Roman" w:cs="Times New Roman"/>
        </w:rPr>
      </w:pPr>
    </w:p>
    <w:p w14:paraId="6A418C38" w14:textId="77777777" w:rsidR="00A854B9" w:rsidRPr="00A854B9" w:rsidRDefault="00A854B9" w:rsidP="00A854B9">
      <w:pPr>
        <w:pStyle w:val="Nivel2"/>
        <w:ind w:right="3"/>
        <w:rPr>
          <w:rStyle w:val="Hyperlink"/>
          <w:rFonts w:ascii="Times New Roman" w:hAnsi="Times New Roman" w:cs="Times New Roman"/>
        </w:rPr>
      </w:pPr>
      <w:r w:rsidRPr="00A854B9">
        <w:rPr>
          <w:rFonts w:ascii="Times New Roman" w:hAnsi="Times New Roman" w:cs="Times New Roman"/>
        </w:rPr>
        <w:t xml:space="preserve">9.2.7. Não contratar, durante a vigência do contrato, cônjuge, companheiro ou parente em linha reta, colateral ou por afinidade, até o terceiro grau, de dirigente do contratante ou do fiscal ou gestor do contrato, nos termos do </w:t>
      </w:r>
      <w:hyperlink r:id="rId30" w:anchor="art48" w:history="1">
        <w:r w:rsidRPr="00A854B9">
          <w:rPr>
            <w:rStyle w:val="Hyperlink"/>
            <w:rFonts w:ascii="Times New Roman" w:hAnsi="Times New Roman" w:cs="Times New Roman"/>
          </w:rPr>
          <w:t>artigo 48, parágrafo único, da Lei nº 14.133, de 2021</w:t>
        </w:r>
      </w:hyperlink>
      <w:r w:rsidRPr="00A854B9">
        <w:rPr>
          <w:rStyle w:val="Hyperlink"/>
          <w:rFonts w:ascii="Times New Roman" w:hAnsi="Times New Roman" w:cs="Times New Roman"/>
        </w:rPr>
        <w:t>;</w:t>
      </w:r>
    </w:p>
    <w:p w14:paraId="6FAD27F8" w14:textId="77777777" w:rsidR="00A854B9" w:rsidRPr="00A854B9" w:rsidRDefault="00A854B9" w:rsidP="00A854B9">
      <w:pPr>
        <w:pStyle w:val="Nivel2"/>
        <w:ind w:right="3"/>
        <w:rPr>
          <w:rFonts w:ascii="Times New Roman" w:hAnsi="Times New Roman" w:cs="Times New Roman"/>
        </w:rPr>
      </w:pPr>
    </w:p>
    <w:p w14:paraId="60E336F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lastRenderedPageBreak/>
        <w:t>9.2.8. Comunicar ao Contratante, no prazo máximo de 24 (vinte e quatro) horas que antecede a data da entrega, os motivos que impossibilitem o cumprimento do prazo previsto, com a devida comprovação;</w:t>
      </w:r>
    </w:p>
    <w:p w14:paraId="07BFEAA9" w14:textId="77777777" w:rsidR="00A854B9" w:rsidRPr="00A854B9" w:rsidRDefault="00A854B9" w:rsidP="00A854B9">
      <w:pPr>
        <w:pStyle w:val="Nivel2"/>
        <w:ind w:right="3"/>
        <w:rPr>
          <w:rFonts w:ascii="Times New Roman" w:hAnsi="Times New Roman" w:cs="Times New Roman"/>
        </w:rPr>
      </w:pPr>
    </w:p>
    <w:p w14:paraId="689A1BD3"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9.2.9. Paralisar, por determinação do Contratante, qualquer atividade que não esteja sendo executada de acordo com a boa técnica ou que ponha em risco a segurança de pessoas ou bens de terceiros.</w:t>
      </w:r>
    </w:p>
    <w:p w14:paraId="7B2A63F6" w14:textId="77777777" w:rsidR="00A854B9" w:rsidRPr="00A854B9" w:rsidRDefault="00A854B9" w:rsidP="00A854B9">
      <w:pPr>
        <w:pStyle w:val="Nivel2"/>
        <w:ind w:right="3"/>
        <w:rPr>
          <w:rFonts w:ascii="Times New Roman" w:hAnsi="Times New Roman" w:cs="Times New Roman"/>
        </w:rPr>
      </w:pPr>
    </w:p>
    <w:p w14:paraId="2449CD4E"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9.2.10. Manter durante toda a vigência do contrato, em compatibilidade com as obrigações assumidas, todas as condições exigidas para habilitação;</w:t>
      </w:r>
    </w:p>
    <w:p w14:paraId="3E55E342" w14:textId="77777777" w:rsidR="00A854B9" w:rsidRPr="00A854B9" w:rsidRDefault="00A854B9" w:rsidP="00A854B9">
      <w:pPr>
        <w:pStyle w:val="Nivel2"/>
        <w:ind w:right="3"/>
        <w:rPr>
          <w:rFonts w:ascii="Times New Roman" w:hAnsi="Times New Roman" w:cs="Times New Roman"/>
        </w:rPr>
      </w:pPr>
    </w:p>
    <w:p w14:paraId="7FFC1E1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9.2.11. Conduzir as entregas com estrita observância às normas da legislação pertinente, cumprindo as determinações dos Poderes Públicos.</w:t>
      </w:r>
    </w:p>
    <w:p w14:paraId="061C0ECA" w14:textId="77777777" w:rsidR="00A854B9" w:rsidRPr="00A854B9" w:rsidRDefault="00A854B9" w:rsidP="00A854B9">
      <w:pPr>
        <w:pStyle w:val="Nivel2"/>
        <w:ind w:right="3"/>
        <w:rPr>
          <w:rFonts w:ascii="Times New Roman" w:hAnsi="Times New Roman" w:cs="Times New Roman"/>
        </w:rPr>
      </w:pPr>
    </w:p>
    <w:p w14:paraId="7D6FFD2C"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9.2.12. Cumprir, além dos postulados legais vigentes de âmbito federal, estadual ou municipal, as normas de segurança do Contratante.</w:t>
      </w:r>
    </w:p>
    <w:p w14:paraId="4C507E1D" w14:textId="77777777" w:rsidR="00A854B9" w:rsidRPr="00A854B9" w:rsidRDefault="00A854B9" w:rsidP="00A854B9">
      <w:pPr>
        <w:pStyle w:val="Nivel2"/>
        <w:ind w:right="3"/>
        <w:rPr>
          <w:rFonts w:ascii="Times New Roman" w:hAnsi="Times New Roman" w:cs="Times New Roman"/>
        </w:rPr>
      </w:pPr>
    </w:p>
    <w:p w14:paraId="47030569"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9.2.13. Responsabilizar-se pelo transporte apropriado dos produtos, assumindo exclusivamente a responsabilidade por todas as despesas relativas à entrega do objeto.</w:t>
      </w:r>
    </w:p>
    <w:p w14:paraId="59F3760B" w14:textId="77777777" w:rsidR="00A854B9" w:rsidRPr="00A854B9" w:rsidRDefault="00A854B9" w:rsidP="00A854B9">
      <w:pPr>
        <w:pStyle w:val="Nivel2"/>
        <w:ind w:right="3"/>
        <w:rPr>
          <w:rFonts w:ascii="Times New Roman" w:hAnsi="Times New Roman" w:cs="Times New Roman"/>
        </w:rPr>
      </w:pPr>
    </w:p>
    <w:p w14:paraId="6C046939"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9.2.14. Responsabilizar-se pelo fornecimento e dos itens nos locais determinados pelas Secretarias demandantes; </w:t>
      </w:r>
    </w:p>
    <w:p w14:paraId="004598C3" w14:textId="77777777" w:rsidR="00A854B9" w:rsidRPr="00A854B9" w:rsidRDefault="00A854B9" w:rsidP="00A854B9">
      <w:pPr>
        <w:pStyle w:val="Nivel2"/>
        <w:ind w:right="3"/>
        <w:rPr>
          <w:rFonts w:ascii="Times New Roman" w:hAnsi="Times New Roman" w:cs="Times New Roman"/>
        </w:rPr>
      </w:pPr>
    </w:p>
    <w:p w14:paraId="09021748"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9.2.15. O transporte e quaisquer outras despesas decorrentes, será de responsabilidade exclusiva da empresa contratada.</w:t>
      </w:r>
    </w:p>
    <w:p w14:paraId="3043DF9A" w14:textId="77777777" w:rsidR="00A854B9" w:rsidRPr="00A854B9" w:rsidRDefault="00A854B9" w:rsidP="00A854B9">
      <w:pPr>
        <w:pStyle w:val="Nivel2"/>
        <w:ind w:right="3"/>
        <w:rPr>
          <w:rFonts w:ascii="Times New Roman" w:hAnsi="Times New Roman" w:cs="Times New Roman"/>
        </w:rPr>
      </w:pPr>
    </w:p>
    <w:p w14:paraId="36E5F2E0" w14:textId="77777777" w:rsidR="00A854B9" w:rsidRPr="00A854B9" w:rsidRDefault="00A854B9" w:rsidP="00A854B9">
      <w:pPr>
        <w:pStyle w:val="Nivel01"/>
        <w:ind w:right="3"/>
        <w:rPr>
          <w:rFonts w:ascii="Times New Roman" w:hAnsi="Times New Roman" w:cs="Times New Roman"/>
          <w:sz w:val="22"/>
          <w:szCs w:val="22"/>
        </w:rPr>
      </w:pPr>
      <w:r w:rsidRPr="00A854B9">
        <w:rPr>
          <w:rFonts w:ascii="Times New Roman" w:hAnsi="Times New Roman" w:cs="Times New Roman"/>
          <w:sz w:val="22"/>
          <w:szCs w:val="22"/>
        </w:rPr>
        <w:t>10. ESTIMATIVAS DO VALOR DA CONTRATAÇÃO</w:t>
      </w:r>
    </w:p>
    <w:p w14:paraId="4805236A" w14:textId="2D831582" w:rsidR="00A854B9" w:rsidRPr="00A854B9" w:rsidRDefault="00A854B9" w:rsidP="00A854B9">
      <w:pPr>
        <w:pStyle w:val="Nivel2"/>
        <w:ind w:right="3"/>
        <w:rPr>
          <w:rFonts w:ascii="Times New Roman" w:eastAsiaTheme="majorEastAsia" w:hAnsi="Times New Roman" w:cs="Times New Roman"/>
          <w:b/>
          <w:bCs/>
        </w:rPr>
      </w:pPr>
      <w:bookmarkStart w:id="7" w:name="_Hlk162527456"/>
      <w:bookmarkStart w:id="8" w:name="_Hlk173940100"/>
      <w:bookmarkStart w:id="9" w:name="_Hlk171344968"/>
      <w:r w:rsidRPr="00A854B9">
        <w:rPr>
          <w:rFonts w:ascii="Times New Roman" w:hAnsi="Times New Roman" w:cs="Times New Roman"/>
          <w:bCs/>
        </w:rPr>
        <w:t xml:space="preserve">10.1. O preço estimado da contratação foi considerado através da mediana obtida entre as pesquisas de preços em anexo mediante a utilização do parâmetro indicado no inciso II e IV do Art. 23 da Lei Federal 14.133/21, tendo-se como valor total estimado de </w:t>
      </w:r>
      <w:bookmarkEnd w:id="7"/>
      <w:r w:rsidRPr="00A854B9">
        <w:rPr>
          <w:rFonts w:ascii="Times New Roman" w:hAnsi="Times New Roman" w:cs="Times New Roman"/>
          <w:bCs/>
        </w:rPr>
        <w:t>R$1.942.283,45 (Um milhão, novecentos e quarenta e dois mil, duzentos e oitenta e três reais e quarenta e cinco centavos).</w:t>
      </w:r>
      <w:r w:rsidRPr="00A854B9">
        <w:rPr>
          <w:rFonts w:ascii="Times New Roman" w:eastAsiaTheme="majorEastAsia" w:hAnsi="Times New Roman" w:cs="Times New Roman"/>
          <w:b/>
          <w:bCs/>
        </w:rPr>
        <w:t xml:space="preserve">  </w:t>
      </w:r>
      <w:bookmarkEnd w:id="8"/>
      <w:bookmarkEnd w:id="9"/>
    </w:p>
    <w:p w14:paraId="082C705A" w14:textId="77777777" w:rsidR="00A854B9" w:rsidRPr="00A854B9" w:rsidRDefault="00A854B9" w:rsidP="00A854B9">
      <w:pPr>
        <w:ind w:right="3"/>
        <w:jc w:val="both"/>
        <w:rPr>
          <w:rFonts w:ascii="Times New Roman" w:hAnsi="Times New Roman" w:cs="Times New Roman"/>
          <w:bCs/>
        </w:rPr>
      </w:pPr>
    </w:p>
    <w:p w14:paraId="2BDEF42E" w14:textId="77777777" w:rsidR="00A854B9" w:rsidRPr="00A854B9" w:rsidRDefault="00A854B9" w:rsidP="00A854B9">
      <w:pPr>
        <w:pStyle w:val="Nivel01"/>
        <w:ind w:right="3"/>
        <w:rPr>
          <w:rFonts w:ascii="Times New Roman" w:hAnsi="Times New Roman" w:cs="Times New Roman"/>
          <w:sz w:val="22"/>
          <w:szCs w:val="22"/>
        </w:rPr>
      </w:pPr>
      <w:r w:rsidRPr="00A854B9">
        <w:rPr>
          <w:rFonts w:ascii="Times New Roman" w:hAnsi="Times New Roman" w:cs="Times New Roman"/>
          <w:sz w:val="22"/>
          <w:szCs w:val="22"/>
        </w:rPr>
        <w:t>11. ADEQUAÇÃO ORÇAMENTÁRIA</w:t>
      </w:r>
    </w:p>
    <w:p w14:paraId="234A4721" w14:textId="77777777" w:rsidR="00A854B9" w:rsidRPr="00A854B9" w:rsidRDefault="00A854B9" w:rsidP="00A854B9">
      <w:pPr>
        <w:pStyle w:val="Nivel2"/>
        <w:ind w:right="3"/>
        <w:rPr>
          <w:rFonts w:ascii="Times New Roman" w:hAnsi="Times New Roman" w:cs="Times New Roman"/>
        </w:rPr>
      </w:pPr>
      <w:r w:rsidRPr="00A854B9">
        <w:rPr>
          <w:rFonts w:ascii="Times New Roman" w:hAnsi="Times New Roman" w:cs="Times New Roman"/>
        </w:rPr>
        <w:t xml:space="preserve">11.1. </w:t>
      </w:r>
      <w:r w:rsidRPr="00A854B9">
        <w:rPr>
          <w:rFonts w:ascii="Times New Roman" w:hAnsi="Times New Roman" w:cs="Times New Roman"/>
          <w:bCs/>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73977C3A" w14:textId="77777777" w:rsidR="00A854B9" w:rsidRPr="00A854B9" w:rsidRDefault="00A854B9" w:rsidP="00A854B9">
      <w:pPr>
        <w:pStyle w:val="Nivel2"/>
        <w:rPr>
          <w:rFonts w:ascii="Times New Roman" w:hAnsi="Times New Roman" w:cs="Times New Roman"/>
        </w:rPr>
      </w:pPr>
    </w:p>
    <w:p w14:paraId="1585A29A" w14:textId="77777777" w:rsidR="00A854B9" w:rsidRPr="00A854B9" w:rsidRDefault="00A854B9" w:rsidP="00A854B9">
      <w:pPr>
        <w:shd w:val="clear" w:color="auto" w:fill="FFFFFF"/>
        <w:ind w:right="-568"/>
        <w:jc w:val="both"/>
        <w:rPr>
          <w:rFonts w:ascii="Times New Roman" w:hAnsi="Times New Roman" w:cs="Times New Roman"/>
        </w:rPr>
      </w:pPr>
      <w:r w:rsidRPr="00A854B9">
        <w:rPr>
          <w:rFonts w:ascii="Times New Roman" w:eastAsia="Times New Roman" w:hAnsi="Times New Roman" w:cs="Times New Roman"/>
          <w:b/>
          <w:bCs/>
        </w:rPr>
        <w:t>RESPONSÁVEIS</w:t>
      </w:r>
    </w:p>
    <w:p w14:paraId="42BBA637" w14:textId="77777777" w:rsidR="00A854B9" w:rsidRPr="00A854B9" w:rsidRDefault="00A854B9" w:rsidP="00A854B9">
      <w:pPr>
        <w:ind w:right="-568"/>
        <w:rPr>
          <w:rFonts w:ascii="Times New Roman" w:eastAsia="Times New Roman" w:hAnsi="Times New Roman" w:cs="Times New Roman"/>
          <w:color w:val="000000"/>
        </w:rPr>
      </w:pPr>
      <w:r w:rsidRPr="00A854B9">
        <w:rPr>
          <w:rFonts w:ascii="Times New Roman" w:eastAsia="Times New Roman" w:hAnsi="Times New Roman" w:cs="Times New Roman"/>
          <w:color w:val="000000"/>
        </w:rPr>
        <w:t>Gestor do Contrato: Samuel de Paula Lima</w:t>
      </w:r>
    </w:p>
    <w:p w14:paraId="33E475A1" w14:textId="77777777" w:rsidR="00A854B9" w:rsidRPr="00A854B9" w:rsidRDefault="00A854B9" w:rsidP="00A854B9">
      <w:pPr>
        <w:ind w:right="-568"/>
        <w:rPr>
          <w:rFonts w:ascii="Times New Roman" w:eastAsia="Times New Roman" w:hAnsi="Times New Roman" w:cs="Times New Roman"/>
          <w:color w:val="000000"/>
        </w:rPr>
      </w:pPr>
      <w:r w:rsidRPr="00A854B9">
        <w:rPr>
          <w:rFonts w:ascii="Times New Roman" w:eastAsia="Times New Roman" w:hAnsi="Times New Roman" w:cs="Times New Roman"/>
          <w:color w:val="000000"/>
        </w:rPr>
        <w:t>Fiscal Técnico do Contrato: Nayra Maria Mendes</w:t>
      </w:r>
    </w:p>
    <w:p w14:paraId="5E817FAC" w14:textId="77777777" w:rsidR="00A854B9" w:rsidRPr="00A854B9" w:rsidRDefault="00A854B9" w:rsidP="00A854B9">
      <w:pPr>
        <w:ind w:right="-568"/>
        <w:rPr>
          <w:rFonts w:ascii="Times New Roman" w:eastAsia="Times New Roman" w:hAnsi="Times New Roman" w:cs="Times New Roman"/>
          <w:color w:val="000000"/>
        </w:rPr>
      </w:pPr>
      <w:r w:rsidRPr="00A854B9">
        <w:rPr>
          <w:rFonts w:ascii="Times New Roman" w:eastAsia="Times New Roman" w:hAnsi="Times New Roman" w:cs="Times New Roman"/>
          <w:color w:val="000000"/>
        </w:rPr>
        <w:t>Fiscal Administrativo do Contrato: Kamylle Vitória Santos Martins</w:t>
      </w:r>
    </w:p>
    <w:p w14:paraId="290BCFB0" w14:textId="77777777" w:rsidR="00A854B9" w:rsidRPr="00A854B9" w:rsidRDefault="00A854B9" w:rsidP="00A854B9">
      <w:pPr>
        <w:ind w:right="-568"/>
        <w:rPr>
          <w:rFonts w:ascii="Times New Roman" w:eastAsia="Times New Roman" w:hAnsi="Times New Roman" w:cs="Times New Roman"/>
          <w:bCs/>
          <w:color w:val="000000"/>
        </w:rPr>
      </w:pPr>
    </w:p>
    <w:p w14:paraId="452B637C" w14:textId="77777777" w:rsidR="00A854B9" w:rsidRPr="00A854B9" w:rsidRDefault="00A854B9" w:rsidP="00A854B9">
      <w:pPr>
        <w:ind w:right="-568"/>
        <w:jc w:val="right"/>
        <w:rPr>
          <w:rFonts w:ascii="Times New Roman" w:hAnsi="Times New Roman" w:cs="Times New Roman"/>
          <w:bCs/>
        </w:rPr>
      </w:pPr>
    </w:p>
    <w:p w14:paraId="2C947001" w14:textId="77777777" w:rsidR="00A854B9" w:rsidRPr="00A854B9" w:rsidRDefault="00A854B9" w:rsidP="00A854B9">
      <w:pPr>
        <w:ind w:right="3"/>
        <w:jc w:val="right"/>
        <w:rPr>
          <w:rFonts w:ascii="Times New Roman" w:hAnsi="Times New Roman" w:cs="Times New Roman"/>
          <w:bCs/>
        </w:rPr>
      </w:pPr>
      <w:r w:rsidRPr="00A854B9">
        <w:rPr>
          <w:rFonts w:ascii="Times New Roman" w:hAnsi="Times New Roman" w:cs="Times New Roman"/>
          <w:bCs/>
        </w:rPr>
        <w:t>Tarumirm, 20 de abril de 2026.</w:t>
      </w:r>
    </w:p>
    <w:p w14:paraId="559995AD" w14:textId="77777777" w:rsidR="00A854B9" w:rsidRPr="00A854B9" w:rsidRDefault="00A854B9" w:rsidP="00A854B9">
      <w:pPr>
        <w:ind w:right="-568"/>
        <w:rPr>
          <w:rFonts w:ascii="Times New Roman" w:hAnsi="Times New Roman" w:cs="Times New Roman"/>
          <w:bCs/>
        </w:rPr>
      </w:pPr>
      <w:bookmarkStart w:id="10" w:name="_Hlk202362556"/>
    </w:p>
    <w:p w14:paraId="000FFA59" w14:textId="77777777" w:rsidR="00A854B9" w:rsidRPr="00A854B9" w:rsidRDefault="00A854B9" w:rsidP="00A854B9">
      <w:pPr>
        <w:ind w:right="-568"/>
        <w:jc w:val="center"/>
        <w:rPr>
          <w:rFonts w:ascii="Times New Roman" w:hAnsi="Times New Roman" w:cs="Times New Roman"/>
          <w:bCs/>
        </w:rPr>
      </w:pPr>
    </w:p>
    <w:bookmarkEnd w:id="10"/>
    <w:p w14:paraId="0003DC69"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Samuel de Paula Lima</w:t>
      </w:r>
    </w:p>
    <w:p w14:paraId="2F2B64D7"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Administração</w:t>
      </w:r>
    </w:p>
    <w:p w14:paraId="2EC8522F" w14:textId="77777777" w:rsidR="00A854B9" w:rsidRPr="00A854B9" w:rsidRDefault="00A854B9" w:rsidP="00A854B9">
      <w:pPr>
        <w:jc w:val="center"/>
        <w:rPr>
          <w:rFonts w:ascii="Times New Roman" w:hAnsi="Times New Roman" w:cs="Times New Roman"/>
        </w:rPr>
      </w:pPr>
    </w:p>
    <w:p w14:paraId="56059C8E" w14:textId="77777777" w:rsidR="00A854B9" w:rsidRPr="00A854B9" w:rsidRDefault="00A854B9" w:rsidP="00A854B9">
      <w:pPr>
        <w:shd w:val="clear" w:color="auto" w:fill="FFFFFF" w:themeFill="background1"/>
        <w:jc w:val="center"/>
        <w:rPr>
          <w:rFonts w:ascii="Times New Roman" w:hAnsi="Times New Roman" w:cs="Times New Roman"/>
        </w:rPr>
      </w:pPr>
      <w:r w:rsidRPr="00A854B9">
        <w:rPr>
          <w:rFonts w:ascii="Times New Roman" w:hAnsi="Times New Roman" w:cs="Times New Roman"/>
        </w:rPr>
        <w:t>José Francisco Soares</w:t>
      </w:r>
    </w:p>
    <w:p w14:paraId="3053D85E"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Obras e Infraestrutura</w:t>
      </w:r>
    </w:p>
    <w:p w14:paraId="1BA04D64" w14:textId="77777777" w:rsidR="00A854B9" w:rsidRPr="00A854B9" w:rsidRDefault="00A854B9" w:rsidP="00A854B9">
      <w:pPr>
        <w:jc w:val="both"/>
        <w:rPr>
          <w:rFonts w:ascii="Times New Roman" w:hAnsi="Times New Roman" w:cs="Times New Roman"/>
          <w:highlight w:val="yellow"/>
        </w:rPr>
      </w:pPr>
    </w:p>
    <w:p w14:paraId="6FC5B47D"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lastRenderedPageBreak/>
        <w:t>Wanderley Souza e Silva</w:t>
      </w:r>
    </w:p>
    <w:p w14:paraId="0EAA2456"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da Agricultura</w:t>
      </w:r>
    </w:p>
    <w:p w14:paraId="3040B390" w14:textId="77777777" w:rsidR="00A854B9" w:rsidRPr="00A854B9" w:rsidRDefault="00A854B9" w:rsidP="00A854B9">
      <w:pPr>
        <w:rPr>
          <w:rFonts w:ascii="Times New Roman" w:hAnsi="Times New Roman" w:cs="Times New Roman"/>
        </w:rPr>
      </w:pPr>
    </w:p>
    <w:p w14:paraId="3D355741"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Maurisete Fabian</w:t>
      </w:r>
    </w:p>
    <w:p w14:paraId="42613E71"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Assistência Social</w:t>
      </w:r>
    </w:p>
    <w:p w14:paraId="27A5491F" w14:textId="77777777" w:rsidR="00A854B9" w:rsidRPr="00A854B9" w:rsidRDefault="00A854B9" w:rsidP="00A854B9">
      <w:pPr>
        <w:rPr>
          <w:rFonts w:ascii="Times New Roman" w:hAnsi="Times New Roman" w:cs="Times New Roman"/>
        </w:rPr>
      </w:pPr>
    </w:p>
    <w:p w14:paraId="0AF2FC76"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Maria de Lourdes</w:t>
      </w:r>
    </w:p>
    <w:p w14:paraId="26CBF84F"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Educação</w:t>
      </w:r>
    </w:p>
    <w:p w14:paraId="7A01C670" w14:textId="77777777" w:rsidR="00A854B9" w:rsidRPr="00A854B9" w:rsidRDefault="00A854B9" w:rsidP="00A854B9">
      <w:pPr>
        <w:jc w:val="center"/>
        <w:rPr>
          <w:rFonts w:ascii="Times New Roman" w:hAnsi="Times New Roman" w:cs="Times New Roman"/>
        </w:rPr>
      </w:pPr>
    </w:p>
    <w:p w14:paraId="3126AB6D"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Afrânio de Paula Bomfim Junior</w:t>
      </w:r>
    </w:p>
    <w:p w14:paraId="338B4E4A"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Esporte, Lazer e Cultura</w:t>
      </w:r>
    </w:p>
    <w:p w14:paraId="0247309F" w14:textId="77777777" w:rsidR="00A854B9" w:rsidRPr="00A854B9" w:rsidRDefault="00A854B9" w:rsidP="00A854B9">
      <w:pPr>
        <w:rPr>
          <w:rFonts w:ascii="Times New Roman" w:hAnsi="Times New Roman" w:cs="Times New Roman"/>
        </w:rPr>
      </w:pPr>
    </w:p>
    <w:p w14:paraId="0020FF09"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Lais de Paula Silva</w:t>
      </w:r>
    </w:p>
    <w:p w14:paraId="0CE4A363"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Meio Ambiente e Desenvolvimento Sustentável</w:t>
      </w:r>
    </w:p>
    <w:p w14:paraId="3A5CD065" w14:textId="77777777" w:rsidR="00A854B9" w:rsidRPr="00A854B9" w:rsidRDefault="00A854B9" w:rsidP="00A854B9">
      <w:pPr>
        <w:jc w:val="center"/>
        <w:rPr>
          <w:rFonts w:ascii="Times New Roman" w:hAnsi="Times New Roman" w:cs="Times New Roman"/>
        </w:rPr>
      </w:pPr>
    </w:p>
    <w:p w14:paraId="15B38E91"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João Eduardo Venâncio Neto</w:t>
      </w:r>
    </w:p>
    <w:p w14:paraId="2471079A"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Saúde</w:t>
      </w:r>
    </w:p>
    <w:p w14:paraId="1F3D57E5" w14:textId="77777777" w:rsidR="00A854B9" w:rsidRPr="00A854B9" w:rsidRDefault="00A854B9" w:rsidP="00A854B9">
      <w:pPr>
        <w:rPr>
          <w:rFonts w:ascii="Times New Roman" w:hAnsi="Times New Roman" w:cs="Times New Roman"/>
        </w:rPr>
      </w:pPr>
    </w:p>
    <w:p w14:paraId="0F61A178"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Denise Amara Mendes Medina</w:t>
      </w:r>
    </w:p>
    <w:p w14:paraId="2F7C31B1" w14:textId="77777777" w:rsidR="00A854B9" w:rsidRPr="00A854B9" w:rsidRDefault="00A854B9" w:rsidP="00A854B9">
      <w:pPr>
        <w:jc w:val="center"/>
        <w:rPr>
          <w:rFonts w:ascii="Times New Roman" w:hAnsi="Times New Roman" w:cs="Times New Roman"/>
        </w:rPr>
      </w:pPr>
      <w:r w:rsidRPr="00A854B9">
        <w:rPr>
          <w:rFonts w:ascii="Times New Roman" w:hAnsi="Times New Roman" w:cs="Times New Roman"/>
        </w:rPr>
        <w:t>Secretaria Municipal de Turismo</w:t>
      </w:r>
    </w:p>
    <w:p w14:paraId="4A8B1683" w14:textId="77777777" w:rsidR="00A854B9" w:rsidRPr="00A854B9" w:rsidRDefault="00A854B9" w:rsidP="00A854B9">
      <w:pPr>
        <w:ind w:right="-568"/>
        <w:rPr>
          <w:rFonts w:ascii="Times New Roman" w:hAnsi="Times New Roman" w:cs="Times New Roman"/>
        </w:rPr>
      </w:pPr>
    </w:p>
    <w:p w14:paraId="4681084B" w14:textId="78008638" w:rsidR="000D06DB" w:rsidRPr="0062668A" w:rsidRDefault="000D06DB" w:rsidP="0062668A">
      <w:pPr>
        <w:spacing w:line="276" w:lineRule="auto"/>
        <w:rPr>
          <w:sz w:val="20"/>
        </w:rPr>
        <w:sectPr w:rsidR="000D06DB" w:rsidRPr="0062668A">
          <w:pgSz w:w="11910" w:h="16840"/>
          <w:pgMar w:top="1860" w:right="992" w:bottom="1280" w:left="1559" w:header="283" w:footer="1088" w:gutter="0"/>
          <w:cols w:space="720"/>
        </w:sectPr>
      </w:pP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3AAB1736"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CB1C74">
        <w:rPr>
          <w:rFonts w:ascii="Times New Roman" w:hAnsi="Times New Roman" w:cs="Times New Roman"/>
          <w:spacing w:val="-2"/>
          <w:sz w:val="20"/>
        </w:rPr>
        <w:t>01</w:t>
      </w:r>
      <w:r w:rsidR="00A854B9">
        <w:rPr>
          <w:rFonts w:ascii="Times New Roman" w:hAnsi="Times New Roman" w:cs="Times New Roman"/>
          <w:spacing w:val="-2"/>
          <w:sz w:val="20"/>
        </w:rPr>
        <w:t>5</w:t>
      </w:r>
      <w:r w:rsidR="00CB1C74">
        <w:rPr>
          <w:rFonts w:ascii="Times New Roman" w:hAnsi="Times New Roman" w:cs="Times New Roman"/>
          <w:spacing w:val="-2"/>
          <w:sz w:val="20"/>
        </w:rPr>
        <w:t>/2026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1"/>
          <w:footerReference w:type="default" r:id="rId32"/>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60A5A3ED"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CB1C74">
        <w:rPr>
          <w:rFonts w:ascii="Times New Roman" w:hAnsi="Times New Roman" w:cs="Times New Roman"/>
          <w:spacing w:val="-2"/>
          <w:sz w:val="20"/>
        </w:rPr>
        <w:t>01</w:t>
      </w:r>
      <w:r w:rsidR="001D6E72">
        <w:rPr>
          <w:rFonts w:ascii="Times New Roman" w:hAnsi="Times New Roman" w:cs="Times New Roman"/>
          <w:spacing w:val="-2"/>
          <w:sz w:val="20"/>
        </w:rPr>
        <w:t>5</w:t>
      </w:r>
      <w:r w:rsidR="00CB1C74">
        <w:rPr>
          <w:rFonts w:ascii="Times New Roman" w:hAnsi="Times New Roman" w:cs="Times New Roman"/>
          <w:spacing w:val="-2"/>
          <w:sz w:val="20"/>
        </w:rPr>
        <w:t>/2026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3FDD2B2D"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 xml:space="preserve">impostos de </w:t>
      </w:r>
      <w:r w:rsidR="005A0359" w:rsidRPr="00FA430C">
        <w:rPr>
          <w:rFonts w:ascii="Times New Roman" w:hAnsi="Times New Roman" w:cs="Times New Roman"/>
          <w:sz w:val="20"/>
        </w:rPr>
        <w:t>quaisquer naturezas</w:t>
      </w:r>
      <w:r w:rsidRPr="00FA430C">
        <w:rPr>
          <w:rFonts w:ascii="Times New Roman" w:hAnsi="Times New Roman" w:cs="Times New Roman"/>
          <w:sz w:val="20"/>
        </w:rPr>
        <w:t>,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60A1625F" w14:textId="29055292" w:rsidR="001D6E72" w:rsidRPr="001D6E72" w:rsidRDefault="004E4BE6" w:rsidP="001D6E72">
      <w:pPr>
        <w:shd w:val="clear" w:color="auto" w:fill="BFBFBF" w:themeFill="background1" w:themeFillShade="BF"/>
        <w:ind w:right="3" w:firstLine="708"/>
        <w:jc w:val="center"/>
        <w:rPr>
          <w:rFonts w:ascii="Times New Roman" w:hAnsi="Times New Roman" w:cs="Times New Roman"/>
          <w:b/>
        </w:rPr>
      </w:pPr>
      <w:r>
        <w:rPr>
          <w:rFonts w:ascii="Times New Roman" w:hAnsi="Times New Roman" w:cs="Times New Roman"/>
          <w:b/>
        </w:rPr>
        <w:lastRenderedPageBreak/>
        <w:t xml:space="preserve">ANEXO IV - </w:t>
      </w:r>
      <w:r w:rsidR="001D6E72" w:rsidRPr="001D6E72">
        <w:rPr>
          <w:rFonts w:ascii="Times New Roman" w:hAnsi="Times New Roman" w:cs="Times New Roman"/>
          <w:b/>
        </w:rPr>
        <w:t xml:space="preserve">ETP - ESTUDO TÉCNICO PRELIMINAR </w:t>
      </w:r>
    </w:p>
    <w:p w14:paraId="2A47B333" w14:textId="77777777" w:rsidR="001D6E72" w:rsidRPr="001D6E72" w:rsidRDefault="001D6E72" w:rsidP="001D6E72">
      <w:pPr>
        <w:shd w:val="clear" w:color="auto" w:fill="BFBFBF" w:themeFill="background1" w:themeFillShade="BF"/>
        <w:ind w:right="3"/>
        <w:jc w:val="center"/>
        <w:rPr>
          <w:rFonts w:ascii="Times New Roman" w:hAnsi="Times New Roman" w:cs="Times New Roman"/>
          <w:b/>
        </w:rPr>
      </w:pPr>
      <w:bookmarkStart w:id="11" w:name="_Hlk160802528"/>
      <w:r w:rsidRPr="001D6E72">
        <w:rPr>
          <w:rFonts w:ascii="Times New Roman" w:hAnsi="Times New Roman" w:cs="Times New Roman"/>
          <w:bCs/>
        </w:rPr>
        <w:t>Art. 18</w:t>
      </w:r>
      <w:r w:rsidRPr="001D6E72">
        <w:rPr>
          <w:rFonts w:ascii="Times New Roman" w:hAnsi="Times New Roman" w:cs="Times New Roman"/>
          <w:b/>
        </w:rPr>
        <w:t xml:space="preserve"> </w:t>
      </w:r>
      <w:r w:rsidRPr="001D6E72">
        <w:rPr>
          <w:rFonts w:ascii="Times New Roman" w:hAnsi="Times New Roman" w:cs="Times New Roman"/>
          <w:color w:val="000000"/>
        </w:rPr>
        <w:t>§ 1º da Lei Federal n° 14.133/2021</w:t>
      </w:r>
    </w:p>
    <w:bookmarkEnd w:id="11"/>
    <w:p w14:paraId="1BB27975" w14:textId="77777777" w:rsidR="001D6E72" w:rsidRPr="001D6E72" w:rsidRDefault="001D6E72" w:rsidP="001D6E72">
      <w:pPr>
        <w:ind w:right="3"/>
        <w:jc w:val="center"/>
        <w:rPr>
          <w:rFonts w:ascii="Times New Roman" w:hAnsi="Times New Roman" w:cs="Times New Roman"/>
        </w:rPr>
      </w:pPr>
    </w:p>
    <w:p w14:paraId="28EA2D63"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1. INFORMAÇÕES BÁSICAS</w:t>
      </w:r>
    </w:p>
    <w:p w14:paraId="3ADBE510" w14:textId="77777777" w:rsidR="001D6E72" w:rsidRPr="001D6E72" w:rsidRDefault="001D6E72" w:rsidP="001D6E72">
      <w:pPr>
        <w:ind w:right="3"/>
        <w:jc w:val="both"/>
        <w:rPr>
          <w:rFonts w:ascii="Times New Roman" w:hAnsi="Times New Roman" w:cs="Times New Roman"/>
          <w:b/>
        </w:rPr>
      </w:pPr>
    </w:p>
    <w:p w14:paraId="20EF7633" w14:textId="77777777" w:rsidR="001D6E72" w:rsidRPr="001D6E72" w:rsidRDefault="001D6E72" w:rsidP="001D6E72">
      <w:pPr>
        <w:ind w:right="3"/>
        <w:jc w:val="both"/>
        <w:rPr>
          <w:rFonts w:ascii="Times New Roman" w:hAnsi="Times New Roman" w:cs="Times New Roman"/>
          <w:i/>
          <w:iCs/>
        </w:rPr>
      </w:pPr>
      <w:r w:rsidRPr="001D6E72">
        <w:rPr>
          <w:rFonts w:ascii="Times New Roman" w:hAnsi="Times New Roman" w:cs="Times New Roman"/>
          <w:b/>
          <w:bCs/>
        </w:rPr>
        <w:t>Objeto</w:t>
      </w:r>
      <w:bookmarkStart w:id="12" w:name="_Hlk196407637"/>
      <w:r w:rsidRPr="001D6E72">
        <w:rPr>
          <w:rFonts w:ascii="Times New Roman" w:hAnsi="Times New Roman" w:cs="Times New Roman"/>
          <w:b/>
          <w:bCs/>
        </w:rPr>
        <w:t>:</w:t>
      </w:r>
      <w:r w:rsidRPr="001D6E72">
        <w:rPr>
          <w:rFonts w:ascii="Times New Roman" w:hAnsi="Times New Roman" w:cs="Times New Roman"/>
        </w:rPr>
        <w:t xml:space="preserve"> </w:t>
      </w:r>
      <w:bookmarkEnd w:id="12"/>
      <w:r w:rsidRPr="001D6E72">
        <w:rPr>
          <w:rFonts w:ascii="Times New Roman" w:hAnsi="Times New Roman" w:cs="Times New Roman"/>
        </w:rPr>
        <w:t>Aquisição de materiais permanentes (mobiliários, eletrodomésticos e eletrônicos diversos), destinados a atender as necessidades das Secretarias Municipais da Prefeitura de Tarumirim/MG, a ser custeada com recursos próprios e vinculados.</w:t>
      </w:r>
    </w:p>
    <w:p w14:paraId="1D963EC6" w14:textId="77777777" w:rsidR="001D6E72" w:rsidRPr="001D6E72" w:rsidRDefault="001D6E72" w:rsidP="001D6E72">
      <w:pPr>
        <w:ind w:right="3"/>
        <w:jc w:val="both"/>
        <w:rPr>
          <w:rFonts w:ascii="Times New Roman" w:hAnsi="Times New Roman" w:cs="Times New Roman"/>
        </w:rPr>
      </w:pPr>
      <w:r w:rsidRPr="001D6E72">
        <w:rPr>
          <w:rFonts w:ascii="Times New Roman" w:hAnsi="Times New Roman" w:cs="Times New Roman"/>
        </w:rPr>
        <w:t>O presente documento caracteriza a primeira etapa da fase de planejamento e apresenta os devidos estudos para a aquisição que atenderá às necessidades das Secretarias Municipais de Tarumirim/MG.</w:t>
      </w:r>
    </w:p>
    <w:p w14:paraId="27F2E6E8" w14:textId="77777777" w:rsidR="001D6E72" w:rsidRPr="001D6E72" w:rsidRDefault="001D6E72" w:rsidP="001D6E72">
      <w:pPr>
        <w:ind w:right="3"/>
        <w:jc w:val="both"/>
        <w:rPr>
          <w:rFonts w:ascii="Times New Roman" w:hAnsi="Times New Roman" w:cs="Times New Roman"/>
        </w:rPr>
      </w:pPr>
      <w:r w:rsidRPr="001D6E72">
        <w:rPr>
          <w:rFonts w:ascii="Times New Roman" w:hAnsi="Times New Roman" w:cs="Times New Roman"/>
        </w:rPr>
        <w:t>O objetivo principal é estudar detalhadamente a necessidade e identificar no mercado a melhor solução para supri-la, em observância às normas vigentes e aos princípios que regem a Administração Pública.</w:t>
      </w:r>
    </w:p>
    <w:p w14:paraId="2C9115DE" w14:textId="77777777" w:rsidR="001D6E72" w:rsidRPr="001D6E72" w:rsidRDefault="001D6E72" w:rsidP="001D6E72">
      <w:pPr>
        <w:ind w:right="3" w:firstLine="851"/>
        <w:jc w:val="both"/>
        <w:rPr>
          <w:rFonts w:ascii="Times New Roman" w:hAnsi="Times New Roman" w:cs="Times New Roman"/>
        </w:rPr>
      </w:pPr>
    </w:p>
    <w:p w14:paraId="5500B958"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2 - DESCRIÇÃO DA NECESSIDADE</w:t>
      </w:r>
    </w:p>
    <w:p w14:paraId="17D33AB1"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p>
    <w:p w14:paraId="1D7F43FD"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presente contratação tem por finalidade atender à necessidade de aquisição de materiais permanentes para suprir as demandas estruturais das Secretarias Municipais do Município de Tarumirim/MG. A carência desses bens compromete diretamente a capacidade operacional dos setores públicos municipais, afetando a qualidade dos serviços prestados à população e as condições de trabalho dos servidores, além de impactar negativamente a eficiência administrativa da gestão municipal.</w:t>
      </w:r>
    </w:p>
    <w:p w14:paraId="365FF06A"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p>
    <w:p w14:paraId="1996F27E"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Os materiais permanentes ora demandados abrangem um conjunto variado de bens patrimoniais essenciais ao pleno funcionamento das secretarias, classificados em três grandes categorias: bens de mobiliário, destinados à organização e adequação ergonômica dos espaços de trabalho e atendimento ao público; bens eletrodomésticos, necessários à manutenção das condições ambientais e de suporte nas dependências das secretarias; e bens de tecnologia da informação e comunicação, indispensáveis à execução das atividades administrativas, ao processamento de dados, à comunicação institucional e ao atendimento digital ao cidadão. Cada categoria desempenha papel fundamental na estruturação dos ambientes de trabalho, na organização das atividades-fim e no suporte às ações de cada secretaria.</w:t>
      </w:r>
    </w:p>
    <w:p w14:paraId="4EE19966"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p>
    <w:p w14:paraId="3FC6BECA"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necessidade decorre do desgaste natural dos bens já existentes no patrimônio municipal, da ausência de itens em setores novos ou reestruturados, da ampliação do quadro de servidores em determinadas secretarias e da evolução tecnológica que demanda a renovação periódica dos bens de tecnologia para garantir compatibilidade com os sistemas digitais e plataformas de gestão utilizados pela Administração. A ausência ou precariedade desses materiais permanentes gera impacto direto na produtividade das equipes, na segurança dos servidores, na qualidade do atendimento ao cidadão e na capacidade institucional da gestão de cumprir com suas obrigações perante a população.</w:t>
      </w:r>
    </w:p>
    <w:p w14:paraId="469211F7"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p>
    <w:p w14:paraId="6CC80E9D"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Nesse contexto, a aquisição dos materiais permanentes se impõe como medida necessária, oportuna e de interesse público inequívoco, uma vez que o pleno funcionamento das Secretarias Municipais é condição indispensável para a execução das políticas públicas municipais nas áreas de saúde, educação, assistência social, obras, administração, agricultura, cultura, esporte e turismo. A contratação será realizada em conformidade com os princípios da legalidade, economicidade, eficiência e interesse público, estando alinhada ao planejamento estratégico das secretarias envolvidas e à disponibilidade orçamentária e financeira do Município.</w:t>
      </w:r>
    </w:p>
    <w:p w14:paraId="51E58DBA" w14:textId="77777777" w:rsidR="001D6E72" w:rsidRPr="001D6E72" w:rsidRDefault="001D6E72" w:rsidP="001D6E72">
      <w:pPr>
        <w:shd w:val="clear" w:color="auto" w:fill="FFFFFF"/>
        <w:ind w:right="3"/>
        <w:jc w:val="both"/>
        <w:rPr>
          <w:rFonts w:ascii="Times New Roman" w:eastAsia="Times New Roman" w:hAnsi="Times New Roman" w:cs="Times New Roman"/>
          <w:lang w:eastAsia="pt-BR"/>
        </w:rPr>
      </w:pPr>
    </w:p>
    <w:p w14:paraId="6E7AF99A"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3 – PREVISÃO NO PLANO DE CONTRATAÇÕES ANUAL</w:t>
      </w:r>
    </w:p>
    <w:p w14:paraId="7EC66B66" w14:textId="77777777" w:rsidR="001D6E72" w:rsidRPr="001D6E72" w:rsidRDefault="001D6E72" w:rsidP="001D6E72">
      <w:pPr>
        <w:spacing w:before="100" w:beforeAutospacing="1" w:after="100" w:afterAutospacing="1"/>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Lei Orçamentária Anual (LOA) do Município de Tarumirim de 2026 já contempla a previsão orçamentária necessária para a realização dessa contratação. O valor estimado para a aquisição, conforme as rubricas e categorias econômicas previstas, alinhando a execução dessa demanda com o planejamento orçamentário da Administração Municipal.</w:t>
      </w:r>
    </w:p>
    <w:p w14:paraId="1D131BD2" w14:textId="77777777" w:rsidR="001D6E72" w:rsidRPr="001D6E72" w:rsidRDefault="001D6E72" w:rsidP="001D6E72">
      <w:pPr>
        <w:spacing w:before="100" w:beforeAutospacing="1" w:after="100" w:afterAutospacing="1"/>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lastRenderedPageBreak/>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011F1332" w14:textId="77777777" w:rsidR="001D6E72" w:rsidRPr="001D6E72" w:rsidRDefault="001D6E72" w:rsidP="001D6E72">
      <w:pPr>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4 – REQUISITOS DA CONTRATAÇÃO</w:t>
      </w:r>
    </w:p>
    <w:p w14:paraId="203018B8" w14:textId="77777777" w:rsidR="001D6E72" w:rsidRPr="001D6E72" w:rsidRDefault="001D6E72" w:rsidP="001D6E72">
      <w:pPr>
        <w:ind w:right="3"/>
        <w:jc w:val="both"/>
        <w:rPr>
          <w:rFonts w:ascii="Times New Roman" w:eastAsia="Times New Roman" w:hAnsi="Times New Roman" w:cs="Times New Roman"/>
          <w:b/>
          <w:bCs/>
          <w:color w:val="000000"/>
        </w:rPr>
      </w:pPr>
    </w:p>
    <w:p w14:paraId="7030FD1F" w14:textId="77777777" w:rsidR="001D6E72" w:rsidRPr="001D6E72" w:rsidRDefault="001D6E72" w:rsidP="001D6E72">
      <w:pPr>
        <w:ind w:right="3"/>
        <w:jc w:val="both"/>
        <w:rPr>
          <w:rFonts w:ascii="Times New Roman" w:eastAsia="Calibri" w:hAnsi="Times New Roman" w:cs="Times New Roman"/>
        </w:rPr>
      </w:pPr>
      <w:bookmarkStart w:id="13" w:name="_Hlk163307445"/>
      <w:r w:rsidRPr="001D6E72">
        <w:rPr>
          <w:rFonts w:ascii="Times New Roman" w:eastAsia="Calibri" w:hAnsi="Times New Roman" w:cs="Times New Roman"/>
        </w:rPr>
        <w:t>4.1. A empresa licitante deverá atuar em ramo de atividade compatível com o objeto da aquisição, compreendendo o fornecimento de materiais permanentes nas categorias de mobiliário, eletrodomésticos e/ou bens de tecnologia da informação e comunicação, conforme disposto em seu contrato social ou documentação equivalente, devendo comprovar regularidade fiscal perante os órgãos federais, estaduais e municipais, inclusive quanto às obrigações trabalhistas e previdenciárias, por meio da apresentação das certidões exigidas no instrumento convocatório.</w:t>
      </w:r>
    </w:p>
    <w:p w14:paraId="226B6F09" w14:textId="77777777" w:rsidR="001D6E72" w:rsidRPr="001D6E72" w:rsidRDefault="001D6E72" w:rsidP="001D6E72">
      <w:pPr>
        <w:ind w:right="3"/>
        <w:jc w:val="both"/>
        <w:rPr>
          <w:rFonts w:ascii="Times New Roman" w:eastAsia="Calibri" w:hAnsi="Times New Roman" w:cs="Times New Roman"/>
          <w:b/>
          <w:bCs/>
        </w:rPr>
      </w:pPr>
    </w:p>
    <w:p w14:paraId="0E8F6332"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4.2. A empresa licitante deverá apresentar atestado de capacidade técnica, fornecido por pessoa jurídica de direito público ou privado, declarando que a licitante forneceu satisfatoriamente materiais permanentes pertinentes e compatíveis em características, natureza e quantidade com o objeto licitado, demonstrando aptidão técnica e operacional para o cumprimento das obrigações contratuais.</w:t>
      </w:r>
    </w:p>
    <w:p w14:paraId="2DDD2E1C" w14:textId="77777777" w:rsidR="001D6E72" w:rsidRPr="001D6E72" w:rsidRDefault="001D6E72" w:rsidP="001D6E72">
      <w:pPr>
        <w:ind w:right="3"/>
        <w:jc w:val="both"/>
        <w:rPr>
          <w:rFonts w:ascii="Times New Roman" w:eastAsia="Calibri" w:hAnsi="Times New Roman" w:cs="Times New Roman"/>
        </w:rPr>
      </w:pPr>
    </w:p>
    <w:p w14:paraId="193EC3D0"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4.3. Os materiais permanentes a serem fornecidos deverão ser novos, de primeiro uso, sem defeitos de fabricação, devidamente embalados e acondicionados de forma a garantir sua integridade durante o transporte, e acompanhados das respectivas notas fiscais, manuais de operação quando aplicável, certificados de garantia do fabricante e demais documentos técnicos pertinentes, sendo vedado o fornecimento de bens recondicionados, remanufaturados ou oriundos de desmontagem.</w:t>
      </w:r>
    </w:p>
    <w:p w14:paraId="17EABBA9" w14:textId="77777777" w:rsidR="001D6E72" w:rsidRPr="001D6E72" w:rsidRDefault="001D6E72" w:rsidP="001D6E72">
      <w:pPr>
        <w:ind w:right="3"/>
        <w:jc w:val="both"/>
        <w:rPr>
          <w:rFonts w:ascii="Times New Roman" w:eastAsia="Calibri" w:hAnsi="Times New Roman" w:cs="Times New Roman"/>
          <w:b/>
          <w:bCs/>
        </w:rPr>
      </w:pPr>
    </w:p>
    <w:p w14:paraId="232E059B"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4.4. Os bens de mobiliário deverão ser fabricados com materiais de boa qualidade, resistentes e duráveis, em conformidade com as normas técnicas da ABNT aplicáveis à respectiva categoria de produto, apresentando acabamento adequado, isento de irregularidades que possam comprometer a segurança ou o conforto dos usuários, e atendendo aos requisitos mínimos de ergonomia estabelecidos pelas normas regulamentadoras vigentes pertinentes à saúde e segurança no trabalho.</w:t>
      </w:r>
    </w:p>
    <w:p w14:paraId="3799E287" w14:textId="77777777" w:rsidR="001D6E72" w:rsidRPr="001D6E72" w:rsidRDefault="001D6E72" w:rsidP="001D6E72">
      <w:pPr>
        <w:ind w:right="3"/>
        <w:jc w:val="both"/>
        <w:rPr>
          <w:rFonts w:ascii="Times New Roman" w:eastAsia="Calibri" w:hAnsi="Times New Roman" w:cs="Times New Roman"/>
          <w:b/>
          <w:bCs/>
        </w:rPr>
      </w:pPr>
    </w:p>
    <w:p w14:paraId="25941901"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4.5. Os bens eletrodomésticos deverão possuir certificação do Instituto Nacional de Metrologia, Qualidade e Tecnologia (INMETRO) e, preferencialmente, apresentar classificação energética compatível com os critérios de eficiência e sustentabilidade exigidos pela Administração Pública, de acordo com o Programa Brasileiro de Etiquetagem (PBE), contribuindo para a redução do consumo de energia elétrica e dos custos operacionais do Município.</w:t>
      </w:r>
    </w:p>
    <w:p w14:paraId="3D900B89" w14:textId="77777777" w:rsidR="001D6E72" w:rsidRPr="001D6E72" w:rsidRDefault="001D6E72" w:rsidP="001D6E72">
      <w:pPr>
        <w:ind w:right="3"/>
        <w:jc w:val="both"/>
        <w:rPr>
          <w:rFonts w:ascii="Times New Roman" w:eastAsia="Calibri" w:hAnsi="Times New Roman" w:cs="Times New Roman"/>
          <w:b/>
          <w:bCs/>
        </w:rPr>
      </w:pPr>
    </w:p>
    <w:p w14:paraId="5A176E3F"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4.6. Os bens de tecnologia da informação e comunicação deverão atender às especificações técnicas mínimas definidas no Termo de Referência, sendo compatíveis com a infraestrutura tecnológica e os sistemas operacionais já utilizados pela Prefeitura de Tarumirim/MG, possuindo as certificações regulatórias exigíveis para cada tipo de bem, e garantindo plena interoperabilidade com os demais recursos tecnológicos instalados nas secretarias municipais.</w:t>
      </w:r>
    </w:p>
    <w:p w14:paraId="4FED3ACE" w14:textId="77777777" w:rsidR="001D6E72" w:rsidRPr="001D6E72" w:rsidRDefault="001D6E72" w:rsidP="001D6E72">
      <w:pPr>
        <w:ind w:right="3"/>
        <w:jc w:val="both"/>
        <w:rPr>
          <w:rFonts w:ascii="Times New Roman" w:eastAsia="Calibri" w:hAnsi="Times New Roman" w:cs="Times New Roman"/>
        </w:rPr>
      </w:pPr>
    </w:p>
    <w:p w14:paraId="5AF5DB75"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4.7. O prazo de entrega dos materiais permanentes deverá ser cumprido rigorosamente conforme estipulado no instrumento contratual, contado a partir da emissão da nota de empenho ou da assinatura do contrato, conforme o caso, sendo vedado o fornecimento parcial, incompleto ou em desacordo com as especificações técnicas constantes no Termo de Referência, sob pena de aplicação das sanções administrativas e contratuais cabíveis.</w:t>
      </w:r>
    </w:p>
    <w:p w14:paraId="24F1038D" w14:textId="77777777" w:rsidR="001D6E72" w:rsidRPr="001D6E72" w:rsidRDefault="001D6E72" w:rsidP="001D6E72">
      <w:pPr>
        <w:ind w:right="3"/>
        <w:jc w:val="both"/>
        <w:rPr>
          <w:rFonts w:ascii="Times New Roman" w:eastAsia="Calibri" w:hAnsi="Times New Roman" w:cs="Times New Roman"/>
        </w:rPr>
      </w:pPr>
    </w:p>
    <w:p w14:paraId="4D220F37"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4.8. Os bens deverão ser entregues nos locais indicados pela Administração, com frete, seguro e demais custos de transporte e instalação quando aplicável incluídos no preço ofertado, sendo de responsabilidade exclusiva do fornecedor os riscos de extravios, danos e avarias ocorridos até o efetivo recebimento definitivo pela Prefeitura, após conferência e atesto pelo servidor responsável ou comissão designada.</w:t>
      </w:r>
    </w:p>
    <w:p w14:paraId="2EAE8666" w14:textId="77777777" w:rsidR="001D6E72" w:rsidRPr="001D6E72" w:rsidRDefault="001D6E72" w:rsidP="001D6E72">
      <w:pPr>
        <w:ind w:right="3"/>
        <w:jc w:val="both"/>
        <w:rPr>
          <w:rFonts w:ascii="Times New Roman" w:eastAsia="Calibri" w:hAnsi="Times New Roman" w:cs="Times New Roman"/>
          <w:b/>
          <w:bCs/>
        </w:rPr>
      </w:pPr>
    </w:p>
    <w:p w14:paraId="7866D397"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lastRenderedPageBreak/>
        <w:t xml:space="preserve">4.9. Os materiais permanentes deverão ser acompanhados de garantia mínima de </w:t>
      </w:r>
      <w:r w:rsidRPr="001D6E72">
        <w:rPr>
          <w:rFonts w:ascii="Times New Roman" w:eastAsia="Calibri" w:hAnsi="Times New Roman" w:cs="Times New Roman"/>
          <w:b/>
          <w:bCs/>
        </w:rPr>
        <w:t>12 (doze) meses</w:t>
      </w:r>
      <w:r w:rsidRPr="001D6E72">
        <w:rPr>
          <w:rFonts w:ascii="Times New Roman" w:eastAsia="Calibri" w:hAnsi="Times New Roman" w:cs="Times New Roman"/>
        </w:rPr>
        <w:t>, contados a partir do recebimento definitivo, devendo o fornecedor prestar assistência técnica autorizada ou providenciar a substituição do bem em caso de defeito comprovado durante o período de garantia, sem ônus adicional para a Administração.</w:t>
      </w:r>
    </w:p>
    <w:p w14:paraId="1BD02E36" w14:textId="77777777" w:rsidR="001D6E72" w:rsidRPr="001D6E72" w:rsidRDefault="001D6E72" w:rsidP="001D6E72">
      <w:pPr>
        <w:ind w:right="3"/>
        <w:jc w:val="both"/>
        <w:rPr>
          <w:rFonts w:ascii="Times New Roman" w:eastAsia="Calibri" w:hAnsi="Times New Roman" w:cs="Times New Roman"/>
          <w:b/>
          <w:bCs/>
        </w:rPr>
      </w:pPr>
    </w:p>
    <w:p w14:paraId="1C8985BE"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4.10. Nos valores propostos pela licitante deverão estar incluídos todos os custos operacionais, encargos previdenciários, trabalhistas, tributários, comerciais, fretes, seguros e quaisquer outros que incidam direta ou indiretamente no fornecimento dos bens, correndo o ônus exclusivamente por conta da contratada, não cabendo à Administração Municipal qualquer pagamento adicional além do preço contratado.</w:t>
      </w:r>
    </w:p>
    <w:p w14:paraId="62DC7F5F" w14:textId="77777777" w:rsidR="001D6E72" w:rsidRPr="001D6E72" w:rsidRDefault="001D6E72" w:rsidP="001D6E72">
      <w:pPr>
        <w:ind w:right="3"/>
        <w:jc w:val="both"/>
        <w:rPr>
          <w:rFonts w:ascii="Times New Roman" w:eastAsia="Calibri" w:hAnsi="Times New Roman" w:cs="Times New Roman"/>
          <w:b/>
          <w:bCs/>
        </w:rPr>
      </w:pPr>
    </w:p>
    <w:p w14:paraId="400F45F0"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4.11. Em caso de divergência entre as especificações do objeto descritas na nota de empenho e as especificações técnicas constantes no Termo de Referência, o fornecedor deverá entregar o bem conforme descrito no Termo de Referência e na proposta vencedora, prevalecendo sempre a especificação mais detalhada e favorável à Administração.</w:t>
      </w:r>
    </w:p>
    <w:p w14:paraId="24FAEDA4" w14:textId="77777777" w:rsidR="001D6E72" w:rsidRPr="001D6E72" w:rsidRDefault="001D6E72" w:rsidP="001D6E72">
      <w:pPr>
        <w:ind w:right="3"/>
        <w:jc w:val="both"/>
        <w:rPr>
          <w:rFonts w:ascii="Times New Roman" w:eastAsia="Calibri" w:hAnsi="Times New Roman" w:cs="Times New Roman"/>
          <w:b/>
          <w:bCs/>
        </w:rPr>
      </w:pPr>
    </w:p>
    <w:p w14:paraId="497B842B" w14:textId="77777777" w:rsidR="001D6E72" w:rsidRPr="001D6E72" w:rsidRDefault="001D6E72" w:rsidP="001D6E72">
      <w:pPr>
        <w:ind w:right="3"/>
        <w:jc w:val="both"/>
        <w:rPr>
          <w:rFonts w:ascii="Times New Roman" w:eastAsia="Calibri" w:hAnsi="Times New Roman" w:cs="Times New Roman"/>
        </w:rPr>
      </w:pPr>
      <w:r w:rsidRPr="001D6E72">
        <w:rPr>
          <w:rFonts w:ascii="Times New Roman" w:eastAsia="Calibri" w:hAnsi="Times New Roman" w:cs="Times New Roman"/>
        </w:rPr>
        <w:t>4.12. A contratada deverá manter, durante toda a vigência do contrato, todas as condições de habilitação e qualificação exigidas no processo licitatório, apresentando, sempre que solicitado pela Administração, os documentos comprobatórios pertinentes, sob pena de rescisão contratual e aplicação das penalidades previstas na Lei nº 14.133/2021 e no instrumento convocatório.</w:t>
      </w:r>
    </w:p>
    <w:p w14:paraId="228A4C6D" w14:textId="77777777" w:rsidR="001D6E72" w:rsidRPr="001D6E72" w:rsidRDefault="001D6E72" w:rsidP="001D6E72">
      <w:pPr>
        <w:ind w:right="3"/>
        <w:jc w:val="both"/>
        <w:rPr>
          <w:rFonts w:ascii="Times New Roman" w:hAnsi="Times New Roman" w:cs="Times New Roman"/>
        </w:rPr>
      </w:pPr>
    </w:p>
    <w:p w14:paraId="2EA2AD2B" w14:textId="77777777" w:rsidR="001D6E72" w:rsidRPr="001D6E72" w:rsidRDefault="001D6E72" w:rsidP="001D6E72">
      <w:pPr>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 xml:space="preserve">DA MOTIVAÇÃO </w:t>
      </w:r>
    </w:p>
    <w:p w14:paraId="31DA0D9C" w14:textId="77777777" w:rsidR="001D6E72" w:rsidRPr="001D6E72" w:rsidRDefault="001D6E72" w:rsidP="001D6E72">
      <w:pPr>
        <w:ind w:right="3"/>
        <w:jc w:val="both"/>
        <w:rPr>
          <w:rFonts w:ascii="Times New Roman" w:eastAsia="Times New Roman" w:hAnsi="Times New Roman" w:cs="Times New Roman"/>
          <w:b/>
          <w:bCs/>
          <w:color w:val="000000"/>
        </w:rPr>
      </w:pPr>
    </w:p>
    <w:p w14:paraId="1548DBFD" w14:textId="77777777" w:rsidR="001D6E72" w:rsidRPr="001D6E72" w:rsidRDefault="001D6E72" w:rsidP="001D6E72">
      <w:pPr>
        <w:ind w:right="3"/>
        <w:jc w:val="both"/>
        <w:rPr>
          <w:rFonts w:ascii="Times New Roman" w:hAnsi="Times New Roman" w:cs="Times New Roman"/>
        </w:rPr>
      </w:pPr>
      <w:r w:rsidRPr="001D6E72">
        <w:rPr>
          <w:rFonts w:ascii="Times New Roman" w:hAnsi="Times New Roman" w:cs="Times New Roman"/>
        </w:rPr>
        <w:t>A aquisição de materiais permanentes destinados às Secretarias Municipais da Prefeitura de Tarumirim/MG encontra sua motivação na necessidade objetiva e comprovada de dotar os órgãos da Administração Municipal das condições materiais indispensáveis ao pleno exercício de suas funções institucionais. O estado de conservação deficiente de parte dos bens existentes no patrimônio público municipal, aliado à ausência de itens adequados em determinados setores e à crescente demanda por modernização da estrutura física e tecnológica das secretarias, compromete a eficiência administrativa, a segurança dos servidores e a qualidade dos serviços prestados diretamente à população.</w:t>
      </w:r>
    </w:p>
    <w:p w14:paraId="272C22DF" w14:textId="77777777" w:rsidR="001D6E72" w:rsidRPr="001D6E72" w:rsidRDefault="001D6E72" w:rsidP="001D6E72">
      <w:pPr>
        <w:ind w:right="3"/>
        <w:jc w:val="both"/>
        <w:rPr>
          <w:rFonts w:ascii="Times New Roman" w:hAnsi="Times New Roman" w:cs="Times New Roman"/>
        </w:rPr>
      </w:pPr>
    </w:p>
    <w:p w14:paraId="6342940F" w14:textId="77777777" w:rsidR="001D6E72" w:rsidRPr="001D6E72" w:rsidRDefault="001D6E72" w:rsidP="001D6E72">
      <w:pPr>
        <w:ind w:right="3"/>
        <w:jc w:val="both"/>
        <w:rPr>
          <w:rFonts w:ascii="Times New Roman" w:hAnsi="Times New Roman" w:cs="Times New Roman"/>
        </w:rPr>
      </w:pPr>
      <w:r w:rsidRPr="001D6E72">
        <w:rPr>
          <w:rFonts w:ascii="Times New Roman" w:hAnsi="Times New Roman" w:cs="Times New Roman"/>
        </w:rPr>
        <w:t>As Secretarias Municipais de Tarumirim/MG abrangem áreas essenciais como saúde, educação, assistência social, obras e serviços públicos, administração, fazenda, agricultura, meio ambiente, cultura, esporte e turismo. Para o desempenho adequado das atribuições de cada uma dessas áreas, é imprescindível dispor de infraestrutura física compatível com as demandas atuais, o que inclui bens patrimoniais em bom estado de conservação para organização dos espaços de trabalho, suporte às condições ambientais das dependências administrativas e operacionalização dos sistemas de informação, comunicação e gestão utilizados pela Prefeitura.</w:t>
      </w:r>
    </w:p>
    <w:p w14:paraId="0C36F57E" w14:textId="77777777" w:rsidR="001D6E72" w:rsidRPr="001D6E72" w:rsidRDefault="001D6E72" w:rsidP="001D6E72">
      <w:pPr>
        <w:ind w:right="3"/>
        <w:jc w:val="both"/>
        <w:rPr>
          <w:rFonts w:ascii="Times New Roman" w:hAnsi="Times New Roman" w:cs="Times New Roman"/>
        </w:rPr>
      </w:pPr>
    </w:p>
    <w:p w14:paraId="3374A7C9" w14:textId="77777777" w:rsidR="001D6E72" w:rsidRPr="001D6E72" w:rsidRDefault="001D6E72" w:rsidP="001D6E72">
      <w:pPr>
        <w:ind w:right="3"/>
        <w:jc w:val="both"/>
        <w:rPr>
          <w:rFonts w:ascii="Times New Roman" w:hAnsi="Times New Roman" w:cs="Times New Roman"/>
        </w:rPr>
      </w:pPr>
      <w:r w:rsidRPr="001D6E72">
        <w:rPr>
          <w:rFonts w:ascii="Times New Roman" w:hAnsi="Times New Roman" w:cs="Times New Roman"/>
        </w:rPr>
        <w:t>A ausência ou precariedade desses bens gera reflexos negativos diretos sobre a produtividade das equipes, a motivação dos servidores, a segurança no ambiente de trabalho e a capacidade institucional de dar resposta às demandas da sociedade. Além disso, a desatualização dos bens patrimoniais representa risco de falhas operacionais, redução da capacidade de atendimento ao público e descontinuidade de serviços essenciais, cujos impactos se estendem ao cidadão que depende dos serviços municipais para acessar direitos fundamentais garantidos pela Constituição Federal.</w:t>
      </w:r>
    </w:p>
    <w:p w14:paraId="1D5588A9" w14:textId="77777777" w:rsidR="001D6E72" w:rsidRPr="001D6E72" w:rsidRDefault="001D6E72" w:rsidP="001D6E72">
      <w:pPr>
        <w:ind w:right="3"/>
        <w:jc w:val="both"/>
        <w:rPr>
          <w:rFonts w:ascii="Times New Roman" w:hAnsi="Times New Roman" w:cs="Times New Roman"/>
        </w:rPr>
      </w:pPr>
    </w:p>
    <w:p w14:paraId="75688F89" w14:textId="77777777" w:rsidR="001D6E72" w:rsidRPr="001D6E72" w:rsidRDefault="001D6E72" w:rsidP="001D6E72">
      <w:pPr>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5 – ESTIMATIVA DAS QUANTIDADES</w:t>
      </w:r>
    </w:p>
    <w:p w14:paraId="47577A4C" w14:textId="77777777" w:rsidR="001D6E72" w:rsidRPr="001D6E72" w:rsidRDefault="001D6E72" w:rsidP="001D6E72">
      <w:pPr>
        <w:spacing w:before="100" w:beforeAutospacing="1" w:after="100" w:afterAutospacing="1"/>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Os quantitativos estimados para a contratação pretendida levou em consideração a necessidade atual, bem como, a disponibilidade orçamentária e financeira.</w:t>
      </w:r>
    </w:p>
    <w:tbl>
      <w:tblPr>
        <w:tblW w:w="9063" w:type="dxa"/>
        <w:tblInd w:w="-10" w:type="dxa"/>
        <w:tblCellMar>
          <w:left w:w="70" w:type="dxa"/>
          <w:right w:w="70" w:type="dxa"/>
        </w:tblCellMar>
        <w:tblLook w:val="04A0" w:firstRow="1" w:lastRow="0" w:firstColumn="1" w:lastColumn="0" w:noHBand="0" w:noVBand="1"/>
      </w:tblPr>
      <w:tblGrid>
        <w:gridCol w:w="850"/>
        <w:gridCol w:w="5813"/>
        <w:gridCol w:w="1200"/>
        <w:gridCol w:w="1200"/>
      </w:tblGrid>
      <w:tr w:rsidR="001D6E72" w:rsidRPr="001D6E72" w14:paraId="6DBFC7BC" w14:textId="77777777" w:rsidTr="00B8033C">
        <w:trPr>
          <w:trHeight w:val="300"/>
        </w:trPr>
        <w:tc>
          <w:tcPr>
            <w:tcW w:w="850" w:type="dxa"/>
            <w:tcBorders>
              <w:top w:val="single" w:sz="4" w:space="0" w:color="auto"/>
              <w:left w:val="single" w:sz="8" w:space="0" w:color="auto"/>
              <w:bottom w:val="single" w:sz="4" w:space="0" w:color="auto"/>
              <w:right w:val="single" w:sz="4" w:space="0" w:color="auto"/>
            </w:tcBorders>
            <w:vAlign w:val="center"/>
            <w:hideMark/>
          </w:tcPr>
          <w:bookmarkEnd w:id="13"/>
          <w:p w14:paraId="01FB954C" w14:textId="77777777" w:rsidR="001D6E72" w:rsidRPr="001D6E72" w:rsidRDefault="001D6E72" w:rsidP="001D6E72">
            <w:pPr>
              <w:ind w:right="3"/>
              <w:rPr>
                <w:rFonts w:ascii="Times New Roman" w:hAnsi="Times New Roman" w:cs="Times New Roman"/>
                <w:b/>
                <w:bCs/>
                <w:color w:val="000000" w:themeColor="text1"/>
              </w:rPr>
            </w:pPr>
            <w:r w:rsidRPr="001D6E72">
              <w:rPr>
                <w:rFonts w:ascii="Times New Roman" w:hAnsi="Times New Roman" w:cs="Times New Roman"/>
                <w:b/>
                <w:bCs/>
                <w:color w:val="000000" w:themeColor="text1"/>
              </w:rPr>
              <w:t>ITEM</w:t>
            </w:r>
          </w:p>
        </w:tc>
        <w:tc>
          <w:tcPr>
            <w:tcW w:w="5813" w:type="dxa"/>
            <w:tcBorders>
              <w:top w:val="single" w:sz="4" w:space="0" w:color="auto"/>
              <w:left w:val="single" w:sz="4" w:space="0" w:color="auto"/>
              <w:bottom w:val="single" w:sz="4" w:space="0" w:color="auto"/>
              <w:right w:val="single" w:sz="4" w:space="0" w:color="auto"/>
            </w:tcBorders>
            <w:vAlign w:val="center"/>
            <w:hideMark/>
          </w:tcPr>
          <w:p w14:paraId="2B9B365D" w14:textId="77777777" w:rsidR="001D6E72" w:rsidRPr="001D6E72" w:rsidRDefault="001D6E72" w:rsidP="001D6E72">
            <w:pPr>
              <w:ind w:right="3"/>
              <w:jc w:val="center"/>
              <w:rPr>
                <w:rFonts w:ascii="Times New Roman" w:hAnsi="Times New Roman" w:cs="Times New Roman"/>
                <w:b/>
                <w:bCs/>
                <w:color w:val="000000" w:themeColor="text1"/>
              </w:rPr>
            </w:pPr>
            <w:r w:rsidRPr="001D6E72">
              <w:rPr>
                <w:rFonts w:ascii="Times New Roman" w:hAnsi="Times New Roman" w:cs="Times New Roman"/>
                <w:b/>
                <w:bCs/>
                <w:color w:val="000000" w:themeColor="text1"/>
              </w:rPr>
              <w:t>DESCRIÇÃO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7C8158A3" w14:textId="77777777" w:rsidR="001D6E72" w:rsidRPr="001D6E72" w:rsidRDefault="001D6E72" w:rsidP="001D6E72">
            <w:pPr>
              <w:ind w:right="3"/>
              <w:jc w:val="center"/>
              <w:rPr>
                <w:rFonts w:ascii="Times New Roman" w:hAnsi="Times New Roman" w:cs="Times New Roman"/>
                <w:b/>
                <w:bCs/>
                <w:color w:val="000000" w:themeColor="text1"/>
              </w:rPr>
            </w:pPr>
            <w:r w:rsidRPr="001D6E72">
              <w:rPr>
                <w:rFonts w:ascii="Times New Roman" w:hAnsi="Times New Roman" w:cs="Times New Roman"/>
                <w:b/>
                <w:bCs/>
                <w:color w:val="000000" w:themeColor="text1"/>
              </w:rPr>
              <w:t>UNID.</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93267AB" w14:textId="77777777" w:rsidR="001D6E72" w:rsidRPr="001D6E72" w:rsidRDefault="001D6E72" w:rsidP="001D6E72">
            <w:pPr>
              <w:ind w:right="3"/>
              <w:jc w:val="center"/>
              <w:rPr>
                <w:rFonts w:ascii="Times New Roman" w:hAnsi="Times New Roman" w:cs="Times New Roman"/>
                <w:b/>
                <w:bCs/>
                <w:color w:val="000000" w:themeColor="text1"/>
              </w:rPr>
            </w:pPr>
            <w:r w:rsidRPr="001D6E72">
              <w:rPr>
                <w:rFonts w:ascii="Times New Roman" w:hAnsi="Times New Roman" w:cs="Times New Roman"/>
                <w:b/>
                <w:bCs/>
                <w:color w:val="000000" w:themeColor="text1"/>
              </w:rPr>
              <w:t>QUANT</w:t>
            </w:r>
          </w:p>
        </w:tc>
      </w:tr>
      <w:tr w:rsidR="001D6E72" w:rsidRPr="001D6E72" w14:paraId="1BD81121" w14:textId="77777777" w:rsidTr="00B8033C">
        <w:trPr>
          <w:trHeight w:val="456"/>
        </w:trPr>
        <w:tc>
          <w:tcPr>
            <w:tcW w:w="850" w:type="dxa"/>
            <w:tcBorders>
              <w:top w:val="single" w:sz="4" w:space="0" w:color="auto"/>
              <w:left w:val="single" w:sz="4" w:space="0" w:color="auto"/>
              <w:bottom w:val="single" w:sz="4" w:space="0" w:color="auto"/>
              <w:right w:val="single" w:sz="4" w:space="0" w:color="auto"/>
            </w:tcBorders>
            <w:vAlign w:val="center"/>
          </w:tcPr>
          <w:p w14:paraId="715E757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4FCD9EAA"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Caixa Ativa 15¨450W com USB / Bluetooth</w:t>
            </w:r>
          </w:p>
        </w:tc>
        <w:tc>
          <w:tcPr>
            <w:tcW w:w="1200" w:type="dxa"/>
            <w:tcBorders>
              <w:top w:val="single" w:sz="4" w:space="0" w:color="auto"/>
              <w:left w:val="single" w:sz="4" w:space="0" w:color="auto"/>
              <w:bottom w:val="single" w:sz="4" w:space="0" w:color="auto"/>
              <w:right w:val="single" w:sz="4" w:space="0" w:color="auto"/>
            </w:tcBorders>
            <w:hideMark/>
          </w:tcPr>
          <w:p w14:paraId="1E4CB567"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FD7FB7E"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6C34A1A1" w14:textId="77777777" w:rsidTr="00B8033C">
        <w:trPr>
          <w:trHeight w:val="834"/>
        </w:trPr>
        <w:tc>
          <w:tcPr>
            <w:tcW w:w="850" w:type="dxa"/>
            <w:tcBorders>
              <w:top w:val="single" w:sz="4" w:space="0" w:color="auto"/>
              <w:left w:val="single" w:sz="4" w:space="0" w:color="auto"/>
              <w:bottom w:val="single" w:sz="4" w:space="0" w:color="auto"/>
              <w:right w:val="single" w:sz="4" w:space="0" w:color="auto"/>
            </w:tcBorders>
            <w:vAlign w:val="center"/>
          </w:tcPr>
          <w:p w14:paraId="4B15D84F"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01826D1"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Microfone sem fio completo, de mão. Unidirecional, Frequência de trabalho: UHF620 a 698 Mhz, Emissão de espúrios: &lt;40dB, Alimentação: pilhas alcalinas (recomendável) AA1.5Vx2, Padrão polar: Super cardioide, Cápsula: Dinâmica</w:t>
            </w:r>
          </w:p>
        </w:tc>
        <w:tc>
          <w:tcPr>
            <w:tcW w:w="1200" w:type="dxa"/>
            <w:tcBorders>
              <w:top w:val="single" w:sz="4" w:space="0" w:color="auto"/>
              <w:left w:val="single" w:sz="4" w:space="0" w:color="auto"/>
              <w:bottom w:val="single" w:sz="4" w:space="0" w:color="auto"/>
              <w:right w:val="single" w:sz="4" w:space="0" w:color="auto"/>
            </w:tcBorders>
            <w:hideMark/>
          </w:tcPr>
          <w:p w14:paraId="5995EAC7"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675CBFBD"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15</w:t>
            </w:r>
          </w:p>
        </w:tc>
      </w:tr>
      <w:tr w:rsidR="001D6E72" w:rsidRPr="001D6E72" w14:paraId="1D120DDE" w14:textId="77777777" w:rsidTr="00B8033C">
        <w:trPr>
          <w:trHeight w:val="417"/>
        </w:trPr>
        <w:tc>
          <w:tcPr>
            <w:tcW w:w="850" w:type="dxa"/>
            <w:tcBorders>
              <w:top w:val="single" w:sz="4" w:space="0" w:color="auto"/>
              <w:left w:val="single" w:sz="4" w:space="0" w:color="auto"/>
              <w:bottom w:val="single" w:sz="4" w:space="0" w:color="auto"/>
              <w:right w:val="single" w:sz="4" w:space="0" w:color="auto"/>
            </w:tcBorders>
            <w:vAlign w:val="center"/>
          </w:tcPr>
          <w:p w14:paraId="3A2993E0"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681AD1EA" w14:textId="7B7142B3"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Televisão 50 polegadas smart com 3 entrada </w:t>
            </w:r>
            <w:r w:rsidR="005A0359" w:rsidRPr="001D6E72">
              <w:rPr>
                <w:rFonts w:ascii="Times New Roman" w:hAnsi="Times New Roman" w:cs="Times New Roman"/>
                <w:color w:val="000000"/>
              </w:rPr>
              <w:t>HDMI</w:t>
            </w:r>
            <w:r w:rsidRPr="001D6E72">
              <w:rPr>
                <w:rFonts w:ascii="Times New Roman" w:hAnsi="Times New Roman" w:cs="Times New Roman"/>
                <w:color w:val="000000"/>
              </w:rPr>
              <w:t xml:space="preserve"> </w:t>
            </w:r>
            <w:r w:rsidR="005A0359" w:rsidRPr="001D6E72">
              <w:rPr>
                <w:rFonts w:ascii="Times New Roman" w:hAnsi="Times New Roman" w:cs="Times New Roman"/>
                <w:color w:val="000000"/>
              </w:rPr>
              <w:t>2 usbs</w:t>
            </w:r>
            <w:r w:rsidRPr="001D6E72">
              <w:rPr>
                <w:rFonts w:ascii="Times New Roman" w:hAnsi="Times New Roman" w:cs="Times New Roman"/>
                <w:color w:val="000000"/>
              </w:rPr>
              <w:t>, LED.</w:t>
            </w:r>
          </w:p>
        </w:tc>
        <w:tc>
          <w:tcPr>
            <w:tcW w:w="1200" w:type="dxa"/>
            <w:tcBorders>
              <w:top w:val="single" w:sz="4" w:space="0" w:color="auto"/>
              <w:left w:val="single" w:sz="4" w:space="0" w:color="auto"/>
              <w:bottom w:val="single" w:sz="4" w:space="0" w:color="auto"/>
              <w:right w:val="single" w:sz="4" w:space="0" w:color="auto"/>
            </w:tcBorders>
            <w:hideMark/>
          </w:tcPr>
          <w:p w14:paraId="67F3DA2B"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11058D7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64F2C9D2" w14:textId="77777777" w:rsidTr="00B8033C">
        <w:trPr>
          <w:trHeight w:val="423"/>
        </w:trPr>
        <w:tc>
          <w:tcPr>
            <w:tcW w:w="850" w:type="dxa"/>
            <w:tcBorders>
              <w:top w:val="single" w:sz="4" w:space="0" w:color="auto"/>
              <w:left w:val="single" w:sz="4" w:space="0" w:color="auto"/>
              <w:bottom w:val="single" w:sz="4" w:space="0" w:color="auto"/>
              <w:right w:val="single" w:sz="4" w:space="0" w:color="auto"/>
            </w:tcBorders>
            <w:vAlign w:val="center"/>
          </w:tcPr>
          <w:p w14:paraId="58AAB11F"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759EA4C" w14:textId="3B2EB8E4"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Aparelho Celular tela </w:t>
            </w:r>
            <w:r w:rsidR="005A0359" w:rsidRPr="001D6E72">
              <w:rPr>
                <w:rFonts w:ascii="Times New Roman" w:hAnsi="Times New Roman" w:cs="Times New Roman"/>
                <w:color w:val="000000"/>
              </w:rPr>
              <w:t>mínimo</w:t>
            </w:r>
            <w:r w:rsidRPr="001D6E72">
              <w:rPr>
                <w:rFonts w:ascii="Times New Roman" w:hAnsi="Times New Roman" w:cs="Times New Roman"/>
                <w:color w:val="000000"/>
              </w:rPr>
              <w:t xml:space="preserve"> 6.1" Capacidade </w:t>
            </w:r>
            <w:r w:rsidR="005A0359" w:rsidRPr="001D6E72">
              <w:rPr>
                <w:rFonts w:ascii="Times New Roman" w:hAnsi="Times New Roman" w:cs="Times New Roman"/>
                <w:color w:val="000000"/>
              </w:rPr>
              <w:t>mínima</w:t>
            </w:r>
            <w:r w:rsidRPr="001D6E72">
              <w:rPr>
                <w:rFonts w:ascii="Times New Roman" w:hAnsi="Times New Roman" w:cs="Times New Roman"/>
                <w:color w:val="000000"/>
              </w:rPr>
              <w:t xml:space="preserve"> 128GB com 4GB de RAM</w:t>
            </w:r>
          </w:p>
        </w:tc>
        <w:tc>
          <w:tcPr>
            <w:tcW w:w="1200" w:type="dxa"/>
            <w:tcBorders>
              <w:top w:val="single" w:sz="4" w:space="0" w:color="auto"/>
              <w:left w:val="single" w:sz="4" w:space="0" w:color="auto"/>
              <w:bottom w:val="single" w:sz="4" w:space="0" w:color="auto"/>
              <w:right w:val="single" w:sz="4" w:space="0" w:color="auto"/>
            </w:tcBorders>
            <w:hideMark/>
          </w:tcPr>
          <w:p w14:paraId="3F7E3F00"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6943B13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6701D160" w14:textId="77777777" w:rsidTr="00B8033C">
        <w:trPr>
          <w:trHeight w:val="557"/>
        </w:trPr>
        <w:tc>
          <w:tcPr>
            <w:tcW w:w="850" w:type="dxa"/>
            <w:tcBorders>
              <w:top w:val="single" w:sz="4" w:space="0" w:color="auto"/>
              <w:left w:val="single" w:sz="4" w:space="0" w:color="auto"/>
              <w:bottom w:val="single" w:sz="4" w:space="0" w:color="auto"/>
              <w:right w:val="single" w:sz="4" w:space="0" w:color="auto"/>
            </w:tcBorders>
            <w:vAlign w:val="center"/>
          </w:tcPr>
          <w:p w14:paraId="51356FA1"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A085460" w14:textId="541BF7EF" w:rsidR="001D6E72" w:rsidRPr="001D6E72" w:rsidRDefault="005A0359"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Microcomputador</w:t>
            </w:r>
            <w:r w:rsidR="001D6E72" w:rsidRPr="001D6E72">
              <w:rPr>
                <w:rFonts w:ascii="Times New Roman" w:hAnsi="Times New Roman" w:cs="Times New Roman"/>
                <w:color w:val="000000"/>
              </w:rPr>
              <w:t xml:space="preserve"> completo com as seguintes configurações - Processador Core I3 de 12ª Geração - SSD 480GB - Memória 8GB- Tela 19", </w:t>
            </w:r>
            <w:r w:rsidRPr="001D6E72">
              <w:rPr>
                <w:rFonts w:ascii="Times New Roman" w:hAnsi="Times New Roman" w:cs="Times New Roman"/>
                <w:color w:val="000000"/>
              </w:rPr>
              <w:t>teclado</w:t>
            </w:r>
            <w:r w:rsidR="001D6E72" w:rsidRPr="001D6E72">
              <w:rPr>
                <w:rFonts w:ascii="Times New Roman" w:hAnsi="Times New Roman" w:cs="Times New Roman"/>
                <w:color w:val="000000"/>
              </w:rPr>
              <w:t xml:space="preserve"> e mouse </w:t>
            </w:r>
          </w:p>
        </w:tc>
        <w:tc>
          <w:tcPr>
            <w:tcW w:w="1200" w:type="dxa"/>
            <w:tcBorders>
              <w:top w:val="single" w:sz="4" w:space="0" w:color="auto"/>
              <w:left w:val="single" w:sz="4" w:space="0" w:color="auto"/>
              <w:bottom w:val="single" w:sz="4" w:space="0" w:color="auto"/>
              <w:right w:val="single" w:sz="4" w:space="0" w:color="auto"/>
            </w:tcBorders>
            <w:hideMark/>
          </w:tcPr>
          <w:p w14:paraId="7C999507"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2AF7298D"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45</w:t>
            </w:r>
          </w:p>
        </w:tc>
      </w:tr>
      <w:tr w:rsidR="001D6E72" w:rsidRPr="001D6E72" w14:paraId="0738EA29" w14:textId="77777777" w:rsidTr="00B8033C">
        <w:trPr>
          <w:trHeight w:val="551"/>
        </w:trPr>
        <w:tc>
          <w:tcPr>
            <w:tcW w:w="850" w:type="dxa"/>
            <w:tcBorders>
              <w:top w:val="single" w:sz="4" w:space="0" w:color="auto"/>
              <w:left w:val="single" w:sz="4" w:space="0" w:color="auto"/>
              <w:bottom w:val="single" w:sz="4" w:space="0" w:color="auto"/>
              <w:right w:val="single" w:sz="4" w:space="0" w:color="auto"/>
            </w:tcBorders>
            <w:vAlign w:val="center"/>
          </w:tcPr>
          <w:p w14:paraId="4BCA30D5"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6C036DE" w14:textId="644A068D" w:rsidR="001D6E72" w:rsidRPr="001D6E72" w:rsidRDefault="005A0359"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Microcomputador</w:t>
            </w:r>
            <w:r w:rsidR="001D6E72" w:rsidRPr="001D6E72">
              <w:rPr>
                <w:rFonts w:ascii="Times New Roman" w:hAnsi="Times New Roman" w:cs="Times New Roman"/>
                <w:color w:val="000000"/>
              </w:rPr>
              <w:t xml:space="preserve"> completo com as seguintes configurações - Processador Core I5 de 12ª Geração - SSD 480GB - placa de </w:t>
            </w:r>
            <w:r w:rsidRPr="001D6E72">
              <w:rPr>
                <w:rFonts w:ascii="Times New Roman" w:hAnsi="Times New Roman" w:cs="Times New Roman"/>
                <w:color w:val="000000"/>
              </w:rPr>
              <w:t>vídeo</w:t>
            </w:r>
            <w:r w:rsidR="001D6E72" w:rsidRPr="001D6E72">
              <w:rPr>
                <w:rFonts w:ascii="Times New Roman" w:hAnsi="Times New Roman" w:cs="Times New Roman"/>
                <w:color w:val="000000"/>
              </w:rPr>
              <w:t xml:space="preserve"> RTX</w:t>
            </w:r>
            <w:r w:rsidRPr="001D6E72">
              <w:rPr>
                <w:rFonts w:ascii="Times New Roman" w:hAnsi="Times New Roman" w:cs="Times New Roman"/>
                <w:color w:val="000000"/>
              </w:rPr>
              <w:t>3060, Memória</w:t>
            </w:r>
            <w:r w:rsidR="001D6E72" w:rsidRPr="001D6E72">
              <w:rPr>
                <w:rFonts w:ascii="Times New Roman" w:hAnsi="Times New Roman" w:cs="Times New Roman"/>
                <w:color w:val="000000"/>
              </w:rPr>
              <w:t xml:space="preserve"> 8GBDDR 4- Tela 19", </w:t>
            </w:r>
            <w:r w:rsidRPr="001D6E72">
              <w:rPr>
                <w:rFonts w:ascii="Times New Roman" w:hAnsi="Times New Roman" w:cs="Times New Roman"/>
                <w:color w:val="000000"/>
              </w:rPr>
              <w:t>teclado</w:t>
            </w:r>
            <w:r w:rsidR="001D6E72" w:rsidRPr="001D6E72">
              <w:rPr>
                <w:rFonts w:ascii="Times New Roman" w:hAnsi="Times New Roman" w:cs="Times New Roman"/>
                <w:color w:val="000000"/>
              </w:rPr>
              <w:t xml:space="preserve"> e mouse</w:t>
            </w:r>
          </w:p>
        </w:tc>
        <w:tc>
          <w:tcPr>
            <w:tcW w:w="1200" w:type="dxa"/>
            <w:tcBorders>
              <w:top w:val="single" w:sz="4" w:space="0" w:color="auto"/>
              <w:left w:val="single" w:sz="4" w:space="0" w:color="auto"/>
              <w:bottom w:val="single" w:sz="4" w:space="0" w:color="auto"/>
              <w:right w:val="single" w:sz="4" w:space="0" w:color="auto"/>
            </w:tcBorders>
            <w:hideMark/>
          </w:tcPr>
          <w:p w14:paraId="3705B42C"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0DDC76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45</w:t>
            </w:r>
          </w:p>
        </w:tc>
      </w:tr>
      <w:tr w:rsidR="001D6E72" w:rsidRPr="001D6E72" w14:paraId="5A4747BC" w14:textId="77777777" w:rsidTr="00B8033C">
        <w:trPr>
          <w:trHeight w:val="411"/>
        </w:trPr>
        <w:tc>
          <w:tcPr>
            <w:tcW w:w="850" w:type="dxa"/>
            <w:tcBorders>
              <w:top w:val="single" w:sz="4" w:space="0" w:color="auto"/>
              <w:left w:val="single" w:sz="4" w:space="0" w:color="auto"/>
              <w:bottom w:val="single" w:sz="4" w:space="0" w:color="auto"/>
              <w:right w:val="single" w:sz="4" w:space="0" w:color="auto"/>
            </w:tcBorders>
            <w:vAlign w:val="center"/>
          </w:tcPr>
          <w:p w14:paraId="2D7BCB8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13C19CB"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Notebook Tela 15.6" teclado numérico processador Core I5 8GB SSD 480GB WI-FI</w:t>
            </w:r>
          </w:p>
        </w:tc>
        <w:tc>
          <w:tcPr>
            <w:tcW w:w="1200" w:type="dxa"/>
            <w:tcBorders>
              <w:top w:val="single" w:sz="4" w:space="0" w:color="auto"/>
              <w:left w:val="single" w:sz="4" w:space="0" w:color="auto"/>
              <w:bottom w:val="single" w:sz="4" w:space="0" w:color="auto"/>
              <w:right w:val="single" w:sz="4" w:space="0" w:color="auto"/>
            </w:tcBorders>
            <w:hideMark/>
          </w:tcPr>
          <w:p w14:paraId="79B63E1C"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F79AF4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45</w:t>
            </w:r>
          </w:p>
        </w:tc>
      </w:tr>
      <w:tr w:rsidR="001D6E72" w:rsidRPr="001D6E72" w14:paraId="7D5FE069" w14:textId="77777777" w:rsidTr="00B8033C">
        <w:trPr>
          <w:trHeight w:val="993"/>
        </w:trPr>
        <w:tc>
          <w:tcPr>
            <w:tcW w:w="850" w:type="dxa"/>
            <w:tcBorders>
              <w:top w:val="single" w:sz="4" w:space="0" w:color="auto"/>
              <w:left w:val="single" w:sz="4" w:space="0" w:color="auto"/>
              <w:bottom w:val="single" w:sz="4" w:space="0" w:color="auto"/>
              <w:right w:val="single" w:sz="4" w:space="0" w:color="auto"/>
            </w:tcBorders>
            <w:vAlign w:val="center"/>
          </w:tcPr>
          <w:p w14:paraId="7B97CF8F"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A02A01B" w14:textId="060E4D02"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Impressora </w:t>
            </w:r>
            <w:r w:rsidR="005A0359" w:rsidRPr="001D6E72">
              <w:rPr>
                <w:rFonts w:ascii="Times New Roman" w:hAnsi="Times New Roman" w:cs="Times New Roman"/>
                <w:color w:val="000000"/>
              </w:rPr>
              <w:t>Multifuncional</w:t>
            </w:r>
            <w:r w:rsidRPr="001D6E72">
              <w:rPr>
                <w:rFonts w:ascii="Times New Roman" w:hAnsi="Times New Roman" w:cs="Times New Roman"/>
                <w:color w:val="000000"/>
              </w:rPr>
              <w:t xml:space="preserve"> Laser jet preto 30ppm WI-FI USB processador 266Mhz Tela LCD capacidade </w:t>
            </w:r>
            <w:r w:rsidR="005A0359" w:rsidRPr="001D6E72">
              <w:rPr>
                <w:rFonts w:ascii="Times New Roman" w:hAnsi="Times New Roman" w:cs="Times New Roman"/>
                <w:color w:val="000000"/>
              </w:rPr>
              <w:t>máxima</w:t>
            </w:r>
            <w:r w:rsidRPr="001D6E72">
              <w:rPr>
                <w:rFonts w:ascii="Times New Roman" w:hAnsi="Times New Roman" w:cs="Times New Roman"/>
                <w:color w:val="000000"/>
              </w:rPr>
              <w:t xml:space="preserve"> de folha 251, quantidade de prateleiras </w:t>
            </w:r>
            <w:r w:rsidR="005A0359" w:rsidRPr="001D6E72">
              <w:rPr>
                <w:rFonts w:ascii="Times New Roman" w:hAnsi="Times New Roman" w:cs="Times New Roman"/>
                <w:color w:val="000000"/>
              </w:rPr>
              <w:t>2 tamanhos</w:t>
            </w:r>
            <w:r w:rsidRPr="001D6E72">
              <w:rPr>
                <w:rFonts w:ascii="Times New Roman" w:hAnsi="Times New Roman" w:cs="Times New Roman"/>
                <w:color w:val="000000"/>
              </w:rPr>
              <w:t xml:space="preserve"> de papel A4, Carta, A5, A6. Resolução máxima de impressão 2400 dpi x 600 dpi</w:t>
            </w:r>
          </w:p>
        </w:tc>
        <w:tc>
          <w:tcPr>
            <w:tcW w:w="1200" w:type="dxa"/>
            <w:tcBorders>
              <w:top w:val="single" w:sz="4" w:space="0" w:color="auto"/>
              <w:left w:val="single" w:sz="4" w:space="0" w:color="auto"/>
              <w:bottom w:val="single" w:sz="4" w:space="0" w:color="auto"/>
              <w:right w:val="single" w:sz="4" w:space="0" w:color="auto"/>
            </w:tcBorders>
            <w:hideMark/>
          </w:tcPr>
          <w:p w14:paraId="21C4E8BA"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1A20F4E6"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273521B5" w14:textId="77777777" w:rsidTr="00B8033C">
        <w:trPr>
          <w:trHeight w:val="837"/>
        </w:trPr>
        <w:tc>
          <w:tcPr>
            <w:tcW w:w="850" w:type="dxa"/>
            <w:tcBorders>
              <w:top w:val="single" w:sz="4" w:space="0" w:color="auto"/>
              <w:left w:val="single" w:sz="4" w:space="0" w:color="auto"/>
              <w:bottom w:val="single" w:sz="4" w:space="0" w:color="auto"/>
              <w:right w:val="single" w:sz="4" w:space="0" w:color="auto"/>
            </w:tcBorders>
            <w:vAlign w:val="center"/>
          </w:tcPr>
          <w:p w14:paraId="62311993"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10AEF8CB" w14:textId="7E99FFFB"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Impressora </w:t>
            </w:r>
            <w:r w:rsidR="005A0359" w:rsidRPr="001D6E72">
              <w:rPr>
                <w:rFonts w:ascii="Times New Roman" w:hAnsi="Times New Roman" w:cs="Times New Roman"/>
                <w:color w:val="000000"/>
              </w:rPr>
              <w:t>Multifuncional</w:t>
            </w:r>
            <w:r w:rsidRPr="001D6E72">
              <w:rPr>
                <w:rFonts w:ascii="Times New Roman" w:hAnsi="Times New Roman" w:cs="Times New Roman"/>
                <w:color w:val="000000"/>
              </w:rPr>
              <w:t xml:space="preserve"> Laser jet preto 20ppm WI-FI USB Tela LCD capacidade máxima de folha 150, tamanho de papel A4, Carta, A5, A6. Resolução mínima de impressão 600 dpi x 600 dpi</w:t>
            </w:r>
          </w:p>
        </w:tc>
        <w:tc>
          <w:tcPr>
            <w:tcW w:w="1200" w:type="dxa"/>
            <w:tcBorders>
              <w:top w:val="single" w:sz="4" w:space="0" w:color="auto"/>
              <w:left w:val="single" w:sz="4" w:space="0" w:color="auto"/>
              <w:bottom w:val="single" w:sz="4" w:space="0" w:color="auto"/>
              <w:right w:val="single" w:sz="4" w:space="0" w:color="auto"/>
            </w:tcBorders>
            <w:hideMark/>
          </w:tcPr>
          <w:p w14:paraId="238B35CD"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2E9BB9D6"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65BC768A" w14:textId="77777777" w:rsidTr="00B8033C">
        <w:trPr>
          <w:trHeight w:val="421"/>
        </w:trPr>
        <w:tc>
          <w:tcPr>
            <w:tcW w:w="850" w:type="dxa"/>
            <w:tcBorders>
              <w:top w:val="single" w:sz="4" w:space="0" w:color="auto"/>
              <w:left w:val="single" w:sz="4" w:space="0" w:color="auto"/>
              <w:bottom w:val="single" w:sz="4" w:space="0" w:color="auto"/>
              <w:right w:val="single" w:sz="4" w:space="0" w:color="auto"/>
            </w:tcBorders>
            <w:vAlign w:val="center"/>
          </w:tcPr>
          <w:p w14:paraId="3C5AE3DD"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5E4573A"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Roteador Archer ax12 wi-fi 6, Gigabit Dual band</w:t>
            </w:r>
          </w:p>
        </w:tc>
        <w:tc>
          <w:tcPr>
            <w:tcW w:w="1200" w:type="dxa"/>
            <w:tcBorders>
              <w:top w:val="single" w:sz="4" w:space="0" w:color="auto"/>
              <w:left w:val="single" w:sz="4" w:space="0" w:color="auto"/>
              <w:bottom w:val="single" w:sz="4" w:space="0" w:color="auto"/>
              <w:right w:val="single" w:sz="4" w:space="0" w:color="auto"/>
            </w:tcBorders>
            <w:hideMark/>
          </w:tcPr>
          <w:p w14:paraId="23F2F98E"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3B5C79E1"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06D54E0C" w14:textId="77777777" w:rsidTr="00B8033C">
        <w:trPr>
          <w:trHeight w:val="469"/>
        </w:trPr>
        <w:tc>
          <w:tcPr>
            <w:tcW w:w="850" w:type="dxa"/>
            <w:tcBorders>
              <w:top w:val="single" w:sz="4" w:space="0" w:color="auto"/>
              <w:left w:val="single" w:sz="4" w:space="0" w:color="auto"/>
              <w:bottom w:val="single" w:sz="4" w:space="0" w:color="auto"/>
              <w:right w:val="single" w:sz="4" w:space="0" w:color="auto"/>
            </w:tcBorders>
            <w:vAlign w:val="center"/>
          </w:tcPr>
          <w:p w14:paraId="0A1C891E"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3C4F67B"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Roteador Archer ax72, AX5400, Wi-Fi 6, 5378 Mbps Dual band</w:t>
            </w:r>
          </w:p>
        </w:tc>
        <w:tc>
          <w:tcPr>
            <w:tcW w:w="1200" w:type="dxa"/>
            <w:tcBorders>
              <w:top w:val="single" w:sz="4" w:space="0" w:color="auto"/>
              <w:left w:val="single" w:sz="4" w:space="0" w:color="auto"/>
              <w:bottom w:val="single" w:sz="4" w:space="0" w:color="auto"/>
              <w:right w:val="single" w:sz="4" w:space="0" w:color="auto"/>
            </w:tcBorders>
            <w:hideMark/>
          </w:tcPr>
          <w:p w14:paraId="3630711A"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B6FB08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79A89239" w14:textId="77777777" w:rsidTr="00B8033C">
        <w:trPr>
          <w:trHeight w:val="610"/>
        </w:trPr>
        <w:tc>
          <w:tcPr>
            <w:tcW w:w="850" w:type="dxa"/>
            <w:tcBorders>
              <w:top w:val="single" w:sz="4" w:space="0" w:color="auto"/>
              <w:left w:val="single" w:sz="4" w:space="0" w:color="auto"/>
              <w:bottom w:val="single" w:sz="4" w:space="0" w:color="auto"/>
              <w:right w:val="single" w:sz="4" w:space="0" w:color="auto"/>
            </w:tcBorders>
            <w:vAlign w:val="center"/>
          </w:tcPr>
          <w:p w14:paraId="401FCBA5"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1ED45601"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Roteador Access point corporativo de teto com gerenciamento centralizado, até 100 dispositivos navegando simultaneamente por Ap, Poe passivo até 24v</w:t>
            </w:r>
          </w:p>
        </w:tc>
        <w:tc>
          <w:tcPr>
            <w:tcW w:w="1200" w:type="dxa"/>
            <w:tcBorders>
              <w:top w:val="single" w:sz="4" w:space="0" w:color="auto"/>
              <w:left w:val="single" w:sz="4" w:space="0" w:color="auto"/>
              <w:bottom w:val="single" w:sz="4" w:space="0" w:color="auto"/>
              <w:right w:val="single" w:sz="4" w:space="0" w:color="auto"/>
            </w:tcBorders>
            <w:hideMark/>
          </w:tcPr>
          <w:p w14:paraId="52F42EC4"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CB2FD3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187B5516" w14:textId="77777777" w:rsidTr="00B8033C">
        <w:trPr>
          <w:trHeight w:val="326"/>
        </w:trPr>
        <w:tc>
          <w:tcPr>
            <w:tcW w:w="850" w:type="dxa"/>
            <w:tcBorders>
              <w:top w:val="single" w:sz="4" w:space="0" w:color="auto"/>
              <w:left w:val="single" w:sz="4" w:space="0" w:color="auto"/>
              <w:bottom w:val="single" w:sz="4" w:space="0" w:color="auto"/>
              <w:right w:val="single" w:sz="4" w:space="0" w:color="auto"/>
            </w:tcBorders>
            <w:vAlign w:val="center"/>
          </w:tcPr>
          <w:p w14:paraId="52FE88EC"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9D79516"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Tablet tela 11", 64GB, 4GB RAM, Octa core WI-FI 5G</w:t>
            </w:r>
          </w:p>
        </w:tc>
        <w:tc>
          <w:tcPr>
            <w:tcW w:w="1200" w:type="dxa"/>
            <w:tcBorders>
              <w:top w:val="single" w:sz="4" w:space="0" w:color="auto"/>
              <w:left w:val="single" w:sz="4" w:space="0" w:color="auto"/>
              <w:bottom w:val="single" w:sz="4" w:space="0" w:color="auto"/>
              <w:right w:val="single" w:sz="4" w:space="0" w:color="auto"/>
            </w:tcBorders>
            <w:hideMark/>
          </w:tcPr>
          <w:p w14:paraId="2E7F2E2E"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601B759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45</w:t>
            </w:r>
          </w:p>
        </w:tc>
      </w:tr>
      <w:tr w:rsidR="001D6E72" w:rsidRPr="001D6E72" w14:paraId="01977C2E" w14:textId="77777777" w:rsidTr="00B8033C">
        <w:trPr>
          <w:trHeight w:val="62"/>
        </w:trPr>
        <w:tc>
          <w:tcPr>
            <w:tcW w:w="850" w:type="dxa"/>
            <w:tcBorders>
              <w:top w:val="single" w:sz="4" w:space="0" w:color="auto"/>
              <w:left w:val="single" w:sz="4" w:space="0" w:color="auto"/>
              <w:bottom w:val="single" w:sz="4" w:space="0" w:color="auto"/>
              <w:right w:val="single" w:sz="4" w:space="0" w:color="auto"/>
            </w:tcBorders>
            <w:vAlign w:val="center"/>
          </w:tcPr>
          <w:p w14:paraId="4E7BF30D"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4280D32"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Monitor 19" LCD</w:t>
            </w:r>
          </w:p>
        </w:tc>
        <w:tc>
          <w:tcPr>
            <w:tcW w:w="1200" w:type="dxa"/>
            <w:tcBorders>
              <w:top w:val="single" w:sz="4" w:space="0" w:color="auto"/>
              <w:left w:val="single" w:sz="4" w:space="0" w:color="auto"/>
              <w:bottom w:val="single" w:sz="4" w:space="0" w:color="auto"/>
              <w:right w:val="single" w:sz="4" w:space="0" w:color="auto"/>
            </w:tcBorders>
            <w:hideMark/>
          </w:tcPr>
          <w:p w14:paraId="0F8EF7FB"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ACC103A"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50</w:t>
            </w:r>
          </w:p>
        </w:tc>
      </w:tr>
      <w:tr w:rsidR="001D6E72" w:rsidRPr="001D6E72" w14:paraId="27D02AD3" w14:textId="77777777" w:rsidTr="00B8033C">
        <w:trPr>
          <w:trHeight w:val="373"/>
        </w:trPr>
        <w:tc>
          <w:tcPr>
            <w:tcW w:w="850" w:type="dxa"/>
            <w:tcBorders>
              <w:top w:val="single" w:sz="4" w:space="0" w:color="auto"/>
              <w:left w:val="single" w:sz="4" w:space="0" w:color="auto"/>
              <w:bottom w:val="single" w:sz="4" w:space="0" w:color="auto"/>
              <w:right w:val="single" w:sz="4" w:space="0" w:color="auto"/>
            </w:tcBorders>
            <w:vAlign w:val="center"/>
          </w:tcPr>
          <w:p w14:paraId="2B83B4F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76C27A23"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Kit teclado multimídia e mouse com fio</w:t>
            </w:r>
          </w:p>
        </w:tc>
        <w:tc>
          <w:tcPr>
            <w:tcW w:w="1200" w:type="dxa"/>
            <w:tcBorders>
              <w:top w:val="single" w:sz="4" w:space="0" w:color="auto"/>
              <w:left w:val="single" w:sz="4" w:space="0" w:color="auto"/>
              <w:bottom w:val="single" w:sz="4" w:space="0" w:color="auto"/>
              <w:right w:val="single" w:sz="4" w:space="0" w:color="auto"/>
            </w:tcBorders>
            <w:hideMark/>
          </w:tcPr>
          <w:p w14:paraId="1DD4999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0145A1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60</w:t>
            </w:r>
          </w:p>
        </w:tc>
      </w:tr>
      <w:tr w:rsidR="001D6E72" w:rsidRPr="001D6E72" w14:paraId="35E1BF21" w14:textId="77777777" w:rsidTr="00B8033C">
        <w:trPr>
          <w:trHeight w:val="406"/>
        </w:trPr>
        <w:tc>
          <w:tcPr>
            <w:tcW w:w="850" w:type="dxa"/>
            <w:tcBorders>
              <w:top w:val="single" w:sz="4" w:space="0" w:color="auto"/>
              <w:left w:val="single" w:sz="4" w:space="0" w:color="auto"/>
              <w:bottom w:val="single" w:sz="4" w:space="0" w:color="auto"/>
              <w:right w:val="single" w:sz="4" w:space="0" w:color="auto"/>
            </w:tcBorders>
            <w:vAlign w:val="center"/>
          </w:tcPr>
          <w:p w14:paraId="7807A2AA"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57F83C35"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Kit teclado multimídia e mouse sem fio</w:t>
            </w:r>
          </w:p>
        </w:tc>
        <w:tc>
          <w:tcPr>
            <w:tcW w:w="1200" w:type="dxa"/>
            <w:tcBorders>
              <w:top w:val="single" w:sz="4" w:space="0" w:color="auto"/>
              <w:left w:val="single" w:sz="4" w:space="0" w:color="auto"/>
              <w:bottom w:val="single" w:sz="4" w:space="0" w:color="auto"/>
              <w:right w:val="single" w:sz="4" w:space="0" w:color="auto"/>
            </w:tcBorders>
            <w:hideMark/>
          </w:tcPr>
          <w:p w14:paraId="692A9F08"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2323F7A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178C943A" w14:textId="77777777" w:rsidTr="00B8033C">
        <w:trPr>
          <w:trHeight w:val="412"/>
        </w:trPr>
        <w:tc>
          <w:tcPr>
            <w:tcW w:w="850" w:type="dxa"/>
            <w:tcBorders>
              <w:top w:val="single" w:sz="4" w:space="0" w:color="auto"/>
              <w:left w:val="single" w:sz="4" w:space="0" w:color="auto"/>
              <w:bottom w:val="single" w:sz="4" w:space="0" w:color="auto"/>
              <w:right w:val="single" w:sz="4" w:space="0" w:color="auto"/>
            </w:tcBorders>
            <w:vAlign w:val="center"/>
          </w:tcPr>
          <w:p w14:paraId="306E2490"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C7D7E69"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Adaptador USB wirelles</w:t>
            </w:r>
          </w:p>
        </w:tc>
        <w:tc>
          <w:tcPr>
            <w:tcW w:w="1200" w:type="dxa"/>
            <w:tcBorders>
              <w:top w:val="single" w:sz="4" w:space="0" w:color="auto"/>
              <w:left w:val="single" w:sz="4" w:space="0" w:color="auto"/>
              <w:bottom w:val="single" w:sz="4" w:space="0" w:color="auto"/>
              <w:right w:val="single" w:sz="4" w:space="0" w:color="auto"/>
            </w:tcBorders>
            <w:hideMark/>
          </w:tcPr>
          <w:p w14:paraId="45672A4E"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21CED9F7"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35</w:t>
            </w:r>
          </w:p>
        </w:tc>
      </w:tr>
      <w:tr w:rsidR="001D6E72" w:rsidRPr="001D6E72" w14:paraId="6534A50F" w14:textId="77777777" w:rsidTr="00B8033C">
        <w:trPr>
          <w:trHeight w:val="418"/>
        </w:trPr>
        <w:tc>
          <w:tcPr>
            <w:tcW w:w="850" w:type="dxa"/>
            <w:tcBorders>
              <w:top w:val="single" w:sz="4" w:space="0" w:color="auto"/>
              <w:left w:val="single" w:sz="4" w:space="0" w:color="auto"/>
              <w:bottom w:val="single" w:sz="4" w:space="0" w:color="auto"/>
              <w:right w:val="single" w:sz="4" w:space="0" w:color="auto"/>
            </w:tcBorders>
            <w:vAlign w:val="center"/>
          </w:tcPr>
          <w:p w14:paraId="071F3117"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52AB05CA"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Pen drive 32gb USB</w:t>
            </w:r>
          </w:p>
        </w:tc>
        <w:tc>
          <w:tcPr>
            <w:tcW w:w="1200" w:type="dxa"/>
            <w:tcBorders>
              <w:top w:val="single" w:sz="4" w:space="0" w:color="auto"/>
              <w:left w:val="single" w:sz="4" w:space="0" w:color="auto"/>
              <w:bottom w:val="single" w:sz="4" w:space="0" w:color="auto"/>
              <w:right w:val="single" w:sz="4" w:space="0" w:color="auto"/>
            </w:tcBorders>
            <w:hideMark/>
          </w:tcPr>
          <w:p w14:paraId="0609E656"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4D61D7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734D4F3B" w14:textId="77777777" w:rsidTr="00B8033C">
        <w:trPr>
          <w:trHeight w:val="423"/>
        </w:trPr>
        <w:tc>
          <w:tcPr>
            <w:tcW w:w="850" w:type="dxa"/>
            <w:tcBorders>
              <w:top w:val="single" w:sz="4" w:space="0" w:color="auto"/>
              <w:left w:val="single" w:sz="4" w:space="0" w:color="auto"/>
              <w:bottom w:val="single" w:sz="4" w:space="0" w:color="auto"/>
              <w:right w:val="single" w:sz="4" w:space="0" w:color="auto"/>
            </w:tcBorders>
            <w:vAlign w:val="center"/>
          </w:tcPr>
          <w:p w14:paraId="2FAD19F3"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1EC94F87"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Cartão memória 32gb mini SD com Adaptador SD</w:t>
            </w:r>
          </w:p>
        </w:tc>
        <w:tc>
          <w:tcPr>
            <w:tcW w:w="1200" w:type="dxa"/>
            <w:tcBorders>
              <w:top w:val="single" w:sz="4" w:space="0" w:color="auto"/>
              <w:left w:val="single" w:sz="4" w:space="0" w:color="auto"/>
              <w:bottom w:val="single" w:sz="4" w:space="0" w:color="auto"/>
              <w:right w:val="single" w:sz="4" w:space="0" w:color="auto"/>
            </w:tcBorders>
            <w:hideMark/>
          </w:tcPr>
          <w:p w14:paraId="2BFCB620"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18E3B96D"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0E6AF444" w14:textId="77777777" w:rsidTr="00B8033C">
        <w:trPr>
          <w:trHeight w:val="415"/>
        </w:trPr>
        <w:tc>
          <w:tcPr>
            <w:tcW w:w="850" w:type="dxa"/>
            <w:tcBorders>
              <w:top w:val="single" w:sz="4" w:space="0" w:color="auto"/>
              <w:left w:val="single" w:sz="4" w:space="0" w:color="auto"/>
              <w:bottom w:val="single" w:sz="4" w:space="0" w:color="auto"/>
              <w:right w:val="single" w:sz="4" w:space="0" w:color="auto"/>
            </w:tcBorders>
            <w:vAlign w:val="center"/>
          </w:tcPr>
          <w:p w14:paraId="77E572F5"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387809D4"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Pilha AA com 2 unidades</w:t>
            </w:r>
          </w:p>
        </w:tc>
        <w:tc>
          <w:tcPr>
            <w:tcW w:w="1200" w:type="dxa"/>
            <w:tcBorders>
              <w:top w:val="single" w:sz="4" w:space="0" w:color="auto"/>
              <w:left w:val="single" w:sz="4" w:space="0" w:color="auto"/>
              <w:bottom w:val="single" w:sz="4" w:space="0" w:color="auto"/>
              <w:right w:val="single" w:sz="4" w:space="0" w:color="auto"/>
            </w:tcBorders>
            <w:hideMark/>
          </w:tcPr>
          <w:p w14:paraId="701DE85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667927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200</w:t>
            </w:r>
          </w:p>
        </w:tc>
      </w:tr>
      <w:tr w:rsidR="001D6E72" w:rsidRPr="001D6E72" w14:paraId="5DE0FAC1" w14:textId="77777777" w:rsidTr="00B8033C">
        <w:trPr>
          <w:trHeight w:val="265"/>
        </w:trPr>
        <w:tc>
          <w:tcPr>
            <w:tcW w:w="850" w:type="dxa"/>
            <w:tcBorders>
              <w:top w:val="single" w:sz="4" w:space="0" w:color="auto"/>
              <w:left w:val="single" w:sz="4" w:space="0" w:color="auto"/>
              <w:bottom w:val="single" w:sz="4" w:space="0" w:color="auto"/>
              <w:right w:val="single" w:sz="4" w:space="0" w:color="auto"/>
            </w:tcBorders>
            <w:vAlign w:val="center"/>
          </w:tcPr>
          <w:p w14:paraId="3829930B"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DFAEBA2"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Pilha AAA com 2 unidades</w:t>
            </w:r>
          </w:p>
        </w:tc>
        <w:tc>
          <w:tcPr>
            <w:tcW w:w="1200" w:type="dxa"/>
            <w:tcBorders>
              <w:top w:val="single" w:sz="4" w:space="0" w:color="auto"/>
              <w:left w:val="single" w:sz="4" w:space="0" w:color="auto"/>
              <w:bottom w:val="single" w:sz="4" w:space="0" w:color="auto"/>
              <w:right w:val="single" w:sz="4" w:space="0" w:color="auto"/>
            </w:tcBorders>
            <w:hideMark/>
          </w:tcPr>
          <w:p w14:paraId="0E2E6924"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258441E7"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200</w:t>
            </w:r>
          </w:p>
        </w:tc>
      </w:tr>
      <w:tr w:rsidR="001D6E72" w:rsidRPr="001D6E72" w14:paraId="4D39F412" w14:textId="77777777" w:rsidTr="00B8033C">
        <w:trPr>
          <w:trHeight w:val="875"/>
        </w:trPr>
        <w:tc>
          <w:tcPr>
            <w:tcW w:w="850" w:type="dxa"/>
            <w:tcBorders>
              <w:top w:val="single" w:sz="4" w:space="0" w:color="auto"/>
              <w:left w:val="single" w:sz="4" w:space="0" w:color="auto"/>
              <w:bottom w:val="single" w:sz="4" w:space="0" w:color="auto"/>
              <w:right w:val="single" w:sz="4" w:space="0" w:color="auto"/>
            </w:tcBorders>
            <w:vAlign w:val="center"/>
          </w:tcPr>
          <w:p w14:paraId="1B00B507"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52D8B23" w14:textId="774323A4"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Liquidificador Industrial de alta rotação 18000RPM </w:t>
            </w:r>
            <w:r w:rsidR="005A0359" w:rsidRPr="001D6E72">
              <w:rPr>
                <w:rFonts w:ascii="Times New Roman" w:hAnsi="Times New Roman" w:cs="Times New Roman"/>
                <w:color w:val="000000"/>
              </w:rPr>
              <w:t>mínimo</w:t>
            </w:r>
            <w:r w:rsidRPr="001D6E72">
              <w:rPr>
                <w:rFonts w:ascii="Times New Roman" w:hAnsi="Times New Roman" w:cs="Times New Roman"/>
                <w:color w:val="000000"/>
              </w:rPr>
              <w:t xml:space="preserve"> 220w, bivolt ou 127v, 4 LT em aço inoxidável e </w:t>
            </w:r>
            <w:r w:rsidR="005A0359" w:rsidRPr="001D6E72">
              <w:rPr>
                <w:rFonts w:ascii="Times New Roman" w:hAnsi="Times New Roman" w:cs="Times New Roman"/>
                <w:color w:val="000000"/>
              </w:rPr>
              <w:t>lâmina</w:t>
            </w:r>
            <w:r w:rsidRPr="001D6E72">
              <w:rPr>
                <w:rFonts w:ascii="Times New Roman" w:hAnsi="Times New Roman" w:cs="Times New Roman"/>
                <w:color w:val="000000"/>
              </w:rPr>
              <w:t xml:space="preserve"> com 4 heres , motor base envolvido em aço </w:t>
            </w:r>
            <w:r w:rsidR="005A0359" w:rsidRPr="001D6E72">
              <w:rPr>
                <w:rFonts w:ascii="Times New Roman" w:hAnsi="Times New Roman" w:cs="Times New Roman"/>
                <w:color w:val="000000"/>
              </w:rPr>
              <w:t>inoxidável</w:t>
            </w:r>
            <w:r w:rsidRPr="001D6E72">
              <w:rPr>
                <w:rFonts w:ascii="Times New Roman" w:hAnsi="Times New Roman" w:cs="Times New Roman"/>
                <w:color w:val="000000"/>
              </w:rPr>
              <w:t xml:space="preserve"> com bases superior e inferior em polipropileno e pes antiderrapante em pvc</w:t>
            </w:r>
          </w:p>
        </w:tc>
        <w:tc>
          <w:tcPr>
            <w:tcW w:w="1200" w:type="dxa"/>
            <w:tcBorders>
              <w:top w:val="single" w:sz="4" w:space="0" w:color="auto"/>
              <w:left w:val="single" w:sz="4" w:space="0" w:color="auto"/>
              <w:bottom w:val="single" w:sz="4" w:space="0" w:color="auto"/>
              <w:right w:val="single" w:sz="4" w:space="0" w:color="auto"/>
            </w:tcBorders>
            <w:hideMark/>
          </w:tcPr>
          <w:p w14:paraId="3F3F7D08"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1AC620B"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15</w:t>
            </w:r>
          </w:p>
        </w:tc>
      </w:tr>
      <w:tr w:rsidR="001D6E72" w:rsidRPr="001D6E72" w14:paraId="57C37D86" w14:textId="77777777" w:rsidTr="00B8033C">
        <w:trPr>
          <w:trHeight w:val="1076"/>
        </w:trPr>
        <w:tc>
          <w:tcPr>
            <w:tcW w:w="850" w:type="dxa"/>
            <w:tcBorders>
              <w:top w:val="single" w:sz="4" w:space="0" w:color="auto"/>
              <w:left w:val="single" w:sz="4" w:space="0" w:color="auto"/>
              <w:bottom w:val="single" w:sz="4" w:space="0" w:color="auto"/>
              <w:right w:val="single" w:sz="4" w:space="0" w:color="auto"/>
            </w:tcBorders>
            <w:vAlign w:val="center"/>
          </w:tcPr>
          <w:p w14:paraId="4355399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378F7202" w14:textId="48E1476B"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Lavadora semi automática tanquinho/ </w:t>
            </w:r>
            <w:r w:rsidR="005A0359" w:rsidRPr="001D6E72">
              <w:rPr>
                <w:rFonts w:ascii="Times New Roman" w:hAnsi="Times New Roman" w:cs="Times New Roman"/>
                <w:color w:val="000000"/>
              </w:rPr>
              <w:t>máquina</w:t>
            </w:r>
            <w:r w:rsidRPr="001D6E72">
              <w:rPr>
                <w:rFonts w:ascii="Times New Roman" w:hAnsi="Times New Roman" w:cs="Times New Roman"/>
                <w:color w:val="000000"/>
              </w:rPr>
              <w:t xml:space="preserve"> de lavar roupas semi automática 20kg bivolt ou 127</w:t>
            </w:r>
            <w:r w:rsidR="005A0359" w:rsidRPr="001D6E72">
              <w:rPr>
                <w:rFonts w:ascii="Times New Roman" w:hAnsi="Times New Roman" w:cs="Times New Roman"/>
                <w:color w:val="000000"/>
              </w:rPr>
              <w:t>v,</w:t>
            </w:r>
            <w:r w:rsidRPr="001D6E72">
              <w:rPr>
                <w:rFonts w:ascii="Times New Roman" w:hAnsi="Times New Roman" w:cs="Times New Roman"/>
                <w:color w:val="000000"/>
              </w:rPr>
              <w:t xml:space="preserve"> com dispenser para sabão alvejante e amaciante e batedor ao fundo do </w:t>
            </w:r>
            <w:r w:rsidR="005A0359" w:rsidRPr="001D6E72">
              <w:rPr>
                <w:rFonts w:ascii="Times New Roman" w:hAnsi="Times New Roman" w:cs="Times New Roman"/>
                <w:color w:val="000000"/>
              </w:rPr>
              <w:t>aparelho,</w:t>
            </w:r>
            <w:r w:rsidRPr="001D6E72">
              <w:rPr>
                <w:rFonts w:ascii="Times New Roman" w:hAnsi="Times New Roman" w:cs="Times New Roman"/>
                <w:color w:val="000000"/>
              </w:rPr>
              <w:t xml:space="preserve"> baixo consumo energético função reaproveitar </w:t>
            </w:r>
            <w:r w:rsidR="005A0359" w:rsidRPr="001D6E72">
              <w:rPr>
                <w:rFonts w:ascii="Times New Roman" w:hAnsi="Times New Roman" w:cs="Times New Roman"/>
                <w:color w:val="000000"/>
              </w:rPr>
              <w:t>água,</w:t>
            </w:r>
            <w:r w:rsidRPr="001D6E72">
              <w:rPr>
                <w:rFonts w:ascii="Times New Roman" w:hAnsi="Times New Roman" w:cs="Times New Roman"/>
                <w:color w:val="000000"/>
              </w:rPr>
              <w:t xml:space="preserve"> 06 programas de lavagens time com programação 0 28 minutos 3 níveis </w:t>
            </w:r>
            <w:r w:rsidR="005A0359" w:rsidRPr="001D6E72">
              <w:rPr>
                <w:rFonts w:ascii="Times New Roman" w:hAnsi="Times New Roman" w:cs="Times New Roman"/>
                <w:color w:val="000000"/>
              </w:rPr>
              <w:t>de água</w:t>
            </w:r>
            <w:r w:rsidRPr="001D6E72">
              <w:rPr>
                <w:rFonts w:ascii="Times New Roman" w:hAnsi="Times New Roman" w:cs="Times New Roman"/>
                <w:color w:val="000000"/>
              </w:rPr>
              <w:t xml:space="preserve"> e filtro cata fiapos.</w:t>
            </w:r>
          </w:p>
        </w:tc>
        <w:tc>
          <w:tcPr>
            <w:tcW w:w="1200" w:type="dxa"/>
            <w:tcBorders>
              <w:top w:val="single" w:sz="4" w:space="0" w:color="auto"/>
              <w:left w:val="single" w:sz="4" w:space="0" w:color="auto"/>
              <w:bottom w:val="single" w:sz="4" w:space="0" w:color="auto"/>
              <w:right w:val="single" w:sz="4" w:space="0" w:color="auto"/>
            </w:tcBorders>
            <w:hideMark/>
          </w:tcPr>
          <w:p w14:paraId="15157EE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4B17ADE"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6</w:t>
            </w:r>
          </w:p>
        </w:tc>
      </w:tr>
      <w:tr w:rsidR="001D6E72" w:rsidRPr="001D6E72" w14:paraId="1571AE31" w14:textId="77777777" w:rsidTr="00B8033C">
        <w:trPr>
          <w:trHeight w:val="371"/>
        </w:trPr>
        <w:tc>
          <w:tcPr>
            <w:tcW w:w="850" w:type="dxa"/>
            <w:tcBorders>
              <w:top w:val="single" w:sz="4" w:space="0" w:color="auto"/>
              <w:left w:val="single" w:sz="4" w:space="0" w:color="auto"/>
              <w:bottom w:val="single" w:sz="4" w:space="0" w:color="auto"/>
              <w:right w:val="single" w:sz="4" w:space="0" w:color="auto"/>
            </w:tcBorders>
            <w:vAlign w:val="center"/>
          </w:tcPr>
          <w:p w14:paraId="01B366A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5A7600DD"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Máquina de lavar 17kg com cesto inox, jet clean e ultra filter 127v</w:t>
            </w:r>
          </w:p>
        </w:tc>
        <w:tc>
          <w:tcPr>
            <w:tcW w:w="1200" w:type="dxa"/>
            <w:tcBorders>
              <w:top w:val="single" w:sz="4" w:space="0" w:color="auto"/>
              <w:left w:val="single" w:sz="4" w:space="0" w:color="auto"/>
              <w:bottom w:val="single" w:sz="4" w:space="0" w:color="auto"/>
              <w:right w:val="single" w:sz="4" w:space="0" w:color="auto"/>
            </w:tcBorders>
            <w:hideMark/>
          </w:tcPr>
          <w:p w14:paraId="7C0C0336"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3E43928"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w:t>
            </w:r>
          </w:p>
        </w:tc>
      </w:tr>
      <w:tr w:rsidR="001D6E72" w:rsidRPr="001D6E72" w14:paraId="36770158" w14:textId="77777777" w:rsidTr="00B8033C">
        <w:trPr>
          <w:trHeight w:val="300"/>
        </w:trPr>
        <w:tc>
          <w:tcPr>
            <w:tcW w:w="850" w:type="dxa"/>
            <w:tcBorders>
              <w:top w:val="single" w:sz="4" w:space="0" w:color="auto"/>
              <w:left w:val="single" w:sz="4" w:space="0" w:color="auto"/>
              <w:bottom w:val="single" w:sz="4" w:space="0" w:color="auto"/>
              <w:right w:val="single" w:sz="4" w:space="0" w:color="auto"/>
            </w:tcBorders>
            <w:vAlign w:val="center"/>
          </w:tcPr>
          <w:p w14:paraId="45344E9D"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2B8BB73"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Fragmentadora De Papel 15 Folhas 18 Litros 1815c 110v</w:t>
            </w:r>
          </w:p>
        </w:tc>
        <w:tc>
          <w:tcPr>
            <w:tcW w:w="1200" w:type="dxa"/>
            <w:tcBorders>
              <w:top w:val="single" w:sz="4" w:space="0" w:color="auto"/>
              <w:left w:val="single" w:sz="4" w:space="0" w:color="auto"/>
              <w:bottom w:val="single" w:sz="4" w:space="0" w:color="auto"/>
              <w:right w:val="single" w:sz="4" w:space="0" w:color="auto"/>
            </w:tcBorders>
            <w:hideMark/>
          </w:tcPr>
          <w:p w14:paraId="03FBD92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6FC6BE14"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6D6338AE" w14:textId="77777777" w:rsidTr="00B8033C">
        <w:trPr>
          <w:trHeight w:val="1158"/>
        </w:trPr>
        <w:tc>
          <w:tcPr>
            <w:tcW w:w="850" w:type="dxa"/>
            <w:tcBorders>
              <w:top w:val="single" w:sz="4" w:space="0" w:color="auto"/>
              <w:left w:val="single" w:sz="4" w:space="0" w:color="auto"/>
              <w:bottom w:val="single" w:sz="4" w:space="0" w:color="auto"/>
              <w:right w:val="single" w:sz="4" w:space="0" w:color="auto"/>
            </w:tcBorders>
            <w:vAlign w:val="center"/>
          </w:tcPr>
          <w:p w14:paraId="0E7B5760"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CD3BF84" w14:textId="77777777"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Caixa de som acústica bluetooth 240w rms, 2x woofers de 6,5 pol (165mm), 2x tweetes de domo de 1 pol (25mm) Resposta de frequência: 40HZ - 20kHz (-6dB), Relação sinal/ruído: &gt; 80 Db - Com microfone sem fio Frequência 50 Hz - 15 kHz, Bateria de 600MAH, duração de até 20 horas, Padrão Polar Cardióide.</w:t>
            </w:r>
          </w:p>
        </w:tc>
        <w:tc>
          <w:tcPr>
            <w:tcW w:w="1200" w:type="dxa"/>
            <w:tcBorders>
              <w:top w:val="single" w:sz="4" w:space="0" w:color="auto"/>
              <w:left w:val="single" w:sz="4" w:space="0" w:color="auto"/>
              <w:bottom w:val="single" w:sz="4" w:space="0" w:color="auto"/>
              <w:right w:val="single" w:sz="4" w:space="0" w:color="auto"/>
            </w:tcBorders>
            <w:hideMark/>
          </w:tcPr>
          <w:p w14:paraId="5266E2EC"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01C6BD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20</w:t>
            </w:r>
          </w:p>
        </w:tc>
      </w:tr>
      <w:tr w:rsidR="001D6E72" w:rsidRPr="001D6E72" w14:paraId="47B0E5D1" w14:textId="77777777" w:rsidTr="00B8033C">
        <w:trPr>
          <w:trHeight w:val="423"/>
        </w:trPr>
        <w:tc>
          <w:tcPr>
            <w:tcW w:w="850" w:type="dxa"/>
            <w:tcBorders>
              <w:top w:val="single" w:sz="4" w:space="0" w:color="auto"/>
              <w:left w:val="single" w:sz="4" w:space="0" w:color="auto"/>
              <w:bottom w:val="single" w:sz="4" w:space="0" w:color="auto"/>
              <w:right w:val="single" w:sz="4" w:space="0" w:color="auto"/>
            </w:tcBorders>
            <w:vAlign w:val="center"/>
          </w:tcPr>
          <w:p w14:paraId="12824FEB"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2C40A2A5" w14:textId="43D3D5E4"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Cadeira </w:t>
            </w:r>
            <w:r w:rsidR="005A0359" w:rsidRPr="001D6E72">
              <w:rPr>
                <w:rFonts w:ascii="Times New Roman" w:hAnsi="Times New Roman" w:cs="Times New Roman"/>
                <w:color w:val="000000"/>
              </w:rPr>
              <w:t>Plástica</w:t>
            </w:r>
            <w:r w:rsidRPr="001D6E72">
              <w:rPr>
                <w:rFonts w:ascii="Times New Roman" w:hAnsi="Times New Roman" w:cs="Times New Roman"/>
                <w:color w:val="000000"/>
              </w:rPr>
              <w:t xml:space="preserve"> Bistrô Branca</w:t>
            </w:r>
          </w:p>
        </w:tc>
        <w:tc>
          <w:tcPr>
            <w:tcW w:w="1200" w:type="dxa"/>
            <w:tcBorders>
              <w:top w:val="single" w:sz="4" w:space="0" w:color="auto"/>
              <w:left w:val="single" w:sz="4" w:space="0" w:color="auto"/>
              <w:bottom w:val="single" w:sz="4" w:space="0" w:color="auto"/>
              <w:right w:val="single" w:sz="4" w:space="0" w:color="auto"/>
            </w:tcBorders>
            <w:hideMark/>
          </w:tcPr>
          <w:p w14:paraId="46AC573A"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C9B2A41"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600</w:t>
            </w:r>
          </w:p>
        </w:tc>
      </w:tr>
      <w:tr w:rsidR="001D6E72" w:rsidRPr="001D6E72" w14:paraId="068794F6" w14:textId="77777777" w:rsidTr="00B8033C">
        <w:trPr>
          <w:trHeight w:val="399"/>
        </w:trPr>
        <w:tc>
          <w:tcPr>
            <w:tcW w:w="850" w:type="dxa"/>
            <w:tcBorders>
              <w:top w:val="single" w:sz="4" w:space="0" w:color="auto"/>
              <w:left w:val="single" w:sz="4" w:space="0" w:color="auto"/>
              <w:bottom w:val="single" w:sz="4" w:space="0" w:color="auto"/>
              <w:right w:val="single" w:sz="4" w:space="0" w:color="auto"/>
            </w:tcBorders>
            <w:vAlign w:val="center"/>
          </w:tcPr>
          <w:p w14:paraId="686D5379"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45282CE9" w14:textId="045AFA56"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Mesa </w:t>
            </w:r>
            <w:r w:rsidR="005A0359" w:rsidRPr="001D6E72">
              <w:rPr>
                <w:rFonts w:ascii="Times New Roman" w:hAnsi="Times New Roman" w:cs="Times New Roman"/>
                <w:color w:val="000000"/>
              </w:rPr>
              <w:t>Plástica</w:t>
            </w:r>
            <w:r w:rsidRPr="001D6E72">
              <w:rPr>
                <w:rFonts w:ascii="Times New Roman" w:hAnsi="Times New Roman" w:cs="Times New Roman"/>
                <w:color w:val="000000"/>
              </w:rPr>
              <w:t xml:space="preserve"> Quadrada 70cm X 70cm</w:t>
            </w:r>
          </w:p>
        </w:tc>
        <w:tc>
          <w:tcPr>
            <w:tcW w:w="1200" w:type="dxa"/>
            <w:tcBorders>
              <w:top w:val="single" w:sz="4" w:space="0" w:color="auto"/>
              <w:left w:val="single" w:sz="4" w:space="0" w:color="auto"/>
              <w:bottom w:val="single" w:sz="4" w:space="0" w:color="auto"/>
              <w:right w:val="single" w:sz="4" w:space="0" w:color="auto"/>
            </w:tcBorders>
            <w:hideMark/>
          </w:tcPr>
          <w:p w14:paraId="314FCC5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D5E524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100</w:t>
            </w:r>
          </w:p>
        </w:tc>
      </w:tr>
      <w:tr w:rsidR="001D6E72" w:rsidRPr="001D6E72" w14:paraId="6F8DF56D" w14:textId="77777777" w:rsidTr="00B8033C">
        <w:trPr>
          <w:trHeight w:val="1014"/>
        </w:trPr>
        <w:tc>
          <w:tcPr>
            <w:tcW w:w="850" w:type="dxa"/>
            <w:tcBorders>
              <w:top w:val="single" w:sz="4" w:space="0" w:color="auto"/>
              <w:left w:val="single" w:sz="4" w:space="0" w:color="auto"/>
              <w:bottom w:val="single" w:sz="4" w:space="0" w:color="auto"/>
              <w:right w:val="single" w:sz="4" w:space="0" w:color="auto"/>
            </w:tcBorders>
            <w:vAlign w:val="center"/>
          </w:tcPr>
          <w:p w14:paraId="1A6A5E10"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7DA7443B" w14:textId="1AA6FF26" w:rsidR="001D6E72" w:rsidRPr="001D6E72" w:rsidRDefault="005A0359"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Micro-ondas</w:t>
            </w:r>
            <w:r w:rsidR="001D6E72" w:rsidRPr="001D6E72">
              <w:rPr>
                <w:rFonts w:ascii="Times New Roman" w:hAnsi="Times New Roman" w:cs="Times New Roman"/>
                <w:color w:val="000000"/>
              </w:rPr>
              <w:t xml:space="preserve"> 33L Função Display: Permite apagar o display do produto; Função Potência: Permite escolher o nível de potência desejada para cada alimento; Função Manter Aquecido: Permite ajustar o tempo desejado e o produto manterá o alimento aquecido neste período; Função Display/Sound: Ao pressionar o botão uma vez desliga o visor, se pressionar e segurar o botão por 3 segundos, o som do teclado desligará; Função Travar: Ao segurar o botão CANCELAR/PAUSAR por 5 segundos o teclado será bloqueado. Menu FIT: É possível cozinhar batata, sopa e legumes ao utilizar esta função</w:t>
            </w:r>
          </w:p>
        </w:tc>
        <w:tc>
          <w:tcPr>
            <w:tcW w:w="1200" w:type="dxa"/>
            <w:tcBorders>
              <w:top w:val="single" w:sz="4" w:space="0" w:color="auto"/>
              <w:left w:val="single" w:sz="4" w:space="0" w:color="auto"/>
              <w:bottom w:val="single" w:sz="4" w:space="0" w:color="auto"/>
              <w:right w:val="single" w:sz="4" w:space="0" w:color="auto"/>
            </w:tcBorders>
            <w:hideMark/>
          </w:tcPr>
          <w:p w14:paraId="14F18306"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103C2CC3"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15</w:t>
            </w:r>
          </w:p>
        </w:tc>
      </w:tr>
      <w:tr w:rsidR="001D6E72" w:rsidRPr="001D6E72" w14:paraId="539990D2" w14:textId="77777777" w:rsidTr="00B8033C">
        <w:trPr>
          <w:trHeight w:val="900"/>
        </w:trPr>
        <w:tc>
          <w:tcPr>
            <w:tcW w:w="850" w:type="dxa"/>
            <w:tcBorders>
              <w:top w:val="single" w:sz="4" w:space="0" w:color="auto"/>
              <w:left w:val="single" w:sz="4" w:space="0" w:color="auto"/>
              <w:bottom w:val="single" w:sz="4" w:space="0" w:color="auto"/>
              <w:right w:val="single" w:sz="4" w:space="0" w:color="auto"/>
            </w:tcBorders>
            <w:vAlign w:val="center"/>
          </w:tcPr>
          <w:p w14:paraId="340D4677"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7C552469" w14:textId="266749D6"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Copiadora e impressora Equipamento reprográfico multifuncional para impressão em papel A-4, frente e/ou verso, cópia legível para atividades escolares; velocidade de impressão mínima e preto 55ppm; emulação; BR-Script3, PCL5e; PCL6; </w:t>
            </w:r>
            <w:r w:rsidR="005A0359" w:rsidRPr="001D6E72">
              <w:rPr>
                <w:rFonts w:ascii="Times New Roman" w:hAnsi="Times New Roman" w:cs="Times New Roman"/>
                <w:color w:val="000000"/>
              </w:rPr>
              <w:t>(PCL</w:t>
            </w:r>
            <w:r w:rsidRPr="001D6E72">
              <w:rPr>
                <w:rFonts w:ascii="Times New Roman" w:hAnsi="Times New Roman" w:cs="Times New Roman"/>
                <w:color w:val="000000"/>
              </w:rPr>
              <w:t xml:space="preserve"> XL classe 3.0); função imprimir, copiar e digitalizar; tecnologia de impressão laser/led; capacidade de papel padrão 500 páginas; ciclo mensal mínimo de 50.000 páginas; memória padrão de 512MB. Cada impressora deverá vir acompanhada de seu respectivo toner carregado e mais um reserva.</w:t>
            </w:r>
          </w:p>
        </w:tc>
        <w:tc>
          <w:tcPr>
            <w:tcW w:w="1200" w:type="dxa"/>
            <w:tcBorders>
              <w:top w:val="single" w:sz="4" w:space="0" w:color="auto"/>
              <w:left w:val="single" w:sz="4" w:space="0" w:color="auto"/>
              <w:bottom w:val="single" w:sz="4" w:space="0" w:color="auto"/>
              <w:right w:val="single" w:sz="4" w:space="0" w:color="auto"/>
            </w:tcBorders>
            <w:hideMark/>
          </w:tcPr>
          <w:p w14:paraId="6962C08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C81334C"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30</w:t>
            </w:r>
          </w:p>
        </w:tc>
      </w:tr>
      <w:tr w:rsidR="001D6E72" w:rsidRPr="001D6E72" w14:paraId="0CEB34EF" w14:textId="77777777" w:rsidTr="00B8033C">
        <w:trPr>
          <w:trHeight w:val="847"/>
        </w:trPr>
        <w:tc>
          <w:tcPr>
            <w:tcW w:w="850" w:type="dxa"/>
            <w:tcBorders>
              <w:top w:val="single" w:sz="4" w:space="0" w:color="auto"/>
              <w:left w:val="single" w:sz="4" w:space="0" w:color="auto"/>
              <w:bottom w:val="single" w:sz="4" w:space="0" w:color="auto"/>
              <w:right w:val="single" w:sz="4" w:space="0" w:color="auto"/>
            </w:tcBorders>
            <w:vAlign w:val="center"/>
          </w:tcPr>
          <w:p w14:paraId="4555BA8E"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04E2B381" w14:textId="00DB9DC4"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rPr>
              <w:t xml:space="preserve">Computador Completo, com gabinete, monitor, teclado, mouse e caixinha de som de resistência, durabilidade e qualidade sonora. Processador Core Ultra 5 ou superior, com placa de vídeo integrada de boa qualidade; AMD: linha Ryzen 8000 ou superior; placa mãe linha B chipset B650, entrada M.2; memória RAM  16GB DDR5; armazenamento SSD M.2 de no mínimo 500GB NVM, de qualidade (marcas como Kingston, </w:t>
            </w:r>
            <w:r w:rsidR="005A0359" w:rsidRPr="001D6E72">
              <w:rPr>
                <w:rFonts w:ascii="Times New Roman" w:hAnsi="Times New Roman" w:cs="Times New Roman"/>
                <w:color w:val="000000"/>
              </w:rPr>
              <w:t>crucial</w:t>
            </w:r>
            <w:r w:rsidRPr="001D6E72">
              <w:rPr>
                <w:rFonts w:ascii="Times New Roman" w:hAnsi="Times New Roman" w:cs="Times New Roman"/>
                <w:color w:val="000000"/>
              </w:rPr>
              <w:t xml:space="preserve"> ou Samsung); monitor Full HD de boa qualidade: sugestões: Samsung T350 ou LG 24ML600M de 24”. Ambos têm cores ótimas e não cansam os olhos, cuidando da saúde do servidor; Gabinete: "telado" na frente (estilo Mesh) bem ventilado; fonte:  marca conceituada e de qualidade, considerando a precariedade da rede elétrica local, com selo 80 Plus Bronze ou superior.</w:t>
            </w:r>
          </w:p>
        </w:tc>
        <w:tc>
          <w:tcPr>
            <w:tcW w:w="1200" w:type="dxa"/>
            <w:tcBorders>
              <w:top w:val="single" w:sz="4" w:space="0" w:color="auto"/>
              <w:left w:val="single" w:sz="4" w:space="0" w:color="auto"/>
              <w:bottom w:val="single" w:sz="4" w:space="0" w:color="auto"/>
              <w:right w:val="single" w:sz="4" w:space="0" w:color="auto"/>
            </w:tcBorders>
            <w:hideMark/>
          </w:tcPr>
          <w:p w14:paraId="080D0E25"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7E45058"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rPr>
              <w:t>40</w:t>
            </w:r>
          </w:p>
        </w:tc>
      </w:tr>
      <w:tr w:rsidR="001D6E72" w:rsidRPr="001D6E72" w14:paraId="7AE45123" w14:textId="77777777" w:rsidTr="00B8033C">
        <w:trPr>
          <w:trHeight w:val="1056"/>
        </w:trPr>
        <w:tc>
          <w:tcPr>
            <w:tcW w:w="850" w:type="dxa"/>
            <w:tcBorders>
              <w:top w:val="single" w:sz="4" w:space="0" w:color="auto"/>
              <w:left w:val="single" w:sz="4" w:space="0" w:color="auto"/>
              <w:bottom w:val="single" w:sz="4" w:space="0" w:color="auto"/>
              <w:right w:val="single" w:sz="4" w:space="0" w:color="auto"/>
            </w:tcBorders>
            <w:vAlign w:val="center"/>
          </w:tcPr>
          <w:p w14:paraId="365A7D22" w14:textId="77777777" w:rsidR="001D6E72" w:rsidRPr="001D6E72" w:rsidRDefault="001D6E72" w:rsidP="001D6E72">
            <w:pPr>
              <w:pStyle w:val="PargrafodaLista"/>
              <w:widowControl/>
              <w:numPr>
                <w:ilvl w:val="0"/>
                <w:numId w:val="11"/>
              </w:numPr>
              <w:autoSpaceDE/>
              <w:autoSpaceDN/>
              <w:spacing w:line="360" w:lineRule="auto"/>
              <w:ind w:right="3"/>
              <w:contextualSpacing/>
              <w:jc w:val="center"/>
              <w:rPr>
                <w:rFonts w:ascii="Times New Roman" w:hAnsi="Times New Roman" w:cs="Times New Roman"/>
                <w:color w:val="000000" w:themeColor="text1"/>
              </w:rPr>
            </w:pPr>
          </w:p>
        </w:tc>
        <w:tc>
          <w:tcPr>
            <w:tcW w:w="5813" w:type="dxa"/>
            <w:tcBorders>
              <w:top w:val="single" w:sz="4" w:space="0" w:color="auto"/>
              <w:left w:val="single" w:sz="4" w:space="0" w:color="auto"/>
              <w:bottom w:val="single" w:sz="4" w:space="0" w:color="auto"/>
              <w:right w:val="single" w:sz="4" w:space="0" w:color="auto"/>
            </w:tcBorders>
            <w:hideMark/>
          </w:tcPr>
          <w:p w14:paraId="487F3FB1" w14:textId="1D0041D2" w:rsidR="001D6E72" w:rsidRPr="001D6E72" w:rsidRDefault="001D6E72" w:rsidP="001D6E72">
            <w:pPr>
              <w:ind w:right="3"/>
              <w:jc w:val="both"/>
              <w:rPr>
                <w:rFonts w:ascii="Times New Roman" w:hAnsi="Times New Roman" w:cs="Times New Roman"/>
                <w:color w:val="000000" w:themeColor="text1"/>
              </w:rPr>
            </w:pPr>
            <w:r w:rsidRPr="001D6E72">
              <w:rPr>
                <w:rFonts w:ascii="Times New Roman" w:hAnsi="Times New Roman" w:cs="Times New Roman"/>
                <w:color w:val="000000" w:themeColor="text1"/>
              </w:rPr>
              <w:t xml:space="preserve">Projetor - Full Hd 4000 Lumens 3lcd Wifi Cor Preto, Conexões: 2 HDMI - 1 D-Sub 15 Pinos - 1 RCA - 1 USB Tipo A - 1 USB Tipo B. Conectividade com wi-fi, </w:t>
            </w:r>
            <w:r w:rsidR="005A0359" w:rsidRPr="001D6E72">
              <w:rPr>
                <w:rFonts w:ascii="Times New Roman" w:hAnsi="Times New Roman" w:cs="Times New Roman"/>
                <w:color w:val="000000" w:themeColor="text1"/>
              </w:rPr>
              <w:t>tamanho</w:t>
            </w:r>
            <w:r w:rsidRPr="001D6E72">
              <w:rPr>
                <w:rFonts w:ascii="Times New Roman" w:hAnsi="Times New Roman" w:cs="Times New Roman"/>
                <w:color w:val="000000" w:themeColor="text1"/>
              </w:rPr>
              <w:t xml:space="preserve"> da tela 30" a 300", voltagem bivolt, peso bruto 3,1kg, Dimensões do produto: Largura: 30,9cm Altura: 9cm Profundidade: 28,2cm</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4BB47EF"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themeColor="text1"/>
              </w:rPr>
              <w:t>UN</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2FC38579" w14:textId="77777777" w:rsidR="001D6E72" w:rsidRPr="001D6E72" w:rsidRDefault="001D6E72" w:rsidP="001D6E72">
            <w:pPr>
              <w:ind w:right="3"/>
              <w:jc w:val="center"/>
              <w:rPr>
                <w:rFonts w:ascii="Times New Roman" w:hAnsi="Times New Roman" w:cs="Times New Roman"/>
                <w:color w:val="000000" w:themeColor="text1"/>
              </w:rPr>
            </w:pPr>
            <w:r w:rsidRPr="001D6E72">
              <w:rPr>
                <w:rFonts w:ascii="Times New Roman" w:hAnsi="Times New Roman" w:cs="Times New Roman"/>
                <w:color w:val="000000" w:themeColor="text1"/>
              </w:rPr>
              <w:t>10</w:t>
            </w:r>
          </w:p>
        </w:tc>
      </w:tr>
    </w:tbl>
    <w:p w14:paraId="2409B848" w14:textId="77777777" w:rsidR="001D6E72" w:rsidRPr="001D6E72" w:rsidRDefault="001D6E72" w:rsidP="001D6E72">
      <w:pPr>
        <w:ind w:right="3"/>
        <w:jc w:val="both"/>
        <w:rPr>
          <w:rFonts w:ascii="Times New Roman" w:eastAsia="Times New Roman" w:hAnsi="Times New Roman" w:cs="Times New Roman"/>
          <w:b/>
          <w:bCs/>
          <w:color w:val="000000"/>
        </w:rPr>
      </w:pPr>
    </w:p>
    <w:p w14:paraId="23EF72B5"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6 – LEVANTAMENTO DE MERCADO</w:t>
      </w:r>
    </w:p>
    <w:p w14:paraId="34104759" w14:textId="77777777" w:rsidR="001D6E72" w:rsidRPr="001D6E72" w:rsidRDefault="001D6E72" w:rsidP="001D6E72">
      <w:pPr>
        <w:ind w:right="3"/>
        <w:jc w:val="both"/>
        <w:rPr>
          <w:rFonts w:ascii="Times New Roman" w:hAnsi="Times New Roman" w:cs="Times New Roman"/>
          <w:b/>
        </w:rPr>
      </w:pPr>
    </w:p>
    <w:p w14:paraId="6F8DE0A5" w14:textId="7777777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 xml:space="preserve">A pesquisa de preços realizada neste estudo técnico preliminar (conforme documentos em anexo) utilizou os parâmetros do inciso II e IV do Art. 23 da lei federal 14.133/21, </w:t>
      </w:r>
    </w:p>
    <w:p w14:paraId="30F00670" w14:textId="77777777" w:rsidR="001D6E72" w:rsidRPr="001D6E72" w:rsidRDefault="001D6E72" w:rsidP="001D6E72">
      <w:pPr>
        <w:ind w:right="3"/>
        <w:jc w:val="both"/>
        <w:rPr>
          <w:rFonts w:ascii="Times New Roman" w:hAnsi="Times New Roman" w:cs="Times New Roman"/>
          <w:bCs/>
        </w:rPr>
      </w:pPr>
    </w:p>
    <w:p w14:paraId="0333D121" w14:textId="014FB4B2" w:rsidR="001D6E72" w:rsidRPr="001D6E72" w:rsidRDefault="001D6E72" w:rsidP="001D6E72">
      <w:pPr>
        <w:ind w:left="2124" w:right="3"/>
        <w:jc w:val="both"/>
        <w:rPr>
          <w:rFonts w:ascii="Times New Roman" w:hAnsi="Times New Roman" w:cs="Times New Roman"/>
          <w:bCs/>
        </w:rPr>
      </w:pPr>
      <w:r w:rsidRPr="001D6E72">
        <w:rPr>
          <w:rFonts w:ascii="Times New Roman" w:hAnsi="Times New Roman" w:cs="Times New Roman"/>
          <w:bCs/>
        </w:rPr>
        <w:t xml:space="preserve">II - </w:t>
      </w:r>
      <w:r w:rsidR="005A0359" w:rsidRPr="001D6E72">
        <w:rPr>
          <w:rFonts w:ascii="Times New Roman" w:hAnsi="Times New Roman" w:cs="Times New Roman"/>
          <w:bCs/>
        </w:rPr>
        <w:t>Contratações</w:t>
      </w:r>
      <w:r w:rsidRPr="001D6E72">
        <w:rPr>
          <w:rFonts w:ascii="Times New Roman" w:hAnsi="Times New Roman" w:cs="Times New Roman"/>
          <w:bCs/>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75EA9BAD" w14:textId="7CEBB13E" w:rsidR="001D6E72" w:rsidRPr="001D6E72" w:rsidRDefault="001D6E72" w:rsidP="001D6E72">
      <w:pPr>
        <w:ind w:left="2124" w:right="3"/>
        <w:jc w:val="both"/>
        <w:rPr>
          <w:rFonts w:ascii="Times New Roman" w:hAnsi="Times New Roman" w:cs="Times New Roman"/>
          <w:bCs/>
        </w:rPr>
      </w:pPr>
      <w:r w:rsidRPr="001D6E72">
        <w:rPr>
          <w:rFonts w:ascii="Times New Roman" w:hAnsi="Times New Roman" w:cs="Times New Roman"/>
          <w:bCs/>
        </w:rPr>
        <w:t xml:space="preserve">IV - </w:t>
      </w:r>
      <w:r w:rsidR="005A0359" w:rsidRPr="001D6E72">
        <w:rPr>
          <w:rFonts w:ascii="Times New Roman" w:hAnsi="Times New Roman" w:cs="Times New Roman"/>
          <w:bCs/>
        </w:rPr>
        <w:t>Pesquisa</w:t>
      </w:r>
      <w:r w:rsidRPr="001D6E72">
        <w:rPr>
          <w:rFonts w:ascii="Times New Roman" w:hAnsi="Times New Roman" w:cs="Times New Roman"/>
          <w:bCs/>
        </w:rPr>
        <w:t xml:space="preserve">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446340FF" w14:textId="77777777" w:rsidR="001D6E72" w:rsidRPr="001D6E72" w:rsidRDefault="001D6E72" w:rsidP="001D6E72">
      <w:pPr>
        <w:ind w:right="3"/>
        <w:jc w:val="both"/>
        <w:rPr>
          <w:rFonts w:ascii="Times New Roman" w:hAnsi="Times New Roman" w:cs="Times New Roman"/>
          <w:bCs/>
        </w:rPr>
      </w:pPr>
    </w:p>
    <w:p w14:paraId="2EC15EDD" w14:textId="7777777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Para a elaboração deste Estudo Técnico Preliminar (ETP), visando ao levantamento de mercado e à definição da melhor solução para a contratação, observou-se que o mercado de fornecedores para o objeto supracitado oferece diversas opções. A análise identificou que as empresas ofertam tanto a venda direta dos materiais e equipamentos quanto soluções mais completas de mobiliário planejado e tecnologia integrada.</w:t>
      </w:r>
    </w:p>
    <w:p w14:paraId="4B611129" w14:textId="77777777" w:rsidR="001D6E72" w:rsidRPr="001D6E72" w:rsidRDefault="001D6E72" w:rsidP="001D6E72">
      <w:pPr>
        <w:pStyle w:val="NormalWeb"/>
        <w:ind w:right="3"/>
        <w:jc w:val="both"/>
        <w:rPr>
          <w:sz w:val="22"/>
          <w:szCs w:val="22"/>
        </w:rPr>
      </w:pPr>
      <w:r w:rsidRPr="001D6E72">
        <w:rPr>
          <w:sz w:val="22"/>
          <w:szCs w:val="22"/>
        </w:rPr>
        <w:t>As alternativas disponíveis para o problema se dividem em:</w:t>
      </w:r>
    </w:p>
    <w:p w14:paraId="65DC39AB"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b/>
          <w:bCs/>
          <w:lang w:eastAsia="pt-BR"/>
        </w:rPr>
        <w:t>Solução 1 – Aquisição Definitiva dos Materiais Permanentes por meio de Processo Licitatório</w:t>
      </w:r>
    </w:p>
    <w:p w14:paraId="4C9D44EA"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primeira solução consiste na aquisição definitiva dos materiais permanentes necessários por meio de processo licitatório formal, nos termos da Lei nº 14.133/2021, com incorporação dos bens ao patrimônio público municipal. Nessa alternativa, o Município realiza a compra dos itens demandados, que passam a integrar definitivamente o acervo patrimonial da Prefeitura, sendo registrados, tombados e distribuídos às respectivas secretarias conforme a necessidade identificada. Essa solução elimina a dependência de terceiros para disponibilização dos bens, garante plena autonomia à Administração na gestão e utilização dos itens, e gera valor patrimonial permanente ao erário municipal. A competitividade inerente ao processo licitatório, especialmente na modalidade Pregão Eletrônico, favorece a obtenção de preços vantajosos e condições comerciais competitivas, assegurando economicidade. A adoção do Sistema de Registro de Preços permite, adicionalmente, que as aquisições sejam realizadas de forma planejada e conforme a demanda de cada secretaria ao longo da vigência da ata, otimizando a alocação dos recursos públicos e reduzindo o risco de aquisições desnecessárias.</w:t>
      </w:r>
    </w:p>
    <w:p w14:paraId="48699F25" w14:textId="77777777" w:rsidR="001D6E72" w:rsidRPr="001D6E72" w:rsidRDefault="001D6E72" w:rsidP="001D6E72">
      <w:pPr>
        <w:ind w:right="3"/>
        <w:jc w:val="both"/>
        <w:rPr>
          <w:rFonts w:ascii="Times New Roman" w:eastAsia="Times New Roman" w:hAnsi="Times New Roman" w:cs="Times New Roman"/>
          <w:lang w:eastAsia="pt-BR"/>
        </w:rPr>
      </w:pPr>
    </w:p>
    <w:p w14:paraId="170B3BFD"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b/>
          <w:bCs/>
          <w:lang w:eastAsia="pt-BR"/>
        </w:rPr>
        <w:t>Solução 2 – Locação ou Disponibilização em Regime de Comodato dos Bens Necessários</w:t>
      </w:r>
    </w:p>
    <w:p w14:paraId="250921D1"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segunda solução consiste na obtenção dos materiais permanentes por meio de contratos de locação ou de instrumentos de comodato firmados com fornecedores ou com outros órgãos públicos, pelo qual o Município não adquiriria a propriedade dos bens, mas tão somente o direito de uso por período determinado. Essa alternativa poderia apresentar vantagens em situações em que a demanda fosse temporária, sazonal ou sujeita a rápida obsolescência, pois transferiria ao detentor dos bens a responsabilidade pela manutenção e atualização dos itens. No entanto, no contexto das necessidades identificadas pelas Secretarias Municipais de Tarumirim/MG, essa solução apresenta limitações relevantes: os custos acumulados ao longo do tempo tendem a superar o valor de aquisição definitiva dos bens; a dependência de terceiros pode comprometer a continuidade dos serviços em caso de inadimplemento ou rescisão contratual; e a ausência de incorporação patrimonial impede o registro e o controle adequados pelo setor de patrimônio, além de não gerar qualquer incremento ao ativo imobilizado do Município.</w:t>
      </w:r>
    </w:p>
    <w:p w14:paraId="6A631EA6" w14:textId="77777777" w:rsidR="001D6E72" w:rsidRPr="001D6E72" w:rsidRDefault="001D6E72" w:rsidP="001D6E72">
      <w:pPr>
        <w:ind w:right="3"/>
        <w:jc w:val="both"/>
        <w:rPr>
          <w:rFonts w:ascii="Times New Roman" w:eastAsia="Times New Roman" w:hAnsi="Times New Roman" w:cs="Times New Roman"/>
          <w:lang w:eastAsia="pt-BR"/>
        </w:rPr>
      </w:pPr>
    </w:p>
    <w:p w14:paraId="779BAA55"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b/>
          <w:bCs/>
          <w:lang w:eastAsia="pt-BR"/>
        </w:rPr>
        <w:t>Solução 3 – Obtenção dos Bens por meio de Cessão, Convênio ou Parceria com Outros Entes Públicos</w:t>
      </w:r>
    </w:p>
    <w:p w14:paraId="29E26B87"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terceira solução consiste na obtenção dos materiais permanentes por meio de instrumentos de cooperação intergovernamental, tais como convênios, termos de cooperação, acordos de colaboração ou termos de cessão celebrados com outros entes federativos — União, Estado de Minas Gerais ou outros municípios —, por meio dos quais Tarumirim/MG receberia os bens em cessão de uso ou como resultado de repasses vinculados, sem necessidade de desembolso imediato de recursos próprios. Essa alternativa, embora possa ser economicamente atrativa em contextos de restrição orçamentária severa, apresenta limitações significativas que comprometem sua adequação ao presente caso: a total dependência de disponibilidade e interesse do ente cedente; a morosidade inerente aos processos de celebração, aprovação e execução de instrumentos de cooperação; a impossibilidade de garantir o atendimento tempestivo e integral das necessidades identificadas; a ausência de controle sobre as especificações técnicas e o estado de conservação dos bens a serem disponibilizados; e a incerteza quanto à continuidade da cessão ao longo do tempo. A diversidade e o volume dos itens demandados tornam improvável a satisfação integral da necessidade por essa via.</w:t>
      </w:r>
    </w:p>
    <w:p w14:paraId="6E43DC0D" w14:textId="77777777" w:rsidR="001D6E72" w:rsidRPr="001D6E72" w:rsidRDefault="001D6E72" w:rsidP="001D6E72">
      <w:pPr>
        <w:ind w:right="3"/>
        <w:jc w:val="both"/>
        <w:rPr>
          <w:rFonts w:ascii="Times New Roman" w:eastAsia="Times New Roman" w:hAnsi="Times New Roman" w:cs="Times New Roman"/>
          <w:lang w:eastAsia="pt-BR"/>
        </w:rPr>
      </w:pPr>
    </w:p>
    <w:p w14:paraId="3C5DDFE6"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7 - JUSTIFICATIVAS DA ESCOLHA DO TIPO DE SOLUÇÃO A CONTRATAR</w:t>
      </w:r>
    </w:p>
    <w:p w14:paraId="78635A16" w14:textId="77777777" w:rsidR="001D6E72" w:rsidRPr="001D6E72" w:rsidRDefault="001D6E72" w:rsidP="001D6E72">
      <w:pPr>
        <w:pStyle w:val="PargrafodaLista"/>
        <w:ind w:right="3"/>
        <w:rPr>
          <w:rFonts w:ascii="Times New Roman" w:hAnsi="Times New Roman" w:cs="Times New Roman"/>
          <w:b/>
        </w:rPr>
      </w:pPr>
    </w:p>
    <w:p w14:paraId="1683EE8A" w14:textId="665A735A"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 xml:space="preserve">Após análise criteriosa das três soluções identificadas no levantamento de mercado, a Administração Municipal de Tarumirim/MG optou pela Solução 1 aquisição definitiva dos materiais permanentes por meio de processo </w:t>
      </w:r>
      <w:r w:rsidR="005A0359" w:rsidRPr="001D6E72">
        <w:rPr>
          <w:rFonts w:ascii="Times New Roman" w:hAnsi="Times New Roman" w:cs="Times New Roman"/>
          <w:bCs/>
        </w:rPr>
        <w:t>licitatório como</w:t>
      </w:r>
      <w:r w:rsidRPr="001D6E72">
        <w:rPr>
          <w:rFonts w:ascii="Times New Roman" w:hAnsi="Times New Roman" w:cs="Times New Roman"/>
          <w:bCs/>
        </w:rPr>
        <w:t xml:space="preserve"> a alternativa mais adequada, eficiente e vantajosa para atender às necessidades das Secretarias Municipais.</w:t>
      </w:r>
    </w:p>
    <w:p w14:paraId="5E62D0DD" w14:textId="77777777" w:rsidR="001D6E72" w:rsidRPr="001D6E72" w:rsidRDefault="001D6E72" w:rsidP="001D6E72">
      <w:pPr>
        <w:ind w:right="3"/>
        <w:jc w:val="both"/>
        <w:rPr>
          <w:rFonts w:ascii="Times New Roman" w:hAnsi="Times New Roman" w:cs="Times New Roman"/>
          <w:bCs/>
        </w:rPr>
      </w:pPr>
    </w:p>
    <w:p w14:paraId="0FF398FC" w14:textId="7777777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A escolha pela aquisição definitiva dos bens fundamenta-se, em primeiro lugar, na natureza permanente e contínua da necessidade identificada. Os materiais permanentes demandados são itens de uso regular e indispensável ao funcionamento das secretarias, não se tratando de demanda temporária ou sazonal que justificasse a adoção da locação ou do comodato como soluções adequadas. A incorporação desses bens ao patrimônio público municipal representa investimento estrutural na capacidade operacional da Prefeitura, gerando benefícios duradouros para a Administração e para a população, com plena incorporação ao ativo imobilizado do Município.</w:t>
      </w:r>
    </w:p>
    <w:p w14:paraId="0F40C834" w14:textId="77777777" w:rsidR="001D6E72" w:rsidRPr="001D6E72" w:rsidRDefault="001D6E72" w:rsidP="001D6E72">
      <w:pPr>
        <w:ind w:right="3"/>
        <w:jc w:val="both"/>
        <w:rPr>
          <w:rFonts w:ascii="Times New Roman" w:hAnsi="Times New Roman" w:cs="Times New Roman"/>
          <w:bCs/>
        </w:rPr>
      </w:pPr>
    </w:p>
    <w:p w14:paraId="434D1F66" w14:textId="7777777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Em segundo lugar, a análise econômica demonstra que a aquisição definitiva é financeiramente mais vantajosa do que a locação ao longo do tempo. O custo acumulado de contratos de locação para a totalidade dos itens demandados, considerando prazos plurianuais de utilização, superaria consideravelmente o valor de aquisição dos bens, representando gasto ineficiente e contínuo dos recursos públicos sem a correspondente geração de valor patrimonial para o erário. A aquisição, por sua vez, representa gasto único com retorno duradouro, alinhando-se plenamente ao princípio da economicidade que rege a gestão pública.</w:t>
      </w:r>
    </w:p>
    <w:p w14:paraId="00BA61DA" w14:textId="77777777" w:rsidR="001D6E72" w:rsidRPr="001D6E72" w:rsidRDefault="001D6E72" w:rsidP="001D6E72">
      <w:pPr>
        <w:ind w:right="3"/>
        <w:jc w:val="both"/>
        <w:rPr>
          <w:rFonts w:ascii="Times New Roman" w:hAnsi="Times New Roman" w:cs="Times New Roman"/>
          <w:bCs/>
        </w:rPr>
      </w:pPr>
    </w:p>
    <w:p w14:paraId="09489ADA" w14:textId="7777777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Em terceiro lugar, a solução baseada em convênios ou cessões com outros entes públicos foi descartada por não oferecer garantias de atendimento tempestivo, adequação técnica às especificações da Administração ou cobertura integral das demandas identificadas. A diversidade de categorias, a multiplicidade de secretarias demandantes e a urgência da necessidade tornam essa alternativa insuficiente e inadequada para o contexto municipal, que requer solução abrangente, previsível e executável dentro de prazo compatível com as necessidades institucionais.</w:t>
      </w:r>
    </w:p>
    <w:p w14:paraId="41694895" w14:textId="77777777" w:rsidR="001D6E72" w:rsidRPr="001D6E72" w:rsidRDefault="001D6E72" w:rsidP="001D6E72">
      <w:pPr>
        <w:ind w:right="3"/>
        <w:jc w:val="both"/>
        <w:rPr>
          <w:rFonts w:ascii="Times New Roman" w:hAnsi="Times New Roman" w:cs="Times New Roman"/>
          <w:bCs/>
        </w:rPr>
      </w:pPr>
    </w:p>
    <w:p w14:paraId="7F12419F" w14:textId="528C26F3"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 xml:space="preserve">Diante do exposto, a aquisição definitiva dos materiais permanentes apresenta-se como a solução mais eficiente, econômica e juridicamente segura. Para sua implementação, optou-se pela modalidade Pregão Eletrônico, em razão da natureza dos bens materiais comuns com ampla oferta no mercado </w:t>
      </w:r>
      <w:r w:rsidR="005A0359" w:rsidRPr="001D6E72">
        <w:rPr>
          <w:rFonts w:ascii="Times New Roman" w:hAnsi="Times New Roman" w:cs="Times New Roman"/>
          <w:bCs/>
        </w:rPr>
        <w:t>nacional e</w:t>
      </w:r>
      <w:r w:rsidRPr="001D6E72">
        <w:rPr>
          <w:rFonts w:ascii="Times New Roman" w:hAnsi="Times New Roman" w:cs="Times New Roman"/>
          <w:bCs/>
        </w:rPr>
        <w:t xml:space="preserve"> da exigência legal de utilização desta modalidade para aquisição de bens e serviços comuns, nos termos do art. 29 da Lei nº 14.133/2021. O Pregão Eletrônico assegura ampla publicidade, concorrência entre fornecedores de todo o País, transparência nos procedimentos e celeridade no processo de contratação. Adicionalmente, será adotado o Sistema de Registro de Preços, que confere à Administração flexibilidade para realizar as aquisições de forma planejada e em conformidade com a disponibilidade orçamentária de cada secretaria, permitindo o atendimento das demandas ao longo do período de vigência da ata com </w:t>
      </w:r>
      <w:r w:rsidRPr="001D6E72">
        <w:rPr>
          <w:rFonts w:ascii="Times New Roman" w:hAnsi="Times New Roman" w:cs="Times New Roman"/>
          <w:bCs/>
        </w:rPr>
        <w:lastRenderedPageBreak/>
        <w:t>eficiência, economicidade e racionalidade na aplicação dos recursos públicos.</w:t>
      </w:r>
    </w:p>
    <w:p w14:paraId="7A6C6FE9" w14:textId="77777777" w:rsidR="001D6E72" w:rsidRPr="001D6E72" w:rsidRDefault="001D6E72" w:rsidP="001D6E72">
      <w:pPr>
        <w:ind w:right="3"/>
        <w:jc w:val="both"/>
        <w:rPr>
          <w:rFonts w:ascii="Times New Roman" w:hAnsi="Times New Roman" w:cs="Times New Roman"/>
          <w:bCs/>
        </w:rPr>
      </w:pPr>
    </w:p>
    <w:p w14:paraId="2D0E474A"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8-DESCRIÇÃO DA SOLUÇÃO COMO UM TODO</w:t>
      </w:r>
    </w:p>
    <w:p w14:paraId="17D1AF49" w14:textId="77777777" w:rsidR="001D6E72" w:rsidRPr="001D6E72" w:rsidRDefault="001D6E72" w:rsidP="001D6E72">
      <w:pPr>
        <w:ind w:right="3"/>
        <w:jc w:val="both"/>
        <w:rPr>
          <w:rFonts w:ascii="Times New Roman" w:hAnsi="Times New Roman" w:cs="Times New Roman"/>
          <w:bCs/>
        </w:rPr>
      </w:pPr>
    </w:p>
    <w:p w14:paraId="623E4F58"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solução adotada para o atendimento das necessidades das Secretarias Municipais de Tarumirim/MG consiste na aquisição definitiva de materiais permanentes por meio de Pregão Eletrônico com utilização do Sistema de Registro de Preços, nos termos da Lei nº 14.133/2021 e do Decreto Federal regulamentador do SRP. A proposta visa garantir a reposição, modernização e complementação do acervo patrimonial das secretarias, proporcionando condições materiais adequadas ao desempenho das atividades institucionais, à prestação de serviços de qualidade à população e à valorização dos servidores públicos municipais.</w:t>
      </w:r>
    </w:p>
    <w:p w14:paraId="0B76DC48" w14:textId="77777777" w:rsidR="001D6E72" w:rsidRPr="001D6E72" w:rsidRDefault="001D6E72" w:rsidP="001D6E72">
      <w:pPr>
        <w:ind w:right="3"/>
        <w:jc w:val="both"/>
        <w:rPr>
          <w:rFonts w:ascii="Times New Roman" w:eastAsia="Times New Roman" w:hAnsi="Times New Roman" w:cs="Times New Roman"/>
          <w:lang w:eastAsia="pt-BR"/>
        </w:rPr>
      </w:pPr>
    </w:p>
    <w:p w14:paraId="69ED6C8D"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Os bens a serem adquiridos foram mapeados a partir de levantamento realizado junto às próprias secretarias, que identificaram suas carências específicas em cada categoria de material permanente demandado. O conjunto de itens reflete as necessidades reais e prioritárias das áreas de saúde, educação, assistência social, obras, administração, agricultura, cultura, esporte e turismo, abrangendo tanto os espaços de atendimento ao público quanto as áreas de suporte administrativo, de forma a garantir condições estruturais mínimas para o exercício das funções institucionais de cada secretaria.</w:t>
      </w:r>
    </w:p>
    <w:p w14:paraId="546A587B" w14:textId="77777777" w:rsidR="001D6E72" w:rsidRPr="001D6E72" w:rsidRDefault="001D6E72" w:rsidP="001D6E72">
      <w:pPr>
        <w:ind w:right="3"/>
        <w:jc w:val="both"/>
        <w:rPr>
          <w:rFonts w:ascii="Times New Roman" w:eastAsia="Times New Roman" w:hAnsi="Times New Roman" w:cs="Times New Roman"/>
          <w:lang w:eastAsia="pt-BR"/>
        </w:rPr>
      </w:pPr>
    </w:p>
    <w:p w14:paraId="0ED138CF"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utilização do Pregão Eletrônico garante que o processo licitatório seja conduzido com ampla publicidade, permitindo a participação de fornecedores de todo o território nacional, o que amplia a competitividade e aumenta a probabilidade de obtenção de preços mais vantajosos para o erário. O formato eletrônico reduz custos administrativos, agiliza os procedimentos de abertura e análise de propostas e confere maior transparência a todo o processo, facilitando o controle social e a auditoria pelos órgãos de controle competentes.</w:t>
      </w:r>
    </w:p>
    <w:p w14:paraId="0B7D13AD" w14:textId="77777777" w:rsidR="001D6E72" w:rsidRPr="001D6E72" w:rsidRDefault="001D6E72" w:rsidP="001D6E72">
      <w:pPr>
        <w:ind w:right="3"/>
        <w:jc w:val="both"/>
        <w:rPr>
          <w:rFonts w:ascii="Times New Roman" w:eastAsia="Times New Roman" w:hAnsi="Times New Roman" w:cs="Times New Roman"/>
          <w:lang w:eastAsia="pt-BR"/>
        </w:rPr>
      </w:pPr>
    </w:p>
    <w:p w14:paraId="58688958"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A adoção do Sistema de Registro de Preços complementa e qualifica a solução ao permitir que as aquisições sejam realizadas de forma gradual e planejada, conforme a efetiva necessidade de cada secretaria e a disponibilidade orçamentária em cada período. A ata de registro de preços terá validade de até 12 (doze) meses, prorrogável nos termos da legislação vigente, durante o qual a Administração poderá emitir pedidos de fornecimento na medida em que as demandas se concretizarem, evitando aquisições em excesso, reduzindo o risco de deterioração dos bens antes do uso e proporcionando maior flexibilidade e racionalidade na gestão dos recursos públicos municipais.</w:t>
      </w:r>
    </w:p>
    <w:p w14:paraId="3D69E955" w14:textId="77777777" w:rsidR="001D6E72" w:rsidRPr="001D6E72" w:rsidRDefault="001D6E72" w:rsidP="001D6E72">
      <w:pPr>
        <w:ind w:right="3"/>
        <w:jc w:val="both"/>
        <w:rPr>
          <w:rFonts w:ascii="Times New Roman" w:eastAsia="Times New Roman" w:hAnsi="Times New Roman" w:cs="Times New Roman"/>
          <w:lang w:eastAsia="pt-BR"/>
        </w:rPr>
      </w:pPr>
    </w:p>
    <w:p w14:paraId="23293F17"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Em síntese, a solução proposta alia legalidade, eficiência, economicidade e flexibilidade, sendo plenamente compatível com as necessidades identificadas, com a capacidade orçamentária do Município e com os princípios que regem a Administração Pública. A sua implementação contribuirá diretamente para a melhoria da infraestrutura administrativa municipal, o fortalecimento institucional das secretarias e a ampliação da qualidade dos serviços prestados à população de Tarumirim/MG.</w:t>
      </w:r>
    </w:p>
    <w:p w14:paraId="00662DB3" w14:textId="77777777" w:rsidR="001D6E72" w:rsidRPr="001D6E72" w:rsidRDefault="001D6E72" w:rsidP="001D6E72">
      <w:pPr>
        <w:ind w:right="3"/>
        <w:jc w:val="both"/>
        <w:rPr>
          <w:rFonts w:ascii="Times New Roman" w:eastAsia="Times New Roman" w:hAnsi="Times New Roman" w:cs="Times New Roman"/>
          <w:color w:val="000000"/>
        </w:rPr>
      </w:pPr>
    </w:p>
    <w:p w14:paraId="6AF3E56C" w14:textId="77777777" w:rsidR="001D6E72" w:rsidRPr="001D6E72" w:rsidRDefault="001D6E72" w:rsidP="001D6E72">
      <w:pPr>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9 – ESTIMATIVA DO PREÇO DA CONTRATAÇÃO</w:t>
      </w:r>
    </w:p>
    <w:p w14:paraId="29B53F52" w14:textId="77777777" w:rsidR="001D6E72" w:rsidRPr="001D6E72" w:rsidRDefault="001D6E72" w:rsidP="001D6E72">
      <w:pPr>
        <w:ind w:right="3"/>
        <w:jc w:val="both"/>
        <w:rPr>
          <w:rFonts w:ascii="Times New Roman" w:hAnsi="Times New Roman" w:cs="Times New Roman"/>
        </w:rPr>
      </w:pPr>
    </w:p>
    <w:p w14:paraId="294B01D6" w14:textId="77777777" w:rsidR="001D6E72" w:rsidRPr="001D6E72" w:rsidRDefault="001D6E72" w:rsidP="001D6E72">
      <w:pPr>
        <w:ind w:right="3"/>
        <w:jc w:val="both"/>
        <w:rPr>
          <w:rFonts w:ascii="Times New Roman" w:eastAsia="Times New Roman" w:hAnsi="Times New Roman" w:cs="Times New Roman"/>
          <w:lang w:eastAsia="pt-BR"/>
        </w:rPr>
      </w:pPr>
      <w:r w:rsidRPr="001D6E72">
        <w:rPr>
          <w:rFonts w:ascii="Times New Roman" w:eastAsia="Times New Roman" w:hAnsi="Times New Roman" w:cs="Times New Roman"/>
          <w:lang w:eastAsia="pt-BR"/>
        </w:rPr>
        <w:t xml:space="preserve">O preço estimado da contratação foi considerado através da mediana obtida entre as pesquisas de preços em anexo mediante a utilização do parâmetro indicado no inciso II e IV do Art. 23 da Lei Federal 14.133/21, tendo-se como valor total estimado de R$1.942.283,45 (Um milhão, novecentos e quarenta e dois mil, duzentos e oitenta e três reais e quarenta e cinco centavos).  </w:t>
      </w:r>
    </w:p>
    <w:p w14:paraId="3D922870" w14:textId="77777777" w:rsidR="001D6E72" w:rsidRPr="001D6E72" w:rsidRDefault="001D6E72" w:rsidP="001D6E72">
      <w:pPr>
        <w:ind w:right="3"/>
        <w:jc w:val="both"/>
        <w:rPr>
          <w:rFonts w:ascii="Times New Roman" w:hAnsi="Times New Roman" w:cs="Times New Roman"/>
          <w:bCs/>
        </w:rPr>
      </w:pPr>
    </w:p>
    <w:p w14:paraId="798C9A1D" w14:textId="4DCAE937" w:rsidR="001D6E72" w:rsidRPr="001D6E72" w:rsidRDefault="001D6E72" w:rsidP="001D6E72">
      <w:pPr>
        <w:ind w:right="3"/>
        <w:jc w:val="both"/>
        <w:rPr>
          <w:rFonts w:ascii="Times New Roman" w:hAnsi="Times New Roman" w:cs="Times New Roman"/>
          <w:bCs/>
        </w:rPr>
      </w:pPr>
      <w:r w:rsidRPr="001D6E72">
        <w:rPr>
          <w:rFonts w:ascii="Times New Roman" w:hAnsi="Times New Roman" w:cs="Times New Roman"/>
          <w:bCs/>
        </w:rPr>
        <w:t xml:space="preserve"> </w:t>
      </w:r>
    </w:p>
    <w:tbl>
      <w:tblPr>
        <w:tblW w:w="9493" w:type="dxa"/>
        <w:tblLayout w:type="fixed"/>
        <w:tblCellMar>
          <w:left w:w="70" w:type="dxa"/>
          <w:right w:w="70" w:type="dxa"/>
        </w:tblCellMar>
        <w:tblLook w:val="04A0" w:firstRow="1" w:lastRow="0" w:firstColumn="1" w:lastColumn="0" w:noHBand="0" w:noVBand="1"/>
      </w:tblPr>
      <w:tblGrid>
        <w:gridCol w:w="846"/>
        <w:gridCol w:w="4536"/>
        <w:gridCol w:w="879"/>
        <w:gridCol w:w="826"/>
        <w:gridCol w:w="1163"/>
        <w:gridCol w:w="1243"/>
      </w:tblGrid>
      <w:tr w:rsidR="001D6E72" w:rsidRPr="001D6E72" w14:paraId="0C1CA198" w14:textId="77777777" w:rsidTr="00B8033C">
        <w:trPr>
          <w:trHeight w:val="660"/>
        </w:trPr>
        <w:tc>
          <w:tcPr>
            <w:tcW w:w="846" w:type="dxa"/>
            <w:tcBorders>
              <w:top w:val="single" w:sz="4" w:space="0" w:color="auto"/>
              <w:left w:val="single" w:sz="4" w:space="0" w:color="auto"/>
              <w:bottom w:val="single" w:sz="4" w:space="0" w:color="auto"/>
              <w:right w:val="single" w:sz="4" w:space="0" w:color="auto"/>
            </w:tcBorders>
          </w:tcPr>
          <w:p w14:paraId="220153F5" w14:textId="77777777" w:rsidR="001D6E72" w:rsidRPr="001D6E72" w:rsidRDefault="001D6E72" w:rsidP="001D6E72">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ITEM</w:t>
            </w:r>
          </w:p>
        </w:tc>
        <w:tc>
          <w:tcPr>
            <w:tcW w:w="4536" w:type="dxa"/>
            <w:tcBorders>
              <w:top w:val="single" w:sz="4" w:space="0" w:color="auto"/>
              <w:left w:val="single" w:sz="4" w:space="0" w:color="auto"/>
              <w:bottom w:val="single" w:sz="4" w:space="0" w:color="auto"/>
              <w:right w:val="single" w:sz="4" w:space="0" w:color="auto"/>
            </w:tcBorders>
            <w:noWrap/>
            <w:hideMark/>
          </w:tcPr>
          <w:p w14:paraId="27FE966D" w14:textId="77777777" w:rsidR="001D6E72" w:rsidRPr="001D6E72" w:rsidRDefault="001D6E72" w:rsidP="001D6E72">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DESCRIÇÃO</w:t>
            </w:r>
          </w:p>
        </w:tc>
        <w:tc>
          <w:tcPr>
            <w:tcW w:w="879" w:type="dxa"/>
            <w:tcBorders>
              <w:top w:val="single" w:sz="4" w:space="0" w:color="auto"/>
              <w:left w:val="nil"/>
              <w:bottom w:val="single" w:sz="4" w:space="0" w:color="auto"/>
              <w:right w:val="single" w:sz="4" w:space="0" w:color="auto"/>
            </w:tcBorders>
            <w:noWrap/>
            <w:hideMark/>
          </w:tcPr>
          <w:p w14:paraId="6CDDA4D1" w14:textId="77777777" w:rsidR="001D6E72" w:rsidRPr="001D6E72" w:rsidRDefault="001D6E72" w:rsidP="001D6E72">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UNID</w:t>
            </w:r>
          </w:p>
        </w:tc>
        <w:tc>
          <w:tcPr>
            <w:tcW w:w="826" w:type="dxa"/>
            <w:tcBorders>
              <w:top w:val="single" w:sz="4" w:space="0" w:color="auto"/>
              <w:left w:val="nil"/>
              <w:bottom w:val="single" w:sz="4" w:space="0" w:color="auto"/>
              <w:right w:val="single" w:sz="4" w:space="0" w:color="auto"/>
            </w:tcBorders>
            <w:noWrap/>
            <w:hideMark/>
          </w:tcPr>
          <w:p w14:paraId="0E08E23C" w14:textId="77777777" w:rsidR="001D6E72" w:rsidRPr="001D6E72" w:rsidRDefault="001D6E72" w:rsidP="001D6E72">
            <w:pPr>
              <w:ind w:right="3"/>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QUANT</w:t>
            </w:r>
          </w:p>
        </w:tc>
        <w:tc>
          <w:tcPr>
            <w:tcW w:w="1163" w:type="dxa"/>
            <w:tcBorders>
              <w:top w:val="single" w:sz="4" w:space="0" w:color="auto"/>
              <w:left w:val="nil"/>
              <w:bottom w:val="single" w:sz="4" w:space="0" w:color="auto"/>
              <w:right w:val="single" w:sz="4" w:space="0" w:color="auto"/>
            </w:tcBorders>
            <w:noWrap/>
            <w:hideMark/>
          </w:tcPr>
          <w:p w14:paraId="05DBD877" w14:textId="77777777" w:rsidR="001D6E72" w:rsidRPr="001D6E72" w:rsidRDefault="001D6E72" w:rsidP="001D6E72">
            <w:pPr>
              <w:ind w:right="3"/>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V.UNIT</w:t>
            </w:r>
          </w:p>
        </w:tc>
        <w:tc>
          <w:tcPr>
            <w:tcW w:w="1243" w:type="dxa"/>
            <w:tcBorders>
              <w:top w:val="single" w:sz="4" w:space="0" w:color="auto"/>
              <w:left w:val="nil"/>
              <w:bottom w:val="single" w:sz="4" w:space="0" w:color="auto"/>
              <w:right w:val="single" w:sz="4" w:space="0" w:color="auto"/>
            </w:tcBorders>
            <w:noWrap/>
            <w:hideMark/>
          </w:tcPr>
          <w:p w14:paraId="5E0BF757" w14:textId="77777777" w:rsidR="001D6E72" w:rsidRPr="001D6E72" w:rsidRDefault="001D6E72" w:rsidP="001D6E72">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V.TOTAL</w:t>
            </w:r>
          </w:p>
        </w:tc>
      </w:tr>
      <w:tr w:rsidR="001D6E72" w:rsidRPr="001D6E72" w14:paraId="3731B5F6" w14:textId="77777777" w:rsidTr="00B8033C">
        <w:trPr>
          <w:trHeight w:val="312"/>
        </w:trPr>
        <w:tc>
          <w:tcPr>
            <w:tcW w:w="846" w:type="dxa"/>
            <w:tcBorders>
              <w:top w:val="single" w:sz="4" w:space="0" w:color="auto"/>
              <w:left w:val="single" w:sz="4" w:space="0" w:color="auto"/>
              <w:bottom w:val="single" w:sz="4" w:space="0" w:color="auto"/>
              <w:right w:val="single" w:sz="4" w:space="0" w:color="auto"/>
            </w:tcBorders>
          </w:tcPr>
          <w:p w14:paraId="417007A8"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01E27DCB" w14:textId="4F10D961"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Caixa Ativa 15¨450W com USB / Bluetooth</w:t>
            </w:r>
          </w:p>
        </w:tc>
        <w:tc>
          <w:tcPr>
            <w:tcW w:w="879" w:type="dxa"/>
            <w:tcBorders>
              <w:top w:val="single" w:sz="4" w:space="0" w:color="auto"/>
              <w:left w:val="nil"/>
              <w:bottom w:val="single" w:sz="4" w:space="0" w:color="auto"/>
              <w:right w:val="single" w:sz="4" w:space="0" w:color="auto"/>
            </w:tcBorders>
            <w:hideMark/>
          </w:tcPr>
          <w:p w14:paraId="69008C5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hideMark/>
          </w:tcPr>
          <w:p w14:paraId="5514DD4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single" w:sz="4" w:space="0" w:color="auto"/>
              <w:left w:val="nil"/>
              <w:bottom w:val="single" w:sz="4" w:space="0" w:color="auto"/>
              <w:right w:val="single" w:sz="4" w:space="0" w:color="auto"/>
            </w:tcBorders>
            <w:noWrap/>
            <w:hideMark/>
          </w:tcPr>
          <w:p w14:paraId="1C796D9F"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2.200,00 </w:t>
            </w:r>
          </w:p>
        </w:tc>
        <w:tc>
          <w:tcPr>
            <w:tcW w:w="1243" w:type="dxa"/>
            <w:tcBorders>
              <w:top w:val="single" w:sz="4" w:space="0" w:color="auto"/>
              <w:left w:val="nil"/>
              <w:bottom w:val="single" w:sz="4" w:space="0" w:color="auto"/>
              <w:right w:val="single" w:sz="4" w:space="0" w:color="auto"/>
            </w:tcBorders>
            <w:noWrap/>
            <w:hideMark/>
          </w:tcPr>
          <w:p w14:paraId="796F202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44.000,00 </w:t>
            </w:r>
          </w:p>
        </w:tc>
      </w:tr>
      <w:tr w:rsidR="001D6E72" w:rsidRPr="001D6E72" w14:paraId="0E5AAD5A" w14:textId="77777777" w:rsidTr="00B8033C">
        <w:trPr>
          <w:trHeight w:val="900"/>
        </w:trPr>
        <w:tc>
          <w:tcPr>
            <w:tcW w:w="846" w:type="dxa"/>
            <w:tcBorders>
              <w:top w:val="nil"/>
              <w:left w:val="single" w:sz="4" w:space="0" w:color="auto"/>
              <w:bottom w:val="single" w:sz="4" w:space="0" w:color="auto"/>
              <w:right w:val="single" w:sz="4" w:space="0" w:color="auto"/>
            </w:tcBorders>
          </w:tcPr>
          <w:p w14:paraId="091E7BF5"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1861475"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Microfone sem fio completo, de mão. Unidirecional, Frequência de trabalho: UHF620 a 698 Mhz, Emissão de espúrios: &lt;40dB, Alimentação: pilhas alcalinas (recomendável) AA1.5Vx2, Padrão polar: Super cardioide, Cápsula: Dinâmica</w:t>
            </w:r>
          </w:p>
        </w:tc>
        <w:tc>
          <w:tcPr>
            <w:tcW w:w="879" w:type="dxa"/>
            <w:tcBorders>
              <w:top w:val="nil"/>
              <w:left w:val="nil"/>
              <w:bottom w:val="single" w:sz="4" w:space="0" w:color="auto"/>
              <w:right w:val="single" w:sz="4" w:space="0" w:color="auto"/>
            </w:tcBorders>
            <w:hideMark/>
          </w:tcPr>
          <w:p w14:paraId="3FCBBE05"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645A6DA"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391EB54A"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1.660,67 </w:t>
            </w:r>
          </w:p>
        </w:tc>
        <w:tc>
          <w:tcPr>
            <w:tcW w:w="1243" w:type="dxa"/>
            <w:tcBorders>
              <w:top w:val="nil"/>
              <w:left w:val="nil"/>
              <w:bottom w:val="single" w:sz="4" w:space="0" w:color="auto"/>
              <w:right w:val="single" w:sz="4" w:space="0" w:color="auto"/>
            </w:tcBorders>
            <w:noWrap/>
            <w:hideMark/>
          </w:tcPr>
          <w:p w14:paraId="6A1DA548"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24.910,05 </w:t>
            </w:r>
          </w:p>
        </w:tc>
      </w:tr>
      <w:tr w:rsidR="001D6E72" w:rsidRPr="001D6E72" w14:paraId="1CBF9F56" w14:textId="77777777" w:rsidTr="00B8033C">
        <w:trPr>
          <w:trHeight w:val="300"/>
        </w:trPr>
        <w:tc>
          <w:tcPr>
            <w:tcW w:w="846" w:type="dxa"/>
            <w:tcBorders>
              <w:top w:val="nil"/>
              <w:left w:val="single" w:sz="4" w:space="0" w:color="auto"/>
              <w:bottom w:val="single" w:sz="4" w:space="0" w:color="auto"/>
              <w:right w:val="single" w:sz="4" w:space="0" w:color="auto"/>
            </w:tcBorders>
          </w:tcPr>
          <w:p w14:paraId="47B90247"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1F993A8E" w14:textId="5116618B"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Televisão 50 polegadas smart com 3 entrada </w:t>
            </w:r>
            <w:r w:rsidR="005A0359" w:rsidRPr="001D6E72">
              <w:rPr>
                <w:rFonts w:ascii="Times New Roman" w:eastAsia="Times New Roman" w:hAnsi="Times New Roman" w:cs="Times New Roman"/>
                <w:color w:val="000000"/>
                <w:sz w:val="20"/>
                <w:szCs w:val="20"/>
                <w:lang w:eastAsia="pt-BR"/>
              </w:rPr>
              <w:t>HDMI</w:t>
            </w:r>
            <w:r w:rsidRPr="001D6E72">
              <w:rPr>
                <w:rFonts w:ascii="Times New Roman" w:eastAsia="Times New Roman" w:hAnsi="Times New Roman" w:cs="Times New Roman"/>
                <w:color w:val="000000"/>
                <w:sz w:val="20"/>
                <w:szCs w:val="20"/>
                <w:lang w:eastAsia="pt-BR"/>
              </w:rPr>
              <w:t xml:space="preserve"> </w:t>
            </w:r>
            <w:r w:rsidR="005A0359" w:rsidRPr="001D6E72">
              <w:rPr>
                <w:rFonts w:ascii="Times New Roman" w:eastAsia="Times New Roman" w:hAnsi="Times New Roman" w:cs="Times New Roman"/>
                <w:color w:val="000000"/>
                <w:sz w:val="20"/>
                <w:szCs w:val="20"/>
                <w:lang w:eastAsia="pt-BR"/>
              </w:rPr>
              <w:t>2 usbs</w:t>
            </w:r>
            <w:r w:rsidRPr="001D6E72">
              <w:rPr>
                <w:rFonts w:ascii="Times New Roman" w:eastAsia="Times New Roman" w:hAnsi="Times New Roman" w:cs="Times New Roman"/>
                <w:color w:val="000000"/>
                <w:sz w:val="20"/>
                <w:szCs w:val="20"/>
                <w:lang w:eastAsia="pt-BR"/>
              </w:rPr>
              <w:t>, LED.</w:t>
            </w:r>
          </w:p>
        </w:tc>
        <w:tc>
          <w:tcPr>
            <w:tcW w:w="879" w:type="dxa"/>
            <w:tcBorders>
              <w:top w:val="nil"/>
              <w:left w:val="nil"/>
              <w:bottom w:val="single" w:sz="4" w:space="0" w:color="auto"/>
              <w:right w:val="single" w:sz="4" w:space="0" w:color="auto"/>
            </w:tcBorders>
            <w:hideMark/>
          </w:tcPr>
          <w:p w14:paraId="54682E7B"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BCBF6CE"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1AC819A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2.533,67 </w:t>
            </w:r>
          </w:p>
        </w:tc>
        <w:tc>
          <w:tcPr>
            <w:tcW w:w="1243" w:type="dxa"/>
            <w:tcBorders>
              <w:top w:val="nil"/>
              <w:left w:val="nil"/>
              <w:bottom w:val="single" w:sz="4" w:space="0" w:color="auto"/>
              <w:right w:val="single" w:sz="4" w:space="0" w:color="auto"/>
            </w:tcBorders>
            <w:noWrap/>
            <w:hideMark/>
          </w:tcPr>
          <w:p w14:paraId="098DB75A"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50.673,40 </w:t>
            </w:r>
          </w:p>
        </w:tc>
      </w:tr>
      <w:tr w:rsidR="001D6E72" w:rsidRPr="001D6E72" w14:paraId="33BC39D0" w14:textId="77777777" w:rsidTr="00B8033C">
        <w:trPr>
          <w:trHeight w:val="300"/>
        </w:trPr>
        <w:tc>
          <w:tcPr>
            <w:tcW w:w="846" w:type="dxa"/>
            <w:tcBorders>
              <w:top w:val="nil"/>
              <w:left w:val="single" w:sz="4" w:space="0" w:color="auto"/>
              <w:bottom w:val="single" w:sz="4" w:space="0" w:color="auto"/>
              <w:right w:val="single" w:sz="4" w:space="0" w:color="auto"/>
            </w:tcBorders>
          </w:tcPr>
          <w:p w14:paraId="7E505D16"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C1013B2" w14:textId="5402A4C2"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Aparelho Celular tela </w:t>
            </w:r>
            <w:r w:rsidR="005A0359" w:rsidRPr="001D6E72">
              <w:rPr>
                <w:rFonts w:ascii="Times New Roman" w:eastAsia="Times New Roman" w:hAnsi="Times New Roman" w:cs="Times New Roman"/>
                <w:color w:val="000000"/>
                <w:sz w:val="20"/>
                <w:szCs w:val="20"/>
                <w:lang w:eastAsia="pt-BR"/>
              </w:rPr>
              <w:t>mínimo</w:t>
            </w:r>
            <w:r w:rsidRPr="001D6E72">
              <w:rPr>
                <w:rFonts w:ascii="Times New Roman" w:eastAsia="Times New Roman" w:hAnsi="Times New Roman" w:cs="Times New Roman"/>
                <w:color w:val="000000"/>
                <w:sz w:val="20"/>
                <w:szCs w:val="20"/>
                <w:lang w:eastAsia="pt-BR"/>
              </w:rPr>
              <w:t xml:space="preserve"> 6.1" Capacidade </w:t>
            </w:r>
            <w:r w:rsidR="005A0359" w:rsidRPr="001D6E72">
              <w:rPr>
                <w:rFonts w:ascii="Times New Roman" w:eastAsia="Times New Roman" w:hAnsi="Times New Roman" w:cs="Times New Roman"/>
                <w:color w:val="000000"/>
                <w:sz w:val="20"/>
                <w:szCs w:val="20"/>
                <w:lang w:eastAsia="pt-BR"/>
              </w:rPr>
              <w:t>mínima</w:t>
            </w:r>
            <w:r w:rsidRPr="001D6E72">
              <w:rPr>
                <w:rFonts w:ascii="Times New Roman" w:eastAsia="Times New Roman" w:hAnsi="Times New Roman" w:cs="Times New Roman"/>
                <w:color w:val="000000"/>
                <w:sz w:val="20"/>
                <w:szCs w:val="20"/>
                <w:lang w:eastAsia="pt-BR"/>
              </w:rPr>
              <w:t xml:space="preserve"> 128GB com 4GB de RAM</w:t>
            </w:r>
          </w:p>
        </w:tc>
        <w:tc>
          <w:tcPr>
            <w:tcW w:w="879" w:type="dxa"/>
            <w:tcBorders>
              <w:top w:val="nil"/>
              <w:left w:val="nil"/>
              <w:bottom w:val="single" w:sz="4" w:space="0" w:color="auto"/>
              <w:right w:val="single" w:sz="4" w:space="0" w:color="auto"/>
            </w:tcBorders>
            <w:hideMark/>
          </w:tcPr>
          <w:p w14:paraId="3FD0737F"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AEBB54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7F95BB47"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926,33 </w:t>
            </w:r>
          </w:p>
        </w:tc>
        <w:tc>
          <w:tcPr>
            <w:tcW w:w="1243" w:type="dxa"/>
            <w:tcBorders>
              <w:top w:val="nil"/>
              <w:left w:val="nil"/>
              <w:bottom w:val="single" w:sz="4" w:space="0" w:color="auto"/>
              <w:right w:val="single" w:sz="4" w:space="0" w:color="auto"/>
            </w:tcBorders>
            <w:noWrap/>
            <w:hideMark/>
          </w:tcPr>
          <w:p w14:paraId="2E3EA13C"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18.526,60 </w:t>
            </w:r>
          </w:p>
        </w:tc>
      </w:tr>
      <w:tr w:rsidR="001D6E72" w:rsidRPr="001D6E72" w14:paraId="2B15994F" w14:textId="77777777" w:rsidTr="00B8033C">
        <w:trPr>
          <w:trHeight w:val="600"/>
        </w:trPr>
        <w:tc>
          <w:tcPr>
            <w:tcW w:w="846" w:type="dxa"/>
            <w:tcBorders>
              <w:top w:val="nil"/>
              <w:left w:val="single" w:sz="4" w:space="0" w:color="auto"/>
              <w:bottom w:val="single" w:sz="4" w:space="0" w:color="auto"/>
              <w:right w:val="single" w:sz="4" w:space="0" w:color="auto"/>
            </w:tcBorders>
          </w:tcPr>
          <w:p w14:paraId="5702B12F"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1D544300" w14:textId="40E3D315" w:rsidR="001D6E72" w:rsidRPr="001D6E72" w:rsidRDefault="005A0359"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1D6E72" w:rsidRPr="001D6E72">
              <w:rPr>
                <w:rFonts w:ascii="Times New Roman" w:eastAsia="Times New Roman" w:hAnsi="Times New Roman" w:cs="Times New Roman"/>
                <w:color w:val="000000"/>
                <w:sz w:val="20"/>
                <w:szCs w:val="20"/>
                <w:lang w:eastAsia="pt-BR"/>
              </w:rPr>
              <w:t xml:space="preserve"> completo com as seguintes configurações - Processador Core I3 de 12ª Geração - SSD 480GB - Memória 8GB- Tela 19", </w:t>
            </w:r>
            <w:r w:rsidRPr="001D6E72">
              <w:rPr>
                <w:rFonts w:ascii="Times New Roman" w:eastAsia="Times New Roman" w:hAnsi="Times New Roman" w:cs="Times New Roman"/>
                <w:color w:val="000000"/>
                <w:sz w:val="20"/>
                <w:szCs w:val="20"/>
                <w:lang w:eastAsia="pt-BR"/>
              </w:rPr>
              <w:t>teclado</w:t>
            </w:r>
            <w:r w:rsidR="001D6E72" w:rsidRPr="001D6E72">
              <w:rPr>
                <w:rFonts w:ascii="Times New Roman" w:eastAsia="Times New Roman" w:hAnsi="Times New Roman" w:cs="Times New Roman"/>
                <w:color w:val="000000"/>
                <w:sz w:val="20"/>
                <w:szCs w:val="20"/>
                <w:lang w:eastAsia="pt-BR"/>
              </w:rPr>
              <w:t xml:space="preserve"> e mouse </w:t>
            </w:r>
          </w:p>
        </w:tc>
        <w:tc>
          <w:tcPr>
            <w:tcW w:w="879" w:type="dxa"/>
            <w:tcBorders>
              <w:top w:val="nil"/>
              <w:left w:val="nil"/>
              <w:bottom w:val="single" w:sz="4" w:space="0" w:color="auto"/>
              <w:right w:val="single" w:sz="4" w:space="0" w:color="auto"/>
            </w:tcBorders>
            <w:hideMark/>
          </w:tcPr>
          <w:p w14:paraId="449B1232"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C15CEAD"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45</w:t>
            </w:r>
          </w:p>
        </w:tc>
        <w:tc>
          <w:tcPr>
            <w:tcW w:w="1163" w:type="dxa"/>
            <w:tcBorders>
              <w:top w:val="nil"/>
              <w:left w:val="nil"/>
              <w:bottom w:val="single" w:sz="4" w:space="0" w:color="auto"/>
              <w:right w:val="single" w:sz="4" w:space="0" w:color="auto"/>
            </w:tcBorders>
            <w:noWrap/>
            <w:hideMark/>
          </w:tcPr>
          <w:p w14:paraId="3BA67367"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2.053,33 </w:t>
            </w:r>
          </w:p>
        </w:tc>
        <w:tc>
          <w:tcPr>
            <w:tcW w:w="1243" w:type="dxa"/>
            <w:tcBorders>
              <w:top w:val="nil"/>
              <w:left w:val="nil"/>
              <w:bottom w:val="single" w:sz="4" w:space="0" w:color="auto"/>
              <w:right w:val="single" w:sz="4" w:space="0" w:color="auto"/>
            </w:tcBorders>
            <w:noWrap/>
            <w:hideMark/>
          </w:tcPr>
          <w:p w14:paraId="7BA604D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92.399,85 </w:t>
            </w:r>
          </w:p>
        </w:tc>
      </w:tr>
      <w:tr w:rsidR="001D6E72" w:rsidRPr="001D6E72" w14:paraId="7CFC3CA9" w14:textId="77777777" w:rsidTr="00B8033C">
        <w:trPr>
          <w:trHeight w:val="900"/>
        </w:trPr>
        <w:tc>
          <w:tcPr>
            <w:tcW w:w="846" w:type="dxa"/>
            <w:tcBorders>
              <w:top w:val="nil"/>
              <w:left w:val="single" w:sz="4" w:space="0" w:color="auto"/>
              <w:bottom w:val="single" w:sz="4" w:space="0" w:color="auto"/>
              <w:right w:val="single" w:sz="4" w:space="0" w:color="auto"/>
            </w:tcBorders>
          </w:tcPr>
          <w:p w14:paraId="76A72B4F"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6357E13" w14:textId="60ADE0F8" w:rsidR="001D6E72" w:rsidRPr="001D6E72" w:rsidRDefault="005A0359"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1D6E72" w:rsidRPr="001D6E72">
              <w:rPr>
                <w:rFonts w:ascii="Times New Roman" w:eastAsia="Times New Roman" w:hAnsi="Times New Roman" w:cs="Times New Roman"/>
                <w:color w:val="000000"/>
                <w:sz w:val="20"/>
                <w:szCs w:val="20"/>
                <w:lang w:eastAsia="pt-BR"/>
              </w:rPr>
              <w:t xml:space="preserve"> completo com as seguintes configurações - Processador Core I5 de 12ª Geração - SSD 480GB - placa de </w:t>
            </w:r>
            <w:r w:rsidRPr="001D6E72">
              <w:rPr>
                <w:rFonts w:ascii="Times New Roman" w:eastAsia="Times New Roman" w:hAnsi="Times New Roman" w:cs="Times New Roman"/>
                <w:color w:val="000000"/>
                <w:sz w:val="20"/>
                <w:szCs w:val="20"/>
                <w:lang w:eastAsia="pt-BR"/>
              </w:rPr>
              <w:t>vídeo</w:t>
            </w:r>
            <w:r w:rsidR="001D6E72" w:rsidRPr="001D6E72">
              <w:rPr>
                <w:rFonts w:ascii="Times New Roman" w:eastAsia="Times New Roman" w:hAnsi="Times New Roman" w:cs="Times New Roman"/>
                <w:color w:val="000000"/>
                <w:sz w:val="20"/>
                <w:szCs w:val="20"/>
                <w:lang w:eastAsia="pt-BR"/>
              </w:rPr>
              <w:t xml:space="preserve"> RTX</w:t>
            </w:r>
            <w:r w:rsidRPr="001D6E72">
              <w:rPr>
                <w:rFonts w:ascii="Times New Roman" w:eastAsia="Times New Roman" w:hAnsi="Times New Roman" w:cs="Times New Roman"/>
                <w:color w:val="000000"/>
                <w:sz w:val="20"/>
                <w:szCs w:val="20"/>
                <w:lang w:eastAsia="pt-BR"/>
              </w:rPr>
              <w:t>3060, Memória</w:t>
            </w:r>
            <w:r w:rsidR="001D6E72" w:rsidRPr="001D6E72">
              <w:rPr>
                <w:rFonts w:ascii="Times New Roman" w:eastAsia="Times New Roman" w:hAnsi="Times New Roman" w:cs="Times New Roman"/>
                <w:color w:val="000000"/>
                <w:sz w:val="20"/>
                <w:szCs w:val="20"/>
                <w:lang w:eastAsia="pt-BR"/>
              </w:rPr>
              <w:t xml:space="preserve"> 8GBDDR 4- Tela 19", </w:t>
            </w:r>
            <w:r w:rsidRPr="001D6E72">
              <w:rPr>
                <w:rFonts w:ascii="Times New Roman" w:eastAsia="Times New Roman" w:hAnsi="Times New Roman" w:cs="Times New Roman"/>
                <w:color w:val="000000"/>
                <w:sz w:val="20"/>
                <w:szCs w:val="20"/>
                <w:lang w:eastAsia="pt-BR"/>
              </w:rPr>
              <w:t>teclado</w:t>
            </w:r>
            <w:r w:rsidR="001D6E72" w:rsidRPr="001D6E72">
              <w:rPr>
                <w:rFonts w:ascii="Times New Roman" w:eastAsia="Times New Roman" w:hAnsi="Times New Roman" w:cs="Times New Roman"/>
                <w:color w:val="000000"/>
                <w:sz w:val="20"/>
                <w:szCs w:val="20"/>
                <w:lang w:eastAsia="pt-BR"/>
              </w:rPr>
              <w:t xml:space="preserve"> e mouse</w:t>
            </w:r>
          </w:p>
        </w:tc>
        <w:tc>
          <w:tcPr>
            <w:tcW w:w="879" w:type="dxa"/>
            <w:tcBorders>
              <w:top w:val="nil"/>
              <w:left w:val="nil"/>
              <w:bottom w:val="single" w:sz="4" w:space="0" w:color="auto"/>
              <w:right w:val="single" w:sz="4" w:space="0" w:color="auto"/>
            </w:tcBorders>
            <w:hideMark/>
          </w:tcPr>
          <w:p w14:paraId="4D32427E"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C2DC05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45</w:t>
            </w:r>
          </w:p>
        </w:tc>
        <w:tc>
          <w:tcPr>
            <w:tcW w:w="1163" w:type="dxa"/>
            <w:tcBorders>
              <w:top w:val="nil"/>
              <w:left w:val="nil"/>
              <w:bottom w:val="single" w:sz="4" w:space="0" w:color="auto"/>
              <w:right w:val="single" w:sz="4" w:space="0" w:color="auto"/>
            </w:tcBorders>
            <w:noWrap/>
            <w:hideMark/>
          </w:tcPr>
          <w:p w14:paraId="22382737"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8.010,00 </w:t>
            </w:r>
          </w:p>
        </w:tc>
        <w:tc>
          <w:tcPr>
            <w:tcW w:w="1243" w:type="dxa"/>
            <w:tcBorders>
              <w:top w:val="nil"/>
              <w:left w:val="nil"/>
              <w:bottom w:val="single" w:sz="4" w:space="0" w:color="auto"/>
              <w:right w:val="single" w:sz="4" w:space="0" w:color="auto"/>
            </w:tcBorders>
            <w:noWrap/>
            <w:hideMark/>
          </w:tcPr>
          <w:p w14:paraId="5F45348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360.450,00 </w:t>
            </w:r>
          </w:p>
        </w:tc>
      </w:tr>
      <w:tr w:rsidR="001D6E72" w:rsidRPr="001D6E72" w14:paraId="4B4E5E7A" w14:textId="77777777" w:rsidTr="00B8033C">
        <w:trPr>
          <w:trHeight w:val="376"/>
        </w:trPr>
        <w:tc>
          <w:tcPr>
            <w:tcW w:w="846" w:type="dxa"/>
            <w:tcBorders>
              <w:top w:val="nil"/>
              <w:left w:val="single" w:sz="4" w:space="0" w:color="auto"/>
              <w:bottom w:val="single" w:sz="4" w:space="0" w:color="auto"/>
              <w:right w:val="single" w:sz="4" w:space="0" w:color="auto"/>
            </w:tcBorders>
          </w:tcPr>
          <w:p w14:paraId="73B00CA3"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3E1C2F9"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Notebook Tela 15.6" teclado numérico processador Core I5 8GB SSD 480GB WI-FI</w:t>
            </w:r>
          </w:p>
        </w:tc>
        <w:tc>
          <w:tcPr>
            <w:tcW w:w="879" w:type="dxa"/>
            <w:tcBorders>
              <w:top w:val="nil"/>
              <w:left w:val="nil"/>
              <w:bottom w:val="single" w:sz="4" w:space="0" w:color="auto"/>
              <w:right w:val="single" w:sz="4" w:space="0" w:color="auto"/>
            </w:tcBorders>
            <w:hideMark/>
          </w:tcPr>
          <w:p w14:paraId="4701AABD"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25FFFE29"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45</w:t>
            </w:r>
          </w:p>
        </w:tc>
        <w:tc>
          <w:tcPr>
            <w:tcW w:w="1163" w:type="dxa"/>
            <w:tcBorders>
              <w:top w:val="nil"/>
              <w:left w:val="nil"/>
              <w:bottom w:val="single" w:sz="4" w:space="0" w:color="auto"/>
              <w:right w:val="single" w:sz="4" w:space="0" w:color="auto"/>
            </w:tcBorders>
            <w:noWrap/>
            <w:hideMark/>
          </w:tcPr>
          <w:p w14:paraId="68C63B24"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4.550,00 </w:t>
            </w:r>
          </w:p>
        </w:tc>
        <w:tc>
          <w:tcPr>
            <w:tcW w:w="1243" w:type="dxa"/>
            <w:tcBorders>
              <w:top w:val="nil"/>
              <w:left w:val="nil"/>
              <w:bottom w:val="single" w:sz="4" w:space="0" w:color="auto"/>
              <w:right w:val="single" w:sz="4" w:space="0" w:color="auto"/>
            </w:tcBorders>
            <w:noWrap/>
            <w:hideMark/>
          </w:tcPr>
          <w:p w14:paraId="17D7C286"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204.750,00 </w:t>
            </w:r>
          </w:p>
        </w:tc>
      </w:tr>
      <w:tr w:rsidR="001D6E72" w:rsidRPr="001D6E72" w14:paraId="7EEB479E" w14:textId="77777777" w:rsidTr="00B8033C">
        <w:trPr>
          <w:trHeight w:val="900"/>
        </w:trPr>
        <w:tc>
          <w:tcPr>
            <w:tcW w:w="846" w:type="dxa"/>
            <w:tcBorders>
              <w:top w:val="nil"/>
              <w:left w:val="single" w:sz="4" w:space="0" w:color="auto"/>
              <w:bottom w:val="single" w:sz="4" w:space="0" w:color="auto"/>
              <w:right w:val="single" w:sz="4" w:space="0" w:color="auto"/>
            </w:tcBorders>
          </w:tcPr>
          <w:p w14:paraId="188B5952"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4EE60F4" w14:textId="6816A06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Impressora </w:t>
            </w:r>
            <w:r w:rsidR="005A0359" w:rsidRPr="001D6E72">
              <w:rPr>
                <w:rFonts w:ascii="Times New Roman" w:eastAsia="Times New Roman" w:hAnsi="Times New Roman" w:cs="Times New Roman"/>
                <w:color w:val="000000"/>
                <w:sz w:val="20"/>
                <w:szCs w:val="20"/>
                <w:lang w:eastAsia="pt-BR"/>
              </w:rPr>
              <w:t>Multifuncional</w:t>
            </w:r>
            <w:r w:rsidRPr="001D6E72">
              <w:rPr>
                <w:rFonts w:ascii="Times New Roman" w:eastAsia="Times New Roman" w:hAnsi="Times New Roman" w:cs="Times New Roman"/>
                <w:color w:val="000000"/>
                <w:sz w:val="20"/>
                <w:szCs w:val="20"/>
                <w:lang w:eastAsia="pt-BR"/>
              </w:rPr>
              <w:t xml:space="preserve"> Laser jet preto 30ppm WI-FI USB processador 266Mhz Tela LCD capacidade </w:t>
            </w:r>
            <w:r w:rsidR="005A0359" w:rsidRPr="001D6E72">
              <w:rPr>
                <w:rFonts w:ascii="Times New Roman" w:eastAsia="Times New Roman" w:hAnsi="Times New Roman" w:cs="Times New Roman"/>
                <w:color w:val="000000"/>
                <w:sz w:val="20"/>
                <w:szCs w:val="20"/>
                <w:lang w:eastAsia="pt-BR"/>
              </w:rPr>
              <w:t>máxima</w:t>
            </w:r>
            <w:r w:rsidRPr="001D6E72">
              <w:rPr>
                <w:rFonts w:ascii="Times New Roman" w:eastAsia="Times New Roman" w:hAnsi="Times New Roman" w:cs="Times New Roman"/>
                <w:color w:val="000000"/>
                <w:sz w:val="20"/>
                <w:szCs w:val="20"/>
                <w:lang w:eastAsia="pt-BR"/>
              </w:rPr>
              <w:t xml:space="preserve"> de folha 251, quantidade de prateleiras </w:t>
            </w:r>
            <w:r w:rsidR="005A0359" w:rsidRPr="001D6E72">
              <w:rPr>
                <w:rFonts w:ascii="Times New Roman" w:eastAsia="Times New Roman" w:hAnsi="Times New Roman" w:cs="Times New Roman"/>
                <w:color w:val="000000"/>
                <w:sz w:val="20"/>
                <w:szCs w:val="20"/>
                <w:lang w:eastAsia="pt-BR"/>
              </w:rPr>
              <w:t>2 tamanhos</w:t>
            </w:r>
            <w:r w:rsidRPr="001D6E72">
              <w:rPr>
                <w:rFonts w:ascii="Times New Roman" w:eastAsia="Times New Roman" w:hAnsi="Times New Roman" w:cs="Times New Roman"/>
                <w:color w:val="000000"/>
                <w:sz w:val="20"/>
                <w:szCs w:val="20"/>
                <w:lang w:eastAsia="pt-BR"/>
              </w:rPr>
              <w:t xml:space="preserve"> de papel A4, Carta, A5, A6. Resolução máxima de impressão 2400 dpi x 600 dpi</w:t>
            </w:r>
          </w:p>
        </w:tc>
        <w:tc>
          <w:tcPr>
            <w:tcW w:w="879" w:type="dxa"/>
            <w:tcBorders>
              <w:top w:val="nil"/>
              <w:left w:val="nil"/>
              <w:bottom w:val="single" w:sz="4" w:space="0" w:color="auto"/>
              <w:right w:val="single" w:sz="4" w:space="0" w:color="auto"/>
            </w:tcBorders>
            <w:hideMark/>
          </w:tcPr>
          <w:p w14:paraId="380A330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A546AD5"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13935EAC"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2.434,00 </w:t>
            </w:r>
          </w:p>
        </w:tc>
        <w:tc>
          <w:tcPr>
            <w:tcW w:w="1243" w:type="dxa"/>
            <w:tcBorders>
              <w:top w:val="nil"/>
              <w:left w:val="nil"/>
              <w:bottom w:val="single" w:sz="4" w:space="0" w:color="auto"/>
              <w:right w:val="single" w:sz="4" w:space="0" w:color="auto"/>
            </w:tcBorders>
            <w:noWrap/>
            <w:hideMark/>
          </w:tcPr>
          <w:p w14:paraId="17A3B88A"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48.680,00 </w:t>
            </w:r>
          </w:p>
        </w:tc>
      </w:tr>
      <w:tr w:rsidR="001D6E72" w:rsidRPr="001D6E72" w14:paraId="40DC9EBB" w14:textId="77777777" w:rsidTr="00B8033C">
        <w:trPr>
          <w:trHeight w:val="900"/>
        </w:trPr>
        <w:tc>
          <w:tcPr>
            <w:tcW w:w="846" w:type="dxa"/>
            <w:tcBorders>
              <w:top w:val="nil"/>
              <w:left w:val="single" w:sz="4" w:space="0" w:color="auto"/>
              <w:bottom w:val="single" w:sz="4" w:space="0" w:color="auto"/>
              <w:right w:val="single" w:sz="4" w:space="0" w:color="auto"/>
            </w:tcBorders>
          </w:tcPr>
          <w:p w14:paraId="23276F29"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AE04DFD" w14:textId="688DF611"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Impressora </w:t>
            </w:r>
            <w:r w:rsidR="005A0359" w:rsidRPr="001D6E72">
              <w:rPr>
                <w:rFonts w:ascii="Times New Roman" w:eastAsia="Times New Roman" w:hAnsi="Times New Roman" w:cs="Times New Roman"/>
                <w:color w:val="000000"/>
                <w:sz w:val="20"/>
                <w:szCs w:val="20"/>
                <w:lang w:eastAsia="pt-BR"/>
              </w:rPr>
              <w:t>Multifuncional</w:t>
            </w:r>
            <w:r w:rsidRPr="001D6E72">
              <w:rPr>
                <w:rFonts w:ascii="Times New Roman" w:eastAsia="Times New Roman" w:hAnsi="Times New Roman" w:cs="Times New Roman"/>
                <w:color w:val="000000"/>
                <w:sz w:val="20"/>
                <w:szCs w:val="20"/>
                <w:lang w:eastAsia="pt-BR"/>
              </w:rPr>
              <w:t xml:space="preserve"> Laser jet preto 20ppm WI-FI USB Tela LCD capacidade máxima de folha 150, tamanho de papel A4, Carta, A5, A6. Resolução mínima de impressão 600 dpi x 600 dpi</w:t>
            </w:r>
          </w:p>
        </w:tc>
        <w:tc>
          <w:tcPr>
            <w:tcW w:w="879" w:type="dxa"/>
            <w:tcBorders>
              <w:top w:val="nil"/>
              <w:left w:val="nil"/>
              <w:bottom w:val="single" w:sz="4" w:space="0" w:color="auto"/>
              <w:right w:val="single" w:sz="4" w:space="0" w:color="auto"/>
            </w:tcBorders>
            <w:hideMark/>
          </w:tcPr>
          <w:p w14:paraId="4A1CB16F"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9CFD6F3"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45760A2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1.917,33 </w:t>
            </w:r>
          </w:p>
        </w:tc>
        <w:tc>
          <w:tcPr>
            <w:tcW w:w="1243" w:type="dxa"/>
            <w:tcBorders>
              <w:top w:val="nil"/>
              <w:left w:val="nil"/>
              <w:bottom w:val="single" w:sz="4" w:space="0" w:color="auto"/>
              <w:right w:val="single" w:sz="4" w:space="0" w:color="auto"/>
            </w:tcBorders>
            <w:noWrap/>
            <w:hideMark/>
          </w:tcPr>
          <w:p w14:paraId="5C6F9CBB"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38.346,60 </w:t>
            </w:r>
          </w:p>
        </w:tc>
      </w:tr>
      <w:tr w:rsidR="001D6E72" w:rsidRPr="001D6E72" w14:paraId="02A7A432" w14:textId="77777777" w:rsidTr="00B8033C">
        <w:trPr>
          <w:trHeight w:val="300"/>
        </w:trPr>
        <w:tc>
          <w:tcPr>
            <w:tcW w:w="846" w:type="dxa"/>
            <w:tcBorders>
              <w:top w:val="nil"/>
              <w:left w:val="single" w:sz="4" w:space="0" w:color="auto"/>
              <w:bottom w:val="single" w:sz="4" w:space="0" w:color="auto"/>
              <w:right w:val="single" w:sz="4" w:space="0" w:color="auto"/>
            </w:tcBorders>
          </w:tcPr>
          <w:p w14:paraId="6AC23BE1"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8801FAC"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Archer ax12 wi-fi 6, Gigabit Dual band</w:t>
            </w:r>
          </w:p>
        </w:tc>
        <w:tc>
          <w:tcPr>
            <w:tcW w:w="879" w:type="dxa"/>
            <w:tcBorders>
              <w:top w:val="nil"/>
              <w:left w:val="nil"/>
              <w:bottom w:val="single" w:sz="4" w:space="0" w:color="auto"/>
              <w:right w:val="single" w:sz="4" w:space="0" w:color="auto"/>
            </w:tcBorders>
            <w:hideMark/>
          </w:tcPr>
          <w:p w14:paraId="264BE9C5"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953EDB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33D2E2A4"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350,00 </w:t>
            </w:r>
          </w:p>
        </w:tc>
        <w:tc>
          <w:tcPr>
            <w:tcW w:w="1243" w:type="dxa"/>
            <w:tcBorders>
              <w:top w:val="nil"/>
              <w:left w:val="nil"/>
              <w:bottom w:val="single" w:sz="4" w:space="0" w:color="auto"/>
              <w:right w:val="single" w:sz="4" w:space="0" w:color="auto"/>
            </w:tcBorders>
            <w:noWrap/>
            <w:hideMark/>
          </w:tcPr>
          <w:p w14:paraId="3C4D75A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14.000,00 </w:t>
            </w:r>
          </w:p>
        </w:tc>
      </w:tr>
      <w:tr w:rsidR="001D6E72" w:rsidRPr="001D6E72" w14:paraId="3323BEEA" w14:textId="77777777" w:rsidTr="00B8033C">
        <w:trPr>
          <w:trHeight w:val="300"/>
        </w:trPr>
        <w:tc>
          <w:tcPr>
            <w:tcW w:w="846" w:type="dxa"/>
            <w:tcBorders>
              <w:top w:val="nil"/>
              <w:left w:val="single" w:sz="4" w:space="0" w:color="auto"/>
              <w:bottom w:val="single" w:sz="4" w:space="0" w:color="auto"/>
              <w:right w:val="single" w:sz="4" w:space="0" w:color="auto"/>
            </w:tcBorders>
          </w:tcPr>
          <w:p w14:paraId="7452D6CC"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90738A3"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Archer ax72, AX5400, Wi-Fi 6, 5378 Mbps Dual band</w:t>
            </w:r>
          </w:p>
        </w:tc>
        <w:tc>
          <w:tcPr>
            <w:tcW w:w="879" w:type="dxa"/>
            <w:tcBorders>
              <w:top w:val="nil"/>
              <w:left w:val="nil"/>
              <w:bottom w:val="single" w:sz="4" w:space="0" w:color="auto"/>
              <w:right w:val="single" w:sz="4" w:space="0" w:color="auto"/>
            </w:tcBorders>
            <w:hideMark/>
          </w:tcPr>
          <w:p w14:paraId="15149E9B"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3156E88"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783E4985"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816,67 </w:t>
            </w:r>
          </w:p>
        </w:tc>
        <w:tc>
          <w:tcPr>
            <w:tcW w:w="1243" w:type="dxa"/>
            <w:tcBorders>
              <w:top w:val="nil"/>
              <w:left w:val="nil"/>
              <w:bottom w:val="single" w:sz="4" w:space="0" w:color="auto"/>
              <w:right w:val="single" w:sz="4" w:space="0" w:color="auto"/>
            </w:tcBorders>
            <w:noWrap/>
            <w:hideMark/>
          </w:tcPr>
          <w:p w14:paraId="089765A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32.666,80 </w:t>
            </w:r>
          </w:p>
        </w:tc>
      </w:tr>
      <w:tr w:rsidR="001D6E72" w:rsidRPr="001D6E72" w14:paraId="4E7E80D5" w14:textId="77777777" w:rsidTr="00B8033C">
        <w:trPr>
          <w:trHeight w:val="600"/>
        </w:trPr>
        <w:tc>
          <w:tcPr>
            <w:tcW w:w="846" w:type="dxa"/>
            <w:tcBorders>
              <w:top w:val="nil"/>
              <w:left w:val="single" w:sz="4" w:space="0" w:color="auto"/>
              <w:bottom w:val="single" w:sz="4" w:space="0" w:color="auto"/>
              <w:right w:val="single" w:sz="4" w:space="0" w:color="auto"/>
            </w:tcBorders>
          </w:tcPr>
          <w:p w14:paraId="7D5FEB86"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3DB6FAF"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Access point corporativo de teto com gerenciamento centralizado, até 100 dispositivos navegando simultaneamente por Ap, Poe passivo até 24v</w:t>
            </w:r>
          </w:p>
        </w:tc>
        <w:tc>
          <w:tcPr>
            <w:tcW w:w="879" w:type="dxa"/>
            <w:tcBorders>
              <w:top w:val="nil"/>
              <w:left w:val="nil"/>
              <w:bottom w:val="single" w:sz="4" w:space="0" w:color="auto"/>
              <w:right w:val="single" w:sz="4" w:space="0" w:color="auto"/>
            </w:tcBorders>
            <w:hideMark/>
          </w:tcPr>
          <w:p w14:paraId="74587E16"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1EA1951"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0CD9ED8E"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1.000,00 </w:t>
            </w:r>
          </w:p>
        </w:tc>
        <w:tc>
          <w:tcPr>
            <w:tcW w:w="1243" w:type="dxa"/>
            <w:tcBorders>
              <w:top w:val="nil"/>
              <w:left w:val="nil"/>
              <w:bottom w:val="single" w:sz="4" w:space="0" w:color="auto"/>
              <w:right w:val="single" w:sz="4" w:space="0" w:color="auto"/>
            </w:tcBorders>
            <w:noWrap/>
            <w:hideMark/>
          </w:tcPr>
          <w:p w14:paraId="1F7B0BC0"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40.000,00 </w:t>
            </w:r>
          </w:p>
        </w:tc>
      </w:tr>
      <w:tr w:rsidR="001D6E72" w:rsidRPr="001D6E72" w14:paraId="6AA8622D" w14:textId="77777777" w:rsidTr="00B8033C">
        <w:trPr>
          <w:trHeight w:val="300"/>
        </w:trPr>
        <w:tc>
          <w:tcPr>
            <w:tcW w:w="846" w:type="dxa"/>
            <w:tcBorders>
              <w:top w:val="nil"/>
              <w:left w:val="single" w:sz="4" w:space="0" w:color="auto"/>
              <w:bottom w:val="single" w:sz="4" w:space="0" w:color="auto"/>
              <w:right w:val="single" w:sz="4" w:space="0" w:color="auto"/>
            </w:tcBorders>
          </w:tcPr>
          <w:p w14:paraId="66214FE5"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702E4A0"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Tablet tela 11", 64GB, 4GB RAM, Octa core WI-FI 5G</w:t>
            </w:r>
          </w:p>
        </w:tc>
        <w:tc>
          <w:tcPr>
            <w:tcW w:w="879" w:type="dxa"/>
            <w:tcBorders>
              <w:top w:val="nil"/>
              <w:left w:val="nil"/>
              <w:bottom w:val="single" w:sz="4" w:space="0" w:color="auto"/>
              <w:right w:val="single" w:sz="4" w:space="0" w:color="auto"/>
            </w:tcBorders>
            <w:hideMark/>
          </w:tcPr>
          <w:p w14:paraId="35099F33"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D2D2F88"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45</w:t>
            </w:r>
          </w:p>
        </w:tc>
        <w:tc>
          <w:tcPr>
            <w:tcW w:w="1163" w:type="dxa"/>
            <w:tcBorders>
              <w:top w:val="nil"/>
              <w:left w:val="nil"/>
              <w:bottom w:val="single" w:sz="4" w:space="0" w:color="auto"/>
              <w:right w:val="single" w:sz="4" w:space="0" w:color="auto"/>
            </w:tcBorders>
            <w:noWrap/>
            <w:hideMark/>
          </w:tcPr>
          <w:p w14:paraId="5985639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1.716,67 </w:t>
            </w:r>
          </w:p>
        </w:tc>
        <w:tc>
          <w:tcPr>
            <w:tcW w:w="1243" w:type="dxa"/>
            <w:tcBorders>
              <w:top w:val="nil"/>
              <w:left w:val="nil"/>
              <w:bottom w:val="single" w:sz="4" w:space="0" w:color="auto"/>
              <w:right w:val="single" w:sz="4" w:space="0" w:color="auto"/>
            </w:tcBorders>
            <w:noWrap/>
            <w:hideMark/>
          </w:tcPr>
          <w:p w14:paraId="6D4AD3B3"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77.250,15 </w:t>
            </w:r>
          </w:p>
        </w:tc>
      </w:tr>
      <w:tr w:rsidR="001D6E72" w:rsidRPr="001D6E72" w14:paraId="095294EF" w14:textId="77777777" w:rsidTr="00B8033C">
        <w:trPr>
          <w:trHeight w:val="300"/>
        </w:trPr>
        <w:tc>
          <w:tcPr>
            <w:tcW w:w="846" w:type="dxa"/>
            <w:tcBorders>
              <w:top w:val="nil"/>
              <w:left w:val="single" w:sz="4" w:space="0" w:color="auto"/>
              <w:bottom w:val="single" w:sz="4" w:space="0" w:color="auto"/>
              <w:right w:val="single" w:sz="4" w:space="0" w:color="auto"/>
            </w:tcBorders>
          </w:tcPr>
          <w:p w14:paraId="58CB449E"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9144D4D"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Monitor 19" LCD</w:t>
            </w:r>
          </w:p>
        </w:tc>
        <w:tc>
          <w:tcPr>
            <w:tcW w:w="879" w:type="dxa"/>
            <w:tcBorders>
              <w:top w:val="nil"/>
              <w:left w:val="nil"/>
              <w:bottom w:val="single" w:sz="4" w:space="0" w:color="auto"/>
              <w:right w:val="single" w:sz="4" w:space="0" w:color="auto"/>
            </w:tcBorders>
            <w:hideMark/>
          </w:tcPr>
          <w:p w14:paraId="6AE625AA"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A3FC86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50</w:t>
            </w:r>
          </w:p>
        </w:tc>
        <w:tc>
          <w:tcPr>
            <w:tcW w:w="1163" w:type="dxa"/>
            <w:tcBorders>
              <w:top w:val="nil"/>
              <w:left w:val="nil"/>
              <w:bottom w:val="single" w:sz="4" w:space="0" w:color="auto"/>
              <w:right w:val="single" w:sz="4" w:space="0" w:color="auto"/>
            </w:tcBorders>
            <w:noWrap/>
            <w:hideMark/>
          </w:tcPr>
          <w:p w14:paraId="1BF88CA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321,67 </w:t>
            </w:r>
          </w:p>
        </w:tc>
        <w:tc>
          <w:tcPr>
            <w:tcW w:w="1243" w:type="dxa"/>
            <w:tcBorders>
              <w:top w:val="nil"/>
              <w:left w:val="nil"/>
              <w:bottom w:val="single" w:sz="4" w:space="0" w:color="auto"/>
              <w:right w:val="single" w:sz="4" w:space="0" w:color="auto"/>
            </w:tcBorders>
            <w:noWrap/>
            <w:hideMark/>
          </w:tcPr>
          <w:p w14:paraId="2938F66E"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16.083,50 </w:t>
            </w:r>
          </w:p>
        </w:tc>
      </w:tr>
      <w:tr w:rsidR="001D6E72" w:rsidRPr="001D6E72" w14:paraId="117AE3FB" w14:textId="77777777" w:rsidTr="00B8033C">
        <w:trPr>
          <w:trHeight w:val="300"/>
        </w:trPr>
        <w:tc>
          <w:tcPr>
            <w:tcW w:w="846" w:type="dxa"/>
            <w:tcBorders>
              <w:top w:val="nil"/>
              <w:left w:val="single" w:sz="4" w:space="0" w:color="auto"/>
              <w:bottom w:val="single" w:sz="4" w:space="0" w:color="auto"/>
              <w:right w:val="single" w:sz="4" w:space="0" w:color="auto"/>
            </w:tcBorders>
          </w:tcPr>
          <w:p w14:paraId="4028466D"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422A6E0"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Kit teclado multimídia e mouse com fio</w:t>
            </w:r>
          </w:p>
        </w:tc>
        <w:tc>
          <w:tcPr>
            <w:tcW w:w="879" w:type="dxa"/>
            <w:tcBorders>
              <w:top w:val="nil"/>
              <w:left w:val="nil"/>
              <w:bottom w:val="single" w:sz="4" w:space="0" w:color="auto"/>
              <w:right w:val="single" w:sz="4" w:space="0" w:color="auto"/>
            </w:tcBorders>
            <w:hideMark/>
          </w:tcPr>
          <w:p w14:paraId="2068D311"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075F808"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60</w:t>
            </w:r>
          </w:p>
        </w:tc>
        <w:tc>
          <w:tcPr>
            <w:tcW w:w="1163" w:type="dxa"/>
            <w:tcBorders>
              <w:top w:val="nil"/>
              <w:left w:val="nil"/>
              <w:bottom w:val="single" w:sz="4" w:space="0" w:color="auto"/>
              <w:right w:val="single" w:sz="4" w:space="0" w:color="auto"/>
            </w:tcBorders>
            <w:noWrap/>
            <w:hideMark/>
          </w:tcPr>
          <w:p w14:paraId="78B94855"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43,67 </w:t>
            </w:r>
          </w:p>
        </w:tc>
        <w:tc>
          <w:tcPr>
            <w:tcW w:w="1243" w:type="dxa"/>
            <w:tcBorders>
              <w:top w:val="nil"/>
              <w:left w:val="nil"/>
              <w:bottom w:val="single" w:sz="4" w:space="0" w:color="auto"/>
              <w:right w:val="single" w:sz="4" w:space="0" w:color="auto"/>
            </w:tcBorders>
            <w:noWrap/>
            <w:hideMark/>
          </w:tcPr>
          <w:p w14:paraId="7718E7A0"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2.620,20 </w:t>
            </w:r>
          </w:p>
        </w:tc>
      </w:tr>
      <w:tr w:rsidR="001D6E72" w:rsidRPr="001D6E72" w14:paraId="07C480D7" w14:textId="77777777" w:rsidTr="00B8033C">
        <w:trPr>
          <w:trHeight w:val="300"/>
        </w:trPr>
        <w:tc>
          <w:tcPr>
            <w:tcW w:w="846" w:type="dxa"/>
            <w:tcBorders>
              <w:top w:val="nil"/>
              <w:left w:val="single" w:sz="4" w:space="0" w:color="auto"/>
              <w:bottom w:val="single" w:sz="4" w:space="0" w:color="auto"/>
              <w:right w:val="single" w:sz="4" w:space="0" w:color="auto"/>
            </w:tcBorders>
          </w:tcPr>
          <w:p w14:paraId="3288DB97"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75D0DAA"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Kit teclado multimídia e mouse sem fio</w:t>
            </w:r>
          </w:p>
        </w:tc>
        <w:tc>
          <w:tcPr>
            <w:tcW w:w="879" w:type="dxa"/>
            <w:tcBorders>
              <w:top w:val="nil"/>
              <w:left w:val="nil"/>
              <w:bottom w:val="single" w:sz="4" w:space="0" w:color="auto"/>
              <w:right w:val="single" w:sz="4" w:space="0" w:color="auto"/>
            </w:tcBorders>
            <w:hideMark/>
          </w:tcPr>
          <w:p w14:paraId="57E21C7B"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86B7FD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6F1416D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68,33 </w:t>
            </w:r>
          </w:p>
        </w:tc>
        <w:tc>
          <w:tcPr>
            <w:tcW w:w="1243" w:type="dxa"/>
            <w:tcBorders>
              <w:top w:val="nil"/>
              <w:left w:val="nil"/>
              <w:bottom w:val="single" w:sz="4" w:space="0" w:color="auto"/>
              <w:right w:val="single" w:sz="4" w:space="0" w:color="auto"/>
            </w:tcBorders>
            <w:noWrap/>
            <w:hideMark/>
          </w:tcPr>
          <w:p w14:paraId="70BC6D9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2.733,20 </w:t>
            </w:r>
          </w:p>
        </w:tc>
      </w:tr>
      <w:tr w:rsidR="001D6E72" w:rsidRPr="001D6E72" w14:paraId="743F87E0" w14:textId="77777777" w:rsidTr="00B8033C">
        <w:trPr>
          <w:trHeight w:val="300"/>
        </w:trPr>
        <w:tc>
          <w:tcPr>
            <w:tcW w:w="846" w:type="dxa"/>
            <w:tcBorders>
              <w:top w:val="nil"/>
              <w:left w:val="single" w:sz="4" w:space="0" w:color="auto"/>
              <w:bottom w:val="single" w:sz="4" w:space="0" w:color="auto"/>
              <w:right w:val="single" w:sz="4" w:space="0" w:color="auto"/>
            </w:tcBorders>
          </w:tcPr>
          <w:p w14:paraId="188F62E4"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FD193CD" w14:textId="2C4777D0"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Adaptador USB </w:t>
            </w:r>
            <w:r w:rsidR="005A0359" w:rsidRPr="001D6E72">
              <w:rPr>
                <w:rFonts w:ascii="Times New Roman" w:eastAsia="Times New Roman" w:hAnsi="Times New Roman" w:cs="Times New Roman"/>
                <w:color w:val="000000"/>
                <w:sz w:val="20"/>
                <w:szCs w:val="20"/>
                <w:lang w:eastAsia="pt-BR"/>
              </w:rPr>
              <w:t>wireless</w:t>
            </w:r>
          </w:p>
        </w:tc>
        <w:tc>
          <w:tcPr>
            <w:tcW w:w="879" w:type="dxa"/>
            <w:tcBorders>
              <w:top w:val="nil"/>
              <w:left w:val="nil"/>
              <w:bottom w:val="single" w:sz="4" w:space="0" w:color="auto"/>
              <w:right w:val="single" w:sz="4" w:space="0" w:color="auto"/>
            </w:tcBorders>
            <w:hideMark/>
          </w:tcPr>
          <w:p w14:paraId="36200A8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64165FE"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35</w:t>
            </w:r>
          </w:p>
        </w:tc>
        <w:tc>
          <w:tcPr>
            <w:tcW w:w="1163" w:type="dxa"/>
            <w:tcBorders>
              <w:top w:val="nil"/>
              <w:left w:val="nil"/>
              <w:bottom w:val="single" w:sz="4" w:space="0" w:color="auto"/>
              <w:right w:val="single" w:sz="4" w:space="0" w:color="auto"/>
            </w:tcBorders>
            <w:noWrap/>
            <w:hideMark/>
          </w:tcPr>
          <w:p w14:paraId="15F27F8B"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41,67 </w:t>
            </w:r>
          </w:p>
        </w:tc>
        <w:tc>
          <w:tcPr>
            <w:tcW w:w="1243" w:type="dxa"/>
            <w:tcBorders>
              <w:top w:val="nil"/>
              <w:left w:val="nil"/>
              <w:bottom w:val="single" w:sz="4" w:space="0" w:color="auto"/>
              <w:right w:val="single" w:sz="4" w:space="0" w:color="auto"/>
            </w:tcBorders>
            <w:noWrap/>
            <w:hideMark/>
          </w:tcPr>
          <w:p w14:paraId="1313A8C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1.458,45 </w:t>
            </w:r>
          </w:p>
        </w:tc>
      </w:tr>
      <w:tr w:rsidR="001D6E72" w:rsidRPr="001D6E72" w14:paraId="5AB65AE2" w14:textId="77777777" w:rsidTr="00B8033C">
        <w:trPr>
          <w:trHeight w:val="300"/>
        </w:trPr>
        <w:tc>
          <w:tcPr>
            <w:tcW w:w="846" w:type="dxa"/>
            <w:tcBorders>
              <w:top w:val="nil"/>
              <w:left w:val="single" w:sz="4" w:space="0" w:color="auto"/>
              <w:bottom w:val="single" w:sz="4" w:space="0" w:color="auto"/>
              <w:right w:val="single" w:sz="4" w:space="0" w:color="auto"/>
            </w:tcBorders>
          </w:tcPr>
          <w:p w14:paraId="444CA08C"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AB80495"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Pen drive 32gb USB</w:t>
            </w:r>
          </w:p>
        </w:tc>
        <w:tc>
          <w:tcPr>
            <w:tcW w:w="879" w:type="dxa"/>
            <w:tcBorders>
              <w:top w:val="nil"/>
              <w:left w:val="nil"/>
              <w:bottom w:val="single" w:sz="4" w:space="0" w:color="auto"/>
              <w:right w:val="single" w:sz="4" w:space="0" w:color="auto"/>
            </w:tcBorders>
            <w:hideMark/>
          </w:tcPr>
          <w:p w14:paraId="1094AD49"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2C8853D"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51AC4615"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45,00 </w:t>
            </w:r>
          </w:p>
        </w:tc>
        <w:tc>
          <w:tcPr>
            <w:tcW w:w="1243" w:type="dxa"/>
            <w:tcBorders>
              <w:top w:val="nil"/>
              <w:left w:val="nil"/>
              <w:bottom w:val="single" w:sz="4" w:space="0" w:color="auto"/>
              <w:right w:val="single" w:sz="4" w:space="0" w:color="auto"/>
            </w:tcBorders>
            <w:noWrap/>
            <w:hideMark/>
          </w:tcPr>
          <w:p w14:paraId="5909740F"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1.800,00 </w:t>
            </w:r>
          </w:p>
        </w:tc>
      </w:tr>
      <w:tr w:rsidR="001D6E72" w:rsidRPr="001D6E72" w14:paraId="5B492B4E" w14:textId="77777777" w:rsidTr="00B8033C">
        <w:trPr>
          <w:trHeight w:val="300"/>
        </w:trPr>
        <w:tc>
          <w:tcPr>
            <w:tcW w:w="846" w:type="dxa"/>
            <w:tcBorders>
              <w:top w:val="nil"/>
              <w:left w:val="single" w:sz="4" w:space="0" w:color="auto"/>
              <w:bottom w:val="single" w:sz="4" w:space="0" w:color="auto"/>
              <w:right w:val="single" w:sz="4" w:space="0" w:color="auto"/>
            </w:tcBorders>
          </w:tcPr>
          <w:p w14:paraId="20C97E79"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D05B0C9"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Cartão memória 32gb mini SD com Adaptador SD</w:t>
            </w:r>
          </w:p>
        </w:tc>
        <w:tc>
          <w:tcPr>
            <w:tcW w:w="879" w:type="dxa"/>
            <w:tcBorders>
              <w:top w:val="nil"/>
              <w:left w:val="nil"/>
              <w:bottom w:val="single" w:sz="4" w:space="0" w:color="auto"/>
              <w:right w:val="single" w:sz="4" w:space="0" w:color="auto"/>
            </w:tcBorders>
            <w:hideMark/>
          </w:tcPr>
          <w:p w14:paraId="0E5BFE2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A316CF0"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552D266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88,33 </w:t>
            </w:r>
          </w:p>
        </w:tc>
        <w:tc>
          <w:tcPr>
            <w:tcW w:w="1243" w:type="dxa"/>
            <w:tcBorders>
              <w:top w:val="nil"/>
              <w:left w:val="nil"/>
              <w:bottom w:val="single" w:sz="4" w:space="0" w:color="auto"/>
              <w:right w:val="single" w:sz="4" w:space="0" w:color="auto"/>
            </w:tcBorders>
            <w:noWrap/>
            <w:hideMark/>
          </w:tcPr>
          <w:p w14:paraId="40280B60"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3.533,20 </w:t>
            </w:r>
          </w:p>
        </w:tc>
      </w:tr>
      <w:tr w:rsidR="001D6E72" w:rsidRPr="001D6E72" w14:paraId="64797E20" w14:textId="77777777" w:rsidTr="00B8033C">
        <w:trPr>
          <w:trHeight w:val="300"/>
        </w:trPr>
        <w:tc>
          <w:tcPr>
            <w:tcW w:w="846" w:type="dxa"/>
            <w:tcBorders>
              <w:top w:val="nil"/>
              <w:left w:val="single" w:sz="4" w:space="0" w:color="auto"/>
              <w:bottom w:val="single" w:sz="4" w:space="0" w:color="auto"/>
              <w:right w:val="single" w:sz="4" w:space="0" w:color="auto"/>
            </w:tcBorders>
          </w:tcPr>
          <w:p w14:paraId="210F297A"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DB6F480"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Pilha AA com 2 unidades</w:t>
            </w:r>
          </w:p>
        </w:tc>
        <w:tc>
          <w:tcPr>
            <w:tcW w:w="879" w:type="dxa"/>
            <w:tcBorders>
              <w:top w:val="nil"/>
              <w:left w:val="nil"/>
              <w:bottom w:val="single" w:sz="4" w:space="0" w:color="auto"/>
              <w:right w:val="single" w:sz="4" w:space="0" w:color="auto"/>
            </w:tcBorders>
            <w:hideMark/>
          </w:tcPr>
          <w:p w14:paraId="4ECEC1C5"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6CEC724A"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200</w:t>
            </w:r>
          </w:p>
        </w:tc>
        <w:tc>
          <w:tcPr>
            <w:tcW w:w="1163" w:type="dxa"/>
            <w:tcBorders>
              <w:top w:val="nil"/>
              <w:left w:val="nil"/>
              <w:bottom w:val="single" w:sz="4" w:space="0" w:color="auto"/>
              <w:right w:val="single" w:sz="4" w:space="0" w:color="auto"/>
            </w:tcBorders>
            <w:noWrap/>
            <w:hideMark/>
          </w:tcPr>
          <w:p w14:paraId="45E964E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4,90 </w:t>
            </w:r>
          </w:p>
        </w:tc>
        <w:tc>
          <w:tcPr>
            <w:tcW w:w="1243" w:type="dxa"/>
            <w:tcBorders>
              <w:top w:val="nil"/>
              <w:left w:val="nil"/>
              <w:bottom w:val="single" w:sz="4" w:space="0" w:color="auto"/>
              <w:right w:val="single" w:sz="4" w:space="0" w:color="auto"/>
            </w:tcBorders>
            <w:noWrap/>
            <w:hideMark/>
          </w:tcPr>
          <w:p w14:paraId="25D12B5E"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980,00 </w:t>
            </w:r>
          </w:p>
        </w:tc>
      </w:tr>
      <w:tr w:rsidR="001D6E72" w:rsidRPr="001D6E72" w14:paraId="25C1FF77" w14:textId="77777777" w:rsidTr="00B8033C">
        <w:trPr>
          <w:trHeight w:val="300"/>
        </w:trPr>
        <w:tc>
          <w:tcPr>
            <w:tcW w:w="846" w:type="dxa"/>
            <w:tcBorders>
              <w:top w:val="nil"/>
              <w:left w:val="single" w:sz="4" w:space="0" w:color="auto"/>
              <w:bottom w:val="single" w:sz="4" w:space="0" w:color="auto"/>
              <w:right w:val="single" w:sz="4" w:space="0" w:color="auto"/>
            </w:tcBorders>
          </w:tcPr>
          <w:p w14:paraId="23E88EAF"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BB6891F"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Pilha AAA com 2 unidades</w:t>
            </w:r>
          </w:p>
        </w:tc>
        <w:tc>
          <w:tcPr>
            <w:tcW w:w="879" w:type="dxa"/>
            <w:tcBorders>
              <w:top w:val="nil"/>
              <w:left w:val="nil"/>
              <w:bottom w:val="single" w:sz="4" w:space="0" w:color="auto"/>
              <w:right w:val="single" w:sz="4" w:space="0" w:color="auto"/>
            </w:tcBorders>
            <w:hideMark/>
          </w:tcPr>
          <w:p w14:paraId="14B730E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2DC8C39"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200</w:t>
            </w:r>
          </w:p>
        </w:tc>
        <w:tc>
          <w:tcPr>
            <w:tcW w:w="1163" w:type="dxa"/>
            <w:tcBorders>
              <w:top w:val="nil"/>
              <w:left w:val="nil"/>
              <w:bottom w:val="single" w:sz="4" w:space="0" w:color="auto"/>
              <w:right w:val="single" w:sz="4" w:space="0" w:color="auto"/>
            </w:tcBorders>
            <w:noWrap/>
            <w:hideMark/>
          </w:tcPr>
          <w:p w14:paraId="71FC5347"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4,90 </w:t>
            </w:r>
          </w:p>
        </w:tc>
        <w:tc>
          <w:tcPr>
            <w:tcW w:w="1243" w:type="dxa"/>
            <w:tcBorders>
              <w:top w:val="nil"/>
              <w:left w:val="nil"/>
              <w:bottom w:val="single" w:sz="4" w:space="0" w:color="auto"/>
              <w:right w:val="single" w:sz="4" w:space="0" w:color="auto"/>
            </w:tcBorders>
            <w:noWrap/>
            <w:hideMark/>
          </w:tcPr>
          <w:p w14:paraId="7813AC3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980,00 </w:t>
            </w:r>
          </w:p>
        </w:tc>
      </w:tr>
      <w:tr w:rsidR="001D6E72" w:rsidRPr="001D6E72" w14:paraId="775B680A" w14:textId="77777777" w:rsidTr="00B8033C">
        <w:trPr>
          <w:trHeight w:val="900"/>
        </w:trPr>
        <w:tc>
          <w:tcPr>
            <w:tcW w:w="846" w:type="dxa"/>
            <w:tcBorders>
              <w:top w:val="nil"/>
              <w:left w:val="single" w:sz="4" w:space="0" w:color="auto"/>
              <w:bottom w:val="single" w:sz="4" w:space="0" w:color="auto"/>
              <w:right w:val="single" w:sz="4" w:space="0" w:color="auto"/>
            </w:tcBorders>
          </w:tcPr>
          <w:p w14:paraId="1E72311A"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1DD2871E" w14:textId="2A23D65C"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Liquidificador Industrial de alta rotação 18000RPM </w:t>
            </w:r>
            <w:r w:rsidR="005A0359" w:rsidRPr="001D6E72">
              <w:rPr>
                <w:rFonts w:ascii="Times New Roman" w:eastAsia="Times New Roman" w:hAnsi="Times New Roman" w:cs="Times New Roman"/>
                <w:color w:val="000000"/>
                <w:sz w:val="20"/>
                <w:szCs w:val="20"/>
                <w:lang w:eastAsia="pt-BR"/>
              </w:rPr>
              <w:t>mínimo</w:t>
            </w:r>
            <w:r w:rsidRPr="001D6E72">
              <w:rPr>
                <w:rFonts w:ascii="Times New Roman" w:eastAsia="Times New Roman" w:hAnsi="Times New Roman" w:cs="Times New Roman"/>
                <w:color w:val="000000"/>
                <w:sz w:val="20"/>
                <w:szCs w:val="20"/>
                <w:lang w:eastAsia="pt-BR"/>
              </w:rPr>
              <w:t xml:space="preserve"> 220w, bivolt ou 127v, 4 LT em aço inoxidável e </w:t>
            </w:r>
            <w:r w:rsidR="005A0359" w:rsidRPr="001D6E72">
              <w:rPr>
                <w:rFonts w:ascii="Times New Roman" w:eastAsia="Times New Roman" w:hAnsi="Times New Roman" w:cs="Times New Roman"/>
                <w:color w:val="000000"/>
                <w:sz w:val="20"/>
                <w:szCs w:val="20"/>
                <w:lang w:eastAsia="pt-BR"/>
              </w:rPr>
              <w:t>lâmina</w:t>
            </w:r>
            <w:r w:rsidRPr="001D6E72">
              <w:rPr>
                <w:rFonts w:ascii="Times New Roman" w:eastAsia="Times New Roman" w:hAnsi="Times New Roman" w:cs="Times New Roman"/>
                <w:color w:val="000000"/>
                <w:sz w:val="20"/>
                <w:szCs w:val="20"/>
                <w:lang w:eastAsia="pt-BR"/>
              </w:rPr>
              <w:t xml:space="preserve"> com 4 heres , motor base envolvido em aço </w:t>
            </w:r>
            <w:r w:rsidR="005A0359" w:rsidRPr="001D6E72">
              <w:rPr>
                <w:rFonts w:ascii="Times New Roman" w:eastAsia="Times New Roman" w:hAnsi="Times New Roman" w:cs="Times New Roman"/>
                <w:color w:val="000000"/>
                <w:sz w:val="20"/>
                <w:szCs w:val="20"/>
                <w:lang w:eastAsia="pt-BR"/>
              </w:rPr>
              <w:t>inoxidável</w:t>
            </w:r>
            <w:r w:rsidRPr="001D6E72">
              <w:rPr>
                <w:rFonts w:ascii="Times New Roman" w:eastAsia="Times New Roman" w:hAnsi="Times New Roman" w:cs="Times New Roman"/>
                <w:color w:val="000000"/>
                <w:sz w:val="20"/>
                <w:szCs w:val="20"/>
                <w:lang w:eastAsia="pt-BR"/>
              </w:rPr>
              <w:t xml:space="preserve"> com bases superior e inferior em </w:t>
            </w:r>
            <w:r w:rsidRPr="001D6E72">
              <w:rPr>
                <w:rFonts w:ascii="Times New Roman" w:eastAsia="Times New Roman" w:hAnsi="Times New Roman" w:cs="Times New Roman"/>
                <w:color w:val="000000"/>
                <w:sz w:val="20"/>
                <w:szCs w:val="20"/>
                <w:lang w:eastAsia="pt-BR"/>
              </w:rPr>
              <w:lastRenderedPageBreak/>
              <w:t>polipropileno e pes antiderrapante em pvc</w:t>
            </w:r>
          </w:p>
        </w:tc>
        <w:tc>
          <w:tcPr>
            <w:tcW w:w="879" w:type="dxa"/>
            <w:tcBorders>
              <w:top w:val="nil"/>
              <w:left w:val="nil"/>
              <w:bottom w:val="single" w:sz="4" w:space="0" w:color="auto"/>
              <w:right w:val="single" w:sz="4" w:space="0" w:color="auto"/>
            </w:tcBorders>
            <w:hideMark/>
          </w:tcPr>
          <w:p w14:paraId="3096471E"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lastRenderedPageBreak/>
              <w:t>UN</w:t>
            </w:r>
          </w:p>
        </w:tc>
        <w:tc>
          <w:tcPr>
            <w:tcW w:w="826" w:type="dxa"/>
            <w:tcBorders>
              <w:top w:val="nil"/>
              <w:left w:val="nil"/>
              <w:bottom w:val="single" w:sz="4" w:space="0" w:color="auto"/>
              <w:right w:val="single" w:sz="4" w:space="0" w:color="auto"/>
            </w:tcBorders>
            <w:hideMark/>
          </w:tcPr>
          <w:p w14:paraId="10330CBD"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117C630A"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634,00 </w:t>
            </w:r>
          </w:p>
        </w:tc>
        <w:tc>
          <w:tcPr>
            <w:tcW w:w="1243" w:type="dxa"/>
            <w:tcBorders>
              <w:top w:val="nil"/>
              <w:left w:val="nil"/>
              <w:bottom w:val="single" w:sz="4" w:space="0" w:color="auto"/>
              <w:right w:val="single" w:sz="4" w:space="0" w:color="auto"/>
            </w:tcBorders>
            <w:noWrap/>
            <w:hideMark/>
          </w:tcPr>
          <w:p w14:paraId="6BF028D5"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9.510,00 </w:t>
            </w:r>
          </w:p>
        </w:tc>
      </w:tr>
      <w:tr w:rsidR="001D6E72" w:rsidRPr="001D6E72" w14:paraId="20A8A089" w14:textId="77777777" w:rsidTr="00B8033C">
        <w:trPr>
          <w:trHeight w:val="1200"/>
        </w:trPr>
        <w:tc>
          <w:tcPr>
            <w:tcW w:w="846" w:type="dxa"/>
            <w:tcBorders>
              <w:top w:val="nil"/>
              <w:left w:val="single" w:sz="4" w:space="0" w:color="auto"/>
              <w:bottom w:val="single" w:sz="4" w:space="0" w:color="auto"/>
              <w:right w:val="single" w:sz="4" w:space="0" w:color="auto"/>
            </w:tcBorders>
          </w:tcPr>
          <w:p w14:paraId="08B340CC"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FC97AA5" w14:textId="31C253B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Lavadora semi automática tanquinho/ </w:t>
            </w:r>
            <w:r w:rsidR="005A0359" w:rsidRPr="001D6E72">
              <w:rPr>
                <w:rFonts w:ascii="Times New Roman" w:eastAsia="Times New Roman" w:hAnsi="Times New Roman" w:cs="Times New Roman"/>
                <w:color w:val="000000"/>
                <w:sz w:val="20"/>
                <w:szCs w:val="20"/>
                <w:lang w:eastAsia="pt-BR"/>
              </w:rPr>
              <w:t>máquina</w:t>
            </w:r>
            <w:r w:rsidRPr="001D6E72">
              <w:rPr>
                <w:rFonts w:ascii="Times New Roman" w:eastAsia="Times New Roman" w:hAnsi="Times New Roman" w:cs="Times New Roman"/>
                <w:color w:val="000000"/>
                <w:sz w:val="20"/>
                <w:szCs w:val="20"/>
                <w:lang w:eastAsia="pt-BR"/>
              </w:rPr>
              <w:t xml:space="preserve"> de lavar roupas semi automática 20kg bivolt ou 127</w:t>
            </w:r>
            <w:r w:rsidR="005A0359" w:rsidRPr="001D6E72">
              <w:rPr>
                <w:rFonts w:ascii="Times New Roman" w:eastAsia="Times New Roman" w:hAnsi="Times New Roman" w:cs="Times New Roman"/>
                <w:color w:val="000000"/>
                <w:sz w:val="20"/>
                <w:szCs w:val="20"/>
                <w:lang w:eastAsia="pt-BR"/>
              </w:rPr>
              <w:t>v,</w:t>
            </w:r>
            <w:r w:rsidRPr="001D6E72">
              <w:rPr>
                <w:rFonts w:ascii="Times New Roman" w:eastAsia="Times New Roman" w:hAnsi="Times New Roman" w:cs="Times New Roman"/>
                <w:color w:val="000000"/>
                <w:sz w:val="20"/>
                <w:szCs w:val="20"/>
                <w:lang w:eastAsia="pt-BR"/>
              </w:rPr>
              <w:t xml:space="preserve"> com dispenser para sabão alvejante e amaciante e batedor ao fundo do </w:t>
            </w:r>
            <w:r w:rsidR="005A0359" w:rsidRPr="001D6E72">
              <w:rPr>
                <w:rFonts w:ascii="Times New Roman" w:eastAsia="Times New Roman" w:hAnsi="Times New Roman" w:cs="Times New Roman"/>
                <w:color w:val="000000"/>
                <w:sz w:val="20"/>
                <w:szCs w:val="20"/>
                <w:lang w:eastAsia="pt-BR"/>
              </w:rPr>
              <w:t>aparelho,</w:t>
            </w:r>
            <w:r w:rsidRPr="001D6E72">
              <w:rPr>
                <w:rFonts w:ascii="Times New Roman" w:eastAsia="Times New Roman" w:hAnsi="Times New Roman" w:cs="Times New Roman"/>
                <w:color w:val="000000"/>
                <w:sz w:val="20"/>
                <w:szCs w:val="20"/>
                <w:lang w:eastAsia="pt-BR"/>
              </w:rPr>
              <w:t xml:space="preserve"> baixo consumo energético função reaproveitar </w:t>
            </w:r>
            <w:r w:rsidR="005A0359" w:rsidRPr="001D6E72">
              <w:rPr>
                <w:rFonts w:ascii="Times New Roman" w:eastAsia="Times New Roman" w:hAnsi="Times New Roman" w:cs="Times New Roman"/>
                <w:color w:val="000000"/>
                <w:sz w:val="20"/>
                <w:szCs w:val="20"/>
                <w:lang w:eastAsia="pt-BR"/>
              </w:rPr>
              <w:t>água,</w:t>
            </w:r>
            <w:r w:rsidRPr="001D6E72">
              <w:rPr>
                <w:rFonts w:ascii="Times New Roman" w:eastAsia="Times New Roman" w:hAnsi="Times New Roman" w:cs="Times New Roman"/>
                <w:color w:val="000000"/>
                <w:sz w:val="20"/>
                <w:szCs w:val="20"/>
                <w:lang w:eastAsia="pt-BR"/>
              </w:rPr>
              <w:t xml:space="preserve"> 06 programas de lavagens time com programação 0 28 minutos 3 níveis </w:t>
            </w:r>
            <w:r w:rsidR="005A0359" w:rsidRPr="001D6E72">
              <w:rPr>
                <w:rFonts w:ascii="Times New Roman" w:eastAsia="Times New Roman" w:hAnsi="Times New Roman" w:cs="Times New Roman"/>
                <w:color w:val="000000"/>
                <w:sz w:val="20"/>
                <w:szCs w:val="20"/>
                <w:lang w:eastAsia="pt-BR"/>
              </w:rPr>
              <w:t>de água</w:t>
            </w:r>
            <w:r w:rsidRPr="001D6E72">
              <w:rPr>
                <w:rFonts w:ascii="Times New Roman" w:eastAsia="Times New Roman" w:hAnsi="Times New Roman" w:cs="Times New Roman"/>
                <w:color w:val="000000"/>
                <w:sz w:val="20"/>
                <w:szCs w:val="20"/>
                <w:lang w:eastAsia="pt-BR"/>
              </w:rPr>
              <w:t xml:space="preserve"> e filtro cata fiapos.</w:t>
            </w:r>
          </w:p>
        </w:tc>
        <w:tc>
          <w:tcPr>
            <w:tcW w:w="879" w:type="dxa"/>
            <w:tcBorders>
              <w:top w:val="nil"/>
              <w:left w:val="nil"/>
              <w:bottom w:val="single" w:sz="4" w:space="0" w:color="auto"/>
              <w:right w:val="single" w:sz="4" w:space="0" w:color="auto"/>
            </w:tcBorders>
            <w:hideMark/>
          </w:tcPr>
          <w:p w14:paraId="4F72F00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76FC99D"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w:t>
            </w:r>
          </w:p>
        </w:tc>
        <w:tc>
          <w:tcPr>
            <w:tcW w:w="1163" w:type="dxa"/>
            <w:tcBorders>
              <w:top w:val="nil"/>
              <w:left w:val="nil"/>
              <w:bottom w:val="single" w:sz="4" w:space="0" w:color="auto"/>
              <w:right w:val="single" w:sz="4" w:space="0" w:color="auto"/>
            </w:tcBorders>
            <w:noWrap/>
            <w:hideMark/>
          </w:tcPr>
          <w:p w14:paraId="669649E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931,67 </w:t>
            </w:r>
          </w:p>
        </w:tc>
        <w:tc>
          <w:tcPr>
            <w:tcW w:w="1243" w:type="dxa"/>
            <w:tcBorders>
              <w:top w:val="nil"/>
              <w:left w:val="nil"/>
              <w:bottom w:val="single" w:sz="4" w:space="0" w:color="auto"/>
              <w:right w:val="single" w:sz="4" w:space="0" w:color="auto"/>
            </w:tcBorders>
            <w:noWrap/>
            <w:hideMark/>
          </w:tcPr>
          <w:p w14:paraId="2E9EE44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5.590,02 </w:t>
            </w:r>
          </w:p>
        </w:tc>
      </w:tr>
      <w:tr w:rsidR="001D6E72" w:rsidRPr="001D6E72" w14:paraId="74A92C86" w14:textId="77777777" w:rsidTr="00B8033C">
        <w:trPr>
          <w:trHeight w:val="300"/>
        </w:trPr>
        <w:tc>
          <w:tcPr>
            <w:tcW w:w="846" w:type="dxa"/>
            <w:tcBorders>
              <w:top w:val="nil"/>
              <w:left w:val="single" w:sz="4" w:space="0" w:color="auto"/>
              <w:bottom w:val="single" w:sz="4" w:space="0" w:color="auto"/>
              <w:right w:val="single" w:sz="4" w:space="0" w:color="auto"/>
            </w:tcBorders>
          </w:tcPr>
          <w:p w14:paraId="00235D59"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7C0CDEF"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Máquina de lavar 17kg com cesto inox, jet clean e ultra filter 127v</w:t>
            </w:r>
          </w:p>
        </w:tc>
        <w:tc>
          <w:tcPr>
            <w:tcW w:w="879" w:type="dxa"/>
            <w:tcBorders>
              <w:top w:val="nil"/>
              <w:left w:val="nil"/>
              <w:bottom w:val="single" w:sz="4" w:space="0" w:color="auto"/>
              <w:right w:val="single" w:sz="4" w:space="0" w:color="auto"/>
            </w:tcBorders>
            <w:hideMark/>
          </w:tcPr>
          <w:p w14:paraId="6AA9494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B6D0FE4"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w:t>
            </w:r>
          </w:p>
        </w:tc>
        <w:tc>
          <w:tcPr>
            <w:tcW w:w="1163" w:type="dxa"/>
            <w:tcBorders>
              <w:top w:val="nil"/>
              <w:left w:val="nil"/>
              <w:bottom w:val="single" w:sz="4" w:space="0" w:color="auto"/>
              <w:right w:val="single" w:sz="4" w:space="0" w:color="auto"/>
            </w:tcBorders>
            <w:noWrap/>
            <w:hideMark/>
          </w:tcPr>
          <w:p w14:paraId="22079BA3"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3.110,67 </w:t>
            </w:r>
          </w:p>
        </w:tc>
        <w:tc>
          <w:tcPr>
            <w:tcW w:w="1243" w:type="dxa"/>
            <w:tcBorders>
              <w:top w:val="nil"/>
              <w:left w:val="nil"/>
              <w:bottom w:val="single" w:sz="4" w:space="0" w:color="auto"/>
              <w:right w:val="single" w:sz="4" w:space="0" w:color="auto"/>
            </w:tcBorders>
            <w:noWrap/>
            <w:hideMark/>
          </w:tcPr>
          <w:p w14:paraId="18EA6ECB"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12.442,68 </w:t>
            </w:r>
          </w:p>
        </w:tc>
      </w:tr>
      <w:tr w:rsidR="001D6E72" w:rsidRPr="001D6E72" w14:paraId="4F4CD813" w14:textId="77777777" w:rsidTr="00B8033C">
        <w:trPr>
          <w:trHeight w:val="300"/>
        </w:trPr>
        <w:tc>
          <w:tcPr>
            <w:tcW w:w="846" w:type="dxa"/>
            <w:tcBorders>
              <w:top w:val="nil"/>
              <w:left w:val="single" w:sz="4" w:space="0" w:color="auto"/>
              <w:bottom w:val="single" w:sz="4" w:space="0" w:color="auto"/>
              <w:right w:val="single" w:sz="4" w:space="0" w:color="auto"/>
            </w:tcBorders>
          </w:tcPr>
          <w:p w14:paraId="191DF529"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D52EFB3"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Fragmentadora De Papel 15 Folhas 18 Litros 1815c 110v</w:t>
            </w:r>
          </w:p>
        </w:tc>
        <w:tc>
          <w:tcPr>
            <w:tcW w:w="879" w:type="dxa"/>
            <w:tcBorders>
              <w:top w:val="nil"/>
              <w:left w:val="nil"/>
              <w:bottom w:val="single" w:sz="4" w:space="0" w:color="auto"/>
              <w:right w:val="single" w:sz="4" w:space="0" w:color="auto"/>
            </w:tcBorders>
            <w:hideMark/>
          </w:tcPr>
          <w:p w14:paraId="61C27CA5"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D349EE1"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66C00EE1"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1.567,00 </w:t>
            </w:r>
          </w:p>
        </w:tc>
        <w:tc>
          <w:tcPr>
            <w:tcW w:w="1243" w:type="dxa"/>
            <w:tcBorders>
              <w:top w:val="nil"/>
              <w:left w:val="nil"/>
              <w:bottom w:val="single" w:sz="4" w:space="0" w:color="auto"/>
              <w:right w:val="single" w:sz="4" w:space="0" w:color="auto"/>
            </w:tcBorders>
            <w:noWrap/>
            <w:hideMark/>
          </w:tcPr>
          <w:p w14:paraId="7107B237"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31.340,00 </w:t>
            </w:r>
          </w:p>
        </w:tc>
      </w:tr>
      <w:tr w:rsidR="001D6E72" w:rsidRPr="001D6E72" w14:paraId="2B3B7FCC" w14:textId="77777777" w:rsidTr="00B8033C">
        <w:trPr>
          <w:trHeight w:val="1200"/>
        </w:trPr>
        <w:tc>
          <w:tcPr>
            <w:tcW w:w="846" w:type="dxa"/>
            <w:tcBorders>
              <w:top w:val="nil"/>
              <w:left w:val="single" w:sz="4" w:space="0" w:color="auto"/>
              <w:bottom w:val="single" w:sz="4" w:space="0" w:color="auto"/>
              <w:right w:val="single" w:sz="4" w:space="0" w:color="auto"/>
            </w:tcBorders>
          </w:tcPr>
          <w:p w14:paraId="520A208D"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98F9E48" w14:textId="77777777"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Caixa de som acústica bluetooth 240w rms, 2x woofers de 6,5 pol (165mm), 2x tweetes de domo de 1 pol (25mm) Resposta de frequência: 40HZ - 20kHz (-6dB), Relação sinal/ruído: &gt; 80 Db - Com microfone sem fio Frequência 50 Hz - 15 kHz, Bateria de 600MAH, duração de até 20 horas, Padrão Polar Cardióide.</w:t>
            </w:r>
          </w:p>
        </w:tc>
        <w:tc>
          <w:tcPr>
            <w:tcW w:w="879" w:type="dxa"/>
            <w:tcBorders>
              <w:top w:val="nil"/>
              <w:left w:val="nil"/>
              <w:bottom w:val="single" w:sz="4" w:space="0" w:color="auto"/>
              <w:right w:val="single" w:sz="4" w:space="0" w:color="auto"/>
            </w:tcBorders>
            <w:hideMark/>
          </w:tcPr>
          <w:p w14:paraId="45B820E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3D3E5BC"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33213BA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2.766,67 </w:t>
            </w:r>
          </w:p>
        </w:tc>
        <w:tc>
          <w:tcPr>
            <w:tcW w:w="1243" w:type="dxa"/>
            <w:tcBorders>
              <w:top w:val="nil"/>
              <w:left w:val="nil"/>
              <w:bottom w:val="single" w:sz="4" w:space="0" w:color="auto"/>
              <w:right w:val="single" w:sz="4" w:space="0" w:color="auto"/>
            </w:tcBorders>
            <w:noWrap/>
            <w:hideMark/>
          </w:tcPr>
          <w:p w14:paraId="1CF983A1"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55.333,40 </w:t>
            </w:r>
          </w:p>
        </w:tc>
      </w:tr>
      <w:tr w:rsidR="001D6E72" w:rsidRPr="001D6E72" w14:paraId="379E5F2F" w14:textId="77777777" w:rsidTr="00B8033C">
        <w:trPr>
          <w:trHeight w:val="300"/>
        </w:trPr>
        <w:tc>
          <w:tcPr>
            <w:tcW w:w="846" w:type="dxa"/>
            <w:tcBorders>
              <w:top w:val="nil"/>
              <w:left w:val="single" w:sz="4" w:space="0" w:color="auto"/>
              <w:bottom w:val="single" w:sz="4" w:space="0" w:color="auto"/>
              <w:right w:val="single" w:sz="4" w:space="0" w:color="auto"/>
            </w:tcBorders>
          </w:tcPr>
          <w:p w14:paraId="24A27374"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733E16A" w14:textId="69DEAA1D"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Cadeira </w:t>
            </w:r>
            <w:r w:rsidR="005A0359" w:rsidRPr="001D6E72">
              <w:rPr>
                <w:rFonts w:ascii="Times New Roman" w:eastAsia="Times New Roman" w:hAnsi="Times New Roman" w:cs="Times New Roman"/>
                <w:color w:val="000000"/>
                <w:sz w:val="20"/>
                <w:szCs w:val="20"/>
                <w:lang w:eastAsia="pt-BR"/>
              </w:rPr>
              <w:t>Plástica</w:t>
            </w:r>
            <w:r w:rsidRPr="001D6E72">
              <w:rPr>
                <w:rFonts w:ascii="Times New Roman" w:eastAsia="Times New Roman" w:hAnsi="Times New Roman" w:cs="Times New Roman"/>
                <w:color w:val="000000"/>
                <w:sz w:val="20"/>
                <w:szCs w:val="20"/>
                <w:lang w:eastAsia="pt-BR"/>
              </w:rPr>
              <w:t xml:space="preserve"> Bistrô Branca</w:t>
            </w:r>
          </w:p>
        </w:tc>
        <w:tc>
          <w:tcPr>
            <w:tcW w:w="879" w:type="dxa"/>
            <w:tcBorders>
              <w:top w:val="nil"/>
              <w:left w:val="nil"/>
              <w:bottom w:val="single" w:sz="4" w:space="0" w:color="auto"/>
              <w:right w:val="single" w:sz="4" w:space="0" w:color="auto"/>
            </w:tcBorders>
            <w:hideMark/>
          </w:tcPr>
          <w:p w14:paraId="6C5B62CB"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8E9E3EF"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600</w:t>
            </w:r>
          </w:p>
        </w:tc>
        <w:tc>
          <w:tcPr>
            <w:tcW w:w="1163" w:type="dxa"/>
            <w:tcBorders>
              <w:top w:val="nil"/>
              <w:left w:val="nil"/>
              <w:bottom w:val="single" w:sz="4" w:space="0" w:color="auto"/>
              <w:right w:val="single" w:sz="4" w:space="0" w:color="auto"/>
            </w:tcBorders>
            <w:noWrap/>
            <w:hideMark/>
          </w:tcPr>
          <w:p w14:paraId="0FDA07BE"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56,67 </w:t>
            </w:r>
          </w:p>
        </w:tc>
        <w:tc>
          <w:tcPr>
            <w:tcW w:w="1243" w:type="dxa"/>
            <w:tcBorders>
              <w:top w:val="nil"/>
              <w:left w:val="nil"/>
              <w:bottom w:val="single" w:sz="4" w:space="0" w:color="auto"/>
              <w:right w:val="single" w:sz="4" w:space="0" w:color="auto"/>
            </w:tcBorders>
            <w:noWrap/>
            <w:hideMark/>
          </w:tcPr>
          <w:p w14:paraId="3A67B52D"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34.002,00 </w:t>
            </w:r>
          </w:p>
        </w:tc>
      </w:tr>
      <w:tr w:rsidR="001D6E72" w:rsidRPr="001D6E72" w14:paraId="729FC214" w14:textId="77777777" w:rsidTr="00B8033C">
        <w:trPr>
          <w:trHeight w:val="300"/>
        </w:trPr>
        <w:tc>
          <w:tcPr>
            <w:tcW w:w="846" w:type="dxa"/>
            <w:tcBorders>
              <w:top w:val="nil"/>
              <w:left w:val="single" w:sz="4" w:space="0" w:color="auto"/>
              <w:bottom w:val="single" w:sz="4" w:space="0" w:color="auto"/>
              <w:right w:val="single" w:sz="4" w:space="0" w:color="auto"/>
            </w:tcBorders>
          </w:tcPr>
          <w:p w14:paraId="51B64DC3"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9D21AD0" w14:textId="59607E6C"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Mesa </w:t>
            </w:r>
            <w:r w:rsidR="005A0359" w:rsidRPr="001D6E72">
              <w:rPr>
                <w:rFonts w:ascii="Times New Roman" w:eastAsia="Times New Roman" w:hAnsi="Times New Roman" w:cs="Times New Roman"/>
                <w:color w:val="000000"/>
                <w:sz w:val="20"/>
                <w:szCs w:val="20"/>
                <w:lang w:eastAsia="pt-BR"/>
              </w:rPr>
              <w:t>Plástica</w:t>
            </w:r>
            <w:r w:rsidRPr="001D6E72">
              <w:rPr>
                <w:rFonts w:ascii="Times New Roman" w:eastAsia="Times New Roman" w:hAnsi="Times New Roman" w:cs="Times New Roman"/>
                <w:color w:val="000000"/>
                <w:sz w:val="20"/>
                <w:szCs w:val="20"/>
                <w:lang w:eastAsia="pt-BR"/>
              </w:rPr>
              <w:t xml:space="preserve"> Quadrada 70cm X 70cm</w:t>
            </w:r>
          </w:p>
        </w:tc>
        <w:tc>
          <w:tcPr>
            <w:tcW w:w="879" w:type="dxa"/>
            <w:tcBorders>
              <w:top w:val="nil"/>
              <w:left w:val="nil"/>
              <w:bottom w:val="single" w:sz="4" w:space="0" w:color="auto"/>
              <w:right w:val="single" w:sz="4" w:space="0" w:color="auto"/>
            </w:tcBorders>
            <w:hideMark/>
          </w:tcPr>
          <w:p w14:paraId="6C5B89C2"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EC0BC69"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100</w:t>
            </w:r>
          </w:p>
        </w:tc>
        <w:tc>
          <w:tcPr>
            <w:tcW w:w="1163" w:type="dxa"/>
            <w:tcBorders>
              <w:top w:val="nil"/>
              <w:left w:val="nil"/>
              <w:bottom w:val="single" w:sz="4" w:space="0" w:color="auto"/>
              <w:right w:val="single" w:sz="4" w:space="0" w:color="auto"/>
            </w:tcBorders>
            <w:noWrap/>
            <w:hideMark/>
          </w:tcPr>
          <w:p w14:paraId="1308AF0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91,00 </w:t>
            </w:r>
          </w:p>
        </w:tc>
        <w:tc>
          <w:tcPr>
            <w:tcW w:w="1243" w:type="dxa"/>
            <w:tcBorders>
              <w:top w:val="nil"/>
              <w:left w:val="nil"/>
              <w:bottom w:val="single" w:sz="4" w:space="0" w:color="auto"/>
              <w:right w:val="single" w:sz="4" w:space="0" w:color="auto"/>
            </w:tcBorders>
            <w:noWrap/>
            <w:hideMark/>
          </w:tcPr>
          <w:p w14:paraId="4F2FAA2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9.100,00 </w:t>
            </w:r>
          </w:p>
        </w:tc>
      </w:tr>
      <w:tr w:rsidR="001D6E72" w:rsidRPr="001D6E72" w14:paraId="588C5104" w14:textId="77777777" w:rsidTr="00B8033C">
        <w:trPr>
          <w:trHeight w:val="2400"/>
        </w:trPr>
        <w:tc>
          <w:tcPr>
            <w:tcW w:w="846" w:type="dxa"/>
            <w:tcBorders>
              <w:top w:val="nil"/>
              <w:left w:val="single" w:sz="4" w:space="0" w:color="auto"/>
              <w:bottom w:val="single" w:sz="4" w:space="0" w:color="auto"/>
              <w:right w:val="single" w:sz="4" w:space="0" w:color="auto"/>
            </w:tcBorders>
          </w:tcPr>
          <w:p w14:paraId="75E57BA3"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FC51E83" w14:textId="6F88619B" w:rsidR="001D6E72" w:rsidRPr="001D6E72" w:rsidRDefault="005A0359"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Micro-ondas</w:t>
            </w:r>
            <w:r w:rsidR="001D6E72" w:rsidRPr="001D6E72">
              <w:rPr>
                <w:rFonts w:ascii="Times New Roman" w:eastAsia="Times New Roman" w:hAnsi="Times New Roman" w:cs="Times New Roman"/>
                <w:color w:val="000000"/>
                <w:sz w:val="20"/>
                <w:szCs w:val="20"/>
                <w:lang w:eastAsia="pt-BR"/>
              </w:rPr>
              <w:t xml:space="preserve"> 33L Função Display: Permite apagar o display do produto; Função Potência: Permite escolher o nível de potência desejada para cada alimento; Função Manter Aquecido: Permite ajustar o tempo desejado e o produto manterá o alimento aquecido neste período; Função Display/Sound: Ao pressionar o botão uma vez desliga o visor, se pressionar e segurar o botão por 3 segundos, o som do teclado desligará; Função Travar: Ao segurar o botão CANCELAR/PAUSAR por 5 segundos o teclado será bloqueado. Menu FIT: É possível cozinhar batata, sopa e legumes ao utilizar esta função</w:t>
            </w:r>
          </w:p>
        </w:tc>
        <w:tc>
          <w:tcPr>
            <w:tcW w:w="879" w:type="dxa"/>
            <w:tcBorders>
              <w:top w:val="nil"/>
              <w:left w:val="nil"/>
              <w:bottom w:val="single" w:sz="4" w:space="0" w:color="auto"/>
              <w:right w:val="single" w:sz="4" w:space="0" w:color="auto"/>
            </w:tcBorders>
            <w:hideMark/>
          </w:tcPr>
          <w:p w14:paraId="483082FF"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81E50C6"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0E0D7122"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876,67 </w:t>
            </w:r>
          </w:p>
        </w:tc>
        <w:tc>
          <w:tcPr>
            <w:tcW w:w="1243" w:type="dxa"/>
            <w:tcBorders>
              <w:top w:val="nil"/>
              <w:left w:val="nil"/>
              <w:bottom w:val="single" w:sz="4" w:space="0" w:color="auto"/>
              <w:right w:val="single" w:sz="4" w:space="0" w:color="auto"/>
            </w:tcBorders>
            <w:noWrap/>
            <w:hideMark/>
          </w:tcPr>
          <w:p w14:paraId="34B9D77B"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13.150,05 </w:t>
            </w:r>
          </w:p>
        </w:tc>
      </w:tr>
      <w:tr w:rsidR="001D6E72" w:rsidRPr="001D6E72" w14:paraId="40572998" w14:textId="77777777" w:rsidTr="00B8033C">
        <w:trPr>
          <w:trHeight w:val="2100"/>
        </w:trPr>
        <w:tc>
          <w:tcPr>
            <w:tcW w:w="846" w:type="dxa"/>
            <w:tcBorders>
              <w:top w:val="nil"/>
              <w:left w:val="single" w:sz="4" w:space="0" w:color="auto"/>
              <w:bottom w:val="single" w:sz="4" w:space="0" w:color="auto"/>
              <w:right w:val="single" w:sz="4" w:space="0" w:color="auto"/>
            </w:tcBorders>
          </w:tcPr>
          <w:p w14:paraId="1A0CDD4C"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A927416" w14:textId="796884D1"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Copiadora e impressora Equipamento reprográfico multifuncional para impressão em papel A-4, frente e/ou verso, cópia legível para atividades escolares; velocidade de impressão mínima e preto 55ppm; emulação; BR-Script3, PCL5e; PCL6; </w:t>
            </w:r>
            <w:r w:rsidR="005A0359" w:rsidRPr="001D6E72">
              <w:rPr>
                <w:rFonts w:ascii="Times New Roman" w:eastAsia="Times New Roman" w:hAnsi="Times New Roman" w:cs="Times New Roman"/>
                <w:color w:val="000000"/>
                <w:sz w:val="20"/>
                <w:szCs w:val="20"/>
                <w:lang w:eastAsia="pt-BR"/>
              </w:rPr>
              <w:t>(PCL</w:t>
            </w:r>
            <w:r w:rsidRPr="001D6E72">
              <w:rPr>
                <w:rFonts w:ascii="Times New Roman" w:eastAsia="Times New Roman" w:hAnsi="Times New Roman" w:cs="Times New Roman"/>
                <w:color w:val="000000"/>
                <w:sz w:val="20"/>
                <w:szCs w:val="20"/>
                <w:lang w:eastAsia="pt-BR"/>
              </w:rPr>
              <w:t xml:space="preserve"> XL classe 3.0); função imprimir, copiar e digitalizar; tecnologia de impressão laser/led; capacidade de papel padrão 500 páginas; ciclo mensal mínimo de 50.000 páginas; memória padrão de 512MB. Cada impressora deverá vir acompanhada de seu respectivo toner carregado e mais um reserva.</w:t>
            </w:r>
          </w:p>
        </w:tc>
        <w:tc>
          <w:tcPr>
            <w:tcW w:w="879" w:type="dxa"/>
            <w:tcBorders>
              <w:top w:val="nil"/>
              <w:left w:val="nil"/>
              <w:bottom w:val="single" w:sz="4" w:space="0" w:color="auto"/>
              <w:right w:val="single" w:sz="4" w:space="0" w:color="auto"/>
            </w:tcBorders>
            <w:hideMark/>
          </w:tcPr>
          <w:p w14:paraId="5F7C7B22"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58CAD0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30</w:t>
            </w:r>
          </w:p>
        </w:tc>
        <w:tc>
          <w:tcPr>
            <w:tcW w:w="1163" w:type="dxa"/>
            <w:tcBorders>
              <w:top w:val="nil"/>
              <w:left w:val="nil"/>
              <w:bottom w:val="single" w:sz="4" w:space="0" w:color="auto"/>
              <w:right w:val="single" w:sz="4" w:space="0" w:color="auto"/>
            </w:tcBorders>
            <w:noWrap/>
            <w:hideMark/>
          </w:tcPr>
          <w:p w14:paraId="40D6D20A"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8.900,00 </w:t>
            </w:r>
          </w:p>
        </w:tc>
        <w:tc>
          <w:tcPr>
            <w:tcW w:w="1243" w:type="dxa"/>
            <w:tcBorders>
              <w:top w:val="nil"/>
              <w:left w:val="nil"/>
              <w:bottom w:val="single" w:sz="4" w:space="0" w:color="auto"/>
              <w:right w:val="single" w:sz="4" w:space="0" w:color="auto"/>
            </w:tcBorders>
            <w:noWrap/>
            <w:hideMark/>
          </w:tcPr>
          <w:p w14:paraId="0C44A413"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267.000,00 </w:t>
            </w:r>
          </w:p>
        </w:tc>
      </w:tr>
      <w:tr w:rsidR="001D6E72" w:rsidRPr="001D6E72" w14:paraId="4E1BD9E7" w14:textId="77777777" w:rsidTr="00B8033C">
        <w:trPr>
          <w:trHeight w:val="3000"/>
        </w:trPr>
        <w:tc>
          <w:tcPr>
            <w:tcW w:w="846" w:type="dxa"/>
            <w:tcBorders>
              <w:top w:val="nil"/>
              <w:left w:val="single" w:sz="4" w:space="0" w:color="auto"/>
              <w:bottom w:val="nil"/>
              <w:right w:val="single" w:sz="4" w:space="0" w:color="auto"/>
            </w:tcBorders>
          </w:tcPr>
          <w:p w14:paraId="6AE38B00"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nil"/>
              <w:right w:val="single" w:sz="4" w:space="0" w:color="auto"/>
            </w:tcBorders>
            <w:hideMark/>
          </w:tcPr>
          <w:p w14:paraId="36587696" w14:textId="07B2C81D"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Computador Completo, com gabinete, monitor, teclado, mouse e caixinha de som de resistência, durabilidade e qualidade sonora. Processador Core Ultra 5 ou superior, com placa de vídeo integrada de boa qualidade; AMD: linha Ryzen 8000 ou superior; placa mãe linha B chipset B650, entrada M.2; memória RAM  16GB DDR5; armazenamento SSD M.2 de no mínimo 500GB NVM, de qualidade (marcas como Kingston, </w:t>
            </w:r>
            <w:r w:rsidR="005A0359" w:rsidRPr="001D6E72">
              <w:rPr>
                <w:rFonts w:ascii="Times New Roman" w:eastAsia="Times New Roman" w:hAnsi="Times New Roman" w:cs="Times New Roman"/>
                <w:color w:val="000000"/>
                <w:sz w:val="20"/>
                <w:szCs w:val="20"/>
                <w:lang w:eastAsia="pt-BR"/>
              </w:rPr>
              <w:t>crucial</w:t>
            </w:r>
            <w:r w:rsidRPr="001D6E72">
              <w:rPr>
                <w:rFonts w:ascii="Times New Roman" w:eastAsia="Times New Roman" w:hAnsi="Times New Roman" w:cs="Times New Roman"/>
                <w:color w:val="000000"/>
                <w:sz w:val="20"/>
                <w:szCs w:val="20"/>
                <w:lang w:eastAsia="pt-BR"/>
              </w:rPr>
              <w:t xml:space="preserve"> ou Samsung); monitor Full HD de boa qualidade: sugestões: Samsung T350 ou LG 24ML600M de 24”. Ambos têm cores ótimas e não cansam os olhos, cuidando da saúde do servidor; Gabinete: "telado" na frente (estilo Mesh) bem ventilado; fonte:  marca conceituada e de qualidade, considerando a precariedade da rede elétrica local, com selo 80 Plus Bronze ou superior.</w:t>
            </w:r>
          </w:p>
        </w:tc>
        <w:tc>
          <w:tcPr>
            <w:tcW w:w="879" w:type="dxa"/>
            <w:tcBorders>
              <w:top w:val="nil"/>
              <w:left w:val="nil"/>
              <w:bottom w:val="nil"/>
              <w:right w:val="single" w:sz="4" w:space="0" w:color="auto"/>
            </w:tcBorders>
            <w:hideMark/>
          </w:tcPr>
          <w:p w14:paraId="7ACA2E6F"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nil"/>
              <w:right w:val="single" w:sz="4" w:space="0" w:color="auto"/>
            </w:tcBorders>
            <w:hideMark/>
          </w:tcPr>
          <w:p w14:paraId="39643F47"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nil"/>
              <w:right w:val="single" w:sz="4" w:space="0" w:color="auto"/>
            </w:tcBorders>
            <w:noWrap/>
            <w:hideMark/>
          </w:tcPr>
          <w:p w14:paraId="55DC504C"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9.476,67 </w:t>
            </w:r>
          </w:p>
        </w:tc>
        <w:tc>
          <w:tcPr>
            <w:tcW w:w="1243" w:type="dxa"/>
            <w:tcBorders>
              <w:top w:val="nil"/>
              <w:left w:val="nil"/>
              <w:bottom w:val="nil"/>
              <w:right w:val="single" w:sz="4" w:space="0" w:color="auto"/>
            </w:tcBorders>
            <w:noWrap/>
            <w:hideMark/>
          </w:tcPr>
          <w:p w14:paraId="000154B8"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379.066,80 </w:t>
            </w:r>
          </w:p>
        </w:tc>
      </w:tr>
      <w:tr w:rsidR="001D6E72" w:rsidRPr="001D6E72" w14:paraId="6F49EDD4"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1D836291" w14:textId="77777777" w:rsidR="001D6E72" w:rsidRPr="001D6E72" w:rsidRDefault="001D6E72" w:rsidP="001D6E72">
            <w:pPr>
              <w:pStyle w:val="PargrafodaLista"/>
              <w:widowControl/>
              <w:numPr>
                <w:ilvl w:val="0"/>
                <w:numId w:val="12"/>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54690860" w14:textId="67988FCB" w:rsidR="001D6E72" w:rsidRPr="001D6E72" w:rsidRDefault="001D6E72" w:rsidP="001D6E72">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Projetor - Full Hd 4000 Lumens 3lcd Wifi Cor Preto, Conexões: 2 HDMI - 1 D-Sub 15 Pinos - 1 RCA - 1 USB Tipo A - 1 USB Tipo B. Conectividade com wi-fi, </w:t>
            </w:r>
            <w:r w:rsidR="005A0359" w:rsidRPr="001D6E72">
              <w:rPr>
                <w:rFonts w:ascii="Times New Roman" w:eastAsia="Times New Roman" w:hAnsi="Times New Roman" w:cs="Times New Roman"/>
                <w:color w:val="000000"/>
                <w:sz w:val="20"/>
                <w:szCs w:val="20"/>
                <w:lang w:eastAsia="pt-BR"/>
              </w:rPr>
              <w:t>tamanho</w:t>
            </w:r>
            <w:r w:rsidRPr="001D6E72">
              <w:rPr>
                <w:rFonts w:ascii="Times New Roman" w:eastAsia="Times New Roman" w:hAnsi="Times New Roman" w:cs="Times New Roman"/>
                <w:color w:val="000000"/>
                <w:sz w:val="20"/>
                <w:szCs w:val="20"/>
                <w:lang w:eastAsia="pt-BR"/>
              </w:rPr>
              <w:t xml:space="preserve"> da tela 30" a 300", voltagem bivolt, peso bruto 3,1kg, Dimensões do produto: Largura: 30,9cm Altura: 9cm Profundidade: 28,2cm</w:t>
            </w:r>
          </w:p>
        </w:tc>
        <w:tc>
          <w:tcPr>
            <w:tcW w:w="879" w:type="dxa"/>
            <w:tcBorders>
              <w:top w:val="single" w:sz="4" w:space="0" w:color="auto"/>
              <w:left w:val="nil"/>
              <w:bottom w:val="single" w:sz="4" w:space="0" w:color="auto"/>
              <w:right w:val="single" w:sz="4" w:space="0" w:color="auto"/>
            </w:tcBorders>
            <w:noWrap/>
            <w:hideMark/>
          </w:tcPr>
          <w:p w14:paraId="5C733173"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hideMark/>
          </w:tcPr>
          <w:p w14:paraId="4A3CFC2B" w14:textId="77777777" w:rsidR="001D6E72" w:rsidRPr="001D6E72" w:rsidRDefault="001D6E72" w:rsidP="001D6E72">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10</w:t>
            </w:r>
          </w:p>
        </w:tc>
        <w:tc>
          <w:tcPr>
            <w:tcW w:w="1163" w:type="dxa"/>
            <w:tcBorders>
              <w:top w:val="single" w:sz="4" w:space="0" w:color="auto"/>
              <w:left w:val="nil"/>
              <w:bottom w:val="single" w:sz="4" w:space="0" w:color="auto"/>
              <w:right w:val="single" w:sz="4" w:space="0" w:color="auto"/>
            </w:tcBorders>
            <w:noWrap/>
            <w:hideMark/>
          </w:tcPr>
          <w:p w14:paraId="20A2CCF9"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4.890,65 </w:t>
            </w:r>
          </w:p>
        </w:tc>
        <w:tc>
          <w:tcPr>
            <w:tcW w:w="1243" w:type="dxa"/>
            <w:tcBorders>
              <w:top w:val="single" w:sz="4" w:space="0" w:color="auto"/>
              <w:left w:val="nil"/>
              <w:bottom w:val="single" w:sz="4" w:space="0" w:color="auto"/>
              <w:right w:val="single" w:sz="4" w:space="0" w:color="auto"/>
            </w:tcBorders>
            <w:noWrap/>
            <w:hideMark/>
          </w:tcPr>
          <w:p w14:paraId="209E2DA6" w14:textId="77777777" w:rsidR="001D6E72" w:rsidRPr="001D6E72" w:rsidRDefault="001D6E72" w:rsidP="001D6E72">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48.906,50 </w:t>
            </w:r>
          </w:p>
        </w:tc>
      </w:tr>
    </w:tbl>
    <w:p w14:paraId="0235C486" w14:textId="77777777" w:rsidR="001D6E72" w:rsidRPr="001D6E72" w:rsidRDefault="001D6E72" w:rsidP="001D6E72">
      <w:pPr>
        <w:ind w:right="3"/>
        <w:jc w:val="both"/>
        <w:rPr>
          <w:rFonts w:ascii="Times New Roman" w:eastAsia="Times New Roman" w:hAnsi="Times New Roman" w:cs="Times New Roman"/>
          <w:color w:val="000000"/>
        </w:rPr>
      </w:pPr>
    </w:p>
    <w:p w14:paraId="63C0E85F"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O recurso para a referida contratação será próprio e vinculado, conforme informado pelas Secretarias demandantes e pelo Setor Contábil deste Município.</w:t>
      </w:r>
    </w:p>
    <w:p w14:paraId="7A9F7E58" w14:textId="77777777" w:rsidR="001D6E72" w:rsidRPr="001D6E72" w:rsidRDefault="001D6E72" w:rsidP="001D6E72">
      <w:pPr>
        <w:ind w:right="3"/>
        <w:jc w:val="both"/>
        <w:rPr>
          <w:rFonts w:ascii="Times New Roman" w:hAnsi="Times New Roman" w:cs="Times New Roman"/>
        </w:rPr>
      </w:pPr>
    </w:p>
    <w:p w14:paraId="53BEF426" w14:textId="77777777" w:rsidR="001D6E72" w:rsidRPr="001D6E72" w:rsidRDefault="001D6E72" w:rsidP="001D6E72">
      <w:pPr>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10 – JUSTIFICATIVA PARA NÃO PARCELAMENTO</w:t>
      </w:r>
    </w:p>
    <w:p w14:paraId="5FA92B25" w14:textId="77777777" w:rsidR="001D6E72" w:rsidRPr="001D6E72" w:rsidRDefault="001D6E72" w:rsidP="001D6E72">
      <w:pPr>
        <w:ind w:right="3"/>
        <w:jc w:val="both"/>
        <w:rPr>
          <w:rFonts w:ascii="Times New Roman" w:eastAsia="Times New Roman" w:hAnsi="Times New Roman" w:cs="Times New Roman"/>
          <w:color w:val="000000"/>
        </w:rPr>
      </w:pPr>
    </w:p>
    <w:p w14:paraId="77E9265F"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Nos termos do art. 47, inciso II, da Lei Federal nº 14.133/2021, as licitações devem observar o princípio do parcelamento, desde que isso seja tecnicamente viável e economicamente vantajoso. Contudo, após análise criteriosa das características dos serviços supracitados, concluiu-se que o parcelamento do objeto não é a solução mais adequada para este processo.</w:t>
      </w:r>
    </w:p>
    <w:p w14:paraId="4671F4FC" w14:textId="77777777" w:rsidR="001D6E72" w:rsidRPr="001D6E72" w:rsidRDefault="001D6E72" w:rsidP="001D6E72">
      <w:pPr>
        <w:ind w:right="3"/>
        <w:jc w:val="both"/>
        <w:rPr>
          <w:rFonts w:ascii="Times New Roman" w:eastAsia="Times New Roman" w:hAnsi="Times New Roman" w:cs="Times New Roman"/>
          <w:color w:val="000000"/>
        </w:rPr>
      </w:pPr>
    </w:p>
    <w:p w14:paraId="1CD045BC"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Conforme o § 1º do mesmo art. 47, ao avaliar a viabilidade do parcelamento, é necessário considerar a responsabilidade técnica e os custos envolvidos na gestão de vários contratos, além da necessidade de evitar a concentração de mercado. Dessa forma, a fragmentação da contratação poderia comprometer a responsabilidade técnica, dificultando a compatibilidade entre os itens e a uniformidade dos padrões de qualidade requeridos.</w:t>
      </w:r>
    </w:p>
    <w:p w14:paraId="7D0FFD22" w14:textId="77777777" w:rsidR="001D6E72" w:rsidRPr="001D6E72" w:rsidRDefault="001D6E72" w:rsidP="001D6E72">
      <w:pPr>
        <w:ind w:right="3"/>
        <w:jc w:val="both"/>
        <w:rPr>
          <w:rFonts w:ascii="Times New Roman" w:eastAsia="Times New Roman" w:hAnsi="Times New Roman" w:cs="Times New Roman"/>
          <w:color w:val="000000"/>
        </w:rPr>
      </w:pPr>
    </w:p>
    <w:p w14:paraId="696EF843"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Além disso, o custo administrativo de gerenciar múltiplos contratos, associado à fragmentação dos itens, superaria eventuais benefícios econômicos do parcelamento. A administração teria que lidar com o aumento da complexidade no controle e fiscalização de diferentes fornecedores, o que geraria um impacto negativo sobre a eficiência da gestão contratual e poderia resultar em atrasos ou dificuldades no cumprimento das especificações técnicas dos materiais. Nesse cenário, os custos operacionais adicionais seriam superiores às possíveis economias advindas de um eventual parcelamento.</w:t>
      </w:r>
    </w:p>
    <w:p w14:paraId="6137065E" w14:textId="77777777" w:rsidR="001D6E72" w:rsidRPr="001D6E72" w:rsidRDefault="001D6E72" w:rsidP="001D6E72">
      <w:pPr>
        <w:ind w:right="3"/>
        <w:jc w:val="both"/>
        <w:rPr>
          <w:rFonts w:ascii="Times New Roman" w:hAnsi="Times New Roman" w:cs="Times New Roman"/>
          <w:i/>
          <w:iCs/>
          <w:color w:val="FF0000"/>
        </w:rPr>
      </w:pPr>
    </w:p>
    <w:p w14:paraId="16FC30CC" w14:textId="77777777" w:rsidR="001D6E72" w:rsidRPr="001D6E72" w:rsidRDefault="001D6E72" w:rsidP="001D6E72">
      <w:pPr>
        <w:ind w:right="3"/>
        <w:jc w:val="both"/>
        <w:rPr>
          <w:rFonts w:ascii="Times New Roman" w:hAnsi="Times New Roman" w:cs="Times New Roman"/>
          <w:b/>
        </w:rPr>
      </w:pPr>
      <w:r w:rsidRPr="001D6E72">
        <w:rPr>
          <w:rFonts w:ascii="Times New Roman" w:hAnsi="Times New Roman" w:cs="Times New Roman"/>
          <w:b/>
        </w:rPr>
        <w:t>11 - DEMONSTRATIVO DOS RESULTADOS PRETENDIDOS</w:t>
      </w:r>
    </w:p>
    <w:p w14:paraId="63E8C41F" w14:textId="77777777" w:rsidR="001D6E72" w:rsidRPr="001D6E72" w:rsidRDefault="001D6E72" w:rsidP="001D6E72">
      <w:pPr>
        <w:ind w:right="3"/>
        <w:jc w:val="both"/>
        <w:rPr>
          <w:rFonts w:ascii="Times New Roman" w:eastAsia="Times New Roman" w:hAnsi="Times New Roman" w:cs="Times New Roman"/>
          <w:color w:val="000000"/>
        </w:rPr>
      </w:pPr>
    </w:p>
    <w:p w14:paraId="73B8B412"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Com a aquisição dos materiais permanentes destinados às Secretarias Municipais de Tarumirim/MG, pretende-se alcançar uma série de resultados concretos e mensuráveis que impactarão positivamente tanto a gestão pública municipal quanto a qualidade dos serviços ofertados à população.</w:t>
      </w:r>
    </w:p>
    <w:p w14:paraId="0FE11C70"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 xml:space="preserve">O primeiro resultado esperado é a melhoria das condições estruturais e físicas dos ambientes de trabalho das secretarias, proporcionando espaços mais organizados, funcionais e adequados às exigências das atividades desenvolvidas. A reposição e renovação dos bens de mobiliário contribuirá para a saúde e o bem-estar dos servidores, favorecendo a adoção de posturas adequadas, reduzindo o risco de afastamentos </w:t>
      </w:r>
      <w:r w:rsidRPr="001D6E72">
        <w:rPr>
          <w:rFonts w:ascii="Times New Roman" w:eastAsia="Times New Roman" w:hAnsi="Times New Roman" w:cs="Times New Roman"/>
          <w:color w:val="000000"/>
        </w:rPr>
        <w:lastRenderedPageBreak/>
        <w:t>relacionados a problemas de saúde ocupacional e aumentando a motivação e a produtividade das equipes.</w:t>
      </w:r>
    </w:p>
    <w:p w14:paraId="4A0CBEF1" w14:textId="77777777" w:rsidR="001D6E72" w:rsidRPr="001D6E72" w:rsidRDefault="001D6E72" w:rsidP="001D6E72">
      <w:pPr>
        <w:ind w:right="3"/>
        <w:jc w:val="both"/>
        <w:rPr>
          <w:rFonts w:ascii="Times New Roman" w:eastAsia="Times New Roman" w:hAnsi="Times New Roman" w:cs="Times New Roman"/>
          <w:color w:val="000000"/>
        </w:rPr>
      </w:pPr>
    </w:p>
    <w:p w14:paraId="6605FD9D"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Em segundo lugar, espera-se o aprimoramento da capacidade operacional e tecnológica das secretarias, com a renovação e complementação do conjunto de bens patrimoniais disponíveis. A aquisição de bens de tecnologia da informação e comunicação em conformidade com as especificações mínimas definidas pela Administração permitirá a atualização dos sistemas de informação utilizados pela Prefeitura, a agilização dos processos administrativos, a melhoria da comunicação institucional e a redução de falhas operacionais decorrentes do uso de bens em mau estado de conservação ou tecnologicamente defasados.</w:t>
      </w:r>
    </w:p>
    <w:p w14:paraId="0EDF569E" w14:textId="77777777" w:rsidR="001D6E72" w:rsidRPr="001D6E72" w:rsidRDefault="001D6E72" w:rsidP="001D6E72">
      <w:pPr>
        <w:ind w:right="3"/>
        <w:jc w:val="both"/>
        <w:rPr>
          <w:rFonts w:ascii="Times New Roman" w:eastAsia="Times New Roman" w:hAnsi="Times New Roman" w:cs="Times New Roman"/>
          <w:color w:val="000000"/>
        </w:rPr>
      </w:pPr>
    </w:p>
    <w:p w14:paraId="290A9210"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Um terceiro resultado relevante é a melhoria direta na qualidade do atendimento prestado ao cidadão. Secretarias adequadamente equipadas conseguem oferecer serviços com maior celeridade, precisão e segurança, reduzindo o tempo de espera dos usuários e o retrabalho decorrente de falhas estruturais. A modernização dos bens patrimoniais das áreas finalísticas viabiliza a implantação de novos processos de atendimento, o aprimoramento dos fluxos de trabalho e a oferta de serviços alinhados às expectativas da sociedade contemporânea.</w:t>
      </w:r>
    </w:p>
    <w:p w14:paraId="15923F2A" w14:textId="77777777" w:rsidR="001D6E72" w:rsidRPr="001D6E72" w:rsidRDefault="001D6E72" w:rsidP="001D6E72">
      <w:pPr>
        <w:ind w:right="3"/>
        <w:jc w:val="both"/>
        <w:rPr>
          <w:rFonts w:ascii="Times New Roman" w:eastAsia="Times New Roman" w:hAnsi="Times New Roman" w:cs="Times New Roman"/>
          <w:color w:val="000000"/>
        </w:rPr>
      </w:pPr>
    </w:p>
    <w:p w14:paraId="268DEF73"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Adicionalmente, a renovação dos bens de suporte às condições ambientais das secretarias contribuirá para a manutenção de espaços adequados ao trabalho e ao atendimento ao público, especialmente em setores que atendem populações em situação de vulnerabilidade ou que demandam ambientes com condições específicas para o desempenho de suas atividades finalísticas.</w:t>
      </w:r>
    </w:p>
    <w:p w14:paraId="2E27C34E" w14:textId="77777777" w:rsidR="001D6E72" w:rsidRPr="001D6E72" w:rsidRDefault="001D6E72" w:rsidP="001D6E72">
      <w:pPr>
        <w:ind w:right="3"/>
        <w:jc w:val="both"/>
        <w:rPr>
          <w:rFonts w:ascii="Times New Roman" w:eastAsia="Times New Roman" w:hAnsi="Times New Roman" w:cs="Times New Roman"/>
          <w:color w:val="000000"/>
        </w:rPr>
      </w:pPr>
    </w:p>
    <w:p w14:paraId="467C4779"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12 – PROVIDÊNCIAS PRÉVIAS AO CONTRATO</w:t>
      </w:r>
    </w:p>
    <w:p w14:paraId="28CED961" w14:textId="77777777" w:rsidR="001D6E72" w:rsidRPr="001D6E72" w:rsidRDefault="001D6E72" w:rsidP="001D6E72">
      <w:pPr>
        <w:ind w:right="3"/>
        <w:jc w:val="both"/>
        <w:rPr>
          <w:rFonts w:ascii="Times New Roman" w:hAnsi="Times New Roman" w:cs="Times New Roman"/>
        </w:rPr>
      </w:pPr>
    </w:p>
    <w:p w14:paraId="227631B6"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Cumpre esclarecer que não há necessidade de adoção de providências prévias à celebração do contrato referente à aquisição dos materiais permanentes ora propostos, destinados às Secretarias Municipais do Município de Tarumirim/MG.</w:t>
      </w:r>
    </w:p>
    <w:p w14:paraId="2B5DD3EF" w14:textId="77777777" w:rsidR="001D6E72" w:rsidRPr="001D6E72" w:rsidRDefault="001D6E72" w:rsidP="001D6E72">
      <w:pPr>
        <w:ind w:right="3"/>
        <w:jc w:val="both"/>
        <w:rPr>
          <w:rFonts w:ascii="Times New Roman" w:eastAsia="Times New Roman" w:hAnsi="Times New Roman" w:cs="Times New Roman"/>
          <w:color w:val="000000"/>
        </w:rPr>
      </w:pPr>
    </w:p>
    <w:p w14:paraId="49982FDF"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Os itens a serem adquiridos são de uso comum e não demandam capacitação específica de servidores, adequações estruturais relevantes ou implementação de condições técnicas especiais para sua utilização, sendo compatíveis com a infraestrutura já existente nas unidades administrativas e de atendimento.</w:t>
      </w:r>
    </w:p>
    <w:p w14:paraId="6E7152C1" w14:textId="77777777" w:rsidR="001D6E72" w:rsidRPr="001D6E72" w:rsidRDefault="001D6E72" w:rsidP="001D6E72">
      <w:pPr>
        <w:ind w:right="3"/>
        <w:jc w:val="both"/>
        <w:rPr>
          <w:rFonts w:ascii="Times New Roman" w:eastAsia="Times New Roman" w:hAnsi="Times New Roman" w:cs="Times New Roman"/>
          <w:color w:val="000000"/>
        </w:rPr>
      </w:pPr>
    </w:p>
    <w:p w14:paraId="0C80A0AA" w14:textId="77777777" w:rsidR="001D6E72" w:rsidRPr="001D6E72" w:rsidRDefault="001D6E72" w:rsidP="001D6E72">
      <w:pPr>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Dessa forma, a formalização da contratação poderá ocorrer de maneira direta, observadas as etapas legais e os princípios que regem a Administração Pública, sem a necessidade de intervenções ou preparações prévias por parte do Município.</w:t>
      </w:r>
    </w:p>
    <w:p w14:paraId="3DA05879"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p>
    <w:p w14:paraId="4B6EF512"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13 – CONTRATAÇÕES CORRELATAS/INTERDEPENDENTES</w:t>
      </w:r>
    </w:p>
    <w:p w14:paraId="7ABC8894" w14:textId="77777777" w:rsidR="001D6E72" w:rsidRPr="001D6E72" w:rsidRDefault="001D6E72" w:rsidP="001D6E72">
      <w:pPr>
        <w:ind w:right="3"/>
        <w:jc w:val="both"/>
        <w:rPr>
          <w:rFonts w:ascii="Times New Roman" w:eastAsia="Times New Roman" w:hAnsi="Times New Roman" w:cs="Times New Roman"/>
          <w:b/>
          <w:bCs/>
          <w:color w:val="000000"/>
        </w:rPr>
      </w:pPr>
    </w:p>
    <w:p w14:paraId="2DD09C30"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O município não possui contratos correlatos ao presente processo licitatório.</w:t>
      </w:r>
    </w:p>
    <w:p w14:paraId="3704B208"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p>
    <w:p w14:paraId="4A2EB984"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14 – IMPACTOS AMBIENTAIS</w:t>
      </w:r>
    </w:p>
    <w:p w14:paraId="7D8FEA45"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p>
    <w:p w14:paraId="151B59CC"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bookmarkStart w:id="14" w:name="_Hlk202361512"/>
      <w:r w:rsidRPr="001D6E72">
        <w:rPr>
          <w:rFonts w:ascii="Times New Roman" w:eastAsia="Times New Roman" w:hAnsi="Times New Roman" w:cs="Times New Roman"/>
          <w:color w:val="000000"/>
        </w:rPr>
        <w:t>A aquisição de materiais permanentes para as Secretarias Municipais de Tarumirim/MG pode gerar impactos ambientais que, embora de magnitude variável conforme a categoria dos bens, devem ser devidamente considerados no planejamento da contratação, em atendimento ao princípio do desenvolvimento sustentável e às diretrizes nacionais de contratações públicas sustentáveis previstas na Lei nº 14.133/2021 e na legislação ambiental vigente.</w:t>
      </w:r>
    </w:p>
    <w:p w14:paraId="55509CD5"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p>
    <w:p w14:paraId="109D7A4A"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 xml:space="preserve">De forma geral, os impactos ambientais associados à aquisição de bens patrimoniais estão relacionados, principalmente, ao consumo de recursos naturais durante os processos de fabricação, à geração de resíduos industriais e embalagens decorrentes da produção e entrega dos itens, e à emissão de gases de efeito estufa resultantes do transporte dos produtos até os locais de entrega. Para mitigar esses impactos, a Administração buscará privilegiar, na medida do possível e observado o princípio da competitividade, fornecedores que adotem processos produtivos certificados por normas ambientais reconhecidas, utilizem materiais com menor impacto ambiental e adotem práticas de logística sustentável, incluindo a racionalização de </w:t>
      </w:r>
      <w:r w:rsidRPr="001D6E72">
        <w:rPr>
          <w:rFonts w:ascii="Times New Roman" w:eastAsia="Times New Roman" w:hAnsi="Times New Roman" w:cs="Times New Roman"/>
          <w:color w:val="000000"/>
        </w:rPr>
        <w:lastRenderedPageBreak/>
        <w:t>embalagens e a utilização de veículos com menor emissão de poluentes.</w:t>
      </w:r>
    </w:p>
    <w:p w14:paraId="0469135F"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p>
    <w:p w14:paraId="4E18D69D"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No que diz respeito especificamente aos bens que utilizam energia elétrica durante sua operação, a Administração exigirá que os itens adquiridos atendam aos padrões de eficiência energética estabelecidos pelos órgãos reguladores competentes, buscando minimizar o impacto ambiental associado ao consumo de energia ao longo do ciclo de vida dos bens. A adoção de bens energeticamente eficientes contribui ainda para a redução das despesas operacionais do Município com energia elétrica, gerando benefícios econômicos e ambientais concomitantes.</w:t>
      </w:r>
    </w:p>
    <w:p w14:paraId="29EE1A3B"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p>
    <w:p w14:paraId="2E711111"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Com relação ao descarte dos bens ao final de sua vida útil, a Administração observará as disposições da Política Nacional de Resíduos Sólidos (Lei nº 12.305/2010) e das normas específicas aplicáveis a cada categoria de bem, buscando assegurar a destinação ambientalmente adequada dos itens substituídos. Para os bens sujeitos à logística reversa obrigatória, nos termos da legislação vigente, serão adotadas as providências necessárias para o encaminhamento dos resíduos aos sistemas de coleta e reciclagem reconhecidos, evitando o descarte inadequado e a consequente contaminação do solo e dos recursos hídricos.</w:t>
      </w:r>
    </w:p>
    <w:p w14:paraId="42A88587"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p>
    <w:p w14:paraId="56176967"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r w:rsidRPr="001D6E72">
        <w:rPr>
          <w:rFonts w:ascii="Times New Roman" w:eastAsia="Times New Roman" w:hAnsi="Times New Roman" w:cs="Times New Roman"/>
          <w:color w:val="000000"/>
        </w:rPr>
        <w:t>Por fim, será adotada uma política de planejamento rigoroso das quantidades a serem adquiridas, com base nas necessidades efetivamente levantadas pelas secretarias, evitando aquisições em excesso que resultem em estoques ociosos e descarte prematuro de bens. A racionalização das compras, além de contribuir para a economicidade, reduz o impacto ambiental global da contratação, alinhando a gestão patrimonial do Município aos objetivos de sustentabilidade ambiental e às boas práticas de governança pública.</w:t>
      </w:r>
    </w:p>
    <w:p w14:paraId="5B337AB2" w14:textId="77777777" w:rsidR="001D6E72" w:rsidRPr="001D6E72" w:rsidRDefault="001D6E72" w:rsidP="001D6E72">
      <w:pPr>
        <w:shd w:val="clear" w:color="auto" w:fill="FFFFFF"/>
        <w:ind w:right="3"/>
        <w:jc w:val="both"/>
        <w:rPr>
          <w:rFonts w:ascii="Times New Roman" w:eastAsia="Times New Roman" w:hAnsi="Times New Roman" w:cs="Times New Roman"/>
          <w:color w:val="000000"/>
        </w:rPr>
      </w:pPr>
    </w:p>
    <w:bookmarkEnd w:id="14"/>
    <w:p w14:paraId="60F6D62E"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r w:rsidRPr="001D6E72">
        <w:rPr>
          <w:rFonts w:ascii="Times New Roman" w:eastAsia="Times New Roman" w:hAnsi="Times New Roman" w:cs="Times New Roman"/>
          <w:b/>
          <w:bCs/>
          <w:color w:val="000000"/>
        </w:rPr>
        <w:t>15 – VIABILIDADE DA CONTRATAÇÃO</w:t>
      </w:r>
    </w:p>
    <w:p w14:paraId="7883828B" w14:textId="77777777" w:rsidR="001D6E72" w:rsidRPr="001D6E72" w:rsidRDefault="001D6E72" w:rsidP="001D6E72">
      <w:pPr>
        <w:shd w:val="clear" w:color="auto" w:fill="FFFFFF"/>
        <w:ind w:right="3"/>
        <w:jc w:val="both"/>
        <w:rPr>
          <w:rFonts w:ascii="Times New Roman" w:eastAsia="Times New Roman" w:hAnsi="Times New Roman" w:cs="Times New Roman"/>
          <w:b/>
          <w:bCs/>
          <w:color w:val="000000"/>
        </w:rPr>
      </w:pPr>
    </w:p>
    <w:p w14:paraId="6833F48C" w14:textId="77777777" w:rsidR="001D6E72" w:rsidRPr="001D6E72" w:rsidRDefault="001D6E72" w:rsidP="001D6E72">
      <w:pPr>
        <w:shd w:val="clear" w:color="auto" w:fill="FFFFFF"/>
        <w:ind w:right="3"/>
        <w:jc w:val="both"/>
        <w:rPr>
          <w:rFonts w:ascii="Times New Roman" w:hAnsi="Times New Roman" w:cs="Times New Roman"/>
        </w:rPr>
      </w:pPr>
      <w:r w:rsidRPr="001D6E72">
        <w:rPr>
          <w:rFonts w:ascii="Times New Roman" w:hAnsi="Times New Roman" w:cs="Times New Roman"/>
        </w:rPr>
        <w:t>Em conclusão, considerando a necessidade comprovada, a disponibilidade orçamentária, a ampla oferta de mercado, a adequação da modalidade licitatória escolhida e o pleno respaldo legal da contratação, conclui-se que a aquisição de materiais permanentes para as Secretarias Municipais de Tarumirim/MG é integralmente viável, sendo medida necessária, oportuna e vantajosa para a Administração Pública Municipal e para a população do Município.</w:t>
      </w:r>
    </w:p>
    <w:p w14:paraId="2C3987D6" w14:textId="77777777" w:rsidR="001D6E72" w:rsidRPr="001D6E72" w:rsidRDefault="001D6E72" w:rsidP="001D6E72">
      <w:pPr>
        <w:shd w:val="clear" w:color="auto" w:fill="FFFFFF"/>
        <w:ind w:right="3"/>
        <w:jc w:val="both"/>
        <w:rPr>
          <w:rFonts w:ascii="Times New Roman" w:eastAsia="Times New Roman" w:hAnsi="Times New Roman" w:cs="Times New Roman"/>
          <w:b/>
          <w:bCs/>
        </w:rPr>
      </w:pPr>
    </w:p>
    <w:p w14:paraId="361CE294" w14:textId="77777777" w:rsidR="001D6E72" w:rsidRPr="001D6E72" w:rsidRDefault="001D6E72" w:rsidP="001D6E72">
      <w:pPr>
        <w:shd w:val="clear" w:color="auto" w:fill="FFFFFF"/>
        <w:ind w:right="3"/>
        <w:jc w:val="both"/>
        <w:rPr>
          <w:rFonts w:ascii="Times New Roman" w:hAnsi="Times New Roman" w:cs="Times New Roman"/>
        </w:rPr>
      </w:pPr>
      <w:r w:rsidRPr="001D6E72">
        <w:rPr>
          <w:rFonts w:ascii="Times New Roman" w:eastAsia="Times New Roman" w:hAnsi="Times New Roman" w:cs="Times New Roman"/>
          <w:b/>
          <w:bCs/>
        </w:rPr>
        <w:t>RESPONSÁVEIS</w:t>
      </w:r>
    </w:p>
    <w:p w14:paraId="0D2D0656" w14:textId="77777777" w:rsidR="001D6E72" w:rsidRPr="001D6E72" w:rsidRDefault="001D6E72" w:rsidP="001D6E72">
      <w:pPr>
        <w:ind w:right="3"/>
        <w:rPr>
          <w:rFonts w:ascii="Times New Roman" w:eastAsia="Times New Roman" w:hAnsi="Times New Roman" w:cs="Times New Roman"/>
          <w:color w:val="000000"/>
        </w:rPr>
      </w:pPr>
      <w:bookmarkStart w:id="15" w:name="_Hlk171344995"/>
    </w:p>
    <w:p w14:paraId="1358B80F" w14:textId="77777777" w:rsidR="001D6E72" w:rsidRPr="001D6E72" w:rsidRDefault="001D6E72" w:rsidP="001D6E72">
      <w:pPr>
        <w:ind w:right="3"/>
        <w:rPr>
          <w:rFonts w:ascii="Times New Roman" w:eastAsia="Times New Roman" w:hAnsi="Times New Roman" w:cs="Times New Roman"/>
          <w:color w:val="000000"/>
        </w:rPr>
      </w:pPr>
      <w:r w:rsidRPr="001D6E72">
        <w:rPr>
          <w:rFonts w:ascii="Times New Roman" w:eastAsia="Times New Roman" w:hAnsi="Times New Roman" w:cs="Times New Roman"/>
          <w:color w:val="000000"/>
        </w:rPr>
        <w:t>Gestor do Contrato: Samuel de Paula Lima</w:t>
      </w:r>
    </w:p>
    <w:p w14:paraId="4D99CE5F" w14:textId="77777777" w:rsidR="001D6E72" w:rsidRPr="001D6E72" w:rsidRDefault="001D6E72" w:rsidP="001D6E72">
      <w:pPr>
        <w:ind w:right="3"/>
        <w:rPr>
          <w:rFonts w:ascii="Times New Roman" w:eastAsia="Times New Roman" w:hAnsi="Times New Roman" w:cs="Times New Roman"/>
          <w:color w:val="000000"/>
        </w:rPr>
      </w:pPr>
      <w:r w:rsidRPr="001D6E72">
        <w:rPr>
          <w:rFonts w:ascii="Times New Roman" w:eastAsia="Times New Roman" w:hAnsi="Times New Roman" w:cs="Times New Roman"/>
          <w:color w:val="000000"/>
        </w:rPr>
        <w:t>Fiscal Técnico do Contrato: Nayra Maria Mendes</w:t>
      </w:r>
    </w:p>
    <w:p w14:paraId="208EF1D3" w14:textId="77777777" w:rsidR="001D6E72" w:rsidRPr="001D6E72" w:rsidRDefault="001D6E72" w:rsidP="001D6E72">
      <w:pPr>
        <w:ind w:right="3"/>
        <w:rPr>
          <w:rFonts w:ascii="Times New Roman" w:eastAsia="Times New Roman" w:hAnsi="Times New Roman" w:cs="Times New Roman"/>
          <w:bCs/>
          <w:color w:val="000000"/>
        </w:rPr>
      </w:pPr>
      <w:r w:rsidRPr="001D6E72">
        <w:rPr>
          <w:rFonts w:ascii="Times New Roman" w:eastAsia="Times New Roman" w:hAnsi="Times New Roman" w:cs="Times New Roman"/>
          <w:color w:val="000000"/>
        </w:rPr>
        <w:t>Fiscal Administrativo do Contrato: Kamylle Vitória Santos Martins</w:t>
      </w:r>
    </w:p>
    <w:p w14:paraId="26DFE0EE" w14:textId="009396DD" w:rsidR="001D6E72" w:rsidRPr="001D6E72" w:rsidRDefault="005A0359" w:rsidP="001D6E72">
      <w:pPr>
        <w:ind w:right="3"/>
        <w:jc w:val="right"/>
        <w:rPr>
          <w:rFonts w:ascii="Times New Roman" w:hAnsi="Times New Roman" w:cs="Times New Roman"/>
          <w:bCs/>
        </w:rPr>
      </w:pPr>
      <w:r w:rsidRPr="001D6E72">
        <w:rPr>
          <w:rFonts w:ascii="Times New Roman" w:hAnsi="Times New Roman" w:cs="Times New Roman"/>
          <w:bCs/>
        </w:rPr>
        <w:t>Tarumirim</w:t>
      </w:r>
      <w:r w:rsidR="001D6E72" w:rsidRPr="001D6E72">
        <w:rPr>
          <w:rFonts w:ascii="Times New Roman" w:hAnsi="Times New Roman" w:cs="Times New Roman"/>
          <w:bCs/>
        </w:rPr>
        <w:t>, 20 de abril de 2026.</w:t>
      </w:r>
      <w:bookmarkEnd w:id="15"/>
    </w:p>
    <w:p w14:paraId="75C4C38E" w14:textId="77777777" w:rsidR="001D6E72" w:rsidRPr="001D6E72" w:rsidRDefault="001D6E72" w:rsidP="001D6E72">
      <w:pPr>
        <w:ind w:right="3"/>
        <w:rPr>
          <w:rFonts w:ascii="Times New Roman" w:hAnsi="Times New Roman" w:cs="Times New Roman"/>
          <w:bCs/>
        </w:rPr>
      </w:pPr>
    </w:p>
    <w:p w14:paraId="188F082A" w14:textId="77777777" w:rsidR="001D6E72" w:rsidRPr="001D6E72" w:rsidRDefault="001D6E72" w:rsidP="001D6E72">
      <w:pPr>
        <w:ind w:right="3"/>
        <w:jc w:val="center"/>
        <w:rPr>
          <w:rFonts w:ascii="Times New Roman" w:hAnsi="Times New Roman" w:cs="Times New Roman"/>
          <w:bCs/>
        </w:rPr>
      </w:pPr>
    </w:p>
    <w:p w14:paraId="4238E430"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Samuel de Paula Lima</w:t>
      </w:r>
    </w:p>
    <w:p w14:paraId="1B96D05E"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Administração</w:t>
      </w:r>
    </w:p>
    <w:p w14:paraId="03C47234" w14:textId="77777777" w:rsidR="001D6E72" w:rsidRPr="001D6E72" w:rsidRDefault="001D6E72" w:rsidP="001D6E72">
      <w:pPr>
        <w:ind w:right="3"/>
        <w:jc w:val="center"/>
        <w:rPr>
          <w:rFonts w:ascii="Times New Roman" w:hAnsi="Times New Roman" w:cs="Times New Roman"/>
        </w:rPr>
      </w:pPr>
    </w:p>
    <w:p w14:paraId="225DF661" w14:textId="77777777" w:rsidR="001D6E72" w:rsidRPr="001D6E72" w:rsidRDefault="001D6E72" w:rsidP="001D6E72">
      <w:pPr>
        <w:shd w:val="clear" w:color="auto" w:fill="FFFFFF" w:themeFill="background1"/>
        <w:ind w:right="3"/>
        <w:jc w:val="center"/>
        <w:rPr>
          <w:rFonts w:ascii="Times New Roman" w:hAnsi="Times New Roman" w:cs="Times New Roman"/>
        </w:rPr>
      </w:pPr>
      <w:r w:rsidRPr="001D6E72">
        <w:rPr>
          <w:rFonts w:ascii="Times New Roman" w:hAnsi="Times New Roman" w:cs="Times New Roman"/>
        </w:rPr>
        <w:t>José Francisco Soares</w:t>
      </w:r>
    </w:p>
    <w:p w14:paraId="09C1B7A4"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Obras e Infraestrutura</w:t>
      </w:r>
    </w:p>
    <w:p w14:paraId="67AEBE3B" w14:textId="77777777" w:rsidR="001D6E72" w:rsidRPr="001D6E72" w:rsidRDefault="001D6E72" w:rsidP="001D6E72">
      <w:pPr>
        <w:ind w:right="3"/>
        <w:jc w:val="both"/>
        <w:rPr>
          <w:rFonts w:ascii="Times New Roman" w:hAnsi="Times New Roman" w:cs="Times New Roman"/>
          <w:highlight w:val="yellow"/>
        </w:rPr>
      </w:pPr>
    </w:p>
    <w:p w14:paraId="35C4CB5B"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Wanderley Souza e Silva</w:t>
      </w:r>
    </w:p>
    <w:p w14:paraId="59BA2771"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da Agricultura</w:t>
      </w:r>
    </w:p>
    <w:p w14:paraId="5587FB88" w14:textId="77777777" w:rsidR="001D6E72" w:rsidRPr="001D6E72" w:rsidRDefault="001D6E72" w:rsidP="001D6E72">
      <w:pPr>
        <w:ind w:right="3"/>
        <w:rPr>
          <w:rFonts w:ascii="Times New Roman" w:hAnsi="Times New Roman" w:cs="Times New Roman"/>
        </w:rPr>
      </w:pPr>
    </w:p>
    <w:p w14:paraId="5CC9764F"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Maurisete Fabian</w:t>
      </w:r>
    </w:p>
    <w:p w14:paraId="37CC8FBD"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Assistência Social</w:t>
      </w:r>
    </w:p>
    <w:p w14:paraId="3DB313BC" w14:textId="77777777" w:rsidR="001D6E72" w:rsidRPr="001D6E72" w:rsidRDefault="001D6E72" w:rsidP="001D6E72">
      <w:pPr>
        <w:ind w:right="3"/>
        <w:rPr>
          <w:rFonts w:ascii="Times New Roman" w:hAnsi="Times New Roman" w:cs="Times New Roman"/>
        </w:rPr>
      </w:pPr>
    </w:p>
    <w:p w14:paraId="1A08F77B"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Maria de Lourdes</w:t>
      </w:r>
    </w:p>
    <w:p w14:paraId="650AD78A"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Educação</w:t>
      </w:r>
    </w:p>
    <w:p w14:paraId="6BFBA943" w14:textId="77777777" w:rsidR="001D6E72" w:rsidRPr="001D6E72" w:rsidRDefault="001D6E72" w:rsidP="001D6E72">
      <w:pPr>
        <w:ind w:right="3"/>
        <w:jc w:val="center"/>
        <w:rPr>
          <w:rFonts w:ascii="Times New Roman" w:hAnsi="Times New Roman" w:cs="Times New Roman"/>
        </w:rPr>
      </w:pPr>
    </w:p>
    <w:p w14:paraId="30997144"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lastRenderedPageBreak/>
        <w:t>Afrânio de Paula Bomfim Junior</w:t>
      </w:r>
    </w:p>
    <w:p w14:paraId="099B1632"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Esporte, Lazer e Cultura</w:t>
      </w:r>
    </w:p>
    <w:p w14:paraId="1DAF4380" w14:textId="77777777" w:rsidR="001D6E72" w:rsidRPr="001D6E72" w:rsidRDefault="001D6E72" w:rsidP="001D6E72">
      <w:pPr>
        <w:ind w:right="3"/>
        <w:jc w:val="center"/>
        <w:rPr>
          <w:rFonts w:ascii="Times New Roman" w:hAnsi="Times New Roman" w:cs="Times New Roman"/>
        </w:rPr>
      </w:pPr>
    </w:p>
    <w:p w14:paraId="67BD35FA"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Lais de Paula Silva</w:t>
      </w:r>
    </w:p>
    <w:p w14:paraId="60CCA5AA"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Meio Ambiente e Desenvolvimento Sustentável</w:t>
      </w:r>
    </w:p>
    <w:p w14:paraId="25FC4F8A" w14:textId="77777777" w:rsidR="001D6E72" w:rsidRPr="001D6E72" w:rsidRDefault="001D6E72" w:rsidP="001D6E72">
      <w:pPr>
        <w:ind w:right="3"/>
        <w:jc w:val="center"/>
        <w:rPr>
          <w:rFonts w:ascii="Times New Roman" w:hAnsi="Times New Roman" w:cs="Times New Roman"/>
        </w:rPr>
      </w:pPr>
    </w:p>
    <w:p w14:paraId="5B84205F"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João Eduardo Venâncio Neto</w:t>
      </w:r>
    </w:p>
    <w:p w14:paraId="76DAC209"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Saúde</w:t>
      </w:r>
    </w:p>
    <w:p w14:paraId="4152D831" w14:textId="77777777" w:rsidR="001D6E72" w:rsidRPr="001D6E72" w:rsidRDefault="001D6E72" w:rsidP="001D6E72">
      <w:pPr>
        <w:ind w:right="3"/>
        <w:rPr>
          <w:rFonts w:ascii="Times New Roman" w:hAnsi="Times New Roman" w:cs="Times New Roman"/>
        </w:rPr>
      </w:pPr>
    </w:p>
    <w:p w14:paraId="223CB27C"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Denise Amara Mendes Medina</w:t>
      </w:r>
    </w:p>
    <w:p w14:paraId="0D97FAFE" w14:textId="77777777" w:rsidR="001D6E72" w:rsidRPr="001D6E72" w:rsidRDefault="001D6E72" w:rsidP="001D6E72">
      <w:pPr>
        <w:ind w:right="3"/>
        <w:jc w:val="center"/>
        <w:rPr>
          <w:rFonts w:ascii="Times New Roman" w:hAnsi="Times New Roman" w:cs="Times New Roman"/>
        </w:rPr>
      </w:pPr>
      <w:r w:rsidRPr="001D6E72">
        <w:rPr>
          <w:rFonts w:ascii="Times New Roman" w:hAnsi="Times New Roman" w:cs="Times New Roman"/>
        </w:rPr>
        <w:t>Secretaria Municipal de Turismo</w:t>
      </w:r>
    </w:p>
    <w:p w14:paraId="32FBD2E6" w14:textId="77777777" w:rsidR="000D06DB" w:rsidRPr="00FA430C" w:rsidRDefault="000D06DB">
      <w:pPr>
        <w:pStyle w:val="TableParagraph"/>
        <w:rPr>
          <w:rFonts w:ascii="Times New Roman" w:hAnsi="Times New Roman" w:cs="Times New Roman"/>
          <w:sz w:val="18"/>
        </w:rPr>
        <w:sectPr w:rsidR="000D06DB" w:rsidRPr="00FA430C" w:rsidSect="001D6E72">
          <w:headerReference w:type="default" r:id="rId33"/>
          <w:footerReference w:type="default" r:id="rId34"/>
          <w:pgSz w:w="11910" w:h="16840"/>
          <w:pgMar w:top="1860" w:right="992" w:bottom="1280" w:left="1559" w:header="681"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2D8FE482" w14:textId="575A0871"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PROCESSO LICITATÓRIO Nº </w:t>
      </w:r>
      <w:r w:rsidR="00CB1C74">
        <w:rPr>
          <w:rFonts w:ascii="Times New Roman" w:hAnsi="Times New Roman" w:cs="Times New Roman"/>
          <w:b/>
          <w:sz w:val="20"/>
        </w:rPr>
        <w:t>05</w:t>
      </w:r>
      <w:r w:rsidR="001D6E72">
        <w:rPr>
          <w:rFonts w:ascii="Times New Roman" w:hAnsi="Times New Roman" w:cs="Times New Roman"/>
          <w:b/>
          <w:sz w:val="20"/>
        </w:rPr>
        <w:t>7</w:t>
      </w:r>
      <w:r w:rsidR="00CB1C74">
        <w:rPr>
          <w:rFonts w:ascii="Times New Roman" w:hAnsi="Times New Roman" w:cs="Times New Roman"/>
          <w:b/>
          <w:sz w:val="20"/>
        </w:rPr>
        <w:t>/2026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CB1C74">
        <w:rPr>
          <w:rFonts w:ascii="Times New Roman" w:hAnsi="Times New Roman" w:cs="Times New Roman"/>
          <w:b/>
          <w:sz w:val="20"/>
        </w:rPr>
        <w:t>01</w:t>
      </w:r>
      <w:r w:rsidR="001D6E72">
        <w:rPr>
          <w:rFonts w:ascii="Times New Roman" w:hAnsi="Times New Roman" w:cs="Times New Roman"/>
          <w:b/>
          <w:sz w:val="20"/>
        </w:rPr>
        <w:t>5</w:t>
      </w:r>
      <w:r w:rsidR="00CB1C74">
        <w:rPr>
          <w:rFonts w:ascii="Times New Roman" w:hAnsi="Times New Roman" w:cs="Times New Roman"/>
          <w:b/>
          <w:sz w:val="20"/>
        </w:rPr>
        <w:t>/2026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653AB8A8"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de</w:t>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CB1C74">
        <w:rPr>
          <w:rFonts w:ascii="Times New Roman" w:hAnsi="Times New Roman" w:cs="Times New Roman"/>
          <w:sz w:val="20"/>
          <w:szCs w:val="20"/>
        </w:rPr>
        <w:t>01</w:t>
      </w:r>
      <w:r w:rsidR="001D6E72">
        <w:rPr>
          <w:rFonts w:ascii="Times New Roman" w:hAnsi="Times New Roman" w:cs="Times New Roman"/>
          <w:sz w:val="20"/>
          <w:szCs w:val="20"/>
        </w:rPr>
        <w:t>5</w:t>
      </w:r>
      <w:r w:rsidR="00CB1C74">
        <w:rPr>
          <w:rFonts w:ascii="Times New Roman" w:hAnsi="Times New Roman" w:cs="Times New Roman"/>
          <w:sz w:val="20"/>
          <w:szCs w:val="20"/>
        </w:rPr>
        <w:t>/2026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3ADCD96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5A0359" w:rsidRPr="001D6E72">
        <w:rPr>
          <w:rFonts w:ascii="Times New Roman" w:hAnsi="Times New Roman" w:cs="Times New Roman"/>
          <w:sz w:val="20"/>
          <w:szCs w:val="20"/>
        </w:rPr>
        <w:t>registro</w:t>
      </w:r>
      <w:r w:rsidR="001D6E72" w:rsidRPr="001D6E72">
        <w:rPr>
          <w:rFonts w:ascii="Times New Roman" w:hAnsi="Times New Roman" w:cs="Times New Roman"/>
          <w:sz w:val="20"/>
          <w:szCs w:val="20"/>
        </w:rPr>
        <w:t xml:space="preserve"> de preços visando a futura e eventual aquisição de materiais permanentes (mobiliários, eletrodomésticos e eletrônicos diversos), destinados a atender as necessidades das Secretarias Municipais da Prefeitura de Tarumirim/MG, a ser custeada com recursos próprios e vinculados</w:t>
      </w:r>
      <w:r w:rsidRPr="00B14906">
        <w:rPr>
          <w:rFonts w:ascii="Times New Roman" w:hAnsi="Times New Roman" w:cs="Times New Roman"/>
          <w:sz w:val="20"/>
          <w:szCs w:val="20"/>
        </w:rPr>
        <w:t>.</w:t>
      </w:r>
    </w:p>
    <w:p w14:paraId="0C5BD455"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A</w:t>
      </w:r>
      <w:r w:rsidRPr="00FD3233">
        <w:rPr>
          <w:rFonts w:ascii="Times New Roman" w:hAnsi="Times New Roman" w:cs="Times New Roman"/>
          <w:spacing w:val="-12"/>
          <w:sz w:val="20"/>
        </w:rPr>
        <w:t xml:space="preserve"> </w:t>
      </w:r>
      <w:r w:rsidRPr="00FD3233">
        <w:rPr>
          <w:rFonts w:ascii="Times New Roman" w:hAnsi="Times New Roman" w:cs="Times New Roman"/>
          <w:sz w:val="20"/>
        </w:rPr>
        <w:t>partir</w:t>
      </w:r>
      <w:r w:rsidRPr="00FD3233">
        <w:rPr>
          <w:rFonts w:ascii="Times New Roman" w:hAnsi="Times New Roman" w:cs="Times New Roman"/>
          <w:spacing w:val="-10"/>
          <w:sz w:val="20"/>
        </w:rPr>
        <w:t xml:space="preserve"> </w:t>
      </w:r>
      <w:r w:rsidRPr="00FD3233">
        <w:rPr>
          <w:rFonts w:ascii="Times New Roman" w:hAnsi="Times New Roman" w:cs="Times New Roman"/>
          <w:sz w:val="20"/>
        </w:rPr>
        <w:t>desta</w:t>
      </w:r>
      <w:r w:rsidRPr="00FD3233">
        <w:rPr>
          <w:rFonts w:ascii="Times New Roman" w:hAnsi="Times New Roman" w:cs="Times New Roman"/>
          <w:spacing w:val="-11"/>
          <w:sz w:val="20"/>
        </w:rPr>
        <w:t xml:space="preserve"> </w:t>
      </w:r>
      <w:r w:rsidRPr="00FD3233">
        <w:rPr>
          <w:rFonts w:ascii="Times New Roman" w:hAnsi="Times New Roman" w:cs="Times New Roman"/>
          <w:sz w:val="20"/>
        </w:rPr>
        <w:t>data,</w:t>
      </w:r>
      <w:r w:rsidRPr="00FD3233">
        <w:rPr>
          <w:rFonts w:ascii="Times New Roman" w:hAnsi="Times New Roman" w:cs="Times New Roman"/>
          <w:spacing w:val="-11"/>
          <w:sz w:val="20"/>
        </w:rPr>
        <w:t xml:space="preserve"> </w:t>
      </w:r>
      <w:r w:rsidRPr="00FD3233">
        <w:rPr>
          <w:rFonts w:ascii="Times New Roman" w:hAnsi="Times New Roman" w:cs="Times New Roman"/>
          <w:sz w:val="20"/>
        </w:rPr>
        <w:t>fica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1"/>
          <w:sz w:val="20"/>
        </w:rPr>
        <w:t xml:space="preserve"> </w:t>
      </w:r>
      <w:r w:rsidRPr="00FD3233">
        <w:rPr>
          <w:rFonts w:ascii="Times New Roman" w:hAnsi="Times New Roman" w:cs="Times New Roman"/>
          <w:sz w:val="20"/>
        </w:rPr>
        <w:t>observada</w:t>
      </w:r>
      <w:r w:rsidRPr="00FD3233">
        <w:rPr>
          <w:rFonts w:ascii="Times New Roman" w:hAnsi="Times New Roman" w:cs="Times New Roman"/>
          <w:spacing w:val="-9"/>
          <w:sz w:val="20"/>
        </w:rPr>
        <w:t xml:space="preserve"> </w:t>
      </w:r>
      <w:r w:rsidRPr="00FD3233">
        <w:rPr>
          <w:rFonts w:ascii="Times New Roman" w:hAnsi="Times New Roman" w:cs="Times New Roman"/>
          <w:sz w:val="20"/>
        </w:rPr>
        <w:t>a</w:t>
      </w:r>
      <w:r w:rsidRPr="00FD3233">
        <w:rPr>
          <w:rFonts w:ascii="Times New Roman" w:hAnsi="Times New Roman" w:cs="Times New Roman"/>
          <w:spacing w:val="-12"/>
          <w:sz w:val="20"/>
        </w:rPr>
        <w:t xml:space="preserve"> </w:t>
      </w:r>
      <w:r w:rsidRPr="00FD3233">
        <w:rPr>
          <w:rFonts w:ascii="Times New Roman" w:hAnsi="Times New Roman" w:cs="Times New Roman"/>
          <w:sz w:val="20"/>
        </w:rPr>
        <w:t>ordem</w:t>
      </w:r>
      <w:r w:rsidRPr="00FD3233">
        <w:rPr>
          <w:rFonts w:ascii="Times New Roman" w:hAnsi="Times New Roman" w:cs="Times New Roman"/>
          <w:spacing w:val="-9"/>
          <w:sz w:val="20"/>
        </w:rPr>
        <w:t xml:space="preserve"> </w:t>
      </w:r>
      <w:r w:rsidRPr="00FD3233">
        <w:rPr>
          <w:rFonts w:ascii="Times New Roman" w:hAnsi="Times New Roman" w:cs="Times New Roman"/>
          <w:sz w:val="20"/>
        </w:rPr>
        <w:t>de</w:t>
      </w:r>
      <w:r w:rsidRPr="00FD3233">
        <w:rPr>
          <w:rFonts w:ascii="Times New Roman" w:hAnsi="Times New Roman" w:cs="Times New Roman"/>
          <w:spacing w:val="-11"/>
          <w:sz w:val="20"/>
        </w:rPr>
        <w:t xml:space="preserve"> </w:t>
      </w:r>
      <w:r w:rsidRPr="00FD3233">
        <w:rPr>
          <w:rFonts w:ascii="Times New Roman" w:hAnsi="Times New Roman" w:cs="Times New Roman"/>
          <w:sz w:val="20"/>
        </w:rPr>
        <w:t>classificação,</w:t>
      </w:r>
      <w:r w:rsidRPr="00FD3233">
        <w:rPr>
          <w:rFonts w:ascii="Times New Roman" w:hAnsi="Times New Roman" w:cs="Times New Roman"/>
          <w:spacing w:val="-9"/>
          <w:sz w:val="20"/>
        </w:rPr>
        <w:t xml:space="preserve"> </w:t>
      </w:r>
      <w:r w:rsidRPr="00FD3233">
        <w:rPr>
          <w:rFonts w:ascii="Times New Roman" w:hAnsi="Times New Roman" w:cs="Times New Roman"/>
          <w:sz w:val="20"/>
        </w:rPr>
        <w:t>os</w:t>
      </w:r>
      <w:r w:rsidRPr="00FD3233">
        <w:rPr>
          <w:rFonts w:ascii="Times New Roman" w:hAnsi="Times New Roman" w:cs="Times New Roman"/>
          <w:spacing w:val="-10"/>
          <w:sz w:val="20"/>
        </w:rPr>
        <w:t xml:space="preserve"> </w:t>
      </w:r>
      <w:r w:rsidRPr="00FD3233">
        <w:rPr>
          <w:rFonts w:ascii="Times New Roman" w:hAnsi="Times New Roman" w:cs="Times New Roman"/>
          <w:sz w:val="20"/>
        </w:rPr>
        <w:t>preços</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pacing w:val="-2"/>
          <w:sz w:val="20"/>
        </w:rPr>
        <w:t>fornecedor</w:t>
      </w:r>
    </w:p>
    <w:p w14:paraId="39ED6705" w14:textId="77777777" w:rsidR="000D06DB" w:rsidRPr="00FD3233" w:rsidRDefault="00BA0AC3" w:rsidP="00DF7EAA">
      <w:pPr>
        <w:pStyle w:val="Corpodetexto"/>
        <w:tabs>
          <w:tab w:val="left" w:pos="2523"/>
          <w:tab w:val="left" w:pos="2766"/>
          <w:tab w:val="left" w:pos="3377"/>
          <w:tab w:val="left" w:pos="4087"/>
          <w:tab w:val="left" w:pos="5914"/>
          <w:tab w:val="left" w:pos="6154"/>
          <w:tab w:val="left" w:pos="6823"/>
          <w:tab w:val="left" w:pos="7615"/>
          <w:tab w:val="left" w:pos="8437"/>
          <w:tab w:val="left" w:pos="8948"/>
        </w:tabs>
        <w:ind w:left="142" w:right="142"/>
        <w:rPr>
          <w:rFonts w:ascii="Times New Roman" w:hAnsi="Times New Roman" w:cs="Times New Roman"/>
        </w:rPr>
      </w:pP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5"/>
        </w:rPr>
        <w:t>nos</w:t>
      </w:r>
      <w:r w:rsidRPr="00FD3233">
        <w:rPr>
          <w:rFonts w:ascii="Times New Roman" w:hAnsi="Times New Roman" w:cs="Times New Roman"/>
        </w:rPr>
        <w:tab/>
      </w:r>
      <w:r w:rsidRPr="00FD3233">
        <w:rPr>
          <w:rFonts w:ascii="Times New Roman" w:hAnsi="Times New Roman" w:cs="Times New Roman"/>
          <w:spacing w:val="-2"/>
        </w:rPr>
        <w:t>itens</w:t>
      </w:r>
      <w:r w:rsidRPr="00FD3233">
        <w:rPr>
          <w:rFonts w:ascii="Times New Roman" w:hAnsi="Times New Roman" w:cs="Times New Roman"/>
        </w:rPr>
        <w:tab/>
      </w: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4"/>
        </w:rPr>
        <w:t>pelo</w:t>
      </w:r>
      <w:r w:rsidRPr="00FD3233">
        <w:rPr>
          <w:rFonts w:ascii="Times New Roman" w:hAnsi="Times New Roman" w:cs="Times New Roman"/>
        </w:rPr>
        <w:tab/>
      </w:r>
      <w:r w:rsidRPr="00FD3233">
        <w:rPr>
          <w:rFonts w:ascii="Times New Roman" w:hAnsi="Times New Roman" w:cs="Times New Roman"/>
          <w:spacing w:val="-2"/>
        </w:rPr>
        <w:t>preço</w:t>
      </w:r>
      <w:r w:rsidRPr="00FD3233">
        <w:rPr>
          <w:rFonts w:ascii="Times New Roman" w:hAnsi="Times New Roman" w:cs="Times New Roman"/>
        </w:rPr>
        <w:tab/>
      </w:r>
      <w:r w:rsidRPr="00FD3233">
        <w:rPr>
          <w:rFonts w:ascii="Times New Roman" w:hAnsi="Times New Roman" w:cs="Times New Roman"/>
          <w:spacing w:val="-2"/>
        </w:rPr>
        <w:t>global</w:t>
      </w:r>
      <w:r w:rsidRPr="00FD3233">
        <w:rPr>
          <w:rFonts w:ascii="Times New Roman" w:hAnsi="Times New Roman" w:cs="Times New Roman"/>
        </w:rPr>
        <w:tab/>
      </w:r>
      <w:r w:rsidRPr="00FD3233">
        <w:rPr>
          <w:rFonts w:ascii="Times New Roman" w:hAnsi="Times New Roman" w:cs="Times New Roman"/>
          <w:spacing w:val="-5"/>
        </w:rPr>
        <w:t>de</w:t>
      </w:r>
      <w:r w:rsidRPr="00FD3233">
        <w:rPr>
          <w:rFonts w:ascii="Times New Roman" w:hAnsi="Times New Roman" w:cs="Times New Roman"/>
        </w:rPr>
        <w:tab/>
      </w:r>
      <w:r w:rsidRPr="00FD3233">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acompanhamento e fiscalização, para efeito de posterior verificação de sua conformidade com as especificações constantes no Termo de Referência e 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Os produtos poderão ser rejeitados, no todo ou em parte, inclusive antes do recebimento provisório, quando </w:t>
      </w:r>
      <w:r w:rsidRPr="00DF7EAA">
        <w:rPr>
          <w:rFonts w:ascii="Times New Roman" w:hAnsi="Times New Roman" w:cs="Times New Roman"/>
          <w:sz w:val="20"/>
          <w:szCs w:val="20"/>
        </w:rPr>
        <w:lastRenderedPageBreak/>
        <w:t>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definitivo ocorrerá no prazo de 05 (cinco) dias úteis,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5"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Default="00BA0AC3" w:rsidP="001D6E72">
      <w:pPr>
        <w:pStyle w:val="PargrafodaLista"/>
        <w:numPr>
          <w:ilvl w:val="2"/>
          <w:numId w:val="2"/>
        </w:numPr>
        <w:tabs>
          <w:tab w:val="left" w:pos="707"/>
        </w:tabs>
        <w:spacing w:before="39" w:line="276" w:lineRule="auto"/>
        <w:ind w:left="142"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83089DC" w14:textId="77777777" w:rsidR="001D6E72" w:rsidRDefault="001D6E72">
      <w:pPr>
        <w:pStyle w:val="Corpodetexto"/>
        <w:spacing w:before="10"/>
        <w:ind w:left="0"/>
        <w:jc w:val="left"/>
      </w:pPr>
    </w:p>
    <w:p w14:paraId="0E291BEC" w14:textId="73C7EF34"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3D5A4F6D" w:rsidR="000D06DB" w:rsidRPr="00DF7EAA" w:rsidRDefault="00B14906"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14906">
        <w:rPr>
          <w:rFonts w:ascii="Times New Roman" w:hAnsi="Times New Roman" w:cs="Times New Roman"/>
          <w:sz w:val="20"/>
          <w:szCs w:val="20"/>
        </w:rPr>
        <w:t xml:space="preserve">O local de execução do objeto será definido conforme a demanda e a conveniência da Administração, cabendo ao Município indicar previamente o local da prestação dos serviços, podendo estes ser realizados na sede da contratada, no pátio da Secretaria Municipal de Obras ou em outro local que se mostrar necessário para o adequado atendimento do interesse </w:t>
      </w:r>
      <w:r w:rsidR="005A0359" w:rsidRPr="00B14906">
        <w:rPr>
          <w:rFonts w:ascii="Times New Roman" w:hAnsi="Times New Roman" w:cs="Times New Roman"/>
          <w:sz w:val="20"/>
          <w:szCs w:val="20"/>
        </w:rPr>
        <w:t>público.</w:t>
      </w:r>
      <w:r w:rsidR="005A0359" w:rsidRPr="00DF7EAA">
        <w:rPr>
          <w:rFonts w:ascii="Times New Roman" w:hAnsi="Times New Roman" w:cs="Times New Roman"/>
          <w:sz w:val="20"/>
          <w:szCs w:val="20"/>
        </w:rPr>
        <w:t xml:space="preserve"> A</w:t>
      </w:r>
      <w:r w:rsidR="00BA0AC3" w:rsidRPr="00DF7EAA">
        <w:rPr>
          <w:rFonts w:ascii="Times New Roman" w:hAnsi="Times New Roman" w:cs="Times New Roman"/>
          <w:sz w:val="20"/>
          <w:szCs w:val="20"/>
        </w:rPr>
        <w:t xml:space="preserve"> fornecedora se obriga a cumprir todas as condições e prazos fixados pelo município, assim como</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observar,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atender,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respeitar,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cumprir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e</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fazer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cumprir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a</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legislação</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aplicável</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e</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a</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favorecer</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e</w:t>
      </w:r>
      <w:r w:rsidR="00BA0AC3" w:rsidRPr="00B14906">
        <w:rPr>
          <w:rFonts w:ascii="Times New Roman" w:hAnsi="Times New Roman" w:cs="Times New Roman"/>
          <w:sz w:val="20"/>
          <w:szCs w:val="20"/>
        </w:rPr>
        <w:t xml:space="preserve"> </w:t>
      </w:r>
      <w:r w:rsidR="00BA0AC3" w:rsidRPr="00DF7EAA">
        <w:rPr>
          <w:rFonts w:ascii="Times New Roman" w:hAnsi="Times New Roman" w:cs="Times New Roman"/>
          <w:sz w:val="20"/>
          <w:szCs w:val="20"/>
        </w:rPr>
        <w:t>garantir a qualidade do objeto.</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município comunicará a fornecedora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O pagamento será realizado por meio de ordem bancária, para crédito em banco, agência e conta corrente indicados pela fornecedora.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DF7EAA">
        <w:rPr>
          <w:rFonts w:ascii="Times New Roman" w:hAnsi="Times New Roman" w:cs="Times New Roman"/>
          <w:spacing w:val="-2"/>
          <w:sz w:val="20"/>
        </w:rPr>
        <w:t>fornecedora.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DF7EAA" w:rsidRDefault="007F2D11" w:rsidP="007F2D11">
      <w:pPr>
        <w:pStyle w:val="PargrafodaLista"/>
        <w:numPr>
          <w:ilvl w:val="1"/>
          <w:numId w:val="2"/>
        </w:numPr>
        <w:tabs>
          <w:tab w:val="left" w:pos="706"/>
        </w:tabs>
        <w:ind w:right="142"/>
        <w:jc w:val="center"/>
        <w:rPr>
          <w:rFonts w:ascii="Times New Roman" w:hAnsi="Times New Roman" w:cs="Times New Roman"/>
          <w:sz w:val="20"/>
        </w:rPr>
      </w:pPr>
    </w:p>
    <w:p w14:paraId="165F971D" w14:textId="77777777" w:rsidR="001D6E72" w:rsidRDefault="001D6E72">
      <w:pPr>
        <w:pStyle w:val="Corpodetexto"/>
        <w:spacing w:before="11"/>
        <w:ind w:left="0"/>
        <w:jc w:val="left"/>
      </w:pPr>
    </w:p>
    <w:p w14:paraId="444A32DE" w14:textId="77777777" w:rsidR="001D6E72" w:rsidRDefault="001D6E72">
      <w:pPr>
        <w:pStyle w:val="Corpodetexto"/>
        <w:spacing w:before="11"/>
        <w:ind w:left="0"/>
        <w:jc w:val="left"/>
      </w:pPr>
    </w:p>
    <w:p w14:paraId="725FD760" w14:textId="6C34E536" w:rsidR="000D06DB" w:rsidRDefault="00BA0AC3">
      <w:pPr>
        <w:pStyle w:val="Corpodetexto"/>
        <w:spacing w:before="11"/>
        <w:ind w:left="0"/>
        <w:jc w:val="left"/>
      </w:pPr>
      <w:r>
        <w:rPr>
          <w:noProof/>
          <w:lang w:eastAsia="pt-BR"/>
        </w:rPr>
        <w:lastRenderedPageBreak/>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1D6E72">
      <w:pPr>
        <w:pStyle w:val="PargrafodaLista"/>
        <w:numPr>
          <w:ilvl w:val="2"/>
          <w:numId w:val="2"/>
        </w:numPr>
        <w:tabs>
          <w:tab w:val="left" w:pos="622"/>
        </w:tabs>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1D6E72">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w:lastRenderedPageBreak/>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2BE69D44"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005A0359" w:rsidRPr="0077483B">
        <w:rPr>
          <w:rFonts w:ascii="Times New Roman" w:hAnsi="Times New Roman" w:cs="Times New Roman"/>
          <w:sz w:val="20"/>
        </w:rPr>
        <w:t>os 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5A0359"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492BF951"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 requisitante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lastRenderedPageBreak/>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r w:rsidR="00BA0AC3" w:rsidRPr="0077483B">
        <w:rPr>
          <w:rFonts w:ascii="Times New Roman" w:hAnsi="Times New Roman" w:cs="Times New Roman"/>
        </w:rPr>
        <w:t>de</w:t>
      </w:r>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FD3186D" w14:textId="77777777" w:rsidR="000D06DB" w:rsidRDefault="000D06DB">
      <w:pPr>
        <w:pStyle w:val="Corpodetexto"/>
        <w:jc w:val="left"/>
        <w:sectPr w:rsidR="000D06DB">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CONTRATO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1B765331"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CB1C74">
        <w:rPr>
          <w:rFonts w:ascii="Times New Roman" w:hAnsi="Times New Roman" w:cs="Times New Roman"/>
          <w:b/>
          <w:sz w:val="20"/>
        </w:rPr>
        <w:t>05</w:t>
      </w:r>
      <w:r w:rsidR="001D6E72">
        <w:rPr>
          <w:rFonts w:ascii="Times New Roman" w:hAnsi="Times New Roman" w:cs="Times New Roman"/>
          <w:b/>
          <w:sz w:val="20"/>
        </w:rPr>
        <w:t>7</w:t>
      </w:r>
      <w:r w:rsidR="00CB1C74">
        <w:rPr>
          <w:rFonts w:ascii="Times New Roman" w:hAnsi="Times New Roman" w:cs="Times New Roman"/>
          <w:b/>
          <w:sz w:val="20"/>
        </w:rPr>
        <w:t>/2026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CB1C74">
        <w:rPr>
          <w:rFonts w:ascii="Times New Roman" w:hAnsi="Times New Roman" w:cs="Times New Roman"/>
          <w:b/>
          <w:sz w:val="20"/>
        </w:rPr>
        <w:t>01</w:t>
      </w:r>
      <w:r w:rsidR="001D6E72">
        <w:rPr>
          <w:rFonts w:ascii="Times New Roman" w:hAnsi="Times New Roman" w:cs="Times New Roman"/>
          <w:b/>
          <w:sz w:val="20"/>
        </w:rPr>
        <w:t>5</w:t>
      </w:r>
      <w:r w:rsidR="00CB1C74">
        <w:rPr>
          <w:rFonts w:ascii="Times New Roman" w:hAnsi="Times New Roman" w:cs="Times New Roman"/>
          <w:b/>
          <w:sz w:val="20"/>
        </w:rPr>
        <w:t>/2026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65A2F193"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 xml:space="preserve">O XXXXXXXXXXXXXXXXXX, Estado de Minas Gerais, Pessoa Jurídica de Direito Público, com sede na Rua XXXXXXXXXXXXXXXXXXXXXXXXXXXXXXXXX, inscrito no CNPJ sob o nº XXXXXXXXXXXXXXXXXXXXX, representado pelo Srº Prefeito Municipal 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Sr°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CB1C74">
        <w:rPr>
          <w:rFonts w:ascii="Times New Roman" w:hAnsi="Times New Roman" w:cs="Times New Roman"/>
        </w:rPr>
        <w:t>05</w:t>
      </w:r>
      <w:r w:rsidR="001D6E72">
        <w:rPr>
          <w:rFonts w:ascii="Times New Roman" w:hAnsi="Times New Roman" w:cs="Times New Roman"/>
        </w:rPr>
        <w:t>7</w:t>
      </w:r>
      <w:r w:rsidR="00CB1C74">
        <w:rPr>
          <w:rFonts w:ascii="Times New Roman" w:hAnsi="Times New Roman" w:cs="Times New Roman"/>
        </w:rPr>
        <w:t>/2026</w:t>
      </w:r>
      <w:r w:rsidRPr="0077483B">
        <w:rPr>
          <w:rFonts w:ascii="Times New Roman" w:hAnsi="Times New Roman" w:cs="Times New Roman"/>
        </w:rPr>
        <w:t xml:space="preserve"> – Pregão Eletrônico nº 1</w:t>
      </w:r>
      <w:r w:rsidR="001D6E72">
        <w:rPr>
          <w:rFonts w:ascii="Times New Roman" w:hAnsi="Times New Roman" w:cs="Times New Roman"/>
        </w:rPr>
        <w:t>5</w:t>
      </w:r>
      <w:r w:rsidRPr="0077483B">
        <w:rPr>
          <w:rFonts w:ascii="Times New Roman" w:hAnsi="Times New Roman" w:cs="Times New Roman"/>
        </w:rPr>
        <w:t>/202</w:t>
      </w:r>
      <w:r w:rsidR="003143EF">
        <w:rPr>
          <w:rFonts w:ascii="Times New Roman" w:hAnsi="Times New Roman" w:cs="Times New Roman"/>
        </w:rPr>
        <w:t>6</w:t>
      </w:r>
      <w:r w:rsidRPr="0077483B">
        <w:rPr>
          <w:rFonts w:ascii="Times New Roman" w:hAnsi="Times New Roman" w:cs="Times New Roman"/>
        </w:rPr>
        <w:t>,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37464579" w14:textId="2747E9E6" w:rsidR="001D6E72" w:rsidRPr="001D6E72" w:rsidRDefault="00BA0AC3" w:rsidP="001D6E72">
      <w:pPr>
        <w:pStyle w:val="PargrafodaLista"/>
        <w:numPr>
          <w:ilvl w:val="1"/>
          <w:numId w:val="1"/>
        </w:numPr>
        <w:tabs>
          <w:tab w:val="left" w:pos="707"/>
        </w:tabs>
        <w:spacing w:before="11"/>
        <w:ind w:left="142" w:right="142" w:firstLine="0"/>
        <w:jc w:val="left"/>
      </w:pPr>
      <w:r w:rsidRPr="001D6E72">
        <w:rPr>
          <w:rFonts w:ascii="Times New Roman" w:hAnsi="Times New Roman" w:cs="Times New Roman"/>
          <w:sz w:val="20"/>
        </w:rPr>
        <w:t>O presente instrumento tem por objetiv</w:t>
      </w:r>
      <w:r w:rsidR="001D6E72">
        <w:rPr>
          <w:rFonts w:ascii="Times New Roman" w:hAnsi="Times New Roman" w:cs="Times New Roman"/>
          <w:sz w:val="20"/>
        </w:rPr>
        <w:t xml:space="preserve">o </w:t>
      </w:r>
      <w:r w:rsidRPr="001D6E72">
        <w:rPr>
          <w:rFonts w:ascii="Times New Roman" w:hAnsi="Times New Roman" w:cs="Times New Roman"/>
          <w:sz w:val="20"/>
        </w:rPr>
        <w:t xml:space="preserve">o </w:t>
      </w:r>
      <w:r w:rsidR="001D6E72" w:rsidRPr="001D6E72">
        <w:rPr>
          <w:rFonts w:ascii="Times New Roman" w:hAnsi="Times New Roman" w:cs="Times New Roman"/>
          <w:sz w:val="20"/>
        </w:rPr>
        <w:t>Registro de preços visando a futura e eventual aquisição de materiais permanentes (mobiliários, eletrodomésticos e eletrônicos diversos), destinados a atender as necessidades das Secretarias Municipais da Prefeitura de Tarumirim/MG, a ser custeada com recursos próprios e vinculados.</w:t>
      </w:r>
    </w:p>
    <w:p w14:paraId="283BBC69" w14:textId="1412FB7A" w:rsidR="000D06DB" w:rsidRDefault="00BA0AC3" w:rsidP="001D6E72">
      <w:pPr>
        <w:tabs>
          <w:tab w:val="left" w:pos="707"/>
        </w:tabs>
        <w:spacing w:before="11"/>
        <w:ind w:right="142"/>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de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4"/>
          <w:sz w:val="20"/>
        </w:rPr>
        <w:t xml:space="preserve"> </w:t>
      </w:r>
      <w:r w:rsidRPr="0077483B">
        <w:rPr>
          <w:rFonts w:ascii="Times New Roman" w:hAnsi="Times New Roman" w:cs="Times New Roman"/>
          <w:sz w:val="20"/>
        </w:rPr>
        <w:t>ocorrerá</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forma</w:t>
      </w:r>
      <w:r w:rsidRPr="0077483B">
        <w:rPr>
          <w:rFonts w:ascii="Times New Roman" w:hAnsi="Times New Roman" w:cs="Times New Roman"/>
          <w:spacing w:val="-7"/>
          <w:sz w:val="20"/>
        </w:rPr>
        <w:t xml:space="preserve"> </w:t>
      </w:r>
      <w:r w:rsidRPr="0077483B">
        <w:rPr>
          <w:rFonts w:ascii="Times New Roman" w:hAnsi="Times New Roman" w:cs="Times New Roman"/>
          <w:sz w:val="20"/>
        </w:rPr>
        <w:t>parcelada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fracionada</w:t>
      </w:r>
      <w:r w:rsidRPr="0077483B">
        <w:rPr>
          <w:rFonts w:ascii="Times New Roman" w:hAnsi="Times New Roman" w:cs="Times New Roman"/>
          <w:spacing w:val="-7"/>
          <w:sz w:val="20"/>
        </w:rPr>
        <w:t xml:space="preserve"> </w:t>
      </w:r>
      <w:r w:rsidRPr="0077483B">
        <w:rPr>
          <w:rFonts w:ascii="Times New Roman" w:hAnsi="Times New Roman" w:cs="Times New Roman"/>
          <w:sz w:val="20"/>
        </w:rPr>
        <w:t>sem</w:t>
      </w:r>
      <w:r w:rsidRPr="0077483B">
        <w:rPr>
          <w:rFonts w:ascii="Times New Roman" w:hAnsi="Times New Roman" w:cs="Times New Roman"/>
          <w:spacing w:val="-3"/>
          <w:sz w:val="20"/>
        </w:rPr>
        <w:t xml:space="preserve"> </w:t>
      </w:r>
      <w:r w:rsidRPr="0077483B">
        <w:rPr>
          <w:rFonts w:ascii="Times New Roman" w:hAnsi="Times New Roman" w:cs="Times New Roman"/>
          <w:sz w:val="20"/>
        </w:rPr>
        <w:t>quantitativo</w:t>
      </w:r>
      <w:r w:rsidRPr="0077483B">
        <w:rPr>
          <w:rFonts w:ascii="Times New Roman" w:hAnsi="Times New Roman" w:cs="Times New Roman"/>
          <w:spacing w:val="-4"/>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valor</w:t>
      </w:r>
      <w:r w:rsidRPr="0077483B">
        <w:rPr>
          <w:rFonts w:ascii="Times New Roman" w:hAnsi="Times New Roman" w:cs="Times New Roman"/>
          <w:spacing w:val="-6"/>
          <w:sz w:val="20"/>
        </w:rPr>
        <w:t xml:space="preserve"> </w:t>
      </w:r>
      <w:r w:rsidRPr="0077483B">
        <w:rPr>
          <w:rFonts w:ascii="Times New Roman" w:hAnsi="Times New Roman" w:cs="Times New Roman"/>
          <w:sz w:val="20"/>
        </w:rPr>
        <w:t>mínimo,</w:t>
      </w:r>
      <w:r w:rsidRPr="0077483B">
        <w:rPr>
          <w:rFonts w:ascii="Times New Roman" w:hAnsi="Times New Roman" w:cs="Times New Roman"/>
          <w:spacing w:val="-7"/>
          <w:sz w:val="20"/>
        </w:rPr>
        <w:t xml:space="preserve"> </w:t>
      </w:r>
      <w:r w:rsidRPr="0077483B">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5E740D15" w14:textId="77777777" w:rsidR="001D6E72" w:rsidRDefault="001D6E72">
      <w:pPr>
        <w:pStyle w:val="Corpodetexto"/>
        <w:spacing w:before="10"/>
        <w:ind w:left="0"/>
        <w:jc w:val="left"/>
      </w:pPr>
    </w:p>
    <w:p w14:paraId="6A3CBF67" w14:textId="0FF8CCD5"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Os materiais permanentes deverão ser entregues de forma parcelada, conforme a necessidade das Secretarias Municipais, durante a vigência da Ata de Registro de Preços e/ou contrato, mediante emissão de ordem de fornecimento ou nota de empenho.</w:t>
      </w:r>
    </w:p>
    <w:p w14:paraId="6B8EEA25" w14:textId="0D36F244"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O prazo de entrega dos itens será de até 15 (quinze) dias corridos, contados a partir do recebimento da ordem de fornecimento ou instrumento equivalente, devendo a contratada observar rigorosamente os prazos estabelecidos.</w:t>
      </w:r>
    </w:p>
    <w:p w14:paraId="3C1754BA" w14:textId="71094F5F"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As entregas deverão ocorrer nos locais indicados pela Administração Municipal de Tarumirim/MG, podendo contemplar diferentes unidades administrativas, conforme especificado na solicitação de fornecimento.</w:t>
      </w:r>
    </w:p>
    <w:p w14:paraId="14C47893" w14:textId="18EA569C"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 xml:space="preserve">Todos os custos com transporte, frete, seguro, carga, descarga, bem como eventual montagem e instalação dos bens, quando aplicável, deverão estar inclusos no valor contratado, não sendo admitida qualquer cobrança </w:t>
      </w:r>
      <w:r w:rsidRPr="001D6E72">
        <w:rPr>
          <w:rFonts w:ascii="Times New Roman" w:hAnsi="Times New Roman" w:cs="Times New Roman"/>
          <w:sz w:val="20"/>
        </w:rPr>
        <w:lastRenderedPageBreak/>
        <w:t>adicional.</w:t>
      </w:r>
    </w:p>
    <w:p w14:paraId="0167B1BC" w14:textId="41BD5ECB"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Os bens deverão ser entregues devidamente embalados, protegidos contra danos, acompanhados da respectiva nota fiscal, manuais de uso quando aplicável, certificados de garantia e demais documentos técnicos exigidos.</w:t>
      </w:r>
    </w:p>
    <w:p w14:paraId="3EDBB4A2" w14:textId="6325F1E2"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Não será admitido o fornecimento de itens em desacordo com as especificações técnicas constantes no Termo de Referência e na proposta vencedora, sendo vedada a entrega de produtos usados, recondicionados ou de qualidade inferior à contratada.</w:t>
      </w:r>
    </w:p>
    <w:p w14:paraId="53487645" w14:textId="38D1C957"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O recebimento dos bens ocorrerá inicialmente de forma provisória, no ato da entrega, para verificação da conformidade com o pedido, e posteriormente de forma definitiva, após conferência detalhada das especificações, qualidade e funcionamento, mediante atesto por servidor ou comissão designada.</w:t>
      </w:r>
    </w:p>
    <w:p w14:paraId="54848080" w14:textId="473AE0E0"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Constatadas irregularidades, defeitos ou divergências nas especificações dos produtos entregues, a contratada deverá promover a substituição no prazo máximo de 05 (cinco) dias úteis, sem qualquer ônus adicional para a Administração.</w:t>
      </w:r>
    </w:p>
    <w:p w14:paraId="64DA0A42" w14:textId="6014C666"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O descumprimento dos prazos e condições de entrega sujeitará a contratada às penalidades previstas na Lei nº 14.133/2021, no edital e no instrumento contratual.</w:t>
      </w:r>
    </w:p>
    <w:p w14:paraId="740C27C8" w14:textId="362AC227" w:rsidR="001D6E72" w:rsidRPr="001D6E72" w:rsidRDefault="001D6E72" w:rsidP="001D6E72">
      <w:pPr>
        <w:pStyle w:val="PargrafodaLista"/>
        <w:numPr>
          <w:ilvl w:val="1"/>
          <w:numId w:val="1"/>
        </w:numPr>
        <w:tabs>
          <w:tab w:val="left" w:pos="707"/>
        </w:tabs>
        <w:ind w:left="142" w:right="142" w:firstLine="0"/>
        <w:rPr>
          <w:rFonts w:ascii="Times New Roman" w:hAnsi="Times New Roman" w:cs="Times New Roman"/>
          <w:sz w:val="20"/>
        </w:rPr>
      </w:pPr>
      <w:r w:rsidRPr="001D6E72">
        <w:rPr>
          <w:rFonts w:ascii="Times New Roman" w:hAnsi="Times New Roman" w:cs="Times New Roman"/>
          <w:sz w:val="20"/>
        </w:rPr>
        <w:t>A entrega deverá respeitar integralmente o planejamento da Administração, sendo vedado o envio de quantitativos divergentes, incompletos ou sem prévia autorização formal do setor requisitante.</w:t>
      </w:r>
    </w:p>
    <w:p w14:paraId="43C9DD11" w14:textId="115F0930"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definitivo ocorrerá no prazo de 05 (cinco) dias úteis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6"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lastRenderedPageBreak/>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os princípios de sustentabilidade contidos na legislação, precipuamente no art. 5º da Lei Federal nº 14.133/21, na Lei Federal nº 12.305/10 (Política Nacional de Resíduos Sólidos), na Lei Estadual nº </w:t>
      </w:r>
      <w:r w:rsidRPr="0077483B">
        <w:rPr>
          <w:rFonts w:ascii="Times New Roman" w:hAnsi="Times New Roman" w:cs="Times New Roman"/>
          <w:sz w:val="20"/>
        </w:rPr>
        <w:lastRenderedPageBreak/>
        <w:t>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9"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lastRenderedPageBreak/>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2"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5"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8"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7"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lastRenderedPageBreak/>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1"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4"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7"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Pr="00545459">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lastRenderedPageBreak/>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r w:rsidR="00BA0AC3" w:rsidRPr="00545459">
        <w:rPr>
          <w:rFonts w:ascii="Times New Roman" w:hAnsi="Times New Roman" w:cs="Times New Roman"/>
        </w:rPr>
        <w:t>de</w:t>
      </w:r>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1"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77777777" w:rsidR="00545459" w:rsidRPr="004E4BE6" w:rsidRDefault="00BA0AC3" w:rsidP="00545459">
      <w:pPr>
        <w:tabs>
          <w:tab w:val="left" w:pos="4751"/>
        </w:tabs>
        <w:ind w:left="425" w:hanging="425"/>
        <w:jc w:val="center"/>
        <w:rPr>
          <w:rFonts w:ascii="Times New Roman" w:hAnsi="Times New Roman" w:cs="Times New Roman"/>
          <w:b/>
          <w:sz w:val="20"/>
        </w:rPr>
      </w:pPr>
      <w:r w:rsidRPr="004E4BE6">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4E4BE6">
        <w:rPr>
          <w:rFonts w:ascii="Times New Roman" w:hAnsi="Times New Roman" w:cs="Times New Roman"/>
          <w:b/>
          <w:sz w:val="20"/>
        </w:rPr>
        <w:t>ANEXO</w:t>
      </w:r>
      <w:r w:rsidRPr="004E4BE6">
        <w:rPr>
          <w:rFonts w:ascii="Times New Roman" w:hAnsi="Times New Roman" w:cs="Times New Roman"/>
          <w:b/>
          <w:spacing w:val="-2"/>
          <w:sz w:val="20"/>
        </w:rPr>
        <w:t xml:space="preserve"> </w:t>
      </w:r>
      <w:r w:rsidRPr="004E4BE6">
        <w:rPr>
          <w:rFonts w:ascii="Times New Roman" w:hAnsi="Times New Roman" w:cs="Times New Roman"/>
          <w:b/>
          <w:sz w:val="20"/>
        </w:rPr>
        <w:t>VII</w:t>
      </w:r>
      <w:r w:rsidRPr="004E4BE6">
        <w:rPr>
          <w:rFonts w:ascii="Times New Roman" w:hAnsi="Times New Roman" w:cs="Times New Roman"/>
          <w:b/>
          <w:spacing w:val="-4"/>
          <w:sz w:val="20"/>
        </w:rPr>
        <w:t xml:space="preserve"> </w:t>
      </w:r>
      <w:r w:rsidRPr="004E4BE6">
        <w:rPr>
          <w:rFonts w:ascii="Times New Roman" w:hAnsi="Times New Roman" w:cs="Times New Roman"/>
          <w:b/>
          <w:sz w:val="20"/>
        </w:rPr>
        <w:t>–</w:t>
      </w:r>
      <w:r w:rsidRPr="004E4BE6">
        <w:rPr>
          <w:rFonts w:ascii="Times New Roman" w:hAnsi="Times New Roman" w:cs="Times New Roman"/>
          <w:b/>
          <w:spacing w:val="-4"/>
          <w:sz w:val="20"/>
        </w:rPr>
        <w:t xml:space="preserve"> </w:t>
      </w:r>
      <w:r w:rsidRPr="004E4BE6">
        <w:rPr>
          <w:rFonts w:ascii="Times New Roman" w:hAnsi="Times New Roman" w:cs="Times New Roman"/>
          <w:b/>
          <w:sz w:val="20"/>
        </w:rPr>
        <w:t>ESTIMATIVO</w:t>
      </w:r>
      <w:r w:rsidRPr="004E4BE6">
        <w:rPr>
          <w:rFonts w:ascii="Times New Roman" w:hAnsi="Times New Roman" w:cs="Times New Roman"/>
          <w:b/>
          <w:spacing w:val="-5"/>
          <w:sz w:val="20"/>
        </w:rPr>
        <w:t xml:space="preserve"> </w:t>
      </w:r>
      <w:r w:rsidRPr="004E4BE6">
        <w:rPr>
          <w:rFonts w:ascii="Times New Roman" w:hAnsi="Times New Roman" w:cs="Times New Roman"/>
          <w:b/>
          <w:sz w:val="20"/>
        </w:rPr>
        <w:t>UNITÁRIO,</w:t>
      </w:r>
      <w:r w:rsidRPr="004E4BE6">
        <w:rPr>
          <w:rFonts w:ascii="Times New Roman" w:hAnsi="Times New Roman" w:cs="Times New Roman"/>
          <w:b/>
          <w:spacing w:val="-6"/>
          <w:sz w:val="20"/>
        </w:rPr>
        <w:t xml:space="preserve"> </w:t>
      </w:r>
      <w:r w:rsidRPr="004E4BE6">
        <w:rPr>
          <w:rFonts w:ascii="Times New Roman" w:hAnsi="Times New Roman" w:cs="Times New Roman"/>
          <w:b/>
          <w:sz w:val="20"/>
        </w:rPr>
        <w:t>GLOBAL</w:t>
      </w:r>
      <w:r w:rsidRPr="004E4BE6">
        <w:rPr>
          <w:rFonts w:ascii="Times New Roman" w:hAnsi="Times New Roman" w:cs="Times New Roman"/>
          <w:b/>
          <w:spacing w:val="-3"/>
          <w:sz w:val="20"/>
        </w:rPr>
        <w:t xml:space="preserve"> </w:t>
      </w:r>
      <w:r w:rsidRPr="004E4BE6">
        <w:rPr>
          <w:rFonts w:ascii="Times New Roman" w:hAnsi="Times New Roman" w:cs="Times New Roman"/>
          <w:b/>
          <w:sz w:val="20"/>
        </w:rPr>
        <w:t>E</w:t>
      </w:r>
      <w:r w:rsidRPr="004E4BE6">
        <w:rPr>
          <w:rFonts w:ascii="Times New Roman" w:hAnsi="Times New Roman" w:cs="Times New Roman"/>
          <w:b/>
          <w:spacing w:val="-6"/>
          <w:sz w:val="20"/>
        </w:rPr>
        <w:t xml:space="preserve"> </w:t>
      </w:r>
      <w:r w:rsidRPr="004E4BE6">
        <w:rPr>
          <w:rFonts w:ascii="Times New Roman" w:hAnsi="Times New Roman" w:cs="Times New Roman"/>
          <w:b/>
          <w:sz w:val="20"/>
        </w:rPr>
        <w:t>QUANTITATIVO</w:t>
      </w:r>
      <w:r w:rsidRPr="004E4BE6">
        <w:rPr>
          <w:rFonts w:ascii="Times New Roman" w:hAnsi="Times New Roman" w:cs="Times New Roman"/>
          <w:b/>
          <w:spacing w:val="-3"/>
          <w:sz w:val="20"/>
        </w:rPr>
        <w:t xml:space="preserve"> </w:t>
      </w:r>
      <w:r w:rsidRPr="004E4BE6">
        <w:rPr>
          <w:rFonts w:ascii="Times New Roman" w:hAnsi="Times New Roman" w:cs="Times New Roman"/>
          <w:b/>
          <w:sz w:val="20"/>
        </w:rPr>
        <w:t>DO</w:t>
      </w:r>
      <w:r w:rsidRPr="004E4BE6">
        <w:rPr>
          <w:rFonts w:ascii="Times New Roman" w:hAnsi="Times New Roman" w:cs="Times New Roman"/>
          <w:b/>
          <w:spacing w:val="-5"/>
          <w:sz w:val="20"/>
        </w:rPr>
        <w:t xml:space="preserve"> </w:t>
      </w:r>
      <w:r w:rsidRPr="004E4BE6">
        <w:rPr>
          <w:rFonts w:ascii="Times New Roman" w:hAnsi="Times New Roman" w:cs="Times New Roman"/>
          <w:b/>
          <w:sz w:val="20"/>
        </w:rPr>
        <w:t xml:space="preserve">CERTAME. </w:t>
      </w:r>
    </w:p>
    <w:p w14:paraId="526C1795" w14:textId="2EBB2520" w:rsidR="000D06DB" w:rsidRPr="004E4BE6" w:rsidRDefault="00BA0AC3" w:rsidP="00545459">
      <w:pPr>
        <w:tabs>
          <w:tab w:val="left" w:pos="4751"/>
        </w:tabs>
        <w:ind w:left="425" w:hanging="425"/>
        <w:jc w:val="center"/>
        <w:rPr>
          <w:rFonts w:ascii="Times New Roman" w:hAnsi="Times New Roman" w:cs="Times New Roman"/>
          <w:b/>
          <w:sz w:val="20"/>
        </w:rPr>
      </w:pPr>
      <w:r w:rsidRPr="004E4BE6">
        <w:rPr>
          <w:rFonts w:ascii="Times New Roman" w:hAnsi="Times New Roman" w:cs="Times New Roman"/>
          <w:b/>
          <w:sz w:val="20"/>
        </w:rPr>
        <w:t xml:space="preserve">PROCESSO Nº </w:t>
      </w:r>
      <w:r w:rsidR="00CB1C74" w:rsidRPr="004E4BE6">
        <w:rPr>
          <w:rFonts w:ascii="Times New Roman" w:hAnsi="Times New Roman" w:cs="Times New Roman"/>
          <w:b/>
          <w:sz w:val="20"/>
        </w:rPr>
        <w:t>05</w:t>
      </w:r>
      <w:r w:rsidR="004E4BE6">
        <w:rPr>
          <w:rFonts w:ascii="Times New Roman" w:hAnsi="Times New Roman" w:cs="Times New Roman"/>
          <w:b/>
          <w:sz w:val="20"/>
        </w:rPr>
        <w:t>7</w:t>
      </w:r>
      <w:r w:rsidR="00CB1C74" w:rsidRPr="004E4BE6">
        <w:rPr>
          <w:rFonts w:ascii="Times New Roman" w:hAnsi="Times New Roman" w:cs="Times New Roman"/>
          <w:b/>
          <w:sz w:val="20"/>
        </w:rPr>
        <w:t>/2026</w:t>
      </w:r>
      <w:r w:rsidRPr="004E4BE6">
        <w:rPr>
          <w:rFonts w:ascii="Times New Roman" w:hAnsi="Times New Roman" w:cs="Times New Roman"/>
          <w:b/>
          <w:sz w:val="20"/>
        </w:rPr>
        <w:tab/>
        <w:t xml:space="preserve">PREGÃO ELETRÔNICO Nº </w:t>
      </w:r>
      <w:r w:rsidR="00CB1C74" w:rsidRPr="004E4BE6">
        <w:rPr>
          <w:rFonts w:ascii="Times New Roman" w:hAnsi="Times New Roman" w:cs="Times New Roman"/>
          <w:b/>
          <w:sz w:val="20"/>
        </w:rPr>
        <w:t>01</w:t>
      </w:r>
      <w:r w:rsidR="004E4BE6">
        <w:rPr>
          <w:rFonts w:ascii="Times New Roman" w:hAnsi="Times New Roman" w:cs="Times New Roman"/>
          <w:b/>
          <w:sz w:val="20"/>
        </w:rPr>
        <w:t>5</w:t>
      </w:r>
      <w:r w:rsidR="00CB1C74" w:rsidRPr="004E4BE6">
        <w:rPr>
          <w:rFonts w:ascii="Times New Roman" w:hAnsi="Times New Roman" w:cs="Times New Roman"/>
          <w:b/>
          <w:sz w:val="20"/>
        </w:rPr>
        <w:t>/2026</w:t>
      </w:r>
    </w:p>
    <w:p w14:paraId="17D17DCE" w14:textId="77777777" w:rsidR="000D06DB" w:rsidRPr="001D6E72" w:rsidRDefault="000D06DB">
      <w:pPr>
        <w:pStyle w:val="Corpodetexto"/>
        <w:spacing w:before="11"/>
        <w:ind w:left="0"/>
        <w:jc w:val="left"/>
        <w:rPr>
          <w:rFonts w:ascii="Arial"/>
          <w:b/>
          <w:sz w:val="8"/>
          <w:highlight w:val="yellow"/>
        </w:rPr>
      </w:pPr>
    </w:p>
    <w:p w14:paraId="25DCCBA6" w14:textId="77777777" w:rsidR="00BA0AC3" w:rsidRPr="001D6E72" w:rsidRDefault="00BA0AC3" w:rsidP="00545459">
      <w:pPr>
        <w:pStyle w:val="Corpodetexto"/>
        <w:spacing w:before="39"/>
        <w:ind w:left="0"/>
        <w:jc w:val="left"/>
        <w:rPr>
          <w:highlight w:val="yellow"/>
        </w:rPr>
      </w:pPr>
    </w:p>
    <w:tbl>
      <w:tblPr>
        <w:tblW w:w="9493" w:type="dxa"/>
        <w:tblLayout w:type="fixed"/>
        <w:tblCellMar>
          <w:left w:w="70" w:type="dxa"/>
          <w:right w:w="70" w:type="dxa"/>
        </w:tblCellMar>
        <w:tblLook w:val="04A0" w:firstRow="1" w:lastRow="0" w:firstColumn="1" w:lastColumn="0" w:noHBand="0" w:noVBand="1"/>
      </w:tblPr>
      <w:tblGrid>
        <w:gridCol w:w="846"/>
        <w:gridCol w:w="4536"/>
        <w:gridCol w:w="879"/>
        <w:gridCol w:w="826"/>
        <w:gridCol w:w="1163"/>
        <w:gridCol w:w="1243"/>
      </w:tblGrid>
      <w:tr w:rsidR="007F249F" w:rsidRPr="001D6E72" w14:paraId="69D6DBFC" w14:textId="77777777" w:rsidTr="00B8033C">
        <w:trPr>
          <w:trHeight w:val="660"/>
        </w:trPr>
        <w:tc>
          <w:tcPr>
            <w:tcW w:w="846" w:type="dxa"/>
            <w:tcBorders>
              <w:top w:val="single" w:sz="4" w:space="0" w:color="auto"/>
              <w:left w:val="single" w:sz="4" w:space="0" w:color="auto"/>
              <w:bottom w:val="single" w:sz="4" w:space="0" w:color="auto"/>
              <w:right w:val="single" w:sz="4" w:space="0" w:color="auto"/>
            </w:tcBorders>
          </w:tcPr>
          <w:p w14:paraId="38D9E844" w14:textId="77777777" w:rsidR="007F249F" w:rsidRPr="001D6E72" w:rsidRDefault="007F249F" w:rsidP="00B8033C">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ITEM</w:t>
            </w:r>
          </w:p>
        </w:tc>
        <w:tc>
          <w:tcPr>
            <w:tcW w:w="4536" w:type="dxa"/>
            <w:tcBorders>
              <w:top w:val="single" w:sz="4" w:space="0" w:color="auto"/>
              <w:left w:val="single" w:sz="4" w:space="0" w:color="auto"/>
              <w:bottom w:val="single" w:sz="4" w:space="0" w:color="auto"/>
              <w:right w:val="single" w:sz="4" w:space="0" w:color="auto"/>
            </w:tcBorders>
            <w:noWrap/>
            <w:hideMark/>
          </w:tcPr>
          <w:p w14:paraId="1AB05B03" w14:textId="77777777" w:rsidR="007F249F" w:rsidRPr="001D6E72" w:rsidRDefault="007F249F" w:rsidP="00B8033C">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DESCRIÇÃO</w:t>
            </w:r>
          </w:p>
        </w:tc>
        <w:tc>
          <w:tcPr>
            <w:tcW w:w="879" w:type="dxa"/>
            <w:tcBorders>
              <w:top w:val="single" w:sz="4" w:space="0" w:color="auto"/>
              <w:left w:val="nil"/>
              <w:bottom w:val="single" w:sz="4" w:space="0" w:color="auto"/>
              <w:right w:val="single" w:sz="4" w:space="0" w:color="auto"/>
            </w:tcBorders>
            <w:noWrap/>
            <w:hideMark/>
          </w:tcPr>
          <w:p w14:paraId="7AA0418D" w14:textId="77777777" w:rsidR="007F249F" w:rsidRPr="001D6E72" w:rsidRDefault="007F249F" w:rsidP="00B8033C">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UNID</w:t>
            </w:r>
          </w:p>
        </w:tc>
        <w:tc>
          <w:tcPr>
            <w:tcW w:w="826" w:type="dxa"/>
            <w:tcBorders>
              <w:top w:val="single" w:sz="4" w:space="0" w:color="auto"/>
              <w:left w:val="nil"/>
              <w:bottom w:val="single" w:sz="4" w:space="0" w:color="auto"/>
              <w:right w:val="single" w:sz="4" w:space="0" w:color="auto"/>
            </w:tcBorders>
            <w:noWrap/>
            <w:hideMark/>
          </w:tcPr>
          <w:p w14:paraId="70FFB8A7" w14:textId="77777777" w:rsidR="007F249F" w:rsidRPr="001D6E72" w:rsidRDefault="007F249F" w:rsidP="00B8033C">
            <w:pPr>
              <w:ind w:right="3"/>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QUANT</w:t>
            </w:r>
          </w:p>
        </w:tc>
        <w:tc>
          <w:tcPr>
            <w:tcW w:w="1163" w:type="dxa"/>
            <w:tcBorders>
              <w:top w:val="single" w:sz="4" w:space="0" w:color="auto"/>
              <w:left w:val="nil"/>
              <w:bottom w:val="single" w:sz="4" w:space="0" w:color="auto"/>
              <w:right w:val="single" w:sz="4" w:space="0" w:color="auto"/>
            </w:tcBorders>
            <w:noWrap/>
            <w:hideMark/>
          </w:tcPr>
          <w:p w14:paraId="1D5BD73B" w14:textId="77777777" w:rsidR="007F249F" w:rsidRPr="001D6E72" w:rsidRDefault="007F249F" w:rsidP="00B8033C">
            <w:pPr>
              <w:ind w:right="3"/>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V.UNIT</w:t>
            </w:r>
          </w:p>
        </w:tc>
        <w:tc>
          <w:tcPr>
            <w:tcW w:w="1243" w:type="dxa"/>
            <w:tcBorders>
              <w:top w:val="single" w:sz="4" w:space="0" w:color="auto"/>
              <w:left w:val="nil"/>
              <w:bottom w:val="single" w:sz="4" w:space="0" w:color="auto"/>
              <w:right w:val="single" w:sz="4" w:space="0" w:color="auto"/>
            </w:tcBorders>
            <w:noWrap/>
            <w:hideMark/>
          </w:tcPr>
          <w:p w14:paraId="675CAFF3" w14:textId="77777777" w:rsidR="007F249F" w:rsidRPr="001D6E72" w:rsidRDefault="007F249F" w:rsidP="00B8033C">
            <w:pPr>
              <w:ind w:right="3"/>
              <w:jc w:val="center"/>
              <w:rPr>
                <w:rFonts w:ascii="Times New Roman" w:eastAsia="Times New Roman" w:hAnsi="Times New Roman" w:cs="Times New Roman"/>
                <w:b/>
                <w:bCs/>
                <w:color w:val="000000"/>
                <w:sz w:val="20"/>
                <w:szCs w:val="20"/>
                <w:lang w:eastAsia="pt-BR"/>
              </w:rPr>
            </w:pPr>
            <w:r w:rsidRPr="001D6E72">
              <w:rPr>
                <w:rFonts w:ascii="Times New Roman" w:eastAsia="Times New Roman" w:hAnsi="Times New Roman" w:cs="Times New Roman"/>
                <w:b/>
                <w:bCs/>
                <w:color w:val="000000"/>
                <w:sz w:val="20"/>
                <w:szCs w:val="20"/>
                <w:lang w:eastAsia="pt-BR"/>
              </w:rPr>
              <w:t>V.TOTAL</w:t>
            </w:r>
          </w:p>
        </w:tc>
      </w:tr>
      <w:tr w:rsidR="007F249F" w:rsidRPr="001D6E72" w14:paraId="40EFDCBD" w14:textId="77777777" w:rsidTr="00B8033C">
        <w:trPr>
          <w:trHeight w:val="312"/>
        </w:trPr>
        <w:tc>
          <w:tcPr>
            <w:tcW w:w="846" w:type="dxa"/>
            <w:tcBorders>
              <w:top w:val="single" w:sz="4" w:space="0" w:color="auto"/>
              <w:left w:val="single" w:sz="4" w:space="0" w:color="auto"/>
              <w:bottom w:val="single" w:sz="4" w:space="0" w:color="auto"/>
              <w:right w:val="single" w:sz="4" w:space="0" w:color="auto"/>
            </w:tcBorders>
          </w:tcPr>
          <w:p w14:paraId="72C24329"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21977C53"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Caixa Ativa 15¨450W com USB / Bluetooth</w:t>
            </w:r>
          </w:p>
        </w:tc>
        <w:tc>
          <w:tcPr>
            <w:tcW w:w="879" w:type="dxa"/>
            <w:tcBorders>
              <w:top w:val="single" w:sz="4" w:space="0" w:color="auto"/>
              <w:left w:val="nil"/>
              <w:bottom w:val="single" w:sz="4" w:space="0" w:color="auto"/>
              <w:right w:val="single" w:sz="4" w:space="0" w:color="auto"/>
            </w:tcBorders>
            <w:hideMark/>
          </w:tcPr>
          <w:p w14:paraId="4B893C5E"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hideMark/>
          </w:tcPr>
          <w:p w14:paraId="6ADDAF2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single" w:sz="4" w:space="0" w:color="auto"/>
              <w:left w:val="nil"/>
              <w:bottom w:val="single" w:sz="4" w:space="0" w:color="auto"/>
              <w:right w:val="single" w:sz="4" w:space="0" w:color="auto"/>
            </w:tcBorders>
            <w:noWrap/>
            <w:hideMark/>
          </w:tcPr>
          <w:p w14:paraId="559620B2"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2.200,00 </w:t>
            </w:r>
          </w:p>
        </w:tc>
        <w:tc>
          <w:tcPr>
            <w:tcW w:w="1243" w:type="dxa"/>
            <w:tcBorders>
              <w:top w:val="single" w:sz="4" w:space="0" w:color="auto"/>
              <w:left w:val="nil"/>
              <w:bottom w:val="single" w:sz="4" w:space="0" w:color="auto"/>
              <w:right w:val="single" w:sz="4" w:space="0" w:color="auto"/>
            </w:tcBorders>
            <w:noWrap/>
            <w:hideMark/>
          </w:tcPr>
          <w:p w14:paraId="7B713449"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44.000,00 </w:t>
            </w:r>
          </w:p>
        </w:tc>
      </w:tr>
      <w:tr w:rsidR="007F249F" w:rsidRPr="001D6E72" w14:paraId="0D4EFE5B" w14:textId="77777777" w:rsidTr="00B8033C">
        <w:trPr>
          <w:trHeight w:val="900"/>
        </w:trPr>
        <w:tc>
          <w:tcPr>
            <w:tcW w:w="846" w:type="dxa"/>
            <w:tcBorders>
              <w:top w:val="nil"/>
              <w:left w:val="single" w:sz="4" w:space="0" w:color="auto"/>
              <w:bottom w:val="single" w:sz="4" w:space="0" w:color="auto"/>
              <w:right w:val="single" w:sz="4" w:space="0" w:color="auto"/>
            </w:tcBorders>
          </w:tcPr>
          <w:p w14:paraId="4CF4210A"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CA4696E"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Microfone sem fio completo, de mão. Unidirecional, Frequência de trabalho: UHF620 a 698 Mhz, Emissão de espúrios: &lt;40dB, Alimentação: pilhas alcalinas (recomendável) AA1.5Vx2, Padrão polar: Super cardioide, Cápsula: Dinâmica</w:t>
            </w:r>
          </w:p>
        </w:tc>
        <w:tc>
          <w:tcPr>
            <w:tcW w:w="879" w:type="dxa"/>
            <w:tcBorders>
              <w:top w:val="nil"/>
              <w:left w:val="nil"/>
              <w:bottom w:val="single" w:sz="4" w:space="0" w:color="auto"/>
              <w:right w:val="single" w:sz="4" w:space="0" w:color="auto"/>
            </w:tcBorders>
            <w:hideMark/>
          </w:tcPr>
          <w:p w14:paraId="5A6D70E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3916D3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6D17B743"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1.660,67 </w:t>
            </w:r>
          </w:p>
        </w:tc>
        <w:tc>
          <w:tcPr>
            <w:tcW w:w="1243" w:type="dxa"/>
            <w:tcBorders>
              <w:top w:val="nil"/>
              <w:left w:val="nil"/>
              <w:bottom w:val="single" w:sz="4" w:space="0" w:color="auto"/>
              <w:right w:val="single" w:sz="4" w:space="0" w:color="auto"/>
            </w:tcBorders>
            <w:noWrap/>
            <w:hideMark/>
          </w:tcPr>
          <w:p w14:paraId="41DE6ED7"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24.910,05 </w:t>
            </w:r>
          </w:p>
        </w:tc>
      </w:tr>
      <w:tr w:rsidR="007F249F" w:rsidRPr="001D6E72" w14:paraId="08090C1B" w14:textId="77777777" w:rsidTr="00B8033C">
        <w:trPr>
          <w:trHeight w:val="300"/>
        </w:trPr>
        <w:tc>
          <w:tcPr>
            <w:tcW w:w="846" w:type="dxa"/>
            <w:tcBorders>
              <w:top w:val="nil"/>
              <w:left w:val="single" w:sz="4" w:space="0" w:color="auto"/>
              <w:bottom w:val="single" w:sz="4" w:space="0" w:color="auto"/>
              <w:right w:val="single" w:sz="4" w:space="0" w:color="auto"/>
            </w:tcBorders>
          </w:tcPr>
          <w:p w14:paraId="2A80B124"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61881E1" w14:textId="112EA770"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Televisão 50 polegadas smart com 3 entrada </w:t>
            </w:r>
            <w:r w:rsidR="005A0359" w:rsidRPr="001D6E72">
              <w:rPr>
                <w:rFonts w:ascii="Times New Roman" w:eastAsia="Times New Roman" w:hAnsi="Times New Roman" w:cs="Times New Roman"/>
                <w:color w:val="000000"/>
                <w:sz w:val="20"/>
                <w:szCs w:val="20"/>
                <w:lang w:eastAsia="pt-BR"/>
              </w:rPr>
              <w:t>HDMI</w:t>
            </w:r>
            <w:r w:rsidRPr="001D6E72">
              <w:rPr>
                <w:rFonts w:ascii="Times New Roman" w:eastAsia="Times New Roman" w:hAnsi="Times New Roman" w:cs="Times New Roman"/>
                <w:color w:val="000000"/>
                <w:sz w:val="20"/>
                <w:szCs w:val="20"/>
                <w:lang w:eastAsia="pt-BR"/>
              </w:rPr>
              <w:t xml:space="preserve"> </w:t>
            </w:r>
            <w:r w:rsidR="005A0359" w:rsidRPr="001D6E72">
              <w:rPr>
                <w:rFonts w:ascii="Times New Roman" w:eastAsia="Times New Roman" w:hAnsi="Times New Roman" w:cs="Times New Roman"/>
                <w:color w:val="000000"/>
                <w:sz w:val="20"/>
                <w:szCs w:val="20"/>
                <w:lang w:eastAsia="pt-BR"/>
              </w:rPr>
              <w:t>2 usbs</w:t>
            </w:r>
            <w:r w:rsidRPr="001D6E72">
              <w:rPr>
                <w:rFonts w:ascii="Times New Roman" w:eastAsia="Times New Roman" w:hAnsi="Times New Roman" w:cs="Times New Roman"/>
                <w:color w:val="000000"/>
                <w:sz w:val="20"/>
                <w:szCs w:val="20"/>
                <w:lang w:eastAsia="pt-BR"/>
              </w:rPr>
              <w:t>, LED.</w:t>
            </w:r>
          </w:p>
        </w:tc>
        <w:tc>
          <w:tcPr>
            <w:tcW w:w="879" w:type="dxa"/>
            <w:tcBorders>
              <w:top w:val="nil"/>
              <w:left w:val="nil"/>
              <w:bottom w:val="single" w:sz="4" w:space="0" w:color="auto"/>
              <w:right w:val="single" w:sz="4" w:space="0" w:color="auto"/>
            </w:tcBorders>
            <w:hideMark/>
          </w:tcPr>
          <w:p w14:paraId="153B5960"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20E07A0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5EB6940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2.533,67 </w:t>
            </w:r>
          </w:p>
        </w:tc>
        <w:tc>
          <w:tcPr>
            <w:tcW w:w="1243" w:type="dxa"/>
            <w:tcBorders>
              <w:top w:val="nil"/>
              <w:left w:val="nil"/>
              <w:bottom w:val="single" w:sz="4" w:space="0" w:color="auto"/>
              <w:right w:val="single" w:sz="4" w:space="0" w:color="auto"/>
            </w:tcBorders>
            <w:noWrap/>
            <w:hideMark/>
          </w:tcPr>
          <w:p w14:paraId="1D595B1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50.673,40 </w:t>
            </w:r>
          </w:p>
        </w:tc>
      </w:tr>
      <w:tr w:rsidR="007F249F" w:rsidRPr="001D6E72" w14:paraId="7555E5F4" w14:textId="77777777" w:rsidTr="00B8033C">
        <w:trPr>
          <w:trHeight w:val="300"/>
        </w:trPr>
        <w:tc>
          <w:tcPr>
            <w:tcW w:w="846" w:type="dxa"/>
            <w:tcBorders>
              <w:top w:val="nil"/>
              <w:left w:val="single" w:sz="4" w:space="0" w:color="auto"/>
              <w:bottom w:val="single" w:sz="4" w:space="0" w:color="auto"/>
              <w:right w:val="single" w:sz="4" w:space="0" w:color="auto"/>
            </w:tcBorders>
          </w:tcPr>
          <w:p w14:paraId="5E220D7F"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B6CA8FC" w14:textId="7FF5D926"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Aparelho Celular tela </w:t>
            </w:r>
            <w:r w:rsidR="005A0359" w:rsidRPr="001D6E72">
              <w:rPr>
                <w:rFonts w:ascii="Times New Roman" w:eastAsia="Times New Roman" w:hAnsi="Times New Roman" w:cs="Times New Roman"/>
                <w:color w:val="000000"/>
                <w:sz w:val="20"/>
                <w:szCs w:val="20"/>
                <w:lang w:eastAsia="pt-BR"/>
              </w:rPr>
              <w:t>mínimo</w:t>
            </w:r>
            <w:r w:rsidRPr="001D6E72">
              <w:rPr>
                <w:rFonts w:ascii="Times New Roman" w:eastAsia="Times New Roman" w:hAnsi="Times New Roman" w:cs="Times New Roman"/>
                <w:color w:val="000000"/>
                <w:sz w:val="20"/>
                <w:szCs w:val="20"/>
                <w:lang w:eastAsia="pt-BR"/>
              </w:rPr>
              <w:t xml:space="preserve"> 6.1" Capacidade </w:t>
            </w:r>
            <w:r w:rsidR="005A0359" w:rsidRPr="001D6E72">
              <w:rPr>
                <w:rFonts w:ascii="Times New Roman" w:eastAsia="Times New Roman" w:hAnsi="Times New Roman" w:cs="Times New Roman"/>
                <w:color w:val="000000"/>
                <w:sz w:val="20"/>
                <w:szCs w:val="20"/>
                <w:lang w:eastAsia="pt-BR"/>
              </w:rPr>
              <w:t>mínima</w:t>
            </w:r>
            <w:r w:rsidRPr="001D6E72">
              <w:rPr>
                <w:rFonts w:ascii="Times New Roman" w:eastAsia="Times New Roman" w:hAnsi="Times New Roman" w:cs="Times New Roman"/>
                <w:color w:val="000000"/>
                <w:sz w:val="20"/>
                <w:szCs w:val="20"/>
                <w:lang w:eastAsia="pt-BR"/>
              </w:rPr>
              <w:t xml:space="preserve"> 128GB com 4GB de RAM</w:t>
            </w:r>
          </w:p>
        </w:tc>
        <w:tc>
          <w:tcPr>
            <w:tcW w:w="879" w:type="dxa"/>
            <w:tcBorders>
              <w:top w:val="nil"/>
              <w:left w:val="nil"/>
              <w:bottom w:val="single" w:sz="4" w:space="0" w:color="auto"/>
              <w:right w:val="single" w:sz="4" w:space="0" w:color="auto"/>
            </w:tcBorders>
            <w:hideMark/>
          </w:tcPr>
          <w:p w14:paraId="729BC24E"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C7A26B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552C2866"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926,33 </w:t>
            </w:r>
          </w:p>
        </w:tc>
        <w:tc>
          <w:tcPr>
            <w:tcW w:w="1243" w:type="dxa"/>
            <w:tcBorders>
              <w:top w:val="nil"/>
              <w:left w:val="nil"/>
              <w:bottom w:val="single" w:sz="4" w:space="0" w:color="auto"/>
              <w:right w:val="single" w:sz="4" w:space="0" w:color="auto"/>
            </w:tcBorders>
            <w:noWrap/>
            <w:hideMark/>
          </w:tcPr>
          <w:p w14:paraId="1A16BCCE"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18.526,60 </w:t>
            </w:r>
          </w:p>
        </w:tc>
      </w:tr>
      <w:tr w:rsidR="007F249F" w:rsidRPr="001D6E72" w14:paraId="63E84FCA" w14:textId="77777777" w:rsidTr="00B8033C">
        <w:trPr>
          <w:trHeight w:val="600"/>
        </w:trPr>
        <w:tc>
          <w:tcPr>
            <w:tcW w:w="846" w:type="dxa"/>
            <w:tcBorders>
              <w:top w:val="nil"/>
              <w:left w:val="single" w:sz="4" w:space="0" w:color="auto"/>
              <w:bottom w:val="single" w:sz="4" w:space="0" w:color="auto"/>
              <w:right w:val="single" w:sz="4" w:space="0" w:color="auto"/>
            </w:tcBorders>
          </w:tcPr>
          <w:p w14:paraId="7B63A78A"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91F5A89" w14:textId="3722300D" w:rsidR="007F249F" w:rsidRPr="001D6E72" w:rsidRDefault="005A0359"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7F249F" w:rsidRPr="001D6E72">
              <w:rPr>
                <w:rFonts w:ascii="Times New Roman" w:eastAsia="Times New Roman" w:hAnsi="Times New Roman" w:cs="Times New Roman"/>
                <w:color w:val="000000"/>
                <w:sz w:val="20"/>
                <w:szCs w:val="20"/>
                <w:lang w:eastAsia="pt-BR"/>
              </w:rPr>
              <w:t xml:space="preserve"> completo com as seguintes configurações - Processador Core I3 de 12ª Geração - SSD 480GB - Memória 8GB- Tela 19", </w:t>
            </w:r>
            <w:r w:rsidRPr="001D6E72">
              <w:rPr>
                <w:rFonts w:ascii="Times New Roman" w:eastAsia="Times New Roman" w:hAnsi="Times New Roman" w:cs="Times New Roman"/>
                <w:color w:val="000000"/>
                <w:sz w:val="20"/>
                <w:szCs w:val="20"/>
                <w:lang w:eastAsia="pt-BR"/>
              </w:rPr>
              <w:t>teclado</w:t>
            </w:r>
            <w:r w:rsidR="007F249F" w:rsidRPr="001D6E72">
              <w:rPr>
                <w:rFonts w:ascii="Times New Roman" w:eastAsia="Times New Roman" w:hAnsi="Times New Roman" w:cs="Times New Roman"/>
                <w:color w:val="000000"/>
                <w:sz w:val="20"/>
                <w:szCs w:val="20"/>
                <w:lang w:eastAsia="pt-BR"/>
              </w:rPr>
              <w:t xml:space="preserve"> e mouse </w:t>
            </w:r>
            <w:r w:rsidR="004E4BE6" w:rsidRPr="004E4BE6">
              <w:rPr>
                <w:rFonts w:ascii="Times New Roman" w:eastAsia="Times New Roman" w:hAnsi="Times New Roman" w:cs="Times New Roman"/>
                <w:b/>
                <w:bCs/>
                <w:color w:val="000000"/>
                <w:sz w:val="20"/>
                <w:szCs w:val="20"/>
                <w:lang w:eastAsia="pt-BR"/>
              </w:rPr>
              <w:t>(75% (Ampla Concorrência)</w:t>
            </w:r>
          </w:p>
        </w:tc>
        <w:tc>
          <w:tcPr>
            <w:tcW w:w="879" w:type="dxa"/>
            <w:tcBorders>
              <w:top w:val="nil"/>
              <w:left w:val="nil"/>
              <w:bottom w:val="single" w:sz="4" w:space="0" w:color="auto"/>
              <w:right w:val="single" w:sz="4" w:space="0" w:color="auto"/>
            </w:tcBorders>
            <w:hideMark/>
          </w:tcPr>
          <w:p w14:paraId="02E107E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DF9AD86" w14:textId="2599295E" w:rsidR="007F249F" w:rsidRPr="001D6E72" w:rsidRDefault="004E4BE6" w:rsidP="00B8033C">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34</w:t>
            </w:r>
          </w:p>
        </w:tc>
        <w:tc>
          <w:tcPr>
            <w:tcW w:w="1163" w:type="dxa"/>
            <w:tcBorders>
              <w:top w:val="nil"/>
              <w:left w:val="nil"/>
              <w:bottom w:val="single" w:sz="4" w:space="0" w:color="auto"/>
              <w:right w:val="single" w:sz="4" w:space="0" w:color="auto"/>
            </w:tcBorders>
            <w:noWrap/>
            <w:hideMark/>
          </w:tcPr>
          <w:p w14:paraId="3E82976B"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2.053,33 </w:t>
            </w:r>
          </w:p>
        </w:tc>
        <w:tc>
          <w:tcPr>
            <w:tcW w:w="1243" w:type="dxa"/>
            <w:tcBorders>
              <w:top w:val="nil"/>
              <w:left w:val="nil"/>
              <w:bottom w:val="single" w:sz="4" w:space="0" w:color="auto"/>
              <w:right w:val="single" w:sz="4" w:space="0" w:color="auto"/>
            </w:tcBorders>
            <w:noWrap/>
            <w:hideMark/>
          </w:tcPr>
          <w:p w14:paraId="32F7B505" w14:textId="5B0A05DE"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004E4BE6" w:rsidRPr="004E4BE6">
              <w:rPr>
                <w:rFonts w:ascii="Times New Roman" w:eastAsia="Times New Roman" w:hAnsi="Times New Roman" w:cs="Times New Roman"/>
                <w:color w:val="000000"/>
                <w:sz w:val="20"/>
                <w:szCs w:val="20"/>
                <w:lang w:eastAsia="pt-BR"/>
              </w:rPr>
              <w:t>R$ 69.813,22</w:t>
            </w:r>
          </w:p>
        </w:tc>
      </w:tr>
      <w:tr w:rsidR="007F249F" w:rsidRPr="001D6E72" w14:paraId="78188356" w14:textId="77777777" w:rsidTr="00B8033C">
        <w:trPr>
          <w:trHeight w:val="900"/>
        </w:trPr>
        <w:tc>
          <w:tcPr>
            <w:tcW w:w="846" w:type="dxa"/>
            <w:tcBorders>
              <w:top w:val="nil"/>
              <w:left w:val="single" w:sz="4" w:space="0" w:color="auto"/>
              <w:bottom w:val="single" w:sz="4" w:space="0" w:color="auto"/>
              <w:right w:val="single" w:sz="4" w:space="0" w:color="auto"/>
            </w:tcBorders>
          </w:tcPr>
          <w:p w14:paraId="6249E374"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7A7C8A2" w14:textId="51FC0348" w:rsidR="007F249F" w:rsidRPr="001D6E72" w:rsidRDefault="005A0359"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7F249F" w:rsidRPr="001D6E72">
              <w:rPr>
                <w:rFonts w:ascii="Times New Roman" w:eastAsia="Times New Roman" w:hAnsi="Times New Roman" w:cs="Times New Roman"/>
                <w:color w:val="000000"/>
                <w:sz w:val="20"/>
                <w:szCs w:val="20"/>
                <w:lang w:eastAsia="pt-BR"/>
              </w:rPr>
              <w:t xml:space="preserve"> completo com as seguintes configurações - Processador Core I5 de 12ª Geração - SSD 480GB - placa de </w:t>
            </w:r>
            <w:r w:rsidRPr="001D6E72">
              <w:rPr>
                <w:rFonts w:ascii="Times New Roman" w:eastAsia="Times New Roman" w:hAnsi="Times New Roman" w:cs="Times New Roman"/>
                <w:color w:val="000000"/>
                <w:sz w:val="20"/>
                <w:szCs w:val="20"/>
                <w:lang w:eastAsia="pt-BR"/>
              </w:rPr>
              <w:t>vídeo</w:t>
            </w:r>
            <w:r w:rsidR="007F249F" w:rsidRPr="001D6E72">
              <w:rPr>
                <w:rFonts w:ascii="Times New Roman" w:eastAsia="Times New Roman" w:hAnsi="Times New Roman" w:cs="Times New Roman"/>
                <w:color w:val="000000"/>
                <w:sz w:val="20"/>
                <w:szCs w:val="20"/>
                <w:lang w:eastAsia="pt-BR"/>
              </w:rPr>
              <w:t xml:space="preserve"> RTX</w:t>
            </w:r>
            <w:r w:rsidRPr="001D6E72">
              <w:rPr>
                <w:rFonts w:ascii="Times New Roman" w:eastAsia="Times New Roman" w:hAnsi="Times New Roman" w:cs="Times New Roman"/>
                <w:color w:val="000000"/>
                <w:sz w:val="20"/>
                <w:szCs w:val="20"/>
                <w:lang w:eastAsia="pt-BR"/>
              </w:rPr>
              <w:t>3060, Memória</w:t>
            </w:r>
            <w:r w:rsidR="007F249F" w:rsidRPr="001D6E72">
              <w:rPr>
                <w:rFonts w:ascii="Times New Roman" w:eastAsia="Times New Roman" w:hAnsi="Times New Roman" w:cs="Times New Roman"/>
                <w:color w:val="000000"/>
                <w:sz w:val="20"/>
                <w:szCs w:val="20"/>
                <w:lang w:eastAsia="pt-BR"/>
              </w:rPr>
              <w:t xml:space="preserve"> 8GBDDR 4- Tela 19", </w:t>
            </w:r>
            <w:r w:rsidRPr="001D6E72">
              <w:rPr>
                <w:rFonts w:ascii="Times New Roman" w:eastAsia="Times New Roman" w:hAnsi="Times New Roman" w:cs="Times New Roman"/>
                <w:color w:val="000000"/>
                <w:sz w:val="20"/>
                <w:szCs w:val="20"/>
                <w:lang w:eastAsia="pt-BR"/>
              </w:rPr>
              <w:t>teclado</w:t>
            </w:r>
            <w:r w:rsidR="007F249F" w:rsidRPr="001D6E72">
              <w:rPr>
                <w:rFonts w:ascii="Times New Roman" w:eastAsia="Times New Roman" w:hAnsi="Times New Roman" w:cs="Times New Roman"/>
                <w:color w:val="000000"/>
                <w:sz w:val="20"/>
                <w:szCs w:val="20"/>
                <w:lang w:eastAsia="pt-BR"/>
              </w:rPr>
              <w:t xml:space="preserve"> e mouse</w:t>
            </w:r>
            <w:r w:rsidR="004E4BE6">
              <w:rPr>
                <w:rFonts w:ascii="Times New Roman" w:eastAsia="Times New Roman" w:hAnsi="Times New Roman" w:cs="Times New Roman"/>
                <w:color w:val="000000"/>
                <w:sz w:val="20"/>
                <w:szCs w:val="20"/>
                <w:lang w:eastAsia="pt-BR"/>
              </w:rPr>
              <w:t xml:space="preserve"> </w:t>
            </w:r>
            <w:r w:rsidR="004E4BE6" w:rsidRPr="004E4BE6">
              <w:rPr>
                <w:rFonts w:ascii="Times New Roman" w:eastAsia="Times New Roman" w:hAnsi="Times New Roman" w:cs="Times New Roman"/>
                <w:b/>
                <w:bCs/>
                <w:color w:val="000000"/>
                <w:sz w:val="20"/>
                <w:szCs w:val="20"/>
                <w:lang w:eastAsia="pt-BR"/>
              </w:rPr>
              <w:t>(75% (Ampla Concorrência)</w:t>
            </w:r>
          </w:p>
        </w:tc>
        <w:tc>
          <w:tcPr>
            <w:tcW w:w="879" w:type="dxa"/>
            <w:tcBorders>
              <w:top w:val="nil"/>
              <w:left w:val="nil"/>
              <w:bottom w:val="single" w:sz="4" w:space="0" w:color="auto"/>
              <w:right w:val="single" w:sz="4" w:space="0" w:color="auto"/>
            </w:tcBorders>
            <w:hideMark/>
          </w:tcPr>
          <w:p w14:paraId="0AC8D37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565ED59" w14:textId="76BB4055" w:rsidR="007F249F" w:rsidRPr="001D6E72" w:rsidRDefault="004E4BE6" w:rsidP="00B8033C">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34</w:t>
            </w:r>
          </w:p>
        </w:tc>
        <w:tc>
          <w:tcPr>
            <w:tcW w:w="1163" w:type="dxa"/>
            <w:tcBorders>
              <w:top w:val="nil"/>
              <w:left w:val="nil"/>
              <w:bottom w:val="single" w:sz="4" w:space="0" w:color="auto"/>
              <w:right w:val="single" w:sz="4" w:space="0" w:color="auto"/>
            </w:tcBorders>
            <w:noWrap/>
            <w:hideMark/>
          </w:tcPr>
          <w:p w14:paraId="424F5D1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8.010,00 </w:t>
            </w:r>
          </w:p>
        </w:tc>
        <w:tc>
          <w:tcPr>
            <w:tcW w:w="1243" w:type="dxa"/>
            <w:tcBorders>
              <w:top w:val="nil"/>
              <w:left w:val="nil"/>
              <w:bottom w:val="single" w:sz="4" w:space="0" w:color="auto"/>
              <w:right w:val="single" w:sz="4" w:space="0" w:color="auto"/>
            </w:tcBorders>
            <w:noWrap/>
            <w:hideMark/>
          </w:tcPr>
          <w:p w14:paraId="79B38C41" w14:textId="0542D139"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004E4BE6" w:rsidRPr="004E4BE6">
              <w:rPr>
                <w:rFonts w:ascii="Times New Roman" w:eastAsia="Times New Roman" w:hAnsi="Times New Roman" w:cs="Times New Roman"/>
                <w:color w:val="000000"/>
                <w:sz w:val="20"/>
                <w:szCs w:val="20"/>
                <w:lang w:eastAsia="pt-BR"/>
              </w:rPr>
              <w:t>272.340,00</w:t>
            </w:r>
          </w:p>
        </w:tc>
      </w:tr>
      <w:tr w:rsidR="007F249F" w:rsidRPr="001D6E72" w14:paraId="7A08A8C1" w14:textId="77777777" w:rsidTr="00B8033C">
        <w:trPr>
          <w:trHeight w:val="376"/>
        </w:trPr>
        <w:tc>
          <w:tcPr>
            <w:tcW w:w="846" w:type="dxa"/>
            <w:tcBorders>
              <w:top w:val="nil"/>
              <w:left w:val="single" w:sz="4" w:space="0" w:color="auto"/>
              <w:bottom w:val="single" w:sz="4" w:space="0" w:color="auto"/>
              <w:right w:val="single" w:sz="4" w:space="0" w:color="auto"/>
            </w:tcBorders>
          </w:tcPr>
          <w:p w14:paraId="5F735F78"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82267B7" w14:textId="391F5DCC"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Notebook Tela 15.6" teclado numérico processador Core I5 8GB SSD 480GB WI-FI</w:t>
            </w:r>
            <w:r w:rsidR="004E4BE6">
              <w:rPr>
                <w:rFonts w:ascii="Times New Roman" w:eastAsia="Times New Roman" w:hAnsi="Times New Roman" w:cs="Times New Roman"/>
                <w:color w:val="000000"/>
                <w:sz w:val="20"/>
                <w:szCs w:val="20"/>
                <w:lang w:eastAsia="pt-BR"/>
              </w:rPr>
              <w:t xml:space="preserve"> </w:t>
            </w:r>
            <w:r w:rsidR="004E4BE6" w:rsidRPr="004E4BE6">
              <w:rPr>
                <w:rFonts w:ascii="Times New Roman" w:eastAsia="Times New Roman" w:hAnsi="Times New Roman" w:cs="Times New Roman"/>
                <w:b/>
                <w:bCs/>
                <w:color w:val="000000"/>
                <w:sz w:val="20"/>
                <w:szCs w:val="20"/>
                <w:lang w:eastAsia="pt-BR"/>
              </w:rPr>
              <w:t>(75% (Ampla Concorrência)</w:t>
            </w:r>
          </w:p>
        </w:tc>
        <w:tc>
          <w:tcPr>
            <w:tcW w:w="879" w:type="dxa"/>
            <w:tcBorders>
              <w:top w:val="nil"/>
              <w:left w:val="nil"/>
              <w:bottom w:val="single" w:sz="4" w:space="0" w:color="auto"/>
              <w:right w:val="single" w:sz="4" w:space="0" w:color="auto"/>
            </w:tcBorders>
            <w:hideMark/>
          </w:tcPr>
          <w:p w14:paraId="0AF1D19E"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A0350B8" w14:textId="4914AC36" w:rsidR="007F249F" w:rsidRPr="001D6E72" w:rsidRDefault="004E4BE6" w:rsidP="00B8033C">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34</w:t>
            </w:r>
          </w:p>
        </w:tc>
        <w:tc>
          <w:tcPr>
            <w:tcW w:w="1163" w:type="dxa"/>
            <w:tcBorders>
              <w:top w:val="nil"/>
              <w:left w:val="nil"/>
              <w:bottom w:val="single" w:sz="4" w:space="0" w:color="auto"/>
              <w:right w:val="single" w:sz="4" w:space="0" w:color="auto"/>
            </w:tcBorders>
            <w:noWrap/>
            <w:hideMark/>
          </w:tcPr>
          <w:p w14:paraId="6C3C9721"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4.550,00 </w:t>
            </w:r>
          </w:p>
        </w:tc>
        <w:tc>
          <w:tcPr>
            <w:tcW w:w="1243" w:type="dxa"/>
            <w:tcBorders>
              <w:top w:val="nil"/>
              <w:left w:val="nil"/>
              <w:bottom w:val="single" w:sz="4" w:space="0" w:color="auto"/>
              <w:right w:val="single" w:sz="4" w:space="0" w:color="auto"/>
            </w:tcBorders>
            <w:noWrap/>
            <w:hideMark/>
          </w:tcPr>
          <w:p w14:paraId="6B7EC997" w14:textId="55D2316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004E4BE6" w:rsidRPr="004E4BE6">
              <w:rPr>
                <w:rFonts w:ascii="Times New Roman" w:eastAsia="Times New Roman" w:hAnsi="Times New Roman" w:cs="Times New Roman"/>
                <w:color w:val="000000"/>
                <w:sz w:val="20"/>
                <w:szCs w:val="20"/>
                <w:lang w:eastAsia="pt-BR"/>
              </w:rPr>
              <w:t>154.700,00</w:t>
            </w:r>
          </w:p>
        </w:tc>
      </w:tr>
      <w:tr w:rsidR="007F249F" w:rsidRPr="001D6E72" w14:paraId="365A2BD2" w14:textId="77777777" w:rsidTr="00B8033C">
        <w:trPr>
          <w:trHeight w:val="900"/>
        </w:trPr>
        <w:tc>
          <w:tcPr>
            <w:tcW w:w="846" w:type="dxa"/>
            <w:tcBorders>
              <w:top w:val="nil"/>
              <w:left w:val="single" w:sz="4" w:space="0" w:color="auto"/>
              <w:bottom w:val="single" w:sz="4" w:space="0" w:color="auto"/>
              <w:right w:val="single" w:sz="4" w:space="0" w:color="auto"/>
            </w:tcBorders>
          </w:tcPr>
          <w:p w14:paraId="393EDA8A"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B52C5A9" w14:textId="7A8D8FA9"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Impressora </w:t>
            </w:r>
            <w:r w:rsidR="005A0359" w:rsidRPr="001D6E72">
              <w:rPr>
                <w:rFonts w:ascii="Times New Roman" w:eastAsia="Times New Roman" w:hAnsi="Times New Roman" w:cs="Times New Roman"/>
                <w:color w:val="000000"/>
                <w:sz w:val="20"/>
                <w:szCs w:val="20"/>
                <w:lang w:eastAsia="pt-BR"/>
              </w:rPr>
              <w:t>Multifuncional</w:t>
            </w:r>
            <w:r w:rsidRPr="001D6E72">
              <w:rPr>
                <w:rFonts w:ascii="Times New Roman" w:eastAsia="Times New Roman" w:hAnsi="Times New Roman" w:cs="Times New Roman"/>
                <w:color w:val="000000"/>
                <w:sz w:val="20"/>
                <w:szCs w:val="20"/>
                <w:lang w:eastAsia="pt-BR"/>
              </w:rPr>
              <w:t xml:space="preserve"> Laser jet preto 30ppm WI-FI USB processador 266Mhz Tela LCD capacidade </w:t>
            </w:r>
            <w:r w:rsidR="005A0359" w:rsidRPr="001D6E72">
              <w:rPr>
                <w:rFonts w:ascii="Times New Roman" w:eastAsia="Times New Roman" w:hAnsi="Times New Roman" w:cs="Times New Roman"/>
                <w:color w:val="000000"/>
                <w:sz w:val="20"/>
                <w:szCs w:val="20"/>
                <w:lang w:eastAsia="pt-BR"/>
              </w:rPr>
              <w:t>máxima</w:t>
            </w:r>
            <w:r w:rsidRPr="001D6E72">
              <w:rPr>
                <w:rFonts w:ascii="Times New Roman" w:eastAsia="Times New Roman" w:hAnsi="Times New Roman" w:cs="Times New Roman"/>
                <w:color w:val="000000"/>
                <w:sz w:val="20"/>
                <w:szCs w:val="20"/>
                <w:lang w:eastAsia="pt-BR"/>
              </w:rPr>
              <w:t xml:space="preserve"> de folha 251, quantidade de prateleiras </w:t>
            </w:r>
            <w:r w:rsidR="005A0359" w:rsidRPr="001D6E72">
              <w:rPr>
                <w:rFonts w:ascii="Times New Roman" w:eastAsia="Times New Roman" w:hAnsi="Times New Roman" w:cs="Times New Roman"/>
                <w:color w:val="000000"/>
                <w:sz w:val="20"/>
                <w:szCs w:val="20"/>
                <w:lang w:eastAsia="pt-BR"/>
              </w:rPr>
              <w:t>2 tamanhos</w:t>
            </w:r>
            <w:r w:rsidRPr="001D6E72">
              <w:rPr>
                <w:rFonts w:ascii="Times New Roman" w:eastAsia="Times New Roman" w:hAnsi="Times New Roman" w:cs="Times New Roman"/>
                <w:color w:val="000000"/>
                <w:sz w:val="20"/>
                <w:szCs w:val="20"/>
                <w:lang w:eastAsia="pt-BR"/>
              </w:rPr>
              <w:t xml:space="preserve"> de papel A4, Carta, A5, A6. Resolução máxima de impressão 2400 dpi x 600 dpi</w:t>
            </w:r>
          </w:p>
        </w:tc>
        <w:tc>
          <w:tcPr>
            <w:tcW w:w="879" w:type="dxa"/>
            <w:tcBorders>
              <w:top w:val="nil"/>
              <w:left w:val="nil"/>
              <w:bottom w:val="single" w:sz="4" w:space="0" w:color="auto"/>
              <w:right w:val="single" w:sz="4" w:space="0" w:color="auto"/>
            </w:tcBorders>
            <w:hideMark/>
          </w:tcPr>
          <w:p w14:paraId="7175C2F4"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DC4ED52"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16D1452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2.434,00 </w:t>
            </w:r>
          </w:p>
        </w:tc>
        <w:tc>
          <w:tcPr>
            <w:tcW w:w="1243" w:type="dxa"/>
            <w:tcBorders>
              <w:top w:val="nil"/>
              <w:left w:val="nil"/>
              <w:bottom w:val="single" w:sz="4" w:space="0" w:color="auto"/>
              <w:right w:val="single" w:sz="4" w:space="0" w:color="auto"/>
            </w:tcBorders>
            <w:noWrap/>
            <w:hideMark/>
          </w:tcPr>
          <w:p w14:paraId="75576F6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48.680,00 </w:t>
            </w:r>
          </w:p>
        </w:tc>
      </w:tr>
      <w:tr w:rsidR="007F249F" w:rsidRPr="001D6E72" w14:paraId="6DE955A3" w14:textId="77777777" w:rsidTr="00B8033C">
        <w:trPr>
          <w:trHeight w:val="900"/>
        </w:trPr>
        <w:tc>
          <w:tcPr>
            <w:tcW w:w="846" w:type="dxa"/>
            <w:tcBorders>
              <w:top w:val="nil"/>
              <w:left w:val="single" w:sz="4" w:space="0" w:color="auto"/>
              <w:bottom w:val="single" w:sz="4" w:space="0" w:color="auto"/>
              <w:right w:val="single" w:sz="4" w:space="0" w:color="auto"/>
            </w:tcBorders>
          </w:tcPr>
          <w:p w14:paraId="3C4FE9EF"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0CE5D13" w14:textId="557DAAA0"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Impressora </w:t>
            </w:r>
            <w:r w:rsidR="005A0359" w:rsidRPr="001D6E72">
              <w:rPr>
                <w:rFonts w:ascii="Times New Roman" w:eastAsia="Times New Roman" w:hAnsi="Times New Roman" w:cs="Times New Roman"/>
                <w:color w:val="000000"/>
                <w:sz w:val="20"/>
                <w:szCs w:val="20"/>
                <w:lang w:eastAsia="pt-BR"/>
              </w:rPr>
              <w:t>Multifuncional</w:t>
            </w:r>
            <w:r w:rsidRPr="001D6E72">
              <w:rPr>
                <w:rFonts w:ascii="Times New Roman" w:eastAsia="Times New Roman" w:hAnsi="Times New Roman" w:cs="Times New Roman"/>
                <w:color w:val="000000"/>
                <w:sz w:val="20"/>
                <w:szCs w:val="20"/>
                <w:lang w:eastAsia="pt-BR"/>
              </w:rPr>
              <w:t xml:space="preserve"> Laser jet preto 20ppm WI-FI USB Tela LCD capacidade máxima de folha 150, tamanho de papel A4, Carta, A5, A6. Resolução mínima de impressão 600 dpi x 600 dpi</w:t>
            </w:r>
          </w:p>
        </w:tc>
        <w:tc>
          <w:tcPr>
            <w:tcW w:w="879" w:type="dxa"/>
            <w:tcBorders>
              <w:top w:val="nil"/>
              <w:left w:val="nil"/>
              <w:bottom w:val="single" w:sz="4" w:space="0" w:color="auto"/>
              <w:right w:val="single" w:sz="4" w:space="0" w:color="auto"/>
            </w:tcBorders>
            <w:hideMark/>
          </w:tcPr>
          <w:p w14:paraId="67D5874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5B3A5C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57EBAE37"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1.917,33 </w:t>
            </w:r>
          </w:p>
        </w:tc>
        <w:tc>
          <w:tcPr>
            <w:tcW w:w="1243" w:type="dxa"/>
            <w:tcBorders>
              <w:top w:val="nil"/>
              <w:left w:val="nil"/>
              <w:bottom w:val="single" w:sz="4" w:space="0" w:color="auto"/>
              <w:right w:val="single" w:sz="4" w:space="0" w:color="auto"/>
            </w:tcBorders>
            <w:noWrap/>
            <w:hideMark/>
          </w:tcPr>
          <w:p w14:paraId="0787558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38.346,60 </w:t>
            </w:r>
          </w:p>
        </w:tc>
      </w:tr>
      <w:tr w:rsidR="007F249F" w:rsidRPr="001D6E72" w14:paraId="51FDC5AD" w14:textId="77777777" w:rsidTr="00B8033C">
        <w:trPr>
          <w:trHeight w:val="300"/>
        </w:trPr>
        <w:tc>
          <w:tcPr>
            <w:tcW w:w="846" w:type="dxa"/>
            <w:tcBorders>
              <w:top w:val="nil"/>
              <w:left w:val="single" w:sz="4" w:space="0" w:color="auto"/>
              <w:bottom w:val="single" w:sz="4" w:space="0" w:color="auto"/>
              <w:right w:val="single" w:sz="4" w:space="0" w:color="auto"/>
            </w:tcBorders>
          </w:tcPr>
          <w:p w14:paraId="2B874B7F"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0681597"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Archer ax12 wi-fi 6, Gigabit Dual band</w:t>
            </w:r>
          </w:p>
        </w:tc>
        <w:tc>
          <w:tcPr>
            <w:tcW w:w="879" w:type="dxa"/>
            <w:tcBorders>
              <w:top w:val="nil"/>
              <w:left w:val="nil"/>
              <w:bottom w:val="single" w:sz="4" w:space="0" w:color="auto"/>
              <w:right w:val="single" w:sz="4" w:space="0" w:color="auto"/>
            </w:tcBorders>
            <w:hideMark/>
          </w:tcPr>
          <w:p w14:paraId="3410FC2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AA623C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22B7A00D"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350,00 </w:t>
            </w:r>
          </w:p>
        </w:tc>
        <w:tc>
          <w:tcPr>
            <w:tcW w:w="1243" w:type="dxa"/>
            <w:tcBorders>
              <w:top w:val="nil"/>
              <w:left w:val="nil"/>
              <w:bottom w:val="single" w:sz="4" w:space="0" w:color="auto"/>
              <w:right w:val="single" w:sz="4" w:space="0" w:color="auto"/>
            </w:tcBorders>
            <w:noWrap/>
            <w:hideMark/>
          </w:tcPr>
          <w:p w14:paraId="7983D7E1"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14.000,00 </w:t>
            </w:r>
          </w:p>
        </w:tc>
      </w:tr>
      <w:tr w:rsidR="007F249F" w:rsidRPr="001D6E72" w14:paraId="16D09AFE" w14:textId="77777777" w:rsidTr="00B8033C">
        <w:trPr>
          <w:trHeight w:val="300"/>
        </w:trPr>
        <w:tc>
          <w:tcPr>
            <w:tcW w:w="846" w:type="dxa"/>
            <w:tcBorders>
              <w:top w:val="nil"/>
              <w:left w:val="single" w:sz="4" w:space="0" w:color="auto"/>
              <w:bottom w:val="single" w:sz="4" w:space="0" w:color="auto"/>
              <w:right w:val="single" w:sz="4" w:space="0" w:color="auto"/>
            </w:tcBorders>
          </w:tcPr>
          <w:p w14:paraId="0F95701E"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2FAE272"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Archer ax72, AX5400, Wi-Fi 6, 5378 Mbps Dual band</w:t>
            </w:r>
          </w:p>
        </w:tc>
        <w:tc>
          <w:tcPr>
            <w:tcW w:w="879" w:type="dxa"/>
            <w:tcBorders>
              <w:top w:val="nil"/>
              <w:left w:val="nil"/>
              <w:bottom w:val="single" w:sz="4" w:space="0" w:color="auto"/>
              <w:right w:val="single" w:sz="4" w:space="0" w:color="auto"/>
            </w:tcBorders>
            <w:hideMark/>
          </w:tcPr>
          <w:p w14:paraId="1DCE2E6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9D7943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2E5DD78D"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816,67 </w:t>
            </w:r>
          </w:p>
        </w:tc>
        <w:tc>
          <w:tcPr>
            <w:tcW w:w="1243" w:type="dxa"/>
            <w:tcBorders>
              <w:top w:val="nil"/>
              <w:left w:val="nil"/>
              <w:bottom w:val="single" w:sz="4" w:space="0" w:color="auto"/>
              <w:right w:val="single" w:sz="4" w:space="0" w:color="auto"/>
            </w:tcBorders>
            <w:noWrap/>
            <w:hideMark/>
          </w:tcPr>
          <w:p w14:paraId="6123005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32.666,80 </w:t>
            </w:r>
          </w:p>
        </w:tc>
      </w:tr>
      <w:tr w:rsidR="007F249F" w:rsidRPr="001D6E72" w14:paraId="220CD31E" w14:textId="77777777" w:rsidTr="00B8033C">
        <w:trPr>
          <w:trHeight w:val="600"/>
        </w:trPr>
        <w:tc>
          <w:tcPr>
            <w:tcW w:w="846" w:type="dxa"/>
            <w:tcBorders>
              <w:top w:val="nil"/>
              <w:left w:val="single" w:sz="4" w:space="0" w:color="auto"/>
              <w:bottom w:val="single" w:sz="4" w:space="0" w:color="auto"/>
              <w:right w:val="single" w:sz="4" w:space="0" w:color="auto"/>
            </w:tcBorders>
          </w:tcPr>
          <w:p w14:paraId="5BD6BB25"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7D64F1C"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Roteador Access point corporativo de teto com gerenciamento centralizado, até 100 dispositivos navegando simultaneamente por Ap, Poe passivo até 24v</w:t>
            </w:r>
          </w:p>
        </w:tc>
        <w:tc>
          <w:tcPr>
            <w:tcW w:w="879" w:type="dxa"/>
            <w:tcBorders>
              <w:top w:val="nil"/>
              <w:left w:val="nil"/>
              <w:bottom w:val="single" w:sz="4" w:space="0" w:color="auto"/>
              <w:right w:val="single" w:sz="4" w:space="0" w:color="auto"/>
            </w:tcBorders>
            <w:hideMark/>
          </w:tcPr>
          <w:p w14:paraId="53A5C8C0"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A1356F4"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72FB8303"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1.000,00 </w:t>
            </w:r>
          </w:p>
        </w:tc>
        <w:tc>
          <w:tcPr>
            <w:tcW w:w="1243" w:type="dxa"/>
            <w:tcBorders>
              <w:top w:val="nil"/>
              <w:left w:val="nil"/>
              <w:bottom w:val="single" w:sz="4" w:space="0" w:color="auto"/>
              <w:right w:val="single" w:sz="4" w:space="0" w:color="auto"/>
            </w:tcBorders>
            <w:noWrap/>
            <w:hideMark/>
          </w:tcPr>
          <w:p w14:paraId="35DE090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40.000,00 </w:t>
            </w:r>
          </w:p>
        </w:tc>
      </w:tr>
      <w:tr w:rsidR="007F249F" w:rsidRPr="001D6E72" w14:paraId="208CACEC" w14:textId="77777777" w:rsidTr="00B8033C">
        <w:trPr>
          <w:trHeight w:val="300"/>
        </w:trPr>
        <w:tc>
          <w:tcPr>
            <w:tcW w:w="846" w:type="dxa"/>
            <w:tcBorders>
              <w:top w:val="nil"/>
              <w:left w:val="single" w:sz="4" w:space="0" w:color="auto"/>
              <w:bottom w:val="single" w:sz="4" w:space="0" w:color="auto"/>
              <w:right w:val="single" w:sz="4" w:space="0" w:color="auto"/>
            </w:tcBorders>
          </w:tcPr>
          <w:p w14:paraId="610BF89E"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34DB39F"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Tablet tela 11", 64GB, 4GB RAM, Octa core WI-FI 5G</w:t>
            </w:r>
          </w:p>
        </w:tc>
        <w:tc>
          <w:tcPr>
            <w:tcW w:w="879" w:type="dxa"/>
            <w:tcBorders>
              <w:top w:val="nil"/>
              <w:left w:val="nil"/>
              <w:bottom w:val="single" w:sz="4" w:space="0" w:color="auto"/>
              <w:right w:val="single" w:sz="4" w:space="0" w:color="auto"/>
            </w:tcBorders>
            <w:hideMark/>
          </w:tcPr>
          <w:p w14:paraId="76F095A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6AA1F0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45</w:t>
            </w:r>
          </w:p>
        </w:tc>
        <w:tc>
          <w:tcPr>
            <w:tcW w:w="1163" w:type="dxa"/>
            <w:tcBorders>
              <w:top w:val="nil"/>
              <w:left w:val="nil"/>
              <w:bottom w:val="single" w:sz="4" w:space="0" w:color="auto"/>
              <w:right w:val="single" w:sz="4" w:space="0" w:color="auto"/>
            </w:tcBorders>
            <w:noWrap/>
            <w:hideMark/>
          </w:tcPr>
          <w:p w14:paraId="4775370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1.716,67 </w:t>
            </w:r>
          </w:p>
        </w:tc>
        <w:tc>
          <w:tcPr>
            <w:tcW w:w="1243" w:type="dxa"/>
            <w:tcBorders>
              <w:top w:val="nil"/>
              <w:left w:val="nil"/>
              <w:bottom w:val="single" w:sz="4" w:space="0" w:color="auto"/>
              <w:right w:val="single" w:sz="4" w:space="0" w:color="auto"/>
            </w:tcBorders>
            <w:noWrap/>
            <w:hideMark/>
          </w:tcPr>
          <w:p w14:paraId="76CC8EB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77.250,15 </w:t>
            </w:r>
          </w:p>
        </w:tc>
      </w:tr>
      <w:tr w:rsidR="007F249F" w:rsidRPr="001D6E72" w14:paraId="3EF6B814" w14:textId="77777777" w:rsidTr="00B8033C">
        <w:trPr>
          <w:trHeight w:val="300"/>
        </w:trPr>
        <w:tc>
          <w:tcPr>
            <w:tcW w:w="846" w:type="dxa"/>
            <w:tcBorders>
              <w:top w:val="nil"/>
              <w:left w:val="single" w:sz="4" w:space="0" w:color="auto"/>
              <w:bottom w:val="single" w:sz="4" w:space="0" w:color="auto"/>
              <w:right w:val="single" w:sz="4" w:space="0" w:color="auto"/>
            </w:tcBorders>
          </w:tcPr>
          <w:p w14:paraId="4FD29F7E"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E3D82BB"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Monitor 19" LCD</w:t>
            </w:r>
          </w:p>
        </w:tc>
        <w:tc>
          <w:tcPr>
            <w:tcW w:w="879" w:type="dxa"/>
            <w:tcBorders>
              <w:top w:val="nil"/>
              <w:left w:val="nil"/>
              <w:bottom w:val="single" w:sz="4" w:space="0" w:color="auto"/>
              <w:right w:val="single" w:sz="4" w:space="0" w:color="auto"/>
            </w:tcBorders>
            <w:hideMark/>
          </w:tcPr>
          <w:p w14:paraId="78CD379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3DA9F21"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50</w:t>
            </w:r>
          </w:p>
        </w:tc>
        <w:tc>
          <w:tcPr>
            <w:tcW w:w="1163" w:type="dxa"/>
            <w:tcBorders>
              <w:top w:val="nil"/>
              <w:left w:val="nil"/>
              <w:bottom w:val="single" w:sz="4" w:space="0" w:color="auto"/>
              <w:right w:val="single" w:sz="4" w:space="0" w:color="auto"/>
            </w:tcBorders>
            <w:noWrap/>
            <w:hideMark/>
          </w:tcPr>
          <w:p w14:paraId="251797D2"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321,67 </w:t>
            </w:r>
          </w:p>
        </w:tc>
        <w:tc>
          <w:tcPr>
            <w:tcW w:w="1243" w:type="dxa"/>
            <w:tcBorders>
              <w:top w:val="nil"/>
              <w:left w:val="nil"/>
              <w:bottom w:val="single" w:sz="4" w:space="0" w:color="auto"/>
              <w:right w:val="single" w:sz="4" w:space="0" w:color="auto"/>
            </w:tcBorders>
            <w:noWrap/>
            <w:hideMark/>
          </w:tcPr>
          <w:p w14:paraId="15281D3F"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16.083,50 </w:t>
            </w:r>
          </w:p>
        </w:tc>
      </w:tr>
      <w:tr w:rsidR="007F249F" w:rsidRPr="001D6E72" w14:paraId="24EDB10A" w14:textId="77777777" w:rsidTr="00B8033C">
        <w:trPr>
          <w:trHeight w:val="300"/>
        </w:trPr>
        <w:tc>
          <w:tcPr>
            <w:tcW w:w="846" w:type="dxa"/>
            <w:tcBorders>
              <w:top w:val="nil"/>
              <w:left w:val="single" w:sz="4" w:space="0" w:color="auto"/>
              <w:bottom w:val="single" w:sz="4" w:space="0" w:color="auto"/>
              <w:right w:val="single" w:sz="4" w:space="0" w:color="auto"/>
            </w:tcBorders>
          </w:tcPr>
          <w:p w14:paraId="1A00A7F7"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6387A43"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Kit teclado multimídia e mouse com fio</w:t>
            </w:r>
          </w:p>
        </w:tc>
        <w:tc>
          <w:tcPr>
            <w:tcW w:w="879" w:type="dxa"/>
            <w:tcBorders>
              <w:top w:val="nil"/>
              <w:left w:val="nil"/>
              <w:bottom w:val="single" w:sz="4" w:space="0" w:color="auto"/>
              <w:right w:val="single" w:sz="4" w:space="0" w:color="auto"/>
            </w:tcBorders>
            <w:hideMark/>
          </w:tcPr>
          <w:p w14:paraId="5FB71369"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D709065"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60</w:t>
            </w:r>
          </w:p>
        </w:tc>
        <w:tc>
          <w:tcPr>
            <w:tcW w:w="1163" w:type="dxa"/>
            <w:tcBorders>
              <w:top w:val="nil"/>
              <w:left w:val="nil"/>
              <w:bottom w:val="single" w:sz="4" w:space="0" w:color="auto"/>
              <w:right w:val="single" w:sz="4" w:space="0" w:color="auto"/>
            </w:tcBorders>
            <w:noWrap/>
            <w:hideMark/>
          </w:tcPr>
          <w:p w14:paraId="32601FB9"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43,67 </w:t>
            </w:r>
          </w:p>
        </w:tc>
        <w:tc>
          <w:tcPr>
            <w:tcW w:w="1243" w:type="dxa"/>
            <w:tcBorders>
              <w:top w:val="nil"/>
              <w:left w:val="nil"/>
              <w:bottom w:val="single" w:sz="4" w:space="0" w:color="auto"/>
              <w:right w:val="single" w:sz="4" w:space="0" w:color="auto"/>
            </w:tcBorders>
            <w:noWrap/>
            <w:hideMark/>
          </w:tcPr>
          <w:p w14:paraId="2CADDC6B"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2.620,20 </w:t>
            </w:r>
          </w:p>
        </w:tc>
      </w:tr>
      <w:tr w:rsidR="007F249F" w:rsidRPr="001D6E72" w14:paraId="28FCCECA" w14:textId="77777777" w:rsidTr="00B8033C">
        <w:trPr>
          <w:trHeight w:val="300"/>
        </w:trPr>
        <w:tc>
          <w:tcPr>
            <w:tcW w:w="846" w:type="dxa"/>
            <w:tcBorders>
              <w:top w:val="nil"/>
              <w:left w:val="single" w:sz="4" w:space="0" w:color="auto"/>
              <w:bottom w:val="single" w:sz="4" w:space="0" w:color="auto"/>
              <w:right w:val="single" w:sz="4" w:space="0" w:color="auto"/>
            </w:tcBorders>
          </w:tcPr>
          <w:p w14:paraId="4DADA100"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19066B13"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Kit teclado multimídia e mouse sem fio</w:t>
            </w:r>
          </w:p>
        </w:tc>
        <w:tc>
          <w:tcPr>
            <w:tcW w:w="879" w:type="dxa"/>
            <w:tcBorders>
              <w:top w:val="nil"/>
              <w:left w:val="nil"/>
              <w:bottom w:val="single" w:sz="4" w:space="0" w:color="auto"/>
              <w:right w:val="single" w:sz="4" w:space="0" w:color="auto"/>
            </w:tcBorders>
            <w:hideMark/>
          </w:tcPr>
          <w:p w14:paraId="264664D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5982529"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68D67C8B"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68,33 </w:t>
            </w:r>
          </w:p>
        </w:tc>
        <w:tc>
          <w:tcPr>
            <w:tcW w:w="1243" w:type="dxa"/>
            <w:tcBorders>
              <w:top w:val="nil"/>
              <w:left w:val="nil"/>
              <w:bottom w:val="single" w:sz="4" w:space="0" w:color="auto"/>
              <w:right w:val="single" w:sz="4" w:space="0" w:color="auto"/>
            </w:tcBorders>
            <w:noWrap/>
            <w:hideMark/>
          </w:tcPr>
          <w:p w14:paraId="0774DAD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2.733,20 </w:t>
            </w:r>
          </w:p>
        </w:tc>
      </w:tr>
      <w:tr w:rsidR="007F249F" w:rsidRPr="001D6E72" w14:paraId="1B1018C5" w14:textId="77777777" w:rsidTr="00B8033C">
        <w:trPr>
          <w:trHeight w:val="300"/>
        </w:trPr>
        <w:tc>
          <w:tcPr>
            <w:tcW w:w="846" w:type="dxa"/>
            <w:tcBorders>
              <w:top w:val="nil"/>
              <w:left w:val="single" w:sz="4" w:space="0" w:color="auto"/>
              <w:bottom w:val="single" w:sz="4" w:space="0" w:color="auto"/>
              <w:right w:val="single" w:sz="4" w:space="0" w:color="auto"/>
            </w:tcBorders>
          </w:tcPr>
          <w:p w14:paraId="0595DCF3"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14A0747" w14:textId="2B673286"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Adaptador USB </w:t>
            </w:r>
            <w:r w:rsidR="005A0359" w:rsidRPr="001D6E72">
              <w:rPr>
                <w:rFonts w:ascii="Times New Roman" w:eastAsia="Times New Roman" w:hAnsi="Times New Roman" w:cs="Times New Roman"/>
                <w:color w:val="000000"/>
                <w:sz w:val="20"/>
                <w:szCs w:val="20"/>
                <w:lang w:eastAsia="pt-BR"/>
              </w:rPr>
              <w:t>wireless</w:t>
            </w:r>
          </w:p>
        </w:tc>
        <w:tc>
          <w:tcPr>
            <w:tcW w:w="879" w:type="dxa"/>
            <w:tcBorders>
              <w:top w:val="nil"/>
              <w:left w:val="nil"/>
              <w:bottom w:val="single" w:sz="4" w:space="0" w:color="auto"/>
              <w:right w:val="single" w:sz="4" w:space="0" w:color="auto"/>
            </w:tcBorders>
            <w:hideMark/>
          </w:tcPr>
          <w:p w14:paraId="7006270D"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7150C05"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35</w:t>
            </w:r>
          </w:p>
        </w:tc>
        <w:tc>
          <w:tcPr>
            <w:tcW w:w="1163" w:type="dxa"/>
            <w:tcBorders>
              <w:top w:val="nil"/>
              <w:left w:val="nil"/>
              <w:bottom w:val="single" w:sz="4" w:space="0" w:color="auto"/>
              <w:right w:val="single" w:sz="4" w:space="0" w:color="auto"/>
            </w:tcBorders>
            <w:noWrap/>
            <w:hideMark/>
          </w:tcPr>
          <w:p w14:paraId="3D7ADDAE"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41,67 </w:t>
            </w:r>
          </w:p>
        </w:tc>
        <w:tc>
          <w:tcPr>
            <w:tcW w:w="1243" w:type="dxa"/>
            <w:tcBorders>
              <w:top w:val="nil"/>
              <w:left w:val="nil"/>
              <w:bottom w:val="single" w:sz="4" w:space="0" w:color="auto"/>
              <w:right w:val="single" w:sz="4" w:space="0" w:color="auto"/>
            </w:tcBorders>
            <w:noWrap/>
            <w:hideMark/>
          </w:tcPr>
          <w:p w14:paraId="2D972917"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1.458,45 </w:t>
            </w:r>
          </w:p>
        </w:tc>
      </w:tr>
      <w:tr w:rsidR="007F249F" w:rsidRPr="001D6E72" w14:paraId="167C6F94" w14:textId="77777777" w:rsidTr="00B8033C">
        <w:trPr>
          <w:trHeight w:val="300"/>
        </w:trPr>
        <w:tc>
          <w:tcPr>
            <w:tcW w:w="846" w:type="dxa"/>
            <w:tcBorders>
              <w:top w:val="nil"/>
              <w:left w:val="single" w:sz="4" w:space="0" w:color="auto"/>
              <w:bottom w:val="single" w:sz="4" w:space="0" w:color="auto"/>
              <w:right w:val="single" w:sz="4" w:space="0" w:color="auto"/>
            </w:tcBorders>
          </w:tcPr>
          <w:p w14:paraId="539306FF"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4A803EC6"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Pen drive 32gb USB</w:t>
            </w:r>
          </w:p>
        </w:tc>
        <w:tc>
          <w:tcPr>
            <w:tcW w:w="879" w:type="dxa"/>
            <w:tcBorders>
              <w:top w:val="nil"/>
              <w:left w:val="nil"/>
              <w:bottom w:val="single" w:sz="4" w:space="0" w:color="auto"/>
              <w:right w:val="single" w:sz="4" w:space="0" w:color="auto"/>
            </w:tcBorders>
            <w:hideMark/>
          </w:tcPr>
          <w:p w14:paraId="34F51F7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3AC5543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3F3D04CB"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45,00 </w:t>
            </w:r>
          </w:p>
        </w:tc>
        <w:tc>
          <w:tcPr>
            <w:tcW w:w="1243" w:type="dxa"/>
            <w:tcBorders>
              <w:top w:val="nil"/>
              <w:left w:val="nil"/>
              <w:bottom w:val="single" w:sz="4" w:space="0" w:color="auto"/>
              <w:right w:val="single" w:sz="4" w:space="0" w:color="auto"/>
            </w:tcBorders>
            <w:noWrap/>
            <w:hideMark/>
          </w:tcPr>
          <w:p w14:paraId="22EDC3C7"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1.800,00 </w:t>
            </w:r>
          </w:p>
        </w:tc>
      </w:tr>
      <w:tr w:rsidR="007F249F" w:rsidRPr="001D6E72" w14:paraId="1DEF7078" w14:textId="77777777" w:rsidTr="00B8033C">
        <w:trPr>
          <w:trHeight w:val="300"/>
        </w:trPr>
        <w:tc>
          <w:tcPr>
            <w:tcW w:w="846" w:type="dxa"/>
            <w:tcBorders>
              <w:top w:val="nil"/>
              <w:left w:val="single" w:sz="4" w:space="0" w:color="auto"/>
              <w:bottom w:val="single" w:sz="4" w:space="0" w:color="auto"/>
              <w:right w:val="single" w:sz="4" w:space="0" w:color="auto"/>
            </w:tcBorders>
          </w:tcPr>
          <w:p w14:paraId="3ED142C7"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CFBA71A"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Cartão memória 32gb mini SD com Adaptador SD</w:t>
            </w:r>
          </w:p>
        </w:tc>
        <w:tc>
          <w:tcPr>
            <w:tcW w:w="879" w:type="dxa"/>
            <w:tcBorders>
              <w:top w:val="nil"/>
              <w:left w:val="nil"/>
              <w:bottom w:val="single" w:sz="4" w:space="0" w:color="auto"/>
              <w:right w:val="single" w:sz="4" w:space="0" w:color="auto"/>
            </w:tcBorders>
            <w:hideMark/>
          </w:tcPr>
          <w:p w14:paraId="5D46965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802783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single" w:sz="4" w:space="0" w:color="auto"/>
              <w:right w:val="single" w:sz="4" w:space="0" w:color="auto"/>
            </w:tcBorders>
            <w:noWrap/>
            <w:hideMark/>
          </w:tcPr>
          <w:p w14:paraId="11CAFCC6"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88,33 </w:t>
            </w:r>
          </w:p>
        </w:tc>
        <w:tc>
          <w:tcPr>
            <w:tcW w:w="1243" w:type="dxa"/>
            <w:tcBorders>
              <w:top w:val="nil"/>
              <w:left w:val="nil"/>
              <w:bottom w:val="single" w:sz="4" w:space="0" w:color="auto"/>
              <w:right w:val="single" w:sz="4" w:space="0" w:color="auto"/>
            </w:tcBorders>
            <w:noWrap/>
            <w:hideMark/>
          </w:tcPr>
          <w:p w14:paraId="334FF82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3.533,20 </w:t>
            </w:r>
          </w:p>
        </w:tc>
      </w:tr>
      <w:tr w:rsidR="007F249F" w:rsidRPr="001D6E72" w14:paraId="3EC62A76" w14:textId="77777777" w:rsidTr="00B8033C">
        <w:trPr>
          <w:trHeight w:val="300"/>
        </w:trPr>
        <w:tc>
          <w:tcPr>
            <w:tcW w:w="846" w:type="dxa"/>
            <w:tcBorders>
              <w:top w:val="nil"/>
              <w:left w:val="single" w:sz="4" w:space="0" w:color="auto"/>
              <w:bottom w:val="single" w:sz="4" w:space="0" w:color="auto"/>
              <w:right w:val="single" w:sz="4" w:space="0" w:color="auto"/>
            </w:tcBorders>
          </w:tcPr>
          <w:p w14:paraId="05BA7AF2"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5E0B571A"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Pilha AA com 2 unidades</w:t>
            </w:r>
          </w:p>
        </w:tc>
        <w:tc>
          <w:tcPr>
            <w:tcW w:w="879" w:type="dxa"/>
            <w:tcBorders>
              <w:top w:val="nil"/>
              <w:left w:val="nil"/>
              <w:bottom w:val="single" w:sz="4" w:space="0" w:color="auto"/>
              <w:right w:val="single" w:sz="4" w:space="0" w:color="auto"/>
            </w:tcBorders>
            <w:hideMark/>
          </w:tcPr>
          <w:p w14:paraId="74195B55"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BD1B262"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200</w:t>
            </w:r>
          </w:p>
        </w:tc>
        <w:tc>
          <w:tcPr>
            <w:tcW w:w="1163" w:type="dxa"/>
            <w:tcBorders>
              <w:top w:val="nil"/>
              <w:left w:val="nil"/>
              <w:bottom w:val="single" w:sz="4" w:space="0" w:color="auto"/>
              <w:right w:val="single" w:sz="4" w:space="0" w:color="auto"/>
            </w:tcBorders>
            <w:noWrap/>
            <w:hideMark/>
          </w:tcPr>
          <w:p w14:paraId="06B51FA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4,90 </w:t>
            </w:r>
          </w:p>
        </w:tc>
        <w:tc>
          <w:tcPr>
            <w:tcW w:w="1243" w:type="dxa"/>
            <w:tcBorders>
              <w:top w:val="nil"/>
              <w:left w:val="nil"/>
              <w:bottom w:val="single" w:sz="4" w:space="0" w:color="auto"/>
              <w:right w:val="single" w:sz="4" w:space="0" w:color="auto"/>
            </w:tcBorders>
            <w:noWrap/>
            <w:hideMark/>
          </w:tcPr>
          <w:p w14:paraId="6D8C69DD"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980,00 </w:t>
            </w:r>
          </w:p>
        </w:tc>
      </w:tr>
      <w:tr w:rsidR="007F249F" w:rsidRPr="001D6E72" w14:paraId="7F286D7F" w14:textId="77777777" w:rsidTr="00B8033C">
        <w:trPr>
          <w:trHeight w:val="300"/>
        </w:trPr>
        <w:tc>
          <w:tcPr>
            <w:tcW w:w="846" w:type="dxa"/>
            <w:tcBorders>
              <w:top w:val="nil"/>
              <w:left w:val="single" w:sz="4" w:space="0" w:color="auto"/>
              <w:bottom w:val="single" w:sz="4" w:space="0" w:color="auto"/>
              <w:right w:val="single" w:sz="4" w:space="0" w:color="auto"/>
            </w:tcBorders>
          </w:tcPr>
          <w:p w14:paraId="5357CF5A"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ABA8B68"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Pilha AAA com 2 unidades</w:t>
            </w:r>
          </w:p>
        </w:tc>
        <w:tc>
          <w:tcPr>
            <w:tcW w:w="879" w:type="dxa"/>
            <w:tcBorders>
              <w:top w:val="nil"/>
              <w:left w:val="nil"/>
              <w:bottom w:val="single" w:sz="4" w:space="0" w:color="auto"/>
              <w:right w:val="single" w:sz="4" w:space="0" w:color="auto"/>
            </w:tcBorders>
            <w:hideMark/>
          </w:tcPr>
          <w:p w14:paraId="1182FB36"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68EC05B4"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200</w:t>
            </w:r>
          </w:p>
        </w:tc>
        <w:tc>
          <w:tcPr>
            <w:tcW w:w="1163" w:type="dxa"/>
            <w:tcBorders>
              <w:top w:val="nil"/>
              <w:left w:val="nil"/>
              <w:bottom w:val="single" w:sz="4" w:space="0" w:color="auto"/>
              <w:right w:val="single" w:sz="4" w:space="0" w:color="auto"/>
            </w:tcBorders>
            <w:noWrap/>
            <w:hideMark/>
          </w:tcPr>
          <w:p w14:paraId="41A3C858"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4,90 </w:t>
            </w:r>
          </w:p>
        </w:tc>
        <w:tc>
          <w:tcPr>
            <w:tcW w:w="1243" w:type="dxa"/>
            <w:tcBorders>
              <w:top w:val="nil"/>
              <w:left w:val="nil"/>
              <w:bottom w:val="single" w:sz="4" w:space="0" w:color="auto"/>
              <w:right w:val="single" w:sz="4" w:space="0" w:color="auto"/>
            </w:tcBorders>
            <w:noWrap/>
            <w:hideMark/>
          </w:tcPr>
          <w:p w14:paraId="4349BEC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980,00 </w:t>
            </w:r>
          </w:p>
        </w:tc>
      </w:tr>
      <w:tr w:rsidR="007F249F" w:rsidRPr="001D6E72" w14:paraId="46288AA2" w14:textId="77777777" w:rsidTr="00B8033C">
        <w:trPr>
          <w:trHeight w:val="900"/>
        </w:trPr>
        <w:tc>
          <w:tcPr>
            <w:tcW w:w="846" w:type="dxa"/>
            <w:tcBorders>
              <w:top w:val="nil"/>
              <w:left w:val="single" w:sz="4" w:space="0" w:color="auto"/>
              <w:bottom w:val="single" w:sz="4" w:space="0" w:color="auto"/>
              <w:right w:val="single" w:sz="4" w:space="0" w:color="auto"/>
            </w:tcBorders>
          </w:tcPr>
          <w:p w14:paraId="4CFD8A7C"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35B69FB9" w14:textId="2D2CF75D"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Liquidificador Industrial de alta rotação 18000RPM </w:t>
            </w:r>
            <w:r w:rsidR="005A0359" w:rsidRPr="001D6E72">
              <w:rPr>
                <w:rFonts w:ascii="Times New Roman" w:eastAsia="Times New Roman" w:hAnsi="Times New Roman" w:cs="Times New Roman"/>
                <w:color w:val="000000"/>
                <w:sz w:val="20"/>
                <w:szCs w:val="20"/>
                <w:lang w:eastAsia="pt-BR"/>
              </w:rPr>
              <w:t>mínimo</w:t>
            </w:r>
            <w:r w:rsidRPr="001D6E72">
              <w:rPr>
                <w:rFonts w:ascii="Times New Roman" w:eastAsia="Times New Roman" w:hAnsi="Times New Roman" w:cs="Times New Roman"/>
                <w:color w:val="000000"/>
                <w:sz w:val="20"/>
                <w:szCs w:val="20"/>
                <w:lang w:eastAsia="pt-BR"/>
              </w:rPr>
              <w:t xml:space="preserve"> 220w, bivolt ou 127v, 4 LT em aço inoxidável e </w:t>
            </w:r>
            <w:r w:rsidR="005A0359" w:rsidRPr="001D6E72">
              <w:rPr>
                <w:rFonts w:ascii="Times New Roman" w:eastAsia="Times New Roman" w:hAnsi="Times New Roman" w:cs="Times New Roman"/>
                <w:color w:val="000000"/>
                <w:sz w:val="20"/>
                <w:szCs w:val="20"/>
                <w:lang w:eastAsia="pt-BR"/>
              </w:rPr>
              <w:t>lâmina</w:t>
            </w:r>
            <w:r w:rsidRPr="001D6E72">
              <w:rPr>
                <w:rFonts w:ascii="Times New Roman" w:eastAsia="Times New Roman" w:hAnsi="Times New Roman" w:cs="Times New Roman"/>
                <w:color w:val="000000"/>
                <w:sz w:val="20"/>
                <w:szCs w:val="20"/>
                <w:lang w:eastAsia="pt-BR"/>
              </w:rPr>
              <w:t xml:space="preserve"> com 4 </w:t>
            </w:r>
            <w:proofErr w:type="spellStart"/>
            <w:r w:rsidRPr="001D6E72">
              <w:rPr>
                <w:rFonts w:ascii="Times New Roman" w:eastAsia="Times New Roman" w:hAnsi="Times New Roman" w:cs="Times New Roman"/>
                <w:color w:val="000000"/>
                <w:sz w:val="20"/>
                <w:szCs w:val="20"/>
                <w:lang w:eastAsia="pt-BR"/>
              </w:rPr>
              <w:t>heres</w:t>
            </w:r>
            <w:proofErr w:type="spellEnd"/>
            <w:r w:rsidRPr="001D6E72">
              <w:rPr>
                <w:rFonts w:ascii="Times New Roman" w:eastAsia="Times New Roman" w:hAnsi="Times New Roman" w:cs="Times New Roman"/>
                <w:color w:val="000000"/>
                <w:sz w:val="20"/>
                <w:szCs w:val="20"/>
                <w:lang w:eastAsia="pt-BR"/>
              </w:rPr>
              <w:t xml:space="preserve"> , motor base envolvido em aço </w:t>
            </w:r>
            <w:r w:rsidR="005A0359" w:rsidRPr="001D6E72">
              <w:rPr>
                <w:rFonts w:ascii="Times New Roman" w:eastAsia="Times New Roman" w:hAnsi="Times New Roman" w:cs="Times New Roman"/>
                <w:color w:val="000000"/>
                <w:sz w:val="20"/>
                <w:szCs w:val="20"/>
                <w:lang w:eastAsia="pt-BR"/>
              </w:rPr>
              <w:t>inoxidável</w:t>
            </w:r>
            <w:r w:rsidRPr="001D6E72">
              <w:rPr>
                <w:rFonts w:ascii="Times New Roman" w:eastAsia="Times New Roman" w:hAnsi="Times New Roman" w:cs="Times New Roman"/>
                <w:color w:val="000000"/>
                <w:sz w:val="20"/>
                <w:szCs w:val="20"/>
                <w:lang w:eastAsia="pt-BR"/>
              </w:rPr>
              <w:t xml:space="preserve"> com bases superior e inferior em polipropileno e pes antiderrapante em pvc</w:t>
            </w:r>
          </w:p>
        </w:tc>
        <w:tc>
          <w:tcPr>
            <w:tcW w:w="879" w:type="dxa"/>
            <w:tcBorders>
              <w:top w:val="nil"/>
              <w:left w:val="nil"/>
              <w:bottom w:val="single" w:sz="4" w:space="0" w:color="auto"/>
              <w:right w:val="single" w:sz="4" w:space="0" w:color="auto"/>
            </w:tcBorders>
            <w:hideMark/>
          </w:tcPr>
          <w:p w14:paraId="3A1A4C8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DF6CC75"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200E702F"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634,00 </w:t>
            </w:r>
          </w:p>
        </w:tc>
        <w:tc>
          <w:tcPr>
            <w:tcW w:w="1243" w:type="dxa"/>
            <w:tcBorders>
              <w:top w:val="nil"/>
              <w:left w:val="nil"/>
              <w:bottom w:val="single" w:sz="4" w:space="0" w:color="auto"/>
              <w:right w:val="single" w:sz="4" w:space="0" w:color="auto"/>
            </w:tcBorders>
            <w:noWrap/>
            <w:hideMark/>
          </w:tcPr>
          <w:p w14:paraId="64F28015"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9.510,00 </w:t>
            </w:r>
          </w:p>
        </w:tc>
      </w:tr>
      <w:tr w:rsidR="007F249F" w:rsidRPr="001D6E72" w14:paraId="304DE9C2" w14:textId="77777777" w:rsidTr="00B8033C">
        <w:trPr>
          <w:trHeight w:val="1200"/>
        </w:trPr>
        <w:tc>
          <w:tcPr>
            <w:tcW w:w="846" w:type="dxa"/>
            <w:tcBorders>
              <w:top w:val="nil"/>
              <w:left w:val="single" w:sz="4" w:space="0" w:color="auto"/>
              <w:bottom w:val="single" w:sz="4" w:space="0" w:color="auto"/>
              <w:right w:val="single" w:sz="4" w:space="0" w:color="auto"/>
            </w:tcBorders>
          </w:tcPr>
          <w:p w14:paraId="1C5B3D00"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33FDBCC" w14:textId="368FE82D"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Lavadora </w:t>
            </w:r>
            <w:proofErr w:type="spellStart"/>
            <w:r w:rsidRPr="001D6E72">
              <w:rPr>
                <w:rFonts w:ascii="Times New Roman" w:eastAsia="Times New Roman" w:hAnsi="Times New Roman" w:cs="Times New Roman"/>
                <w:color w:val="000000"/>
                <w:sz w:val="20"/>
                <w:szCs w:val="20"/>
                <w:lang w:eastAsia="pt-BR"/>
              </w:rPr>
              <w:t>semi</w:t>
            </w:r>
            <w:proofErr w:type="spellEnd"/>
            <w:r w:rsidRPr="001D6E72">
              <w:rPr>
                <w:rFonts w:ascii="Times New Roman" w:eastAsia="Times New Roman" w:hAnsi="Times New Roman" w:cs="Times New Roman"/>
                <w:color w:val="000000"/>
                <w:sz w:val="20"/>
                <w:szCs w:val="20"/>
                <w:lang w:eastAsia="pt-BR"/>
              </w:rPr>
              <w:t xml:space="preserve"> automática tanquinho/ </w:t>
            </w:r>
            <w:r w:rsidR="005A0359" w:rsidRPr="001D6E72">
              <w:rPr>
                <w:rFonts w:ascii="Times New Roman" w:eastAsia="Times New Roman" w:hAnsi="Times New Roman" w:cs="Times New Roman"/>
                <w:color w:val="000000"/>
                <w:sz w:val="20"/>
                <w:szCs w:val="20"/>
                <w:lang w:eastAsia="pt-BR"/>
              </w:rPr>
              <w:t>máquina</w:t>
            </w:r>
            <w:r w:rsidRPr="001D6E72">
              <w:rPr>
                <w:rFonts w:ascii="Times New Roman" w:eastAsia="Times New Roman" w:hAnsi="Times New Roman" w:cs="Times New Roman"/>
                <w:color w:val="000000"/>
                <w:sz w:val="20"/>
                <w:szCs w:val="20"/>
                <w:lang w:eastAsia="pt-BR"/>
              </w:rPr>
              <w:t xml:space="preserve"> de lavar roupas semi automática 20kg bivolt ou 127</w:t>
            </w:r>
            <w:r w:rsidR="001D7F11" w:rsidRPr="001D6E72">
              <w:rPr>
                <w:rFonts w:ascii="Times New Roman" w:eastAsia="Times New Roman" w:hAnsi="Times New Roman" w:cs="Times New Roman"/>
                <w:color w:val="000000"/>
                <w:sz w:val="20"/>
                <w:szCs w:val="20"/>
                <w:lang w:eastAsia="pt-BR"/>
              </w:rPr>
              <w:t>v,</w:t>
            </w:r>
            <w:r w:rsidRPr="001D6E72">
              <w:rPr>
                <w:rFonts w:ascii="Times New Roman" w:eastAsia="Times New Roman" w:hAnsi="Times New Roman" w:cs="Times New Roman"/>
                <w:color w:val="000000"/>
                <w:sz w:val="20"/>
                <w:szCs w:val="20"/>
                <w:lang w:eastAsia="pt-BR"/>
              </w:rPr>
              <w:t xml:space="preserve"> com </w:t>
            </w:r>
            <w:proofErr w:type="spellStart"/>
            <w:r w:rsidRPr="001D6E72">
              <w:rPr>
                <w:rFonts w:ascii="Times New Roman" w:eastAsia="Times New Roman" w:hAnsi="Times New Roman" w:cs="Times New Roman"/>
                <w:color w:val="000000"/>
                <w:sz w:val="20"/>
                <w:szCs w:val="20"/>
                <w:lang w:eastAsia="pt-BR"/>
              </w:rPr>
              <w:t>dispenser</w:t>
            </w:r>
            <w:proofErr w:type="spellEnd"/>
            <w:r w:rsidRPr="001D6E72">
              <w:rPr>
                <w:rFonts w:ascii="Times New Roman" w:eastAsia="Times New Roman" w:hAnsi="Times New Roman" w:cs="Times New Roman"/>
                <w:color w:val="000000"/>
                <w:sz w:val="20"/>
                <w:szCs w:val="20"/>
                <w:lang w:eastAsia="pt-BR"/>
              </w:rPr>
              <w:t xml:space="preserve"> para sabão alvejante e amaciante e batedor ao fundo do </w:t>
            </w:r>
            <w:r w:rsidR="001D7F11" w:rsidRPr="001D6E72">
              <w:rPr>
                <w:rFonts w:ascii="Times New Roman" w:eastAsia="Times New Roman" w:hAnsi="Times New Roman" w:cs="Times New Roman"/>
                <w:color w:val="000000"/>
                <w:sz w:val="20"/>
                <w:szCs w:val="20"/>
                <w:lang w:eastAsia="pt-BR"/>
              </w:rPr>
              <w:t>aparelho,</w:t>
            </w:r>
            <w:r w:rsidRPr="001D6E72">
              <w:rPr>
                <w:rFonts w:ascii="Times New Roman" w:eastAsia="Times New Roman" w:hAnsi="Times New Roman" w:cs="Times New Roman"/>
                <w:color w:val="000000"/>
                <w:sz w:val="20"/>
                <w:szCs w:val="20"/>
                <w:lang w:eastAsia="pt-BR"/>
              </w:rPr>
              <w:t xml:space="preserve"> baixo consumo energético função reaproveitar </w:t>
            </w:r>
            <w:r w:rsidR="001D7F11" w:rsidRPr="001D6E72">
              <w:rPr>
                <w:rFonts w:ascii="Times New Roman" w:eastAsia="Times New Roman" w:hAnsi="Times New Roman" w:cs="Times New Roman"/>
                <w:color w:val="000000"/>
                <w:sz w:val="20"/>
                <w:szCs w:val="20"/>
                <w:lang w:eastAsia="pt-BR"/>
              </w:rPr>
              <w:t>água,</w:t>
            </w:r>
            <w:r w:rsidRPr="001D6E72">
              <w:rPr>
                <w:rFonts w:ascii="Times New Roman" w:eastAsia="Times New Roman" w:hAnsi="Times New Roman" w:cs="Times New Roman"/>
                <w:color w:val="000000"/>
                <w:sz w:val="20"/>
                <w:szCs w:val="20"/>
                <w:lang w:eastAsia="pt-BR"/>
              </w:rPr>
              <w:t xml:space="preserve"> 06 programas de lavagens time com programação 0 28 minutos 3 níveis </w:t>
            </w:r>
            <w:r w:rsidR="001D7F11" w:rsidRPr="001D6E72">
              <w:rPr>
                <w:rFonts w:ascii="Times New Roman" w:eastAsia="Times New Roman" w:hAnsi="Times New Roman" w:cs="Times New Roman"/>
                <w:color w:val="000000"/>
                <w:sz w:val="20"/>
                <w:szCs w:val="20"/>
                <w:lang w:eastAsia="pt-BR"/>
              </w:rPr>
              <w:t>de água</w:t>
            </w:r>
            <w:r w:rsidRPr="001D6E72">
              <w:rPr>
                <w:rFonts w:ascii="Times New Roman" w:eastAsia="Times New Roman" w:hAnsi="Times New Roman" w:cs="Times New Roman"/>
                <w:color w:val="000000"/>
                <w:sz w:val="20"/>
                <w:szCs w:val="20"/>
                <w:lang w:eastAsia="pt-BR"/>
              </w:rPr>
              <w:t xml:space="preserve"> e filtro cata fiapos.</w:t>
            </w:r>
          </w:p>
        </w:tc>
        <w:tc>
          <w:tcPr>
            <w:tcW w:w="879" w:type="dxa"/>
            <w:tcBorders>
              <w:top w:val="nil"/>
              <w:left w:val="nil"/>
              <w:bottom w:val="single" w:sz="4" w:space="0" w:color="auto"/>
              <w:right w:val="single" w:sz="4" w:space="0" w:color="auto"/>
            </w:tcBorders>
            <w:hideMark/>
          </w:tcPr>
          <w:p w14:paraId="73E0272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794B01B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w:t>
            </w:r>
          </w:p>
        </w:tc>
        <w:tc>
          <w:tcPr>
            <w:tcW w:w="1163" w:type="dxa"/>
            <w:tcBorders>
              <w:top w:val="nil"/>
              <w:left w:val="nil"/>
              <w:bottom w:val="single" w:sz="4" w:space="0" w:color="auto"/>
              <w:right w:val="single" w:sz="4" w:space="0" w:color="auto"/>
            </w:tcBorders>
            <w:noWrap/>
            <w:hideMark/>
          </w:tcPr>
          <w:p w14:paraId="4D8DE81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931,67 </w:t>
            </w:r>
          </w:p>
        </w:tc>
        <w:tc>
          <w:tcPr>
            <w:tcW w:w="1243" w:type="dxa"/>
            <w:tcBorders>
              <w:top w:val="nil"/>
              <w:left w:val="nil"/>
              <w:bottom w:val="single" w:sz="4" w:space="0" w:color="auto"/>
              <w:right w:val="single" w:sz="4" w:space="0" w:color="auto"/>
            </w:tcBorders>
            <w:noWrap/>
            <w:hideMark/>
          </w:tcPr>
          <w:p w14:paraId="580E1BD0"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5.590,02 </w:t>
            </w:r>
          </w:p>
        </w:tc>
      </w:tr>
      <w:tr w:rsidR="007F249F" w:rsidRPr="001D6E72" w14:paraId="1B1E3625" w14:textId="77777777" w:rsidTr="00B8033C">
        <w:trPr>
          <w:trHeight w:val="300"/>
        </w:trPr>
        <w:tc>
          <w:tcPr>
            <w:tcW w:w="846" w:type="dxa"/>
            <w:tcBorders>
              <w:top w:val="nil"/>
              <w:left w:val="single" w:sz="4" w:space="0" w:color="auto"/>
              <w:bottom w:val="single" w:sz="4" w:space="0" w:color="auto"/>
              <w:right w:val="single" w:sz="4" w:space="0" w:color="auto"/>
            </w:tcBorders>
          </w:tcPr>
          <w:p w14:paraId="380D803C"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78FD3F95"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Máquina de lavar 17kg com cesto inox, jet clean e ultra filter 127v</w:t>
            </w:r>
          </w:p>
        </w:tc>
        <w:tc>
          <w:tcPr>
            <w:tcW w:w="879" w:type="dxa"/>
            <w:tcBorders>
              <w:top w:val="nil"/>
              <w:left w:val="nil"/>
              <w:bottom w:val="single" w:sz="4" w:space="0" w:color="auto"/>
              <w:right w:val="single" w:sz="4" w:space="0" w:color="auto"/>
            </w:tcBorders>
            <w:hideMark/>
          </w:tcPr>
          <w:p w14:paraId="267D236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29C3EC07"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w:t>
            </w:r>
          </w:p>
        </w:tc>
        <w:tc>
          <w:tcPr>
            <w:tcW w:w="1163" w:type="dxa"/>
            <w:tcBorders>
              <w:top w:val="nil"/>
              <w:left w:val="nil"/>
              <w:bottom w:val="single" w:sz="4" w:space="0" w:color="auto"/>
              <w:right w:val="single" w:sz="4" w:space="0" w:color="auto"/>
            </w:tcBorders>
            <w:noWrap/>
            <w:hideMark/>
          </w:tcPr>
          <w:p w14:paraId="5C429891"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3.110,67 </w:t>
            </w:r>
          </w:p>
        </w:tc>
        <w:tc>
          <w:tcPr>
            <w:tcW w:w="1243" w:type="dxa"/>
            <w:tcBorders>
              <w:top w:val="nil"/>
              <w:left w:val="nil"/>
              <w:bottom w:val="single" w:sz="4" w:space="0" w:color="auto"/>
              <w:right w:val="single" w:sz="4" w:space="0" w:color="auto"/>
            </w:tcBorders>
            <w:noWrap/>
            <w:hideMark/>
          </w:tcPr>
          <w:p w14:paraId="01E3CC38"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12.442,68 </w:t>
            </w:r>
          </w:p>
        </w:tc>
      </w:tr>
      <w:tr w:rsidR="007F249F" w:rsidRPr="001D6E72" w14:paraId="60913FE5" w14:textId="77777777" w:rsidTr="00B8033C">
        <w:trPr>
          <w:trHeight w:val="300"/>
        </w:trPr>
        <w:tc>
          <w:tcPr>
            <w:tcW w:w="846" w:type="dxa"/>
            <w:tcBorders>
              <w:top w:val="nil"/>
              <w:left w:val="single" w:sz="4" w:space="0" w:color="auto"/>
              <w:bottom w:val="single" w:sz="4" w:space="0" w:color="auto"/>
              <w:right w:val="single" w:sz="4" w:space="0" w:color="auto"/>
            </w:tcBorders>
          </w:tcPr>
          <w:p w14:paraId="710FECF4"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B023060"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Fragmentadora De Papel 15 Folhas 18 Litros 1815c 110v</w:t>
            </w:r>
          </w:p>
        </w:tc>
        <w:tc>
          <w:tcPr>
            <w:tcW w:w="879" w:type="dxa"/>
            <w:tcBorders>
              <w:top w:val="nil"/>
              <w:left w:val="nil"/>
              <w:bottom w:val="single" w:sz="4" w:space="0" w:color="auto"/>
              <w:right w:val="single" w:sz="4" w:space="0" w:color="auto"/>
            </w:tcBorders>
            <w:hideMark/>
          </w:tcPr>
          <w:p w14:paraId="6E067D5B"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A040BE4"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5848D8A8"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1.567,00 </w:t>
            </w:r>
          </w:p>
        </w:tc>
        <w:tc>
          <w:tcPr>
            <w:tcW w:w="1243" w:type="dxa"/>
            <w:tcBorders>
              <w:top w:val="nil"/>
              <w:left w:val="nil"/>
              <w:bottom w:val="single" w:sz="4" w:space="0" w:color="auto"/>
              <w:right w:val="single" w:sz="4" w:space="0" w:color="auto"/>
            </w:tcBorders>
            <w:noWrap/>
            <w:hideMark/>
          </w:tcPr>
          <w:p w14:paraId="7DAC9306"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31.340,00 </w:t>
            </w:r>
          </w:p>
        </w:tc>
      </w:tr>
      <w:tr w:rsidR="007F249F" w:rsidRPr="001D6E72" w14:paraId="33CBEE71" w14:textId="77777777" w:rsidTr="00B8033C">
        <w:trPr>
          <w:trHeight w:val="1200"/>
        </w:trPr>
        <w:tc>
          <w:tcPr>
            <w:tcW w:w="846" w:type="dxa"/>
            <w:tcBorders>
              <w:top w:val="nil"/>
              <w:left w:val="single" w:sz="4" w:space="0" w:color="auto"/>
              <w:bottom w:val="single" w:sz="4" w:space="0" w:color="auto"/>
              <w:right w:val="single" w:sz="4" w:space="0" w:color="auto"/>
            </w:tcBorders>
          </w:tcPr>
          <w:p w14:paraId="3F4D11A1"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AAA1460" w14:textId="77777777"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Caixa de som acústica bluetooth 240w rms, 2x woofers de 6,5 pol (165mm), 2x tweetes de domo de 1 pol (25mm) Resposta de frequência: 40HZ - 20kHz (-6dB), Relação sinal/ruído: &gt; 80 Db - Com microfone sem fio Frequência 50 Hz - 15 kHz, Bateria de 600MAH, duração de até 20 horas, Padrão Polar Cardióide.</w:t>
            </w:r>
          </w:p>
        </w:tc>
        <w:tc>
          <w:tcPr>
            <w:tcW w:w="879" w:type="dxa"/>
            <w:tcBorders>
              <w:top w:val="nil"/>
              <w:left w:val="nil"/>
              <w:bottom w:val="single" w:sz="4" w:space="0" w:color="auto"/>
              <w:right w:val="single" w:sz="4" w:space="0" w:color="auto"/>
            </w:tcBorders>
            <w:hideMark/>
          </w:tcPr>
          <w:p w14:paraId="39DC53E8"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48BCB7D"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20</w:t>
            </w:r>
          </w:p>
        </w:tc>
        <w:tc>
          <w:tcPr>
            <w:tcW w:w="1163" w:type="dxa"/>
            <w:tcBorders>
              <w:top w:val="nil"/>
              <w:left w:val="nil"/>
              <w:bottom w:val="single" w:sz="4" w:space="0" w:color="auto"/>
              <w:right w:val="single" w:sz="4" w:space="0" w:color="auto"/>
            </w:tcBorders>
            <w:noWrap/>
            <w:hideMark/>
          </w:tcPr>
          <w:p w14:paraId="120A5CF2"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2.766,67 </w:t>
            </w:r>
          </w:p>
        </w:tc>
        <w:tc>
          <w:tcPr>
            <w:tcW w:w="1243" w:type="dxa"/>
            <w:tcBorders>
              <w:top w:val="nil"/>
              <w:left w:val="nil"/>
              <w:bottom w:val="single" w:sz="4" w:space="0" w:color="auto"/>
              <w:right w:val="single" w:sz="4" w:space="0" w:color="auto"/>
            </w:tcBorders>
            <w:noWrap/>
            <w:hideMark/>
          </w:tcPr>
          <w:p w14:paraId="329C5DE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55.333,40 </w:t>
            </w:r>
          </w:p>
        </w:tc>
      </w:tr>
      <w:tr w:rsidR="007F249F" w:rsidRPr="001D6E72" w14:paraId="5BCE88F6" w14:textId="77777777" w:rsidTr="00B8033C">
        <w:trPr>
          <w:trHeight w:val="300"/>
        </w:trPr>
        <w:tc>
          <w:tcPr>
            <w:tcW w:w="846" w:type="dxa"/>
            <w:tcBorders>
              <w:top w:val="nil"/>
              <w:left w:val="single" w:sz="4" w:space="0" w:color="auto"/>
              <w:bottom w:val="single" w:sz="4" w:space="0" w:color="auto"/>
              <w:right w:val="single" w:sz="4" w:space="0" w:color="auto"/>
            </w:tcBorders>
          </w:tcPr>
          <w:p w14:paraId="3187385F"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2B8A6DC1" w14:textId="06B6E6BC"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Cadeira </w:t>
            </w:r>
            <w:r w:rsidR="001D7F11" w:rsidRPr="001D6E72">
              <w:rPr>
                <w:rFonts w:ascii="Times New Roman" w:eastAsia="Times New Roman" w:hAnsi="Times New Roman" w:cs="Times New Roman"/>
                <w:color w:val="000000"/>
                <w:sz w:val="20"/>
                <w:szCs w:val="20"/>
                <w:lang w:eastAsia="pt-BR"/>
              </w:rPr>
              <w:t>Plástica</w:t>
            </w:r>
            <w:r w:rsidRPr="001D6E72">
              <w:rPr>
                <w:rFonts w:ascii="Times New Roman" w:eastAsia="Times New Roman" w:hAnsi="Times New Roman" w:cs="Times New Roman"/>
                <w:color w:val="000000"/>
                <w:sz w:val="20"/>
                <w:szCs w:val="20"/>
                <w:lang w:eastAsia="pt-BR"/>
              </w:rPr>
              <w:t xml:space="preserve"> Bistrô Branca</w:t>
            </w:r>
          </w:p>
        </w:tc>
        <w:tc>
          <w:tcPr>
            <w:tcW w:w="879" w:type="dxa"/>
            <w:tcBorders>
              <w:top w:val="nil"/>
              <w:left w:val="nil"/>
              <w:bottom w:val="single" w:sz="4" w:space="0" w:color="auto"/>
              <w:right w:val="single" w:sz="4" w:space="0" w:color="auto"/>
            </w:tcBorders>
            <w:hideMark/>
          </w:tcPr>
          <w:p w14:paraId="78A14566"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5DF05469"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600</w:t>
            </w:r>
          </w:p>
        </w:tc>
        <w:tc>
          <w:tcPr>
            <w:tcW w:w="1163" w:type="dxa"/>
            <w:tcBorders>
              <w:top w:val="nil"/>
              <w:left w:val="nil"/>
              <w:bottom w:val="single" w:sz="4" w:space="0" w:color="auto"/>
              <w:right w:val="single" w:sz="4" w:space="0" w:color="auto"/>
            </w:tcBorders>
            <w:noWrap/>
            <w:hideMark/>
          </w:tcPr>
          <w:p w14:paraId="67E331CF"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56,67 </w:t>
            </w:r>
          </w:p>
        </w:tc>
        <w:tc>
          <w:tcPr>
            <w:tcW w:w="1243" w:type="dxa"/>
            <w:tcBorders>
              <w:top w:val="nil"/>
              <w:left w:val="nil"/>
              <w:bottom w:val="single" w:sz="4" w:space="0" w:color="auto"/>
              <w:right w:val="single" w:sz="4" w:space="0" w:color="auto"/>
            </w:tcBorders>
            <w:noWrap/>
            <w:hideMark/>
          </w:tcPr>
          <w:p w14:paraId="11FAC119"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34.002,00 </w:t>
            </w:r>
          </w:p>
        </w:tc>
      </w:tr>
      <w:tr w:rsidR="007F249F" w:rsidRPr="001D6E72" w14:paraId="014BA3E8" w14:textId="77777777" w:rsidTr="00B8033C">
        <w:trPr>
          <w:trHeight w:val="300"/>
        </w:trPr>
        <w:tc>
          <w:tcPr>
            <w:tcW w:w="846" w:type="dxa"/>
            <w:tcBorders>
              <w:top w:val="nil"/>
              <w:left w:val="single" w:sz="4" w:space="0" w:color="auto"/>
              <w:bottom w:val="single" w:sz="4" w:space="0" w:color="auto"/>
              <w:right w:val="single" w:sz="4" w:space="0" w:color="auto"/>
            </w:tcBorders>
          </w:tcPr>
          <w:p w14:paraId="1D693E01"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97C70C5" w14:textId="718056DC"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Mesa </w:t>
            </w:r>
            <w:r w:rsidR="001D7F11" w:rsidRPr="001D6E72">
              <w:rPr>
                <w:rFonts w:ascii="Times New Roman" w:eastAsia="Times New Roman" w:hAnsi="Times New Roman" w:cs="Times New Roman"/>
                <w:color w:val="000000"/>
                <w:sz w:val="20"/>
                <w:szCs w:val="20"/>
                <w:lang w:eastAsia="pt-BR"/>
              </w:rPr>
              <w:t>Plástica</w:t>
            </w:r>
            <w:r w:rsidRPr="001D6E72">
              <w:rPr>
                <w:rFonts w:ascii="Times New Roman" w:eastAsia="Times New Roman" w:hAnsi="Times New Roman" w:cs="Times New Roman"/>
                <w:color w:val="000000"/>
                <w:sz w:val="20"/>
                <w:szCs w:val="20"/>
                <w:lang w:eastAsia="pt-BR"/>
              </w:rPr>
              <w:t xml:space="preserve"> Quadrada 70cm X 70cm</w:t>
            </w:r>
          </w:p>
        </w:tc>
        <w:tc>
          <w:tcPr>
            <w:tcW w:w="879" w:type="dxa"/>
            <w:tcBorders>
              <w:top w:val="nil"/>
              <w:left w:val="nil"/>
              <w:bottom w:val="single" w:sz="4" w:space="0" w:color="auto"/>
              <w:right w:val="single" w:sz="4" w:space="0" w:color="auto"/>
            </w:tcBorders>
            <w:hideMark/>
          </w:tcPr>
          <w:p w14:paraId="65FF2F8C"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09D002F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100</w:t>
            </w:r>
          </w:p>
        </w:tc>
        <w:tc>
          <w:tcPr>
            <w:tcW w:w="1163" w:type="dxa"/>
            <w:tcBorders>
              <w:top w:val="nil"/>
              <w:left w:val="nil"/>
              <w:bottom w:val="single" w:sz="4" w:space="0" w:color="auto"/>
              <w:right w:val="single" w:sz="4" w:space="0" w:color="auto"/>
            </w:tcBorders>
            <w:noWrap/>
            <w:hideMark/>
          </w:tcPr>
          <w:p w14:paraId="0C0EE0A1"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91,00 </w:t>
            </w:r>
          </w:p>
        </w:tc>
        <w:tc>
          <w:tcPr>
            <w:tcW w:w="1243" w:type="dxa"/>
            <w:tcBorders>
              <w:top w:val="nil"/>
              <w:left w:val="nil"/>
              <w:bottom w:val="single" w:sz="4" w:space="0" w:color="auto"/>
              <w:right w:val="single" w:sz="4" w:space="0" w:color="auto"/>
            </w:tcBorders>
            <w:noWrap/>
            <w:hideMark/>
          </w:tcPr>
          <w:p w14:paraId="31CC2F9F"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9.100,00 </w:t>
            </w:r>
          </w:p>
        </w:tc>
      </w:tr>
      <w:tr w:rsidR="007F249F" w:rsidRPr="001D6E72" w14:paraId="157C0034" w14:textId="77777777" w:rsidTr="00B8033C">
        <w:trPr>
          <w:trHeight w:val="2400"/>
        </w:trPr>
        <w:tc>
          <w:tcPr>
            <w:tcW w:w="846" w:type="dxa"/>
            <w:tcBorders>
              <w:top w:val="nil"/>
              <w:left w:val="single" w:sz="4" w:space="0" w:color="auto"/>
              <w:bottom w:val="single" w:sz="4" w:space="0" w:color="auto"/>
              <w:right w:val="single" w:sz="4" w:space="0" w:color="auto"/>
            </w:tcBorders>
          </w:tcPr>
          <w:p w14:paraId="4DDBB726"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010E0BAB" w14:textId="7977C87A" w:rsidR="007F249F" w:rsidRPr="001D6E72" w:rsidRDefault="001D7F11"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Micro-ondas</w:t>
            </w:r>
            <w:r w:rsidR="007F249F" w:rsidRPr="001D6E72">
              <w:rPr>
                <w:rFonts w:ascii="Times New Roman" w:eastAsia="Times New Roman" w:hAnsi="Times New Roman" w:cs="Times New Roman"/>
                <w:color w:val="000000"/>
                <w:sz w:val="20"/>
                <w:szCs w:val="20"/>
                <w:lang w:eastAsia="pt-BR"/>
              </w:rPr>
              <w:t xml:space="preserve"> 33L Função Display: Permite apagar o display do produto; Função Potência: Permite escolher o nível de potência desejada para cada alimento; Função Manter Aquecido: Permite ajustar o tempo desejado e o produto manterá o alimento aquecido neste período; Função Display/Sound: Ao pressionar o botão uma vez desliga o visor, se pressionar e segurar o botão por 3 segundos, o som do teclado desligará; Função Travar: Ao segurar o botão CANCELAR/PAUSAR por 5 segundos o teclado será bloqueado. Menu FIT: É possível cozinhar batata, sopa e legumes ao utilizar esta função</w:t>
            </w:r>
          </w:p>
        </w:tc>
        <w:tc>
          <w:tcPr>
            <w:tcW w:w="879" w:type="dxa"/>
            <w:tcBorders>
              <w:top w:val="nil"/>
              <w:left w:val="nil"/>
              <w:bottom w:val="single" w:sz="4" w:space="0" w:color="auto"/>
              <w:right w:val="single" w:sz="4" w:space="0" w:color="auto"/>
            </w:tcBorders>
            <w:hideMark/>
          </w:tcPr>
          <w:p w14:paraId="12E25C6A"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11001851"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15</w:t>
            </w:r>
          </w:p>
        </w:tc>
        <w:tc>
          <w:tcPr>
            <w:tcW w:w="1163" w:type="dxa"/>
            <w:tcBorders>
              <w:top w:val="nil"/>
              <w:left w:val="nil"/>
              <w:bottom w:val="single" w:sz="4" w:space="0" w:color="auto"/>
              <w:right w:val="single" w:sz="4" w:space="0" w:color="auto"/>
            </w:tcBorders>
            <w:noWrap/>
            <w:hideMark/>
          </w:tcPr>
          <w:p w14:paraId="4BB1972E"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876,67 </w:t>
            </w:r>
          </w:p>
        </w:tc>
        <w:tc>
          <w:tcPr>
            <w:tcW w:w="1243" w:type="dxa"/>
            <w:tcBorders>
              <w:top w:val="nil"/>
              <w:left w:val="nil"/>
              <w:bottom w:val="single" w:sz="4" w:space="0" w:color="auto"/>
              <w:right w:val="single" w:sz="4" w:space="0" w:color="auto"/>
            </w:tcBorders>
            <w:noWrap/>
            <w:hideMark/>
          </w:tcPr>
          <w:p w14:paraId="7701A74C"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13.150,05 </w:t>
            </w:r>
          </w:p>
        </w:tc>
      </w:tr>
      <w:tr w:rsidR="007F249F" w:rsidRPr="001D6E72" w14:paraId="70BEDC76" w14:textId="77777777" w:rsidTr="00B8033C">
        <w:trPr>
          <w:trHeight w:val="2100"/>
        </w:trPr>
        <w:tc>
          <w:tcPr>
            <w:tcW w:w="846" w:type="dxa"/>
            <w:tcBorders>
              <w:top w:val="nil"/>
              <w:left w:val="single" w:sz="4" w:space="0" w:color="auto"/>
              <w:bottom w:val="single" w:sz="4" w:space="0" w:color="auto"/>
              <w:right w:val="single" w:sz="4" w:space="0" w:color="auto"/>
            </w:tcBorders>
          </w:tcPr>
          <w:p w14:paraId="51208C74"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single" w:sz="4" w:space="0" w:color="auto"/>
              <w:right w:val="single" w:sz="4" w:space="0" w:color="auto"/>
            </w:tcBorders>
            <w:hideMark/>
          </w:tcPr>
          <w:p w14:paraId="68B91581" w14:textId="1D9D708D"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Copiadora e impressora Equipamento reprográfico multifuncional para impressão em papel A-4, frente e/ou verso, cópia legível para atividades escolares; velocidade de impressão mínima e preto 55ppm; emulação; BR-Script3, PCL5e; PCL6; </w:t>
            </w:r>
            <w:r w:rsidR="001D7F11" w:rsidRPr="001D6E72">
              <w:rPr>
                <w:rFonts w:ascii="Times New Roman" w:eastAsia="Times New Roman" w:hAnsi="Times New Roman" w:cs="Times New Roman"/>
                <w:color w:val="000000"/>
                <w:sz w:val="20"/>
                <w:szCs w:val="20"/>
                <w:lang w:eastAsia="pt-BR"/>
              </w:rPr>
              <w:t>(PCL</w:t>
            </w:r>
            <w:r w:rsidRPr="001D6E72">
              <w:rPr>
                <w:rFonts w:ascii="Times New Roman" w:eastAsia="Times New Roman" w:hAnsi="Times New Roman" w:cs="Times New Roman"/>
                <w:color w:val="000000"/>
                <w:sz w:val="20"/>
                <w:szCs w:val="20"/>
                <w:lang w:eastAsia="pt-BR"/>
              </w:rPr>
              <w:t xml:space="preserve"> XL classe 3.0); função imprimir, copiar e digitalizar; tecnologia de impressão laser/led; capacidade de papel padrão 500 páginas; ciclo mensal mínimo de 50.000 páginas; memória padrão de 512MB. Cada impressora deverá vir acompanhada de seu respectivo toner carregado e mais um reserva.</w:t>
            </w:r>
            <w:r w:rsidR="004E4BE6">
              <w:rPr>
                <w:rFonts w:ascii="Times New Roman" w:eastAsia="Times New Roman" w:hAnsi="Times New Roman" w:cs="Times New Roman"/>
                <w:color w:val="000000"/>
                <w:sz w:val="20"/>
                <w:szCs w:val="20"/>
                <w:lang w:eastAsia="pt-BR"/>
              </w:rPr>
              <w:t xml:space="preserve"> </w:t>
            </w:r>
            <w:r w:rsidR="004E4BE6" w:rsidRPr="004E4BE6">
              <w:rPr>
                <w:rFonts w:ascii="Times New Roman" w:eastAsia="Times New Roman" w:hAnsi="Times New Roman" w:cs="Times New Roman"/>
                <w:b/>
                <w:bCs/>
                <w:color w:val="000000"/>
                <w:sz w:val="20"/>
                <w:szCs w:val="20"/>
                <w:lang w:eastAsia="pt-BR"/>
              </w:rPr>
              <w:t>(75% (Ampla Concorrência)</w:t>
            </w:r>
          </w:p>
        </w:tc>
        <w:tc>
          <w:tcPr>
            <w:tcW w:w="879" w:type="dxa"/>
            <w:tcBorders>
              <w:top w:val="nil"/>
              <w:left w:val="nil"/>
              <w:bottom w:val="single" w:sz="4" w:space="0" w:color="auto"/>
              <w:right w:val="single" w:sz="4" w:space="0" w:color="auto"/>
            </w:tcBorders>
            <w:hideMark/>
          </w:tcPr>
          <w:p w14:paraId="1F7AEE20"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single" w:sz="4" w:space="0" w:color="auto"/>
              <w:right w:val="single" w:sz="4" w:space="0" w:color="auto"/>
            </w:tcBorders>
            <w:hideMark/>
          </w:tcPr>
          <w:p w14:paraId="4A0E098E"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30</w:t>
            </w:r>
          </w:p>
        </w:tc>
        <w:tc>
          <w:tcPr>
            <w:tcW w:w="1163" w:type="dxa"/>
            <w:tcBorders>
              <w:top w:val="nil"/>
              <w:left w:val="nil"/>
              <w:bottom w:val="single" w:sz="4" w:space="0" w:color="auto"/>
              <w:right w:val="single" w:sz="4" w:space="0" w:color="auto"/>
            </w:tcBorders>
            <w:noWrap/>
            <w:hideMark/>
          </w:tcPr>
          <w:p w14:paraId="179174D0"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8.900,00 </w:t>
            </w:r>
          </w:p>
        </w:tc>
        <w:tc>
          <w:tcPr>
            <w:tcW w:w="1243" w:type="dxa"/>
            <w:tcBorders>
              <w:top w:val="nil"/>
              <w:left w:val="nil"/>
              <w:bottom w:val="single" w:sz="4" w:space="0" w:color="auto"/>
              <w:right w:val="single" w:sz="4" w:space="0" w:color="auto"/>
            </w:tcBorders>
            <w:noWrap/>
            <w:hideMark/>
          </w:tcPr>
          <w:p w14:paraId="423B1C70"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267.000,00 </w:t>
            </w:r>
          </w:p>
        </w:tc>
      </w:tr>
      <w:tr w:rsidR="007F249F" w:rsidRPr="001D6E72" w14:paraId="67366B2D" w14:textId="77777777" w:rsidTr="00B8033C">
        <w:trPr>
          <w:trHeight w:val="3000"/>
        </w:trPr>
        <w:tc>
          <w:tcPr>
            <w:tcW w:w="846" w:type="dxa"/>
            <w:tcBorders>
              <w:top w:val="nil"/>
              <w:left w:val="single" w:sz="4" w:space="0" w:color="auto"/>
              <w:bottom w:val="nil"/>
              <w:right w:val="single" w:sz="4" w:space="0" w:color="auto"/>
            </w:tcBorders>
          </w:tcPr>
          <w:p w14:paraId="651C8AA9"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nil"/>
              <w:left w:val="single" w:sz="4" w:space="0" w:color="auto"/>
              <w:bottom w:val="nil"/>
              <w:right w:val="single" w:sz="4" w:space="0" w:color="auto"/>
            </w:tcBorders>
            <w:hideMark/>
          </w:tcPr>
          <w:p w14:paraId="13004F89" w14:textId="0D35D628"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Computador Completo, com gabinete, monitor, teclado, mouse e caixinha de som de resistência, durabilidade e qualidade sonora. Processador Core Ultra 5 ou superior, com placa de vídeo integrada de boa qualidade; AMD: linha Ryzen 8000 ou superior; placa mãe linha B chipset B650, entrada M.2; memória RAM  16GB DDR5; armazenamento SSD M.2 de no mínimo 500GB NVM, de qualidade (marcas como Kingston, </w:t>
            </w:r>
            <w:r w:rsidR="001D7F11" w:rsidRPr="001D6E72">
              <w:rPr>
                <w:rFonts w:ascii="Times New Roman" w:eastAsia="Times New Roman" w:hAnsi="Times New Roman" w:cs="Times New Roman"/>
                <w:color w:val="000000"/>
                <w:sz w:val="20"/>
                <w:szCs w:val="20"/>
                <w:lang w:eastAsia="pt-BR"/>
              </w:rPr>
              <w:t>crucial</w:t>
            </w:r>
            <w:r w:rsidRPr="001D6E72">
              <w:rPr>
                <w:rFonts w:ascii="Times New Roman" w:eastAsia="Times New Roman" w:hAnsi="Times New Roman" w:cs="Times New Roman"/>
                <w:color w:val="000000"/>
                <w:sz w:val="20"/>
                <w:szCs w:val="20"/>
                <w:lang w:eastAsia="pt-BR"/>
              </w:rPr>
              <w:t xml:space="preserve"> ou Samsung); monitor Full HD de boa qualidade: sugestões: Samsung T350 ou LG 24ML600M de 24”. Ambos têm cores ótimas e não cansam os olhos, cuidando da saúde do servidor; Gabinete: "telado" na frente (estilo Mesh) bem ventilado; fonte:  marca conceituada e de qualidade, considerando a precariedade da rede elétrica local, com selo 80 Plus Bronze ou superior.</w:t>
            </w:r>
            <w:r w:rsidR="004E4BE6">
              <w:rPr>
                <w:rFonts w:ascii="Times New Roman" w:eastAsia="Times New Roman" w:hAnsi="Times New Roman" w:cs="Times New Roman"/>
                <w:color w:val="000000"/>
                <w:sz w:val="20"/>
                <w:szCs w:val="20"/>
                <w:lang w:eastAsia="pt-BR"/>
              </w:rPr>
              <w:t xml:space="preserve"> </w:t>
            </w:r>
            <w:r w:rsidR="004E4BE6" w:rsidRPr="004E4BE6">
              <w:rPr>
                <w:rFonts w:ascii="Times New Roman" w:eastAsia="Times New Roman" w:hAnsi="Times New Roman" w:cs="Times New Roman"/>
                <w:b/>
                <w:bCs/>
                <w:color w:val="000000"/>
                <w:sz w:val="20"/>
                <w:szCs w:val="20"/>
                <w:lang w:eastAsia="pt-BR"/>
              </w:rPr>
              <w:t>(75% (Ampla Concorrência)</w:t>
            </w:r>
          </w:p>
        </w:tc>
        <w:tc>
          <w:tcPr>
            <w:tcW w:w="879" w:type="dxa"/>
            <w:tcBorders>
              <w:top w:val="nil"/>
              <w:left w:val="nil"/>
              <w:bottom w:val="nil"/>
              <w:right w:val="single" w:sz="4" w:space="0" w:color="auto"/>
            </w:tcBorders>
            <w:hideMark/>
          </w:tcPr>
          <w:p w14:paraId="0DF801F4"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nil"/>
              <w:left w:val="nil"/>
              <w:bottom w:val="nil"/>
              <w:right w:val="single" w:sz="4" w:space="0" w:color="auto"/>
            </w:tcBorders>
            <w:hideMark/>
          </w:tcPr>
          <w:p w14:paraId="7E6FB68B"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40</w:t>
            </w:r>
          </w:p>
        </w:tc>
        <w:tc>
          <w:tcPr>
            <w:tcW w:w="1163" w:type="dxa"/>
            <w:tcBorders>
              <w:top w:val="nil"/>
              <w:left w:val="nil"/>
              <w:bottom w:val="nil"/>
              <w:right w:val="single" w:sz="4" w:space="0" w:color="auto"/>
            </w:tcBorders>
            <w:noWrap/>
            <w:hideMark/>
          </w:tcPr>
          <w:p w14:paraId="1EBAE896"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9.476,67 </w:t>
            </w:r>
          </w:p>
        </w:tc>
        <w:tc>
          <w:tcPr>
            <w:tcW w:w="1243" w:type="dxa"/>
            <w:tcBorders>
              <w:top w:val="nil"/>
              <w:left w:val="nil"/>
              <w:bottom w:val="nil"/>
              <w:right w:val="single" w:sz="4" w:space="0" w:color="auto"/>
            </w:tcBorders>
            <w:noWrap/>
            <w:hideMark/>
          </w:tcPr>
          <w:p w14:paraId="0379802A"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379.066,80 </w:t>
            </w:r>
          </w:p>
        </w:tc>
      </w:tr>
      <w:tr w:rsidR="007F249F" w:rsidRPr="001D6E72" w14:paraId="158949E7"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2DBA85B9" w14:textId="77777777" w:rsidR="007F249F" w:rsidRPr="001D6E72" w:rsidRDefault="007F249F" w:rsidP="007F249F">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67A8E505" w14:textId="3E82374A" w:rsidR="007F249F" w:rsidRPr="001D6E72" w:rsidRDefault="007F249F" w:rsidP="00B8033C">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Projetor - Full Hd 4000 Lumens 3lcd Wifi Cor Preto, Conexões: 2 HDMI - 1 D-Sub 15 Pinos - 1 RCA - 1 USB Tipo A - 1 USB Tipo B. Conectividade com wi-fi, </w:t>
            </w:r>
            <w:r w:rsidR="001D7F11" w:rsidRPr="001D6E72">
              <w:rPr>
                <w:rFonts w:ascii="Times New Roman" w:eastAsia="Times New Roman" w:hAnsi="Times New Roman" w:cs="Times New Roman"/>
                <w:color w:val="000000"/>
                <w:sz w:val="20"/>
                <w:szCs w:val="20"/>
                <w:lang w:eastAsia="pt-BR"/>
              </w:rPr>
              <w:t>tamanho</w:t>
            </w:r>
            <w:r w:rsidRPr="001D6E72">
              <w:rPr>
                <w:rFonts w:ascii="Times New Roman" w:eastAsia="Times New Roman" w:hAnsi="Times New Roman" w:cs="Times New Roman"/>
                <w:color w:val="000000"/>
                <w:sz w:val="20"/>
                <w:szCs w:val="20"/>
                <w:lang w:eastAsia="pt-BR"/>
              </w:rPr>
              <w:t xml:space="preserve"> da tela 30" a 300", voltagem bivolt, peso bruto 3,1kg, Dimensões do produto: Largura: 30,9cm Altura: 9cm Profundidade: 28,2cm</w:t>
            </w:r>
          </w:p>
        </w:tc>
        <w:tc>
          <w:tcPr>
            <w:tcW w:w="879" w:type="dxa"/>
            <w:tcBorders>
              <w:top w:val="single" w:sz="4" w:space="0" w:color="auto"/>
              <w:left w:val="nil"/>
              <w:bottom w:val="single" w:sz="4" w:space="0" w:color="auto"/>
              <w:right w:val="single" w:sz="4" w:space="0" w:color="auto"/>
            </w:tcBorders>
            <w:noWrap/>
            <w:hideMark/>
          </w:tcPr>
          <w:p w14:paraId="5566D059"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hideMark/>
          </w:tcPr>
          <w:p w14:paraId="6453D6DF" w14:textId="77777777" w:rsidR="007F249F" w:rsidRPr="001D6E72" w:rsidRDefault="007F249F" w:rsidP="00B8033C">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10</w:t>
            </w:r>
          </w:p>
        </w:tc>
        <w:tc>
          <w:tcPr>
            <w:tcW w:w="1163" w:type="dxa"/>
            <w:tcBorders>
              <w:top w:val="single" w:sz="4" w:space="0" w:color="auto"/>
              <w:left w:val="nil"/>
              <w:bottom w:val="single" w:sz="4" w:space="0" w:color="auto"/>
              <w:right w:val="single" w:sz="4" w:space="0" w:color="auto"/>
            </w:tcBorders>
            <w:noWrap/>
            <w:hideMark/>
          </w:tcPr>
          <w:p w14:paraId="7F672278"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4.890,65 </w:t>
            </w:r>
          </w:p>
        </w:tc>
        <w:tc>
          <w:tcPr>
            <w:tcW w:w="1243" w:type="dxa"/>
            <w:tcBorders>
              <w:top w:val="single" w:sz="4" w:space="0" w:color="auto"/>
              <w:left w:val="nil"/>
              <w:bottom w:val="single" w:sz="4" w:space="0" w:color="auto"/>
              <w:right w:val="single" w:sz="4" w:space="0" w:color="auto"/>
            </w:tcBorders>
            <w:noWrap/>
            <w:hideMark/>
          </w:tcPr>
          <w:p w14:paraId="32A2404B" w14:textId="77777777" w:rsidR="007F249F" w:rsidRPr="001D6E72" w:rsidRDefault="007F249F" w:rsidP="00B8033C">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48.906,50 </w:t>
            </w:r>
          </w:p>
        </w:tc>
      </w:tr>
      <w:tr w:rsidR="004E4BE6" w:rsidRPr="001D6E72" w14:paraId="43F627DA"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3EB9D571" w14:textId="77777777" w:rsidR="004E4BE6" w:rsidRPr="001D6E72" w:rsidRDefault="004E4BE6" w:rsidP="004E4BE6">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A3E1941" w14:textId="49F764A1" w:rsidR="004E4BE6" w:rsidRPr="001D6E72" w:rsidRDefault="001D7F11" w:rsidP="004E4BE6">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4E4BE6" w:rsidRPr="001D6E72">
              <w:rPr>
                <w:rFonts w:ascii="Times New Roman" w:eastAsia="Times New Roman" w:hAnsi="Times New Roman" w:cs="Times New Roman"/>
                <w:color w:val="000000"/>
                <w:sz w:val="20"/>
                <w:szCs w:val="20"/>
                <w:lang w:eastAsia="pt-BR"/>
              </w:rPr>
              <w:t xml:space="preserve"> completo com as seguintes configurações - Processador Core I3 de 12ª Geração - SSD 480GB - Memória 8GB- Tela 19", </w:t>
            </w:r>
            <w:r w:rsidRPr="001D6E72">
              <w:rPr>
                <w:rFonts w:ascii="Times New Roman" w:eastAsia="Times New Roman" w:hAnsi="Times New Roman" w:cs="Times New Roman"/>
                <w:color w:val="000000"/>
                <w:sz w:val="20"/>
                <w:szCs w:val="20"/>
                <w:lang w:eastAsia="pt-BR"/>
              </w:rPr>
              <w:t>teclado</w:t>
            </w:r>
            <w:r w:rsidR="004E4BE6" w:rsidRPr="001D6E72">
              <w:rPr>
                <w:rFonts w:ascii="Times New Roman" w:eastAsia="Times New Roman" w:hAnsi="Times New Roman" w:cs="Times New Roman"/>
                <w:color w:val="000000"/>
                <w:sz w:val="20"/>
                <w:szCs w:val="20"/>
                <w:lang w:eastAsia="pt-BR"/>
              </w:rPr>
              <w:t xml:space="preserve"> e mouse </w:t>
            </w:r>
            <w:r w:rsidR="004E4BE6" w:rsidRPr="004E4BE6">
              <w:rPr>
                <w:rFonts w:ascii="Times New Roman" w:eastAsia="Times New Roman" w:hAnsi="Times New Roman" w:cs="Times New Roman"/>
                <w:b/>
                <w:bCs/>
                <w:color w:val="000000"/>
                <w:sz w:val="20"/>
                <w:szCs w:val="20"/>
                <w:lang w:eastAsia="pt-BR"/>
              </w:rPr>
              <w:t>(</w:t>
            </w:r>
            <w:r w:rsidR="004E4BE6">
              <w:rPr>
                <w:rFonts w:ascii="Times New Roman" w:eastAsia="Times New Roman" w:hAnsi="Times New Roman" w:cs="Times New Roman"/>
                <w:b/>
                <w:bCs/>
                <w:color w:val="000000"/>
                <w:sz w:val="20"/>
                <w:szCs w:val="20"/>
                <w:lang w:eastAsia="pt-BR"/>
              </w:rPr>
              <w:t>25</w:t>
            </w:r>
            <w:r w:rsidR="004E4BE6" w:rsidRPr="004E4BE6">
              <w:rPr>
                <w:rFonts w:ascii="Times New Roman" w:eastAsia="Times New Roman" w:hAnsi="Times New Roman" w:cs="Times New Roman"/>
                <w:b/>
                <w:bCs/>
                <w:color w:val="000000"/>
                <w:sz w:val="20"/>
                <w:szCs w:val="20"/>
                <w:lang w:eastAsia="pt-BR"/>
              </w:rPr>
              <w:t>%</w:t>
            </w:r>
            <w:r w:rsidR="004E4BE6">
              <w:rPr>
                <w:rFonts w:ascii="Times New Roman" w:eastAsia="Times New Roman" w:hAnsi="Times New Roman" w:cs="Times New Roman"/>
                <w:b/>
                <w:bCs/>
                <w:color w:val="000000"/>
                <w:sz w:val="20"/>
                <w:szCs w:val="20"/>
                <w:lang w:eastAsia="pt-BR"/>
              </w:rPr>
              <w:t xml:space="preserve"> Cota Reservada (ME/EPP</w:t>
            </w:r>
            <w:r w:rsidR="004E4BE6" w:rsidRPr="004E4BE6">
              <w:rPr>
                <w:rFonts w:ascii="Times New Roman" w:eastAsia="Times New Roman" w:hAnsi="Times New Roman" w:cs="Times New Roman"/>
                <w:b/>
                <w:bCs/>
                <w:color w:val="000000"/>
                <w:sz w:val="20"/>
                <w:szCs w:val="20"/>
                <w:lang w:eastAsia="pt-BR"/>
              </w:rPr>
              <w:t>)</w:t>
            </w:r>
          </w:p>
        </w:tc>
        <w:tc>
          <w:tcPr>
            <w:tcW w:w="879" w:type="dxa"/>
            <w:tcBorders>
              <w:top w:val="single" w:sz="4" w:space="0" w:color="auto"/>
              <w:left w:val="nil"/>
              <w:bottom w:val="single" w:sz="4" w:space="0" w:color="auto"/>
              <w:right w:val="single" w:sz="4" w:space="0" w:color="auto"/>
            </w:tcBorders>
            <w:noWrap/>
          </w:tcPr>
          <w:p w14:paraId="3B5BBE36" w14:textId="62C9FEF7"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tcPr>
          <w:p w14:paraId="499CF129" w14:textId="3FCBE6E0"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11</w:t>
            </w:r>
          </w:p>
        </w:tc>
        <w:tc>
          <w:tcPr>
            <w:tcW w:w="1163" w:type="dxa"/>
            <w:tcBorders>
              <w:top w:val="single" w:sz="4" w:space="0" w:color="auto"/>
              <w:left w:val="nil"/>
              <w:bottom w:val="single" w:sz="4" w:space="0" w:color="auto"/>
              <w:right w:val="single" w:sz="4" w:space="0" w:color="auto"/>
            </w:tcBorders>
            <w:noWrap/>
          </w:tcPr>
          <w:p w14:paraId="24DCA00B" w14:textId="180F53FD"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2.053,33 </w:t>
            </w:r>
          </w:p>
        </w:tc>
        <w:tc>
          <w:tcPr>
            <w:tcW w:w="1243" w:type="dxa"/>
            <w:tcBorders>
              <w:top w:val="single" w:sz="4" w:space="0" w:color="auto"/>
              <w:left w:val="nil"/>
              <w:bottom w:val="single" w:sz="4" w:space="0" w:color="auto"/>
              <w:right w:val="single" w:sz="4" w:space="0" w:color="auto"/>
            </w:tcBorders>
            <w:noWrap/>
          </w:tcPr>
          <w:p w14:paraId="3EF479EC" w14:textId="0B6C231E"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Pr="004E4BE6">
              <w:rPr>
                <w:rFonts w:ascii="Times New Roman" w:eastAsia="Times New Roman" w:hAnsi="Times New Roman" w:cs="Times New Roman"/>
                <w:color w:val="000000"/>
                <w:sz w:val="20"/>
                <w:szCs w:val="20"/>
                <w:lang w:eastAsia="pt-BR"/>
              </w:rPr>
              <w:t>R$ 22.586,63</w:t>
            </w:r>
          </w:p>
        </w:tc>
      </w:tr>
      <w:tr w:rsidR="004E4BE6" w:rsidRPr="001D6E72" w14:paraId="0F644468"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43D3F483" w14:textId="77777777" w:rsidR="004E4BE6" w:rsidRPr="001D6E72" w:rsidRDefault="004E4BE6" w:rsidP="004E4BE6">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5581EFB" w14:textId="4006C62F" w:rsidR="004E4BE6" w:rsidRPr="001D6E72" w:rsidRDefault="001D7F11" w:rsidP="004E4BE6">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Microcomputador</w:t>
            </w:r>
            <w:r w:rsidR="004E4BE6" w:rsidRPr="001D6E72">
              <w:rPr>
                <w:rFonts w:ascii="Times New Roman" w:eastAsia="Times New Roman" w:hAnsi="Times New Roman" w:cs="Times New Roman"/>
                <w:color w:val="000000"/>
                <w:sz w:val="20"/>
                <w:szCs w:val="20"/>
                <w:lang w:eastAsia="pt-BR"/>
              </w:rPr>
              <w:t xml:space="preserve"> completo com as seguintes configurações - Processador Core I5 de 12ª Geração - SSD 480GB - placa de </w:t>
            </w:r>
            <w:r w:rsidRPr="001D6E72">
              <w:rPr>
                <w:rFonts w:ascii="Times New Roman" w:eastAsia="Times New Roman" w:hAnsi="Times New Roman" w:cs="Times New Roman"/>
                <w:color w:val="000000"/>
                <w:sz w:val="20"/>
                <w:szCs w:val="20"/>
                <w:lang w:eastAsia="pt-BR"/>
              </w:rPr>
              <w:t>vídeo</w:t>
            </w:r>
            <w:r w:rsidR="004E4BE6" w:rsidRPr="001D6E72">
              <w:rPr>
                <w:rFonts w:ascii="Times New Roman" w:eastAsia="Times New Roman" w:hAnsi="Times New Roman" w:cs="Times New Roman"/>
                <w:color w:val="000000"/>
                <w:sz w:val="20"/>
                <w:szCs w:val="20"/>
                <w:lang w:eastAsia="pt-BR"/>
              </w:rPr>
              <w:t xml:space="preserve"> RTX</w:t>
            </w:r>
            <w:r w:rsidRPr="001D6E72">
              <w:rPr>
                <w:rFonts w:ascii="Times New Roman" w:eastAsia="Times New Roman" w:hAnsi="Times New Roman" w:cs="Times New Roman"/>
                <w:color w:val="000000"/>
                <w:sz w:val="20"/>
                <w:szCs w:val="20"/>
                <w:lang w:eastAsia="pt-BR"/>
              </w:rPr>
              <w:t>3060, Memória</w:t>
            </w:r>
            <w:r w:rsidR="004E4BE6" w:rsidRPr="001D6E72">
              <w:rPr>
                <w:rFonts w:ascii="Times New Roman" w:eastAsia="Times New Roman" w:hAnsi="Times New Roman" w:cs="Times New Roman"/>
                <w:color w:val="000000"/>
                <w:sz w:val="20"/>
                <w:szCs w:val="20"/>
                <w:lang w:eastAsia="pt-BR"/>
              </w:rPr>
              <w:t xml:space="preserve"> 8GBDDR 4- Tela 19", </w:t>
            </w:r>
            <w:r w:rsidRPr="001D6E72">
              <w:rPr>
                <w:rFonts w:ascii="Times New Roman" w:eastAsia="Times New Roman" w:hAnsi="Times New Roman" w:cs="Times New Roman"/>
                <w:color w:val="000000"/>
                <w:sz w:val="20"/>
                <w:szCs w:val="20"/>
                <w:lang w:eastAsia="pt-BR"/>
              </w:rPr>
              <w:t>teclado</w:t>
            </w:r>
            <w:r w:rsidR="004E4BE6" w:rsidRPr="001D6E72">
              <w:rPr>
                <w:rFonts w:ascii="Times New Roman" w:eastAsia="Times New Roman" w:hAnsi="Times New Roman" w:cs="Times New Roman"/>
                <w:color w:val="000000"/>
                <w:sz w:val="20"/>
                <w:szCs w:val="20"/>
                <w:lang w:eastAsia="pt-BR"/>
              </w:rPr>
              <w:t xml:space="preserve"> e mouse</w:t>
            </w:r>
            <w:r w:rsidR="004E4BE6">
              <w:rPr>
                <w:rFonts w:ascii="Times New Roman" w:eastAsia="Times New Roman" w:hAnsi="Times New Roman" w:cs="Times New Roman"/>
                <w:color w:val="000000"/>
                <w:sz w:val="20"/>
                <w:szCs w:val="20"/>
                <w:lang w:eastAsia="pt-BR"/>
              </w:rPr>
              <w:t xml:space="preserve"> </w:t>
            </w:r>
            <w:r w:rsidR="004E4BE6" w:rsidRPr="004E4BE6">
              <w:rPr>
                <w:rFonts w:ascii="Times New Roman" w:eastAsia="Times New Roman" w:hAnsi="Times New Roman" w:cs="Times New Roman"/>
                <w:b/>
                <w:bCs/>
                <w:color w:val="000000"/>
                <w:sz w:val="20"/>
                <w:szCs w:val="20"/>
                <w:lang w:eastAsia="pt-BR"/>
              </w:rPr>
              <w:t>(</w:t>
            </w:r>
            <w:r w:rsidR="004E4BE6">
              <w:rPr>
                <w:rFonts w:ascii="Times New Roman" w:eastAsia="Times New Roman" w:hAnsi="Times New Roman" w:cs="Times New Roman"/>
                <w:b/>
                <w:bCs/>
                <w:color w:val="000000"/>
                <w:sz w:val="20"/>
                <w:szCs w:val="20"/>
                <w:lang w:eastAsia="pt-BR"/>
              </w:rPr>
              <w:t>25</w:t>
            </w:r>
            <w:r w:rsidR="004E4BE6" w:rsidRPr="004E4BE6">
              <w:rPr>
                <w:rFonts w:ascii="Times New Roman" w:eastAsia="Times New Roman" w:hAnsi="Times New Roman" w:cs="Times New Roman"/>
                <w:b/>
                <w:bCs/>
                <w:color w:val="000000"/>
                <w:sz w:val="20"/>
                <w:szCs w:val="20"/>
                <w:lang w:eastAsia="pt-BR"/>
              </w:rPr>
              <w:t>%</w:t>
            </w:r>
            <w:r w:rsidR="004E4BE6">
              <w:rPr>
                <w:rFonts w:ascii="Times New Roman" w:eastAsia="Times New Roman" w:hAnsi="Times New Roman" w:cs="Times New Roman"/>
                <w:b/>
                <w:bCs/>
                <w:color w:val="000000"/>
                <w:sz w:val="20"/>
                <w:szCs w:val="20"/>
                <w:lang w:eastAsia="pt-BR"/>
              </w:rPr>
              <w:t xml:space="preserve"> Cota Reservada (ME/EPP</w:t>
            </w:r>
            <w:r w:rsidR="004E4BE6" w:rsidRPr="004E4BE6">
              <w:rPr>
                <w:rFonts w:ascii="Times New Roman" w:eastAsia="Times New Roman" w:hAnsi="Times New Roman" w:cs="Times New Roman"/>
                <w:b/>
                <w:bCs/>
                <w:color w:val="000000"/>
                <w:sz w:val="20"/>
                <w:szCs w:val="20"/>
                <w:lang w:eastAsia="pt-BR"/>
              </w:rPr>
              <w:t>)</w:t>
            </w:r>
          </w:p>
        </w:tc>
        <w:tc>
          <w:tcPr>
            <w:tcW w:w="879" w:type="dxa"/>
            <w:tcBorders>
              <w:top w:val="single" w:sz="4" w:space="0" w:color="auto"/>
              <w:left w:val="nil"/>
              <w:bottom w:val="single" w:sz="4" w:space="0" w:color="auto"/>
              <w:right w:val="single" w:sz="4" w:space="0" w:color="auto"/>
            </w:tcBorders>
            <w:noWrap/>
          </w:tcPr>
          <w:p w14:paraId="10A95169" w14:textId="58856CE2"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tcPr>
          <w:p w14:paraId="4AA4F4E6" w14:textId="0AE47B01"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11</w:t>
            </w:r>
          </w:p>
        </w:tc>
        <w:tc>
          <w:tcPr>
            <w:tcW w:w="1163" w:type="dxa"/>
            <w:tcBorders>
              <w:top w:val="single" w:sz="4" w:space="0" w:color="auto"/>
              <w:left w:val="nil"/>
              <w:bottom w:val="single" w:sz="4" w:space="0" w:color="auto"/>
              <w:right w:val="single" w:sz="4" w:space="0" w:color="auto"/>
            </w:tcBorders>
            <w:noWrap/>
          </w:tcPr>
          <w:p w14:paraId="3553E788" w14:textId="02243B75"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8.010,00 </w:t>
            </w:r>
          </w:p>
        </w:tc>
        <w:tc>
          <w:tcPr>
            <w:tcW w:w="1243" w:type="dxa"/>
            <w:tcBorders>
              <w:top w:val="single" w:sz="4" w:space="0" w:color="auto"/>
              <w:left w:val="nil"/>
              <w:bottom w:val="single" w:sz="4" w:space="0" w:color="auto"/>
              <w:right w:val="single" w:sz="4" w:space="0" w:color="auto"/>
            </w:tcBorders>
            <w:noWrap/>
          </w:tcPr>
          <w:p w14:paraId="6EE62D49" w14:textId="650CFD67"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Pr="004E4BE6">
              <w:rPr>
                <w:rFonts w:ascii="Times New Roman" w:eastAsia="Times New Roman" w:hAnsi="Times New Roman" w:cs="Times New Roman"/>
                <w:color w:val="000000"/>
                <w:sz w:val="20"/>
                <w:szCs w:val="20"/>
                <w:lang w:eastAsia="pt-BR"/>
              </w:rPr>
              <w:t>88.110,00</w:t>
            </w:r>
          </w:p>
        </w:tc>
      </w:tr>
      <w:tr w:rsidR="004E4BE6" w:rsidRPr="001D6E72" w14:paraId="1E561CBA" w14:textId="77777777" w:rsidTr="004E4BE6">
        <w:trPr>
          <w:trHeight w:val="872"/>
        </w:trPr>
        <w:tc>
          <w:tcPr>
            <w:tcW w:w="846" w:type="dxa"/>
            <w:tcBorders>
              <w:top w:val="single" w:sz="4" w:space="0" w:color="auto"/>
              <w:left w:val="single" w:sz="4" w:space="0" w:color="auto"/>
              <w:bottom w:val="single" w:sz="4" w:space="0" w:color="auto"/>
              <w:right w:val="single" w:sz="4" w:space="0" w:color="auto"/>
            </w:tcBorders>
          </w:tcPr>
          <w:p w14:paraId="42D0238B" w14:textId="77777777" w:rsidR="004E4BE6" w:rsidRPr="001D6E72" w:rsidRDefault="004E4BE6" w:rsidP="004E4BE6">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5F051EE" w14:textId="156B2CFA" w:rsidR="004E4BE6" w:rsidRPr="001D6E72" w:rsidRDefault="004E4BE6" w:rsidP="004E4BE6">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Notebook Tela 15.6" teclado numérico processador Core I5 8GB SSD 480GB WI-FI</w:t>
            </w:r>
            <w:r>
              <w:rPr>
                <w:rFonts w:ascii="Times New Roman" w:eastAsia="Times New Roman" w:hAnsi="Times New Roman" w:cs="Times New Roman"/>
                <w:color w:val="000000"/>
                <w:sz w:val="20"/>
                <w:szCs w:val="20"/>
                <w:lang w:eastAsia="pt-BR"/>
              </w:rPr>
              <w:t xml:space="preserve"> </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25</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 xml:space="preserve"> Cota Reservada (ME/EPP</w:t>
            </w:r>
            <w:r w:rsidRPr="004E4BE6">
              <w:rPr>
                <w:rFonts w:ascii="Times New Roman" w:eastAsia="Times New Roman" w:hAnsi="Times New Roman" w:cs="Times New Roman"/>
                <w:b/>
                <w:bCs/>
                <w:color w:val="000000"/>
                <w:sz w:val="20"/>
                <w:szCs w:val="20"/>
                <w:lang w:eastAsia="pt-BR"/>
              </w:rPr>
              <w:t>)</w:t>
            </w:r>
          </w:p>
        </w:tc>
        <w:tc>
          <w:tcPr>
            <w:tcW w:w="879" w:type="dxa"/>
            <w:tcBorders>
              <w:top w:val="single" w:sz="4" w:space="0" w:color="auto"/>
              <w:left w:val="nil"/>
              <w:bottom w:val="single" w:sz="4" w:space="0" w:color="auto"/>
              <w:right w:val="single" w:sz="4" w:space="0" w:color="auto"/>
            </w:tcBorders>
            <w:noWrap/>
          </w:tcPr>
          <w:p w14:paraId="2F83E769" w14:textId="5EFDA9D6"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tcPr>
          <w:p w14:paraId="725179B6" w14:textId="6E71AA61"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11</w:t>
            </w:r>
          </w:p>
        </w:tc>
        <w:tc>
          <w:tcPr>
            <w:tcW w:w="1163" w:type="dxa"/>
            <w:tcBorders>
              <w:top w:val="single" w:sz="4" w:space="0" w:color="auto"/>
              <w:left w:val="nil"/>
              <w:bottom w:val="single" w:sz="4" w:space="0" w:color="auto"/>
              <w:right w:val="single" w:sz="4" w:space="0" w:color="auto"/>
            </w:tcBorders>
            <w:noWrap/>
          </w:tcPr>
          <w:p w14:paraId="3AB741C4" w14:textId="188A0731"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4.550,00 </w:t>
            </w:r>
          </w:p>
        </w:tc>
        <w:tc>
          <w:tcPr>
            <w:tcW w:w="1243" w:type="dxa"/>
            <w:tcBorders>
              <w:top w:val="single" w:sz="4" w:space="0" w:color="auto"/>
              <w:left w:val="nil"/>
              <w:bottom w:val="single" w:sz="4" w:space="0" w:color="auto"/>
              <w:right w:val="single" w:sz="4" w:space="0" w:color="auto"/>
            </w:tcBorders>
            <w:noWrap/>
          </w:tcPr>
          <w:p w14:paraId="2362BF6A" w14:textId="5ED3F154"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Pr="004E4BE6">
              <w:rPr>
                <w:rFonts w:ascii="Times New Roman" w:eastAsia="Times New Roman" w:hAnsi="Times New Roman" w:cs="Times New Roman"/>
                <w:color w:val="000000"/>
                <w:sz w:val="20"/>
                <w:szCs w:val="20"/>
                <w:lang w:eastAsia="pt-BR"/>
              </w:rPr>
              <w:t>50.050,00</w:t>
            </w:r>
          </w:p>
        </w:tc>
      </w:tr>
      <w:tr w:rsidR="004E4BE6" w:rsidRPr="001D6E72" w14:paraId="73F98882"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15089267" w14:textId="77777777" w:rsidR="004E4BE6" w:rsidRPr="001D6E72" w:rsidRDefault="004E4BE6" w:rsidP="004E4BE6">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4E5288D" w14:textId="67229143" w:rsidR="004E4BE6" w:rsidRPr="001D6E72" w:rsidRDefault="004E4BE6" w:rsidP="004E4BE6">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Copiadora e impressora Equipamento reprográfico multifuncional para impressão em papel A-4, frente e/ou verso, cópia legível para atividades escolares; velocidade de impressão mínima e preto 55ppm; emulação; BR-Script3, PCL5e; PCL6; </w:t>
            </w:r>
            <w:r w:rsidR="001D7F11" w:rsidRPr="001D6E72">
              <w:rPr>
                <w:rFonts w:ascii="Times New Roman" w:eastAsia="Times New Roman" w:hAnsi="Times New Roman" w:cs="Times New Roman"/>
                <w:color w:val="000000"/>
                <w:sz w:val="20"/>
                <w:szCs w:val="20"/>
                <w:lang w:eastAsia="pt-BR"/>
              </w:rPr>
              <w:t>(PCL</w:t>
            </w:r>
            <w:r w:rsidRPr="001D6E72">
              <w:rPr>
                <w:rFonts w:ascii="Times New Roman" w:eastAsia="Times New Roman" w:hAnsi="Times New Roman" w:cs="Times New Roman"/>
                <w:color w:val="000000"/>
                <w:sz w:val="20"/>
                <w:szCs w:val="20"/>
                <w:lang w:eastAsia="pt-BR"/>
              </w:rPr>
              <w:t xml:space="preserve"> XL classe 3.0); função imprimir, copiar e digitalizar; tecnologia de impressão laser/led; capacidade de papel padrão 500 páginas; ciclo mensal mínimo de 50.000 páginas; memória padrão de 512MB. Cada impressora deverá vir acompanhada de seu respectivo toner carregado e mais um reserva.</w:t>
            </w:r>
            <w:r>
              <w:rPr>
                <w:rFonts w:ascii="Times New Roman" w:eastAsia="Times New Roman" w:hAnsi="Times New Roman" w:cs="Times New Roman"/>
                <w:color w:val="000000"/>
                <w:sz w:val="20"/>
                <w:szCs w:val="20"/>
                <w:lang w:eastAsia="pt-BR"/>
              </w:rPr>
              <w:t xml:space="preserve"> </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25</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 xml:space="preserve"> Cota Reservada (ME/EPP</w:t>
            </w:r>
            <w:r w:rsidRPr="004E4BE6">
              <w:rPr>
                <w:rFonts w:ascii="Times New Roman" w:eastAsia="Times New Roman" w:hAnsi="Times New Roman" w:cs="Times New Roman"/>
                <w:b/>
                <w:bCs/>
                <w:color w:val="000000"/>
                <w:sz w:val="20"/>
                <w:szCs w:val="20"/>
                <w:lang w:eastAsia="pt-BR"/>
              </w:rPr>
              <w:t>)</w:t>
            </w:r>
          </w:p>
        </w:tc>
        <w:tc>
          <w:tcPr>
            <w:tcW w:w="879" w:type="dxa"/>
            <w:tcBorders>
              <w:top w:val="single" w:sz="4" w:space="0" w:color="auto"/>
              <w:left w:val="nil"/>
              <w:bottom w:val="single" w:sz="4" w:space="0" w:color="auto"/>
              <w:right w:val="single" w:sz="4" w:space="0" w:color="auto"/>
            </w:tcBorders>
            <w:noWrap/>
          </w:tcPr>
          <w:p w14:paraId="6651665D" w14:textId="19C4E4D2"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UN</w:t>
            </w:r>
          </w:p>
        </w:tc>
        <w:tc>
          <w:tcPr>
            <w:tcW w:w="826" w:type="dxa"/>
            <w:tcBorders>
              <w:top w:val="single" w:sz="4" w:space="0" w:color="auto"/>
              <w:left w:val="nil"/>
              <w:bottom w:val="single" w:sz="4" w:space="0" w:color="auto"/>
              <w:right w:val="single" w:sz="4" w:space="0" w:color="auto"/>
            </w:tcBorders>
            <w:noWrap/>
          </w:tcPr>
          <w:p w14:paraId="5BD0E004" w14:textId="42F6E9B6"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w:t>
            </w:r>
          </w:p>
        </w:tc>
        <w:tc>
          <w:tcPr>
            <w:tcW w:w="1163" w:type="dxa"/>
            <w:tcBorders>
              <w:top w:val="single" w:sz="4" w:space="0" w:color="auto"/>
              <w:left w:val="nil"/>
              <w:bottom w:val="single" w:sz="4" w:space="0" w:color="auto"/>
              <w:right w:val="single" w:sz="4" w:space="0" w:color="auto"/>
            </w:tcBorders>
            <w:noWrap/>
          </w:tcPr>
          <w:p w14:paraId="772ED84F" w14:textId="3E76FD5F"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8.900,00 </w:t>
            </w:r>
          </w:p>
        </w:tc>
        <w:tc>
          <w:tcPr>
            <w:tcW w:w="1243" w:type="dxa"/>
            <w:tcBorders>
              <w:top w:val="single" w:sz="4" w:space="0" w:color="auto"/>
              <w:left w:val="nil"/>
              <w:bottom w:val="single" w:sz="4" w:space="0" w:color="auto"/>
              <w:right w:val="single" w:sz="4" w:space="0" w:color="auto"/>
            </w:tcBorders>
            <w:noWrap/>
          </w:tcPr>
          <w:p w14:paraId="5B2D4D40" w14:textId="68B921F5"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Pr="004E4BE6">
              <w:rPr>
                <w:rFonts w:ascii="Times New Roman" w:eastAsia="Times New Roman" w:hAnsi="Times New Roman" w:cs="Times New Roman"/>
                <w:color w:val="000000"/>
                <w:sz w:val="20"/>
                <w:szCs w:val="20"/>
                <w:lang w:eastAsia="pt-BR"/>
              </w:rPr>
              <w:t>62.300,00</w:t>
            </w:r>
          </w:p>
        </w:tc>
      </w:tr>
      <w:tr w:rsidR="004E4BE6" w:rsidRPr="001D6E72" w14:paraId="54C1770C" w14:textId="77777777" w:rsidTr="00B8033C">
        <w:trPr>
          <w:trHeight w:val="1420"/>
        </w:trPr>
        <w:tc>
          <w:tcPr>
            <w:tcW w:w="846" w:type="dxa"/>
            <w:tcBorders>
              <w:top w:val="single" w:sz="4" w:space="0" w:color="auto"/>
              <w:left w:val="single" w:sz="4" w:space="0" w:color="auto"/>
              <w:bottom w:val="single" w:sz="4" w:space="0" w:color="auto"/>
              <w:right w:val="single" w:sz="4" w:space="0" w:color="auto"/>
            </w:tcBorders>
          </w:tcPr>
          <w:p w14:paraId="1A7F3913" w14:textId="77777777" w:rsidR="004E4BE6" w:rsidRPr="001D6E72" w:rsidRDefault="004E4BE6" w:rsidP="004E4BE6">
            <w:pPr>
              <w:pStyle w:val="PargrafodaLista"/>
              <w:widowControl/>
              <w:numPr>
                <w:ilvl w:val="0"/>
                <w:numId w:val="13"/>
              </w:numPr>
              <w:autoSpaceDE/>
              <w:autoSpaceDN/>
              <w:ind w:right="3"/>
              <w:contextualSpacing/>
              <w:jc w:val="center"/>
              <w:rPr>
                <w:rFonts w:ascii="Times New Roman" w:hAnsi="Times New Roman" w:cs="Times New Roman"/>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1DBD56CF" w14:textId="07A99529" w:rsidR="004E4BE6" w:rsidRPr="001D6E72" w:rsidRDefault="004E4BE6" w:rsidP="004E4BE6">
            <w:pPr>
              <w:ind w:right="3"/>
              <w:jc w:val="both"/>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Computador Completo, com gabinete, monitor, teclado, mouse e caixinha de som de resistência, durabilidade e qualidade sonora. Processador Core Ultra 5 ou superior, com placa de vídeo integrada de boa qualidade; AMD: linha Ryzen 8000 ou superior; placa mãe linha B chipset B650, entrada M.2; memória RAM  16GB DDR5; armazenamento SSD M.2 de no mínimo 500GB NVM, de qualidade (marcas como </w:t>
            </w:r>
            <w:r w:rsidRPr="001D6E72">
              <w:rPr>
                <w:rFonts w:ascii="Times New Roman" w:eastAsia="Times New Roman" w:hAnsi="Times New Roman" w:cs="Times New Roman"/>
                <w:color w:val="000000"/>
                <w:sz w:val="20"/>
                <w:szCs w:val="20"/>
                <w:lang w:eastAsia="pt-BR"/>
              </w:rPr>
              <w:lastRenderedPageBreak/>
              <w:t xml:space="preserve">Kingston, </w:t>
            </w:r>
            <w:r w:rsidR="001D7F11" w:rsidRPr="001D6E72">
              <w:rPr>
                <w:rFonts w:ascii="Times New Roman" w:eastAsia="Times New Roman" w:hAnsi="Times New Roman" w:cs="Times New Roman"/>
                <w:color w:val="000000"/>
                <w:sz w:val="20"/>
                <w:szCs w:val="20"/>
                <w:lang w:eastAsia="pt-BR"/>
              </w:rPr>
              <w:t>crucial</w:t>
            </w:r>
            <w:r w:rsidRPr="001D6E72">
              <w:rPr>
                <w:rFonts w:ascii="Times New Roman" w:eastAsia="Times New Roman" w:hAnsi="Times New Roman" w:cs="Times New Roman"/>
                <w:color w:val="000000"/>
                <w:sz w:val="20"/>
                <w:szCs w:val="20"/>
                <w:lang w:eastAsia="pt-BR"/>
              </w:rPr>
              <w:t xml:space="preserve"> ou Samsung); monitor Full HD de boa qualidade: sugestões: Samsung T350 ou LG 24ML600M de 24”. Ambos têm cores ótimas e não cansam os olhos, cuidando da saúde do servidor; Gabinete: "telado" na frente (estilo Mesh) bem ventilado; fonte:  marca conceituada e de qualidade, considerando a precariedade da rede elétrica local, com selo 80 Plus Bronze ou superior.</w:t>
            </w:r>
            <w:r>
              <w:rPr>
                <w:rFonts w:ascii="Times New Roman" w:eastAsia="Times New Roman" w:hAnsi="Times New Roman" w:cs="Times New Roman"/>
                <w:color w:val="000000"/>
                <w:sz w:val="20"/>
                <w:szCs w:val="20"/>
                <w:lang w:eastAsia="pt-BR"/>
              </w:rPr>
              <w:t xml:space="preserve"> </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25</w:t>
            </w:r>
            <w:r w:rsidRPr="004E4BE6">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b/>
                <w:bCs/>
                <w:color w:val="000000"/>
                <w:sz w:val="20"/>
                <w:szCs w:val="20"/>
                <w:lang w:eastAsia="pt-BR"/>
              </w:rPr>
              <w:t xml:space="preserve"> Cota Reservada (ME/EPP</w:t>
            </w:r>
            <w:r w:rsidRPr="004E4BE6">
              <w:rPr>
                <w:rFonts w:ascii="Times New Roman" w:eastAsia="Times New Roman" w:hAnsi="Times New Roman" w:cs="Times New Roman"/>
                <w:b/>
                <w:bCs/>
                <w:color w:val="000000"/>
                <w:sz w:val="20"/>
                <w:szCs w:val="20"/>
                <w:lang w:eastAsia="pt-BR"/>
              </w:rPr>
              <w:t>)</w:t>
            </w:r>
          </w:p>
        </w:tc>
        <w:tc>
          <w:tcPr>
            <w:tcW w:w="879" w:type="dxa"/>
            <w:tcBorders>
              <w:top w:val="single" w:sz="4" w:space="0" w:color="auto"/>
              <w:left w:val="nil"/>
              <w:bottom w:val="single" w:sz="4" w:space="0" w:color="auto"/>
              <w:right w:val="single" w:sz="4" w:space="0" w:color="auto"/>
            </w:tcBorders>
            <w:noWrap/>
          </w:tcPr>
          <w:p w14:paraId="03B812ED" w14:textId="3B895BEB"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lastRenderedPageBreak/>
              <w:t>UN</w:t>
            </w:r>
          </w:p>
        </w:tc>
        <w:tc>
          <w:tcPr>
            <w:tcW w:w="826" w:type="dxa"/>
            <w:tcBorders>
              <w:top w:val="single" w:sz="4" w:space="0" w:color="auto"/>
              <w:left w:val="nil"/>
              <w:bottom w:val="single" w:sz="4" w:space="0" w:color="auto"/>
              <w:right w:val="single" w:sz="4" w:space="0" w:color="auto"/>
            </w:tcBorders>
            <w:noWrap/>
          </w:tcPr>
          <w:p w14:paraId="47BACBC3" w14:textId="4F9646E4" w:rsidR="004E4BE6" w:rsidRPr="001D6E72" w:rsidRDefault="004E4BE6" w:rsidP="004E4BE6">
            <w:pPr>
              <w:ind w:right="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10</w:t>
            </w:r>
          </w:p>
        </w:tc>
        <w:tc>
          <w:tcPr>
            <w:tcW w:w="1163" w:type="dxa"/>
            <w:tcBorders>
              <w:top w:val="single" w:sz="4" w:space="0" w:color="auto"/>
              <w:left w:val="nil"/>
              <w:bottom w:val="single" w:sz="4" w:space="0" w:color="auto"/>
              <w:right w:val="single" w:sz="4" w:space="0" w:color="auto"/>
            </w:tcBorders>
            <w:noWrap/>
          </w:tcPr>
          <w:p w14:paraId="6427E47C" w14:textId="2B23DD43"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9.476,67 </w:t>
            </w:r>
          </w:p>
        </w:tc>
        <w:tc>
          <w:tcPr>
            <w:tcW w:w="1243" w:type="dxa"/>
            <w:tcBorders>
              <w:top w:val="single" w:sz="4" w:space="0" w:color="auto"/>
              <w:left w:val="nil"/>
              <w:bottom w:val="single" w:sz="4" w:space="0" w:color="auto"/>
              <w:right w:val="single" w:sz="4" w:space="0" w:color="auto"/>
            </w:tcBorders>
            <w:noWrap/>
          </w:tcPr>
          <w:p w14:paraId="6975516B" w14:textId="2D6EE00B" w:rsidR="004E4BE6" w:rsidRPr="001D6E72" w:rsidRDefault="004E4BE6" w:rsidP="004E4BE6">
            <w:pPr>
              <w:ind w:right="3"/>
              <w:rPr>
                <w:rFonts w:ascii="Times New Roman" w:eastAsia="Times New Roman" w:hAnsi="Times New Roman" w:cs="Times New Roman"/>
                <w:color w:val="000000"/>
                <w:sz w:val="20"/>
                <w:szCs w:val="20"/>
                <w:lang w:eastAsia="pt-BR"/>
              </w:rPr>
            </w:pPr>
            <w:r w:rsidRPr="001D6E72">
              <w:rPr>
                <w:rFonts w:ascii="Times New Roman" w:eastAsia="Times New Roman" w:hAnsi="Times New Roman" w:cs="Times New Roman"/>
                <w:color w:val="000000"/>
                <w:sz w:val="20"/>
                <w:szCs w:val="20"/>
                <w:lang w:eastAsia="pt-BR"/>
              </w:rPr>
              <w:t xml:space="preserve"> R$                                          </w:t>
            </w:r>
            <w:r w:rsidRPr="004E4BE6">
              <w:rPr>
                <w:rFonts w:ascii="Times New Roman" w:eastAsia="Times New Roman" w:hAnsi="Times New Roman" w:cs="Times New Roman"/>
                <w:color w:val="000000"/>
                <w:sz w:val="20"/>
                <w:szCs w:val="20"/>
                <w:lang w:eastAsia="pt-BR"/>
              </w:rPr>
              <w:t>94.766,70</w:t>
            </w:r>
          </w:p>
        </w:tc>
      </w:tr>
    </w:tbl>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EED7" w14:textId="77777777" w:rsidR="00854E09" w:rsidRDefault="00854E09">
      <w:r>
        <w:separator/>
      </w:r>
    </w:p>
  </w:endnote>
  <w:endnote w:type="continuationSeparator" w:id="0">
    <w:p w14:paraId="49E37F09" w14:textId="77777777" w:rsidR="00854E09" w:rsidRDefault="00854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CB1C74" w:rsidRDefault="00CB1C74">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CB1C74" w:rsidRDefault="00CB1C74">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94683" w14:textId="77777777" w:rsidR="00854E09" w:rsidRDefault="00854E09">
      <w:r>
        <w:separator/>
      </w:r>
    </w:p>
  </w:footnote>
  <w:footnote w:type="continuationSeparator" w:id="0">
    <w:p w14:paraId="1DFFC6F5" w14:textId="77777777" w:rsidR="00854E09" w:rsidRDefault="00854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CB1C74" w:rsidRDefault="00CB1C74"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A54D12E">
          <wp:simplePos x="0" y="0"/>
          <wp:positionH relativeFrom="margin">
            <wp:posOffset>157768</wp:posOffset>
          </wp:positionH>
          <wp:positionV relativeFrom="paragraph">
            <wp:posOffset>-135774</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CB1C74" w:rsidRDefault="00CB1C74" w:rsidP="0062668A">
    <w:pPr>
      <w:pStyle w:val="Corpodetexto"/>
      <w:spacing w:line="14" w:lineRule="auto"/>
      <w:ind w:left="0" w:firstLine="143"/>
      <w:jc w:val="center"/>
    </w:pPr>
  </w:p>
  <w:p w14:paraId="66DABF4B"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CB1C74" w:rsidRDefault="00CB1C74">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CB1C74" w:rsidRDefault="00CB1C74"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CB1C74" w:rsidRDefault="00CB1C74" w:rsidP="00CE1813">
    <w:pPr>
      <w:pStyle w:val="Corpodetexto"/>
      <w:spacing w:line="14" w:lineRule="auto"/>
      <w:ind w:left="0" w:firstLine="143"/>
      <w:jc w:val="center"/>
    </w:pPr>
  </w:p>
  <w:p w14:paraId="1F8B63B4"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CB1C74" w:rsidRDefault="00CB1C74">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CB1C74" w:rsidRDefault="00CB1C74"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CB1C74" w:rsidRDefault="00CB1C74" w:rsidP="00CE1813">
    <w:pPr>
      <w:pStyle w:val="Corpodetexto"/>
      <w:spacing w:line="14" w:lineRule="auto"/>
      <w:ind w:left="0" w:firstLine="143"/>
      <w:jc w:val="center"/>
    </w:pPr>
  </w:p>
  <w:p w14:paraId="721EF6C6"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CB1C74" w:rsidRDefault="00CB1C74">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4C7580B"/>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2" w15:restartNumberingAfterBreak="0">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6640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9070548">
    <w:abstractNumId w:val="8"/>
  </w:num>
  <w:num w:numId="2" w16cid:durableId="1963271446">
    <w:abstractNumId w:val="2"/>
  </w:num>
  <w:num w:numId="3" w16cid:durableId="579481844">
    <w:abstractNumId w:val="7"/>
  </w:num>
  <w:num w:numId="4" w16cid:durableId="1857572142">
    <w:abstractNumId w:val="11"/>
  </w:num>
  <w:num w:numId="5" w16cid:durableId="267274716">
    <w:abstractNumId w:val="6"/>
  </w:num>
  <w:num w:numId="6" w16cid:durableId="1247808396">
    <w:abstractNumId w:val="5"/>
  </w:num>
  <w:num w:numId="7" w16cid:durableId="1038311702">
    <w:abstractNumId w:val="4"/>
  </w:num>
  <w:num w:numId="8" w16cid:durableId="504830986">
    <w:abstractNumId w:val="14"/>
  </w:num>
  <w:num w:numId="9" w16cid:durableId="1158040477">
    <w:abstractNumId w:val="10"/>
  </w:num>
  <w:num w:numId="10" w16cid:durableId="619381957">
    <w:abstractNumId w:val="9"/>
  </w:num>
  <w:num w:numId="11" w16cid:durableId="626467273">
    <w:abstractNumId w:val="12"/>
  </w:num>
  <w:num w:numId="12" w16cid:durableId="820269107">
    <w:abstractNumId w:val="13"/>
  </w:num>
  <w:num w:numId="13" w16cid:durableId="189570124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22FED"/>
    <w:rsid w:val="00035D3A"/>
    <w:rsid w:val="000D06DB"/>
    <w:rsid w:val="000F13E8"/>
    <w:rsid w:val="000F721A"/>
    <w:rsid w:val="001902DB"/>
    <w:rsid w:val="001D6E72"/>
    <w:rsid w:val="001D7F11"/>
    <w:rsid w:val="001E3122"/>
    <w:rsid w:val="002014EB"/>
    <w:rsid w:val="00265764"/>
    <w:rsid w:val="00286275"/>
    <w:rsid w:val="002E6247"/>
    <w:rsid w:val="003007B3"/>
    <w:rsid w:val="003039AD"/>
    <w:rsid w:val="003143EF"/>
    <w:rsid w:val="00383643"/>
    <w:rsid w:val="004072B3"/>
    <w:rsid w:val="0046451C"/>
    <w:rsid w:val="004A5B30"/>
    <w:rsid w:val="004C5A5B"/>
    <w:rsid w:val="004C67E2"/>
    <w:rsid w:val="004E4BE6"/>
    <w:rsid w:val="00501AD1"/>
    <w:rsid w:val="00545459"/>
    <w:rsid w:val="0055091D"/>
    <w:rsid w:val="00573C2E"/>
    <w:rsid w:val="00584DA0"/>
    <w:rsid w:val="005A0359"/>
    <w:rsid w:val="005C754A"/>
    <w:rsid w:val="0062668A"/>
    <w:rsid w:val="00636F0D"/>
    <w:rsid w:val="00656483"/>
    <w:rsid w:val="00666C18"/>
    <w:rsid w:val="0069656B"/>
    <w:rsid w:val="006C2CDE"/>
    <w:rsid w:val="00716E11"/>
    <w:rsid w:val="0077067F"/>
    <w:rsid w:val="00773B00"/>
    <w:rsid w:val="0077483B"/>
    <w:rsid w:val="00784FB1"/>
    <w:rsid w:val="00790075"/>
    <w:rsid w:val="007F249F"/>
    <w:rsid w:val="007F2D11"/>
    <w:rsid w:val="007F7A17"/>
    <w:rsid w:val="00807419"/>
    <w:rsid w:val="00854E09"/>
    <w:rsid w:val="00864962"/>
    <w:rsid w:val="008A236A"/>
    <w:rsid w:val="008C0ABF"/>
    <w:rsid w:val="008F4182"/>
    <w:rsid w:val="00934696"/>
    <w:rsid w:val="00975F4A"/>
    <w:rsid w:val="009A4537"/>
    <w:rsid w:val="009C094E"/>
    <w:rsid w:val="00A2062D"/>
    <w:rsid w:val="00A53A07"/>
    <w:rsid w:val="00A854B9"/>
    <w:rsid w:val="00AF0906"/>
    <w:rsid w:val="00B14906"/>
    <w:rsid w:val="00B36EFF"/>
    <w:rsid w:val="00B60932"/>
    <w:rsid w:val="00B87527"/>
    <w:rsid w:val="00B94B32"/>
    <w:rsid w:val="00BA0AC3"/>
    <w:rsid w:val="00C91BCE"/>
    <w:rsid w:val="00CB1C74"/>
    <w:rsid w:val="00CD24C7"/>
    <w:rsid w:val="00CE1813"/>
    <w:rsid w:val="00D40779"/>
    <w:rsid w:val="00D531C7"/>
    <w:rsid w:val="00D6025C"/>
    <w:rsid w:val="00DC1ED5"/>
    <w:rsid w:val="00DC7C84"/>
    <w:rsid w:val="00DD1855"/>
    <w:rsid w:val="00DF7EAA"/>
    <w:rsid w:val="00E36E1C"/>
    <w:rsid w:val="00E45B64"/>
    <w:rsid w:val="00E979FA"/>
    <w:rsid w:val="00EC3380"/>
    <w:rsid w:val="00F42D6E"/>
    <w:rsid w:val="00F672A3"/>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1"/>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2668A"/>
    <w:pPr>
      <w:keepNext/>
      <w:keepLines/>
      <w:widowControl/>
      <w:tabs>
        <w:tab w:val="left" w:pos="567"/>
      </w:tabs>
      <w:autoSpaceDE/>
      <w:autoSpaceDN/>
      <w:spacing w:before="240" w:after="120" w:line="276" w:lineRule="auto"/>
      <w:jc w:val="both"/>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2668A"/>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035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5764.htm" TargetMode="External"/><Relationship Id="rId39" Type="http://schemas.openxmlformats.org/officeDocument/2006/relationships/theme" Target="theme/theme1.xml"/><Relationship Id="rId21" Type="http://schemas.openxmlformats.org/officeDocument/2006/relationships/hyperlink" Target="https://www.planalto.gov.br/ccivil_03/leis/lcp/lcp123.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5764.htm" TargetMode="External"/><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tst.jus.br/certidao" TargetMode="External"/><Relationship Id="rId32" Type="http://schemas.openxmlformats.org/officeDocument/2006/relationships/footer" Target="footer1.xml"/><Relationship Id="rId3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4EE34-0C28-474B-A49A-2E77729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73</Pages>
  <Words>34825</Words>
  <Characters>188055</Characters>
  <Application>Microsoft Office Word</Application>
  <DocSecurity>0</DocSecurity>
  <Lines>1567</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12</cp:revision>
  <dcterms:created xsi:type="dcterms:W3CDTF">2026-04-27T17:41:00Z</dcterms:created>
  <dcterms:modified xsi:type="dcterms:W3CDTF">2026-04-29T13:06:00Z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