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102C5AC9" w:rsidR="000D06DB" w:rsidRPr="00595F9E" w:rsidRDefault="00BA0AC3" w:rsidP="00DC7C84">
            <w:pPr>
              <w:pStyle w:val="TableParagraph"/>
              <w:jc w:val="both"/>
              <w:rPr>
                <w:rFonts w:ascii="Times New Roman" w:hAnsi="Times New Roman" w:cs="Times New Roman"/>
                <w:b/>
                <w:sz w:val="20"/>
                <w:szCs w:val="20"/>
                <w:highlight w:val="yellow"/>
              </w:rPr>
            </w:pPr>
            <w:r w:rsidRPr="00595F9E">
              <w:rPr>
                <w:rFonts w:ascii="Times New Roman" w:hAnsi="Times New Roman" w:cs="Times New Roman"/>
                <w:b/>
                <w:sz w:val="20"/>
                <w:szCs w:val="20"/>
                <w:highlight w:val="yellow"/>
              </w:rPr>
              <w:t>Processo</w:t>
            </w:r>
            <w:r w:rsidRPr="00595F9E">
              <w:rPr>
                <w:rFonts w:ascii="Times New Roman" w:hAnsi="Times New Roman" w:cs="Times New Roman"/>
                <w:b/>
                <w:spacing w:val="-9"/>
                <w:sz w:val="20"/>
                <w:szCs w:val="20"/>
                <w:highlight w:val="yellow"/>
              </w:rPr>
              <w:t xml:space="preserve"> </w:t>
            </w:r>
            <w:r w:rsidRPr="00595F9E">
              <w:rPr>
                <w:rFonts w:ascii="Times New Roman" w:hAnsi="Times New Roman" w:cs="Times New Roman"/>
                <w:b/>
                <w:sz w:val="20"/>
                <w:szCs w:val="20"/>
                <w:highlight w:val="yellow"/>
              </w:rPr>
              <w:t>Licitatório</w:t>
            </w:r>
            <w:r w:rsidRPr="00595F9E">
              <w:rPr>
                <w:rFonts w:ascii="Times New Roman" w:hAnsi="Times New Roman" w:cs="Times New Roman"/>
                <w:b/>
                <w:spacing w:val="-5"/>
                <w:sz w:val="20"/>
                <w:szCs w:val="20"/>
                <w:highlight w:val="yellow"/>
              </w:rPr>
              <w:t xml:space="preserve"> </w:t>
            </w:r>
            <w:r w:rsidRPr="00595F9E">
              <w:rPr>
                <w:rFonts w:ascii="Times New Roman" w:hAnsi="Times New Roman" w:cs="Times New Roman"/>
                <w:b/>
                <w:sz w:val="20"/>
                <w:szCs w:val="20"/>
                <w:highlight w:val="yellow"/>
              </w:rPr>
              <w:t>Nº</w:t>
            </w:r>
            <w:r w:rsidRPr="00595F9E">
              <w:rPr>
                <w:rFonts w:ascii="Times New Roman" w:hAnsi="Times New Roman" w:cs="Times New Roman"/>
                <w:b/>
                <w:spacing w:val="-6"/>
                <w:sz w:val="20"/>
                <w:szCs w:val="20"/>
                <w:highlight w:val="yellow"/>
              </w:rPr>
              <w:t xml:space="preserve"> </w:t>
            </w:r>
            <w:r w:rsidR="00655AB4">
              <w:rPr>
                <w:rFonts w:ascii="Times New Roman" w:hAnsi="Times New Roman" w:cs="Times New Roman"/>
                <w:b/>
                <w:spacing w:val="-2"/>
                <w:sz w:val="20"/>
                <w:szCs w:val="20"/>
                <w:highlight w:val="yellow"/>
              </w:rPr>
              <w:t>0103/2026</w:t>
            </w:r>
          </w:p>
        </w:tc>
        <w:tc>
          <w:tcPr>
            <w:tcW w:w="4304" w:type="dxa"/>
          </w:tcPr>
          <w:p w14:paraId="55943E14" w14:textId="51E2C1C8" w:rsidR="000D06DB" w:rsidRPr="00595F9E" w:rsidRDefault="00BA0AC3" w:rsidP="001E3122">
            <w:pPr>
              <w:pStyle w:val="TableParagraph"/>
              <w:ind w:left="98"/>
              <w:rPr>
                <w:rFonts w:ascii="Times New Roman" w:hAnsi="Times New Roman" w:cs="Times New Roman"/>
                <w:b/>
                <w:sz w:val="20"/>
                <w:szCs w:val="20"/>
                <w:highlight w:val="yellow"/>
              </w:rPr>
            </w:pPr>
            <w:r w:rsidRPr="00595F9E">
              <w:rPr>
                <w:rFonts w:ascii="Times New Roman" w:hAnsi="Times New Roman" w:cs="Times New Roman"/>
                <w:b/>
                <w:sz w:val="20"/>
                <w:szCs w:val="20"/>
                <w:highlight w:val="yellow"/>
              </w:rPr>
              <w:t>Pregão</w:t>
            </w:r>
            <w:r w:rsidRPr="00595F9E">
              <w:rPr>
                <w:rFonts w:ascii="Times New Roman" w:hAnsi="Times New Roman" w:cs="Times New Roman"/>
                <w:b/>
                <w:spacing w:val="-7"/>
                <w:sz w:val="20"/>
                <w:szCs w:val="20"/>
                <w:highlight w:val="yellow"/>
              </w:rPr>
              <w:t xml:space="preserve"> </w:t>
            </w:r>
            <w:r w:rsidRPr="00595F9E">
              <w:rPr>
                <w:rFonts w:ascii="Times New Roman" w:hAnsi="Times New Roman" w:cs="Times New Roman"/>
                <w:b/>
                <w:sz w:val="20"/>
                <w:szCs w:val="20"/>
                <w:highlight w:val="yellow"/>
              </w:rPr>
              <w:t>Eletrônico</w:t>
            </w:r>
            <w:r w:rsidRPr="00595F9E">
              <w:rPr>
                <w:rFonts w:ascii="Times New Roman" w:hAnsi="Times New Roman" w:cs="Times New Roman"/>
                <w:b/>
                <w:spacing w:val="-4"/>
                <w:sz w:val="20"/>
                <w:szCs w:val="20"/>
                <w:highlight w:val="yellow"/>
              </w:rPr>
              <w:t xml:space="preserve"> </w:t>
            </w:r>
            <w:r w:rsidRPr="00595F9E">
              <w:rPr>
                <w:rFonts w:ascii="Times New Roman" w:hAnsi="Times New Roman" w:cs="Times New Roman"/>
                <w:b/>
                <w:sz w:val="20"/>
                <w:szCs w:val="20"/>
                <w:highlight w:val="yellow"/>
              </w:rPr>
              <w:t>Nº</w:t>
            </w:r>
            <w:r w:rsidRPr="00595F9E">
              <w:rPr>
                <w:rFonts w:ascii="Times New Roman" w:hAnsi="Times New Roman" w:cs="Times New Roman"/>
                <w:b/>
                <w:spacing w:val="-6"/>
                <w:sz w:val="20"/>
                <w:szCs w:val="20"/>
                <w:highlight w:val="yellow"/>
              </w:rPr>
              <w:t xml:space="preserve"> </w:t>
            </w:r>
            <w:r w:rsidR="00655AB4">
              <w:rPr>
                <w:rFonts w:ascii="Times New Roman" w:hAnsi="Times New Roman" w:cs="Times New Roman"/>
                <w:b/>
                <w:spacing w:val="-2"/>
                <w:sz w:val="20"/>
                <w:szCs w:val="20"/>
                <w:highlight w:val="yellow"/>
              </w:rPr>
              <w:t>035/2026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tc>
      </w:tr>
      <w:tr w:rsidR="000D06DB" w14:paraId="544102D4" w14:textId="77777777">
        <w:trPr>
          <w:trHeight w:val="248"/>
        </w:trPr>
        <w:tc>
          <w:tcPr>
            <w:tcW w:w="9047" w:type="dxa"/>
            <w:gridSpan w:val="3"/>
          </w:tcPr>
          <w:p w14:paraId="156163DE" w14:textId="0E37F808" w:rsidR="000D06DB" w:rsidRPr="00DC7C84" w:rsidRDefault="00BA0AC3" w:rsidP="00E825A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E825A4">
              <w:rPr>
                <w:rFonts w:ascii="Times New Roman" w:hAnsi="Times New Roman" w:cs="Times New Roman"/>
                <w:sz w:val="20"/>
                <w:szCs w:val="20"/>
              </w:rPr>
              <w:t>Secretaria de obras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595F9E">
        <w:trPr>
          <w:trHeight w:val="1359"/>
        </w:trPr>
        <w:tc>
          <w:tcPr>
            <w:tcW w:w="9047" w:type="dxa"/>
            <w:gridSpan w:val="3"/>
          </w:tcPr>
          <w:p w14:paraId="1A2951CF" w14:textId="3135C00D"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00CA1FAC">
              <w:rPr>
                <w:rFonts w:ascii="Segoe UI Symbol" w:hAnsi="Segoe UI Symbol" w:cs="Segoe UI Symbol"/>
                <w:sz w:val="20"/>
                <w:szCs w:val="20"/>
              </w:rPr>
              <w:t xml:space="preserve"> </w:t>
            </w:r>
            <w:r w:rsidRPr="00DC7C84">
              <w:rPr>
                <w:rFonts w:ascii="Times New Roman" w:hAnsi="Times New Roman" w:cs="Times New Roman"/>
                <w:spacing w:val="-5"/>
                <w:sz w:val="20"/>
                <w:szCs w:val="20"/>
              </w:rPr>
              <w:t xml:space="preserve"> </w:t>
            </w:r>
            <w:r w:rsidR="00CA1FAC" w:rsidRPr="00DC7C84">
              <w:rPr>
                <w:rFonts w:ascii="Segoe UI Symbol" w:hAnsi="Segoe UI Symbol" w:cs="Segoe UI Symbol"/>
                <w:sz w:val="20"/>
                <w:szCs w:val="20"/>
              </w:rPr>
              <w:t>☒</w:t>
            </w:r>
            <w:r w:rsidR="00501AD1" w:rsidRPr="00DC7C84">
              <w:rPr>
                <w:rFonts w:ascii="Times New Roman" w:hAnsi="Times New Roman" w:cs="Times New Roman"/>
                <w:spacing w:val="40"/>
                <w:sz w:val="20"/>
                <w:szCs w:val="20"/>
              </w:rPr>
              <w:t xml:space="preserve"> </w:t>
            </w:r>
            <w:r w:rsidR="0077067F">
              <w:rPr>
                <w:rFonts w:ascii="Times New Roman" w:hAnsi="Times New Roman" w:cs="Times New Roman"/>
                <w:sz w:val="20"/>
                <w:szCs w:val="20"/>
              </w:rPr>
              <w:t>Menor preço global</w:t>
            </w:r>
            <w:r w:rsidRPr="00DC7C84">
              <w:rPr>
                <w:rFonts w:ascii="Times New Roman" w:hAnsi="Times New Roman" w:cs="Times New Roman"/>
                <w:spacing w:val="40"/>
                <w:sz w:val="20"/>
                <w:szCs w:val="20"/>
              </w:rPr>
              <w:t xml:space="preserve"> </w:t>
            </w:r>
            <w:r w:rsidR="00CA1FAC" w:rsidRPr="00DC7C84">
              <w:rPr>
                <w:rFonts w:ascii="Segoe UI Symbol" w:hAnsi="Segoe UI Symbol" w:cs="Segoe UI Symbol"/>
                <w:sz w:val="20"/>
                <w:szCs w:val="20"/>
              </w:rPr>
              <w:t>☐</w:t>
            </w:r>
            <w:r w:rsidR="00501AD1" w:rsidRPr="00DC7C84">
              <w:rPr>
                <w:rFonts w:ascii="Times New Roman" w:hAnsi="Times New Roman" w:cs="Times New Roman"/>
                <w:spacing w:val="3"/>
                <w:sz w:val="20"/>
                <w:szCs w:val="20"/>
              </w:rPr>
              <w:t xml:space="preserve"> </w:t>
            </w:r>
            <w:r w:rsidRPr="00DC7C84">
              <w:rPr>
                <w:rFonts w:ascii="Times New Roman" w:hAnsi="Times New Roman" w:cs="Times New Roman"/>
                <w:color w:val="FF0000"/>
                <w:sz w:val="20"/>
                <w:szCs w:val="20"/>
              </w:rPr>
              <w:t>*</w:t>
            </w:r>
            <w:r w:rsidR="0077067F">
              <w:rPr>
                <w:sz w:val="20"/>
              </w:rPr>
              <w:t xml:space="preserve"> Menor</w:t>
            </w:r>
            <w:r w:rsidR="0077067F">
              <w:rPr>
                <w:spacing w:val="1"/>
                <w:sz w:val="20"/>
              </w:rPr>
              <w:t xml:space="preserve"> </w:t>
            </w:r>
            <w:r w:rsidR="0077067F">
              <w:rPr>
                <w:sz w:val="20"/>
              </w:rPr>
              <w:t>preço</w:t>
            </w:r>
            <w:r w:rsidR="0077067F">
              <w:rPr>
                <w:spacing w:val="-5"/>
                <w:sz w:val="20"/>
              </w:rPr>
              <w:t xml:space="preserve"> </w:t>
            </w:r>
            <w:r w:rsidR="0077067F">
              <w:rPr>
                <w:sz w:val="20"/>
              </w:rPr>
              <w:t>por</w:t>
            </w:r>
            <w:r w:rsidR="0077067F">
              <w:rPr>
                <w:spacing w:val="-3"/>
                <w:sz w:val="20"/>
              </w:rPr>
              <w:t xml:space="preserve"> </w:t>
            </w:r>
            <w:r w:rsidR="0077067F">
              <w:rPr>
                <w:sz w:val="20"/>
              </w:rPr>
              <w:t>item</w:t>
            </w:r>
            <w:r w:rsidR="0077067F">
              <w:rPr>
                <w:spacing w:val="57"/>
                <w:sz w:val="20"/>
              </w:rPr>
              <w:t xml:space="preserve"> </w:t>
            </w:r>
          </w:p>
          <w:p w14:paraId="74FD2855" w14:textId="37389823" w:rsidR="000D06DB" w:rsidRPr="00DC7C84" w:rsidRDefault="00595F9E" w:rsidP="00DC7C84">
            <w:pPr>
              <w:pStyle w:val="TableParagraph"/>
              <w:jc w:val="both"/>
              <w:rPr>
                <w:rFonts w:ascii="Times New Roman" w:hAnsi="Times New Roman" w:cs="Times New Roman"/>
                <w:sz w:val="20"/>
                <w:szCs w:val="20"/>
              </w:rPr>
            </w:pPr>
            <w:r>
              <w:rPr>
                <w:rFonts w:ascii="Times New Roman" w:hAnsi="Times New Roman" w:cs="Times New Roman"/>
                <w:sz w:val="20"/>
                <w:szCs w:val="20"/>
              </w:rPr>
              <w:t>C</w:t>
            </w:r>
            <w:r w:rsidRPr="00595F9E">
              <w:rPr>
                <w:rFonts w:ascii="Times New Roman" w:hAnsi="Times New Roman" w:cs="Times New Roman"/>
                <w:sz w:val="20"/>
                <w:szCs w:val="20"/>
              </w:rPr>
              <w:t>onsiderando a natureza integrada do objeto, a necessidade de padronização dos serviços, a otimização da gestão contratual e a busca da proposta mais vantajosa para a Administração, o julgamento será realizado pelo critério de menor preço global, nos termos da Lei Federal nº 14.133/2021.</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50843F98" w:rsidR="000D06DB" w:rsidRPr="00DC7C84" w:rsidRDefault="00501AD1"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r w:rsidR="00BA0AC3" w:rsidRPr="00DC7C84">
              <w:rPr>
                <w:rFonts w:ascii="Times New Roman" w:hAnsi="Times New Roman" w:cs="Times New Roman"/>
                <w:b/>
                <w:spacing w:val="-12"/>
                <w:sz w:val="20"/>
                <w:szCs w:val="20"/>
              </w:rPr>
              <w:t xml:space="preserve"> </w:t>
            </w:r>
            <w:r w:rsidR="00E825A4">
              <w:rPr>
                <w:rFonts w:ascii="Times New Roman" w:hAnsi="Times New Roman" w:cs="Times New Roman"/>
                <w:b/>
                <w:spacing w:val="-12"/>
                <w:sz w:val="20"/>
                <w:szCs w:val="20"/>
              </w:rPr>
              <w:t>26</w:t>
            </w:r>
            <w:r w:rsidR="00655AB4">
              <w:rPr>
                <w:rFonts w:ascii="Times New Roman" w:hAnsi="Times New Roman" w:cs="Times New Roman"/>
                <w:sz w:val="20"/>
                <w:szCs w:val="20"/>
              </w:rPr>
              <w:t>/10</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sidR="00C06C1F">
              <w:rPr>
                <w:rFonts w:ascii="Times New Roman" w:hAnsi="Times New Roman" w:cs="Times New Roman"/>
                <w:sz w:val="20"/>
                <w:szCs w:val="20"/>
              </w:rPr>
              <w:t>08</w:t>
            </w:r>
            <w:r w:rsidR="00BA0AC3" w:rsidRPr="00DC7C84">
              <w:rPr>
                <w:rFonts w:ascii="Times New Roman" w:hAnsi="Times New Roman" w:cs="Times New Roman"/>
                <w:sz w:val="20"/>
                <w:szCs w:val="20"/>
              </w:rPr>
              <w:t>h50min</w:t>
            </w:r>
          </w:p>
        </w:tc>
        <w:tc>
          <w:tcPr>
            <w:tcW w:w="5526" w:type="dxa"/>
            <w:gridSpan w:val="2"/>
          </w:tcPr>
          <w:p w14:paraId="39F7B4F1" w14:textId="1B421081" w:rsidR="000D06DB" w:rsidRPr="00595F9E" w:rsidRDefault="00BA0AC3" w:rsidP="00DC7C84">
            <w:pPr>
              <w:pStyle w:val="TableParagraph"/>
              <w:jc w:val="both"/>
              <w:rPr>
                <w:rFonts w:ascii="Times New Roman" w:hAnsi="Times New Roman" w:cs="Times New Roman"/>
                <w:spacing w:val="-2"/>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E825A4">
              <w:rPr>
                <w:rFonts w:ascii="Times New Roman" w:hAnsi="Times New Roman" w:cs="Times New Roman"/>
                <w:spacing w:val="-2"/>
                <w:sz w:val="20"/>
                <w:szCs w:val="20"/>
              </w:rPr>
              <w:t>26</w:t>
            </w:r>
            <w:r w:rsidR="00655AB4">
              <w:rPr>
                <w:rFonts w:ascii="Times New Roman" w:hAnsi="Times New Roman" w:cs="Times New Roman"/>
                <w:spacing w:val="-2"/>
                <w:sz w:val="20"/>
                <w:szCs w:val="20"/>
              </w:rPr>
              <w:t>/10</w:t>
            </w:r>
            <w:r w:rsidRPr="00DC7C84">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11E3CF24"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194BD9">
              <w:rPr>
                <w:rFonts w:ascii="Times New Roman" w:hAnsi="Times New Roman" w:cs="Times New Roman"/>
                <w:sz w:val="20"/>
                <w:szCs w:val="20"/>
              </w:rPr>
              <w:t>09h0</w:t>
            </w:r>
            <w:r w:rsidRPr="00DC7C84">
              <w:rPr>
                <w:rFonts w:ascii="Times New Roman" w:hAnsi="Times New Roman" w:cs="Times New Roman"/>
                <w:sz w:val="20"/>
                <w:szCs w:val="20"/>
              </w:rPr>
              <w:t>0min,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4B23FCC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4B5B6F">
                <w:rPr>
                  <w:rFonts w:ascii="Times New Roman" w:hAnsi="Times New Roman" w:cs="Times New Roman"/>
                  <w:color w:val="000080"/>
                  <w:spacing w:val="-2"/>
                  <w:sz w:val="20"/>
                  <w:szCs w:val="20"/>
                  <w:u w:val="single" w:color="000080"/>
                </w:rPr>
                <w:t>https://tarumirim-scpi.masterpublica.net/comprasedital/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rsidTr="00CA1FAC">
        <w:trPr>
          <w:trHeight w:val="1744"/>
        </w:trPr>
        <w:tc>
          <w:tcPr>
            <w:tcW w:w="9047" w:type="dxa"/>
            <w:gridSpan w:val="3"/>
          </w:tcPr>
          <w:p w14:paraId="3131B7C2"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Não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Sim</w:t>
            </w:r>
          </w:p>
          <w:p w14:paraId="5B635CAD"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0DE73277" w14:textId="2DE16D58" w:rsidR="00C06C1F" w:rsidRPr="0077631E" w:rsidRDefault="00BB5164" w:rsidP="00C06C1F">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1"/>
                  <w14:checkedState w14:val="2612" w14:font="MS Gothic"/>
                  <w14:uncheckedState w14:val="2610" w14:font="MS Gothic"/>
                </w14:checkbox>
              </w:sdtPr>
              <w:sdtEndPr/>
              <w:sdtContent>
                <w:r w:rsidR="00CA1FAC">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r w:rsidR="00CA1FAC">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Não – Ampla Concorrência</w:t>
            </w:r>
          </w:p>
          <w:p w14:paraId="7987BBFE" w14:textId="77777777" w:rsidR="00C06C1F"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18D82864" w14:textId="72BAD640" w:rsidR="000D06DB" w:rsidRPr="00DC7C84" w:rsidRDefault="000D06DB" w:rsidP="00194BD9">
            <w:pPr>
              <w:jc w:val="both"/>
              <w:rPr>
                <w:rFonts w:ascii="Times New Roman" w:hAnsi="Times New Roman" w:cs="Times New Roman"/>
                <w:sz w:val="20"/>
                <w:szCs w:val="20"/>
              </w:rPr>
            </w:pPr>
          </w:p>
        </w:tc>
      </w:tr>
    </w:tbl>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Normas</w:t>
      </w:r>
      <w:r w:rsidRPr="001E3122">
        <w:rPr>
          <w:rFonts w:ascii="Times New Roman" w:hAnsi="Times New Roman" w:cs="Times New Roman"/>
          <w:spacing w:val="-3"/>
        </w:rPr>
        <w:t xml:space="preserve"> </w:t>
      </w:r>
      <w:r w:rsidRPr="001E3122">
        <w:rPr>
          <w:rFonts w:ascii="Times New Roman" w:hAnsi="Times New Roman" w:cs="Times New Roman"/>
          <w:spacing w:val="-2"/>
        </w:rPr>
        <w:t>específicas;</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EPPs</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58130856" w:rsidR="000D06DB" w:rsidRPr="001E3122" w:rsidRDefault="00BA0AC3" w:rsidP="00194BD9">
      <w:pPr>
        <w:tabs>
          <w:tab w:val="center" w:pos="4679"/>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Proposta</w:t>
      </w:r>
      <w:r w:rsidRPr="001E3122">
        <w:rPr>
          <w:rFonts w:ascii="Times New Roman" w:hAnsi="Times New Roman" w:cs="Times New Roman"/>
          <w:spacing w:val="-7"/>
        </w:rPr>
        <w:t xml:space="preserve"> </w:t>
      </w:r>
      <w:r w:rsidRPr="001E3122">
        <w:rPr>
          <w:rFonts w:ascii="Times New Roman" w:hAnsi="Times New Roman" w:cs="Times New Roman"/>
          <w:spacing w:val="-2"/>
        </w:rPr>
        <w:t>Comercial.</w:t>
      </w:r>
      <w:r w:rsidR="00194BD9">
        <w:rPr>
          <w:rFonts w:ascii="Times New Roman" w:hAnsi="Times New Roman" w:cs="Times New Roman"/>
          <w:spacing w:val="-2"/>
        </w:rPr>
        <w:tab/>
      </w:r>
    </w:p>
    <w:p w14:paraId="6F18687A"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p>
    <w:p w14:paraId="166CFB2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p>
    <w:p w14:paraId="6DEC7B5B" w14:textId="77777777" w:rsidR="000D06DB" w:rsidRDefault="00BA0AC3" w:rsidP="00DC7C84">
      <w:pPr>
        <w:pStyle w:val="Corpodetexto"/>
        <w:spacing w:line="360" w:lineRule="auto"/>
        <w:ind w:left="142" w:right="142"/>
        <w:rPr>
          <w:rFonts w:ascii="Times New Roman" w:hAnsi="Times New Roman" w:cs="Times New Roman"/>
          <w:spacing w:val="-2"/>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4B674B27" w14:textId="790547DE" w:rsidR="00194BD9" w:rsidRPr="001E3122" w:rsidRDefault="00194BD9" w:rsidP="00DC7C84">
      <w:pPr>
        <w:pStyle w:val="Corpodetexto"/>
        <w:spacing w:line="360" w:lineRule="auto"/>
        <w:ind w:left="142" w:right="142"/>
        <w:rPr>
          <w:rFonts w:ascii="Times New Roman" w:hAnsi="Times New Roman" w:cs="Times New Roman"/>
          <w:sz w:val="22"/>
          <w:szCs w:val="22"/>
        </w:rPr>
      </w:pPr>
      <w:r>
        <w:rPr>
          <w:rFonts w:ascii="Times New Roman" w:hAnsi="Times New Roman" w:cs="Times New Roman"/>
          <w:b/>
          <w:sz w:val="22"/>
          <w:szCs w:val="22"/>
        </w:rPr>
        <w:t xml:space="preserve">Anexo VIII </w:t>
      </w:r>
      <w:r>
        <w:rPr>
          <w:rFonts w:ascii="Times New Roman" w:hAnsi="Times New Roman" w:cs="Times New Roman"/>
          <w:sz w:val="22"/>
          <w:szCs w:val="22"/>
        </w:rPr>
        <w:t>– Média de 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E3122" w:rsidRDefault="00B36EFF"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MUNICÍPIO DE TARUMIRIM, por meio do Pregoeiro Oficial </w:t>
      </w:r>
      <w:r w:rsidR="00CB1C74">
        <w:rPr>
          <w:rFonts w:ascii="Times New Roman" w:hAnsi="Times New Roman" w:cs="Times New Roman"/>
          <w:sz w:val="22"/>
          <w:szCs w:val="22"/>
        </w:rPr>
        <w:t>Gustavo Romualdo de Alcantâ</w:t>
      </w:r>
      <w:r w:rsidR="004072B3" w:rsidRPr="001E3122">
        <w:rPr>
          <w:rFonts w:ascii="Times New Roman" w:hAnsi="Times New Roman" w:cs="Times New Roman"/>
          <w:sz w:val="22"/>
          <w:szCs w:val="22"/>
        </w:rPr>
        <w:t>ra</w:t>
      </w:r>
      <w:r w:rsidRPr="001E3122">
        <w:rPr>
          <w:rFonts w:ascii="Times New Roman" w:hAnsi="Times New Roman" w:cs="Times New Roman"/>
          <w:sz w:val="22"/>
          <w:szCs w:val="22"/>
        </w:rPr>
        <w:t xml:space="preserve">, nomeado através do decreto nº </w:t>
      </w:r>
      <w:r w:rsidR="004072B3" w:rsidRPr="001E3122">
        <w:rPr>
          <w:rFonts w:ascii="Times New Roman" w:hAnsi="Times New Roman" w:cs="Times New Roman"/>
          <w:sz w:val="22"/>
          <w:szCs w:val="22"/>
        </w:rPr>
        <w:t>299</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02</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abril</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 xml:space="preserve">constituído, leva ao </w:t>
      </w:r>
      <w:r w:rsidR="00BA0AC3" w:rsidRPr="001E3122">
        <w:rPr>
          <w:rFonts w:ascii="Times New Roman" w:hAnsi="Times New Roman" w:cs="Times New Roman"/>
          <w:sz w:val="22"/>
          <w:szCs w:val="22"/>
        </w:rPr>
        <w:lastRenderedPageBreak/>
        <w:t>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036FB3BE"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1"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2">
        <w:r w:rsidR="004B5B6F">
          <w:rPr>
            <w:rFonts w:ascii="Times New Roman" w:hAnsi="Times New Roman" w:cs="Times New Roman"/>
            <w:color w:val="000080"/>
            <w:sz w:val="22"/>
            <w:szCs w:val="22"/>
            <w:u w:val="single" w:color="000080"/>
          </w:rPr>
          <w:t>https://tarumirim-scpi.masterpublica.net/comprasedital/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4CA13CEE"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655AB4" w:rsidRPr="00AD328A">
        <w:rPr>
          <w:rFonts w:ascii="Cambria" w:hAnsi="Cambria"/>
        </w:rPr>
        <w:t>Registro de preços para futura e eventual contratação de empresa especializada para prestação de serviços de topografia, destinados à execução de locação topográfica acima de 50 (cinquenta) pontos referenciais, inclusive fornecimento e instalação de estacas (piquetes) de marcação, para atender às necessidades da Secretaria Municipal de Obras e Infraestrutura do Município de Tarumirim/MG</w:t>
      </w:r>
      <w:r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719297CB"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dois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3">
        <w:r w:rsidR="00636F0D" w:rsidRPr="001E3122">
          <w:rPr>
            <w:rFonts w:ascii="Times New Roman" w:hAnsi="Times New Roman" w:cs="Times New Roman"/>
            <w:color w:val="000080"/>
            <w:u w:val="single" w:color="000080"/>
          </w:rPr>
          <w:t>licitacao@tarumirim.mg.gov.br</w:t>
        </w:r>
      </w:hyperlink>
    </w:p>
    <w:p w14:paraId="14319D35" w14:textId="4D15A00F"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4">
        <w:r w:rsidR="004B5B6F">
          <w:rPr>
            <w:rFonts w:ascii="Times New Roman" w:hAnsi="Times New Roman" w:cs="Times New Roman"/>
            <w:color w:val="000080"/>
            <w:u w:val="single" w:color="000080"/>
          </w:rPr>
          <w:t>https://tarumirim-scpi.masterpublica.net/comprasedital/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0ADD5820"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5">
        <w:r w:rsidR="004B5B6F">
          <w:rPr>
            <w:rFonts w:ascii="Times New Roman" w:hAnsi="Times New Roman" w:cs="Times New Roman"/>
            <w:color w:val="000080"/>
            <w:u w:val="single" w:color="000080"/>
          </w:rPr>
          <w:t>https://tarumirim-scpi.masterpublica.net/comprasedital/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Pr="001E3122">
        <w:rPr>
          <w:rFonts w:ascii="Times New Roman" w:hAnsi="Times New Roman" w:cs="Times New Roman"/>
        </w:rPr>
        <w:t>desclassificação</w:t>
      </w:r>
      <w:r w:rsidRPr="001E3122">
        <w:rPr>
          <w:rFonts w:ascii="Times New Roman" w:hAnsi="Times New Roman" w:cs="Times New Roman"/>
          <w:spacing w:val="-2"/>
        </w:rPr>
        <w:t xml:space="preserve"> </w:t>
      </w:r>
      <w:r w:rsidRPr="001E3122">
        <w:rPr>
          <w:rFonts w:ascii="Times New Roman" w:hAnsi="Times New Roman" w:cs="Times New Roman"/>
        </w:rPr>
        <w:t>no momento</w:t>
      </w:r>
      <w:r w:rsidRPr="001E3122">
        <w:rPr>
          <w:rFonts w:ascii="Times New Roman" w:hAnsi="Times New Roman" w:cs="Times New Roman"/>
          <w:spacing w:val="-7"/>
        </w:rPr>
        <w:t xml:space="preserve"> </w:t>
      </w:r>
      <w:r w:rsidRPr="001E3122">
        <w:rPr>
          <w:rFonts w:ascii="Times New Roman" w:hAnsi="Times New Roman" w:cs="Times New Roman"/>
        </w:rPr>
        <w:t xml:space="preserve">da </w:t>
      </w:r>
      <w:r w:rsidRPr="001E3122">
        <w:rPr>
          <w:rFonts w:ascii="Times New Roman" w:hAnsi="Times New Roman" w:cs="Times New Roman"/>
          <w:spacing w:val="-2"/>
        </w:rPr>
        <w:t>habilitação.</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Contrato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fusão, 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 xml:space="preserve">quando </w:t>
      </w:r>
      <w:r w:rsidRPr="001E3122">
        <w:rPr>
          <w:rFonts w:ascii="Times New Roman" w:hAnsi="Times New Roman" w:cs="Times New Roman"/>
        </w:rPr>
        <w:lastRenderedPageBreak/>
        <w:t>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6"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1E31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Na forma da legislação vigente, os licitantes para obterem o tratamento diferenciado deverão </w:t>
      </w:r>
      <w:r w:rsidRPr="00B87527">
        <w:rPr>
          <w:rFonts w:ascii="Times New Roman" w:hAnsi="Times New Roman" w:cs="Times New Roman"/>
          <w:szCs w:val="24"/>
        </w:rPr>
        <w:lastRenderedPageBreak/>
        <w:t>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393F0B7F"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No item exclusivo para participação de microempresas e empresas de pequeno porte, a assinalação </w:t>
      </w:r>
      <w:r w:rsidRPr="00716E11">
        <w:rPr>
          <w:rFonts w:ascii="Times New Roman" w:hAnsi="Times New Roman" w:cs="Times New Roman"/>
          <w:szCs w:val="24"/>
        </w:rPr>
        <w:lastRenderedPageBreak/>
        <w:t>do campo “nenhuma”, impedir</w:t>
      </w:r>
      <w:r w:rsidR="00595F9E">
        <w:rPr>
          <w:rFonts w:ascii="Times New Roman" w:hAnsi="Times New Roman" w:cs="Times New Roman"/>
          <w:szCs w:val="24"/>
        </w:rPr>
        <w:t xml:space="preserve">á o prosseguimento no certame, </w:t>
      </w:r>
      <w:r w:rsidR="00595F9E" w:rsidRPr="00595F9E">
        <w:rPr>
          <w:rFonts w:ascii="Times New Roman" w:hAnsi="Times New Roman" w:cs="Times New Roman"/>
          <w:szCs w:val="24"/>
        </w:rPr>
        <w:t>para a presente licitação</w:t>
      </w:r>
      <w:r w:rsidRPr="00716E11">
        <w:rPr>
          <w:rFonts w:ascii="Times New Roman" w:hAnsi="Times New Roman" w:cs="Times New Roman"/>
          <w:szCs w:val="24"/>
        </w:rPr>
        <w:t>;</w:t>
      </w:r>
    </w:p>
    <w:p w14:paraId="38952E3E" w14:textId="1AA00587" w:rsidR="000D06DB" w:rsidRPr="00716E11" w:rsidRDefault="00595F9E"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595F9E">
        <w:rPr>
          <w:rFonts w:ascii="Times New Roman" w:hAnsi="Times New Roman" w:cs="Times New Roman"/>
          <w:szCs w:val="24"/>
        </w:rPr>
        <w:t>Na presente licitação, quando não houver exclusividade para microempresas e empresas de pequeno porte</w:t>
      </w:r>
      <w:r w:rsidR="00BA0AC3" w:rsidRPr="00716E11">
        <w:rPr>
          <w:rFonts w:ascii="Times New Roman" w:hAnsi="Times New Roman" w:cs="Times New Roman"/>
          <w:szCs w:val="24"/>
        </w:rPr>
        <w:t>,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2FDDEC44" w14:textId="77777777" w:rsidR="00CB1C74" w:rsidRPr="00716E11" w:rsidRDefault="00CB1C74" w:rsidP="00CB1C74">
      <w:pPr>
        <w:pStyle w:val="PargrafodaLista"/>
        <w:tabs>
          <w:tab w:val="left" w:pos="707"/>
        </w:tabs>
        <w:spacing w:line="360" w:lineRule="auto"/>
        <w:ind w:left="142" w:right="142"/>
        <w:jc w:val="right"/>
        <w:rPr>
          <w:rFonts w:ascii="Times New Roman" w:hAnsi="Times New Roman" w:cs="Times New Roman"/>
          <w:b/>
          <w:szCs w:val="24"/>
        </w:rPr>
      </w:pP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Pr="00716E11">
        <w:rPr>
          <w:rFonts w:ascii="Times New Roman" w:hAnsi="Times New Roman" w:cs="Times New Roman"/>
        </w:rPr>
        <w:t>produtos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60C56539"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interessado poderá utilizar filtros de buscas e selecionar </w:t>
      </w:r>
      <w:r w:rsidR="00595F9E" w:rsidRPr="00595F9E">
        <w:rPr>
          <w:rFonts w:ascii="Times New Roman" w:hAnsi="Times New Roman" w:cs="Times New Roman"/>
        </w:rPr>
        <w:t>selecionar o objeto licitado</w:t>
      </w:r>
      <w:r w:rsidR="00595F9E">
        <w:rPr>
          <w:rFonts w:ascii="Times New Roman" w:hAnsi="Times New Roman" w:cs="Times New Roman"/>
        </w:rPr>
        <w:t xml:space="preserve"> </w:t>
      </w:r>
      <w:r w:rsidRPr="00716E11">
        <w:rPr>
          <w:rFonts w:ascii="Times New Roman" w:hAnsi="Times New Roman" w:cs="Times New Roman"/>
        </w:rPr>
        <w:t>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w:t>
      </w:r>
      <w:r w:rsidRPr="00716E11">
        <w:rPr>
          <w:rFonts w:ascii="Times New Roman" w:hAnsi="Times New Roman" w:cs="Times New Roman"/>
        </w:rPr>
        <w:lastRenderedPageBreak/>
        <w:t>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F6EDBAE" w:rsidR="000D06DB" w:rsidRPr="00595F9E" w:rsidRDefault="00595F9E" w:rsidP="00DC7C84">
      <w:pPr>
        <w:pStyle w:val="PargrafodaLista"/>
        <w:numPr>
          <w:ilvl w:val="1"/>
          <w:numId w:val="3"/>
        </w:numPr>
        <w:tabs>
          <w:tab w:val="left" w:pos="762"/>
        </w:tabs>
        <w:spacing w:line="360" w:lineRule="auto"/>
        <w:ind w:left="142" w:right="142" w:firstLine="0"/>
        <w:rPr>
          <w:rFonts w:ascii="Times New Roman" w:hAnsi="Times New Roman" w:cs="Times New Roman"/>
          <w:spacing w:val="-6"/>
        </w:rPr>
      </w:pPr>
      <w:r w:rsidRPr="00595F9E">
        <w:rPr>
          <w:rFonts w:ascii="Times New Roman" w:hAnsi="Times New Roman" w:cs="Times New Roman"/>
          <w:spacing w:val="-6"/>
        </w:rPr>
        <w:t>A proposta deverá contemplar a totalidade do objeto licitado, não sendo admitidas propostas parciais</w:t>
      </w:r>
      <w:r w:rsidR="00BA0AC3" w:rsidRPr="00595F9E">
        <w:rPr>
          <w:rFonts w:ascii="Times New Roman" w:hAnsi="Times New Roman" w:cs="Times New Roman"/>
          <w:spacing w:val="-6"/>
        </w:rPr>
        <w:t>.</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0A5DD096"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xml:space="preserve">, MG, com endereço à </w:t>
      </w:r>
      <w:r w:rsidR="00C06C1F" w:rsidRPr="001E3122">
        <w:rPr>
          <w:rFonts w:ascii="Times New Roman" w:hAnsi="Times New Roman" w:cs="Times New Roman"/>
        </w:rPr>
        <w:t>rua Plautino Soares nº 100, centro, Tarumirim-MG</w:t>
      </w:r>
      <w:r w:rsidRPr="00716E11">
        <w:rPr>
          <w:rFonts w:ascii="Times New Roman" w:hAnsi="Times New Roman" w:cs="Times New Roman"/>
        </w:rPr>
        <w:t>.</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7">
        <w:r w:rsidRPr="00716E11">
          <w:rPr>
            <w:rFonts w:ascii="Times New Roman" w:hAnsi="Times New Roman" w:cs="Times New Roman"/>
          </w:rPr>
          <w:t>art. 71, inciso IX, da Constituição;</w:t>
        </w:r>
      </w:hyperlink>
    </w:p>
    <w:p w14:paraId="4955C67D" w14:textId="77777777" w:rsidR="000D06DB" w:rsidRPr="00194BD9"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C06C1F"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C06C1F">
        <w:rPr>
          <w:rFonts w:ascii="Segoe UI" w:eastAsia="Arial" w:hAnsi="Segoe UI" w:cs="Segoe UI"/>
          <w:b/>
          <w:color w:val="000000"/>
          <w:sz w:val="20"/>
          <w:szCs w:val="20"/>
          <w:lang w:eastAsia="pt-BR"/>
        </w:rPr>
        <w:t>SERÁ DESCLASSIFICADA A PROPOSTA QUE IDENTIFIQUE O 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77D0D005"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Pr>
          <w:rFonts w:ascii="Times New Roman" w:hAnsi="Times New Roman" w:cs="Times New Roman"/>
        </w:rPr>
        <w:t>ntervalo mínimo de 0,10</w:t>
      </w:r>
      <w:r w:rsidR="00194BD9">
        <w:rPr>
          <w:rFonts w:ascii="Times New Roman" w:hAnsi="Times New Roman" w:cs="Times New Roman"/>
        </w:rPr>
        <w:t xml:space="preserve"> </w:t>
      </w:r>
      <w:r w:rsidR="00CB1C74">
        <w:rPr>
          <w:rFonts w:ascii="Times New Roman" w:hAnsi="Times New Roman" w:cs="Times New Roman"/>
        </w:rPr>
        <w:t>(</w:t>
      </w:r>
      <w:r w:rsidR="00C06C1F">
        <w:rPr>
          <w:rFonts w:ascii="Times New Roman" w:hAnsi="Times New Roman" w:cs="Times New Roman"/>
        </w:rPr>
        <w:t>dez centavos</w:t>
      </w:r>
      <w:r w:rsidR="00CB1C74">
        <w:rPr>
          <w:rFonts w:ascii="Times New Roman" w:hAnsi="Times New Roman" w:cs="Times New Roman"/>
        </w:rPr>
        <w:t>).</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2EED01CA" w:rsidR="000D06DB" w:rsidRPr="00286275" w:rsidRDefault="00595F9E"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595F9E">
        <w:rPr>
          <w:rFonts w:ascii="Times New Roman" w:hAnsi="Times New Roman" w:cs="Times New Roman"/>
        </w:rPr>
        <w:t>Em relação à presente licitação, quando não exclusiva para participação de microempresas e empresas de pequeno porte</w:t>
      </w:r>
      <w:r w:rsidR="00BA0AC3" w:rsidRPr="00286275">
        <w:rPr>
          <w:rFonts w:ascii="Times New Roman" w:hAnsi="Times New Roman" w:cs="Times New Roman"/>
        </w:rPr>
        <w:t>e</w:t>
      </w:r>
      <w:r w:rsidR="00BA0AC3" w:rsidRPr="00595F9E">
        <w:rPr>
          <w:rFonts w:ascii="Times New Roman" w:hAnsi="Times New Roman" w:cs="Times New Roman"/>
        </w:rPr>
        <w:t xml:space="preserve"> </w:t>
      </w:r>
      <w:r w:rsidR="00BA0AC3" w:rsidRPr="00286275">
        <w:rPr>
          <w:rFonts w:ascii="Times New Roman" w:hAnsi="Times New Roman" w:cs="Times New Roman"/>
        </w:rPr>
        <w:t>empresas</w:t>
      </w:r>
      <w:r w:rsidR="00BA0AC3" w:rsidRPr="00595F9E">
        <w:rPr>
          <w:rFonts w:ascii="Times New Roman" w:hAnsi="Times New Roman" w:cs="Times New Roman"/>
        </w:rPr>
        <w:t xml:space="preserve"> </w:t>
      </w:r>
      <w:r w:rsidR="00BA0AC3" w:rsidRPr="00286275">
        <w:rPr>
          <w:rFonts w:ascii="Times New Roman" w:hAnsi="Times New Roman" w:cs="Times New Roman"/>
        </w:rPr>
        <w:t>de</w:t>
      </w:r>
      <w:r w:rsidR="00BA0AC3" w:rsidRPr="00595F9E">
        <w:rPr>
          <w:rFonts w:ascii="Times New Roman" w:hAnsi="Times New Roman" w:cs="Times New Roman"/>
        </w:rPr>
        <w:t xml:space="preserve"> </w:t>
      </w:r>
      <w:r w:rsidR="00BA0AC3" w:rsidRPr="00286275">
        <w:rPr>
          <w:rFonts w:ascii="Times New Roman" w:hAnsi="Times New Roman" w:cs="Times New Roman"/>
        </w:rPr>
        <w:t>pequeno porte, uma vez encerrada a etapa de lances, será efetivada a verificação automática, junto à Receita Federal,</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do</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porte</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da</w:t>
      </w:r>
      <w:r w:rsidR="00BA0AC3" w:rsidRPr="00286275">
        <w:rPr>
          <w:rFonts w:ascii="Times New Roman" w:hAnsi="Times New Roman" w:cs="Times New Roman"/>
          <w:spacing w:val="-5"/>
        </w:rPr>
        <w:t xml:space="preserve"> </w:t>
      </w:r>
      <w:r w:rsidR="00BA0AC3" w:rsidRPr="00286275">
        <w:rPr>
          <w:rFonts w:ascii="Times New Roman" w:hAnsi="Times New Roman" w:cs="Times New Roman"/>
        </w:rPr>
        <w:t>entidade</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empresarial.</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O</w:t>
      </w:r>
      <w:r w:rsidR="00BA0AC3" w:rsidRPr="00286275">
        <w:rPr>
          <w:rFonts w:ascii="Times New Roman" w:hAnsi="Times New Roman" w:cs="Times New Roman"/>
          <w:spacing w:val="-5"/>
        </w:rPr>
        <w:t xml:space="preserve"> </w:t>
      </w:r>
      <w:r w:rsidR="00BA0AC3" w:rsidRPr="00286275">
        <w:rPr>
          <w:rFonts w:ascii="Times New Roman" w:hAnsi="Times New Roman" w:cs="Times New Roman"/>
        </w:rPr>
        <w:t>sistema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identificará</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em</w:t>
      </w:r>
      <w:r w:rsidR="00BA0AC3" w:rsidRPr="00286275">
        <w:rPr>
          <w:rFonts w:ascii="Times New Roman" w:hAnsi="Times New Roman" w:cs="Times New Roman"/>
          <w:spacing w:val="-2"/>
        </w:rPr>
        <w:t xml:space="preserve"> </w:t>
      </w:r>
      <w:r w:rsidR="00BA0AC3" w:rsidRPr="00286275">
        <w:rPr>
          <w:rFonts w:ascii="Times New Roman" w:hAnsi="Times New Roman" w:cs="Times New Roman"/>
        </w:rPr>
        <w:t>coluna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própria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as</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8" w:anchor="art44">
        <w:r w:rsidR="00BA0AC3"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19"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0"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Encerrada a etapa de envio de lances da sessão pública, na hipótese da proposta do primeiro colocado permanecer abaixo do desconto mínimo definido para a contratação, o pregoeiro poderá </w:t>
      </w:r>
      <w:r w:rsidRPr="00286275">
        <w:rPr>
          <w:rFonts w:ascii="Times New Roman" w:hAnsi="Times New Roman" w:cs="Times New Roman"/>
          <w:szCs w:val="24"/>
        </w:rPr>
        <w:lastRenderedPageBreak/>
        <w:t>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5616C5E8"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6B24F9">
        <w:rPr>
          <w:rFonts w:ascii="Times New Roman" w:hAnsi="Times New Roman" w:cs="Times New Roman"/>
          <w:szCs w:val="24"/>
          <w:highlight w:val="yellow"/>
        </w:rPr>
        <w:t xml:space="preserve">O pregoeiro solicitará ao licitante mais bem </w:t>
      </w:r>
      <w:r w:rsidR="006B24F9" w:rsidRPr="006B24F9">
        <w:rPr>
          <w:rFonts w:ascii="Times New Roman" w:hAnsi="Times New Roman" w:cs="Times New Roman"/>
          <w:szCs w:val="24"/>
          <w:highlight w:val="yellow"/>
        </w:rPr>
        <w:t>classificado que, no prazo de 15</w:t>
      </w:r>
      <w:r w:rsidRPr="006B24F9">
        <w:rPr>
          <w:rFonts w:ascii="Times New Roman" w:hAnsi="Times New Roman" w:cs="Times New Roman"/>
          <w:szCs w:val="24"/>
          <w:highlight w:val="yellow"/>
        </w:rPr>
        <w:t xml:space="preserve"> (</w:t>
      </w:r>
      <w:r w:rsidR="006B24F9" w:rsidRPr="006B24F9">
        <w:rPr>
          <w:rFonts w:ascii="Times New Roman" w:hAnsi="Times New Roman" w:cs="Times New Roman"/>
          <w:szCs w:val="24"/>
          <w:highlight w:val="yellow"/>
        </w:rPr>
        <w:t>quinze</w:t>
      </w:r>
      <w:r w:rsidRPr="006B24F9">
        <w:rPr>
          <w:rFonts w:ascii="Times New Roman" w:hAnsi="Times New Roman" w:cs="Times New Roman"/>
          <w:szCs w:val="24"/>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286275">
        <w:rPr>
          <w:rFonts w:ascii="Times New Roman" w:hAnsi="Times New Roman" w:cs="Times New Roman"/>
          <w:szCs w:val="24"/>
        </w:rPr>
        <w:t>.</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lastRenderedPageBreak/>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produtos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caso de inércia da licitante em trocar dos produtos.</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w:lastRenderedPageBreak/>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 xml:space="preserve">art. 11 </w:t>
      </w:r>
      <w:r w:rsidRPr="000F721A">
        <w:rPr>
          <w:rFonts w:ascii="Times New Roman" w:hAnsi="Times New Roman" w:cs="Times New Roman"/>
          <w:szCs w:val="24"/>
        </w:rPr>
        <w:lastRenderedPageBreak/>
        <w:t>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77777777" w:rsidR="000D06DB" w:rsidRPr="00942DE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208FE3DF" w14:textId="40DB5408" w:rsidR="00942DEF" w:rsidRDefault="00942DEF" w:rsidP="0019672F">
      <w:pPr>
        <w:pStyle w:val="PargrafodaLista"/>
        <w:numPr>
          <w:ilvl w:val="2"/>
          <w:numId w:val="3"/>
        </w:numPr>
        <w:tabs>
          <w:tab w:val="left" w:pos="993"/>
        </w:tabs>
        <w:spacing w:line="360" w:lineRule="auto"/>
        <w:ind w:right="142" w:hanging="1"/>
        <w:rPr>
          <w:rFonts w:ascii="Times New Roman" w:hAnsi="Times New Roman" w:cs="Times New Roman"/>
          <w:szCs w:val="24"/>
        </w:rPr>
      </w:pPr>
      <w:r>
        <w:rPr>
          <w:rFonts w:ascii="Times New Roman" w:hAnsi="Times New Roman" w:cs="Times New Roman"/>
          <w:szCs w:val="24"/>
        </w:rPr>
        <w:t>.</w:t>
      </w:r>
      <w:r w:rsidRPr="00942DEF">
        <w:rPr>
          <w:rFonts w:ascii="Times New Roman" w:hAnsi="Times New Roman" w:cs="Times New Roman"/>
          <w:szCs w:val="24"/>
        </w:rPr>
        <w:t xml:space="preserve"> </w:t>
      </w:r>
      <w:r w:rsidR="0019672F" w:rsidRPr="0019672F">
        <w:rPr>
          <w:rFonts w:ascii="Times New Roman" w:hAnsi="Times New Roman" w:cs="Times New Roman"/>
          <w:szCs w:val="24"/>
        </w:rPr>
        <w:t>A licitante deverá comprovar possuir, em seu quadro técnico, profissional legalmente habilitado e registrado no respectivo Conselho de Classe, detentor de Certidão de Acervo Técnico – CAT, acompanhada do respectivo atestado, que comprove experiência na execução de serviços compatíveis com o objeto, especialmente regularização fundiária, levantamento cadastral, levantamento topográfico planimétrico e/ou planialtimétrico, mediante apresentação da respectiva CAT e comprovação do vínculo do profissional com a licitante</w:t>
      </w:r>
      <w:r>
        <w:rPr>
          <w:rFonts w:ascii="Times New Roman" w:hAnsi="Times New Roman" w:cs="Times New Roman"/>
          <w:szCs w:val="24"/>
        </w:rPr>
        <w:t>.</w:t>
      </w:r>
    </w:p>
    <w:p w14:paraId="48CA3389" w14:textId="09B6E2D6" w:rsidR="00942DEF" w:rsidRPr="00942DEF" w:rsidRDefault="00942DEF" w:rsidP="00DC7C84">
      <w:pPr>
        <w:pStyle w:val="PargrafodaLista"/>
        <w:numPr>
          <w:ilvl w:val="2"/>
          <w:numId w:val="3"/>
        </w:numPr>
        <w:tabs>
          <w:tab w:val="left" w:pos="993"/>
        </w:tabs>
        <w:spacing w:line="360" w:lineRule="auto"/>
        <w:ind w:left="142" w:right="142" w:firstLine="0"/>
        <w:rPr>
          <w:rFonts w:ascii="Times New Roman" w:hAnsi="Times New Roman" w:cs="Times New Roman"/>
          <w:szCs w:val="24"/>
        </w:rPr>
      </w:pPr>
      <w:r>
        <w:t>Indicação do profissional responsável técnico que acompanhará a execução dos serviços, acompanhado da comprovação de seu vínculo com a licitante.</w:t>
      </w:r>
    </w:p>
    <w:p w14:paraId="4828EA4F" w14:textId="3C5693A9" w:rsidR="00942DEF" w:rsidRPr="00942DEF" w:rsidRDefault="00942DEF" w:rsidP="00DC7C84">
      <w:pPr>
        <w:pStyle w:val="PargrafodaLista"/>
        <w:numPr>
          <w:ilvl w:val="2"/>
          <w:numId w:val="3"/>
        </w:numPr>
        <w:tabs>
          <w:tab w:val="left" w:pos="993"/>
        </w:tabs>
        <w:spacing w:line="360" w:lineRule="auto"/>
        <w:ind w:left="142" w:right="142" w:firstLine="0"/>
        <w:rPr>
          <w:rFonts w:ascii="Times New Roman" w:hAnsi="Times New Roman" w:cs="Times New Roman"/>
          <w:szCs w:val="24"/>
        </w:rPr>
      </w:pPr>
      <w:r w:rsidRPr="00942DEF">
        <w:rPr>
          <w:rFonts w:ascii="Times New Roman" w:hAnsi="Times New Roman" w:cs="Times New Roman"/>
          <w:szCs w:val="24"/>
        </w:rPr>
        <w:t xml:space="preserve">Atestado(s) de capacidade técnico-operacional, emitido(s) por pessoa jurídica de direito público ou privado, comprovando que a empresa já executou </w:t>
      </w:r>
      <w:r w:rsidRPr="00942DEF">
        <w:rPr>
          <w:rFonts w:ascii="Times New Roman" w:hAnsi="Times New Roman" w:cs="Times New Roman"/>
          <w:bCs/>
          <w:szCs w:val="24"/>
        </w:rPr>
        <w:t>serviços de topografia de características semelhantes</w:t>
      </w:r>
      <w:r w:rsidRPr="00942DEF">
        <w:rPr>
          <w:rFonts w:ascii="Times New Roman" w:hAnsi="Times New Roman" w:cs="Times New Roman"/>
          <w:szCs w:val="24"/>
        </w:rPr>
        <w:t xml:space="preserve"> ao objeto licitado</w:t>
      </w:r>
      <w:r>
        <w:rPr>
          <w:rFonts w:ascii="Times New Roman" w:hAnsi="Times New Roman" w:cs="Times New Roman"/>
          <w:szCs w:val="24"/>
        </w:rPr>
        <w:t>.</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6B24F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611C52AA" w14:textId="7E3A19BC" w:rsidR="006B24F9" w:rsidRDefault="00194BD9" w:rsidP="00DC7C84">
      <w:pPr>
        <w:pStyle w:val="PargrafodaLista"/>
        <w:numPr>
          <w:ilvl w:val="2"/>
          <w:numId w:val="3"/>
        </w:numPr>
        <w:tabs>
          <w:tab w:val="left" w:pos="849"/>
        </w:tabs>
        <w:spacing w:line="360" w:lineRule="auto"/>
        <w:ind w:left="142" w:right="142" w:firstLine="0"/>
        <w:rPr>
          <w:rFonts w:ascii="Times New Roman" w:hAnsi="Times New Roman" w:cs="Times New Roman"/>
          <w:szCs w:val="24"/>
        </w:rPr>
      </w:pPr>
      <w:r>
        <w:rPr>
          <w:rFonts w:ascii="Times New Roman" w:hAnsi="Times New Roman" w:cs="Times New Roman"/>
          <w:szCs w:val="24"/>
        </w:rPr>
        <w:t>Alvará de localização e funcionamento.</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 xml:space="preserve">devidamente </w:t>
      </w:r>
      <w:r w:rsidRPr="000F721A">
        <w:rPr>
          <w:rFonts w:ascii="Times New Roman" w:hAnsi="Times New Roman" w:cs="Times New Roman"/>
        </w:rPr>
        <w:lastRenderedPageBreak/>
        <w:t>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exigências contidas no item 14.1.1, sem prejuízo das sansões previstas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lastRenderedPageBreak/>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Para as infrações previstas nos itens 14.1.1, 14.1.3 e 14.1.5, a multa será de 0,5% a 15% do valor </w:t>
      </w:r>
      <w:r w:rsidRPr="000F721A">
        <w:rPr>
          <w:rFonts w:ascii="Times New Roman" w:hAnsi="Times New Roman" w:cs="Times New Roman"/>
          <w:szCs w:val="24"/>
        </w:rPr>
        <w:lastRenderedPageBreak/>
        <w:t>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5D6D1735"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tempo máximo para manifestação da intenção de recurso será de </w:t>
      </w:r>
      <w:r w:rsidRPr="006B24F9">
        <w:rPr>
          <w:rFonts w:ascii="Times New Roman" w:hAnsi="Times New Roman" w:cs="Times New Roman"/>
          <w:szCs w:val="24"/>
          <w:highlight w:val="yellow"/>
        </w:rPr>
        <w:t>30 minutos,</w:t>
      </w:r>
      <w:r w:rsidRPr="000F721A">
        <w:rPr>
          <w:rFonts w:ascii="Times New Roman" w:hAnsi="Times New Roman" w:cs="Times New Roman"/>
          <w:szCs w:val="24"/>
        </w:rPr>
        <w:t xml:space="preserve"> podendo o pregoeiro dar provimento ou negar o mesmo, motivadamente</w:t>
      </w:r>
      <w:r w:rsidR="006B24F9">
        <w:rPr>
          <w:rFonts w:ascii="Times New Roman" w:hAnsi="Times New Roman" w:cs="Times New Roman"/>
          <w:szCs w:val="24"/>
        </w:rPr>
        <w:t>.</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headerReference w:type="default" r:id="rId21"/>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6B24F9">
        <w:rPr>
          <w:rFonts w:ascii="Times New Roman" w:hAnsi="Times New Roman" w:cs="Times New Roman"/>
          <w:szCs w:val="24"/>
          <w:highlight w:val="yellow"/>
        </w:rPr>
        <w:t>10</w:t>
      </w:r>
      <w:r w:rsidRPr="006B24F9">
        <w:rPr>
          <w:rFonts w:ascii="Times New Roman" w:hAnsi="Times New Roman" w:cs="Times New Roman"/>
          <w:spacing w:val="-7"/>
          <w:szCs w:val="24"/>
          <w:highlight w:val="yellow"/>
        </w:rPr>
        <w:t xml:space="preserve"> </w:t>
      </w:r>
      <w:r w:rsidRPr="006B24F9">
        <w:rPr>
          <w:rFonts w:ascii="Times New Roman" w:hAnsi="Times New Roman" w:cs="Times New Roman"/>
          <w:szCs w:val="24"/>
          <w:highlight w:val="yellow"/>
        </w:rPr>
        <w:t>(dez)</w:t>
      </w:r>
      <w:r w:rsidRPr="006B24F9">
        <w:rPr>
          <w:rFonts w:ascii="Times New Roman" w:hAnsi="Times New Roman" w:cs="Times New Roman"/>
          <w:spacing w:val="-6"/>
          <w:szCs w:val="24"/>
          <w:highlight w:val="yellow"/>
        </w:rPr>
        <w:t xml:space="preserve"> </w:t>
      </w:r>
      <w:r w:rsidRPr="006B24F9">
        <w:rPr>
          <w:rFonts w:ascii="Times New Roman" w:hAnsi="Times New Roman" w:cs="Times New Roman"/>
          <w:szCs w:val="24"/>
          <w:highlight w:val="yellow"/>
        </w:rPr>
        <w:t>dias</w:t>
      </w:r>
      <w:r w:rsidRPr="000F721A">
        <w:rPr>
          <w:rFonts w:ascii="Times New Roman" w:hAnsi="Times New Roman" w:cs="Times New Roman"/>
          <w:szCs w:val="24"/>
        </w:rPr>
        <w:t>,</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61EA0303" w:rsidR="000F721A" w:rsidRPr="00B14906" w:rsidRDefault="00BA0AC3" w:rsidP="00DC7C84">
      <w:pPr>
        <w:pStyle w:val="PargrafodaLista"/>
        <w:numPr>
          <w:ilvl w:val="1"/>
          <w:numId w:val="3"/>
        </w:numPr>
        <w:tabs>
          <w:tab w:val="left" w:pos="622"/>
        </w:tabs>
        <w:spacing w:line="360" w:lineRule="auto"/>
        <w:ind w:left="142" w:right="142" w:firstLine="0"/>
      </w:pPr>
      <w:r w:rsidRPr="00DC7C84">
        <w:rPr>
          <w:rFonts w:ascii="Times New Roman" w:hAnsi="Times New Roman" w:cs="Times New Roman"/>
          <w:szCs w:val="24"/>
        </w:rPr>
        <w:t>Os licitantes deverão ter atenção quanto ao prazo de entrega</w:t>
      </w:r>
      <w:r w:rsidR="00CA1FAC">
        <w:rPr>
          <w:rFonts w:ascii="Times New Roman" w:hAnsi="Times New Roman" w:cs="Times New Roman"/>
          <w:szCs w:val="24"/>
        </w:rPr>
        <w:t xml:space="preserve"> que será de 05</w:t>
      </w:r>
      <w:r w:rsidR="00194BD9">
        <w:rPr>
          <w:rFonts w:ascii="Times New Roman" w:hAnsi="Times New Roman" w:cs="Times New Roman"/>
          <w:szCs w:val="24"/>
        </w:rPr>
        <w:t xml:space="preserve"> dias</w:t>
      </w:r>
      <w:r w:rsidRPr="00DC7C84">
        <w:rPr>
          <w:rFonts w:ascii="Times New Roman" w:hAnsi="Times New Roman" w:cs="Times New Roman"/>
          <w:szCs w:val="24"/>
        </w:rPr>
        <w:t xml:space="preserve"> para que não traga transtorno ao setores</w:t>
      </w:r>
      <w:r w:rsidRPr="00DC7C84">
        <w:rPr>
          <w:rFonts w:ascii="Times New Roman" w:hAnsi="Times New Roman" w:cs="Times New Roman"/>
          <w:spacing w:val="-10"/>
          <w:szCs w:val="24"/>
        </w:rPr>
        <w:t xml:space="preserve"> </w:t>
      </w:r>
      <w:r w:rsidRPr="00DC7C84">
        <w:rPr>
          <w:rFonts w:ascii="Times New Roman" w:hAnsi="Times New Roman" w:cs="Times New Roman"/>
          <w:szCs w:val="24"/>
        </w:rPr>
        <w:t>administrativos</w:t>
      </w:r>
      <w:r w:rsidRPr="00DC7C84">
        <w:rPr>
          <w:rFonts w:ascii="Times New Roman" w:hAnsi="Times New Roman" w:cs="Times New Roman"/>
          <w:spacing w:val="-10"/>
          <w:szCs w:val="24"/>
        </w:rPr>
        <w:t xml:space="preserve"> </w:t>
      </w:r>
      <w:r w:rsidRPr="00DC7C84">
        <w:rPr>
          <w:rFonts w:ascii="Times New Roman" w:hAnsi="Times New Roman" w:cs="Times New Roman"/>
          <w:szCs w:val="24"/>
        </w:rPr>
        <w:t>requisitantes</w:t>
      </w:r>
      <w:r w:rsidRPr="00DC7C84">
        <w:rPr>
          <w:rFonts w:ascii="Times New Roman" w:hAnsi="Times New Roman" w:cs="Times New Roman"/>
          <w:spacing w:val="-8"/>
          <w:szCs w:val="24"/>
        </w:rPr>
        <w:t xml:space="preserve"> </w:t>
      </w:r>
      <w:r w:rsidRPr="00DC7C84">
        <w:rPr>
          <w:rFonts w:ascii="Times New Roman" w:hAnsi="Times New Roman" w:cs="Times New Roman"/>
          <w:szCs w:val="24"/>
        </w:rPr>
        <w:t>que</w:t>
      </w:r>
      <w:r w:rsidRPr="00DC7C84">
        <w:rPr>
          <w:rFonts w:ascii="Times New Roman" w:hAnsi="Times New Roman" w:cs="Times New Roman"/>
          <w:spacing w:val="-11"/>
          <w:szCs w:val="24"/>
        </w:rPr>
        <w:t xml:space="preserve"> </w:t>
      </w:r>
      <w:r w:rsidRPr="00DC7C84">
        <w:rPr>
          <w:rFonts w:ascii="Times New Roman" w:hAnsi="Times New Roman" w:cs="Times New Roman"/>
          <w:szCs w:val="24"/>
        </w:rPr>
        <w:t>demandam</w:t>
      </w:r>
      <w:r w:rsidRPr="00DC7C84">
        <w:rPr>
          <w:rFonts w:ascii="Times New Roman" w:hAnsi="Times New Roman" w:cs="Times New Roman"/>
          <w:spacing w:val="-7"/>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0"/>
          <w:szCs w:val="24"/>
        </w:rPr>
        <w:t xml:space="preserve"> </w:t>
      </w:r>
      <w:r w:rsidRPr="00DC7C84">
        <w:rPr>
          <w:rFonts w:ascii="Times New Roman" w:hAnsi="Times New Roman" w:cs="Times New Roman"/>
          <w:szCs w:val="24"/>
        </w:rPr>
        <w:t>objeto,</w:t>
      </w:r>
      <w:r w:rsidRPr="00DC7C84">
        <w:rPr>
          <w:rFonts w:ascii="Times New Roman" w:hAnsi="Times New Roman" w:cs="Times New Roman"/>
          <w:spacing w:val="-9"/>
          <w:szCs w:val="24"/>
        </w:rPr>
        <w:t xml:space="preserve"> </w:t>
      </w:r>
      <w:r w:rsidRPr="00DC7C84">
        <w:rPr>
          <w:rFonts w:ascii="Times New Roman" w:hAnsi="Times New Roman" w:cs="Times New Roman"/>
          <w:szCs w:val="24"/>
        </w:rPr>
        <w:t>uma</w:t>
      </w:r>
      <w:r w:rsidRPr="00DC7C84">
        <w:rPr>
          <w:rFonts w:ascii="Times New Roman" w:hAnsi="Times New Roman" w:cs="Times New Roman"/>
          <w:spacing w:val="-11"/>
          <w:szCs w:val="24"/>
        </w:rPr>
        <w:t xml:space="preserve"> </w:t>
      </w:r>
      <w:r w:rsidRPr="00DC7C84">
        <w:rPr>
          <w:rFonts w:ascii="Times New Roman" w:hAnsi="Times New Roman" w:cs="Times New Roman"/>
          <w:szCs w:val="24"/>
        </w:rPr>
        <w:t>vez</w:t>
      </w:r>
      <w:r w:rsidRPr="00DC7C84">
        <w:rPr>
          <w:rFonts w:ascii="Times New Roman" w:hAnsi="Times New Roman" w:cs="Times New Roman"/>
          <w:spacing w:val="-12"/>
          <w:szCs w:val="24"/>
        </w:rPr>
        <w:t xml:space="preserve"> </w:t>
      </w:r>
      <w:r w:rsidRPr="00DC7C84">
        <w:rPr>
          <w:rFonts w:ascii="Times New Roman" w:hAnsi="Times New Roman" w:cs="Times New Roman"/>
          <w:szCs w:val="24"/>
        </w:rPr>
        <w:t>que</w:t>
      </w:r>
      <w:r w:rsidRPr="00DC7C84">
        <w:rPr>
          <w:rFonts w:ascii="Times New Roman" w:hAnsi="Times New Roman" w:cs="Times New Roman"/>
          <w:spacing w:val="-9"/>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C7C84">
        <w:rPr>
          <w:rFonts w:ascii="Times New Roman" w:hAnsi="Times New Roman" w:cs="Times New Roman"/>
          <w:spacing w:val="-14"/>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pedido.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Em</w:t>
      </w:r>
      <w:r w:rsidRPr="00DC7C84">
        <w:rPr>
          <w:rFonts w:ascii="Times New Roman" w:hAnsi="Times New Roman" w:cs="Times New Roman"/>
          <w:spacing w:val="-9"/>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ordem</w:t>
      </w:r>
      <w:r w:rsidRPr="00DC7C84">
        <w:rPr>
          <w:rFonts w:ascii="Times New Roman" w:hAnsi="Times New Roman" w:cs="Times New Roman"/>
          <w:spacing w:val="-9"/>
          <w:szCs w:val="24"/>
        </w:rPr>
        <w:t xml:space="preserve"> </w:t>
      </w:r>
      <w:r w:rsidRPr="00DC7C84">
        <w:rPr>
          <w:rFonts w:ascii="Times New Roman" w:hAnsi="Times New Roman" w:cs="Times New Roman"/>
          <w:szCs w:val="24"/>
        </w:rPr>
        <w:t>de</w:t>
      </w:r>
      <w:r w:rsidRPr="00DC7C84">
        <w:rPr>
          <w:rFonts w:ascii="Times New Roman" w:hAnsi="Times New Roman" w:cs="Times New Roman"/>
          <w:spacing w:val="-14"/>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estará</w:t>
      </w:r>
      <w:r w:rsidRPr="00DC7C84">
        <w:rPr>
          <w:rFonts w:ascii="Times New Roman" w:hAnsi="Times New Roman" w:cs="Times New Roman"/>
          <w:spacing w:val="-13"/>
          <w:szCs w:val="24"/>
        </w:rPr>
        <w:t xml:space="preserve"> </w:t>
      </w:r>
      <w:r w:rsidRPr="00DC7C84">
        <w:rPr>
          <w:rFonts w:ascii="Times New Roman" w:hAnsi="Times New Roman" w:cs="Times New Roman"/>
          <w:szCs w:val="24"/>
        </w:rPr>
        <w:t>estabelecido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quantitativo</w:t>
      </w:r>
      <w:r w:rsidRPr="00DC7C84">
        <w:rPr>
          <w:rFonts w:ascii="Times New Roman" w:hAnsi="Times New Roman" w:cs="Times New Roman"/>
          <w:spacing w:val="-14"/>
          <w:szCs w:val="24"/>
        </w:rPr>
        <w:t xml:space="preserve"> </w:t>
      </w:r>
      <w:r w:rsidRPr="00DC7C84">
        <w:rPr>
          <w:rFonts w:ascii="Times New Roman" w:hAnsi="Times New Roman" w:cs="Times New Roman"/>
          <w:szCs w:val="24"/>
        </w:rPr>
        <w: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de acordo com a efetiva entrega por parte da contratada, em conferência com as suas solicitações, após o cumprimento das obrigações contábei</w:t>
      </w:r>
      <w:r w:rsidR="006B24F9">
        <w:rPr>
          <w:rFonts w:ascii="Times New Roman" w:hAnsi="Times New Roman" w:cs="Times New Roman"/>
          <w:szCs w:val="24"/>
        </w:rPr>
        <w:t>s e financeiras de praxe, até 30</w:t>
      </w:r>
      <w:r w:rsidRPr="000F721A">
        <w:rPr>
          <w:rFonts w:ascii="Times New Roman" w:hAnsi="Times New Roman" w:cs="Times New Roman"/>
          <w:szCs w:val="24"/>
        </w:rPr>
        <w:t xml:space="preserve">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Para efeito de pagamento será observada os procedimentos de liquidação verificando a </w:t>
      </w:r>
      <w:r w:rsidRPr="000F721A">
        <w:rPr>
          <w:rFonts w:ascii="Times New Roman" w:hAnsi="Times New Roman" w:cs="Times New Roman"/>
          <w:szCs w:val="24"/>
        </w:rPr>
        <w:lastRenderedPageBreak/>
        <w:t>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lastRenderedPageBreak/>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1822C766" w14:textId="3E57E5A8" w:rsidR="0069656B" w:rsidRDefault="0069656B" w:rsidP="009809FB">
      <w:pPr>
        <w:pStyle w:val="Corpodetexto"/>
        <w:spacing w:line="360" w:lineRule="auto"/>
        <w:ind w:left="142"/>
        <w:jc w:val="left"/>
        <w:rPr>
          <w:rFonts w:ascii="Times New Roman" w:hAnsi="Times New Roman" w:cs="Times New Roman"/>
          <w:sz w:val="22"/>
          <w:szCs w:val="22"/>
        </w:rPr>
      </w:pPr>
    </w:p>
    <w:p w14:paraId="15AF807E" w14:textId="136C12B1" w:rsidR="009809FB" w:rsidRDefault="00E825A4" w:rsidP="006B24F9">
      <w:pPr>
        <w:pStyle w:val="Corpodetexto"/>
        <w:spacing w:line="360" w:lineRule="auto"/>
        <w:ind w:left="0"/>
        <w:jc w:val="left"/>
        <w:rPr>
          <w:rFonts w:ascii="Times New Roman" w:hAnsi="Times New Roman" w:cs="Times New Roman"/>
          <w:sz w:val="22"/>
          <w:szCs w:val="22"/>
        </w:rPr>
      </w:pPr>
      <w:r>
        <w:rPr>
          <w:rFonts w:ascii="Times New Roman" w:hAnsi="Times New Roman" w:cs="Times New Roman"/>
          <w:sz w:val="22"/>
          <w:szCs w:val="22"/>
        </w:rPr>
        <w:t>Tarumirim, 30</w:t>
      </w:r>
      <w:r w:rsidR="009809FB">
        <w:rPr>
          <w:rFonts w:ascii="Times New Roman" w:hAnsi="Times New Roman" w:cs="Times New Roman"/>
          <w:sz w:val="22"/>
          <w:szCs w:val="22"/>
        </w:rPr>
        <w:t xml:space="preserve"> de</w:t>
      </w:r>
      <w:r w:rsidR="0048742D">
        <w:rPr>
          <w:rFonts w:ascii="Times New Roman" w:hAnsi="Times New Roman" w:cs="Times New Roman"/>
          <w:sz w:val="22"/>
          <w:szCs w:val="22"/>
        </w:rPr>
        <w:t xml:space="preserve"> stembro</w:t>
      </w:r>
      <w:r w:rsidR="009809FB">
        <w:rPr>
          <w:rFonts w:ascii="Times New Roman" w:hAnsi="Times New Roman" w:cs="Times New Roman"/>
          <w:sz w:val="22"/>
          <w:szCs w:val="22"/>
        </w:rPr>
        <w:t xml:space="preserve"> de 2</w:t>
      </w:r>
      <w:r w:rsidR="00CA1FAC">
        <w:rPr>
          <w:rFonts w:ascii="Times New Roman" w:hAnsi="Times New Roman" w:cs="Times New Roman"/>
          <w:sz w:val="22"/>
          <w:szCs w:val="22"/>
        </w:rPr>
        <w:t>9</w:t>
      </w:r>
      <w:r w:rsidR="009809FB">
        <w:rPr>
          <w:rFonts w:ascii="Times New Roman" w:hAnsi="Times New Roman" w:cs="Times New Roman"/>
          <w:sz w:val="22"/>
          <w:szCs w:val="22"/>
        </w:rPr>
        <w:t>026.</w:t>
      </w:r>
    </w:p>
    <w:p w14:paraId="2A526112" w14:textId="77777777" w:rsidR="009809FB" w:rsidRPr="00DC7C84" w:rsidRDefault="009809FB" w:rsidP="006B24F9">
      <w:pPr>
        <w:pStyle w:val="Corpodetexto"/>
        <w:spacing w:line="360" w:lineRule="auto"/>
        <w:ind w:left="0"/>
        <w:jc w:val="left"/>
        <w:rPr>
          <w:rFonts w:ascii="Times New Roman" w:hAnsi="Times New Roman" w:cs="Times New Roman"/>
          <w:sz w:val="22"/>
          <w:szCs w:val="22"/>
        </w:rPr>
      </w:pPr>
    </w:p>
    <w:p w14:paraId="2D6BB5A9" w14:textId="77777777" w:rsidR="006B24F9" w:rsidRPr="00F17BE3" w:rsidRDefault="006B24F9" w:rsidP="006B24F9">
      <w:pPr>
        <w:jc w:val="center"/>
        <w:rPr>
          <w:rFonts w:cstheme="minorHAnsi"/>
          <w:sz w:val="20"/>
          <w:szCs w:val="20"/>
        </w:rPr>
      </w:pPr>
    </w:p>
    <w:p w14:paraId="56BAD364" w14:textId="77777777" w:rsidR="006B24F9" w:rsidRPr="00F17BE3" w:rsidRDefault="006B24F9" w:rsidP="006B24F9">
      <w:pPr>
        <w:jc w:val="center"/>
        <w:rPr>
          <w:rFonts w:cstheme="minorHAnsi"/>
          <w:sz w:val="20"/>
          <w:szCs w:val="20"/>
        </w:rPr>
      </w:pPr>
    </w:p>
    <w:p w14:paraId="584C9598" w14:textId="77777777" w:rsidR="006B24F9" w:rsidRPr="00F17BE3" w:rsidRDefault="006B24F9" w:rsidP="006B24F9">
      <w:pPr>
        <w:shd w:val="clear" w:color="auto" w:fill="FFFFFF" w:themeFill="background1"/>
        <w:jc w:val="center"/>
        <w:rPr>
          <w:rFonts w:cstheme="minorHAnsi"/>
          <w:sz w:val="20"/>
          <w:szCs w:val="20"/>
        </w:rPr>
      </w:pPr>
      <w:r w:rsidRPr="00F17BE3">
        <w:rPr>
          <w:rFonts w:cstheme="minorHAnsi"/>
          <w:sz w:val="20"/>
          <w:szCs w:val="20"/>
        </w:rPr>
        <w:t>José Francisco Soares</w:t>
      </w:r>
    </w:p>
    <w:p w14:paraId="0D13C223" w14:textId="77777777" w:rsidR="006B24F9" w:rsidRDefault="006B24F9" w:rsidP="006B24F9">
      <w:pPr>
        <w:jc w:val="center"/>
        <w:rPr>
          <w:rFonts w:cstheme="minorHAnsi"/>
          <w:sz w:val="20"/>
          <w:szCs w:val="20"/>
        </w:rPr>
      </w:pPr>
      <w:r w:rsidRPr="00F17BE3">
        <w:rPr>
          <w:rFonts w:cstheme="minorHAnsi"/>
          <w:sz w:val="20"/>
          <w:szCs w:val="20"/>
        </w:rPr>
        <w:t>Secretaria Municipal de Obras e Infraestrutura</w:t>
      </w:r>
    </w:p>
    <w:p w14:paraId="1824D5F6" w14:textId="77777777" w:rsidR="006B24F9" w:rsidRPr="00F17BE3" w:rsidRDefault="006B24F9" w:rsidP="006B24F9">
      <w:pPr>
        <w:jc w:val="center"/>
        <w:rPr>
          <w:rFonts w:cstheme="minorHAnsi"/>
          <w:sz w:val="20"/>
          <w:szCs w:val="20"/>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2ACB2FB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FF29722"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6B54811"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FB4B034"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62803E7F"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181AA45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ED2F5A2"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07C462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3ECA310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17FF680"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77AFDA1"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065EE9E" w14:textId="77777777" w:rsidR="00CA1FAC" w:rsidRDefault="00CA1FAC" w:rsidP="00595F9E">
      <w:pPr>
        <w:pStyle w:val="Corpodetexto"/>
        <w:spacing w:line="360" w:lineRule="auto"/>
        <w:ind w:left="0"/>
        <w:rPr>
          <w:rFonts w:ascii="Times New Roman" w:hAnsi="Times New Roman" w:cs="Times New Roman"/>
          <w:b/>
          <w:bCs/>
          <w:sz w:val="22"/>
          <w:szCs w:val="22"/>
        </w:rPr>
      </w:pPr>
    </w:p>
    <w:p w14:paraId="647D9764" w14:textId="77777777" w:rsidR="00CA1FAC" w:rsidRPr="003E409B" w:rsidRDefault="00CA1FAC" w:rsidP="00CA1FAC">
      <w:pPr>
        <w:pStyle w:val="SemEspaamento"/>
        <w:ind w:right="-568"/>
        <w:jc w:val="center"/>
        <w:rPr>
          <w:rFonts w:ascii="Cambria" w:hAnsi="Cambria" w:cstheme="minorHAnsi"/>
          <w:b/>
          <w:bCs/>
        </w:rPr>
      </w:pPr>
    </w:p>
    <w:p w14:paraId="63094576" w14:textId="77777777" w:rsidR="00CA1FAC" w:rsidRDefault="00CA1FAC" w:rsidP="00CA1FAC">
      <w:pPr>
        <w:rPr>
          <w:rFonts w:ascii="Cambria" w:hAnsi="Cambria" w:cstheme="minorHAnsi"/>
        </w:rPr>
      </w:pPr>
    </w:p>
    <w:p w14:paraId="602C929B" w14:textId="77777777" w:rsidR="0048742D" w:rsidRDefault="0048742D" w:rsidP="00CA1FAC">
      <w:pPr>
        <w:rPr>
          <w:rFonts w:ascii="Cambria" w:hAnsi="Cambria" w:cstheme="minorHAnsi"/>
        </w:rPr>
      </w:pPr>
    </w:p>
    <w:p w14:paraId="2901329B" w14:textId="77777777" w:rsidR="0048742D" w:rsidRDefault="0048742D" w:rsidP="00CA1FAC">
      <w:pPr>
        <w:rPr>
          <w:rFonts w:ascii="Cambria" w:hAnsi="Cambria" w:cstheme="minorHAnsi"/>
        </w:rPr>
      </w:pPr>
    </w:p>
    <w:p w14:paraId="2DFF262C" w14:textId="77777777" w:rsidR="0048742D" w:rsidRDefault="0048742D" w:rsidP="00CA1FAC">
      <w:pPr>
        <w:rPr>
          <w:rFonts w:ascii="Cambria" w:hAnsi="Cambria" w:cstheme="minorHAnsi"/>
        </w:rPr>
      </w:pPr>
    </w:p>
    <w:p w14:paraId="306832DD" w14:textId="77777777" w:rsidR="0048742D" w:rsidRDefault="0048742D" w:rsidP="00CA1FAC">
      <w:pPr>
        <w:rPr>
          <w:rFonts w:ascii="Cambria" w:hAnsi="Cambria" w:cstheme="minorHAnsi"/>
        </w:rPr>
      </w:pPr>
    </w:p>
    <w:p w14:paraId="287409B3" w14:textId="77777777" w:rsidR="0048742D" w:rsidRDefault="0048742D" w:rsidP="00CA1FAC">
      <w:pPr>
        <w:rPr>
          <w:rFonts w:ascii="Cambria" w:hAnsi="Cambria" w:cstheme="minorHAnsi"/>
        </w:rPr>
      </w:pPr>
    </w:p>
    <w:p w14:paraId="06A4E176" w14:textId="77777777" w:rsidR="0048742D" w:rsidRDefault="0048742D" w:rsidP="00CA1FAC">
      <w:pPr>
        <w:rPr>
          <w:rFonts w:ascii="Cambria" w:hAnsi="Cambria" w:cstheme="minorHAnsi"/>
        </w:rPr>
      </w:pPr>
    </w:p>
    <w:p w14:paraId="7E6A1FA4" w14:textId="77777777" w:rsidR="0048742D" w:rsidRDefault="0048742D" w:rsidP="00CA1FAC">
      <w:pPr>
        <w:rPr>
          <w:rFonts w:ascii="Cambria" w:hAnsi="Cambria" w:cstheme="minorHAnsi"/>
        </w:rPr>
      </w:pPr>
    </w:p>
    <w:p w14:paraId="484CC420" w14:textId="77777777" w:rsidR="0048742D" w:rsidRDefault="0048742D" w:rsidP="00CA1FAC">
      <w:pPr>
        <w:rPr>
          <w:rFonts w:ascii="Cambria" w:hAnsi="Cambria" w:cstheme="minorHAnsi"/>
        </w:rPr>
      </w:pPr>
    </w:p>
    <w:p w14:paraId="440CC8AE" w14:textId="77777777" w:rsidR="0048742D" w:rsidRDefault="0048742D" w:rsidP="00CA1FAC">
      <w:pPr>
        <w:rPr>
          <w:rFonts w:ascii="Cambria" w:hAnsi="Cambria" w:cstheme="minorHAnsi"/>
        </w:rPr>
      </w:pPr>
    </w:p>
    <w:p w14:paraId="397B98DF" w14:textId="77777777" w:rsidR="0048742D" w:rsidRDefault="0048742D" w:rsidP="00CA1FAC">
      <w:pPr>
        <w:rPr>
          <w:rFonts w:ascii="Cambria" w:hAnsi="Cambria" w:cstheme="minorHAnsi"/>
        </w:rPr>
      </w:pPr>
    </w:p>
    <w:p w14:paraId="55A47ECC" w14:textId="77777777" w:rsidR="0048742D" w:rsidRDefault="0048742D" w:rsidP="00CA1FAC">
      <w:pPr>
        <w:rPr>
          <w:rFonts w:ascii="Cambria" w:hAnsi="Cambria" w:cstheme="minorHAnsi"/>
        </w:rPr>
      </w:pPr>
    </w:p>
    <w:p w14:paraId="795C2120" w14:textId="77777777" w:rsidR="0048742D" w:rsidRDefault="0048742D" w:rsidP="00CA1FAC">
      <w:pPr>
        <w:rPr>
          <w:rFonts w:ascii="Cambria" w:hAnsi="Cambria" w:cstheme="minorHAnsi"/>
        </w:rPr>
      </w:pPr>
    </w:p>
    <w:p w14:paraId="2F3B0A2B" w14:textId="77777777" w:rsidR="0048742D" w:rsidRPr="00AD328A" w:rsidRDefault="0048742D" w:rsidP="0048742D">
      <w:pPr>
        <w:spacing w:after="120"/>
        <w:rPr>
          <w:rFonts w:ascii="Cambria" w:hAnsi="Cambria"/>
        </w:rPr>
      </w:pPr>
    </w:p>
    <w:p w14:paraId="0701F076" w14:textId="77777777" w:rsidR="0048742D" w:rsidRPr="00AD328A" w:rsidRDefault="0048742D" w:rsidP="0048742D">
      <w:pPr>
        <w:spacing w:after="240"/>
        <w:jc w:val="center"/>
        <w:rPr>
          <w:rFonts w:ascii="Cambria" w:hAnsi="Cambria"/>
        </w:rPr>
      </w:pPr>
      <w:r w:rsidRPr="00AD328A">
        <w:rPr>
          <w:rFonts w:ascii="Cambria" w:hAnsi="Cambria"/>
          <w:b/>
          <w:bCs/>
          <w:sz w:val="24"/>
          <w:szCs w:val="24"/>
        </w:rPr>
        <w:t>TERMO DE REFERÊNCIA – LEI 14.133/21</w:t>
      </w:r>
      <w:r>
        <w:rPr>
          <w:rFonts w:ascii="Cambria" w:hAnsi="Cambria"/>
          <w:b/>
          <w:bCs/>
          <w:sz w:val="24"/>
          <w:szCs w:val="24"/>
        </w:rPr>
        <w:br/>
        <w:t>PREFEITURA MUNICIPAL DE TARUMIM/MG</w:t>
      </w:r>
    </w:p>
    <w:p w14:paraId="7072945D"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t>1. DAS CONDIÇÕES GERAIS DA CONTRATAÇÃO (art. 6°, XXIII, “a” e “i” da Lei Federal n° 14.133/2021)</w:t>
      </w:r>
    </w:p>
    <w:p w14:paraId="76B2A825" w14:textId="77777777" w:rsidR="0048742D" w:rsidRPr="00AD328A" w:rsidRDefault="0048742D" w:rsidP="0048742D">
      <w:pPr>
        <w:spacing w:after="140" w:line="276" w:lineRule="auto"/>
        <w:jc w:val="both"/>
        <w:rPr>
          <w:rFonts w:ascii="Cambria" w:hAnsi="Cambria"/>
        </w:rPr>
      </w:pPr>
      <w:r w:rsidRPr="00AD328A">
        <w:rPr>
          <w:rFonts w:ascii="Cambria" w:hAnsi="Cambria"/>
        </w:rPr>
        <w:t>1.1. Registro de preços para futura e eventual contratação de empresa especializada para prestação de serviços de topografia, destinados à execução de locação topográfica acima de 50 (cinquenta) pontos referenciais, inclusive fornecimento e instalação de estacas (piquetes) de marcação, para atender às necessidades da Secretaria Municipal de Obras e Infraestrutura do Município de Tarumirim/MG, a ser custeado com recursos próprios;</w:t>
      </w:r>
    </w:p>
    <w:tbl>
      <w:tblPr>
        <w:tblW w:w="9209" w:type="dxa"/>
        <w:tblInd w:w="-10" w:type="dxa"/>
        <w:tblLayout w:type="fixed"/>
        <w:tblCellMar>
          <w:left w:w="70" w:type="dxa"/>
          <w:right w:w="70" w:type="dxa"/>
        </w:tblCellMar>
        <w:tblLook w:val="04A0" w:firstRow="1" w:lastRow="0" w:firstColumn="1" w:lastColumn="0" w:noHBand="0" w:noVBand="1"/>
      </w:tblPr>
      <w:tblGrid>
        <w:gridCol w:w="709"/>
        <w:gridCol w:w="910"/>
        <w:gridCol w:w="1075"/>
        <w:gridCol w:w="2551"/>
        <w:gridCol w:w="800"/>
        <w:gridCol w:w="993"/>
        <w:gridCol w:w="896"/>
        <w:gridCol w:w="1275"/>
      </w:tblGrid>
      <w:tr w:rsidR="0048742D" w:rsidRPr="00D76529" w14:paraId="15402EF8" w14:textId="77777777" w:rsidTr="00486AB0">
        <w:trPr>
          <w:trHeight w:val="315"/>
        </w:trPr>
        <w:tc>
          <w:tcPr>
            <w:tcW w:w="709" w:type="dxa"/>
            <w:tcBorders>
              <w:top w:val="single" w:sz="4" w:space="0" w:color="auto"/>
              <w:left w:val="single" w:sz="8" w:space="0" w:color="auto"/>
              <w:bottom w:val="single" w:sz="4" w:space="0" w:color="auto"/>
              <w:right w:val="single" w:sz="4" w:space="0" w:color="auto"/>
            </w:tcBorders>
            <w:noWrap/>
            <w:vAlign w:val="center"/>
            <w:hideMark/>
          </w:tcPr>
          <w:p w14:paraId="3EE99717" w14:textId="77777777" w:rsidR="0048742D" w:rsidRPr="00D76529" w:rsidRDefault="0048742D" w:rsidP="00486AB0">
            <w:pPr>
              <w:jc w:val="center"/>
              <w:rPr>
                <w:rFonts w:ascii="Cambria" w:eastAsia="Times New Roman" w:hAnsi="Cambria" w:cstheme="minorHAnsi"/>
                <w:b/>
                <w:bCs/>
                <w:color w:val="000000"/>
              </w:rPr>
            </w:pPr>
            <w:bookmarkStart w:id="1" w:name="_Hlk206775594"/>
            <w:r w:rsidRPr="00D76529">
              <w:rPr>
                <w:rFonts w:ascii="Cambria" w:eastAsia="Times New Roman" w:hAnsi="Cambria" w:cstheme="minorHAnsi"/>
                <w:b/>
                <w:bCs/>
                <w:color w:val="000000"/>
              </w:rPr>
              <w:t>ITEM</w:t>
            </w:r>
          </w:p>
        </w:tc>
        <w:tc>
          <w:tcPr>
            <w:tcW w:w="910" w:type="dxa"/>
            <w:tcBorders>
              <w:top w:val="single" w:sz="4" w:space="0" w:color="auto"/>
              <w:left w:val="nil"/>
              <w:bottom w:val="single" w:sz="4" w:space="0" w:color="auto"/>
              <w:right w:val="single" w:sz="4" w:space="0" w:color="auto"/>
            </w:tcBorders>
            <w:noWrap/>
            <w:vAlign w:val="center"/>
            <w:hideMark/>
          </w:tcPr>
          <w:p w14:paraId="22562CBE"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REF.</w:t>
            </w:r>
          </w:p>
        </w:tc>
        <w:tc>
          <w:tcPr>
            <w:tcW w:w="1075" w:type="dxa"/>
            <w:tcBorders>
              <w:top w:val="single" w:sz="4" w:space="0" w:color="auto"/>
              <w:left w:val="nil"/>
              <w:bottom w:val="single" w:sz="4" w:space="0" w:color="auto"/>
              <w:right w:val="single" w:sz="4" w:space="0" w:color="auto"/>
            </w:tcBorders>
            <w:noWrap/>
            <w:vAlign w:val="center"/>
            <w:hideMark/>
          </w:tcPr>
          <w:p w14:paraId="5EFF314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CÓDIGO</w:t>
            </w:r>
          </w:p>
        </w:tc>
        <w:tc>
          <w:tcPr>
            <w:tcW w:w="2551" w:type="dxa"/>
            <w:tcBorders>
              <w:top w:val="single" w:sz="4" w:space="0" w:color="auto"/>
              <w:left w:val="nil"/>
              <w:bottom w:val="single" w:sz="4" w:space="0" w:color="auto"/>
              <w:right w:val="single" w:sz="4" w:space="0" w:color="auto"/>
            </w:tcBorders>
            <w:noWrap/>
            <w:vAlign w:val="center"/>
            <w:hideMark/>
          </w:tcPr>
          <w:p w14:paraId="7F11D90A"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DESCRIÇÃO</w:t>
            </w:r>
          </w:p>
        </w:tc>
        <w:tc>
          <w:tcPr>
            <w:tcW w:w="800" w:type="dxa"/>
            <w:tcBorders>
              <w:top w:val="single" w:sz="4" w:space="0" w:color="auto"/>
              <w:left w:val="nil"/>
              <w:bottom w:val="single" w:sz="4" w:space="0" w:color="auto"/>
              <w:right w:val="single" w:sz="4" w:space="0" w:color="auto"/>
            </w:tcBorders>
            <w:noWrap/>
            <w:vAlign w:val="center"/>
            <w:hideMark/>
          </w:tcPr>
          <w:p w14:paraId="6AC03E9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UNID.</w:t>
            </w:r>
          </w:p>
        </w:tc>
        <w:tc>
          <w:tcPr>
            <w:tcW w:w="993" w:type="dxa"/>
            <w:tcBorders>
              <w:top w:val="single" w:sz="4" w:space="0" w:color="auto"/>
              <w:left w:val="nil"/>
              <w:bottom w:val="single" w:sz="4" w:space="0" w:color="auto"/>
              <w:right w:val="single" w:sz="4" w:space="0" w:color="auto"/>
            </w:tcBorders>
            <w:noWrap/>
            <w:vAlign w:val="center"/>
            <w:hideMark/>
          </w:tcPr>
          <w:p w14:paraId="6C2DADF9"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QUANT.</w:t>
            </w:r>
          </w:p>
        </w:tc>
        <w:tc>
          <w:tcPr>
            <w:tcW w:w="896" w:type="dxa"/>
            <w:tcBorders>
              <w:top w:val="single" w:sz="4" w:space="0" w:color="auto"/>
              <w:left w:val="nil"/>
              <w:bottom w:val="single" w:sz="4" w:space="0" w:color="auto"/>
              <w:right w:val="single" w:sz="4" w:space="0" w:color="auto"/>
            </w:tcBorders>
            <w:noWrap/>
            <w:vAlign w:val="center"/>
            <w:hideMark/>
          </w:tcPr>
          <w:p w14:paraId="2F780D1D"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UNIT. (R$)</w:t>
            </w:r>
          </w:p>
        </w:tc>
        <w:tc>
          <w:tcPr>
            <w:tcW w:w="1275" w:type="dxa"/>
            <w:tcBorders>
              <w:top w:val="single" w:sz="4" w:space="0" w:color="auto"/>
              <w:left w:val="nil"/>
              <w:bottom w:val="single" w:sz="4" w:space="0" w:color="auto"/>
              <w:right w:val="single" w:sz="8" w:space="0" w:color="auto"/>
            </w:tcBorders>
            <w:noWrap/>
            <w:vAlign w:val="center"/>
            <w:hideMark/>
          </w:tcPr>
          <w:p w14:paraId="2B9BDB7E"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TOTAL (R$)</w:t>
            </w:r>
          </w:p>
        </w:tc>
      </w:tr>
      <w:tr w:rsidR="0048742D" w:rsidRPr="00D76529" w14:paraId="2A801FC8" w14:textId="77777777" w:rsidTr="00486AB0">
        <w:trPr>
          <w:trHeight w:val="900"/>
        </w:trPr>
        <w:tc>
          <w:tcPr>
            <w:tcW w:w="709" w:type="dxa"/>
            <w:tcBorders>
              <w:top w:val="nil"/>
              <w:left w:val="single" w:sz="8" w:space="0" w:color="auto"/>
              <w:bottom w:val="single" w:sz="4" w:space="0" w:color="auto"/>
              <w:right w:val="single" w:sz="4" w:space="0" w:color="auto"/>
            </w:tcBorders>
            <w:noWrap/>
            <w:vAlign w:val="center"/>
            <w:hideMark/>
          </w:tcPr>
          <w:p w14:paraId="5A568A6D"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1</w:t>
            </w:r>
          </w:p>
        </w:tc>
        <w:tc>
          <w:tcPr>
            <w:tcW w:w="910" w:type="dxa"/>
            <w:tcBorders>
              <w:top w:val="nil"/>
              <w:left w:val="nil"/>
              <w:bottom w:val="single" w:sz="4" w:space="0" w:color="auto"/>
              <w:right w:val="single" w:sz="4" w:space="0" w:color="auto"/>
            </w:tcBorders>
            <w:noWrap/>
            <w:vAlign w:val="center"/>
            <w:hideMark/>
          </w:tcPr>
          <w:p w14:paraId="4509697D"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SETOP 06/2026</w:t>
            </w:r>
          </w:p>
        </w:tc>
        <w:tc>
          <w:tcPr>
            <w:tcW w:w="1075" w:type="dxa"/>
            <w:tcBorders>
              <w:top w:val="nil"/>
              <w:left w:val="nil"/>
              <w:bottom w:val="single" w:sz="4" w:space="0" w:color="auto"/>
              <w:right w:val="single" w:sz="4" w:space="0" w:color="auto"/>
            </w:tcBorders>
            <w:noWrap/>
            <w:vAlign w:val="center"/>
            <w:hideMark/>
          </w:tcPr>
          <w:p w14:paraId="1520BDD9"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ED-50276</w:t>
            </w:r>
          </w:p>
        </w:tc>
        <w:tc>
          <w:tcPr>
            <w:tcW w:w="2551" w:type="dxa"/>
            <w:tcBorders>
              <w:top w:val="nil"/>
              <w:left w:val="nil"/>
              <w:bottom w:val="single" w:sz="4" w:space="0" w:color="auto"/>
              <w:right w:val="single" w:sz="4" w:space="0" w:color="auto"/>
            </w:tcBorders>
            <w:vAlign w:val="center"/>
            <w:hideMark/>
          </w:tcPr>
          <w:p w14:paraId="241FF4B7" w14:textId="77777777" w:rsidR="0048742D" w:rsidRPr="00D76529" w:rsidRDefault="0048742D" w:rsidP="00486AB0">
            <w:pPr>
              <w:jc w:val="both"/>
              <w:rPr>
                <w:rFonts w:ascii="Cambria" w:eastAsia="Times New Roman" w:hAnsi="Cambria" w:cstheme="minorHAnsi"/>
                <w:color w:val="000000"/>
              </w:rPr>
            </w:pPr>
            <w:r w:rsidRPr="00D76529">
              <w:rPr>
                <w:rFonts w:ascii="Cambria" w:eastAsia="Times New Roman" w:hAnsi="Cambria" w:cstheme="minorHAnsi"/>
                <w:color w:val="000000"/>
              </w:rPr>
              <w:t>LOCAÇÃO TOPOGRÁFICA ACIMA DE CINQUENTA (50) PONTOS REFERENCIAIS, INCLUSIVE ESTACA (PIQUETE) DE MARCAÇÃO</w:t>
            </w:r>
          </w:p>
        </w:tc>
        <w:tc>
          <w:tcPr>
            <w:tcW w:w="800" w:type="dxa"/>
            <w:tcBorders>
              <w:top w:val="nil"/>
              <w:left w:val="nil"/>
              <w:bottom w:val="single" w:sz="4" w:space="0" w:color="auto"/>
              <w:right w:val="single" w:sz="4" w:space="0" w:color="auto"/>
            </w:tcBorders>
            <w:noWrap/>
            <w:vAlign w:val="center"/>
            <w:hideMark/>
          </w:tcPr>
          <w:p w14:paraId="78FBE3DF"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 xml:space="preserve">UN   </w:t>
            </w:r>
          </w:p>
        </w:tc>
        <w:tc>
          <w:tcPr>
            <w:tcW w:w="993" w:type="dxa"/>
            <w:tcBorders>
              <w:top w:val="nil"/>
              <w:left w:val="nil"/>
              <w:bottom w:val="single" w:sz="4" w:space="0" w:color="auto"/>
              <w:right w:val="single" w:sz="4" w:space="0" w:color="auto"/>
            </w:tcBorders>
            <w:noWrap/>
            <w:vAlign w:val="center"/>
            <w:hideMark/>
          </w:tcPr>
          <w:p w14:paraId="7261E895"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2.000</w:t>
            </w:r>
          </w:p>
        </w:tc>
        <w:tc>
          <w:tcPr>
            <w:tcW w:w="896" w:type="dxa"/>
            <w:tcBorders>
              <w:top w:val="nil"/>
              <w:left w:val="nil"/>
              <w:bottom w:val="single" w:sz="4" w:space="0" w:color="auto"/>
              <w:right w:val="single" w:sz="4" w:space="0" w:color="auto"/>
            </w:tcBorders>
            <w:noWrap/>
            <w:vAlign w:val="center"/>
            <w:hideMark/>
          </w:tcPr>
          <w:p w14:paraId="31247EA9"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R$ 50,33</w:t>
            </w:r>
          </w:p>
        </w:tc>
        <w:tc>
          <w:tcPr>
            <w:tcW w:w="1275" w:type="dxa"/>
            <w:tcBorders>
              <w:top w:val="nil"/>
              <w:left w:val="nil"/>
              <w:bottom w:val="single" w:sz="4" w:space="0" w:color="auto"/>
              <w:right w:val="single" w:sz="8" w:space="0" w:color="auto"/>
            </w:tcBorders>
            <w:noWrap/>
            <w:vAlign w:val="center"/>
            <w:hideMark/>
          </w:tcPr>
          <w:p w14:paraId="601BEDD6" w14:textId="77777777" w:rsidR="0048742D" w:rsidRPr="00D76529" w:rsidRDefault="0048742D" w:rsidP="00486AB0">
            <w:pPr>
              <w:jc w:val="center"/>
              <w:rPr>
                <w:rFonts w:ascii="Cambria" w:eastAsia="Times New Roman" w:hAnsi="Cambria" w:cstheme="minorHAnsi"/>
                <w:color w:val="000000"/>
              </w:rPr>
            </w:pPr>
            <w:bookmarkStart w:id="2" w:name="_Hlk210911958"/>
            <w:r w:rsidRPr="00D76529">
              <w:rPr>
                <w:rFonts w:ascii="Cambria" w:eastAsia="Times New Roman" w:hAnsi="Cambria" w:cstheme="minorHAnsi"/>
                <w:color w:val="000000"/>
              </w:rPr>
              <w:t>R$ 1</w:t>
            </w:r>
            <w:bookmarkEnd w:id="2"/>
            <w:r w:rsidRPr="00D76529">
              <w:rPr>
                <w:rFonts w:ascii="Cambria" w:eastAsia="Times New Roman" w:hAnsi="Cambria" w:cstheme="minorHAnsi"/>
                <w:color w:val="000000"/>
              </w:rPr>
              <w:t>00.660,00</w:t>
            </w:r>
          </w:p>
        </w:tc>
      </w:tr>
      <w:bookmarkEnd w:id="1"/>
    </w:tbl>
    <w:p w14:paraId="10500ADC" w14:textId="77777777" w:rsidR="0048742D" w:rsidRPr="00AD328A" w:rsidRDefault="0048742D" w:rsidP="0048742D">
      <w:pPr>
        <w:spacing w:after="100" w:line="276" w:lineRule="auto"/>
        <w:jc w:val="both"/>
        <w:rPr>
          <w:rFonts w:ascii="Cambria" w:hAnsi="Cambria"/>
        </w:rPr>
      </w:pPr>
    </w:p>
    <w:p w14:paraId="69BD4D2C" w14:textId="77777777" w:rsidR="0048742D" w:rsidRPr="00AD328A" w:rsidRDefault="0048742D" w:rsidP="0048742D">
      <w:pPr>
        <w:spacing w:after="140" w:line="276" w:lineRule="auto"/>
        <w:jc w:val="both"/>
        <w:rPr>
          <w:rFonts w:ascii="Cambria" w:hAnsi="Cambria"/>
        </w:rPr>
      </w:pPr>
      <w:r w:rsidRPr="00AD328A">
        <w:rPr>
          <w:rFonts w:ascii="Cambria" w:hAnsi="Cambria"/>
        </w:rPr>
        <w:t>1.2. O objeto desta contratação é caracterizado como serviço comum de engenharia, nos termos do art. 6º, inciso XXI, alínea “a”, da Lei Federal nº 14.133/2021;</w:t>
      </w:r>
    </w:p>
    <w:p w14:paraId="1E46741E" w14:textId="77777777" w:rsidR="0048742D" w:rsidRPr="00AD328A" w:rsidRDefault="0048742D" w:rsidP="0048742D">
      <w:pPr>
        <w:spacing w:after="140" w:line="276" w:lineRule="auto"/>
        <w:jc w:val="both"/>
        <w:rPr>
          <w:rFonts w:ascii="Cambria" w:hAnsi="Cambria"/>
        </w:rPr>
      </w:pPr>
      <w:r w:rsidRPr="00AD328A">
        <w:rPr>
          <w:rFonts w:ascii="Cambria" w:hAnsi="Cambria"/>
        </w:rPr>
        <w:t>1.3. O objeto desta contratação não se enquadra como sendo bem de luxo;</w:t>
      </w:r>
    </w:p>
    <w:p w14:paraId="0FE1624B" w14:textId="77777777" w:rsidR="0048742D" w:rsidRPr="00AD328A" w:rsidRDefault="0048742D" w:rsidP="0048742D">
      <w:pPr>
        <w:spacing w:after="140" w:line="276" w:lineRule="auto"/>
        <w:jc w:val="both"/>
        <w:rPr>
          <w:rFonts w:ascii="Cambria" w:hAnsi="Cambria"/>
        </w:rPr>
      </w:pPr>
      <w:r w:rsidRPr="00AD328A">
        <w:rPr>
          <w:rFonts w:ascii="Cambria" w:hAnsi="Cambria"/>
        </w:rPr>
        <w:t>1.4. O prazo de vigência da contratação é de doze meses podendo ser prorrogado nos termos do art. 84 na forma do artigo 105 da Lei n° 14.133, de 2021.</w:t>
      </w:r>
    </w:p>
    <w:p w14:paraId="54847DFC"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t>2. FUNDAMENTAÇÃO E DESCRIÇÃO DA NECESSIDADE DA CONTRATAÇÃO</w:t>
      </w:r>
    </w:p>
    <w:p w14:paraId="79E202DC" w14:textId="77777777" w:rsidR="0048742D" w:rsidRPr="00AD328A" w:rsidRDefault="0048742D" w:rsidP="0048742D">
      <w:pPr>
        <w:spacing w:after="140" w:line="276" w:lineRule="auto"/>
        <w:jc w:val="both"/>
        <w:rPr>
          <w:rFonts w:ascii="Cambria" w:hAnsi="Cambria"/>
        </w:rPr>
      </w:pPr>
      <w:r w:rsidRPr="00AD328A">
        <w:rPr>
          <w:rFonts w:ascii="Cambria" w:hAnsi="Cambria"/>
        </w:rPr>
        <w:t>A Secretaria Municipal de Obras e Infraestrutura do Município de Tarumirim/MG executa, de forma contínua, obras e intervenções de infraestrutura que dependem, para sua correta implantação, da marcação prévia em campo dos pontos, alinhamentos, níveis e demais referências definidos em projeto. A locação topográfica é justamente a etapa que transporta essas informações do projeto para o terreno com precisão, e sem ela a execução das obras fica sem parâmetro geométrico confiável. A ausência ou a imprecisão da locação gera erros de posicionamento e de cotas, retrabalhos, desperdício de materiais e de mão de obra e divergências entre o executado e o projetado, com reflexos diretos na qualidade da obra, no seu custo final e na medição, na fiscalização e no recebimento dos serviços, além de expor o Município a riscos de atrasos no cronograma e de conflitos com divisas, redes e estruturas existentes, o que se traduz em prejuízo ao erário e à população que aguarda a conclusão das intervenções.</w:t>
      </w:r>
    </w:p>
    <w:p w14:paraId="6E94BBB6" w14:textId="77777777" w:rsidR="0048742D" w:rsidRPr="00AD328A" w:rsidRDefault="0048742D" w:rsidP="0048742D">
      <w:pPr>
        <w:spacing w:after="140" w:line="276" w:lineRule="auto"/>
        <w:jc w:val="both"/>
        <w:rPr>
          <w:rFonts w:ascii="Cambria" w:hAnsi="Cambria"/>
        </w:rPr>
      </w:pPr>
      <w:r w:rsidRPr="00AD328A">
        <w:rPr>
          <w:rFonts w:ascii="Cambria" w:hAnsi="Cambria"/>
        </w:rPr>
        <w:t xml:space="preserve">Trata-se de serviço que exige equipamentos de alta precisão, como estações totais e receptores GNSS, calibrados e aferidos periodicamente, bem como profissionais habilitados, com formação técnica, registro no conselho competente e domínio das normas técnicas aplicáveis. A Prefeitura não dispõe, em seu quadro, de equipe e de instrumental dedicados a essa atividade em escala compatível com a </w:t>
      </w:r>
      <w:r w:rsidRPr="00AD328A">
        <w:rPr>
          <w:rFonts w:ascii="Cambria" w:hAnsi="Cambria"/>
        </w:rPr>
        <w:lastRenderedPageBreak/>
        <w:t>demanda, de modo que a contratação de empresa especializada é a forma de assegurar precisão técnica, segurança na execução e responsabilização formal do executor pelos resultados entregues, por meio da Anotação de Responsabilidade Técnica (ART), do Registro de Responsabilidade Técnica (RRT) ou do Termo de Responsabilidade Técnica (TRT). A medida contribui, ainda, para a economicidade, pois o custo da locação é sensivelmente inferior ao custo de refazer trechos de obra executados fora do projeto, e fortalece o controle e a gestão do contrato ao permitir que a fiscalização confira, com segurança, se o executado corresponde ao projetado.</w:t>
      </w:r>
    </w:p>
    <w:p w14:paraId="5AF236D1" w14:textId="77777777" w:rsidR="0048742D" w:rsidRPr="00AD328A" w:rsidRDefault="0048742D" w:rsidP="0048742D">
      <w:pPr>
        <w:spacing w:after="140" w:line="276" w:lineRule="auto"/>
        <w:jc w:val="both"/>
        <w:rPr>
          <w:rFonts w:ascii="Cambria" w:hAnsi="Cambria"/>
        </w:rPr>
      </w:pPr>
      <w:r w:rsidRPr="00AD328A">
        <w:rPr>
          <w:rFonts w:ascii="Cambria" w:hAnsi="Cambria"/>
        </w:rPr>
        <w:t>A necessidade é de caráter recorrente, mas o quantitativo exato depende do calendário e do andamento das obras municipais, e a Administração não deve se obrigar a contratar de uma só vez todo o volume estimado. Por essa razão, adota-se o Sistema de Registro de Preços, disciplinado nos arts. 82 a 86 da Lei Federal nº 14.133/2021, que permite contratar o serviço somente na medida da demanda e da disponibilidade orçamentária, sem imobilização de recursos e sem a necessidade de novo procedimento licitatório a cada intervenção. A despesa está contemplada na Lei Orçamentária Anual do Município para o exercício de 2026, em conformidade com a programação financeira da Administração. A contratação está alinhada aos princípios da legalidade, da eficiência, da economicidade e do interesse público, previstos no art. 37 da Constituição Federal e no art. 5º da Lei Federal nº 14.133/2021, e tem por finalidade dar suporte técnico à Secretaria Municipal de Obras e Infraestrutura para que as intervenções previstas sejam executadas com qualidade e conforme o projeto.</w:t>
      </w:r>
    </w:p>
    <w:p w14:paraId="192DD9F4"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t>3. DESCRIÇÃO DA SOLUÇÃO COMO UM TODO CONSIDERADO O CICLO DE VIDA DO OBJETO E ESPECIFICAÇÃO DO PRODUTO</w:t>
      </w:r>
    </w:p>
    <w:p w14:paraId="0F0F19F2" w14:textId="77777777" w:rsidR="0048742D" w:rsidRPr="00AD328A" w:rsidRDefault="0048742D" w:rsidP="0048742D">
      <w:pPr>
        <w:spacing w:after="140" w:line="276" w:lineRule="auto"/>
        <w:jc w:val="both"/>
        <w:rPr>
          <w:rFonts w:ascii="Cambria" w:hAnsi="Cambria"/>
        </w:rPr>
      </w:pPr>
      <w:r w:rsidRPr="00AD328A">
        <w:rPr>
          <w:rFonts w:ascii="Cambria" w:hAnsi="Cambria"/>
        </w:rPr>
        <w:t>A solução adotada consiste na contratação, mediante Pregão Eletrônico com adoção do Sistema de Registro de Preços, de empresa especializada em topografia para executar, sob demanda da Secretaria Municipal de Obras e Infraestrutura, a locação topográfica de pontos referenciais em campo, com o fornecimento e a instalação das estacas (piquetes) de marcação, tendo como critério de julgamento o menor preço por item. Essa alternativa foi escolhida após a comparação de três soluções possíveis. A execução direta, com equipe própria, exigiria investimento elevado na aquisição de estação total, receptores GNSS e acessórios, além de despesa permanente com pessoal técnico, calibração e manutenção de equipamentos que ficariam ociosos entre uma obra e outra, e o prazo para estruturá-la é incompatível com a necessidade atual. A cooperação técnica com consórcio público intermunicipal ou órgão estadual submeteria as obras municipais à agenda de um parceiro que atende vários entes ao mesmo tempo e dependeria de formalização institucional prévia. A contratação de empresa especializada, por sua vez, dispensa qualquer investimento em ativos por parte do Município, transfere à contratada os custos de manutenção, aferição e reposição de instrumentos, formaliza a responsabilidade técnica pelo resultado e permite que o pagamento seja feito somente pelos serviços efetivamente executados e aceitos pela fiscalização.</w:t>
      </w:r>
    </w:p>
    <w:p w14:paraId="51630426" w14:textId="77777777" w:rsidR="0048742D" w:rsidRPr="00AD328A" w:rsidRDefault="0048742D" w:rsidP="0048742D">
      <w:pPr>
        <w:spacing w:after="140" w:line="276" w:lineRule="auto"/>
        <w:jc w:val="both"/>
        <w:rPr>
          <w:rFonts w:ascii="Cambria" w:hAnsi="Cambria"/>
        </w:rPr>
      </w:pPr>
      <w:r w:rsidRPr="00AD328A">
        <w:rPr>
          <w:rFonts w:ascii="Cambria" w:hAnsi="Cambria"/>
        </w:rPr>
        <w:t>Trata-se de serviço cujos padrões de desempenho e qualidade podem ser definidos objetivamente por especificações usuais de mercado e por normas técnicas consolidadas, razão pela qual o objeto é caracterizado como serviço comum de engenharia, nos termos do art. 6º, inciso XXI, alínea “a”, da Lei Federal nº 14.133/2021, o que autoriza a adoção do pregão, conforme o parágrafo único do art. 29 da mesma Lei. O objeto compõe item único, pois o seu parcelamento comprometeria a responsabilidade técnica pelo resultado e aumentaria o custo administrativo de gestão e fiscalização de múltiplos contratos, em superioridade a eventuais economias, nos termos do art. 47 da Lei Federal nº 14.133/2021.</w:t>
      </w:r>
    </w:p>
    <w:p w14:paraId="5EA2F839" w14:textId="77777777" w:rsidR="0048742D" w:rsidRPr="00AD328A" w:rsidRDefault="0048742D" w:rsidP="0048742D">
      <w:pPr>
        <w:spacing w:after="140" w:line="276" w:lineRule="auto"/>
        <w:jc w:val="both"/>
        <w:rPr>
          <w:rFonts w:ascii="Cambria" w:hAnsi="Cambria"/>
        </w:rPr>
      </w:pPr>
      <w:r w:rsidRPr="00AD328A">
        <w:rPr>
          <w:rFonts w:ascii="Cambria" w:hAnsi="Cambria"/>
        </w:rPr>
        <w:lastRenderedPageBreak/>
        <w:t>Do ponto de vista do ciclo de vida do objeto, o atendimento de cada demanda percorre etapas encadeadas. Inicia-se com a emissão da ordem de serviço pela Secretaria, que indica o local, os pontos a serem locados e o prazo de atendimento, acompanhada dos projetos, plantas, memoriais e da relação de pontos com as respectivas coordenadas, cotas e marcos de referência. Recebida a ordem, a contratada mobiliza equipe e equipamentos, analisa o projeto, verifica as referências existentes, confere os marcos e as referências de nível de apoio e realiza a locação conforme o projeto e as normas técnicas aplicáveis. Em seguida, crava as estacas, identificando cada ponto com numeração compatível com a nomenclatura do projeto, e entrega, ao final de cada etapa, a caderneta de campo, a planilha de coordenadas e cotas, os arquivos digitais e o relatório técnico, acompanhados da ART, RRT ou TRT correspondente. A fiscalização poderá conferir a locação por amostragem ou integralmente e, identificadas divergências em relação ao projeto, exigirá que a contratada refaça os serviços sem ônus adicional para o Município. Aceita a locação, a medição e o pagamento são feitos com base nos pontos efetivamente locados. As estacas cumprem função temporária de marcação para a implantação das intervenções e, quando inutilizadas ou não mais necessárias, devem ser retiradas do local pela contratada, permanecendo como registro permanente da execução os produtos técnicos entregues à Administração.</w:t>
      </w:r>
    </w:p>
    <w:p w14:paraId="2D199B6B" w14:textId="77777777" w:rsidR="0048742D" w:rsidRPr="00AD328A" w:rsidRDefault="0048742D" w:rsidP="0048742D">
      <w:pPr>
        <w:spacing w:after="140" w:line="276" w:lineRule="auto"/>
        <w:jc w:val="both"/>
        <w:rPr>
          <w:rFonts w:ascii="Cambria" w:hAnsi="Cambria"/>
        </w:rPr>
      </w:pPr>
      <w:r w:rsidRPr="00AD328A">
        <w:rPr>
          <w:rFonts w:ascii="Cambria" w:hAnsi="Cambria"/>
        </w:rPr>
        <w:t>No que se refere à especificação do produto, a unidade de medição e pagamento é o ponto referencial locado, incluída a estaca (piquete) de marcação, tomando-se como referência de custo o item ED-50276 da tabela SETOP 06/2026, “locação topográfica acima de cinquenta (50) pontos referenciais, inclusive estaca (piquete) de marcação”. Os serviços abrangem a análise do projeto e a verificação das referências existentes, a locação dos pontos, alinhamentos e níveis definidos em projeto e a materialização física dos pontos no terreno, devendo observar as normas técnicas da ABNT aplicáveis, em especial a NBR 13133, o sistema geodésico de referência oficial (SIRGAS 2000) e o projeto fornecido pela Secretaria, com vinculação dos pontos locados a marcos ou referências de nível identificáveis e verificáveis. A execução exige equipamentos compatíveis com a precisão requerida, como estação total, receptor GNSS, nível ótico ou digital e acessórios, com certificados de calibração e aferição atualizados, e equipe técnica habilitada, sob responsabilidade de profissional com registro ativo no conselho competente. As estacas devem ser de material resistente e adequado às condições do terreno, cravadas de forma estável e identificadas com numeração legível, e os produtos técnicos a serem entregues compreendem a caderneta ou notas de campo, a planilha de coordenadas e cotas dos pontos locados, os arquivos digitais em DWG, PDF e planilha e o relatório técnico.</w:t>
      </w:r>
    </w:p>
    <w:p w14:paraId="4A6C2340"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t>4. REQUISITOS DA CONTRATAÇÃO</w:t>
      </w:r>
    </w:p>
    <w:p w14:paraId="31911DC0" w14:textId="77777777" w:rsidR="0048742D" w:rsidRPr="00AD328A" w:rsidRDefault="0048742D" w:rsidP="0048742D">
      <w:pPr>
        <w:keepNext/>
        <w:spacing w:before="160" w:after="140" w:line="276" w:lineRule="auto"/>
        <w:rPr>
          <w:rFonts w:ascii="Cambria" w:hAnsi="Cambria"/>
        </w:rPr>
      </w:pPr>
      <w:r w:rsidRPr="00AD328A">
        <w:rPr>
          <w:rFonts w:ascii="Cambria" w:hAnsi="Cambria"/>
          <w:b/>
          <w:bCs/>
        </w:rPr>
        <w:t>4.1. Requisitos técnicos e de habilitação</w:t>
      </w:r>
    </w:p>
    <w:p w14:paraId="272F1DE0" w14:textId="77777777" w:rsidR="0048742D" w:rsidRPr="00AD328A" w:rsidRDefault="0048742D" w:rsidP="0048742D">
      <w:pPr>
        <w:spacing w:after="140" w:line="276" w:lineRule="auto"/>
        <w:jc w:val="both"/>
        <w:rPr>
          <w:rFonts w:ascii="Cambria" w:hAnsi="Cambria"/>
        </w:rPr>
      </w:pPr>
      <w:r w:rsidRPr="00AD328A">
        <w:rPr>
          <w:rFonts w:ascii="Cambria" w:hAnsi="Cambria"/>
        </w:rPr>
        <w:t>4.1.1. O interessado deve atuar em ramo de atividade compatível com o objeto (topografia, agrimensura, geodésia ou engenharia) e comprovar regularidade fiscal, trabalhista e previdenciária junto ao município, ao estado e à União, por meio de certidão ou documento equivalente emitido pelo respectivo órgão.</w:t>
      </w:r>
    </w:p>
    <w:p w14:paraId="5599ED05" w14:textId="77777777" w:rsidR="0048742D" w:rsidRPr="00AD328A" w:rsidRDefault="0048742D" w:rsidP="0048742D">
      <w:pPr>
        <w:spacing w:after="140" w:line="276" w:lineRule="auto"/>
        <w:jc w:val="both"/>
        <w:rPr>
          <w:rFonts w:ascii="Cambria" w:hAnsi="Cambria"/>
        </w:rPr>
      </w:pPr>
      <w:r w:rsidRPr="00AD328A">
        <w:rPr>
          <w:rFonts w:ascii="Cambria" w:hAnsi="Cambria"/>
        </w:rPr>
        <w:t>4.1.2. A empresa licitante e seu responsável técnico devem possuir registro ativo e regular no conselho profissional competente (CREA, CAU ou CFT, conforme a habilitação do profissional), dentro do prazo de validade.</w:t>
      </w:r>
    </w:p>
    <w:p w14:paraId="0D26C012" w14:textId="77777777" w:rsidR="0048742D" w:rsidRPr="00AD328A" w:rsidRDefault="0048742D" w:rsidP="0048742D">
      <w:pPr>
        <w:spacing w:after="140" w:line="276" w:lineRule="auto"/>
        <w:jc w:val="both"/>
        <w:rPr>
          <w:rFonts w:ascii="Cambria" w:hAnsi="Cambria"/>
        </w:rPr>
      </w:pPr>
      <w:r w:rsidRPr="00AD328A">
        <w:rPr>
          <w:rFonts w:ascii="Cambria" w:hAnsi="Cambria"/>
        </w:rPr>
        <w:t xml:space="preserve">4.1.3. A licitante deve comprovar, em seu quadro permanente, profissional de nível superior ou técnico com atribuição legal para execução de serviços de topografia e locação, tais como engenheiro </w:t>
      </w:r>
      <w:r w:rsidRPr="00AD328A">
        <w:rPr>
          <w:rFonts w:ascii="Cambria" w:hAnsi="Cambria"/>
        </w:rPr>
        <w:lastRenderedPageBreak/>
        <w:t>agrimensor, engenheiro civil, engenheiro cartógrafo ou técnico em agrimensura.</w:t>
      </w:r>
    </w:p>
    <w:p w14:paraId="22A3318E" w14:textId="77777777" w:rsidR="0048742D" w:rsidRPr="00AD328A" w:rsidRDefault="0048742D" w:rsidP="0048742D">
      <w:pPr>
        <w:spacing w:after="140" w:line="276" w:lineRule="auto"/>
        <w:jc w:val="both"/>
        <w:rPr>
          <w:rFonts w:ascii="Cambria" w:hAnsi="Cambria"/>
        </w:rPr>
      </w:pPr>
      <w:r w:rsidRPr="00AD328A">
        <w:rPr>
          <w:rFonts w:ascii="Cambria" w:hAnsi="Cambria"/>
        </w:rPr>
        <w:t>4.1.4. A licitante deve apresentar atestado de capacidade técnica, fornecido por pessoa jurídica de direito público ou privado, declarando ter realizado ou estar realizando fornecimento pertinente e compatível em características, natureza, volume, quantidade, prazos e demais dados característicos com o objeto, de forma satisfatória.</w:t>
      </w:r>
    </w:p>
    <w:p w14:paraId="69B0E535" w14:textId="77777777" w:rsidR="0048742D" w:rsidRPr="00AD328A" w:rsidRDefault="0048742D" w:rsidP="0048742D">
      <w:pPr>
        <w:spacing w:after="140" w:line="276" w:lineRule="auto"/>
        <w:jc w:val="both"/>
        <w:rPr>
          <w:rFonts w:ascii="Cambria" w:hAnsi="Cambria"/>
        </w:rPr>
      </w:pPr>
      <w:r w:rsidRPr="00AD328A">
        <w:rPr>
          <w:rFonts w:ascii="Cambria" w:hAnsi="Cambria"/>
        </w:rPr>
        <w:t>4.1.5. Antes do início dos serviços, a contratada deve apresentar a Anotação de Responsabilidade Técnica (ART), o Registro de Responsabilidade Técnica (RRT) ou o Termo de Responsabilidade Técnica (TRT) correspondente à execução, conforme o conselho de classe do profissional responsável.</w:t>
      </w:r>
    </w:p>
    <w:p w14:paraId="42560D2D" w14:textId="77777777" w:rsidR="0048742D" w:rsidRPr="00AD328A" w:rsidRDefault="0048742D" w:rsidP="0048742D">
      <w:pPr>
        <w:spacing w:after="140" w:line="276" w:lineRule="auto"/>
        <w:jc w:val="both"/>
        <w:rPr>
          <w:rFonts w:ascii="Cambria" w:hAnsi="Cambria"/>
        </w:rPr>
      </w:pPr>
      <w:r w:rsidRPr="00AD328A">
        <w:rPr>
          <w:rFonts w:ascii="Cambria" w:hAnsi="Cambria"/>
        </w:rPr>
        <w:t>4.1.6. A contratada deve dispor, por sua conta, de equipamentos compatíveis com a precisão exigida (estação total, receptor GNSS, nível ótico ou digital e acessórios), com certificados de calibração e aferição atualizados, e mantê-los em perfeito estado de funcionamento durante toda a execução.</w:t>
      </w:r>
    </w:p>
    <w:p w14:paraId="7A4458E7" w14:textId="77777777" w:rsidR="0048742D" w:rsidRPr="00AD328A" w:rsidRDefault="0048742D" w:rsidP="0048742D">
      <w:pPr>
        <w:spacing w:after="140" w:line="276" w:lineRule="auto"/>
        <w:jc w:val="both"/>
        <w:rPr>
          <w:rFonts w:ascii="Cambria" w:hAnsi="Cambria"/>
        </w:rPr>
      </w:pPr>
      <w:r w:rsidRPr="00AD328A">
        <w:rPr>
          <w:rFonts w:ascii="Cambria" w:hAnsi="Cambria"/>
        </w:rPr>
        <w:t>4.1.7. Os serviços devem observar as normas técnicas da ABNT aplicáveis, em especial a NBR 13133, o sistema geodésico de referência oficial (SIRGAS 2000) e o projeto fornecido pela Secretaria, vinculando os pontos locados a marcos ou referências de nível identificáveis e verificáveis.</w:t>
      </w:r>
    </w:p>
    <w:p w14:paraId="2B1382CA" w14:textId="77777777" w:rsidR="0048742D" w:rsidRPr="00AD328A" w:rsidRDefault="0048742D" w:rsidP="0048742D">
      <w:pPr>
        <w:spacing w:after="140" w:line="276" w:lineRule="auto"/>
        <w:jc w:val="both"/>
        <w:rPr>
          <w:rFonts w:ascii="Cambria" w:hAnsi="Cambria"/>
        </w:rPr>
      </w:pPr>
      <w:r w:rsidRPr="00AD328A">
        <w:rPr>
          <w:rFonts w:ascii="Cambria" w:hAnsi="Cambria"/>
        </w:rPr>
        <w:t>4.1.8. As estacas (piquetes) de marcação devem ser fornecidas pela contratada, em material resistente e adequado às condições do terreno, cravadas de forma estável e identificadas com numeração legível, correspondente à nomenclatura do projeto. Devem ser repostas, sem ônus para o Município, quando danificadas por causa imputável à contratada.</w:t>
      </w:r>
    </w:p>
    <w:p w14:paraId="268D5660" w14:textId="77777777" w:rsidR="0048742D" w:rsidRPr="00AD328A" w:rsidRDefault="0048742D" w:rsidP="0048742D">
      <w:pPr>
        <w:spacing w:after="140" w:line="276" w:lineRule="auto"/>
        <w:jc w:val="both"/>
        <w:rPr>
          <w:rFonts w:ascii="Cambria" w:hAnsi="Cambria"/>
        </w:rPr>
      </w:pPr>
      <w:r w:rsidRPr="00AD328A">
        <w:rPr>
          <w:rFonts w:ascii="Cambria" w:hAnsi="Cambria"/>
        </w:rPr>
        <w:t>4.1.9. A contratada deve fornecer equipe dimensionada à demanda, com Equipamentos de Proteção Individual (EPI) e sinalização adequados, cumprindo as normas de segurança e medicina do trabalho e responsabilizando-se por acidentes ou danos a terceiros decorrentes da execução.</w:t>
      </w:r>
    </w:p>
    <w:p w14:paraId="1737764C" w14:textId="77777777" w:rsidR="0048742D" w:rsidRPr="00AD328A" w:rsidRDefault="0048742D" w:rsidP="0048742D">
      <w:pPr>
        <w:spacing w:after="140" w:line="276" w:lineRule="auto"/>
        <w:jc w:val="both"/>
        <w:rPr>
          <w:rFonts w:ascii="Cambria" w:hAnsi="Cambria"/>
        </w:rPr>
      </w:pPr>
      <w:r w:rsidRPr="00AD328A">
        <w:rPr>
          <w:rFonts w:ascii="Cambria" w:hAnsi="Cambria"/>
        </w:rPr>
        <w:t>4.1.10. A contratada deve entregar, ao final de cada etapa, os produtos técnicos dos serviços, incluindo caderneta ou notas de campo, planilha de coordenadas e cotas dos pontos locados, arquivos digitais (DWG, PDF e planilha) e relatório técnico, para conferência pela fiscalização.</w:t>
      </w:r>
    </w:p>
    <w:p w14:paraId="45C1F7C8" w14:textId="77777777" w:rsidR="0048742D" w:rsidRPr="00AD328A" w:rsidRDefault="0048742D" w:rsidP="0048742D">
      <w:pPr>
        <w:spacing w:after="140" w:line="276" w:lineRule="auto"/>
        <w:jc w:val="both"/>
        <w:rPr>
          <w:rFonts w:ascii="Cambria" w:hAnsi="Cambria"/>
        </w:rPr>
      </w:pPr>
      <w:r w:rsidRPr="00AD328A">
        <w:rPr>
          <w:rFonts w:ascii="Cambria" w:hAnsi="Cambria"/>
        </w:rPr>
        <w:t>4.1.11. Os serviços serão executados mediante ordem de serviço emitida pela Secretaria requisitante, conforme a demanda, devendo a contratada iniciar a execução e cumprir o prazo estabelecido na ordem de serviço, com deslocamento imediato ao local indicado.</w:t>
      </w:r>
    </w:p>
    <w:p w14:paraId="3D4B9A02" w14:textId="77777777" w:rsidR="0048742D" w:rsidRPr="00AD328A" w:rsidRDefault="0048742D" w:rsidP="0048742D">
      <w:pPr>
        <w:spacing w:after="140" w:line="276" w:lineRule="auto"/>
        <w:jc w:val="both"/>
        <w:rPr>
          <w:rFonts w:ascii="Cambria" w:hAnsi="Cambria"/>
        </w:rPr>
      </w:pPr>
      <w:r w:rsidRPr="00AD328A">
        <w:rPr>
          <w:rFonts w:ascii="Cambria" w:hAnsi="Cambria"/>
        </w:rPr>
        <w:t>4.1.12. A fiscalização poderá conferir, por amostragem ou integralmente, a locação executada. Erros, imprecisões ou divergências em relação ao projeto devem ser corrigidos e refeitos pela contratada, sem ônus adicional para o Município e dentro do prazo fixado pela fiscalização.</w:t>
      </w:r>
    </w:p>
    <w:p w14:paraId="18601D37" w14:textId="77777777" w:rsidR="0048742D" w:rsidRPr="00AD328A" w:rsidRDefault="0048742D" w:rsidP="0048742D">
      <w:pPr>
        <w:spacing w:after="140" w:line="276" w:lineRule="auto"/>
        <w:jc w:val="both"/>
        <w:rPr>
          <w:rFonts w:ascii="Cambria" w:hAnsi="Cambria"/>
        </w:rPr>
      </w:pPr>
      <w:r w:rsidRPr="00AD328A">
        <w:rPr>
          <w:rFonts w:ascii="Cambria" w:hAnsi="Cambria"/>
        </w:rPr>
        <w:t>4.1.13. Nos valores propostos devem estar inclusos todos os custos operacionais, incluindo deslocamento, alimentação, hospedagem, equipamentos, materiais, encargos previdenciários, trabalhistas, tributários, comerciais e quaisquer outros que incidam direta ou indiretamente, correndo o ônus por conta exclusiva da contratada.</w:t>
      </w:r>
    </w:p>
    <w:p w14:paraId="3A4D7C55" w14:textId="77777777" w:rsidR="0048742D" w:rsidRPr="00AD328A" w:rsidRDefault="0048742D" w:rsidP="0048742D">
      <w:pPr>
        <w:keepNext/>
        <w:spacing w:before="160" w:after="140" w:line="276" w:lineRule="auto"/>
        <w:rPr>
          <w:rFonts w:ascii="Cambria" w:hAnsi="Cambria"/>
        </w:rPr>
      </w:pPr>
      <w:r w:rsidRPr="00AD328A">
        <w:rPr>
          <w:rFonts w:ascii="Cambria" w:hAnsi="Cambria"/>
          <w:b/>
          <w:bCs/>
        </w:rPr>
        <w:t>4.2. Sustentabilidade</w:t>
      </w:r>
    </w:p>
    <w:p w14:paraId="49A788F1" w14:textId="77777777" w:rsidR="0048742D" w:rsidRPr="00AD328A" w:rsidRDefault="0048742D" w:rsidP="0048742D">
      <w:pPr>
        <w:spacing w:after="140" w:line="276" w:lineRule="auto"/>
        <w:jc w:val="both"/>
        <w:rPr>
          <w:rFonts w:ascii="Cambria" w:hAnsi="Cambria"/>
        </w:rPr>
      </w:pPr>
      <w:r w:rsidRPr="00AD328A">
        <w:rPr>
          <w:rFonts w:ascii="Cambria" w:hAnsi="Cambria"/>
        </w:rPr>
        <w:t xml:space="preserve">Os serviços de locação topográfica têm baixo potencial de impacto ambiental, por serem de natureza pontual, sem movimentação de terra ou intervenção estrutural. Ainda assim, alguns impactos podem ocorrer de forma indireta, entre eles o consumo de combustível e a emissão de gases pelo deslocamento de veículos e equipes até os locais de trabalho, a geração de resíduos, como estacas </w:t>
      </w:r>
      <w:r w:rsidRPr="00AD328A">
        <w:rPr>
          <w:rFonts w:ascii="Cambria" w:hAnsi="Cambria"/>
        </w:rPr>
        <w:lastRenderedPageBreak/>
        <w:t>danificadas, embalagens e pilhas ou baterias dos equipamentos eletrônicos, e a eventual necessidade de remoção de vegetação para permitir a visada dos instrumentos. As estacas de madeira, quando utilizadas, também demandam atenção quanto à origem do material.</w:t>
      </w:r>
    </w:p>
    <w:p w14:paraId="3B3D6B01" w14:textId="77777777" w:rsidR="0048742D" w:rsidRPr="00AD328A" w:rsidRDefault="0048742D" w:rsidP="0048742D">
      <w:pPr>
        <w:spacing w:after="140" w:line="276" w:lineRule="auto"/>
        <w:jc w:val="both"/>
        <w:rPr>
          <w:rFonts w:ascii="Cambria" w:hAnsi="Cambria"/>
        </w:rPr>
      </w:pPr>
      <w:r w:rsidRPr="00AD328A">
        <w:rPr>
          <w:rFonts w:ascii="Cambria" w:hAnsi="Cambria"/>
        </w:rPr>
        <w:t>Para mitigar esses efeitos, a contratada deverá observar as seguintes medidas: (i) utilizar estacas e demais materiais de procedência legal, preferencialmente de madeira de reflorestamento ou de materiais reaproveitáveis, com comprovação de origem quando solicitada; (ii) planejar a roteirização dos deslocamentos, de modo a agrupar as atividades e reduzir o consumo de combustível; (iii) abster-se de suprimir vegetação sem a devida autorização do órgão ambiental competente, privilegiando métodos que dispensem o corte; e (iv) recolher e destinar de forma ambientalmente adequada os resíduos gerados, incluindo pilhas e baterias, retirando do local as estacas inutilizadas quando não mais necessárias.</w:t>
      </w:r>
    </w:p>
    <w:p w14:paraId="3E3EDCF4"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t>5. EXECUÇÃO DO OBJETO</w:t>
      </w:r>
    </w:p>
    <w:p w14:paraId="0CAF6372" w14:textId="77777777" w:rsidR="0048742D" w:rsidRPr="00AD328A" w:rsidRDefault="0048742D" w:rsidP="0048742D">
      <w:pPr>
        <w:keepNext/>
        <w:spacing w:before="160" w:after="140" w:line="276" w:lineRule="auto"/>
        <w:rPr>
          <w:rFonts w:ascii="Cambria" w:hAnsi="Cambria"/>
        </w:rPr>
      </w:pPr>
      <w:r w:rsidRPr="00AD328A">
        <w:rPr>
          <w:rFonts w:ascii="Cambria" w:hAnsi="Cambria"/>
          <w:b/>
          <w:bCs/>
        </w:rPr>
        <w:t>Condições de execução do objeto</w:t>
      </w:r>
    </w:p>
    <w:p w14:paraId="3F86C7FB" w14:textId="77777777" w:rsidR="0048742D" w:rsidRPr="00AD328A" w:rsidRDefault="0048742D" w:rsidP="0048742D">
      <w:pPr>
        <w:spacing w:after="140" w:line="276" w:lineRule="auto"/>
        <w:jc w:val="both"/>
        <w:rPr>
          <w:rFonts w:ascii="Cambria" w:hAnsi="Cambria"/>
        </w:rPr>
      </w:pPr>
      <w:r w:rsidRPr="00AD328A">
        <w:rPr>
          <w:rFonts w:ascii="Cambria" w:hAnsi="Cambria"/>
        </w:rPr>
        <w:t>5.1. Os serviços serão executados de forma eventual e fracionada, sem compromisso de quantitativo mínimo entre as partes, nos termos do art. 83 da Lei Federal nº 14.133/2021, mediante ordens de serviço emitidas pela Secretaria Municipal de Obras e Infraestrutura sempre que surgir a necessidade, de acordo com o andamento das obras e intervenções.</w:t>
      </w:r>
    </w:p>
    <w:p w14:paraId="30B2D189" w14:textId="77777777" w:rsidR="0048742D" w:rsidRPr="00AD328A" w:rsidRDefault="0048742D" w:rsidP="0048742D">
      <w:pPr>
        <w:spacing w:after="140" w:line="276" w:lineRule="auto"/>
        <w:jc w:val="both"/>
        <w:rPr>
          <w:rFonts w:ascii="Cambria" w:hAnsi="Cambria"/>
        </w:rPr>
      </w:pPr>
      <w:r w:rsidRPr="00AD328A">
        <w:rPr>
          <w:rFonts w:ascii="Cambria" w:hAnsi="Cambria"/>
        </w:rPr>
        <w:t>5.2. Cada ordem de serviço indicará o local de execução, os pontos a serem locados e o prazo de atendimento, e deverá ser acompanhada dos projetos, plantas, memoriais e da relação de pontos a serem locados, com as coordenadas, cotas e marcos de referência necessários à execução.</w:t>
      </w:r>
    </w:p>
    <w:p w14:paraId="571D3714" w14:textId="77777777" w:rsidR="0048742D" w:rsidRPr="00AD328A" w:rsidRDefault="0048742D" w:rsidP="0048742D">
      <w:pPr>
        <w:spacing w:after="140" w:line="276" w:lineRule="auto"/>
        <w:jc w:val="both"/>
        <w:rPr>
          <w:rFonts w:ascii="Cambria" w:hAnsi="Cambria"/>
        </w:rPr>
      </w:pPr>
      <w:r w:rsidRPr="00AD328A">
        <w:rPr>
          <w:rFonts w:ascii="Cambria" w:hAnsi="Cambria"/>
        </w:rPr>
        <w:t>5.3. As ordens de serviço deverão, sempre que possível, ser agrupadas de modo a compreender mais de 50 (cinquenta) pontos referenciais, em conformidade com a composição de referência do item contratado.</w:t>
      </w:r>
    </w:p>
    <w:p w14:paraId="16D6F0F4" w14:textId="77777777" w:rsidR="0048742D" w:rsidRPr="00AD328A" w:rsidRDefault="0048742D" w:rsidP="0048742D">
      <w:pPr>
        <w:spacing w:after="140" w:line="276" w:lineRule="auto"/>
        <w:jc w:val="both"/>
        <w:rPr>
          <w:rFonts w:ascii="Cambria" w:hAnsi="Cambria"/>
        </w:rPr>
      </w:pPr>
      <w:r w:rsidRPr="00AD328A">
        <w:rPr>
          <w:rFonts w:ascii="Cambria" w:hAnsi="Cambria"/>
        </w:rPr>
        <w:t>5.4. Compete à Secretaria requisitante verificar previamente as condições de acesso aos locais de trabalho e, quando for o caso, providenciar a liberação das áreas e as autorizações cabíveis, de modo a não retardar o início dos serviços.</w:t>
      </w:r>
    </w:p>
    <w:p w14:paraId="4EE68FB0" w14:textId="77777777" w:rsidR="0048742D" w:rsidRPr="00AD328A" w:rsidRDefault="0048742D" w:rsidP="0048742D">
      <w:pPr>
        <w:spacing w:after="140" w:line="276" w:lineRule="auto"/>
        <w:jc w:val="both"/>
        <w:rPr>
          <w:rFonts w:ascii="Cambria" w:hAnsi="Cambria"/>
        </w:rPr>
      </w:pPr>
      <w:r w:rsidRPr="00AD328A">
        <w:rPr>
          <w:rFonts w:ascii="Cambria" w:hAnsi="Cambria"/>
        </w:rPr>
        <w:t>5.5. Recebida a ordem de serviço, a contratada deverá mobilizar equipe e equipamentos, iniciar a execução e cumprir o prazo nela estabelecido, com deslocamento imediato ao local indicado. Na impossibilidade de cumprimento do prazo, a contratada deverá comunicar a fiscalização por escrito, com justificativa, antes do seu vencimento, cabendo à Administração decidir sobre a sua aceitação.</w:t>
      </w:r>
    </w:p>
    <w:p w14:paraId="7E2344FA" w14:textId="77777777" w:rsidR="0048742D" w:rsidRPr="00AD328A" w:rsidRDefault="0048742D" w:rsidP="0048742D">
      <w:pPr>
        <w:spacing w:after="140" w:line="276" w:lineRule="auto"/>
        <w:jc w:val="both"/>
        <w:rPr>
          <w:rFonts w:ascii="Cambria" w:hAnsi="Cambria"/>
        </w:rPr>
      </w:pPr>
      <w:r w:rsidRPr="00AD328A">
        <w:rPr>
          <w:rFonts w:ascii="Cambria" w:hAnsi="Cambria"/>
        </w:rPr>
        <w:t>5.6. A execução compreenderá, no mínimo, a análise do projeto e a verificação das referências existentes, a conferência dos marcos e das referências de nível de apoio, a locação dos pontos, alinhamentos e níveis definidos em projeto, e a cravação e identificação das estacas (piquetes) de marcação.</w:t>
      </w:r>
    </w:p>
    <w:p w14:paraId="2A1A1632" w14:textId="77777777" w:rsidR="0048742D" w:rsidRPr="00AD328A" w:rsidRDefault="0048742D" w:rsidP="0048742D">
      <w:pPr>
        <w:spacing w:after="140" w:line="276" w:lineRule="auto"/>
        <w:jc w:val="both"/>
        <w:rPr>
          <w:rFonts w:ascii="Cambria" w:hAnsi="Cambria"/>
        </w:rPr>
      </w:pPr>
      <w:r w:rsidRPr="00AD328A">
        <w:rPr>
          <w:rFonts w:ascii="Cambria" w:hAnsi="Cambria"/>
        </w:rPr>
        <w:t>5.7. Os serviços deverão observar as normas técnicas da ABNT aplicáveis, em especial a NBR 13133, o sistema geodésico de referência oficial (SIRGAS 2000) e o projeto fornecido pela Secretaria, vinculando os pontos locados a marcos ou referências de nível identificáveis e verificáveis.</w:t>
      </w:r>
    </w:p>
    <w:p w14:paraId="45D23AE1" w14:textId="77777777" w:rsidR="0048742D" w:rsidRPr="00AD328A" w:rsidRDefault="0048742D" w:rsidP="0048742D">
      <w:pPr>
        <w:spacing w:after="140" w:line="276" w:lineRule="auto"/>
        <w:jc w:val="both"/>
        <w:rPr>
          <w:rFonts w:ascii="Cambria" w:hAnsi="Cambria"/>
        </w:rPr>
      </w:pPr>
      <w:r w:rsidRPr="00AD328A">
        <w:rPr>
          <w:rFonts w:ascii="Cambria" w:hAnsi="Cambria"/>
        </w:rPr>
        <w:t>5.8. Antes do início dos serviços, a contratada deverá apresentar a ART, o RRT ou o TRT correspondente à execução, conforme o conselho de classe do profissional responsável, sendo vedado o início da execução sem essa comprovação.</w:t>
      </w:r>
    </w:p>
    <w:p w14:paraId="2D29A4DA" w14:textId="77777777" w:rsidR="0048742D" w:rsidRPr="00AD328A" w:rsidRDefault="0048742D" w:rsidP="0048742D">
      <w:pPr>
        <w:spacing w:after="140" w:line="276" w:lineRule="auto"/>
        <w:jc w:val="both"/>
        <w:rPr>
          <w:rFonts w:ascii="Cambria" w:hAnsi="Cambria"/>
        </w:rPr>
      </w:pPr>
      <w:r w:rsidRPr="00AD328A">
        <w:rPr>
          <w:rFonts w:ascii="Cambria" w:hAnsi="Cambria"/>
        </w:rPr>
        <w:lastRenderedPageBreak/>
        <w:t>5.9. A contratada deverá utilizar, por sua conta, equipamentos compatíveis com a precisão exigida, como estação total, receptor GNSS, nível ótico ou digital e acessórios, mantendo-os com certificados de calibração e aferição atualizados e em perfeito estado de funcionamento durante toda a execução, e apresentando os certificados sempre que solicitado pela fiscalização.</w:t>
      </w:r>
    </w:p>
    <w:p w14:paraId="31A6143D" w14:textId="77777777" w:rsidR="0048742D" w:rsidRPr="00AD328A" w:rsidRDefault="0048742D" w:rsidP="0048742D">
      <w:pPr>
        <w:spacing w:after="140" w:line="276" w:lineRule="auto"/>
        <w:jc w:val="both"/>
        <w:rPr>
          <w:rFonts w:ascii="Cambria" w:hAnsi="Cambria"/>
        </w:rPr>
      </w:pPr>
      <w:r w:rsidRPr="00AD328A">
        <w:rPr>
          <w:rFonts w:ascii="Cambria" w:hAnsi="Cambria"/>
        </w:rPr>
        <w:t>5.10. As estacas (piquetes) serão fornecidas pela contratada, em material resistente e adequado às condições do terreno, cravadas de forma estável e identificadas com numeração legível, correspondente à nomenclatura do projeto, devendo ser repostas, sem ônus para o Município, quando danificadas por causa imputável à contratada.</w:t>
      </w:r>
    </w:p>
    <w:p w14:paraId="4B634838" w14:textId="77777777" w:rsidR="0048742D" w:rsidRPr="00AD328A" w:rsidRDefault="0048742D" w:rsidP="0048742D">
      <w:pPr>
        <w:spacing w:after="140" w:line="276" w:lineRule="auto"/>
        <w:jc w:val="both"/>
        <w:rPr>
          <w:rFonts w:ascii="Cambria" w:hAnsi="Cambria"/>
        </w:rPr>
      </w:pPr>
      <w:r w:rsidRPr="00AD328A">
        <w:rPr>
          <w:rFonts w:ascii="Cambria" w:hAnsi="Cambria"/>
        </w:rPr>
        <w:t>5.11. A contratada deverá manter equipe dimensionada à demanda, com Equipamentos de Proteção Individual (EPI) e sinalização adequados, cumprindo as normas de segurança e medicina do trabalho e responsabilizando-se por acidentes ou danos a terceiros decorrentes da execução dos serviços.</w:t>
      </w:r>
    </w:p>
    <w:p w14:paraId="3AD660F0" w14:textId="77777777" w:rsidR="0048742D" w:rsidRPr="00AD328A" w:rsidRDefault="0048742D" w:rsidP="0048742D">
      <w:pPr>
        <w:spacing w:after="140" w:line="276" w:lineRule="auto"/>
        <w:jc w:val="both"/>
        <w:rPr>
          <w:rFonts w:ascii="Cambria" w:hAnsi="Cambria"/>
        </w:rPr>
      </w:pPr>
      <w:r w:rsidRPr="00AD328A">
        <w:rPr>
          <w:rFonts w:ascii="Cambria" w:hAnsi="Cambria"/>
        </w:rPr>
        <w:t>5.12. Ao final de cada etapa, a contratada deverá entregar à fiscalização a caderneta ou notas de campo, a planilha de coordenadas e cotas dos pontos locados, os arquivos digitais (DWG, PDF e planilha) e o relatório técnico, acompanhados da ART, RRT ou TRT correspondente, para conferência.</w:t>
      </w:r>
    </w:p>
    <w:p w14:paraId="4D51B3CC" w14:textId="77777777" w:rsidR="0048742D" w:rsidRPr="00AD328A" w:rsidRDefault="0048742D" w:rsidP="0048742D">
      <w:pPr>
        <w:spacing w:after="140" w:line="276" w:lineRule="auto"/>
        <w:jc w:val="both"/>
        <w:rPr>
          <w:rFonts w:ascii="Cambria" w:hAnsi="Cambria"/>
        </w:rPr>
      </w:pPr>
      <w:r w:rsidRPr="00AD328A">
        <w:rPr>
          <w:rFonts w:ascii="Cambria" w:hAnsi="Cambria"/>
        </w:rPr>
        <w:t>5.13. A fiscalização técnica poderá conferir a locação executada, por amostragem ou integralmente, antes do recebimento dos serviços. Constatadas divergências, imprecisões ou erros em relação ao projeto, a contratada deverá corrigi-los e refazer os serviços, sem ônus adicional para o Município, dentro do prazo fixado pela fiscalização.</w:t>
      </w:r>
    </w:p>
    <w:p w14:paraId="526B866E" w14:textId="77777777" w:rsidR="0048742D" w:rsidRPr="00AD328A" w:rsidRDefault="0048742D" w:rsidP="0048742D">
      <w:pPr>
        <w:spacing w:after="140" w:line="276" w:lineRule="auto"/>
        <w:jc w:val="both"/>
        <w:rPr>
          <w:rFonts w:ascii="Cambria" w:hAnsi="Cambria"/>
        </w:rPr>
      </w:pPr>
      <w:r w:rsidRPr="00AD328A">
        <w:rPr>
          <w:rFonts w:ascii="Cambria" w:hAnsi="Cambria"/>
        </w:rPr>
        <w:t>5.14. A medição e o pagamento serão realizados com base nos pontos efetivamente locados e aceitos pela fiscalização, não sendo devida remuneração por pontos não executados, executados em desacordo com o projeto ou pendentes de correção.</w:t>
      </w:r>
    </w:p>
    <w:p w14:paraId="02110454" w14:textId="77777777" w:rsidR="0048742D" w:rsidRPr="00AD328A" w:rsidRDefault="0048742D" w:rsidP="0048742D">
      <w:pPr>
        <w:spacing w:after="140" w:line="276" w:lineRule="auto"/>
        <w:jc w:val="both"/>
        <w:rPr>
          <w:rFonts w:ascii="Cambria" w:hAnsi="Cambria"/>
        </w:rPr>
      </w:pPr>
      <w:r w:rsidRPr="00AD328A">
        <w:rPr>
          <w:rFonts w:ascii="Cambria" w:hAnsi="Cambria"/>
        </w:rPr>
        <w:t>5.15. Nos preços contratados estão inclusos todos os custos operacionais da execução, incluindo deslocamento, alimentação, hospedagem, equipamentos, materiais, encargos previdenciários, trabalhistas, tributários, comerciais e quaisquer outros que incidam direta ou indiretamente sobre os serviços, não cabendo à contratada qualquer cobrança adicional.</w:t>
      </w:r>
    </w:p>
    <w:p w14:paraId="61DFC03D" w14:textId="77777777" w:rsidR="0048742D" w:rsidRDefault="0048742D" w:rsidP="0048742D">
      <w:pPr>
        <w:spacing w:after="140" w:line="276" w:lineRule="auto"/>
        <w:jc w:val="both"/>
        <w:rPr>
          <w:rFonts w:ascii="Cambria" w:hAnsi="Cambria"/>
        </w:rPr>
      </w:pPr>
      <w:r w:rsidRPr="00AD328A">
        <w:rPr>
          <w:rFonts w:ascii="Cambria" w:hAnsi="Cambria"/>
        </w:rPr>
        <w:t>5.16. Durante a execução, a contratada deverá observar as medidas ambientais previstas no item 4.2 deste Termo de Referência, sendo vedada a supressão de vegetação sem autorização do órgão ambiental competente e obrigatória a retirada das estacas inutilizadas e dos resíduos gerados, quando não mais necessários no local.</w:t>
      </w:r>
    </w:p>
    <w:p w14:paraId="5FDEC711" w14:textId="77777777" w:rsidR="0048742D" w:rsidRPr="003E409B" w:rsidRDefault="0048742D" w:rsidP="0048742D">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6. GESTÃO DO CONTRATO</w:t>
      </w:r>
    </w:p>
    <w:p w14:paraId="0087BF08" w14:textId="77777777" w:rsidR="0048742D" w:rsidRPr="003E409B" w:rsidRDefault="0048742D" w:rsidP="0048742D">
      <w:pPr>
        <w:pStyle w:val="Nivel2"/>
        <w:rPr>
          <w:rFonts w:cstheme="minorHAnsi"/>
        </w:rPr>
      </w:pPr>
    </w:p>
    <w:p w14:paraId="72B83FF0" w14:textId="77777777" w:rsidR="0048742D" w:rsidRPr="003E409B" w:rsidRDefault="0048742D" w:rsidP="0048742D">
      <w:pPr>
        <w:pStyle w:val="Nivel2"/>
        <w:rPr>
          <w:rFonts w:cstheme="minorHAnsi"/>
        </w:rPr>
      </w:pPr>
      <w:r w:rsidRPr="003E409B">
        <w:rPr>
          <w:rFonts w:cstheme="minorHAnsi"/>
        </w:rPr>
        <w:t>6.1. O contrato deverá ser executado fielmente pelas partes, de acordo com as cláusulas avençadas e as normas da Lei nº 14.133, de 2021, e cada parte responderá pelas consequências de sua inexecução total ou parcial.</w:t>
      </w:r>
    </w:p>
    <w:p w14:paraId="2179D692" w14:textId="77777777" w:rsidR="0048742D" w:rsidRPr="003E409B" w:rsidRDefault="0048742D" w:rsidP="0048742D">
      <w:pPr>
        <w:pStyle w:val="Nivel2"/>
        <w:rPr>
          <w:rFonts w:cstheme="minorHAnsi"/>
        </w:rPr>
      </w:pPr>
    </w:p>
    <w:p w14:paraId="5A297222" w14:textId="77777777" w:rsidR="0048742D" w:rsidRPr="003E409B" w:rsidRDefault="0048742D" w:rsidP="0048742D">
      <w:pPr>
        <w:pStyle w:val="Nivel2"/>
        <w:rPr>
          <w:rFonts w:cstheme="minorHAnsi"/>
        </w:rPr>
      </w:pPr>
      <w:r w:rsidRPr="003E409B">
        <w:rPr>
          <w:rFonts w:cstheme="minorHAnsi"/>
        </w:rPr>
        <w:t>6.2. Em caso de impedimento, ordem de paralisação ou suspensão do contrato, o cronograma de execução será prorrogado automaticamente pelo tempo correspondente, anotadas tais circunstâncias mediante simples apostila.  (Lei nº 14.133/2021, art. 115, §5º).</w:t>
      </w:r>
    </w:p>
    <w:p w14:paraId="030C6D0E" w14:textId="77777777" w:rsidR="0048742D" w:rsidRPr="003E409B" w:rsidRDefault="0048742D" w:rsidP="0048742D">
      <w:pPr>
        <w:pStyle w:val="Nivel2"/>
        <w:rPr>
          <w:rFonts w:cstheme="minorHAnsi"/>
        </w:rPr>
      </w:pPr>
    </w:p>
    <w:p w14:paraId="0EC05861" w14:textId="77777777" w:rsidR="0048742D" w:rsidRPr="003E409B" w:rsidRDefault="0048742D" w:rsidP="0048742D">
      <w:pPr>
        <w:pStyle w:val="Nivel2"/>
        <w:rPr>
          <w:rFonts w:cstheme="minorHAnsi"/>
        </w:rPr>
      </w:pPr>
      <w:r w:rsidRPr="003E409B">
        <w:rPr>
          <w:rFonts w:cstheme="minorHAnsi"/>
        </w:rPr>
        <w:t>6.3. As comunicações entre o órgão ou entidade e a contratada devem ser realizadas por escrito sempre que o ato exigir tal formalidade, admitindo-se o uso de mensagem eletrônica para esse fim.</w:t>
      </w:r>
    </w:p>
    <w:p w14:paraId="040B2DC1" w14:textId="77777777" w:rsidR="0048742D" w:rsidRPr="003E409B" w:rsidRDefault="0048742D" w:rsidP="0048742D">
      <w:pPr>
        <w:pStyle w:val="Nivel2"/>
        <w:rPr>
          <w:rFonts w:cstheme="minorHAnsi"/>
        </w:rPr>
      </w:pPr>
    </w:p>
    <w:p w14:paraId="3BE6E52F" w14:textId="77777777" w:rsidR="0048742D" w:rsidRPr="003E409B" w:rsidRDefault="0048742D" w:rsidP="0048742D">
      <w:pPr>
        <w:pStyle w:val="Nivel2"/>
        <w:rPr>
          <w:rFonts w:cstheme="minorHAnsi"/>
        </w:rPr>
      </w:pPr>
      <w:r w:rsidRPr="003E409B">
        <w:rPr>
          <w:rFonts w:cstheme="minorHAnsi"/>
        </w:rPr>
        <w:t>6.4. O órgão ou entidade poderá convocar representante da empresa para adoção de providências que devam ser cumpridas de imediato.</w:t>
      </w:r>
    </w:p>
    <w:p w14:paraId="23F30C06" w14:textId="77777777" w:rsidR="0048742D" w:rsidRPr="003E409B" w:rsidRDefault="0048742D" w:rsidP="0048742D">
      <w:pPr>
        <w:pStyle w:val="Nivel2"/>
        <w:rPr>
          <w:rFonts w:cstheme="minorHAnsi"/>
        </w:rPr>
      </w:pPr>
    </w:p>
    <w:p w14:paraId="3E2114C0" w14:textId="77777777" w:rsidR="0048742D" w:rsidRPr="003E409B" w:rsidRDefault="0048742D" w:rsidP="0048742D">
      <w:pPr>
        <w:pStyle w:val="Nivel2"/>
        <w:rPr>
          <w:rFonts w:cstheme="minorHAnsi"/>
        </w:rPr>
      </w:pPr>
      <w:r w:rsidRPr="003E409B">
        <w:rPr>
          <w:rFonts w:cstheme="minorHAnsi"/>
        </w:rPr>
        <w:t>6.5.  Após a assinatura do contrato ou instrumento equivalente</w:t>
      </w:r>
      <w:r w:rsidRPr="003E409B">
        <w:rPr>
          <w:rFonts w:cstheme="minorHAnsi"/>
          <w:strike/>
        </w:rPr>
        <w:t>,</w:t>
      </w:r>
      <w:r w:rsidRPr="003E409B">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25EA09" w14:textId="77777777" w:rsidR="0048742D" w:rsidRPr="003E409B" w:rsidRDefault="0048742D" w:rsidP="0048742D">
      <w:pPr>
        <w:pStyle w:val="Nivel2"/>
        <w:rPr>
          <w:rFonts w:cstheme="minorHAnsi"/>
        </w:rPr>
      </w:pPr>
    </w:p>
    <w:p w14:paraId="47901E68" w14:textId="77777777" w:rsidR="0048742D" w:rsidRPr="003E409B" w:rsidRDefault="0048742D" w:rsidP="0048742D">
      <w:pPr>
        <w:pStyle w:val="Nivel2"/>
        <w:rPr>
          <w:rFonts w:cstheme="minorHAnsi"/>
          <w:b/>
          <w:bCs/>
        </w:rPr>
      </w:pPr>
      <w:r w:rsidRPr="003E409B">
        <w:rPr>
          <w:rFonts w:cstheme="minorHAnsi"/>
          <w:b/>
          <w:bCs/>
        </w:rPr>
        <w:t xml:space="preserve">Fiscalização Técnica </w:t>
      </w:r>
    </w:p>
    <w:p w14:paraId="7EEB4C07" w14:textId="77777777" w:rsidR="0048742D" w:rsidRPr="003E409B" w:rsidRDefault="0048742D" w:rsidP="0048742D">
      <w:pPr>
        <w:pStyle w:val="Nivel2"/>
        <w:rPr>
          <w:rFonts w:cstheme="minorHAnsi"/>
        </w:rPr>
      </w:pPr>
    </w:p>
    <w:p w14:paraId="23D096FD" w14:textId="77777777" w:rsidR="0048742D" w:rsidRPr="003E409B" w:rsidRDefault="0048742D" w:rsidP="0048742D">
      <w:pPr>
        <w:pStyle w:val="Nivel2"/>
        <w:rPr>
          <w:rFonts w:cstheme="minorHAnsi"/>
        </w:rPr>
      </w:pPr>
      <w:r w:rsidRPr="003E409B">
        <w:rPr>
          <w:rFonts w:cstheme="minorHAnsi"/>
        </w:rPr>
        <w:t xml:space="preserve">6.6. Sanar dúvidas ou divergências técnicas relacionadas à execução do objeto; </w:t>
      </w:r>
    </w:p>
    <w:p w14:paraId="143D37DD" w14:textId="77777777" w:rsidR="0048742D" w:rsidRPr="003E409B" w:rsidRDefault="0048742D" w:rsidP="0048742D">
      <w:pPr>
        <w:pStyle w:val="Nivel2"/>
        <w:rPr>
          <w:rFonts w:cstheme="minorHAnsi"/>
        </w:rPr>
      </w:pPr>
    </w:p>
    <w:p w14:paraId="0B94C57F" w14:textId="77777777" w:rsidR="0048742D" w:rsidRPr="003E409B" w:rsidRDefault="0048742D" w:rsidP="0048742D">
      <w:pPr>
        <w:pStyle w:val="Nivel2"/>
        <w:rPr>
          <w:rFonts w:cstheme="minorHAnsi"/>
        </w:rPr>
      </w:pPr>
      <w:r w:rsidRPr="003E409B">
        <w:rPr>
          <w:rFonts w:cstheme="minorHAnsi"/>
        </w:rPr>
        <w:t xml:space="preserve">6.7. Registrar, em relatório de vistoria técnica ou em documento pertinente, as ocorrências relevantes e respectivas sugestões de regularização, comunicando-as ao gestor do contrato; </w:t>
      </w:r>
    </w:p>
    <w:p w14:paraId="6569530E" w14:textId="77777777" w:rsidR="0048742D" w:rsidRPr="003E409B" w:rsidRDefault="0048742D" w:rsidP="0048742D">
      <w:pPr>
        <w:pStyle w:val="Nivel2"/>
        <w:rPr>
          <w:rFonts w:cstheme="minorHAnsi"/>
        </w:rPr>
      </w:pPr>
    </w:p>
    <w:p w14:paraId="14A42997" w14:textId="77777777" w:rsidR="0048742D" w:rsidRPr="003E409B" w:rsidRDefault="0048742D" w:rsidP="0048742D">
      <w:pPr>
        <w:pStyle w:val="Nivel2"/>
        <w:rPr>
          <w:rFonts w:cstheme="minorHAnsi"/>
        </w:rPr>
      </w:pPr>
      <w:r w:rsidRPr="003E409B">
        <w:rPr>
          <w:rFonts w:cstheme="minorHAnsi"/>
        </w:rPr>
        <w:t xml:space="preserve">6.8. Adotar medidas preventivas de controle de contratos, manifestando se quanto à necessidade de suspensão da entrega de bens, da prestação de serviços ou da execução de obras; </w:t>
      </w:r>
    </w:p>
    <w:p w14:paraId="78DC2FBD" w14:textId="77777777" w:rsidR="0048742D" w:rsidRPr="003E409B" w:rsidRDefault="0048742D" w:rsidP="0048742D">
      <w:pPr>
        <w:pStyle w:val="Nivel2"/>
        <w:rPr>
          <w:rFonts w:cstheme="minorHAnsi"/>
        </w:rPr>
      </w:pPr>
    </w:p>
    <w:p w14:paraId="3220541B" w14:textId="77777777" w:rsidR="0048742D" w:rsidRPr="003E409B" w:rsidRDefault="0048742D" w:rsidP="0048742D">
      <w:pPr>
        <w:pStyle w:val="Nivel2"/>
        <w:rPr>
          <w:rFonts w:cstheme="minorHAnsi"/>
        </w:rPr>
      </w:pPr>
      <w:r w:rsidRPr="003E409B">
        <w:rPr>
          <w:rFonts w:cstheme="minorHAnsi"/>
        </w:rPr>
        <w:t xml:space="preserve">6.9. Conferir e atestar as faturas relativas às aquisições, serviços ou obras; </w:t>
      </w:r>
    </w:p>
    <w:p w14:paraId="1D475FC2" w14:textId="77777777" w:rsidR="0048742D" w:rsidRPr="003E409B" w:rsidRDefault="0048742D" w:rsidP="0048742D">
      <w:pPr>
        <w:pStyle w:val="Nivel2"/>
        <w:rPr>
          <w:rFonts w:cstheme="minorHAnsi"/>
        </w:rPr>
      </w:pPr>
    </w:p>
    <w:p w14:paraId="5631680C" w14:textId="77777777" w:rsidR="0048742D" w:rsidRPr="003E409B" w:rsidRDefault="0048742D" w:rsidP="0048742D">
      <w:pPr>
        <w:pStyle w:val="Nivel2"/>
        <w:rPr>
          <w:rFonts w:cstheme="minorHAnsi"/>
        </w:rPr>
      </w:pPr>
      <w:r w:rsidRPr="003E409B">
        <w:rPr>
          <w:rFonts w:cstheme="minorHAnsi"/>
        </w:rPr>
        <w:t xml:space="preserve">6.10. Avaliar os serviços executados; </w:t>
      </w:r>
    </w:p>
    <w:p w14:paraId="407174A4" w14:textId="77777777" w:rsidR="0048742D" w:rsidRPr="003E409B" w:rsidRDefault="0048742D" w:rsidP="0048742D">
      <w:pPr>
        <w:pStyle w:val="Nivel2"/>
        <w:rPr>
          <w:rFonts w:cstheme="minorHAnsi"/>
        </w:rPr>
      </w:pPr>
    </w:p>
    <w:p w14:paraId="5B94A113" w14:textId="77777777" w:rsidR="0048742D" w:rsidRPr="003E409B" w:rsidRDefault="0048742D" w:rsidP="0048742D">
      <w:pPr>
        <w:pStyle w:val="Nivel2"/>
        <w:rPr>
          <w:rFonts w:cstheme="minorHAnsi"/>
        </w:rPr>
      </w:pPr>
      <w:r w:rsidRPr="003E409B">
        <w:rPr>
          <w:rFonts w:cstheme="minorHAnsi"/>
        </w:rPr>
        <w:t xml:space="preserve">6.11. Zelar pela observância das normas técnicas e legais, especificações e métodos de execução exigíveis para o perfeito cumprimento do objeto; </w:t>
      </w:r>
    </w:p>
    <w:p w14:paraId="6FF44C83" w14:textId="77777777" w:rsidR="0048742D" w:rsidRPr="003E409B" w:rsidRDefault="0048742D" w:rsidP="0048742D">
      <w:pPr>
        <w:pStyle w:val="Nivel2"/>
        <w:rPr>
          <w:rFonts w:cstheme="minorHAnsi"/>
        </w:rPr>
      </w:pPr>
    </w:p>
    <w:p w14:paraId="0A282C0A" w14:textId="77777777" w:rsidR="0048742D" w:rsidRPr="003E409B" w:rsidRDefault="0048742D" w:rsidP="0048742D">
      <w:pPr>
        <w:pStyle w:val="Nivel2"/>
        <w:rPr>
          <w:rFonts w:cstheme="minorHAnsi"/>
        </w:rPr>
      </w:pPr>
      <w:r w:rsidRPr="003E409B">
        <w:rPr>
          <w:rFonts w:cstheme="minorHAnsi"/>
        </w:rPr>
        <w:t xml:space="preserve">6.12. Emitir pareceres técnicos em pedidos de alterações contratuais; </w:t>
      </w:r>
    </w:p>
    <w:p w14:paraId="422E2538" w14:textId="77777777" w:rsidR="0048742D" w:rsidRPr="003E409B" w:rsidRDefault="0048742D" w:rsidP="0048742D">
      <w:pPr>
        <w:pStyle w:val="Nivel2"/>
        <w:rPr>
          <w:rFonts w:cstheme="minorHAnsi"/>
        </w:rPr>
      </w:pPr>
    </w:p>
    <w:p w14:paraId="7F56A7E9" w14:textId="77777777" w:rsidR="0048742D" w:rsidRPr="003E409B" w:rsidRDefault="0048742D" w:rsidP="0048742D">
      <w:pPr>
        <w:pStyle w:val="Nivel2"/>
        <w:rPr>
          <w:rFonts w:cstheme="minorHAnsi"/>
        </w:rPr>
      </w:pPr>
      <w:r w:rsidRPr="003E409B">
        <w:rPr>
          <w:rFonts w:cstheme="minorHAnsi"/>
        </w:rPr>
        <w:t xml:space="preserve">6.13. Solicitar a realização de testes, exames e ensaios necessários para realizar controle de qualidade da execução do objeto; </w:t>
      </w:r>
    </w:p>
    <w:p w14:paraId="3A749C4B" w14:textId="77777777" w:rsidR="0048742D" w:rsidRPr="003E409B" w:rsidRDefault="0048742D" w:rsidP="0048742D">
      <w:pPr>
        <w:pStyle w:val="Nivel2"/>
        <w:rPr>
          <w:rFonts w:cstheme="minorHAnsi"/>
        </w:rPr>
      </w:pPr>
    </w:p>
    <w:p w14:paraId="269CAC75" w14:textId="77777777" w:rsidR="0048742D" w:rsidRPr="003E409B" w:rsidRDefault="0048742D" w:rsidP="0048742D">
      <w:pPr>
        <w:pStyle w:val="Nivel2"/>
        <w:rPr>
          <w:rFonts w:cstheme="minorHAnsi"/>
        </w:rPr>
      </w:pPr>
      <w:r w:rsidRPr="003E409B">
        <w:rPr>
          <w:rFonts w:cstheme="minorHAnsi"/>
        </w:rPr>
        <w:t xml:space="preserve">6.14. Receber provisoriamente o objeto, mediante termo detalhado que comprove o cumprimento das exigências de caráter técnico, nos termos do artigo 140 da Lei federal nº 14.133, de 1º de abril de 2021; </w:t>
      </w:r>
    </w:p>
    <w:p w14:paraId="6390DBB8" w14:textId="77777777" w:rsidR="0048742D" w:rsidRPr="003E409B" w:rsidRDefault="0048742D" w:rsidP="0048742D">
      <w:pPr>
        <w:pStyle w:val="Nivel2"/>
        <w:rPr>
          <w:rFonts w:cstheme="minorHAnsi"/>
        </w:rPr>
      </w:pPr>
    </w:p>
    <w:p w14:paraId="474A0C2B" w14:textId="77777777" w:rsidR="0048742D" w:rsidRPr="003E409B" w:rsidRDefault="0048742D" w:rsidP="0048742D">
      <w:pPr>
        <w:pStyle w:val="Nivel2"/>
        <w:rPr>
          <w:rFonts w:cstheme="minorHAnsi"/>
        </w:rPr>
      </w:pPr>
      <w:r w:rsidRPr="003E409B">
        <w:rPr>
          <w:rFonts w:cstheme="minorHAnsi"/>
        </w:rPr>
        <w:t xml:space="preserve">6.15. Propor a aplicação de penalidades à contratada; </w:t>
      </w:r>
    </w:p>
    <w:p w14:paraId="7EC19DCA" w14:textId="77777777" w:rsidR="0048742D" w:rsidRPr="003E409B" w:rsidRDefault="0048742D" w:rsidP="0048742D">
      <w:pPr>
        <w:pStyle w:val="Nivel2"/>
        <w:rPr>
          <w:rStyle w:val="Hyperlink"/>
          <w:rFonts w:cstheme="minorHAnsi"/>
          <w:color w:val="auto"/>
        </w:rPr>
      </w:pPr>
    </w:p>
    <w:p w14:paraId="64CF5C38" w14:textId="77777777" w:rsidR="0048742D" w:rsidRPr="003E409B" w:rsidRDefault="0048742D" w:rsidP="0048742D">
      <w:pPr>
        <w:pStyle w:val="Nivel2"/>
        <w:rPr>
          <w:rStyle w:val="Hyperlink"/>
          <w:rFonts w:cstheme="minorHAnsi"/>
          <w:b/>
          <w:bCs/>
          <w:color w:val="auto"/>
        </w:rPr>
      </w:pPr>
      <w:r w:rsidRPr="003E409B">
        <w:rPr>
          <w:rStyle w:val="Hyperlink"/>
          <w:rFonts w:cstheme="minorHAnsi"/>
          <w:color w:val="auto"/>
        </w:rPr>
        <w:t xml:space="preserve"> </w:t>
      </w:r>
      <w:r w:rsidRPr="003E409B">
        <w:rPr>
          <w:rStyle w:val="Hyperlink"/>
          <w:rFonts w:cstheme="minorHAnsi"/>
          <w:b/>
          <w:bCs/>
          <w:color w:val="auto"/>
        </w:rPr>
        <w:t>Fiscalização Administrativa</w:t>
      </w:r>
    </w:p>
    <w:p w14:paraId="0211CAB5" w14:textId="77777777" w:rsidR="0048742D" w:rsidRPr="003E409B" w:rsidRDefault="0048742D" w:rsidP="0048742D">
      <w:pPr>
        <w:pStyle w:val="Nivel2"/>
        <w:rPr>
          <w:rStyle w:val="Hyperlink"/>
          <w:rFonts w:cstheme="minorHAnsi"/>
          <w:color w:val="auto"/>
        </w:rPr>
      </w:pPr>
    </w:p>
    <w:p w14:paraId="7F9A269D" w14:textId="77777777" w:rsidR="0048742D" w:rsidRPr="003E409B" w:rsidRDefault="0048742D" w:rsidP="0048742D">
      <w:pPr>
        <w:pStyle w:val="Nivel2"/>
        <w:rPr>
          <w:rFonts w:cstheme="minorHAnsi"/>
        </w:rPr>
      </w:pPr>
      <w:r w:rsidRPr="003E409B">
        <w:rPr>
          <w:rFonts w:cstheme="minorHAnsi"/>
        </w:rPr>
        <w:t xml:space="preserve">6.16. O fiscal administrativo do contrato auxiliará o gestor no acompanhamento e fiscalização quanto aos aspectos administrativos, em especial: </w:t>
      </w:r>
    </w:p>
    <w:p w14:paraId="57C86353" w14:textId="77777777" w:rsidR="0048742D" w:rsidRPr="003E409B" w:rsidRDefault="0048742D" w:rsidP="0048742D">
      <w:pPr>
        <w:pStyle w:val="Nivel2"/>
        <w:rPr>
          <w:rFonts w:cstheme="minorHAnsi"/>
        </w:rPr>
      </w:pPr>
    </w:p>
    <w:p w14:paraId="3D975586" w14:textId="77777777" w:rsidR="0048742D" w:rsidRPr="003E409B" w:rsidRDefault="0048742D" w:rsidP="0048742D">
      <w:pPr>
        <w:pStyle w:val="Nivel2"/>
        <w:rPr>
          <w:rFonts w:cstheme="minorHAnsi"/>
        </w:rPr>
      </w:pPr>
      <w:r w:rsidRPr="003E409B">
        <w:rPr>
          <w:rFonts w:cstheme="minorHAnsi"/>
        </w:rPr>
        <w:t xml:space="preserve"> 6.16.1. Sanar dúvidas ou divergências administrativas relacionadas à execução do objeto; </w:t>
      </w:r>
    </w:p>
    <w:p w14:paraId="71B8BE82" w14:textId="77777777" w:rsidR="0048742D" w:rsidRPr="003E409B" w:rsidRDefault="0048742D" w:rsidP="0048742D">
      <w:pPr>
        <w:pStyle w:val="Nivel2"/>
        <w:rPr>
          <w:rFonts w:cstheme="minorHAnsi"/>
        </w:rPr>
      </w:pPr>
    </w:p>
    <w:p w14:paraId="57717058" w14:textId="77777777" w:rsidR="0048742D" w:rsidRPr="003E409B" w:rsidRDefault="0048742D" w:rsidP="0048742D">
      <w:pPr>
        <w:pStyle w:val="Nivel2"/>
        <w:rPr>
          <w:rFonts w:cstheme="minorHAnsi"/>
        </w:rPr>
      </w:pPr>
      <w:r w:rsidRPr="003E409B">
        <w:rPr>
          <w:rFonts w:cstheme="minorHAnsi"/>
        </w:rPr>
        <w:t xml:space="preserve">6.16.2. Realizar tarefas de controle de prazos, de acompanhamento de empenhos, pagamentos, garantias e glosas, de formalização de apostilamentos e de termos aditivos; </w:t>
      </w:r>
    </w:p>
    <w:p w14:paraId="35EFC832" w14:textId="77777777" w:rsidR="0048742D" w:rsidRPr="003E409B" w:rsidRDefault="0048742D" w:rsidP="0048742D">
      <w:pPr>
        <w:pStyle w:val="Nivel2"/>
        <w:rPr>
          <w:rFonts w:cstheme="minorHAnsi"/>
        </w:rPr>
      </w:pPr>
    </w:p>
    <w:p w14:paraId="4ADFF30A" w14:textId="77777777" w:rsidR="0048742D" w:rsidRPr="003E409B" w:rsidRDefault="0048742D" w:rsidP="0048742D">
      <w:pPr>
        <w:pStyle w:val="Nivel2"/>
        <w:rPr>
          <w:rFonts w:cstheme="minorHAnsi"/>
        </w:rPr>
      </w:pPr>
      <w:r w:rsidRPr="003E409B">
        <w:rPr>
          <w:rFonts w:cstheme="minorHAnsi"/>
        </w:rPr>
        <w:t xml:space="preserve">6.16.3. Verificar a manutenção das condições de habilitação da contratada, inclusive, mediante eventual solicitação dos documentos comprobatórios pertinentes; </w:t>
      </w:r>
    </w:p>
    <w:p w14:paraId="0C7BAE69" w14:textId="77777777" w:rsidR="0048742D" w:rsidRPr="003E409B" w:rsidRDefault="0048742D" w:rsidP="0048742D">
      <w:pPr>
        <w:pStyle w:val="Nivel2"/>
        <w:rPr>
          <w:rFonts w:cstheme="minorHAnsi"/>
        </w:rPr>
      </w:pPr>
    </w:p>
    <w:p w14:paraId="7FDEBB92" w14:textId="77777777" w:rsidR="0048742D" w:rsidRPr="003E409B" w:rsidRDefault="0048742D" w:rsidP="0048742D">
      <w:pPr>
        <w:pStyle w:val="Nivel2"/>
        <w:rPr>
          <w:rFonts w:cstheme="minorHAnsi"/>
        </w:rPr>
      </w:pPr>
      <w:r w:rsidRPr="003E409B">
        <w:rPr>
          <w:rFonts w:cstheme="minorHAnsi"/>
        </w:rPr>
        <w:t xml:space="preserve">6.16.4. Registrar, em documento pertinente, as ocorrências relevantes, comunicando-as ao gestor do contrato com propostas de regularização; </w:t>
      </w:r>
    </w:p>
    <w:p w14:paraId="1ECED08B" w14:textId="77777777" w:rsidR="0048742D" w:rsidRPr="003E409B" w:rsidRDefault="0048742D" w:rsidP="0048742D">
      <w:pPr>
        <w:pStyle w:val="Nivel2"/>
        <w:rPr>
          <w:rFonts w:cstheme="minorHAnsi"/>
        </w:rPr>
      </w:pPr>
    </w:p>
    <w:p w14:paraId="7F232BC0" w14:textId="77777777" w:rsidR="0048742D" w:rsidRPr="003E409B" w:rsidRDefault="0048742D" w:rsidP="0048742D">
      <w:pPr>
        <w:pStyle w:val="Nivel2"/>
        <w:rPr>
          <w:rFonts w:cstheme="minorHAnsi"/>
        </w:rPr>
      </w:pPr>
      <w:r w:rsidRPr="003E409B">
        <w:rPr>
          <w:rFonts w:cstheme="minorHAnsi"/>
        </w:rPr>
        <w:lastRenderedPageBreak/>
        <w:t xml:space="preserve">6.16.5. Adotar medidas preventivas de controle de contratos, manifestando se quanto à necessidade de suspensão da entrega de bens, da realização de serviços ou da execução de obras; </w:t>
      </w:r>
    </w:p>
    <w:p w14:paraId="03525AFE" w14:textId="77777777" w:rsidR="0048742D" w:rsidRPr="003E409B" w:rsidRDefault="0048742D" w:rsidP="0048742D">
      <w:pPr>
        <w:pStyle w:val="Nivel2"/>
        <w:rPr>
          <w:rFonts w:cstheme="minorHAnsi"/>
        </w:rPr>
      </w:pPr>
    </w:p>
    <w:p w14:paraId="097967AB" w14:textId="77777777" w:rsidR="0048742D" w:rsidRPr="003E409B" w:rsidRDefault="0048742D" w:rsidP="0048742D">
      <w:pPr>
        <w:pStyle w:val="Nivel2"/>
        <w:rPr>
          <w:rFonts w:cstheme="minorHAnsi"/>
        </w:rPr>
      </w:pPr>
      <w:r w:rsidRPr="003E409B">
        <w:rPr>
          <w:rFonts w:cstheme="minorHAnsi"/>
        </w:rPr>
        <w:t xml:space="preserve">6.16.6. Receber o objeto provisoriamente, mediante termo detalhado que comprove o cumprimento das exigências de caráter administrativo, nos termos do artigo 140 da Lei federal nº 14.133, de 1º de abril de 2021; </w:t>
      </w:r>
    </w:p>
    <w:p w14:paraId="118AB0BE" w14:textId="77777777" w:rsidR="0048742D" w:rsidRPr="003E409B" w:rsidRDefault="0048742D" w:rsidP="0048742D">
      <w:pPr>
        <w:pStyle w:val="Nivel2"/>
        <w:rPr>
          <w:rFonts w:cstheme="minorHAnsi"/>
        </w:rPr>
      </w:pPr>
    </w:p>
    <w:p w14:paraId="10AB142D" w14:textId="77777777" w:rsidR="0048742D" w:rsidRPr="003E409B" w:rsidRDefault="0048742D" w:rsidP="0048742D">
      <w:pPr>
        <w:pStyle w:val="Nivel2"/>
        <w:rPr>
          <w:rFonts w:cstheme="minorHAnsi"/>
        </w:rPr>
      </w:pPr>
      <w:r w:rsidRPr="003E409B">
        <w:rPr>
          <w:rFonts w:cstheme="minorHAnsi"/>
        </w:rPr>
        <w:t xml:space="preserve">6.16.7. Propor a aplicação de penalidades à contratada; </w:t>
      </w:r>
    </w:p>
    <w:p w14:paraId="0E31BE8E" w14:textId="77777777" w:rsidR="0048742D" w:rsidRPr="003E409B" w:rsidRDefault="0048742D" w:rsidP="0048742D">
      <w:pPr>
        <w:pStyle w:val="Nivel2"/>
        <w:rPr>
          <w:rFonts w:cstheme="minorHAnsi"/>
        </w:rPr>
      </w:pPr>
    </w:p>
    <w:p w14:paraId="25681242" w14:textId="77777777" w:rsidR="0048742D" w:rsidRPr="003E409B" w:rsidRDefault="0048742D" w:rsidP="0048742D">
      <w:pPr>
        <w:pStyle w:val="Nivel2"/>
        <w:rPr>
          <w:rFonts w:cstheme="minorHAnsi"/>
        </w:rPr>
      </w:pPr>
      <w:r w:rsidRPr="003E409B">
        <w:rPr>
          <w:rFonts w:cstheme="minorHAnsi"/>
        </w:rPr>
        <w:t xml:space="preserve">6.16.8. Examinar a regularidade no recolhimento das contribuições fiscal, trabalhista e previdenciária, nos contratos com regime de dedicação exclusiva de mão de obra; </w:t>
      </w:r>
    </w:p>
    <w:p w14:paraId="249146CE" w14:textId="77777777" w:rsidR="0048742D" w:rsidRPr="003E409B" w:rsidRDefault="0048742D" w:rsidP="0048742D">
      <w:pPr>
        <w:pStyle w:val="Nivel2"/>
        <w:rPr>
          <w:rFonts w:cstheme="minorHAnsi"/>
        </w:rPr>
      </w:pPr>
    </w:p>
    <w:p w14:paraId="74562057" w14:textId="77777777" w:rsidR="0048742D" w:rsidRPr="003E409B" w:rsidRDefault="0048742D" w:rsidP="0048742D">
      <w:pPr>
        <w:pStyle w:val="Nivel2"/>
        <w:rPr>
          <w:rFonts w:cstheme="minorHAnsi"/>
        </w:rPr>
      </w:pPr>
      <w:r w:rsidRPr="003E409B">
        <w:rPr>
          <w:rFonts w:cstheme="minorHAnsi"/>
        </w:rPr>
        <w:t>6.16.9. Auxiliar o gestor do contrato no desempenho da atribuição de que trata o subitem;</w:t>
      </w:r>
    </w:p>
    <w:p w14:paraId="2723A773" w14:textId="77777777" w:rsidR="0048742D" w:rsidRPr="003E409B" w:rsidRDefault="0048742D" w:rsidP="0048742D">
      <w:pPr>
        <w:pStyle w:val="SemEspaamento"/>
        <w:ind w:right="-568"/>
        <w:jc w:val="both"/>
        <w:rPr>
          <w:rFonts w:ascii="Cambria" w:hAnsi="Cambria" w:cstheme="minorHAnsi"/>
          <w:color w:val="ED0000"/>
        </w:rPr>
      </w:pPr>
    </w:p>
    <w:p w14:paraId="1DDBAFFC" w14:textId="77777777" w:rsidR="0048742D" w:rsidRPr="003E409B" w:rsidRDefault="0048742D" w:rsidP="0048742D">
      <w:pPr>
        <w:pStyle w:val="SemEspaamento"/>
        <w:ind w:right="-568"/>
        <w:jc w:val="both"/>
        <w:rPr>
          <w:rFonts w:ascii="Cambria" w:hAnsi="Cambria" w:cstheme="minorHAnsi"/>
          <w:b/>
          <w:bCs/>
        </w:rPr>
      </w:pPr>
      <w:r w:rsidRPr="003E409B">
        <w:rPr>
          <w:rFonts w:ascii="Cambria" w:hAnsi="Cambria" w:cstheme="minorHAnsi"/>
          <w:b/>
          <w:bCs/>
        </w:rPr>
        <w:t>Gestor do Contrato</w:t>
      </w:r>
    </w:p>
    <w:p w14:paraId="0FFB1BC9" w14:textId="77777777" w:rsidR="0048742D" w:rsidRPr="003E409B" w:rsidRDefault="0048742D" w:rsidP="0048742D">
      <w:pPr>
        <w:pStyle w:val="SemEspaamento"/>
        <w:ind w:right="-568"/>
        <w:jc w:val="both"/>
        <w:rPr>
          <w:rFonts w:ascii="Cambria" w:hAnsi="Cambria" w:cstheme="minorHAnsi"/>
        </w:rPr>
      </w:pPr>
    </w:p>
    <w:p w14:paraId="2F659B34" w14:textId="77777777" w:rsidR="0048742D" w:rsidRPr="003E409B" w:rsidRDefault="0048742D" w:rsidP="0048742D">
      <w:pPr>
        <w:pStyle w:val="Nivel2"/>
        <w:rPr>
          <w:rFonts w:cstheme="minorHAnsi"/>
        </w:rPr>
      </w:pPr>
      <w:r w:rsidRPr="003E409B">
        <w:rPr>
          <w:rFonts w:cstheme="minorHAnsi"/>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67FFE1AB" w14:textId="77777777" w:rsidR="0048742D" w:rsidRPr="003E409B" w:rsidRDefault="0048742D" w:rsidP="0048742D">
      <w:pPr>
        <w:pStyle w:val="Nivel2"/>
        <w:rPr>
          <w:rFonts w:cstheme="minorHAnsi"/>
        </w:rPr>
      </w:pPr>
    </w:p>
    <w:p w14:paraId="5E815DC5" w14:textId="77777777" w:rsidR="0048742D" w:rsidRPr="003E409B" w:rsidRDefault="0048742D" w:rsidP="0048742D">
      <w:pPr>
        <w:pStyle w:val="Nivel2"/>
        <w:rPr>
          <w:rFonts w:cstheme="minorHAnsi"/>
        </w:rPr>
      </w:pPr>
      <w:r w:rsidRPr="003E409B">
        <w:rPr>
          <w:rFonts w:cstheme="minorHAnsi"/>
        </w:rPr>
        <w:t xml:space="preserve">6.18. Receber definitivamente o objeto, mediante termo detalhado que comprove o atendimento das exigências contratuais, nos termos do artigo 140 da Lei federal nº 14.133, de 1º de abril de 2021; </w:t>
      </w:r>
    </w:p>
    <w:p w14:paraId="23F74A0D" w14:textId="77777777" w:rsidR="0048742D" w:rsidRPr="003E409B" w:rsidRDefault="0048742D" w:rsidP="0048742D">
      <w:pPr>
        <w:pStyle w:val="Nivel2"/>
        <w:rPr>
          <w:rFonts w:cstheme="minorHAnsi"/>
        </w:rPr>
      </w:pPr>
    </w:p>
    <w:p w14:paraId="60E09562" w14:textId="77777777" w:rsidR="0048742D" w:rsidRPr="003E409B" w:rsidRDefault="0048742D" w:rsidP="0048742D">
      <w:pPr>
        <w:pStyle w:val="Nivel2"/>
        <w:rPr>
          <w:rFonts w:cstheme="minorHAnsi"/>
        </w:rPr>
      </w:pPr>
      <w:r w:rsidRPr="003E409B">
        <w:rPr>
          <w:rFonts w:cstheme="minorHAnsi"/>
        </w:rPr>
        <w:t xml:space="preserve">6.19. Decidir provisoriamente a suspensão da entrega de bens ou prestação de serviço; </w:t>
      </w:r>
    </w:p>
    <w:p w14:paraId="22CFC771" w14:textId="77777777" w:rsidR="0048742D" w:rsidRPr="003E409B" w:rsidRDefault="0048742D" w:rsidP="0048742D">
      <w:pPr>
        <w:pStyle w:val="Nivel2"/>
        <w:rPr>
          <w:rFonts w:cstheme="minorHAnsi"/>
        </w:rPr>
      </w:pPr>
    </w:p>
    <w:p w14:paraId="1822F0AD" w14:textId="77777777" w:rsidR="0048742D" w:rsidRPr="003E409B" w:rsidRDefault="0048742D" w:rsidP="0048742D">
      <w:pPr>
        <w:pStyle w:val="Nivel2"/>
        <w:rPr>
          <w:rFonts w:cstheme="minorHAnsi"/>
        </w:rPr>
      </w:pPr>
      <w:r w:rsidRPr="003E409B">
        <w:rPr>
          <w:rFonts w:cstheme="minorHAnsi"/>
        </w:rPr>
        <w:t xml:space="preserve">6.20. Garantir a inserção e manutenção dos dados referentes ao contrato no Portal Nacional de Contratações Públicas; </w:t>
      </w:r>
    </w:p>
    <w:p w14:paraId="0F77E049" w14:textId="77777777" w:rsidR="0048742D" w:rsidRPr="003E409B" w:rsidRDefault="0048742D" w:rsidP="0048742D">
      <w:pPr>
        <w:pStyle w:val="Nivel2"/>
        <w:rPr>
          <w:rFonts w:cstheme="minorHAnsi"/>
        </w:rPr>
      </w:pPr>
    </w:p>
    <w:p w14:paraId="04E41648" w14:textId="77777777" w:rsidR="0048742D" w:rsidRPr="003E409B" w:rsidRDefault="0048742D" w:rsidP="0048742D">
      <w:pPr>
        <w:pStyle w:val="Nivel2"/>
        <w:rPr>
          <w:rFonts w:cstheme="minorHAnsi"/>
        </w:rPr>
      </w:pPr>
      <w:r w:rsidRPr="003E409B">
        <w:rPr>
          <w:rFonts w:cstheme="minorHAnsi"/>
        </w:rPr>
        <w:t xml:space="preserve">6.21. Elaborar o relatório final de que trata a alínea “d” do inciso VI do § 3ºdo artigo 174 da Lei federal nº 14.133, de 1º de abril de 2021, com as informações obtidas durante a execução do contrato; </w:t>
      </w:r>
    </w:p>
    <w:p w14:paraId="3D377FC1" w14:textId="77777777" w:rsidR="0048742D" w:rsidRPr="003E409B" w:rsidRDefault="0048742D" w:rsidP="0048742D">
      <w:pPr>
        <w:pStyle w:val="Nivel2"/>
        <w:rPr>
          <w:rFonts w:cstheme="minorHAnsi"/>
        </w:rPr>
      </w:pPr>
    </w:p>
    <w:p w14:paraId="152CE06A" w14:textId="77777777" w:rsidR="0048742D" w:rsidRPr="003E409B" w:rsidRDefault="0048742D" w:rsidP="0048742D">
      <w:pPr>
        <w:pStyle w:val="Nivel2"/>
        <w:rPr>
          <w:rFonts w:cstheme="minorHAnsi"/>
        </w:rPr>
      </w:pPr>
      <w:r w:rsidRPr="003E409B">
        <w:rPr>
          <w:rFonts w:cstheme="minorHAnsi"/>
        </w:rPr>
        <w:t xml:space="preserve">6.22. Adotar as providências necessárias para a formalização de processo administrativo de responsabilização para fins de aplicação de sanções, de que trata o artigo 158 da Lei federal nº 14.133, de 1º de abril de 2021; </w:t>
      </w:r>
    </w:p>
    <w:p w14:paraId="75A9F90D" w14:textId="77777777" w:rsidR="0048742D" w:rsidRPr="003E409B" w:rsidRDefault="0048742D" w:rsidP="0048742D">
      <w:pPr>
        <w:pStyle w:val="Nivel2"/>
        <w:rPr>
          <w:rFonts w:cstheme="minorHAnsi"/>
        </w:rPr>
      </w:pPr>
    </w:p>
    <w:p w14:paraId="14C470EB" w14:textId="77777777" w:rsidR="0048742D" w:rsidRPr="003E409B" w:rsidRDefault="0048742D" w:rsidP="0048742D">
      <w:pPr>
        <w:pStyle w:val="Nivel2"/>
        <w:rPr>
          <w:rFonts w:cstheme="minorHAnsi"/>
        </w:rPr>
      </w:pPr>
      <w:r w:rsidRPr="003E409B">
        <w:rPr>
          <w:rFonts w:cstheme="minorHAnsi"/>
        </w:rPr>
        <w:t xml:space="preserve">6.23. Coordenar as atividades relacionadas à fiscalização técnica, administrativa e setorial. </w:t>
      </w:r>
    </w:p>
    <w:p w14:paraId="4F2CB153" w14:textId="77777777" w:rsidR="0048742D" w:rsidRPr="003E409B" w:rsidRDefault="0048742D" w:rsidP="0048742D">
      <w:pPr>
        <w:pStyle w:val="Nivel2"/>
        <w:rPr>
          <w:rFonts w:cstheme="minorHAnsi"/>
        </w:rPr>
      </w:pPr>
    </w:p>
    <w:p w14:paraId="009BA1B6" w14:textId="77777777" w:rsidR="0048742D" w:rsidRPr="003E409B" w:rsidRDefault="0048742D" w:rsidP="0048742D">
      <w:pPr>
        <w:pStyle w:val="SemEspaamento"/>
        <w:ind w:right="-568"/>
        <w:jc w:val="both"/>
        <w:rPr>
          <w:rFonts w:ascii="Cambria" w:hAnsi="Cambria" w:cstheme="minorHAnsi"/>
          <w:b/>
          <w:bCs/>
        </w:rPr>
      </w:pPr>
    </w:p>
    <w:p w14:paraId="6D976D73" w14:textId="77777777" w:rsidR="0048742D" w:rsidRPr="003E409B" w:rsidRDefault="0048742D" w:rsidP="0048742D">
      <w:pPr>
        <w:pStyle w:val="SemEspaamento"/>
        <w:ind w:right="-568"/>
        <w:jc w:val="both"/>
        <w:rPr>
          <w:rFonts w:ascii="Cambria" w:hAnsi="Cambria" w:cstheme="minorHAnsi"/>
          <w:b/>
          <w:bCs/>
        </w:rPr>
      </w:pPr>
      <w:r w:rsidRPr="003E409B">
        <w:rPr>
          <w:rFonts w:ascii="Cambria" w:hAnsi="Cambria" w:cstheme="minorHAnsi"/>
          <w:b/>
          <w:bCs/>
        </w:rPr>
        <w:t xml:space="preserve">7. </w:t>
      </w:r>
      <w:bookmarkStart w:id="3" w:name="_Hlk155271358"/>
      <w:r w:rsidRPr="003E409B">
        <w:rPr>
          <w:rFonts w:ascii="Cambria" w:hAnsi="Cambria" w:cstheme="minorHAnsi"/>
          <w:b/>
          <w:bCs/>
        </w:rPr>
        <w:t>CRITÉRIOS DE RECEBIMENTO E DE PAGAMENTO</w:t>
      </w:r>
    </w:p>
    <w:p w14:paraId="654EC6AB" w14:textId="77777777" w:rsidR="0048742D" w:rsidRPr="003E409B" w:rsidRDefault="0048742D" w:rsidP="0048742D">
      <w:pPr>
        <w:pStyle w:val="SemEspaamento"/>
        <w:ind w:right="-568"/>
        <w:jc w:val="both"/>
        <w:rPr>
          <w:rFonts w:ascii="Cambria" w:hAnsi="Cambria" w:cstheme="minorHAnsi"/>
        </w:rPr>
      </w:pPr>
    </w:p>
    <w:p w14:paraId="1A287719" w14:textId="77777777" w:rsidR="0048742D" w:rsidRPr="003E409B" w:rsidRDefault="0048742D" w:rsidP="0048742D">
      <w:pPr>
        <w:pStyle w:val="SemEspaamento"/>
        <w:ind w:right="-568"/>
        <w:jc w:val="both"/>
        <w:rPr>
          <w:rFonts w:ascii="Cambria" w:hAnsi="Cambria" w:cstheme="minorHAnsi"/>
          <w:b/>
          <w:bCs/>
        </w:rPr>
      </w:pPr>
      <w:r w:rsidRPr="003E409B">
        <w:rPr>
          <w:rFonts w:ascii="Cambria" w:hAnsi="Cambria" w:cstheme="minorHAnsi"/>
          <w:b/>
          <w:bCs/>
        </w:rPr>
        <w:t>Recebimento</w:t>
      </w:r>
    </w:p>
    <w:p w14:paraId="1D6DBFEB" w14:textId="77777777" w:rsidR="0048742D" w:rsidRPr="003E409B" w:rsidRDefault="0048742D" w:rsidP="0048742D">
      <w:pPr>
        <w:pStyle w:val="SemEspaamento"/>
        <w:ind w:right="-568"/>
        <w:jc w:val="both"/>
        <w:rPr>
          <w:rFonts w:ascii="Cambria" w:hAnsi="Cambria" w:cstheme="minorHAnsi"/>
        </w:rPr>
      </w:pPr>
    </w:p>
    <w:p w14:paraId="166858F0"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3C28BC5D" w14:textId="77777777" w:rsidR="0048742D" w:rsidRPr="003E409B" w:rsidRDefault="0048742D" w:rsidP="0048742D">
      <w:pPr>
        <w:pStyle w:val="SemEspaamento"/>
        <w:ind w:right="-568"/>
        <w:jc w:val="both"/>
        <w:rPr>
          <w:rFonts w:ascii="Cambria" w:hAnsi="Cambria" w:cstheme="minorHAnsi"/>
        </w:rPr>
      </w:pPr>
    </w:p>
    <w:p w14:paraId="01CF1913"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7.2. Os itens poderão ser rejeitados, no todo ou em parte, inclusive antes do recebimento provisório, quando em desacordo com as especificações constantes no Termo de Referência</w:t>
      </w:r>
      <w:r w:rsidRPr="003E409B">
        <w:rPr>
          <w:rFonts w:ascii="Cambria" w:hAnsi="Cambria" w:cstheme="minorHAnsi"/>
          <w:color w:val="FF0000"/>
        </w:rPr>
        <w:t xml:space="preserve"> </w:t>
      </w:r>
      <w:r w:rsidRPr="003E409B">
        <w:rPr>
          <w:rFonts w:ascii="Cambria" w:hAnsi="Cambria" w:cstheme="minorHAnsi"/>
        </w:rPr>
        <w:t>e na proposta.</w:t>
      </w:r>
    </w:p>
    <w:p w14:paraId="0101A6DA" w14:textId="77777777" w:rsidR="0048742D" w:rsidRPr="003E409B" w:rsidRDefault="0048742D" w:rsidP="0048742D">
      <w:pPr>
        <w:pStyle w:val="SemEspaamento"/>
        <w:ind w:right="-568"/>
        <w:jc w:val="both"/>
        <w:rPr>
          <w:rFonts w:ascii="Cambria" w:hAnsi="Cambria" w:cstheme="minorHAnsi"/>
        </w:rPr>
      </w:pPr>
    </w:p>
    <w:p w14:paraId="376AAE79"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12B4280D" w14:textId="77777777" w:rsidR="0048742D" w:rsidRPr="003E409B" w:rsidRDefault="0048742D" w:rsidP="0048742D">
      <w:pPr>
        <w:pStyle w:val="SemEspaamento"/>
        <w:ind w:right="-568"/>
        <w:jc w:val="both"/>
        <w:rPr>
          <w:rFonts w:ascii="Cambria" w:hAnsi="Cambria" w:cstheme="minorHAnsi"/>
        </w:rPr>
      </w:pPr>
    </w:p>
    <w:p w14:paraId="24714820"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7.4. O prazo para recebimento definitivo poderá ser excepcionalmente prorrogado, de forma justificada, por igual período, quando houver necessidade de diligências para a aferição do atendimento das exigências contratuais.</w:t>
      </w:r>
    </w:p>
    <w:p w14:paraId="28E8BF74" w14:textId="77777777" w:rsidR="0048742D" w:rsidRPr="003E409B" w:rsidRDefault="0048742D" w:rsidP="0048742D">
      <w:pPr>
        <w:pStyle w:val="SemEspaamento"/>
        <w:ind w:right="-568"/>
        <w:jc w:val="both"/>
        <w:rPr>
          <w:rFonts w:ascii="Cambria" w:hAnsi="Cambria" w:cstheme="minorHAnsi"/>
        </w:rPr>
      </w:pPr>
    </w:p>
    <w:p w14:paraId="04059817"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A860C0" w14:textId="77777777" w:rsidR="0048742D" w:rsidRPr="003E409B" w:rsidRDefault="0048742D" w:rsidP="0048742D">
      <w:pPr>
        <w:pStyle w:val="SemEspaamento"/>
        <w:ind w:right="-568"/>
        <w:jc w:val="both"/>
        <w:rPr>
          <w:rFonts w:ascii="Cambria" w:hAnsi="Cambria" w:cstheme="minorHAnsi"/>
        </w:rPr>
      </w:pPr>
    </w:p>
    <w:p w14:paraId="0794A103"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7.6. O recebimento provisório ou definitivo não excluirá a responsabilidade civil pela solidez e pela segurança dos bens nem a responsabilidade ético-profissional pela perfeita execução do contrato.</w:t>
      </w:r>
    </w:p>
    <w:p w14:paraId="6BF19BD8" w14:textId="77777777" w:rsidR="0048742D" w:rsidRPr="003E409B" w:rsidRDefault="0048742D" w:rsidP="0048742D">
      <w:pPr>
        <w:pStyle w:val="SemEspaamento"/>
        <w:ind w:right="-568"/>
        <w:jc w:val="both"/>
        <w:rPr>
          <w:rFonts w:ascii="Cambria" w:hAnsi="Cambria" w:cstheme="minorHAnsi"/>
        </w:rPr>
      </w:pPr>
    </w:p>
    <w:p w14:paraId="2EF4B0AB" w14:textId="77777777" w:rsidR="0048742D" w:rsidRPr="003E409B" w:rsidRDefault="0048742D" w:rsidP="0048742D">
      <w:pPr>
        <w:pStyle w:val="SemEspaamento"/>
        <w:ind w:right="-568"/>
        <w:jc w:val="both"/>
        <w:rPr>
          <w:rFonts w:ascii="Cambria" w:hAnsi="Cambria" w:cstheme="minorHAnsi"/>
          <w:b/>
          <w:bCs/>
        </w:rPr>
      </w:pPr>
      <w:r w:rsidRPr="003E409B">
        <w:rPr>
          <w:rFonts w:ascii="Cambria" w:hAnsi="Cambria" w:cstheme="minorHAnsi"/>
          <w:b/>
          <w:bCs/>
        </w:rPr>
        <w:t>Liquidação</w:t>
      </w:r>
    </w:p>
    <w:p w14:paraId="7C2A6C0E" w14:textId="77777777" w:rsidR="0048742D" w:rsidRPr="003E409B" w:rsidRDefault="0048742D" w:rsidP="0048742D">
      <w:pPr>
        <w:pStyle w:val="SemEspaamento"/>
        <w:ind w:right="-568"/>
        <w:jc w:val="both"/>
        <w:rPr>
          <w:rFonts w:ascii="Cambria" w:hAnsi="Cambria" w:cstheme="minorHAnsi"/>
        </w:rPr>
      </w:pPr>
    </w:p>
    <w:p w14:paraId="0280506C" w14:textId="77777777" w:rsidR="0048742D" w:rsidRPr="003E409B" w:rsidRDefault="0048742D" w:rsidP="0048742D">
      <w:pPr>
        <w:pStyle w:val="Nivel2"/>
        <w:rPr>
          <w:rFonts w:cstheme="minorHAnsi"/>
          <w:i/>
          <w:iCs/>
        </w:rPr>
      </w:pPr>
      <w:r w:rsidRPr="003E409B">
        <w:rPr>
          <w:rFonts w:cstheme="minorHAnsi"/>
        </w:rPr>
        <w:t>7.</w:t>
      </w:r>
      <w:r w:rsidRPr="003E409B">
        <w:rPr>
          <w:rFonts w:cstheme="minorHAnsi"/>
          <w:i/>
          <w:iCs/>
        </w:rPr>
        <w:t>7</w:t>
      </w:r>
      <w:r w:rsidRPr="003E409B">
        <w:rPr>
          <w:rFonts w:cstheme="minorHAnsi"/>
        </w:rPr>
        <w:t>. Recebida a Nota Fiscal ou documento de cobrança equivalente, correrá o prazo de 10 (dez) dias úteis para fins de liquidação, na forma desta seção, prorrogáveis por igual período.</w:t>
      </w:r>
    </w:p>
    <w:p w14:paraId="0F99F21D"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rPr>
      </w:pPr>
    </w:p>
    <w:p w14:paraId="1FEA02D4" w14:textId="77777777" w:rsidR="0048742D" w:rsidRPr="003E409B" w:rsidRDefault="0048742D" w:rsidP="0048742D">
      <w:pPr>
        <w:pStyle w:val="Nivel2"/>
        <w:rPr>
          <w:rFonts w:cstheme="minorHAnsi"/>
          <w:i/>
          <w:iCs/>
        </w:rPr>
      </w:pPr>
      <w:r w:rsidRPr="003E409B">
        <w:rPr>
          <w:rFonts w:cstheme="minorHAnsi"/>
        </w:rPr>
        <w:t>7.</w:t>
      </w:r>
      <w:r w:rsidRPr="003E409B">
        <w:rPr>
          <w:rFonts w:cstheme="minorHAnsi"/>
          <w:i/>
          <w:iCs/>
        </w:rPr>
        <w:t>8</w:t>
      </w:r>
      <w:r w:rsidRPr="003E409B">
        <w:rPr>
          <w:rFonts w:cstheme="minorHAnsi"/>
        </w:rPr>
        <w:t xml:space="preserve">. Para fins de liquidação, o setor competente deverá verificar se a nota fiscal ou instrumento de cobrança equivalente apresentado expressa os elementos necessários e essenciais do documento, tais como: </w:t>
      </w:r>
    </w:p>
    <w:p w14:paraId="6F7B43A6"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p>
    <w:p w14:paraId="66DF1FD4"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7.8.1. a data da emissão; </w:t>
      </w:r>
    </w:p>
    <w:p w14:paraId="18D4F0D8"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p>
    <w:p w14:paraId="3C28465E"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7.8.2. os dados do contrato e do órgão contratante; </w:t>
      </w:r>
    </w:p>
    <w:p w14:paraId="70204AF4"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p>
    <w:p w14:paraId="21E8656F" w14:textId="77777777" w:rsidR="0048742D" w:rsidRPr="003E409B" w:rsidRDefault="0048742D" w:rsidP="0048742D">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7.8.3.  o valor a pagar; e </w:t>
      </w:r>
    </w:p>
    <w:p w14:paraId="6B88114A" w14:textId="77777777" w:rsidR="0048742D" w:rsidRPr="003E409B" w:rsidRDefault="0048742D" w:rsidP="0048742D">
      <w:pPr>
        <w:pStyle w:val="SemEspaamento"/>
        <w:ind w:right="-568"/>
        <w:jc w:val="both"/>
        <w:rPr>
          <w:rFonts w:ascii="Cambria" w:hAnsi="Cambria" w:cstheme="minorHAnsi"/>
        </w:rPr>
      </w:pPr>
    </w:p>
    <w:p w14:paraId="5E0C260A"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7.8.4. eventual destaque do valor de retenções tributárias cabíveis.</w:t>
      </w:r>
    </w:p>
    <w:p w14:paraId="131C25AD" w14:textId="77777777" w:rsidR="0048742D" w:rsidRPr="003E409B" w:rsidRDefault="0048742D" w:rsidP="0048742D">
      <w:pPr>
        <w:pStyle w:val="SemEspaamento"/>
        <w:ind w:right="-568"/>
        <w:jc w:val="both"/>
        <w:rPr>
          <w:rFonts w:ascii="Cambria" w:hAnsi="Cambria" w:cstheme="minorHAnsi"/>
        </w:rPr>
      </w:pPr>
    </w:p>
    <w:p w14:paraId="39DE21BC" w14:textId="77777777" w:rsidR="0048742D" w:rsidRPr="003E409B" w:rsidRDefault="0048742D" w:rsidP="0048742D">
      <w:pPr>
        <w:pStyle w:val="Nivel2"/>
        <w:rPr>
          <w:rFonts w:cstheme="minorHAnsi"/>
          <w:i/>
          <w:iCs/>
        </w:rPr>
      </w:pPr>
      <w:r w:rsidRPr="003E409B">
        <w:rPr>
          <w:rFonts w:cstheme="minorHAnsi"/>
        </w:rPr>
        <w:t>7.</w:t>
      </w:r>
      <w:r w:rsidRPr="003E409B">
        <w:rPr>
          <w:rFonts w:cstheme="minorHAnsi"/>
          <w:i/>
          <w:iCs/>
        </w:rPr>
        <w:t>9</w:t>
      </w:r>
      <w:r w:rsidRPr="003E409B">
        <w:rPr>
          <w:rFonts w:cstheme="minorHAnsi"/>
        </w:rPr>
        <w:t xml:space="preserve">. </w:t>
      </w:r>
      <w:r w:rsidRPr="003E409B">
        <w:rPr>
          <w:rFonts w:eastAsia="Calibri" w:cstheme="minorHAnsi"/>
        </w:rPr>
        <w:t xml:space="preserve">Havendo erro na apresentação da nota fiscal ou instrumento de cobrança equivalente, ou circunstância que impeça a </w:t>
      </w:r>
      <w:r w:rsidRPr="003E409B">
        <w:rPr>
          <w:rFonts w:cstheme="minorHAnsi"/>
        </w:rPr>
        <w:t>liquidação da despesa, esta ficará sobrestada até que o contratado providencie as medidas saneadoras, reiniciando-se o prazo após a comprovação da regularização da situação, sem ônus ao contratante;</w:t>
      </w:r>
    </w:p>
    <w:p w14:paraId="19C0F281" w14:textId="77777777" w:rsidR="0048742D" w:rsidRPr="003E409B" w:rsidRDefault="0048742D" w:rsidP="0048742D">
      <w:pPr>
        <w:pStyle w:val="Nivel2"/>
        <w:rPr>
          <w:rFonts w:cstheme="minorHAnsi"/>
        </w:rPr>
      </w:pPr>
    </w:p>
    <w:p w14:paraId="1A24041A" w14:textId="77777777" w:rsidR="0048742D" w:rsidRPr="003E409B" w:rsidRDefault="0048742D" w:rsidP="0048742D">
      <w:pPr>
        <w:pStyle w:val="Nivel2"/>
        <w:rPr>
          <w:rFonts w:cstheme="minorHAnsi"/>
        </w:rPr>
      </w:pPr>
      <w:r w:rsidRPr="003E409B">
        <w:rPr>
          <w:rFonts w:cstheme="minorHAnsi"/>
        </w:rPr>
        <w:t xml:space="preserve">7.10. A Administração deverá realizar consulta para: </w:t>
      </w:r>
    </w:p>
    <w:p w14:paraId="72BE06A0" w14:textId="77777777" w:rsidR="0048742D" w:rsidRPr="003E409B" w:rsidRDefault="0048742D" w:rsidP="0048742D">
      <w:pPr>
        <w:pStyle w:val="Nivel2"/>
        <w:rPr>
          <w:rFonts w:cstheme="minorHAnsi"/>
        </w:rPr>
      </w:pPr>
    </w:p>
    <w:p w14:paraId="7F111644" w14:textId="77777777" w:rsidR="0048742D" w:rsidRPr="003E409B" w:rsidRDefault="0048742D" w:rsidP="0048742D">
      <w:pPr>
        <w:pStyle w:val="Nivel2"/>
        <w:rPr>
          <w:rFonts w:cstheme="minorHAnsi"/>
        </w:rPr>
      </w:pPr>
      <w:r w:rsidRPr="003E409B">
        <w:rPr>
          <w:rFonts w:cstheme="minorHAnsi"/>
        </w:rPr>
        <w:t>a) verificar a manutenção das condições de habilitação exigidas no edital;</w:t>
      </w:r>
    </w:p>
    <w:p w14:paraId="4D902F81" w14:textId="77777777" w:rsidR="0048742D" w:rsidRPr="003E409B" w:rsidRDefault="0048742D" w:rsidP="0048742D">
      <w:pPr>
        <w:pStyle w:val="Nivel2"/>
        <w:rPr>
          <w:rFonts w:cstheme="minorHAnsi"/>
        </w:rPr>
      </w:pPr>
    </w:p>
    <w:p w14:paraId="2F7B4AFF" w14:textId="77777777" w:rsidR="0048742D" w:rsidRPr="003E409B" w:rsidRDefault="0048742D" w:rsidP="0048742D">
      <w:pPr>
        <w:pStyle w:val="Nivel2"/>
        <w:rPr>
          <w:rFonts w:cstheme="minorHAnsi"/>
        </w:rPr>
      </w:pPr>
      <w:r w:rsidRPr="003E409B">
        <w:rPr>
          <w:rFonts w:cstheme="minorHAnsi"/>
        </w:rPr>
        <w:t xml:space="preserve"> b) identificar possível razão que impeça a participação em licitação, no âmbito do órgão ou entidade, proibição de contratar com o Poder Público, bem como ocorrências impeditivas indiretas.</w:t>
      </w:r>
    </w:p>
    <w:p w14:paraId="27F8D807" w14:textId="77777777" w:rsidR="0048742D" w:rsidRPr="003E409B" w:rsidRDefault="0048742D" w:rsidP="0048742D">
      <w:pPr>
        <w:pStyle w:val="Nivel2"/>
        <w:rPr>
          <w:rFonts w:cstheme="minorHAnsi"/>
        </w:rPr>
      </w:pPr>
    </w:p>
    <w:p w14:paraId="108451A6" w14:textId="77777777" w:rsidR="0048742D" w:rsidRPr="003E409B" w:rsidRDefault="0048742D" w:rsidP="0048742D">
      <w:pPr>
        <w:pStyle w:val="Nivel2"/>
        <w:rPr>
          <w:rFonts w:cstheme="minorHAnsi"/>
        </w:rPr>
      </w:pPr>
      <w:r w:rsidRPr="003E409B">
        <w:rPr>
          <w:rFonts w:cstheme="minorHAnsi"/>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3CFD42" w14:textId="77777777" w:rsidR="0048742D" w:rsidRPr="003E409B" w:rsidRDefault="0048742D" w:rsidP="0048742D">
      <w:pPr>
        <w:pStyle w:val="Nivel2"/>
        <w:rPr>
          <w:rFonts w:cstheme="minorHAnsi"/>
        </w:rPr>
      </w:pPr>
    </w:p>
    <w:p w14:paraId="21CCB069" w14:textId="77777777" w:rsidR="0048742D" w:rsidRPr="003E409B" w:rsidRDefault="0048742D" w:rsidP="0048742D">
      <w:pPr>
        <w:pStyle w:val="Nivel2"/>
        <w:rPr>
          <w:rFonts w:cstheme="minorHAnsi"/>
          <w:i/>
          <w:iCs/>
        </w:rPr>
      </w:pPr>
      <w:r w:rsidRPr="003E409B">
        <w:rPr>
          <w:rFonts w:cstheme="minorHAnsi"/>
        </w:rPr>
        <w:t>7.1</w:t>
      </w:r>
      <w:r w:rsidRPr="003E409B">
        <w:rPr>
          <w:rFonts w:cstheme="minorHAnsi"/>
          <w:i/>
          <w:iCs/>
        </w:rPr>
        <w:t>2</w:t>
      </w:r>
      <w:r w:rsidRPr="003E409B">
        <w:rPr>
          <w:rFonts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498610B" w14:textId="77777777" w:rsidR="0048742D" w:rsidRPr="003E409B" w:rsidRDefault="0048742D" w:rsidP="0048742D">
      <w:pPr>
        <w:pStyle w:val="Nivel2"/>
        <w:rPr>
          <w:rFonts w:cstheme="minorHAnsi"/>
        </w:rPr>
      </w:pPr>
    </w:p>
    <w:p w14:paraId="24CFC5FA" w14:textId="77777777" w:rsidR="0048742D" w:rsidRPr="003E409B" w:rsidRDefault="0048742D" w:rsidP="0048742D">
      <w:pPr>
        <w:pStyle w:val="Nivel2"/>
        <w:rPr>
          <w:rFonts w:cstheme="minorHAnsi"/>
          <w:i/>
          <w:iCs/>
        </w:rPr>
      </w:pPr>
      <w:r w:rsidRPr="003E409B">
        <w:rPr>
          <w:rFonts w:cstheme="minorHAnsi"/>
        </w:rPr>
        <w:lastRenderedPageBreak/>
        <w:t>7.1</w:t>
      </w:r>
      <w:r w:rsidRPr="003E409B">
        <w:rPr>
          <w:rFonts w:cstheme="minorHAnsi"/>
          <w:i/>
          <w:iCs/>
        </w:rPr>
        <w:t>3</w:t>
      </w:r>
      <w:r w:rsidRPr="003E409B">
        <w:rPr>
          <w:rFonts w:cstheme="minorHAnsi"/>
        </w:rPr>
        <w:t xml:space="preserve">. Persistindo a irregularidade, o contratante deverá adotar as medidas necessárias à rescisão contratual nos autos do processo administrativo correspondente, assegurada ao contratado a ampla defesa. </w:t>
      </w:r>
    </w:p>
    <w:p w14:paraId="51EADFA3" w14:textId="77777777" w:rsidR="0048742D" w:rsidRPr="003E409B" w:rsidRDefault="0048742D" w:rsidP="0048742D">
      <w:pPr>
        <w:pStyle w:val="SemEspaamento"/>
        <w:ind w:right="-568"/>
        <w:jc w:val="both"/>
        <w:rPr>
          <w:rFonts w:ascii="Cambria" w:hAnsi="Cambria" w:cstheme="minorHAnsi"/>
        </w:rPr>
      </w:pPr>
    </w:p>
    <w:p w14:paraId="3A92458F"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 xml:space="preserve">7.14. Havendo a efetiva execução do objeto, os pagamentos serão realizados normalmente, até que se decida pela rescisão do contrato, caso o contratado não regularize sua situação. </w:t>
      </w:r>
    </w:p>
    <w:p w14:paraId="18835485" w14:textId="77777777" w:rsidR="0048742D" w:rsidRPr="003E409B" w:rsidRDefault="0048742D" w:rsidP="0048742D">
      <w:pPr>
        <w:pStyle w:val="SemEspaamento"/>
        <w:ind w:right="-568"/>
        <w:jc w:val="both"/>
        <w:rPr>
          <w:rFonts w:ascii="Cambria" w:hAnsi="Cambria" w:cstheme="minorHAnsi"/>
        </w:rPr>
      </w:pPr>
    </w:p>
    <w:p w14:paraId="014E366E" w14:textId="77777777" w:rsidR="0048742D" w:rsidRPr="003E409B" w:rsidRDefault="0048742D" w:rsidP="0048742D">
      <w:pPr>
        <w:pStyle w:val="SemEspaamento"/>
        <w:ind w:right="-568"/>
        <w:jc w:val="both"/>
        <w:rPr>
          <w:rFonts w:ascii="Cambria" w:hAnsi="Cambria" w:cstheme="minorHAnsi"/>
          <w:b/>
          <w:bCs/>
        </w:rPr>
      </w:pPr>
      <w:r w:rsidRPr="003E409B">
        <w:rPr>
          <w:rFonts w:ascii="Cambria" w:hAnsi="Cambria" w:cstheme="minorHAnsi"/>
          <w:b/>
          <w:bCs/>
        </w:rPr>
        <w:t xml:space="preserve">Condições de Pagamento </w:t>
      </w:r>
    </w:p>
    <w:p w14:paraId="308AD1B5" w14:textId="77777777" w:rsidR="0048742D" w:rsidRPr="003E409B" w:rsidRDefault="0048742D" w:rsidP="0048742D">
      <w:pPr>
        <w:pStyle w:val="SemEspaamento"/>
        <w:ind w:right="-568"/>
        <w:jc w:val="both"/>
        <w:rPr>
          <w:rFonts w:ascii="Cambria" w:hAnsi="Cambria" w:cstheme="minorHAnsi"/>
          <w:b/>
          <w:bCs/>
        </w:rPr>
      </w:pPr>
    </w:p>
    <w:p w14:paraId="589BEBFD" w14:textId="77777777" w:rsidR="0048742D" w:rsidRPr="003E409B" w:rsidRDefault="0048742D" w:rsidP="0048742D">
      <w:pPr>
        <w:pStyle w:val="Corpodetexto"/>
        <w:suppressAutoHyphens/>
        <w:ind w:right="-568"/>
        <w:rPr>
          <w:rFonts w:ascii="Cambria" w:hAnsi="Cambria" w:cstheme="minorHAnsi"/>
          <w:sz w:val="22"/>
          <w:szCs w:val="22"/>
        </w:rPr>
      </w:pPr>
      <w:r w:rsidRPr="003E409B">
        <w:rPr>
          <w:rFonts w:ascii="Cambria" w:hAnsi="Cambria" w:cstheme="minorHAnsi"/>
          <w:sz w:val="22"/>
          <w:szCs w:val="22"/>
        </w:rPr>
        <w:t xml:space="preserve">7.15. O pagamento será efetuado em até 30 (trinta) dias corridos, após apresentação e aceitação da Nota Fiscal/Fatura pela </w:t>
      </w:r>
      <w:r w:rsidRPr="003E409B">
        <w:rPr>
          <w:rFonts w:ascii="Cambria" w:hAnsi="Cambria" w:cstheme="minorHAnsi"/>
          <w:bCs/>
          <w:sz w:val="22"/>
          <w:szCs w:val="22"/>
        </w:rPr>
        <w:t>secretaria requisitante,</w:t>
      </w:r>
      <w:r w:rsidRPr="003E409B">
        <w:rPr>
          <w:rFonts w:ascii="Cambria" w:hAnsi="Cambria" w:cstheme="minorHAnsi"/>
          <w:sz w:val="22"/>
          <w:szCs w:val="22"/>
        </w:rPr>
        <w:t xml:space="preserve"> transcorrido o prazo necessário para tramitação no Departamento de Contabilidade do Município.</w:t>
      </w:r>
    </w:p>
    <w:p w14:paraId="70B92914" w14:textId="77777777" w:rsidR="0048742D" w:rsidRPr="003E409B" w:rsidRDefault="0048742D" w:rsidP="0048742D">
      <w:pPr>
        <w:pStyle w:val="Corpodetexto"/>
        <w:suppressAutoHyphens/>
        <w:ind w:right="-568"/>
        <w:rPr>
          <w:rFonts w:ascii="Cambria" w:hAnsi="Cambria" w:cstheme="minorHAnsi"/>
          <w:sz w:val="22"/>
          <w:szCs w:val="22"/>
        </w:rPr>
      </w:pPr>
    </w:p>
    <w:p w14:paraId="0A69D676" w14:textId="77777777" w:rsidR="0048742D" w:rsidRPr="003E409B" w:rsidRDefault="0048742D" w:rsidP="0048742D">
      <w:pPr>
        <w:pStyle w:val="Corpodetexto"/>
        <w:suppressAutoHyphens/>
        <w:ind w:right="-568"/>
        <w:rPr>
          <w:rFonts w:ascii="Cambria" w:hAnsi="Cambria" w:cstheme="minorHAnsi"/>
          <w:sz w:val="22"/>
          <w:szCs w:val="22"/>
        </w:rPr>
      </w:pPr>
      <w:r w:rsidRPr="003E409B">
        <w:rPr>
          <w:rFonts w:ascii="Cambria" w:hAnsi="Cambria" w:cstheme="minorHAnsi"/>
          <w:sz w:val="22"/>
          <w:szCs w:val="22"/>
        </w:rPr>
        <w:t>7.16. Para efeito de cada pagamento, a nota fiscal/fatura deverá estar acompanhada das guias de comprovação de recolhimento dos encargos previdenciários (INSS e FGTS).</w:t>
      </w:r>
    </w:p>
    <w:p w14:paraId="19551974" w14:textId="77777777" w:rsidR="0048742D" w:rsidRPr="003E409B" w:rsidRDefault="0048742D" w:rsidP="0048742D">
      <w:pPr>
        <w:pStyle w:val="PargrafodaLista"/>
        <w:suppressAutoHyphens/>
        <w:ind w:right="-568"/>
        <w:rPr>
          <w:rFonts w:ascii="Cambria" w:hAnsi="Cambria" w:cstheme="minorHAnsi"/>
        </w:rPr>
      </w:pPr>
    </w:p>
    <w:p w14:paraId="70BE2D89" w14:textId="77777777" w:rsidR="0048742D" w:rsidRPr="003E409B" w:rsidRDefault="0048742D" w:rsidP="0048742D">
      <w:pPr>
        <w:pStyle w:val="PargrafodaLista"/>
        <w:suppressAutoHyphens/>
        <w:ind w:right="-568"/>
        <w:rPr>
          <w:rFonts w:ascii="Cambria" w:hAnsi="Cambria" w:cstheme="minorHAnsi"/>
        </w:rPr>
      </w:pPr>
      <w:r w:rsidRPr="003E409B">
        <w:rPr>
          <w:rFonts w:ascii="Cambria" w:hAnsi="Cambria" w:cstheme="minorHAnsi"/>
        </w:rPr>
        <w:t>7.17. O preço será fixado e irreajustável, salvo as condições previstas na Lei Federal 14.133/2021, e suas alterações</w:t>
      </w:r>
    </w:p>
    <w:p w14:paraId="4AE5DC07" w14:textId="77777777" w:rsidR="0048742D" w:rsidRPr="003E409B" w:rsidRDefault="0048742D" w:rsidP="0048742D">
      <w:pPr>
        <w:pStyle w:val="PargrafodaLista"/>
        <w:suppressAutoHyphens/>
        <w:ind w:right="-568"/>
        <w:rPr>
          <w:rFonts w:ascii="Cambria" w:hAnsi="Cambria" w:cstheme="minorHAnsi"/>
        </w:rPr>
      </w:pPr>
    </w:p>
    <w:p w14:paraId="6F36CABD" w14:textId="77777777" w:rsidR="0048742D" w:rsidRPr="003E409B" w:rsidRDefault="0048742D" w:rsidP="0048742D">
      <w:pPr>
        <w:pStyle w:val="PargrafodaLista"/>
        <w:suppressAutoHyphens/>
        <w:ind w:right="-568"/>
        <w:rPr>
          <w:rFonts w:ascii="Cambria" w:hAnsi="Cambria" w:cstheme="minorHAnsi"/>
        </w:rPr>
      </w:pPr>
      <w:r w:rsidRPr="003E409B">
        <w:rPr>
          <w:rFonts w:ascii="Cambria" w:hAnsi="Cambria" w:cstheme="minorHAnsi"/>
          <w:noProof/>
          <w:lang w:eastAsia="pt-BR"/>
        </w:rPr>
        <mc:AlternateContent>
          <mc:Choice Requires="wps">
            <w:drawing>
              <wp:anchor distT="0" distB="0" distL="114300" distR="114300" simplePos="0" relativeHeight="487614976" behindDoc="0" locked="0" layoutInCell="1" allowOverlap="1" wp14:anchorId="1E6F3F9E" wp14:editId="2CE858DB">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2E26E79" w14:textId="77777777" w:rsidR="0048742D" w:rsidRDefault="0048742D" w:rsidP="0048742D">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E6F3F9E"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" filled="f" stroked="f">
                <v:stroke joinstyle="round"/>
                <o:lock v:ext="edit" shapetype="t"/>
                <v:textbox style="mso-fit-shape-to-text:t">
                  <w:txbxContent>
                    <w:p w14:paraId="02E26E79" w14:textId="77777777" w:rsidR="0048742D" w:rsidRDefault="0048742D" w:rsidP="0048742D">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6000" behindDoc="0" locked="0" layoutInCell="1" allowOverlap="1" wp14:anchorId="68A595D5" wp14:editId="33720923">
                <wp:simplePos x="0" y="0"/>
                <wp:positionH relativeFrom="page">
                  <wp:posOffset>1045845</wp:posOffset>
                </wp:positionH>
                <wp:positionV relativeFrom="page">
                  <wp:posOffset>1043305</wp:posOffset>
                </wp:positionV>
                <wp:extent cx="49530" cy="46355"/>
                <wp:effectExtent l="0" t="5080" r="0" b="0"/>
                <wp:wrapNone/>
                <wp:docPr id="12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3B4BD6C" w14:textId="77777777" w:rsidR="0048742D" w:rsidRDefault="0048742D" w:rsidP="0048742D">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A595D5" id="Caixa de Texto 118" o:spid="_x0000_s1027" type="#_x0000_t202" style="position:absolute;left:0;text-align:left;margin-left:82.35pt;margin-top:82.15pt;width:3.9pt;height:3.65pt;rotation:3;z-index:4876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" filled="f" stroked="f">
                <v:stroke joinstyle="round"/>
                <o:lock v:ext="edit" shapetype="t"/>
                <v:textbox style="mso-fit-shape-to-text:t">
                  <w:txbxContent>
                    <w:p w14:paraId="43B4BD6C" w14:textId="77777777" w:rsidR="0048742D" w:rsidRDefault="0048742D" w:rsidP="0048742D">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7024" behindDoc="0" locked="0" layoutInCell="1" allowOverlap="1" wp14:anchorId="38D547C0" wp14:editId="692E67E4">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D3AB30" w14:textId="77777777" w:rsidR="0048742D" w:rsidRDefault="0048742D" w:rsidP="0048742D">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D547C0" id="Caixa de Texto 117" o:spid="_x0000_s1028" type="#_x0000_t202" style="position:absolute;left:0;text-align:left;margin-left:77.85pt;margin-top:81.9pt;width:3.8pt;height:3.65pt;rotation:7;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" filled="f" stroked="f">
                <v:stroke joinstyle="round"/>
                <o:lock v:ext="edit" shapetype="t"/>
                <v:textbox style="mso-fit-shape-to-text:t">
                  <w:txbxContent>
                    <w:p w14:paraId="07D3AB30" w14:textId="77777777" w:rsidR="0048742D" w:rsidRDefault="0048742D" w:rsidP="0048742D">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8048" behindDoc="0" locked="0" layoutInCell="1" allowOverlap="1" wp14:anchorId="3454792F" wp14:editId="27B9D45F">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5AF779" w14:textId="77777777" w:rsidR="0048742D" w:rsidRDefault="0048742D" w:rsidP="0048742D">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454792F" id="Caixa de Texto 116" o:spid="_x0000_s1029" type="#_x0000_t202" style="position:absolute;left:0;text-align:left;margin-left:69.45pt;margin-top:80.2pt;width:7.75pt;height:2.85pt;rotation:9;z-index:48761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" filled="f" stroked="f">
                <v:stroke joinstyle="round"/>
                <o:lock v:ext="edit" shapetype="t"/>
                <v:textbox style="mso-fit-shape-to-text:t">
                  <w:txbxContent>
                    <w:p w14:paraId="5E5AF779" w14:textId="77777777" w:rsidR="0048742D" w:rsidRDefault="0048742D" w:rsidP="0048742D">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9072" behindDoc="0" locked="0" layoutInCell="1" allowOverlap="1" wp14:anchorId="1F150141" wp14:editId="03DDCBB2">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D4CF25" w14:textId="77777777" w:rsidR="0048742D" w:rsidRDefault="0048742D" w:rsidP="0048742D">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150141" id="Caixa de Texto 115" o:spid="_x0000_s1030" type="#_x0000_t202" style="position:absolute;left:0;text-align:left;margin-left:110.1pt;margin-top:80.7pt;width:8.5pt;height:2.45pt;rotation:-11;z-index:4876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" filled="f" stroked="f">
                <v:stroke joinstyle="round"/>
                <o:lock v:ext="edit" shapetype="t"/>
                <v:textbox style="mso-fit-shape-to-text:t">
                  <w:txbxContent>
                    <w:p w14:paraId="62D4CF25" w14:textId="77777777" w:rsidR="0048742D" w:rsidRDefault="0048742D" w:rsidP="0048742D">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0096" behindDoc="0" locked="0" layoutInCell="1" allowOverlap="1" wp14:anchorId="6EDC1E2A" wp14:editId="0D7E1B6F">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1BB7C1" w14:textId="77777777" w:rsidR="0048742D" w:rsidRDefault="0048742D" w:rsidP="0048742D">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DC1E2A" id="Caixa de Texto 114" o:spid="_x0000_s1031" type="#_x0000_t202" style="position:absolute;left:0;text-align:left;margin-left:105.55pt;margin-top:81.8pt;width:3.6pt;height:3.65pt;rotation:-5;z-index:4876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" filled="f" stroked="f">
                <v:stroke joinstyle="round"/>
                <o:lock v:ext="edit" shapetype="t"/>
                <v:textbox style="mso-fit-shape-to-text:t">
                  <w:txbxContent>
                    <w:p w14:paraId="191BB7C1" w14:textId="77777777" w:rsidR="0048742D" w:rsidRDefault="0048742D" w:rsidP="0048742D">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1120" behindDoc="0" locked="0" layoutInCell="1" allowOverlap="1" wp14:anchorId="39EF33A3" wp14:editId="289CC48A">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651D83" w14:textId="77777777" w:rsidR="0048742D" w:rsidRDefault="0048742D" w:rsidP="0048742D">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EF33A3" id="Caixa de Texto 113" o:spid="_x0000_s1032" type="#_x0000_t202" style="position:absolute;left:0;text-align:left;margin-left:101.05pt;margin-top:82.1pt;width:3.9pt;height:3.65pt;rotation:-3;z-index:4876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" filled="f" stroked="f">
                <v:stroke joinstyle="round"/>
                <o:lock v:ext="edit" shapetype="t"/>
                <v:textbox style="mso-fit-shape-to-text:t">
                  <w:txbxContent>
                    <w:p w14:paraId="57651D83" w14:textId="77777777" w:rsidR="0048742D" w:rsidRDefault="0048742D" w:rsidP="0048742D">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2144" behindDoc="0" locked="0" layoutInCell="1" allowOverlap="1" wp14:anchorId="212CB12F" wp14:editId="4A9623C0">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D29FF7B" w14:textId="77777777" w:rsidR="0048742D" w:rsidRDefault="0048742D" w:rsidP="0048742D">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2CB12F" id="Caixa de Texto 112" o:spid="_x0000_s1033" type="#_x0000_t202" style="position:absolute;left:0;text-align:left;margin-left:96.3pt;margin-top:82.4pt;width:4.15pt;height:3.65pt;rotation:-1;z-index:48762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" filled="f" stroked="f">
                <v:stroke joinstyle="round"/>
                <o:lock v:ext="edit" shapetype="t"/>
                <v:textbox style="mso-fit-shape-to-text:t">
                  <w:txbxContent>
                    <w:p w14:paraId="5D29FF7B" w14:textId="77777777" w:rsidR="0048742D" w:rsidRDefault="0048742D" w:rsidP="0048742D">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E409B">
        <w:rPr>
          <w:rFonts w:ascii="Cambria" w:hAnsi="Cambria" w:cstheme="minorHAnsi"/>
        </w:rPr>
        <w:t>7.18. O Município reserva-se o direito de recusar o pagamento se, no ato da atestação, os bens estiverem em desacordo com as especificações apresentadas e aceitas.</w:t>
      </w:r>
    </w:p>
    <w:p w14:paraId="240C9877" w14:textId="77777777" w:rsidR="0048742D" w:rsidRPr="003E409B" w:rsidRDefault="0048742D" w:rsidP="0048742D">
      <w:pPr>
        <w:pStyle w:val="PargrafodaLista"/>
        <w:suppressAutoHyphens/>
        <w:ind w:right="-568"/>
        <w:rPr>
          <w:rFonts w:ascii="Cambria" w:hAnsi="Cambria" w:cstheme="minorHAnsi"/>
        </w:rPr>
      </w:pPr>
    </w:p>
    <w:p w14:paraId="1241E4FA" w14:textId="77777777" w:rsidR="0048742D" w:rsidRPr="003E409B" w:rsidRDefault="0048742D" w:rsidP="0048742D">
      <w:pPr>
        <w:pStyle w:val="PargrafodaLista"/>
        <w:suppressAutoHyphens/>
        <w:ind w:right="-568"/>
        <w:rPr>
          <w:rFonts w:ascii="Cambria" w:hAnsi="Cambria" w:cstheme="minorHAnsi"/>
        </w:rPr>
      </w:pPr>
      <w:r w:rsidRPr="003E409B">
        <w:rPr>
          <w:rFonts w:ascii="Cambria" w:hAnsi="Cambria" w:cstheme="minorHAnsi"/>
        </w:rPr>
        <w:t xml:space="preserve">7.19. Nenhum pagamento será efetuado à licitante vencedora enquanto pendente de liquidação qualquer obrigação financeira, sem que isso gere direito à alteração dos preços, ou de compensação financeira por atraso de pagamento. </w:t>
      </w:r>
    </w:p>
    <w:p w14:paraId="04F9F2D6" w14:textId="77777777" w:rsidR="0048742D" w:rsidRPr="003E409B" w:rsidRDefault="0048742D" w:rsidP="0048742D">
      <w:pPr>
        <w:pStyle w:val="PargrafodaLista"/>
        <w:suppressAutoHyphens/>
        <w:rPr>
          <w:rFonts w:ascii="Cambria" w:hAnsi="Cambria" w:cstheme="minorHAnsi"/>
        </w:rPr>
      </w:pPr>
    </w:p>
    <w:p w14:paraId="03E5AF12" w14:textId="77777777" w:rsidR="0048742D" w:rsidRPr="003E409B" w:rsidRDefault="0048742D" w:rsidP="0048742D">
      <w:pPr>
        <w:pStyle w:val="PargrafodaLista"/>
        <w:suppressAutoHyphens/>
        <w:ind w:right="-568"/>
        <w:rPr>
          <w:rFonts w:ascii="Cambria" w:hAnsi="Cambria" w:cstheme="minorHAnsi"/>
        </w:rPr>
      </w:pPr>
      <w:r w:rsidRPr="003E409B">
        <w:rPr>
          <w:rFonts w:ascii="Cambria" w:hAnsi="Cambria" w:cstheme="minorHAnsi"/>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1D7A0947" w14:textId="77777777" w:rsidR="0048742D" w:rsidRPr="003E409B" w:rsidRDefault="0048742D" w:rsidP="0048742D">
      <w:pPr>
        <w:pStyle w:val="SemEspaamento"/>
        <w:ind w:right="-568"/>
        <w:jc w:val="both"/>
        <w:rPr>
          <w:rStyle w:val="Hyperlink"/>
          <w:rFonts w:ascii="Cambria" w:hAnsi="Cambria" w:cstheme="minorHAnsi"/>
        </w:rPr>
      </w:pPr>
    </w:p>
    <w:p w14:paraId="6DC2A40F"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 xml:space="preserve">7.21. O contratado regularmente optante pelo Simples Nacional, nos termos da </w:t>
      </w:r>
      <w:hyperlink r:id="rId22">
        <w:r w:rsidRPr="003E409B">
          <w:rPr>
            <w:rStyle w:val="Hyperlink"/>
            <w:rFonts w:ascii="Cambria" w:hAnsi="Cambria" w:cstheme="minorHAnsi"/>
          </w:rPr>
          <w:t>Lei Complementar nº 123, de 2006</w:t>
        </w:r>
      </w:hyperlink>
      <w:r w:rsidRPr="003E409B">
        <w:rPr>
          <w:rFonts w:ascii="Cambria" w:hAnsi="Cambria"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1CC749" w14:textId="77777777" w:rsidR="0048742D" w:rsidRPr="003E409B" w:rsidRDefault="0048742D" w:rsidP="0048742D">
      <w:pPr>
        <w:pStyle w:val="SemEspaamento"/>
        <w:ind w:right="-568"/>
        <w:jc w:val="both"/>
        <w:rPr>
          <w:rFonts w:ascii="Cambria" w:hAnsi="Cambria" w:cstheme="minorHAnsi"/>
          <w:color w:val="ED0000"/>
        </w:rPr>
      </w:pPr>
    </w:p>
    <w:bookmarkEnd w:id="3"/>
    <w:p w14:paraId="6E1634D3" w14:textId="77777777" w:rsidR="0048742D" w:rsidRPr="003E409B" w:rsidRDefault="0048742D" w:rsidP="0048742D">
      <w:pPr>
        <w:pStyle w:val="Nivel01"/>
        <w:spacing w:before="0" w:after="0" w:line="240" w:lineRule="auto"/>
        <w:ind w:right="-568"/>
        <w:rPr>
          <w:rFonts w:ascii="Cambria" w:eastAsia="Calibri" w:hAnsi="Cambria" w:cstheme="minorHAnsi"/>
          <w:sz w:val="22"/>
          <w:szCs w:val="22"/>
        </w:rPr>
      </w:pPr>
      <w:r w:rsidRPr="003E409B">
        <w:rPr>
          <w:rFonts w:ascii="Cambria" w:hAnsi="Cambria" w:cstheme="minorHAnsi"/>
          <w:sz w:val="22"/>
          <w:szCs w:val="22"/>
        </w:rPr>
        <w:t>8. FORMA E CRITÉRIOS DE SELEÇÃO DO FORNECEDOR E REGIME DE EXECUÇÃO</w:t>
      </w:r>
    </w:p>
    <w:p w14:paraId="64F585C6" w14:textId="77777777" w:rsidR="0048742D" w:rsidRPr="003E409B" w:rsidRDefault="0048742D" w:rsidP="0048742D">
      <w:pPr>
        <w:pStyle w:val="Nvel1-SemNumerao"/>
        <w:spacing w:before="0" w:after="0" w:line="240" w:lineRule="auto"/>
        <w:ind w:right="-568"/>
        <w:rPr>
          <w:rFonts w:ascii="Cambria" w:hAnsi="Cambria" w:cstheme="minorHAnsi"/>
          <w:sz w:val="22"/>
          <w:szCs w:val="22"/>
        </w:rPr>
      </w:pPr>
    </w:p>
    <w:p w14:paraId="3A19F856" w14:textId="77777777" w:rsidR="0048742D" w:rsidRPr="003E409B" w:rsidRDefault="0048742D" w:rsidP="0048742D">
      <w:pPr>
        <w:pStyle w:val="Nvel1-SemNumerao"/>
        <w:spacing w:before="0" w:after="0" w:line="240" w:lineRule="auto"/>
        <w:ind w:right="-568"/>
        <w:rPr>
          <w:rFonts w:ascii="Cambria" w:hAnsi="Cambria" w:cstheme="minorHAnsi"/>
          <w:sz w:val="22"/>
          <w:szCs w:val="22"/>
        </w:rPr>
      </w:pPr>
      <w:r w:rsidRPr="003E409B">
        <w:rPr>
          <w:rFonts w:ascii="Cambria" w:hAnsi="Cambria" w:cstheme="minorHAnsi"/>
          <w:sz w:val="22"/>
          <w:szCs w:val="22"/>
        </w:rPr>
        <w:t>Forma de seleção e critério de julgamento da proposta</w:t>
      </w:r>
    </w:p>
    <w:p w14:paraId="1158DB4E" w14:textId="77777777" w:rsidR="0048742D" w:rsidRPr="003E409B" w:rsidRDefault="0048742D" w:rsidP="0048742D">
      <w:pPr>
        <w:pStyle w:val="Nvel1-SemNumerao"/>
        <w:spacing w:before="0" w:after="0" w:line="240" w:lineRule="auto"/>
        <w:ind w:right="-568"/>
        <w:rPr>
          <w:rFonts w:ascii="Cambria" w:eastAsiaTheme="minorEastAsia" w:hAnsi="Cambria" w:cstheme="minorHAnsi"/>
          <w:sz w:val="22"/>
          <w:szCs w:val="22"/>
        </w:rPr>
      </w:pPr>
    </w:p>
    <w:p w14:paraId="18E1ED92" w14:textId="77777777" w:rsidR="0048742D" w:rsidRPr="003E409B" w:rsidRDefault="0048742D" w:rsidP="0048742D">
      <w:pPr>
        <w:pStyle w:val="SemEspaamento"/>
        <w:ind w:right="-568"/>
        <w:jc w:val="both"/>
        <w:rPr>
          <w:rFonts w:ascii="Cambria" w:hAnsi="Cambria" w:cstheme="minorHAnsi"/>
        </w:rPr>
      </w:pPr>
      <w:r w:rsidRPr="003E409B">
        <w:rPr>
          <w:rFonts w:ascii="Cambria" w:hAnsi="Cambria" w:cstheme="minorHAnsi"/>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2E63B04A" w14:textId="77777777" w:rsidR="0048742D" w:rsidRPr="003E409B" w:rsidRDefault="0048742D" w:rsidP="0048742D">
      <w:pPr>
        <w:pStyle w:val="SemEspaamento"/>
        <w:ind w:right="-568"/>
        <w:jc w:val="both"/>
        <w:rPr>
          <w:rFonts w:ascii="Cambria" w:hAnsi="Cambria" w:cstheme="minorHAnsi"/>
          <w:color w:val="FF0000"/>
        </w:rPr>
      </w:pPr>
    </w:p>
    <w:p w14:paraId="416ECDD7" w14:textId="77777777" w:rsidR="0048742D" w:rsidRPr="003E5FB3" w:rsidRDefault="0048742D" w:rsidP="0048742D">
      <w:pPr>
        <w:pStyle w:val="SemEspaamento"/>
        <w:ind w:right="-1"/>
        <w:jc w:val="both"/>
        <w:rPr>
          <w:rFonts w:ascii="Cambria" w:hAnsi="Cambria" w:cstheme="minorHAnsi"/>
          <w:b/>
          <w:bCs/>
        </w:rPr>
      </w:pPr>
      <w:r w:rsidRPr="003E5FB3">
        <w:rPr>
          <w:rFonts w:ascii="Cambria" w:hAnsi="Cambria" w:cstheme="minorHAnsi"/>
          <w:b/>
          <w:bCs/>
        </w:rPr>
        <w:t xml:space="preserve">Exigência de Habilitação </w:t>
      </w:r>
    </w:p>
    <w:p w14:paraId="52DB8B78" w14:textId="77777777" w:rsidR="0048742D" w:rsidRPr="003E5FB3" w:rsidRDefault="0048742D" w:rsidP="0048742D">
      <w:pPr>
        <w:pStyle w:val="SemEspaamento"/>
        <w:ind w:right="-1"/>
        <w:jc w:val="both"/>
        <w:rPr>
          <w:rFonts w:ascii="Cambria" w:hAnsi="Cambria" w:cstheme="minorHAnsi"/>
          <w:color w:val="FF0000"/>
        </w:rPr>
      </w:pPr>
    </w:p>
    <w:p w14:paraId="4B8256AE" w14:textId="77777777" w:rsidR="0048742D" w:rsidRPr="003E5FB3" w:rsidRDefault="0048742D" w:rsidP="0048742D">
      <w:pPr>
        <w:pStyle w:val="Nivel2"/>
      </w:pPr>
      <w:r w:rsidRPr="003E5FB3">
        <w:t xml:space="preserve">Para fins de habilitação no procedimento licitatório, serão exigidos dos licitantes os documentos pertinentes à </w:t>
      </w:r>
      <w:r w:rsidRPr="003E5FB3">
        <w:rPr>
          <w:b/>
          <w:bCs/>
        </w:rPr>
        <w:t>Habilitação Jurídica, Regularidade Fiscal, Social e Trabalhista, Qualificação Econômico-Financeira e Qualificação Técnica</w:t>
      </w:r>
      <w:r w:rsidRPr="003E5FB3">
        <w:t xml:space="preserve">, observadas as disposições dos arts. 62 a 70 da </w:t>
      </w:r>
      <w:r w:rsidRPr="003E5FB3">
        <w:rPr>
          <w:b/>
          <w:bCs/>
        </w:rPr>
        <w:t>Lei Federal nº 14.133/2021</w:t>
      </w:r>
      <w:r w:rsidRPr="003E5FB3">
        <w:t>, bem como os documentos e declarações usualmente exigidos nos procedimentos licitatórios.</w:t>
      </w:r>
    </w:p>
    <w:p w14:paraId="6244341D" w14:textId="77777777" w:rsidR="0048742D" w:rsidRPr="003E5FB3" w:rsidRDefault="0048742D" w:rsidP="0048742D">
      <w:pPr>
        <w:pStyle w:val="Nivel2"/>
      </w:pPr>
      <w:r w:rsidRPr="003E5FB3">
        <w:t xml:space="preserve">A definição específica dos documentos comprobatórios, dos requisitos de habilitação, dos critérios de qualificação e das demais exigências necessárias à participação no certame será estabelecida no </w:t>
      </w:r>
      <w:r w:rsidRPr="003E5FB3">
        <w:rPr>
          <w:b/>
          <w:bCs/>
        </w:rPr>
        <w:lastRenderedPageBreak/>
        <w:t>Edital de Licitação e seus anexos</w:t>
      </w:r>
      <w:r w:rsidRPr="003E5FB3">
        <w:t>, de acordo com a natureza, as características e a complexidade do objeto da presente contratação, observando-se os princípios da razoabilidade, proporcionalidade, competitividade e seleção da proposta mais vantajosa para a Administração.</w:t>
      </w:r>
    </w:p>
    <w:p w14:paraId="6D9033BE" w14:textId="77777777" w:rsidR="0048742D" w:rsidRPr="003E409B" w:rsidRDefault="0048742D" w:rsidP="0048742D">
      <w:pPr>
        <w:pStyle w:val="Nivel2"/>
        <w:rPr>
          <w:rFonts w:cstheme="minorHAnsi"/>
        </w:rPr>
      </w:pPr>
    </w:p>
    <w:p w14:paraId="501DFFDA" w14:textId="77777777" w:rsidR="0048742D" w:rsidRPr="003E409B" w:rsidRDefault="0048742D" w:rsidP="0048742D">
      <w:pPr>
        <w:pStyle w:val="Nivel2"/>
        <w:rPr>
          <w:rFonts w:cstheme="minorHAnsi"/>
          <w:b/>
          <w:bCs/>
        </w:rPr>
      </w:pPr>
      <w:r w:rsidRPr="003E409B">
        <w:rPr>
          <w:rFonts w:cstheme="minorHAnsi"/>
          <w:b/>
          <w:bCs/>
        </w:rPr>
        <w:t>9. OBRIGAÇÕES DO CONTRATANTE</w:t>
      </w:r>
    </w:p>
    <w:p w14:paraId="29ED238A" w14:textId="77777777" w:rsidR="0048742D" w:rsidRPr="003E409B" w:rsidRDefault="0048742D" w:rsidP="0048742D">
      <w:pPr>
        <w:pStyle w:val="Nivel2"/>
        <w:rPr>
          <w:rFonts w:cstheme="minorHAnsi"/>
          <w:b/>
          <w:bCs/>
        </w:rPr>
      </w:pPr>
    </w:p>
    <w:p w14:paraId="09793AB4" w14:textId="77777777" w:rsidR="0048742D" w:rsidRPr="003E409B" w:rsidRDefault="0048742D" w:rsidP="0048742D">
      <w:pPr>
        <w:pStyle w:val="Nivel2"/>
        <w:rPr>
          <w:rFonts w:cstheme="minorHAnsi"/>
        </w:rPr>
      </w:pPr>
      <w:r w:rsidRPr="003E409B">
        <w:rPr>
          <w:rFonts w:cstheme="minorHAnsi"/>
        </w:rPr>
        <w:t>9.1. São obrigações do Contratante:</w:t>
      </w:r>
    </w:p>
    <w:p w14:paraId="0ACDCF81" w14:textId="77777777" w:rsidR="0048742D" w:rsidRPr="003E409B" w:rsidRDefault="0048742D" w:rsidP="0048742D">
      <w:pPr>
        <w:pStyle w:val="Nivel2"/>
        <w:rPr>
          <w:rFonts w:cstheme="minorHAnsi"/>
        </w:rPr>
      </w:pPr>
    </w:p>
    <w:p w14:paraId="149E3F9D" w14:textId="77777777" w:rsidR="0048742D" w:rsidRPr="003E409B" w:rsidRDefault="0048742D" w:rsidP="0048742D">
      <w:pPr>
        <w:pStyle w:val="Nivel2"/>
        <w:rPr>
          <w:rFonts w:cstheme="minorHAnsi"/>
        </w:rPr>
      </w:pPr>
      <w:r w:rsidRPr="003E409B">
        <w:rPr>
          <w:rFonts w:cstheme="minorHAnsi"/>
        </w:rPr>
        <w:t>9.1.1. Exigir o cumprimento de todas as obrigações assumidas pelo Contratado, de acordo com o contrato e seus anexos;</w:t>
      </w:r>
    </w:p>
    <w:p w14:paraId="15FB22E9" w14:textId="77777777" w:rsidR="0048742D" w:rsidRPr="003E409B" w:rsidRDefault="0048742D" w:rsidP="0048742D">
      <w:pPr>
        <w:pStyle w:val="Nivel2"/>
        <w:rPr>
          <w:rFonts w:cstheme="minorHAnsi"/>
        </w:rPr>
      </w:pPr>
    </w:p>
    <w:p w14:paraId="5E76F2F3" w14:textId="77777777" w:rsidR="0048742D" w:rsidRPr="003E409B" w:rsidRDefault="0048742D" w:rsidP="0048742D">
      <w:pPr>
        <w:pStyle w:val="Nivel2"/>
        <w:rPr>
          <w:rFonts w:cstheme="minorHAnsi"/>
        </w:rPr>
      </w:pPr>
      <w:r w:rsidRPr="003E409B">
        <w:rPr>
          <w:rFonts w:cstheme="minorHAnsi"/>
        </w:rPr>
        <w:t>9.1.2. Notificar o Contratado, por escrito, sobre vícios, defeitos ou incorreções verificadas no objeto fornecido, para que seja por ele substituído, reparado ou corrigido, no total ou em parte, às suas expensas;</w:t>
      </w:r>
    </w:p>
    <w:p w14:paraId="145337DC" w14:textId="77777777" w:rsidR="0048742D" w:rsidRPr="003E409B" w:rsidRDefault="0048742D" w:rsidP="0048742D">
      <w:pPr>
        <w:pStyle w:val="Nivel2"/>
        <w:rPr>
          <w:rFonts w:cstheme="minorHAnsi"/>
        </w:rPr>
      </w:pPr>
    </w:p>
    <w:p w14:paraId="5792B5C2" w14:textId="77777777" w:rsidR="0048742D" w:rsidRPr="003E409B" w:rsidRDefault="0048742D" w:rsidP="0048742D">
      <w:pPr>
        <w:pStyle w:val="Nivel2"/>
        <w:rPr>
          <w:rFonts w:cstheme="minorHAnsi"/>
        </w:rPr>
      </w:pPr>
      <w:r w:rsidRPr="003E409B">
        <w:rPr>
          <w:rFonts w:cstheme="minorHAnsi"/>
        </w:rPr>
        <w:t>9.1.3. Acompanhar e fiscalizar a execução do contrato e o cumprimento das obrigações pelo Contratado;</w:t>
      </w:r>
    </w:p>
    <w:p w14:paraId="3253AE37" w14:textId="77777777" w:rsidR="0048742D" w:rsidRPr="003E409B" w:rsidRDefault="0048742D" w:rsidP="0048742D">
      <w:pPr>
        <w:pStyle w:val="Nivel2"/>
        <w:rPr>
          <w:rFonts w:cstheme="minorHAnsi"/>
        </w:rPr>
      </w:pPr>
    </w:p>
    <w:p w14:paraId="4F4F4C8C" w14:textId="77777777" w:rsidR="0048742D" w:rsidRPr="003E409B" w:rsidRDefault="0048742D" w:rsidP="0048742D">
      <w:pPr>
        <w:pStyle w:val="Nivel2"/>
        <w:rPr>
          <w:rFonts w:cstheme="minorHAnsi"/>
        </w:rPr>
      </w:pPr>
      <w:r w:rsidRPr="003E409B">
        <w:rPr>
          <w:rFonts w:cstheme="minorHAnsi"/>
        </w:rPr>
        <w:t>9.1.4. Efetuar o pagamento ao Contratado do valor correspondente à execução do objeto, no prazo, forma e condições estabelecidos neste Termo de Referência;</w:t>
      </w:r>
    </w:p>
    <w:p w14:paraId="30386529" w14:textId="77777777" w:rsidR="0048742D" w:rsidRPr="003E409B" w:rsidRDefault="0048742D" w:rsidP="0048742D">
      <w:pPr>
        <w:pStyle w:val="Nivel2"/>
        <w:rPr>
          <w:rFonts w:cstheme="minorHAnsi"/>
        </w:rPr>
      </w:pPr>
    </w:p>
    <w:p w14:paraId="7E8DA89D" w14:textId="77777777" w:rsidR="0048742D" w:rsidRPr="003E409B" w:rsidRDefault="0048742D" w:rsidP="0048742D">
      <w:pPr>
        <w:pStyle w:val="Nivel2"/>
        <w:rPr>
          <w:rFonts w:cstheme="minorHAnsi"/>
        </w:rPr>
      </w:pPr>
      <w:r w:rsidRPr="003E409B">
        <w:rPr>
          <w:rFonts w:cstheme="minorHAnsi"/>
        </w:rPr>
        <w:t>9.1.5. Aplicar ao Contratado sanções motivadas pela inexecução total ou parcial do Contrato;</w:t>
      </w:r>
    </w:p>
    <w:p w14:paraId="1B8A7D42" w14:textId="77777777" w:rsidR="0048742D" w:rsidRPr="003E409B" w:rsidRDefault="0048742D" w:rsidP="0048742D">
      <w:pPr>
        <w:pStyle w:val="Nivel2"/>
        <w:rPr>
          <w:rFonts w:cstheme="minorHAnsi"/>
        </w:rPr>
      </w:pPr>
      <w:r w:rsidRPr="003E409B">
        <w:rPr>
          <w:rFonts w:cstheme="minorHAnsi"/>
        </w:rPr>
        <w:t>9.1.6. Aplicar ao Contratado as sanções previstas na lei e neste instrumento;</w:t>
      </w:r>
    </w:p>
    <w:p w14:paraId="2AF407F2" w14:textId="77777777" w:rsidR="0048742D" w:rsidRPr="003E409B" w:rsidRDefault="0048742D" w:rsidP="0048742D">
      <w:pPr>
        <w:pStyle w:val="Nivel2"/>
        <w:rPr>
          <w:rFonts w:cstheme="minorHAnsi"/>
        </w:rPr>
      </w:pPr>
    </w:p>
    <w:p w14:paraId="6EE1A6E1" w14:textId="77777777" w:rsidR="0048742D" w:rsidRPr="003E409B" w:rsidRDefault="0048742D" w:rsidP="0048742D">
      <w:pPr>
        <w:pStyle w:val="Nivel2"/>
        <w:rPr>
          <w:rFonts w:cstheme="minorHAnsi"/>
        </w:rPr>
      </w:pPr>
      <w:r w:rsidRPr="003E409B">
        <w:rPr>
          <w:rFonts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61CBE904" w14:textId="77777777" w:rsidR="0048742D" w:rsidRPr="003E409B" w:rsidRDefault="0048742D" w:rsidP="0048742D">
      <w:pPr>
        <w:pStyle w:val="Nivel2"/>
        <w:rPr>
          <w:rFonts w:cstheme="minorHAnsi"/>
        </w:rPr>
      </w:pPr>
    </w:p>
    <w:p w14:paraId="66B73237" w14:textId="77777777" w:rsidR="0048742D" w:rsidRPr="003E409B" w:rsidRDefault="0048742D" w:rsidP="0048742D">
      <w:pPr>
        <w:pStyle w:val="Nivel2"/>
        <w:rPr>
          <w:rFonts w:cstheme="minorHAnsi"/>
        </w:rPr>
      </w:pPr>
      <w:r w:rsidRPr="003E409B">
        <w:rPr>
          <w:rFonts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0E5A2C" w14:textId="77777777" w:rsidR="0048742D" w:rsidRPr="003E409B" w:rsidRDefault="0048742D" w:rsidP="0048742D">
      <w:pPr>
        <w:pStyle w:val="Nivel2"/>
        <w:rPr>
          <w:rFonts w:cstheme="minorHAnsi"/>
        </w:rPr>
      </w:pPr>
    </w:p>
    <w:p w14:paraId="4AA61CEE" w14:textId="77777777" w:rsidR="0048742D" w:rsidRPr="003E409B" w:rsidRDefault="0048742D" w:rsidP="0048742D">
      <w:pPr>
        <w:pStyle w:val="Nivel2"/>
        <w:rPr>
          <w:rFonts w:cstheme="minorHAnsi"/>
          <w:b/>
          <w:bCs/>
        </w:rPr>
      </w:pPr>
      <w:r w:rsidRPr="003E409B">
        <w:rPr>
          <w:rFonts w:cstheme="minorHAnsi"/>
          <w:b/>
          <w:bCs/>
        </w:rPr>
        <w:t>9.2. OBRIGAÇÕES DO CONTRATADO:</w:t>
      </w:r>
    </w:p>
    <w:p w14:paraId="61B0B338" w14:textId="77777777" w:rsidR="0048742D" w:rsidRPr="003E409B" w:rsidRDefault="0048742D" w:rsidP="0048742D">
      <w:pPr>
        <w:pStyle w:val="Nivel2"/>
        <w:rPr>
          <w:rFonts w:cstheme="minorHAnsi"/>
        </w:rPr>
      </w:pPr>
    </w:p>
    <w:p w14:paraId="52D8669A" w14:textId="77777777" w:rsidR="0048742D" w:rsidRPr="003E409B" w:rsidRDefault="0048742D" w:rsidP="0048742D">
      <w:pPr>
        <w:pStyle w:val="Nivel2"/>
        <w:rPr>
          <w:rFonts w:cstheme="minorHAnsi"/>
        </w:rPr>
      </w:pPr>
      <w:r w:rsidRPr="003E409B">
        <w:rPr>
          <w:rFonts w:cstheme="minorHAnsi"/>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52E4F411" w14:textId="77777777" w:rsidR="0048742D" w:rsidRPr="003E409B" w:rsidRDefault="0048742D" w:rsidP="0048742D">
      <w:pPr>
        <w:pStyle w:val="Nivel2"/>
        <w:rPr>
          <w:rFonts w:cstheme="minorHAnsi"/>
        </w:rPr>
      </w:pPr>
    </w:p>
    <w:p w14:paraId="34740D03" w14:textId="77777777" w:rsidR="0048742D" w:rsidRPr="003E409B" w:rsidRDefault="0048742D" w:rsidP="0048742D">
      <w:pPr>
        <w:pStyle w:val="Nivel2"/>
        <w:rPr>
          <w:rFonts w:cstheme="minorHAnsi"/>
        </w:rPr>
      </w:pPr>
      <w:r w:rsidRPr="003E409B">
        <w:rPr>
          <w:rFonts w:cstheme="minorHAnsi"/>
        </w:rPr>
        <w:t xml:space="preserve">9.2.2. Responsabilizar-se pelos vícios e danos decorrentes do objeto, de acordo com os artigos 12, 13 e 17 a 27, do Código de Defesa do Consumidor (Lei nº 8.078, de 1990); </w:t>
      </w:r>
    </w:p>
    <w:p w14:paraId="632407F3" w14:textId="77777777" w:rsidR="0048742D" w:rsidRPr="003E409B" w:rsidRDefault="0048742D" w:rsidP="0048742D">
      <w:pPr>
        <w:pStyle w:val="Nivel2"/>
        <w:rPr>
          <w:rFonts w:cstheme="minorHAnsi"/>
        </w:rPr>
      </w:pPr>
    </w:p>
    <w:p w14:paraId="7851E9A3" w14:textId="77777777" w:rsidR="0048742D" w:rsidRPr="003E409B" w:rsidRDefault="0048742D" w:rsidP="0048742D">
      <w:pPr>
        <w:pStyle w:val="Nivel2"/>
        <w:rPr>
          <w:rFonts w:cstheme="minorHAnsi"/>
        </w:rPr>
      </w:pPr>
      <w:r w:rsidRPr="003E409B">
        <w:rPr>
          <w:rFonts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797D15C9" w14:textId="77777777" w:rsidR="0048742D" w:rsidRPr="003E409B" w:rsidRDefault="0048742D" w:rsidP="0048742D">
      <w:pPr>
        <w:pStyle w:val="Nivel2"/>
        <w:rPr>
          <w:rFonts w:cstheme="minorHAnsi"/>
        </w:rPr>
      </w:pPr>
    </w:p>
    <w:p w14:paraId="4EB9BEB9" w14:textId="77777777" w:rsidR="0048742D" w:rsidRPr="003E409B" w:rsidRDefault="0048742D" w:rsidP="0048742D">
      <w:pPr>
        <w:pStyle w:val="Nivel2"/>
        <w:rPr>
          <w:rFonts w:cstheme="minorHAnsi"/>
        </w:rPr>
      </w:pPr>
      <w:r w:rsidRPr="003E409B">
        <w:rPr>
          <w:rFonts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D69F0A" w14:textId="77777777" w:rsidR="0048742D" w:rsidRPr="003E409B" w:rsidRDefault="0048742D" w:rsidP="0048742D">
      <w:pPr>
        <w:pStyle w:val="Nivel2"/>
        <w:rPr>
          <w:rFonts w:cstheme="minorHAnsi"/>
        </w:rPr>
      </w:pPr>
    </w:p>
    <w:p w14:paraId="32A028B0" w14:textId="77777777" w:rsidR="0048742D" w:rsidRPr="003E409B" w:rsidRDefault="0048742D" w:rsidP="0048742D">
      <w:pPr>
        <w:pStyle w:val="Nivel2"/>
        <w:rPr>
          <w:rFonts w:cstheme="minorHAnsi"/>
          <w:color w:val="000000" w:themeColor="text1"/>
        </w:rPr>
      </w:pPr>
      <w:r w:rsidRPr="003E409B">
        <w:rPr>
          <w:rFonts w:cstheme="minorHAnsi"/>
        </w:rPr>
        <w:t xml:space="preserve">9.2.5. Atender às determinações regulares emitidas pelo fiscal do contrato ou autoridade superior </w:t>
      </w:r>
      <w:r w:rsidRPr="003E409B">
        <w:rPr>
          <w:rFonts w:cstheme="minorHAnsi"/>
          <w:color w:val="000000" w:themeColor="text1"/>
        </w:rPr>
        <w:t xml:space="preserve">e </w:t>
      </w:r>
      <w:r w:rsidRPr="003E409B">
        <w:rPr>
          <w:rFonts w:cstheme="minorHAnsi"/>
        </w:rPr>
        <w:t>prestar todo esclarecimento ou informação por eles solicitados</w:t>
      </w:r>
      <w:r w:rsidRPr="003E409B">
        <w:rPr>
          <w:rFonts w:cstheme="minorHAnsi"/>
          <w:color w:val="000000" w:themeColor="text1"/>
        </w:rPr>
        <w:t>;</w:t>
      </w:r>
    </w:p>
    <w:p w14:paraId="4545AA8C" w14:textId="77777777" w:rsidR="0048742D" w:rsidRPr="003E409B" w:rsidRDefault="0048742D" w:rsidP="0048742D">
      <w:pPr>
        <w:pStyle w:val="Nivel2"/>
        <w:rPr>
          <w:rFonts w:cstheme="minorHAnsi"/>
        </w:rPr>
      </w:pPr>
    </w:p>
    <w:p w14:paraId="1CACA90F" w14:textId="77777777" w:rsidR="0048742D" w:rsidRPr="003E409B" w:rsidRDefault="0048742D" w:rsidP="0048742D">
      <w:pPr>
        <w:pStyle w:val="Nivel2"/>
        <w:rPr>
          <w:rFonts w:cstheme="minorHAnsi"/>
        </w:rPr>
      </w:pPr>
      <w:r w:rsidRPr="003E409B">
        <w:rPr>
          <w:rFonts w:cstheme="minorHAnsi"/>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6DE6304" w14:textId="77777777" w:rsidR="0048742D" w:rsidRPr="003E409B" w:rsidRDefault="0048742D" w:rsidP="0048742D">
      <w:pPr>
        <w:pStyle w:val="Nivel2"/>
        <w:rPr>
          <w:rFonts w:cstheme="minorHAnsi"/>
        </w:rPr>
      </w:pPr>
    </w:p>
    <w:p w14:paraId="3C895DA1" w14:textId="77777777" w:rsidR="0048742D" w:rsidRPr="003E409B" w:rsidRDefault="0048742D" w:rsidP="0048742D">
      <w:pPr>
        <w:pStyle w:val="Nivel2"/>
        <w:rPr>
          <w:rStyle w:val="Hyperlink"/>
          <w:rFonts w:cstheme="minorHAnsi"/>
        </w:rPr>
      </w:pPr>
      <w:r w:rsidRPr="003E409B">
        <w:rPr>
          <w:rFonts w:cstheme="minorHAnsi"/>
        </w:rPr>
        <w:t xml:space="preserve">9.2.7. Não contratar, durante a vigência do contrato, cônjuge, companheiro ou parente em linha reta, colateral ou por afinidade, até o terceiro grau, de dirigente do contratante ou do fiscal ou gestor do contrato, nos termos do </w:t>
      </w:r>
      <w:hyperlink r:id="rId23" w:anchor="art48" w:history="1">
        <w:r w:rsidRPr="003E409B">
          <w:rPr>
            <w:rStyle w:val="Hyperlink"/>
            <w:rFonts w:cstheme="minorHAnsi"/>
          </w:rPr>
          <w:t>artigo 48, parágrafo único, da Lei nº 14.133, de 2021</w:t>
        </w:r>
      </w:hyperlink>
      <w:r w:rsidRPr="003E409B">
        <w:rPr>
          <w:rStyle w:val="Hyperlink"/>
          <w:rFonts w:cstheme="minorHAnsi"/>
        </w:rPr>
        <w:t>;</w:t>
      </w:r>
    </w:p>
    <w:p w14:paraId="7CD9C6C5" w14:textId="77777777" w:rsidR="0048742D" w:rsidRPr="003E409B" w:rsidRDefault="0048742D" w:rsidP="0048742D">
      <w:pPr>
        <w:pStyle w:val="Nivel2"/>
        <w:rPr>
          <w:rFonts w:cstheme="minorHAnsi"/>
        </w:rPr>
      </w:pPr>
    </w:p>
    <w:p w14:paraId="49AB793D" w14:textId="77777777" w:rsidR="0048742D" w:rsidRPr="003E409B" w:rsidRDefault="0048742D" w:rsidP="0048742D">
      <w:pPr>
        <w:pStyle w:val="Nivel2"/>
        <w:rPr>
          <w:rFonts w:cstheme="minorHAnsi"/>
        </w:rPr>
      </w:pPr>
      <w:r w:rsidRPr="003E409B">
        <w:rPr>
          <w:rFonts w:cstheme="minorHAnsi"/>
        </w:rPr>
        <w:t>9.2.8. Comunicar ao Contratante, no prazo máximo de 24 (vinte e quatro) horas que antecede a data da entrega, os motivos que impossibilitem o cumprimento do prazo previsto, com a devida comprovação;</w:t>
      </w:r>
    </w:p>
    <w:p w14:paraId="5256F4CC" w14:textId="77777777" w:rsidR="0048742D" w:rsidRPr="003E409B" w:rsidRDefault="0048742D" w:rsidP="0048742D">
      <w:pPr>
        <w:pStyle w:val="Nivel2"/>
        <w:rPr>
          <w:rFonts w:cstheme="minorHAnsi"/>
        </w:rPr>
      </w:pPr>
    </w:p>
    <w:p w14:paraId="6CFA1591" w14:textId="77777777" w:rsidR="0048742D" w:rsidRPr="003E409B" w:rsidRDefault="0048742D" w:rsidP="0048742D">
      <w:pPr>
        <w:pStyle w:val="Nivel2"/>
        <w:rPr>
          <w:rFonts w:cstheme="minorHAnsi"/>
        </w:rPr>
      </w:pPr>
      <w:r w:rsidRPr="003E409B">
        <w:rPr>
          <w:rFonts w:cstheme="minorHAnsi"/>
        </w:rPr>
        <w:t>9.2.9. Paralisar, por determinação do Contratante, qualquer atividade que não esteja sendo executada de acordo com a boa técnica ou que ponha em risco a segurança de pessoas ou bens de terceiros.</w:t>
      </w:r>
    </w:p>
    <w:p w14:paraId="511A4540" w14:textId="77777777" w:rsidR="0048742D" w:rsidRPr="003E409B" w:rsidRDefault="0048742D" w:rsidP="0048742D">
      <w:pPr>
        <w:pStyle w:val="Nivel2"/>
        <w:rPr>
          <w:rFonts w:cstheme="minorHAnsi"/>
        </w:rPr>
      </w:pPr>
    </w:p>
    <w:p w14:paraId="77DF7F8A" w14:textId="77777777" w:rsidR="0048742D" w:rsidRPr="003E409B" w:rsidRDefault="0048742D" w:rsidP="0048742D">
      <w:pPr>
        <w:pStyle w:val="Nivel2"/>
        <w:rPr>
          <w:rFonts w:cstheme="minorHAnsi"/>
        </w:rPr>
      </w:pPr>
      <w:r w:rsidRPr="003E409B">
        <w:rPr>
          <w:rFonts w:cstheme="minorHAnsi"/>
        </w:rPr>
        <w:t>9.2.10. Manter durante toda a vigência do contrato, em compatibilidade com as obrigações assumidas, todas as condições exigidas para habilitação na dispensa de licitação;</w:t>
      </w:r>
    </w:p>
    <w:p w14:paraId="542CC26C" w14:textId="77777777" w:rsidR="0048742D" w:rsidRPr="003E409B" w:rsidRDefault="0048742D" w:rsidP="0048742D">
      <w:pPr>
        <w:pStyle w:val="Nivel2"/>
        <w:rPr>
          <w:rFonts w:cstheme="minorHAnsi"/>
        </w:rPr>
      </w:pPr>
    </w:p>
    <w:p w14:paraId="542B9BA6" w14:textId="77777777" w:rsidR="0048742D" w:rsidRPr="003E409B" w:rsidRDefault="0048742D" w:rsidP="0048742D">
      <w:pPr>
        <w:pStyle w:val="Nivel2"/>
        <w:rPr>
          <w:rFonts w:cstheme="minorHAnsi"/>
        </w:rPr>
      </w:pPr>
      <w:r w:rsidRPr="003E409B">
        <w:rPr>
          <w:rFonts w:cstheme="minorHAnsi"/>
        </w:rPr>
        <w:t>9.2.11. Conduzir as entregas com estrita observância às normas da legislação pertinente, cumprindo as determinações dos Poderes Públicos.</w:t>
      </w:r>
    </w:p>
    <w:p w14:paraId="27FF1728" w14:textId="77777777" w:rsidR="0048742D" w:rsidRPr="003E409B" w:rsidRDefault="0048742D" w:rsidP="0048742D">
      <w:pPr>
        <w:pStyle w:val="Nivel2"/>
        <w:rPr>
          <w:rFonts w:cstheme="minorHAnsi"/>
        </w:rPr>
      </w:pPr>
    </w:p>
    <w:p w14:paraId="002829EF" w14:textId="77777777" w:rsidR="0048742D" w:rsidRPr="003E409B" w:rsidRDefault="0048742D" w:rsidP="0048742D">
      <w:pPr>
        <w:pStyle w:val="Nivel2"/>
        <w:rPr>
          <w:rFonts w:cstheme="minorHAnsi"/>
        </w:rPr>
      </w:pPr>
      <w:r w:rsidRPr="003E409B">
        <w:rPr>
          <w:rFonts w:cstheme="minorHAnsi"/>
        </w:rPr>
        <w:t>9.2.12. Cumprir, além dos postulados legais vigentes de âmbito federal, estadual ou municipal, as normas de segurança do Contratante.</w:t>
      </w:r>
    </w:p>
    <w:p w14:paraId="1FDD657B" w14:textId="77777777" w:rsidR="0048742D" w:rsidRPr="003E409B" w:rsidRDefault="0048742D" w:rsidP="0048742D">
      <w:pPr>
        <w:pStyle w:val="Nivel2"/>
        <w:rPr>
          <w:rFonts w:cstheme="minorHAnsi"/>
        </w:rPr>
      </w:pPr>
    </w:p>
    <w:p w14:paraId="0B8AE73F" w14:textId="77777777" w:rsidR="0048742D" w:rsidRPr="003E409B" w:rsidRDefault="0048742D" w:rsidP="0048742D">
      <w:pPr>
        <w:pStyle w:val="Nivel2"/>
        <w:rPr>
          <w:rFonts w:cstheme="minorHAnsi"/>
        </w:rPr>
      </w:pPr>
      <w:r w:rsidRPr="003E409B">
        <w:rPr>
          <w:rFonts w:cstheme="minorHAnsi"/>
        </w:rPr>
        <w:t>9.2.13. Responsabilizar-se pelo transporte apropriado dos produtos, assumindo exclusivamente a responsabilidade por todas as despesas relativas à entrega do objeto.</w:t>
      </w:r>
    </w:p>
    <w:p w14:paraId="6AD6094A" w14:textId="77777777" w:rsidR="0048742D" w:rsidRPr="003E409B" w:rsidRDefault="0048742D" w:rsidP="0048742D">
      <w:pPr>
        <w:pStyle w:val="Nivel2"/>
        <w:rPr>
          <w:rFonts w:cstheme="minorHAnsi"/>
        </w:rPr>
      </w:pPr>
    </w:p>
    <w:p w14:paraId="302F5EEF" w14:textId="77777777" w:rsidR="0048742D" w:rsidRPr="003E409B" w:rsidRDefault="0048742D" w:rsidP="0048742D">
      <w:pPr>
        <w:pStyle w:val="Nivel2"/>
        <w:rPr>
          <w:rFonts w:cstheme="minorHAnsi"/>
        </w:rPr>
      </w:pPr>
      <w:r w:rsidRPr="003E409B">
        <w:rPr>
          <w:rFonts w:cstheme="minorHAnsi"/>
        </w:rPr>
        <w:t xml:space="preserve">9.2.13. Responsabilizar-se pelo fornecimento e dos itens nos locais determinados pelas Secretarias demandantes; </w:t>
      </w:r>
    </w:p>
    <w:p w14:paraId="2459C4D4" w14:textId="77777777" w:rsidR="0048742D" w:rsidRPr="003E409B" w:rsidRDefault="0048742D" w:rsidP="0048742D">
      <w:pPr>
        <w:pStyle w:val="Nivel2"/>
        <w:rPr>
          <w:rFonts w:cstheme="minorHAnsi"/>
        </w:rPr>
      </w:pPr>
    </w:p>
    <w:p w14:paraId="22E0AFDE" w14:textId="77777777" w:rsidR="0048742D" w:rsidRPr="003E409B" w:rsidRDefault="0048742D" w:rsidP="0048742D">
      <w:pPr>
        <w:pStyle w:val="Nivel2"/>
        <w:rPr>
          <w:rFonts w:cstheme="minorHAnsi"/>
        </w:rPr>
      </w:pPr>
      <w:r w:rsidRPr="003E409B">
        <w:rPr>
          <w:rFonts w:cstheme="minorHAnsi"/>
        </w:rPr>
        <w:t>9.2.14. O transporte e quaisquer outras despesas decorrentes, será de responsabilidade exclusiva da empresa contratada.</w:t>
      </w:r>
    </w:p>
    <w:p w14:paraId="20C789A1" w14:textId="77777777" w:rsidR="0048742D" w:rsidRPr="003E409B" w:rsidRDefault="0048742D" w:rsidP="0048742D">
      <w:pPr>
        <w:pStyle w:val="Nivel2"/>
        <w:rPr>
          <w:rFonts w:cstheme="minorHAnsi"/>
        </w:rPr>
      </w:pPr>
    </w:p>
    <w:p w14:paraId="21F79EE3" w14:textId="77777777" w:rsidR="0048742D" w:rsidRPr="003E409B" w:rsidRDefault="0048742D" w:rsidP="0048742D">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1</w:t>
      </w:r>
      <w:r>
        <w:rPr>
          <w:rFonts w:ascii="Cambria" w:hAnsi="Cambria" w:cstheme="minorHAnsi"/>
          <w:sz w:val="22"/>
          <w:szCs w:val="22"/>
        </w:rPr>
        <w:t>0</w:t>
      </w:r>
      <w:r w:rsidRPr="003E409B">
        <w:rPr>
          <w:rFonts w:ascii="Cambria" w:hAnsi="Cambria" w:cstheme="minorHAnsi"/>
          <w:sz w:val="22"/>
          <w:szCs w:val="22"/>
        </w:rPr>
        <w:t>. ESTIMATIVAS DO VALOR DA CONTRATAÇÃO</w:t>
      </w:r>
    </w:p>
    <w:p w14:paraId="33972330" w14:textId="77777777" w:rsidR="0048742D" w:rsidRDefault="0048742D" w:rsidP="0048742D">
      <w:pPr>
        <w:spacing w:after="160" w:line="300" w:lineRule="auto"/>
        <w:jc w:val="both"/>
        <w:rPr>
          <w:rFonts w:ascii="Cambria" w:hAnsi="Cambria" w:cstheme="minorHAnsi"/>
          <w:bCs/>
        </w:rPr>
      </w:pPr>
      <w:r w:rsidRPr="003E409B">
        <w:rPr>
          <w:rFonts w:ascii="Cambria" w:hAnsi="Cambria" w:cstheme="minorHAnsi"/>
        </w:rPr>
        <w:br/>
      </w:r>
      <w:bookmarkStart w:id="4" w:name="_Hlk162527456"/>
      <w:r w:rsidRPr="00D76529">
        <w:rPr>
          <w:rFonts w:ascii="Cambria" w:hAnsi="Cambria"/>
        </w:rPr>
        <w:t>O preço estimado da contratação foi considerado através d</w:t>
      </w:r>
      <w:r>
        <w:rPr>
          <w:rFonts w:ascii="Cambria" w:hAnsi="Cambria"/>
        </w:rPr>
        <w:t xml:space="preserve">o preço referencial da tabela SETOP-MG/ABRIL DE 2026, </w:t>
      </w:r>
      <w:r w:rsidRPr="00D76529">
        <w:rPr>
          <w:rFonts w:ascii="Cambria" w:hAnsi="Cambria"/>
        </w:rPr>
        <w:t xml:space="preserve">mediante a utilização do parâmetro indicado no inciso </w:t>
      </w:r>
      <w:r>
        <w:rPr>
          <w:rFonts w:ascii="Cambria" w:hAnsi="Cambria"/>
        </w:rPr>
        <w:t>III</w:t>
      </w:r>
      <w:r w:rsidRPr="00D76529">
        <w:rPr>
          <w:rFonts w:ascii="Cambria" w:hAnsi="Cambria"/>
        </w:rPr>
        <w:t xml:space="preserve"> do Art. 23º da Lei 14.133/21, tendo-se como valor total estimado de</w:t>
      </w:r>
      <w:bookmarkEnd w:id="4"/>
      <w:r w:rsidRPr="00D76529">
        <w:rPr>
          <w:rFonts w:ascii="Cambria" w:hAnsi="Cambria"/>
        </w:rPr>
        <w:t xml:space="preserve"> R$ 1</w:t>
      </w:r>
      <w:r>
        <w:rPr>
          <w:rFonts w:ascii="Cambria" w:hAnsi="Cambria"/>
        </w:rPr>
        <w:t>00</w:t>
      </w:r>
      <w:r w:rsidRPr="00D76529">
        <w:rPr>
          <w:rFonts w:ascii="Cambria" w:hAnsi="Cambria"/>
        </w:rPr>
        <w:t>.</w:t>
      </w:r>
      <w:r>
        <w:rPr>
          <w:rFonts w:ascii="Cambria" w:hAnsi="Cambria"/>
        </w:rPr>
        <w:t>66</w:t>
      </w:r>
      <w:r w:rsidRPr="00D76529">
        <w:rPr>
          <w:rFonts w:ascii="Cambria" w:hAnsi="Cambria"/>
        </w:rPr>
        <w:t>0,00 (</w:t>
      </w:r>
      <w:r>
        <w:rPr>
          <w:rFonts w:ascii="Cambria" w:hAnsi="Cambria"/>
        </w:rPr>
        <w:t>Cem mil seiscentos e sessenta reais</w:t>
      </w:r>
      <w:r w:rsidRPr="00D76529">
        <w:rPr>
          <w:rFonts w:ascii="Cambria" w:hAnsi="Cambria"/>
        </w:rPr>
        <w:t>).</w:t>
      </w:r>
    </w:p>
    <w:p w14:paraId="482DAF2B" w14:textId="77777777" w:rsidR="0048742D" w:rsidRPr="00E62FDC" w:rsidRDefault="0048742D" w:rsidP="0048742D">
      <w:pPr>
        <w:jc w:val="both"/>
        <w:rPr>
          <w:rFonts w:ascii="Cambria" w:hAnsi="Cambria" w:cstheme="minorHAnsi"/>
          <w:b/>
          <w:bCs/>
        </w:rPr>
      </w:pPr>
      <w:r w:rsidRPr="00E62FDC">
        <w:rPr>
          <w:rFonts w:ascii="Cambria" w:hAnsi="Cambria" w:cstheme="minorHAnsi"/>
          <w:b/>
          <w:bCs/>
        </w:rPr>
        <w:t>11. ADEQUAÇÃO ORÇAMENTÁRIA</w:t>
      </w:r>
    </w:p>
    <w:p w14:paraId="1BA5F072" w14:textId="77777777" w:rsidR="0048742D" w:rsidRDefault="0048742D" w:rsidP="0048742D">
      <w:pPr>
        <w:pStyle w:val="Nivel2"/>
        <w:rPr>
          <w:rFonts w:cstheme="minorHAnsi"/>
        </w:rPr>
      </w:pPr>
      <w:r w:rsidRPr="003E409B">
        <w:rPr>
          <w:rFonts w:cstheme="minorHAnsi"/>
        </w:rPr>
        <w:t>1</w:t>
      </w:r>
      <w:r>
        <w:rPr>
          <w:rFonts w:cstheme="minorHAnsi"/>
        </w:rPr>
        <w:t>1</w:t>
      </w:r>
      <w:r w:rsidRPr="003E409B">
        <w:rPr>
          <w:rFonts w:cstheme="minorHAnsi"/>
        </w:rPr>
        <w:t xml:space="preserve">.1. </w:t>
      </w:r>
      <w:r w:rsidRPr="00B362D9">
        <w:rPr>
          <w:rFonts w:cstheme="minorHAnsi"/>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48060780" w14:textId="77777777" w:rsidR="0048742D" w:rsidRPr="00AD328A" w:rsidRDefault="0048742D" w:rsidP="0048742D">
      <w:pPr>
        <w:spacing w:after="140" w:line="276" w:lineRule="auto"/>
        <w:jc w:val="both"/>
        <w:rPr>
          <w:rFonts w:ascii="Cambria" w:hAnsi="Cambria"/>
        </w:rPr>
      </w:pPr>
    </w:p>
    <w:p w14:paraId="2A5A9B48" w14:textId="77777777" w:rsidR="0048742D" w:rsidRPr="00AD328A" w:rsidRDefault="0048742D" w:rsidP="0048742D">
      <w:pPr>
        <w:keepNext/>
        <w:spacing w:before="240" w:after="160" w:line="276" w:lineRule="auto"/>
        <w:rPr>
          <w:rFonts w:ascii="Cambria" w:hAnsi="Cambria"/>
        </w:rPr>
      </w:pPr>
      <w:r w:rsidRPr="00AD328A">
        <w:rPr>
          <w:rFonts w:ascii="Cambria" w:hAnsi="Cambria"/>
          <w:b/>
          <w:bCs/>
        </w:rPr>
        <w:lastRenderedPageBreak/>
        <w:t>RESPONSÁVEIS</w:t>
      </w:r>
    </w:p>
    <w:p w14:paraId="7103F491" w14:textId="77777777" w:rsidR="0048742D" w:rsidRPr="00AD328A" w:rsidRDefault="0048742D" w:rsidP="0048742D">
      <w:pPr>
        <w:keepNext/>
        <w:spacing w:after="60" w:line="276" w:lineRule="auto"/>
        <w:rPr>
          <w:rFonts w:ascii="Cambria" w:hAnsi="Cambria"/>
        </w:rPr>
      </w:pPr>
      <w:r w:rsidRPr="00AD328A">
        <w:rPr>
          <w:rFonts w:ascii="Cambria" w:hAnsi="Cambria"/>
          <w:b/>
          <w:bCs/>
        </w:rPr>
        <w:t xml:space="preserve">Gestor do Contrato: </w:t>
      </w:r>
      <w:r w:rsidRPr="00AD328A">
        <w:rPr>
          <w:rFonts w:ascii="Cambria" w:hAnsi="Cambria"/>
        </w:rPr>
        <w:t>José Francisco Soares</w:t>
      </w:r>
    </w:p>
    <w:p w14:paraId="3FCA4F98" w14:textId="77777777" w:rsidR="0048742D" w:rsidRPr="00AD328A" w:rsidRDefault="0048742D" w:rsidP="0048742D">
      <w:pPr>
        <w:keepNext/>
        <w:spacing w:after="60" w:line="276" w:lineRule="auto"/>
        <w:rPr>
          <w:rFonts w:ascii="Cambria" w:hAnsi="Cambria"/>
        </w:rPr>
      </w:pPr>
      <w:r w:rsidRPr="00AD328A">
        <w:rPr>
          <w:rFonts w:ascii="Cambria" w:hAnsi="Cambria"/>
          <w:b/>
          <w:bCs/>
        </w:rPr>
        <w:t xml:space="preserve">Fiscal Técnico do Contrato: </w:t>
      </w:r>
      <w:r w:rsidRPr="00AD328A">
        <w:rPr>
          <w:rFonts w:ascii="Cambria" w:hAnsi="Cambria"/>
        </w:rPr>
        <w:t>Cleidmar Fernandes Martins</w:t>
      </w:r>
    </w:p>
    <w:p w14:paraId="4F5C49DE" w14:textId="77777777" w:rsidR="0048742D" w:rsidRPr="00AD328A" w:rsidRDefault="0048742D" w:rsidP="0048742D">
      <w:pPr>
        <w:keepNext/>
        <w:spacing w:after="240" w:line="276" w:lineRule="auto"/>
        <w:rPr>
          <w:rFonts w:ascii="Cambria" w:hAnsi="Cambria"/>
        </w:rPr>
      </w:pPr>
      <w:r w:rsidRPr="00AD328A">
        <w:rPr>
          <w:rFonts w:ascii="Cambria" w:hAnsi="Cambria"/>
          <w:b/>
          <w:bCs/>
        </w:rPr>
        <w:t xml:space="preserve">Fiscal Administrativo do Contrato: </w:t>
      </w:r>
      <w:r w:rsidRPr="00AD328A">
        <w:rPr>
          <w:rFonts w:ascii="Cambria" w:hAnsi="Cambria"/>
        </w:rPr>
        <w:t>Marcos Vinícius Gonçalves</w:t>
      </w:r>
    </w:p>
    <w:p w14:paraId="228AA6B6" w14:textId="223D0F6E" w:rsidR="0048742D" w:rsidRPr="00AD328A" w:rsidRDefault="0048742D" w:rsidP="0048742D">
      <w:pPr>
        <w:keepNext/>
        <w:spacing w:after="600" w:line="276" w:lineRule="auto"/>
        <w:rPr>
          <w:rFonts w:ascii="Cambria" w:hAnsi="Cambria"/>
        </w:rPr>
      </w:pPr>
      <w:r w:rsidRPr="00AD328A">
        <w:rPr>
          <w:rFonts w:ascii="Cambria" w:hAnsi="Cambria"/>
        </w:rPr>
        <w:t xml:space="preserve">Tarumirim/MG, </w:t>
      </w:r>
      <w:r w:rsidR="00E825A4">
        <w:rPr>
          <w:rFonts w:ascii="Cambria" w:hAnsi="Cambria"/>
        </w:rPr>
        <w:t>30</w:t>
      </w:r>
      <w:bookmarkStart w:id="5" w:name="_GoBack"/>
      <w:bookmarkEnd w:id="5"/>
      <w:r w:rsidRPr="00AD328A">
        <w:rPr>
          <w:rFonts w:ascii="Cambria" w:hAnsi="Cambria"/>
        </w:rPr>
        <w:t xml:space="preserve"> de setembro de 2026.</w:t>
      </w:r>
    </w:p>
    <w:p w14:paraId="3C2A5E86" w14:textId="77777777" w:rsidR="0048742D" w:rsidRPr="00AD328A" w:rsidRDefault="0048742D" w:rsidP="0048742D">
      <w:pPr>
        <w:keepNext/>
        <w:spacing w:after="40"/>
        <w:jc w:val="center"/>
        <w:rPr>
          <w:rFonts w:ascii="Cambria" w:hAnsi="Cambria"/>
        </w:rPr>
      </w:pPr>
      <w:r w:rsidRPr="00AD328A">
        <w:rPr>
          <w:rFonts w:ascii="Cambria" w:hAnsi="Cambria"/>
        </w:rPr>
        <w:t>_______________________________</w:t>
      </w:r>
    </w:p>
    <w:p w14:paraId="4078FC51" w14:textId="77777777" w:rsidR="0048742D" w:rsidRPr="00AD328A" w:rsidRDefault="0048742D" w:rsidP="0048742D">
      <w:pPr>
        <w:keepNext/>
        <w:spacing w:after="40"/>
        <w:jc w:val="center"/>
        <w:rPr>
          <w:rFonts w:ascii="Cambria" w:hAnsi="Cambria"/>
        </w:rPr>
      </w:pPr>
      <w:r w:rsidRPr="00AD328A">
        <w:rPr>
          <w:rFonts w:ascii="Cambria" w:hAnsi="Cambria"/>
          <w:b/>
          <w:bCs/>
        </w:rPr>
        <w:t>José Francisco Soares</w:t>
      </w:r>
    </w:p>
    <w:p w14:paraId="7C748DC2" w14:textId="77777777" w:rsidR="0048742D" w:rsidRPr="00AD328A" w:rsidRDefault="0048742D" w:rsidP="0048742D">
      <w:pPr>
        <w:jc w:val="center"/>
        <w:rPr>
          <w:rFonts w:ascii="Cambria" w:hAnsi="Cambria"/>
        </w:rPr>
      </w:pPr>
      <w:r w:rsidRPr="00AD328A">
        <w:rPr>
          <w:rFonts w:ascii="Cambria" w:hAnsi="Cambria"/>
        </w:rPr>
        <w:t>Secretaria Municipal de Obras e Infraestrutura</w:t>
      </w:r>
    </w:p>
    <w:p w14:paraId="5E6FD244" w14:textId="77777777" w:rsidR="0048742D" w:rsidRPr="003E409B" w:rsidRDefault="0048742D" w:rsidP="00CA1FAC">
      <w:pPr>
        <w:rPr>
          <w:rFonts w:ascii="Cambria" w:hAnsi="Cambria" w:cstheme="minorHAnsi"/>
        </w:rPr>
      </w:pPr>
    </w:p>
    <w:p w14:paraId="5E53D9AC"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02ADB693"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38A4E35"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97853FB"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78A9C4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049DB9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AE8313E"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D84087F" w14:textId="77777777" w:rsidR="00CA1FAC" w:rsidRPr="00DC7C84" w:rsidRDefault="00CA1FAC" w:rsidP="00DC7C84">
      <w:pPr>
        <w:pStyle w:val="Corpodetexto"/>
        <w:spacing w:line="360" w:lineRule="auto"/>
        <w:ind w:left="142"/>
        <w:jc w:val="center"/>
        <w:rPr>
          <w:rFonts w:ascii="Times New Roman" w:hAnsi="Times New Roman" w:cs="Times New Roman"/>
          <w:b/>
          <w:bCs/>
          <w:sz w:val="22"/>
          <w:szCs w:val="22"/>
        </w:rPr>
        <w:sectPr w:rsidR="00CA1FAC" w:rsidRPr="00DC7C84">
          <w:type w:val="continuous"/>
          <w:pgSz w:w="11910" w:h="16840"/>
          <w:pgMar w:top="1860" w:right="992" w:bottom="1280" w:left="1559" w:header="283" w:footer="1088" w:gutter="0"/>
          <w:cols w:space="720"/>
        </w:sectPr>
      </w:pPr>
    </w:p>
    <w:p w14:paraId="2C508421" w14:textId="77777777" w:rsidR="00B14906" w:rsidRPr="003E409B" w:rsidRDefault="00B14906" w:rsidP="00B14906">
      <w:pPr>
        <w:pStyle w:val="SemEspaamento"/>
        <w:ind w:right="-568"/>
        <w:jc w:val="center"/>
        <w:rPr>
          <w:rFonts w:ascii="Cambria" w:hAnsi="Cambria" w:cstheme="minorHAnsi"/>
          <w:b/>
          <w:bCs/>
        </w:rPr>
      </w:pPr>
      <w:bookmarkStart w:id="6" w:name="_Hlk171344995"/>
    </w:p>
    <w:bookmarkEnd w:id="6"/>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7C7A762D"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655AB4">
        <w:rPr>
          <w:rFonts w:ascii="Times New Roman" w:hAnsi="Times New Roman" w:cs="Times New Roman"/>
          <w:spacing w:val="-2"/>
          <w:sz w:val="20"/>
          <w:highlight w:val="yellow"/>
        </w:rPr>
        <w:t>035/2026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24"/>
          <w:footerReference w:type="default" r:id="rId25"/>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0B3D27A3"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655AB4">
        <w:rPr>
          <w:rFonts w:ascii="Times New Roman" w:hAnsi="Times New Roman" w:cs="Times New Roman"/>
          <w:spacing w:val="-2"/>
          <w:sz w:val="20"/>
        </w:rPr>
        <w:t>035/2026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p w14:paraId="2B2BB3EF" w14:textId="77777777" w:rsidR="000D06DB" w:rsidRPr="00FA430C" w:rsidRDefault="000D06DB">
      <w:pPr>
        <w:pStyle w:val="Corpodetexto"/>
        <w:spacing w:before="39"/>
        <w:ind w:left="0"/>
        <w:jc w:val="left"/>
        <w:rPr>
          <w:rFonts w:ascii="Times New Roman" w:hAnsi="Times New Roman" w:cs="Times New Roman"/>
          <w:b/>
        </w:rPr>
      </w:pPr>
    </w:p>
    <w:p w14:paraId="32FBD2E6" w14:textId="77777777" w:rsidR="000D06DB" w:rsidRDefault="000D06DB">
      <w:pPr>
        <w:pStyle w:val="TableParagraph"/>
        <w:rPr>
          <w:rFonts w:ascii="Times New Roman" w:hAnsi="Times New Roman" w:cs="Times New Roman"/>
          <w:sz w:val="18"/>
        </w:rPr>
      </w:pPr>
    </w:p>
    <w:tbl>
      <w:tblPr>
        <w:tblW w:w="9209" w:type="dxa"/>
        <w:tblInd w:w="-10" w:type="dxa"/>
        <w:tblLayout w:type="fixed"/>
        <w:tblCellMar>
          <w:left w:w="70" w:type="dxa"/>
          <w:right w:w="70" w:type="dxa"/>
        </w:tblCellMar>
        <w:tblLook w:val="04A0" w:firstRow="1" w:lastRow="0" w:firstColumn="1" w:lastColumn="0" w:noHBand="0" w:noVBand="1"/>
      </w:tblPr>
      <w:tblGrid>
        <w:gridCol w:w="709"/>
        <w:gridCol w:w="910"/>
        <w:gridCol w:w="1075"/>
        <w:gridCol w:w="2551"/>
        <w:gridCol w:w="800"/>
        <w:gridCol w:w="993"/>
        <w:gridCol w:w="896"/>
        <w:gridCol w:w="1275"/>
      </w:tblGrid>
      <w:tr w:rsidR="0048742D" w:rsidRPr="00D76529" w14:paraId="7155FF6A" w14:textId="77777777" w:rsidTr="00486AB0">
        <w:trPr>
          <w:trHeight w:val="315"/>
        </w:trPr>
        <w:tc>
          <w:tcPr>
            <w:tcW w:w="709" w:type="dxa"/>
            <w:tcBorders>
              <w:top w:val="single" w:sz="4" w:space="0" w:color="auto"/>
              <w:left w:val="single" w:sz="8" w:space="0" w:color="auto"/>
              <w:bottom w:val="single" w:sz="4" w:space="0" w:color="auto"/>
              <w:right w:val="single" w:sz="4" w:space="0" w:color="auto"/>
            </w:tcBorders>
            <w:noWrap/>
            <w:vAlign w:val="center"/>
            <w:hideMark/>
          </w:tcPr>
          <w:p w14:paraId="168FED2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ITEM</w:t>
            </w:r>
          </w:p>
        </w:tc>
        <w:tc>
          <w:tcPr>
            <w:tcW w:w="910" w:type="dxa"/>
            <w:tcBorders>
              <w:top w:val="single" w:sz="4" w:space="0" w:color="auto"/>
              <w:left w:val="nil"/>
              <w:bottom w:val="single" w:sz="4" w:space="0" w:color="auto"/>
              <w:right w:val="single" w:sz="4" w:space="0" w:color="auto"/>
            </w:tcBorders>
            <w:noWrap/>
            <w:vAlign w:val="center"/>
            <w:hideMark/>
          </w:tcPr>
          <w:p w14:paraId="2A894D3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REF.</w:t>
            </w:r>
          </w:p>
        </w:tc>
        <w:tc>
          <w:tcPr>
            <w:tcW w:w="1075" w:type="dxa"/>
            <w:tcBorders>
              <w:top w:val="single" w:sz="4" w:space="0" w:color="auto"/>
              <w:left w:val="nil"/>
              <w:bottom w:val="single" w:sz="4" w:space="0" w:color="auto"/>
              <w:right w:val="single" w:sz="4" w:space="0" w:color="auto"/>
            </w:tcBorders>
            <w:noWrap/>
            <w:vAlign w:val="center"/>
            <w:hideMark/>
          </w:tcPr>
          <w:p w14:paraId="70639689"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CÓDIGO</w:t>
            </w:r>
          </w:p>
        </w:tc>
        <w:tc>
          <w:tcPr>
            <w:tcW w:w="2551" w:type="dxa"/>
            <w:tcBorders>
              <w:top w:val="single" w:sz="4" w:space="0" w:color="auto"/>
              <w:left w:val="nil"/>
              <w:bottom w:val="single" w:sz="4" w:space="0" w:color="auto"/>
              <w:right w:val="single" w:sz="4" w:space="0" w:color="auto"/>
            </w:tcBorders>
            <w:noWrap/>
            <w:vAlign w:val="center"/>
            <w:hideMark/>
          </w:tcPr>
          <w:p w14:paraId="3792ED06"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DESCRIÇÃO</w:t>
            </w:r>
          </w:p>
        </w:tc>
        <w:tc>
          <w:tcPr>
            <w:tcW w:w="800" w:type="dxa"/>
            <w:tcBorders>
              <w:top w:val="single" w:sz="4" w:space="0" w:color="auto"/>
              <w:left w:val="nil"/>
              <w:bottom w:val="single" w:sz="4" w:space="0" w:color="auto"/>
              <w:right w:val="single" w:sz="4" w:space="0" w:color="auto"/>
            </w:tcBorders>
            <w:noWrap/>
            <w:vAlign w:val="center"/>
            <w:hideMark/>
          </w:tcPr>
          <w:p w14:paraId="1A9BBE59"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UNID.</w:t>
            </w:r>
          </w:p>
        </w:tc>
        <w:tc>
          <w:tcPr>
            <w:tcW w:w="993" w:type="dxa"/>
            <w:tcBorders>
              <w:top w:val="single" w:sz="4" w:space="0" w:color="auto"/>
              <w:left w:val="nil"/>
              <w:bottom w:val="single" w:sz="4" w:space="0" w:color="auto"/>
              <w:right w:val="single" w:sz="4" w:space="0" w:color="auto"/>
            </w:tcBorders>
            <w:noWrap/>
            <w:vAlign w:val="center"/>
            <w:hideMark/>
          </w:tcPr>
          <w:p w14:paraId="63E21487"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QUANT.</w:t>
            </w:r>
          </w:p>
        </w:tc>
        <w:tc>
          <w:tcPr>
            <w:tcW w:w="896" w:type="dxa"/>
            <w:tcBorders>
              <w:top w:val="single" w:sz="4" w:space="0" w:color="auto"/>
              <w:left w:val="nil"/>
              <w:bottom w:val="single" w:sz="4" w:space="0" w:color="auto"/>
              <w:right w:val="single" w:sz="4" w:space="0" w:color="auto"/>
            </w:tcBorders>
            <w:noWrap/>
            <w:vAlign w:val="center"/>
            <w:hideMark/>
          </w:tcPr>
          <w:p w14:paraId="733A61B9"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UNIT. (R$)</w:t>
            </w:r>
          </w:p>
        </w:tc>
        <w:tc>
          <w:tcPr>
            <w:tcW w:w="1275" w:type="dxa"/>
            <w:tcBorders>
              <w:top w:val="single" w:sz="4" w:space="0" w:color="auto"/>
              <w:left w:val="nil"/>
              <w:bottom w:val="single" w:sz="4" w:space="0" w:color="auto"/>
              <w:right w:val="single" w:sz="8" w:space="0" w:color="auto"/>
            </w:tcBorders>
            <w:noWrap/>
            <w:vAlign w:val="center"/>
            <w:hideMark/>
          </w:tcPr>
          <w:p w14:paraId="21C3D88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TOTAL (R$)</w:t>
            </w:r>
          </w:p>
        </w:tc>
      </w:tr>
      <w:tr w:rsidR="0048742D" w:rsidRPr="00D76529" w14:paraId="24252D1E" w14:textId="77777777" w:rsidTr="00486AB0">
        <w:trPr>
          <w:trHeight w:val="900"/>
        </w:trPr>
        <w:tc>
          <w:tcPr>
            <w:tcW w:w="709" w:type="dxa"/>
            <w:tcBorders>
              <w:top w:val="nil"/>
              <w:left w:val="single" w:sz="8" w:space="0" w:color="auto"/>
              <w:bottom w:val="single" w:sz="4" w:space="0" w:color="auto"/>
              <w:right w:val="single" w:sz="4" w:space="0" w:color="auto"/>
            </w:tcBorders>
            <w:noWrap/>
            <w:vAlign w:val="center"/>
            <w:hideMark/>
          </w:tcPr>
          <w:p w14:paraId="0B347FF2"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1</w:t>
            </w:r>
          </w:p>
        </w:tc>
        <w:tc>
          <w:tcPr>
            <w:tcW w:w="910" w:type="dxa"/>
            <w:tcBorders>
              <w:top w:val="nil"/>
              <w:left w:val="nil"/>
              <w:bottom w:val="single" w:sz="4" w:space="0" w:color="auto"/>
              <w:right w:val="single" w:sz="4" w:space="0" w:color="auto"/>
            </w:tcBorders>
            <w:noWrap/>
            <w:vAlign w:val="center"/>
            <w:hideMark/>
          </w:tcPr>
          <w:p w14:paraId="781D12E5"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SETOP 06/2026</w:t>
            </w:r>
          </w:p>
        </w:tc>
        <w:tc>
          <w:tcPr>
            <w:tcW w:w="1075" w:type="dxa"/>
            <w:tcBorders>
              <w:top w:val="nil"/>
              <w:left w:val="nil"/>
              <w:bottom w:val="single" w:sz="4" w:space="0" w:color="auto"/>
              <w:right w:val="single" w:sz="4" w:space="0" w:color="auto"/>
            </w:tcBorders>
            <w:noWrap/>
            <w:vAlign w:val="center"/>
            <w:hideMark/>
          </w:tcPr>
          <w:p w14:paraId="0E6ACCF0"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ED-50276</w:t>
            </w:r>
          </w:p>
        </w:tc>
        <w:tc>
          <w:tcPr>
            <w:tcW w:w="2551" w:type="dxa"/>
            <w:tcBorders>
              <w:top w:val="nil"/>
              <w:left w:val="nil"/>
              <w:bottom w:val="single" w:sz="4" w:space="0" w:color="auto"/>
              <w:right w:val="single" w:sz="4" w:space="0" w:color="auto"/>
            </w:tcBorders>
            <w:vAlign w:val="center"/>
            <w:hideMark/>
          </w:tcPr>
          <w:p w14:paraId="3244BC79" w14:textId="77777777" w:rsidR="0048742D" w:rsidRPr="00D76529" w:rsidRDefault="0048742D" w:rsidP="00486AB0">
            <w:pPr>
              <w:jc w:val="both"/>
              <w:rPr>
                <w:rFonts w:ascii="Cambria" w:eastAsia="Times New Roman" w:hAnsi="Cambria" w:cstheme="minorHAnsi"/>
                <w:color w:val="000000"/>
              </w:rPr>
            </w:pPr>
            <w:r w:rsidRPr="00D76529">
              <w:rPr>
                <w:rFonts w:ascii="Cambria" w:eastAsia="Times New Roman" w:hAnsi="Cambria" w:cstheme="minorHAnsi"/>
                <w:color w:val="000000"/>
              </w:rPr>
              <w:t>LOCAÇÃO TOPOGRÁFICA ACIMA DE CINQUENTA (50) PONTOS REFERENCIAIS, INCLUSIVE ESTACA (PIQUETE) DE MARCAÇÃO</w:t>
            </w:r>
          </w:p>
        </w:tc>
        <w:tc>
          <w:tcPr>
            <w:tcW w:w="800" w:type="dxa"/>
            <w:tcBorders>
              <w:top w:val="nil"/>
              <w:left w:val="nil"/>
              <w:bottom w:val="single" w:sz="4" w:space="0" w:color="auto"/>
              <w:right w:val="single" w:sz="4" w:space="0" w:color="auto"/>
            </w:tcBorders>
            <w:noWrap/>
            <w:vAlign w:val="center"/>
            <w:hideMark/>
          </w:tcPr>
          <w:p w14:paraId="11FF4B05"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 xml:space="preserve">UN   </w:t>
            </w:r>
          </w:p>
        </w:tc>
        <w:tc>
          <w:tcPr>
            <w:tcW w:w="993" w:type="dxa"/>
            <w:tcBorders>
              <w:top w:val="nil"/>
              <w:left w:val="nil"/>
              <w:bottom w:val="single" w:sz="4" w:space="0" w:color="auto"/>
              <w:right w:val="single" w:sz="4" w:space="0" w:color="auto"/>
            </w:tcBorders>
            <w:noWrap/>
            <w:vAlign w:val="center"/>
            <w:hideMark/>
          </w:tcPr>
          <w:p w14:paraId="09EDC939"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2.000</w:t>
            </w:r>
          </w:p>
        </w:tc>
        <w:tc>
          <w:tcPr>
            <w:tcW w:w="896" w:type="dxa"/>
            <w:tcBorders>
              <w:top w:val="nil"/>
              <w:left w:val="nil"/>
              <w:bottom w:val="single" w:sz="4" w:space="0" w:color="auto"/>
              <w:right w:val="single" w:sz="4" w:space="0" w:color="auto"/>
            </w:tcBorders>
            <w:noWrap/>
            <w:vAlign w:val="center"/>
            <w:hideMark/>
          </w:tcPr>
          <w:p w14:paraId="024D5159"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R$ 50,33</w:t>
            </w:r>
          </w:p>
        </w:tc>
        <w:tc>
          <w:tcPr>
            <w:tcW w:w="1275" w:type="dxa"/>
            <w:tcBorders>
              <w:top w:val="nil"/>
              <w:left w:val="nil"/>
              <w:bottom w:val="single" w:sz="4" w:space="0" w:color="auto"/>
              <w:right w:val="single" w:sz="8" w:space="0" w:color="auto"/>
            </w:tcBorders>
            <w:noWrap/>
            <w:vAlign w:val="center"/>
            <w:hideMark/>
          </w:tcPr>
          <w:p w14:paraId="6B367B4D"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R$ 100.660,00</w:t>
            </w:r>
          </w:p>
        </w:tc>
      </w:tr>
    </w:tbl>
    <w:p w14:paraId="1E35F1F4" w14:textId="77777777" w:rsidR="0048742D" w:rsidRPr="00FA430C" w:rsidRDefault="0048742D">
      <w:pPr>
        <w:pStyle w:val="TableParagraph"/>
        <w:rPr>
          <w:rFonts w:ascii="Times New Roman" w:hAnsi="Times New Roman" w:cs="Times New Roman"/>
          <w:sz w:val="18"/>
        </w:rPr>
        <w:sectPr w:rsidR="0048742D" w:rsidRPr="00FA430C">
          <w:headerReference w:type="default" r:id="rId26"/>
          <w:footerReference w:type="default" r:id="rId27"/>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4DB10B41" w14:textId="77777777" w:rsidR="006B24F9"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0B32CDFD"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655AB4">
        <w:rPr>
          <w:rFonts w:ascii="Times New Roman" w:hAnsi="Times New Roman" w:cs="Times New Roman"/>
          <w:b/>
          <w:sz w:val="20"/>
          <w:highlight w:val="yellow"/>
        </w:rPr>
        <w:t>0103/2026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655AB4">
        <w:rPr>
          <w:rFonts w:ascii="Times New Roman" w:hAnsi="Times New Roman" w:cs="Times New Roman"/>
          <w:b/>
          <w:sz w:val="20"/>
          <w:highlight w:val="yellow"/>
        </w:rPr>
        <w:t>035/2026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3EA40A2A"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de</w:t>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655AB4">
        <w:rPr>
          <w:rFonts w:ascii="Times New Roman" w:hAnsi="Times New Roman" w:cs="Times New Roman"/>
          <w:sz w:val="20"/>
          <w:szCs w:val="20"/>
        </w:rPr>
        <w:t>035/2026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75627728"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48742D" w:rsidRPr="00AD328A">
        <w:rPr>
          <w:rFonts w:ascii="Cambria" w:hAnsi="Cambria"/>
        </w:rPr>
        <w:t>Registro de preços para futura e eventual contratação de empresa especializada para prestação de serviços de topografia, destinados à execução de locação topográfica acima de 50 (cinquenta) pontos referenciais, inclusive fornecimento e instalação de estacas (piquetes) de marcação, para atender às necessidades da Secretaria Municipal de Obras e Infraestrutura do Município de Tarumirim/MG</w:t>
      </w:r>
      <w:r w:rsidR="006B24F9" w:rsidRPr="006B24F9">
        <w:rPr>
          <w:rFonts w:ascii="Times New Roman" w:hAnsi="Times New Roman" w:cs="Times New Roman"/>
          <w:sz w:val="20"/>
          <w:szCs w:val="20"/>
        </w:rPr>
        <w:t>.</w:t>
      </w:r>
    </w:p>
    <w:p w14:paraId="39ED6705" w14:textId="014B5B98" w:rsidR="000D06DB" w:rsidRPr="006B24F9"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partir</w:t>
      </w:r>
      <w:r w:rsidRPr="006B24F9">
        <w:rPr>
          <w:rFonts w:ascii="Times New Roman" w:hAnsi="Times New Roman" w:cs="Times New Roman"/>
          <w:spacing w:val="-10"/>
          <w:sz w:val="20"/>
        </w:rPr>
        <w:t xml:space="preserve"> </w:t>
      </w:r>
      <w:r w:rsidRPr="006B24F9">
        <w:rPr>
          <w:rFonts w:ascii="Times New Roman" w:hAnsi="Times New Roman" w:cs="Times New Roman"/>
          <w:sz w:val="20"/>
        </w:rPr>
        <w:t>desta</w:t>
      </w:r>
      <w:r w:rsidRPr="006B24F9">
        <w:rPr>
          <w:rFonts w:ascii="Times New Roman" w:hAnsi="Times New Roman" w:cs="Times New Roman"/>
          <w:spacing w:val="-11"/>
          <w:sz w:val="20"/>
        </w:rPr>
        <w:t xml:space="preserve"> </w:t>
      </w:r>
      <w:r w:rsidRPr="006B24F9">
        <w:rPr>
          <w:rFonts w:ascii="Times New Roman" w:hAnsi="Times New Roman" w:cs="Times New Roman"/>
          <w:sz w:val="20"/>
        </w:rPr>
        <w:t>data,</w:t>
      </w:r>
      <w:r w:rsidRPr="006B24F9">
        <w:rPr>
          <w:rFonts w:ascii="Times New Roman" w:hAnsi="Times New Roman" w:cs="Times New Roman"/>
          <w:spacing w:val="-11"/>
          <w:sz w:val="20"/>
        </w:rPr>
        <w:t xml:space="preserve"> </w:t>
      </w:r>
      <w:r w:rsidRPr="006B24F9">
        <w:rPr>
          <w:rFonts w:ascii="Times New Roman" w:hAnsi="Times New Roman" w:cs="Times New Roman"/>
          <w:sz w:val="20"/>
        </w:rPr>
        <w:t>fica</w:t>
      </w:r>
      <w:r w:rsidRPr="006B24F9">
        <w:rPr>
          <w:rFonts w:ascii="Times New Roman" w:hAnsi="Times New Roman" w:cs="Times New Roman"/>
          <w:spacing w:val="-11"/>
          <w:sz w:val="20"/>
        </w:rPr>
        <w:t xml:space="preserve"> </w:t>
      </w:r>
      <w:r w:rsidRPr="006B24F9">
        <w:rPr>
          <w:rFonts w:ascii="Times New Roman" w:hAnsi="Times New Roman" w:cs="Times New Roman"/>
          <w:sz w:val="20"/>
        </w:rPr>
        <w:t>registrado,</w:t>
      </w:r>
      <w:r w:rsidRPr="006B24F9">
        <w:rPr>
          <w:rFonts w:ascii="Times New Roman" w:hAnsi="Times New Roman" w:cs="Times New Roman"/>
          <w:spacing w:val="-11"/>
          <w:sz w:val="20"/>
        </w:rPr>
        <w:t xml:space="preserve"> </w:t>
      </w:r>
      <w:r w:rsidRPr="006B24F9">
        <w:rPr>
          <w:rFonts w:ascii="Times New Roman" w:hAnsi="Times New Roman" w:cs="Times New Roman"/>
          <w:sz w:val="20"/>
        </w:rPr>
        <w:t>observada</w:t>
      </w:r>
      <w:r w:rsidRPr="006B24F9">
        <w:rPr>
          <w:rFonts w:ascii="Times New Roman" w:hAnsi="Times New Roman" w:cs="Times New Roman"/>
          <w:spacing w:val="-9"/>
          <w:sz w:val="20"/>
        </w:rPr>
        <w:t xml:space="preserve"> </w:t>
      </w: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ordem</w:t>
      </w:r>
      <w:r w:rsidRPr="006B24F9">
        <w:rPr>
          <w:rFonts w:ascii="Times New Roman" w:hAnsi="Times New Roman" w:cs="Times New Roman"/>
          <w:spacing w:val="-9"/>
          <w:sz w:val="20"/>
        </w:rPr>
        <w:t xml:space="preserve"> </w:t>
      </w:r>
      <w:r w:rsidRPr="006B24F9">
        <w:rPr>
          <w:rFonts w:ascii="Times New Roman" w:hAnsi="Times New Roman" w:cs="Times New Roman"/>
          <w:sz w:val="20"/>
        </w:rPr>
        <w:t>de</w:t>
      </w:r>
      <w:r w:rsidRPr="006B24F9">
        <w:rPr>
          <w:rFonts w:ascii="Times New Roman" w:hAnsi="Times New Roman" w:cs="Times New Roman"/>
          <w:spacing w:val="-11"/>
          <w:sz w:val="20"/>
        </w:rPr>
        <w:t xml:space="preserve"> </w:t>
      </w:r>
      <w:r w:rsidRPr="006B24F9">
        <w:rPr>
          <w:rFonts w:ascii="Times New Roman" w:hAnsi="Times New Roman" w:cs="Times New Roman"/>
          <w:sz w:val="20"/>
        </w:rPr>
        <w:t>classificação,</w:t>
      </w:r>
      <w:r w:rsidRPr="006B24F9">
        <w:rPr>
          <w:rFonts w:ascii="Times New Roman" w:hAnsi="Times New Roman" w:cs="Times New Roman"/>
          <w:spacing w:val="-9"/>
          <w:sz w:val="20"/>
        </w:rPr>
        <w:t xml:space="preserve"> </w:t>
      </w:r>
      <w:r w:rsidRPr="006B24F9">
        <w:rPr>
          <w:rFonts w:ascii="Times New Roman" w:hAnsi="Times New Roman" w:cs="Times New Roman"/>
          <w:sz w:val="20"/>
        </w:rPr>
        <w:t>os</w:t>
      </w:r>
      <w:r w:rsidRPr="006B24F9">
        <w:rPr>
          <w:rFonts w:ascii="Times New Roman" w:hAnsi="Times New Roman" w:cs="Times New Roman"/>
          <w:spacing w:val="-10"/>
          <w:sz w:val="20"/>
        </w:rPr>
        <w:t xml:space="preserve"> </w:t>
      </w:r>
      <w:r w:rsidRPr="006B24F9">
        <w:rPr>
          <w:rFonts w:ascii="Times New Roman" w:hAnsi="Times New Roman" w:cs="Times New Roman"/>
          <w:sz w:val="20"/>
        </w:rPr>
        <w:t>preços</w:t>
      </w:r>
      <w:r w:rsidRPr="006B24F9">
        <w:rPr>
          <w:rFonts w:ascii="Times New Roman" w:hAnsi="Times New Roman" w:cs="Times New Roman"/>
          <w:spacing w:val="-9"/>
          <w:sz w:val="20"/>
        </w:rPr>
        <w:t xml:space="preserve"> </w:t>
      </w:r>
      <w:r w:rsidRPr="006B24F9">
        <w:rPr>
          <w:rFonts w:ascii="Times New Roman" w:hAnsi="Times New Roman" w:cs="Times New Roman"/>
          <w:sz w:val="20"/>
        </w:rPr>
        <w:t>do</w:t>
      </w:r>
      <w:r w:rsidRPr="006B24F9">
        <w:rPr>
          <w:rFonts w:ascii="Times New Roman" w:hAnsi="Times New Roman" w:cs="Times New Roman"/>
          <w:spacing w:val="-11"/>
          <w:sz w:val="20"/>
        </w:rPr>
        <w:t xml:space="preserve"> </w:t>
      </w:r>
      <w:r w:rsidRPr="006B24F9">
        <w:rPr>
          <w:rFonts w:ascii="Times New Roman" w:hAnsi="Times New Roman" w:cs="Times New Roman"/>
          <w:spacing w:val="-2"/>
          <w:sz w:val="20"/>
        </w:rPr>
        <w:t>fornecedor</w:t>
      </w:r>
      <w:r w:rsidR="006B24F9">
        <w:rPr>
          <w:rFonts w:ascii="Times New Roman" w:hAnsi="Times New Roman" w:cs="Times New Roman"/>
          <w:spacing w:val="-2"/>
          <w:sz w:val="20"/>
        </w:rPr>
        <w:t xml:space="preserve">    </w:t>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5"/>
        </w:rPr>
        <w:t>nos</w:t>
      </w:r>
      <w:r w:rsidRPr="006B24F9">
        <w:rPr>
          <w:rFonts w:ascii="Times New Roman" w:hAnsi="Times New Roman" w:cs="Times New Roman"/>
        </w:rPr>
        <w:tab/>
      </w:r>
      <w:r w:rsidRPr="006B24F9">
        <w:rPr>
          <w:rFonts w:ascii="Times New Roman" w:hAnsi="Times New Roman" w:cs="Times New Roman"/>
          <w:spacing w:val="-2"/>
        </w:rPr>
        <w:t>itens</w:t>
      </w:r>
      <w:r w:rsidRPr="006B24F9">
        <w:rPr>
          <w:rFonts w:ascii="Times New Roman" w:hAnsi="Times New Roman" w:cs="Times New Roman"/>
        </w:rPr>
        <w:tab/>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4"/>
        </w:rPr>
        <w:t>pelo</w:t>
      </w:r>
      <w:r w:rsidRPr="006B24F9">
        <w:rPr>
          <w:rFonts w:ascii="Times New Roman" w:hAnsi="Times New Roman" w:cs="Times New Roman"/>
        </w:rPr>
        <w:tab/>
      </w:r>
      <w:r w:rsidRPr="006B24F9">
        <w:rPr>
          <w:rFonts w:ascii="Times New Roman" w:hAnsi="Times New Roman" w:cs="Times New Roman"/>
          <w:spacing w:val="-2"/>
        </w:rPr>
        <w:t>preço</w:t>
      </w:r>
      <w:r w:rsidRPr="006B24F9">
        <w:rPr>
          <w:rFonts w:ascii="Times New Roman" w:hAnsi="Times New Roman" w:cs="Times New Roman"/>
        </w:rPr>
        <w:tab/>
      </w:r>
      <w:r w:rsidRPr="006B24F9">
        <w:rPr>
          <w:rFonts w:ascii="Times New Roman" w:hAnsi="Times New Roman" w:cs="Times New Roman"/>
          <w:spacing w:val="-2"/>
        </w:rPr>
        <w:t>global</w:t>
      </w:r>
      <w:r w:rsidRPr="006B24F9">
        <w:rPr>
          <w:rFonts w:ascii="Times New Roman" w:hAnsi="Times New Roman" w:cs="Times New Roman"/>
        </w:rPr>
        <w:tab/>
      </w:r>
      <w:r w:rsidRPr="006B24F9">
        <w:rPr>
          <w:rFonts w:ascii="Times New Roman" w:hAnsi="Times New Roman" w:cs="Times New Roman"/>
          <w:spacing w:val="-5"/>
        </w:rPr>
        <w:t>de</w:t>
      </w:r>
      <w:r w:rsidRPr="006B24F9">
        <w:rPr>
          <w:rFonts w:ascii="Times New Roman" w:hAnsi="Times New Roman" w:cs="Times New Roman"/>
        </w:rPr>
        <w:tab/>
      </w:r>
      <w:r w:rsidRPr="006B24F9">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acompanhamento e fiscalização, para efeito de posterior verificação de sua conformidade com as especificações constantes no Termo de Referência e </w:t>
      </w:r>
      <w:r w:rsidRPr="00DF7EAA">
        <w:rPr>
          <w:rFonts w:ascii="Times New Roman" w:hAnsi="Times New Roman" w:cs="Times New Roman"/>
          <w:sz w:val="20"/>
          <w:szCs w:val="20"/>
        </w:rPr>
        <w:lastRenderedPageBreak/>
        <w:t>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w:t>
      </w:r>
      <w:r w:rsidR="006B24F9">
        <w:rPr>
          <w:rFonts w:ascii="Times New Roman" w:hAnsi="Times New Roman" w:cs="Times New Roman"/>
          <w:sz w:val="20"/>
          <w:szCs w:val="20"/>
        </w:rPr>
        <w:t>initivo ocorrerá no prazo de 24 (vinte e quatro</w:t>
      </w:r>
      <w:r w:rsidRPr="00DF7EAA">
        <w:rPr>
          <w:rFonts w:ascii="Times New Roman" w:hAnsi="Times New Roman" w:cs="Times New Roman"/>
          <w:sz w:val="20"/>
          <w:szCs w:val="20"/>
        </w:rPr>
        <w:t xml:space="preserve">) </w:t>
      </w:r>
      <w:r w:rsidR="006B24F9">
        <w:rPr>
          <w:rFonts w:ascii="Times New Roman" w:hAnsi="Times New Roman" w:cs="Times New Roman"/>
          <w:sz w:val="20"/>
          <w:szCs w:val="20"/>
        </w:rPr>
        <w:t>horas</w:t>
      </w:r>
      <w:r w:rsidRPr="00DF7EAA">
        <w:rPr>
          <w:rFonts w:ascii="Times New Roman" w:hAnsi="Times New Roman" w:cs="Times New Roman"/>
          <w:sz w:val="20"/>
          <w:szCs w:val="20"/>
        </w:rPr>
        <w:t>,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28"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6EF5A3A2"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194BD9">
        <w:rPr>
          <w:rFonts w:ascii="Times New Roman" w:hAnsi="Times New Roman" w:cs="Times New Roman"/>
          <w:sz w:val="20"/>
        </w:rPr>
        <w:t>Tarumirim/MG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5ED113A1" w:rsidR="000D06DB" w:rsidRDefault="00BA0AC3" w:rsidP="00DF7EAA">
      <w:pPr>
        <w:pStyle w:val="PargrafodaLista"/>
        <w:numPr>
          <w:ilvl w:val="2"/>
          <w:numId w:val="2"/>
        </w:numPr>
        <w:tabs>
          <w:tab w:val="left" w:pos="707"/>
        </w:tabs>
        <w:spacing w:before="39" w:line="276" w:lineRule="auto"/>
        <w:ind w:left="0"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194BD9">
        <w:rPr>
          <w:rFonts w:ascii="Times New Roman" w:hAnsi="Times New Roman" w:cs="Times New Roman"/>
          <w:sz w:val="20"/>
        </w:rPr>
        <w:t>Tarumirim/MG</w:t>
      </w:r>
      <w:r w:rsidRPr="00DF7EAA">
        <w:rPr>
          <w:rFonts w:ascii="Times New Roman" w:hAnsi="Times New Roman" w:cs="Times New Roman"/>
          <w:sz w:val="20"/>
        </w:rPr>
        <w:t>,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Excepcionalmente, quando não for possível o reequilíbrio do Contrato através do índice descrito no item anterior, a comprovação de percas será efetuada mediante apresentação de Nota Fiscal de entrada à época da </w:t>
      </w:r>
      <w:r w:rsidRPr="00DF7EAA">
        <w:rPr>
          <w:rFonts w:ascii="Times New Roman" w:hAnsi="Times New Roman" w:cs="Times New Roman"/>
          <w:sz w:val="20"/>
        </w:rPr>
        <w:lastRenderedPageBreak/>
        <w:t>licitação e Nota Fiscal à época do pedido, apurando-se o percentual variado.</w:t>
      </w:r>
    </w:p>
    <w:p w14:paraId="2308DACA" w14:textId="77777777" w:rsidR="00595F9E" w:rsidRPr="00DF7EAA" w:rsidRDefault="00595F9E" w:rsidP="00595F9E">
      <w:pPr>
        <w:pStyle w:val="PargrafodaLista"/>
        <w:tabs>
          <w:tab w:val="left" w:pos="568"/>
        </w:tabs>
        <w:ind w:left="142" w:right="142"/>
        <w:rPr>
          <w:rFonts w:ascii="Times New Roman" w:hAnsi="Times New Roman" w:cs="Times New Roman"/>
          <w:sz w:val="20"/>
        </w:rPr>
      </w:pPr>
    </w:p>
    <w:p w14:paraId="0E291BE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6BF0E605" w:rsidR="000D06DB" w:rsidRPr="00DF7EAA"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F0EFD">
        <w:rPr>
          <w:rFonts w:ascii="Times New Roman" w:hAnsi="Times New Roman" w:cs="Times New Roman"/>
          <w:sz w:val="20"/>
          <w:szCs w:val="20"/>
        </w:rPr>
        <w:t xml:space="preserve">O prazo de entrega dos itens </w:t>
      </w:r>
      <w:r w:rsidR="00595F9E">
        <w:rPr>
          <w:rFonts w:ascii="Times New Roman" w:hAnsi="Times New Roman" w:cs="Times New Roman"/>
          <w:sz w:val="20"/>
          <w:szCs w:val="20"/>
        </w:rPr>
        <w:t>deverá ser imediato ou em até 05 (cinco</w:t>
      </w:r>
      <w:r w:rsidR="00194BD9">
        <w:rPr>
          <w:rFonts w:ascii="Times New Roman" w:hAnsi="Times New Roman" w:cs="Times New Roman"/>
          <w:sz w:val="20"/>
          <w:szCs w:val="20"/>
        </w:rPr>
        <w:t>) dias</w:t>
      </w:r>
      <w:r w:rsidRPr="00BF0EFD">
        <w:rPr>
          <w:rFonts w:ascii="Times New Roman" w:hAnsi="Times New Roman" w:cs="Times New Roman"/>
          <w:sz w:val="20"/>
          <w:szCs w:val="20"/>
        </w:rPr>
        <w:t>, contados a partir do recebimento da ordem de fornecimento, considerando a natureza perecível dos produtos, devendo a contratada observar rigorosamente os prazos estabelecidos.</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município comunicará a fornecedora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O pagamento será realizado por meio de ordem bancária, para crédito em banco, agência e conta corrente indicados pela fornecedora.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DF7EAA">
        <w:rPr>
          <w:rFonts w:ascii="Times New Roman" w:hAnsi="Times New Roman" w:cs="Times New Roman"/>
          <w:spacing w:val="-2"/>
          <w:sz w:val="20"/>
        </w:rPr>
        <w:t>fornecedora.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F0EFD" w:rsidRDefault="007F2D11" w:rsidP="00BF0EFD">
      <w:pPr>
        <w:tabs>
          <w:tab w:val="left" w:pos="706"/>
        </w:tabs>
        <w:ind w:right="142"/>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lastRenderedPageBreak/>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solicitado pelos órgãos usuários, os fornecedores para os quais serão emitidos os pedidos, respeitando-se a ordem de registro e os quantitativos a serem </w:t>
      </w:r>
      <w:r w:rsidRPr="0077483B">
        <w:rPr>
          <w:rFonts w:ascii="Times New Roman" w:hAnsi="Times New Roman" w:cs="Times New Roman"/>
          <w:sz w:val="20"/>
        </w:rPr>
        <w:lastRenderedPageBreak/>
        <w:t>adquiridos.</w:t>
      </w:r>
    </w:p>
    <w:p w14:paraId="5183A589" w14:textId="77777777" w:rsidR="00595F9E" w:rsidRDefault="00595F9E">
      <w:pPr>
        <w:pStyle w:val="Corpodetexto"/>
        <w:spacing w:before="9"/>
        <w:ind w:left="0"/>
        <w:jc w:val="left"/>
      </w:pP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regramento previstos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45A9B449"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00194BD9">
        <w:rPr>
          <w:rFonts w:ascii="Times New Roman" w:hAnsi="Times New Roman" w:cs="Times New Roman"/>
          <w:sz w:val="20"/>
        </w:rPr>
        <w:t>/</w:t>
      </w:r>
      <w:r w:rsidRPr="0077483B">
        <w:rPr>
          <w:rFonts w:ascii="Times New Roman" w:hAnsi="Times New Roman" w:cs="Times New Roman"/>
          <w:sz w:val="20"/>
        </w:rPr>
        <w:t>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r w:rsidR="00BA0AC3" w:rsidRPr="0077483B">
        <w:rPr>
          <w:rFonts w:ascii="Times New Roman" w:hAnsi="Times New Roman" w:cs="Times New Roman"/>
        </w:rPr>
        <w:t>de</w:t>
      </w:r>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FD3186D" w14:textId="77777777" w:rsidR="000D06DB" w:rsidRDefault="000D06DB">
      <w:pPr>
        <w:pStyle w:val="Corpodetexto"/>
        <w:jc w:val="left"/>
        <w:sectPr w:rsidR="000D06DB">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CONTRATO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073E0C71"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655AB4">
        <w:rPr>
          <w:rFonts w:ascii="Times New Roman" w:hAnsi="Times New Roman" w:cs="Times New Roman"/>
          <w:b/>
          <w:sz w:val="20"/>
        </w:rPr>
        <w:t>0103/2026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655AB4">
        <w:rPr>
          <w:rFonts w:ascii="Times New Roman" w:hAnsi="Times New Roman" w:cs="Times New Roman"/>
          <w:b/>
          <w:sz w:val="20"/>
        </w:rPr>
        <w:t>035/2026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74CDCD41"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O XXXXXXXXXXXXXXXXXX, Estado de Minas Gerais, Pessoa Jurídica de Direito Público, com sede na Rua XXXXXXXXXXXXXXXXXXXXXXXXXXXXXXXXX, inscrito no CNPJ sob o nº XXXXXXXXXXXXXXXXXXXXX, representado pelo Srº Prefeito Municipal XXXXXXXXXXXXX</w:t>
      </w:r>
      <w:r w:rsidR="00194BD9">
        <w:rPr>
          <w:rFonts w:ascii="Times New Roman" w:hAnsi="Times New Roman" w:cs="Times New Roman"/>
        </w:rPr>
        <w:t>XXXXXX</w:t>
      </w:r>
      <w:r w:rsidRPr="0077483B">
        <w:rPr>
          <w:rFonts w:ascii="Times New Roman" w:hAnsi="Times New Roman" w:cs="Times New Roman"/>
        </w:rPr>
        <w:t xml:space="preserve">, residente e domiciliado nesta cidade, no uso das atribuições que lhe são delegadas, doravante denominado simplesmente CONTRATANTE, e, do outro lado a empresa (Razão Social), CNPJ nº XX.XXX.XXX/XX-XX, situada a (Endereço Completo), aqui representado por seu Sócio Administrador, Sr°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655AB4">
        <w:rPr>
          <w:rFonts w:ascii="Times New Roman" w:hAnsi="Times New Roman" w:cs="Times New Roman"/>
        </w:rPr>
        <w:t>0103/2026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685ED8FE"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instrumento </w:t>
      </w:r>
      <w:r w:rsidRPr="00194BD9">
        <w:rPr>
          <w:rFonts w:ascii="Times New Roman" w:hAnsi="Times New Roman" w:cs="Times New Roman"/>
          <w:sz w:val="20"/>
          <w:szCs w:val="20"/>
        </w:rPr>
        <w:t xml:space="preserve">tem por objetivo a </w:t>
      </w:r>
      <w:r w:rsidR="0048742D" w:rsidRPr="00AD328A">
        <w:rPr>
          <w:rFonts w:ascii="Cambria" w:hAnsi="Cambria"/>
        </w:rPr>
        <w:t>Registro de preços para futura e eventual contratação de empresa especializada para prestação de serviços de topografia, destinados à execução de locação topográfica acima de 50 (cinquenta) pontos referenciais, inclusive fornecimento e instalação de estacas (piquetes) de marcação, para atender às necessidades da Secretaria Municipal de Obras e Infraestrutura do Município de Tarumirim/MG</w:t>
      </w:r>
      <w:r w:rsidR="0048742D">
        <w:rPr>
          <w:rFonts w:ascii="Cambria" w:hAnsi="Cambria"/>
        </w:rPr>
        <w:t>.</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de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4"/>
          <w:sz w:val="20"/>
        </w:rPr>
        <w:t xml:space="preserve"> </w:t>
      </w:r>
      <w:r w:rsidRPr="0077483B">
        <w:rPr>
          <w:rFonts w:ascii="Times New Roman" w:hAnsi="Times New Roman" w:cs="Times New Roman"/>
          <w:sz w:val="20"/>
        </w:rPr>
        <w:t>ocorrerá</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forma</w:t>
      </w:r>
      <w:r w:rsidRPr="0077483B">
        <w:rPr>
          <w:rFonts w:ascii="Times New Roman" w:hAnsi="Times New Roman" w:cs="Times New Roman"/>
          <w:spacing w:val="-7"/>
          <w:sz w:val="20"/>
        </w:rPr>
        <w:t xml:space="preserve"> </w:t>
      </w:r>
      <w:r w:rsidRPr="0077483B">
        <w:rPr>
          <w:rFonts w:ascii="Times New Roman" w:hAnsi="Times New Roman" w:cs="Times New Roman"/>
          <w:sz w:val="20"/>
        </w:rPr>
        <w:t>parcelada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fracionada</w:t>
      </w:r>
      <w:r w:rsidRPr="0077483B">
        <w:rPr>
          <w:rFonts w:ascii="Times New Roman" w:hAnsi="Times New Roman" w:cs="Times New Roman"/>
          <w:spacing w:val="-7"/>
          <w:sz w:val="20"/>
        </w:rPr>
        <w:t xml:space="preserve"> </w:t>
      </w:r>
      <w:r w:rsidRPr="0077483B">
        <w:rPr>
          <w:rFonts w:ascii="Times New Roman" w:hAnsi="Times New Roman" w:cs="Times New Roman"/>
          <w:sz w:val="20"/>
        </w:rPr>
        <w:t>sem</w:t>
      </w:r>
      <w:r w:rsidRPr="0077483B">
        <w:rPr>
          <w:rFonts w:ascii="Times New Roman" w:hAnsi="Times New Roman" w:cs="Times New Roman"/>
          <w:spacing w:val="-3"/>
          <w:sz w:val="20"/>
        </w:rPr>
        <w:t xml:space="preserve"> </w:t>
      </w:r>
      <w:r w:rsidRPr="0077483B">
        <w:rPr>
          <w:rFonts w:ascii="Times New Roman" w:hAnsi="Times New Roman" w:cs="Times New Roman"/>
          <w:sz w:val="20"/>
        </w:rPr>
        <w:t>quantitativo</w:t>
      </w:r>
      <w:r w:rsidRPr="0077483B">
        <w:rPr>
          <w:rFonts w:ascii="Times New Roman" w:hAnsi="Times New Roman" w:cs="Times New Roman"/>
          <w:spacing w:val="-4"/>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valor</w:t>
      </w:r>
      <w:r w:rsidRPr="0077483B">
        <w:rPr>
          <w:rFonts w:ascii="Times New Roman" w:hAnsi="Times New Roman" w:cs="Times New Roman"/>
          <w:spacing w:val="-6"/>
          <w:sz w:val="20"/>
        </w:rPr>
        <w:t xml:space="preserve"> </w:t>
      </w:r>
      <w:r w:rsidRPr="0077483B">
        <w:rPr>
          <w:rFonts w:ascii="Times New Roman" w:hAnsi="Times New Roman" w:cs="Times New Roman"/>
          <w:sz w:val="20"/>
        </w:rPr>
        <w:t>mínimo,</w:t>
      </w:r>
      <w:r w:rsidRPr="0077483B">
        <w:rPr>
          <w:rFonts w:ascii="Times New Roman" w:hAnsi="Times New Roman" w:cs="Times New Roman"/>
          <w:spacing w:val="-7"/>
          <w:sz w:val="20"/>
        </w:rPr>
        <w:t xml:space="preserve"> </w:t>
      </w:r>
      <w:r w:rsidRPr="0077483B">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7197E151" w14:textId="3D94B0AD" w:rsidR="00BF0EFD" w:rsidRPr="00BF0EFD" w:rsidRDefault="00BF0EFD" w:rsidP="00BF0EFD">
      <w:pPr>
        <w:pStyle w:val="PargrafodaLista"/>
        <w:tabs>
          <w:tab w:val="left" w:pos="707"/>
        </w:tabs>
        <w:ind w:left="142" w:right="142"/>
        <w:rPr>
          <w:rFonts w:ascii="Times New Roman" w:hAnsi="Times New Roman" w:cs="Times New Roman"/>
          <w:sz w:val="20"/>
        </w:rPr>
      </w:pPr>
      <w:r w:rsidRPr="00BF0EFD">
        <w:rPr>
          <w:rFonts w:ascii="Times New Roman" w:hAnsi="Times New Roman" w:cs="Times New Roman"/>
          <w:sz w:val="20"/>
        </w:rPr>
        <w:t xml:space="preserve">6.1 O prazo de entrega dos itens </w:t>
      </w:r>
      <w:r w:rsidR="00595F9E">
        <w:rPr>
          <w:rFonts w:ascii="Times New Roman" w:hAnsi="Times New Roman" w:cs="Times New Roman"/>
          <w:sz w:val="20"/>
        </w:rPr>
        <w:t xml:space="preserve">deverá ser imediato ou em até 05 </w:t>
      </w:r>
      <w:r w:rsidRPr="00BF0EFD">
        <w:rPr>
          <w:rFonts w:ascii="Times New Roman" w:hAnsi="Times New Roman" w:cs="Times New Roman"/>
          <w:sz w:val="20"/>
        </w:rPr>
        <w:t>(</w:t>
      </w:r>
      <w:r w:rsidR="00595F9E">
        <w:rPr>
          <w:rFonts w:ascii="Times New Roman" w:hAnsi="Times New Roman" w:cs="Times New Roman"/>
          <w:sz w:val="20"/>
        </w:rPr>
        <w:t>cinco</w:t>
      </w:r>
      <w:r w:rsidRPr="00BF0EFD">
        <w:rPr>
          <w:rFonts w:ascii="Times New Roman" w:hAnsi="Times New Roman" w:cs="Times New Roman"/>
          <w:sz w:val="20"/>
        </w:rPr>
        <w:t xml:space="preserve">) </w:t>
      </w:r>
      <w:r w:rsidR="00194BD9">
        <w:rPr>
          <w:rFonts w:ascii="Times New Roman" w:hAnsi="Times New Roman" w:cs="Times New Roman"/>
          <w:sz w:val="20"/>
        </w:rPr>
        <w:t>dias</w:t>
      </w:r>
      <w:r w:rsidRPr="00BF0EFD">
        <w:rPr>
          <w:rFonts w:ascii="Times New Roman" w:hAnsi="Times New Roman" w:cs="Times New Roman"/>
          <w:sz w:val="20"/>
        </w:rPr>
        <w:t>, contados a partir do recebimento da ordem de fornecimento, considerando a natureza perecível dos produtos, devendo a contratada observar rigorosamente os prazos estabelecidos</w:t>
      </w:r>
    </w:p>
    <w:p w14:paraId="263E66F1" w14:textId="77777777" w:rsidR="00BF0EFD" w:rsidRDefault="00BF0EFD" w:rsidP="00BF0EFD">
      <w:pPr>
        <w:pStyle w:val="PargrafodaLista"/>
        <w:tabs>
          <w:tab w:val="left" w:pos="707"/>
        </w:tabs>
        <w:ind w:left="142" w:right="142"/>
        <w:jc w:val="center"/>
        <w:rPr>
          <w:rFonts w:ascii="Times New Roman" w:hAnsi="Times New Roman" w:cs="Times New Roman"/>
          <w:sz w:val="20"/>
        </w:rPr>
      </w:pPr>
    </w:p>
    <w:p w14:paraId="0123F889" w14:textId="5F26E123"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se</w:t>
      </w:r>
      <w:r w:rsidRPr="0077483B">
        <w:rPr>
          <w:rFonts w:ascii="Times New Roman" w:hAnsi="Times New Roman" w:cs="Times New Roman"/>
          <w:spacing w:val="-9"/>
          <w:sz w:val="20"/>
        </w:rPr>
        <w:t xml:space="preserve"> </w:t>
      </w:r>
      <w:r w:rsidRPr="0077483B">
        <w:rPr>
          <w:rFonts w:ascii="Times New Roman" w:hAnsi="Times New Roman" w:cs="Times New Roman"/>
          <w:sz w:val="20"/>
        </w:rPr>
        <w:t>obriga</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1"/>
          <w:sz w:val="20"/>
        </w:rPr>
        <w:t xml:space="preserve"> </w:t>
      </w:r>
      <w:r w:rsidRPr="0077483B">
        <w:rPr>
          <w:rFonts w:ascii="Times New Roman" w:hAnsi="Times New Roman" w:cs="Times New Roman"/>
          <w:sz w:val="20"/>
        </w:rPr>
        <w:t>todas</w:t>
      </w:r>
      <w:r w:rsidRPr="0077483B">
        <w:rPr>
          <w:rFonts w:ascii="Times New Roman" w:hAnsi="Times New Roman" w:cs="Times New Roman"/>
          <w:spacing w:val="-10"/>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prazos</w:t>
      </w:r>
      <w:r w:rsidRPr="0077483B">
        <w:rPr>
          <w:rFonts w:ascii="Times New Roman" w:hAnsi="Times New Roman" w:cs="Times New Roman"/>
          <w:spacing w:val="-10"/>
          <w:sz w:val="20"/>
        </w:rPr>
        <w:t xml:space="preserve"> </w:t>
      </w:r>
      <w:r w:rsidRPr="0077483B">
        <w:rPr>
          <w:rFonts w:ascii="Times New Roman" w:hAnsi="Times New Roman" w:cs="Times New Roman"/>
          <w:sz w:val="20"/>
        </w:rPr>
        <w:t>fixados</w:t>
      </w:r>
      <w:r w:rsidRPr="0077483B">
        <w:rPr>
          <w:rFonts w:ascii="Times New Roman" w:hAnsi="Times New Roman" w:cs="Times New Roman"/>
          <w:spacing w:val="-8"/>
          <w:sz w:val="20"/>
        </w:rPr>
        <w:t xml:space="preserve"> </w:t>
      </w:r>
      <w:r w:rsidRPr="0077483B">
        <w:rPr>
          <w:rFonts w:ascii="Times New Roman" w:hAnsi="Times New Roman" w:cs="Times New Roman"/>
          <w:sz w:val="20"/>
        </w:rPr>
        <w:t>pelo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assim como</w:t>
      </w:r>
      <w:r w:rsidRPr="0077483B">
        <w:rPr>
          <w:rFonts w:ascii="Times New Roman" w:hAnsi="Times New Roman" w:cs="Times New Roman"/>
          <w:spacing w:val="-14"/>
          <w:sz w:val="20"/>
        </w:rPr>
        <w:t xml:space="preserve"> </w:t>
      </w:r>
      <w:r w:rsidRPr="0077483B">
        <w:rPr>
          <w:rFonts w:ascii="Times New Roman" w:hAnsi="Times New Roman" w:cs="Times New Roman"/>
          <w:sz w:val="20"/>
        </w:rPr>
        <w:t>observar,</w:t>
      </w:r>
      <w:r w:rsidRPr="0077483B">
        <w:rPr>
          <w:rFonts w:ascii="Times New Roman" w:hAnsi="Times New Roman" w:cs="Times New Roman"/>
          <w:spacing w:val="-14"/>
          <w:sz w:val="20"/>
        </w:rPr>
        <w:t xml:space="preserve"> </w:t>
      </w:r>
      <w:r w:rsidRPr="0077483B">
        <w:rPr>
          <w:rFonts w:ascii="Times New Roman" w:hAnsi="Times New Roman" w:cs="Times New Roman"/>
          <w:sz w:val="20"/>
        </w:rPr>
        <w:t>atender,</w:t>
      </w:r>
      <w:r w:rsidRPr="0077483B">
        <w:rPr>
          <w:rFonts w:ascii="Times New Roman" w:hAnsi="Times New Roman" w:cs="Times New Roman"/>
          <w:spacing w:val="-14"/>
          <w:sz w:val="20"/>
        </w:rPr>
        <w:t xml:space="preserve"> </w:t>
      </w:r>
      <w:r w:rsidRPr="0077483B">
        <w:rPr>
          <w:rFonts w:ascii="Times New Roman" w:hAnsi="Times New Roman" w:cs="Times New Roman"/>
          <w:sz w:val="20"/>
        </w:rPr>
        <w:t>respeitar,</w:t>
      </w:r>
      <w:r w:rsidRPr="0077483B">
        <w:rPr>
          <w:rFonts w:ascii="Times New Roman" w:hAnsi="Times New Roman" w:cs="Times New Roman"/>
          <w:spacing w:val="-14"/>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fazer</w:t>
      </w:r>
      <w:r w:rsidRPr="0077483B">
        <w:rPr>
          <w:rFonts w:ascii="Times New Roman" w:hAnsi="Times New Roman" w:cs="Times New Roman"/>
          <w:spacing w:val="-14"/>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legislação</w:t>
      </w:r>
      <w:r w:rsidRPr="0077483B">
        <w:rPr>
          <w:rFonts w:ascii="Times New Roman" w:hAnsi="Times New Roman" w:cs="Times New Roman"/>
          <w:spacing w:val="-13"/>
          <w:sz w:val="20"/>
        </w:rPr>
        <w:t xml:space="preserve"> </w:t>
      </w:r>
      <w:r w:rsidRPr="0077483B">
        <w:rPr>
          <w:rFonts w:ascii="Times New Roman" w:hAnsi="Times New Roman" w:cs="Times New Roman"/>
          <w:sz w:val="20"/>
        </w:rPr>
        <w:t>aplicável</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favorecer</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garantir a qualidade do objeto.</w:t>
      </w:r>
    </w:p>
    <w:p w14:paraId="5C024B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77483B">
        <w:rPr>
          <w:rFonts w:ascii="Times New Roman" w:hAnsi="Times New Roman" w:cs="Times New Roman"/>
          <w:spacing w:val="-2"/>
          <w:sz w:val="20"/>
        </w:rPr>
        <w:t>administrativas.</w:t>
      </w:r>
    </w:p>
    <w:p w14:paraId="5F1856E1" w14:textId="77777777" w:rsidR="000D06DB" w:rsidRPr="0077483B" w:rsidRDefault="00BA0AC3" w:rsidP="0077483B">
      <w:pPr>
        <w:pStyle w:val="PargrafodaLista"/>
        <w:numPr>
          <w:ilvl w:val="2"/>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E admitida a subcontratação do objeto contratual para cumprimento ao disposto no inciso II do art. 48 da Lei Complementar nº 123/2006, desde com previa autorização da Administração.</w:t>
      </w:r>
    </w:p>
    <w:p w14:paraId="43C9DD1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61E13BFB" w14:textId="77777777" w:rsidR="0048742D" w:rsidRPr="0048742D" w:rsidRDefault="0048742D" w:rsidP="0048742D">
      <w:pPr>
        <w:pStyle w:val="SemEspaamento"/>
        <w:ind w:right="3"/>
        <w:jc w:val="both"/>
        <w:rPr>
          <w:rFonts w:ascii="Times New Roman" w:eastAsia="Arial MT" w:hAnsi="Times New Roman"/>
          <w:sz w:val="20"/>
        </w:rPr>
      </w:pPr>
      <w:r w:rsidRPr="003E409B">
        <w:rPr>
          <w:rFonts w:ascii="Cambria" w:hAnsi="Cambria" w:cstheme="minorHAnsi"/>
        </w:rPr>
        <w:t>7</w:t>
      </w:r>
      <w:r w:rsidRPr="0048742D">
        <w:rPr>
          <w:rFonts w:ascii="Times New Roman" w:eastAsia="Arial MT" w:hAnsi="Times New Roman"/>
          <w:sz w:val="20"/>
        </w:rPr>
        <w:t>.1.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8C6F5D6" w14:textId="77777777" w:rsidR="0048742D" w:rsidRPr="0048742D" w:rsidRDefault="0048742D" w:rsidP="0048742D">
      <w:pPr>
        <w:pStyle w:val="SemEspaamento"/>
        <w:ind w:right="3"/>
        <w:jc w:val="both"/>
        <w:rPr>
          <w:rFonts w:ascii="Times New Roman" w:eastAsia="Arial MT" w:hAnsi="Times New Roman"/>
          <w:sz w:val="20"/>
        </w:rPr>
      </w:pPr>
    </w:p>
    <w:p w14:paraId="23D1CA91" w14:textId="77777777" w:rsidR="0048742D" w:rsidRPr="0048742D" w:rsidRDefault="0048742D" w:rsidP="0048742D">
      <w:pPr>
        <w:pStyle w:val="SemEspaamento"/>
        <w:ind w:right="3"/>
        <w:jc w:val="both"/>
        <w:rPr>
          <w:rFonts w:ascii="Times New Roman" w:eastAsia="Arial MT" w:hAnsi="Times New Roman"/>
          <w:sz w:val="20"/>
        </w:rPr>
      </w:pPr>
      <w:r w:rsidRPr="0048742D">
        <w:rPr>
          <w:rFonts w:ascii="Times New Roman" w:eastAsia="Arial MT" w:hAnsi="Times New Roman"/>
          <w:sz w:val="20"/>
        </w:rPr>
        <w:t>7.2. Os itens poderão ser rejeitados, no todo ou em parte, inclusive antes do recebimento provisório, quando em desacordo com as especificações constantes no Termo de Referência e na proposta.</w:t>
      </w:r>
    </w:p>
    <w:p w14:paraId="4254DC84" w14:textId="77777777" w:rsidR="0048742D" w:rsidRPr="0048742D" w:rsidRDefault="0048742D" w:rsidP="0048742D">
      <w:pPr>
        <w:pStyle w:val="SemEspaamento"/>
        <w:ind w:right="3"/>
        <w:jc w:val="both"/>
        <w:rPr>
          <w:rFonts w:ascii="Times New Roman" w:eastAsia="Arial MT" w:hAnsi="Times New Roman"/>
          <w:sz w:val="20"/>
        </w:rPr>
      </w:pPr>
    </w:p>
    <w:p w14:paraId="4C9C8480" w14:textId="77777777" w:rsidR="0048742D" w:rsidRPr="0048742D" w:rsidRDefault="0048742D" w:rsidP="0048742D">
      <w:pPr>
        <w:pStyle w:val="SemEspaamento"/>
        <w:ind w:right="3"/>
        <w:jc w:val="both"/>
        <w:rPr>
          <w:rFonts w:ascii="Times New Roman" w:eastAsia="Arial MT" w:hAnsi="Times New Roman"/>
          <w:sz w:val="20"/>
        </w:rPr>
      </w:pPr>
      <w:r w:rsidRPr="0048742D">
        <w:rPr>
          <w:rFonts w:ascii="Times New Roman" w:eastAsia="Arial MT" w:hAnsi="Times New Roman"/>
          <w:sz w:val="20"/>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2B940675" w14:textId="77777777" w:rsidR="0048742D" w:rsidRPr="0048742D" w:rsidRDefault="0048742D" w:rsidP="0048742D">
      <w:pPr>
        <w:pStyle w:val="SemEspaamento"/>
        <w:ind w:right="3"/>
        <w:jc w:val="both"/>
        <w:rPr>
          <w:rFonts w:ascii="Times New Roman" w:eastAsia="Arial MT" w:hAnsi="Times New Roman"/>
          <w:sz w:val="20"/>
        </w:rPr>
      </w:pPr>
    </w:p>
    <w:p w14:paraId="68C875D1" w14:textId="77777777" w:rsidR="0048742D" w:rsidRPr="0048742D" w:rsidRDefault="0048742D" w:rsidP="0048742D">
      <w:pPr>
        <w:pStyle w:val="SemEspaamento"/>
        <w:ind w:right="3"/>
        <w:jc w:val="both"/>
        <w:rPr>
          <w:rFonts w:ascii="Times New Roman" w:eastAsia="Arial MT" w:hAnsi="Times New Roman"/>
          <w:sz w:val="20"/>
        </w:rPr>
      </w:pPr>
      <w:r w:rsidRPr="0048742D">
        <w:rPr>
          <w:rFonts w:ascii="Times New Roman" w:eastAsia="Arial MT" w:hAnsi="Times New Roman"/>
          <w:sz w:val="20"/>
        </w:rPr>
        <w:t>7.4. O prazo para recebimento definitivo poderá ser excepcionalmente prorrogado, de forma justificada, por igual período, quando houver necessidade de diligências para a aferição do atendimento das exigências contratuais.</w:t>
      </w:r>
    </w:p>
    <w:p w14:paraId="6D5CBF6B" w14:textId="77777777" w:rsidR="0048742D" w:rsidRPr="0048742D" w:rsidRDefault="0048742D" w:rsidP="0048742D">
      <w:pPr>
        <w:pStyle w:val="SemEspaamento"/>
        <w:ind w:right="3"/>
        <w:jc w:val="both"/>
        <w:rPr>
          <w:rFonts w:ascii="Times New Roman" w:eastAsia="Arial MT" w:hAnsi="Times New Roman"/>
          <w:sz w:val="20"/>
        </w:rPr>
      </w:pPr>
    </w:p>
    <w:p w14:paraId="1A286CAD" w14:textId="77777777" w:rsidR="0048742D" w:rsidRPr="0048742D" w:rsidRDefault="0048742D" w:rsidP="0048742D">
      <w:pPr>
        <w:pStyle w:val="SemEspaamento"/>
        <w:ind w:right="3"/>
        <w:jc w:val="both"/>
        <w:rPr>
          <w:rFonts w:ascii="Times New Roman" w:eastAsia="Arial MT" w:hAnsi="Times New Roman"/>
          <w:sz w:val="20"/>
        </w:rPr>
      </w:pPr>
      <w:r w:rsidRPr="0048742D">
        <w:rPr>
          <w:rFonts w:ascii="Times New Roman" w:eastAsia="Arial MT" w:hAnsi="Times New Roman"/>
          <w:sz w:val="20"/>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DDE59E" w14:textId="77777777" w:rsidR="0048742D" w:rsidRPr="0048742D" w:rsidRDefault="0048742D" w:rsidP="0048742D">
      <w:pPr>
        <w:pStyle w:val="SemEspaamento"/>
        <w:ind w:right="3"/>
        <w:jc w:val="both"/>
        <w:rPr>
          <w:rFonts w:ascii="Times New Roman" w:eastAsia="Arial MT" w:hAnsi="Times New Roman"/>
          <w:sz w:val="20"/>
        </w:rPr>
      </w:pPr>
    </w:p>
    <w:p w14:paraId="63B20E54" w14:textId="0E46E8BD" w:rsidR="000D06DB" w:rsidRDefault="0048742D" w:rsidP="0048742D">
      <w:pPr>
        <w:pStyle w:val="Corpodetexto"/>
        <w:spacing w:before="12"/>
        <w:ind w:left="0" w:right="3"/>
        <w:jc w:val="left"/>
      </w:pPr>
      <w:r>
        <w:rPr>
          <w:noProof/>
          <w:lang w:eastAsia="pt-BR"/>
        </w:rPr>
        <mc:AlternateContent>
          <mc:Choice Requires="wps">
            <w:drawing>
              <wp:anchor distT="0" distB="0" distL="0" distR="0" simplePos="0" relativeHeight="251728384" behindDoc="1" locked="0" layoutInCell="1" allowOverlap="1" wp14:anchorId="4DB3C140" wp14:editId="1D05A241">
                <wp:simplePos x="0" y="0"/>
                <wp:positionH relativeFrom="page">
                  <wp:posOffset>1014730</wp:posOffset>
                </wp:positionH>
                <wp:positionV relativeFrom="paragraph">
                  <wp:posOffset>311785</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9C33CA" id="Graphic 237" o:spid="_x0000_s1026" style="position:absolute;margin-left:79.9pt;margin-top:24.55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" path="m5798185,12192l,12192r,6083l5798185,18275r,-6083xem5798185,l,,,6083r5798185,l5798185,xe" fillcolor="black" stroked="f">
                <v:path arrowok="t"/>
                <w10:wrap type="topAndBottom" anchorx="page"/>
              </v:shape>
            </w:pict>
          </mc:Fallback>
        </mc:AlternateContent>
      </w:r>
      <w:r w:rsidRPr="0048742D">
        <w:rPr>
          <w:rFonts w:ascii="Times New Roman" w:hAnsi="Times New Roman" w:cs="Times New Roman"/>
          <w:szCs w:val="22"/>
        </w:rPr>
        <w:t>7.6. O recebimento provisório ou definitivo não excluirá a responsabilidade civil pela solidez e pela segurança</w:t>
      </w:r>
      <w:r w:rsidRPr="003E409B">
        <w:rPr>
          <w:rFonts w:ascii="Cambria" w:hAnsi="Cambria" w:cstheme="minorHAnsi"/>
        </w:rPr>
        <w:t xml:space="preserve"> dos bens nem a responsabilidade ético-profissional pela perfeita execução do contrato</w:t>
      </w:r>
      <w:r>
        <w:rPr>
          <w:noProof/>
          <w:lang w:eastAsia="pt-BR"/>
        </w:rPr>
        <w:t xml:space="preserve"> </w:t>
      </w:r>
    </w:p>
    <w:p w14:paraId="40DC8C6D" w14:textId="4B3D6B3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3FE37DBB"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o cumprimento das obrigações contábei</w:t>
      </w:r>
      <w:r w:rsidR="00BF0EFD">
        <w:rPr>
          <w:rFonts w:ascii="Times New Roman" w:hAnsi="Times New Roman" w:cs="Times New Roman"/>
          <w:sz w:val="20"/>
        </w:rPr>
        <w:t>s e financeiras de praxe, até 30</w:t>
      </w:r>
      <w:r w:rsidRPr="0077483B">
        <w:rPr>
          <w:rFonts w:ascii="Times New Roman" w:hAnsi="Times New Roman" w:cs="Times New Roman"/>
          <w:sz w:val="20"/>
        </w:rPr>
        <w:t xml:space="preserve">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lastRenderedPageBreak/>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77483B" w:rsidRDefault="00661326" w:rsidP="0077483B">
      <w:pPr>
        <w:pStyle w:val="PargrafodaLista"/>
        <w:numPr>
          <w:ilvl w:val="1"/>
          <w:numId w:val="1"/>
        </w:numPr>
        <w:tabs>
          <w:tab w:val="left" w:pos="848"/>
        </w:tabs>
        <w:ind w:left="142" w:right="142" w:firstLine="0"/>
        <w:rPr>
          <w:rFonts w:ascii="Times New Roman" w:hAnsi="Times New Roman" w:cs="Times New Roman"/>
          <w:sz w:val="20"/>
        </w:rPr>
      </w:pPr>
      <w:r>
        <w:rPr>
          <w:rFonts w:ascii="Times New Roman" w:hAnsi="Times New Roman" w:cs="Times New Roman"/>
          <w:sz w:val="20"/>
        </w:rPr>
        <w:t xml:space="preserve">A contratada assume perante a </w:t>
      </w:r>
      <w:r w:rsidR="00BA0AC3" w:rsidRPr="0077483B">
        <w:rPr>
          <w:rFonts w:ascii="Times New Roman" w:hAnsi="Times New Roman" w:cs="Times New Roman"/>
          <w:sz w:val="20"/>
        </w:rPr>
        <w:t>Administração o compromisso de cumprir, durante todo o período de execução do contrato, a reserva de cargos prevista em lei para pessoa com deficiência, 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reabilitado</w:t>
      </w:r>
      <w:r w:rsidR="00BA0AC3" w:rsidRPr="0077483B">
        <w:rPr>
          <w:rFonts w:ascii="Times New Roman" w:hAnsi="Times New Roman" w:cs="Times New Roman"/>
          <w:spacing w:val="-4"/>
          <w:sz w:val="20"/>
        </w:rPr>
        <w:t xml:space="preserve"> </w:t>
      </w:r>
      <w:r w:rsidR="00BA0AC3" w:rsidRPr="0077483B">
        <w:rPr>
          <w:rFonts w:ascii="Times New Roman" w:hAnsi="Times New Roman" w:cs="Times New Roman"/>
          <w:sz w:val="20"/>
        </w:rPr>
        <w:t>da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Previdência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Social</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ou</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aprendiz,</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bem</w:t>
      </w:r>
      <w:r w:rsidR="00BA0AC3" w:rsidRPr="0077483B">
        <w:rPr>
          <w:rFonts w:ascii="Times New Roman" w:hAnsi="Times New Roman" w:cs="Times New Roman"/>
          <w:spacing w:val="-2"/>
          <w:sz w:val="20"/>
        </w:rPr>
        <w:t xml:space="preserve"> </w:t>
      </w:r>
      <w:r w:rsidR="00BA0AC3" w:rsidRPr="0077483B">
        <w:rPr>
          <w:rFonts w:ascii="Times New Roman" w:hAnsi="Times New Roman" w:cs="Times New Roman"/>
          <w:sz w:val="20"/>
        </w:rPr>
        <w:t>como</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reservas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de</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cargos</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previstas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769FBDB0" w14:textId="77777777" w:rsidR="000D06DB" w:rsidRPr="0077483B" w:rsidRDefault="000D06DB" w:rsidP="0077483B">
      <w:pPr>
        <w:pStyle w:val="PargrafodaLista"/>
        <w:ind w:left="142" w:right="142"/>
        <w:rPr>
          <w:rFonts w:ascii="Times New Roman" w:hAnsi="Times New Roman" w:cs="Times New Roman"/>
          <w:sz w:val="20"/>
        </w:rPr>
        <w:sectPr w:rsidR="000D06DB" w:rsidRPr="0077483B">
          <w:pgSz w:w="11910" w:h="16840"/>
          <w:pgMar w:top="1860" w:right="992" w:bottom="1280" w:left="1559" w:header="283" w:footer="1088" w:gutter="0"/>
          <w:cols w:space="720"/>
        </w:sectPr>
      </w:pP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29"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lastRenderedPageBreak/>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Pr="00545459">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r w:rsidR="00BA0AC3" w:rsidRPr="00545459">
        <w:rPr>
          <w:rFonts w:ascii="Times New Roman" w:hAnsi="Times New Roman" w:cs="Times New Roman"/>
        </w:rPr>
        <w:t>de</w:t>
      </w:r>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7CCA87D1" w14:textId="77777777" w:rsidR="0048742D" w:rsidRDefault="0048742D" w:rsidP="00545459">
      <w:pPr>
        <w:pStyle w:val="Corpodetexto"/>
        <w:ind w:left="142" w:right="142"/>
        <w:jc w:val="center"/>
        <w:rPr>
          <w:rFonts w:ascii="Times New Roman" w:hAnsi="Times New Roman" w:cs="Times New Roman"/>
        </w:rPr>
      </w:pPr>
    </w:p>
    <w:p w14:paraId="00C96AD8" w14:textId="77777777" w:rsidR="0048742D" w:rsidRDefault="0048742D" w:rsidP="00545459">
      <w:pPr>
        <w:pStyle w:val="Corpodetexto"/>
        <w:ind w:left="142" w:right="142"/>
        <w:jc w:val="center"/>
        <w:rPr>
          <w:rFonts w:ascii="Times New Roman" w:hAnsi="Times New Roman" w:cs="Times New Roman"/>
        </w:rPr>
      </w:pPr>
    </w:p>
    <w:p w14:paraId="4A149525" w14:textId="77777777" w:rsidR="0048742D" w:rsidRDefault="0048742D" w:rsidP="00545459">
      <w:pPr>
        <w:pStyle w:val="Corpodetexto"/>
        <w:ind w:left="142" w:right="142"/>
        <w:jc w:val="center"/>
        <w:rPr>
          <w:rFonts w:ascii="Times New Roman" w:hAnsi="Times New Roman" w:cs="Times New Roman"/>
        </w:rPr>
      </w:pPr>
    </w:p>
    <w:p w14:paraId="12AA7A85" w14:textId="77777777" w:rsidR="0048742D" w:rsidRDefault="0048742D" w:rsidP="00545459">
      <w:pPr>
        <w:pStyle w:val="Corpodetexto"/>
        <w:ind w:left="142" w:right="142"/>
        <w:jc w:val="center"/>
        <w:rPr>
          <w:rFonts w:ascii="Times New Roman" w:hAnsi="Times New Roman" w:cs="Times New Roman"/>
        </w:rPr>
      </w:pPr>
    </w:p>
    <w:p w14:paraId="312B0999" w14:textId="77777777" w:rsidR="0048742D" w:rsidRDefault="0048742D"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0498818B" w14:textId="302B00CD" w:rsidR="000D06DB" w:rsidRDefault="00BA0AC3" w:rsidP="0048742D">
      <w:pPr>
        <w:pStyle w:val="Corpodetexto"/>
        <w:ind w:left="142" w:right="142"/>
        <w:jc w:val="center"/>
        <w:rPr>
          <w:rFonts w:ascii="Times New Roman" w:hAnsi="Times New Roman" w:cs="Times New Roman"/>
          <w:spacing w:val="-2"/>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5B1BFEC8" w14:textId="77777777" w:rsidR="0048742D" w:rsidRDefault="0048742D" w:rsidP="0048742D">
      <w:pPr>
        <w:pStyle w:val="Corpodetexto"/>
        <w:ind w:left="142" w:right="142"/>
        <w:jc w:val="center"/>
        <w:rPr>
          <w:rFonts w:ascii="Times New Roman" w:hAnsi="Times New Roman" w:cs="Times New Roman"/>
          <w:spacing w:val="-2"/>
        </w:rPr>
      </w:pPr>
    </w:p>
    <w:p w14:paraId="5C0A3471" w14:textId="77777777" w:rsidR="0048742D" w:rsidRDefault="0048742D" w:rsidP="0048742D">
      <w:pPr>
        <w:pStyle w:val="Corpodetexto"/>
        <w:ind w:left="142" w:right="142"/>
        <w:jc w:val="center"/>
        <w:rPr>
          <w:rFonts w:ascii="Times New Roman" w:hAnsi="Times New Roman" w:cs="Times New Roman"/>
          <w:spacing w:val="-2"/>
        </w:rPr>
      </w:pPr>
    </w:p>
    <w:p w14:paraId="0E8AC193" w14:textId="77777777" w:rsidR="0048742D" w:rsidRPr="0048742D" w:rsidRDefault="0048742D" w:rsidP="0048742D">
      <w:pPr>
        <w:pStyle w:val="Corpodetexto"/>
        <w:ind w:left="142" w:right="142"/>
        <w:jc w:val="center"/>
        <w:rPr>
          <w:rFonts w:ascii="Times New Roman" w:hAnsi="Times New Roman" w:cs="Times New Roman"/>
        </w:rPr>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7A73A82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206DE33"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C87121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4CD9B6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ECE935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5F7EFF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3BD8B6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999E2DC"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FA0CFB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74E59E2"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3DAECDF"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0BE0292"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47599E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E9DAD9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219A46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CC47A0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88B29E0"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DD2587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998516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378A30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6133AF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ACA7730"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44B5BA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A071E9C"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E2E088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70A3CA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EC56DB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70EF54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3E4589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A26A03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6DD739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8A91DD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AEA5F6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C59CE6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C5007C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548412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FF759E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F41586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8EA0F1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6518F64"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1F6C55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2FDAEE4"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92B264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768A6F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4DA5A0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7BC818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5C200B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EA2632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9A34944" w14:textId="77777777" w:rsidR="00194BD9" w:rsidRDefault="00194BD9" w:rsidP="00194BD9">
      <w:pPr>
        <w:pStyle w:val="Corpodetexto"/>
        <w:tabs>
          <w:tab w:val="left" w:pos="5161"/>
          <w:tab w:val="left" w:pos="7578"/>
        </w:tabs>
        <w:ind w:left="0" w:right="142"/>
        <w:jc w:val="left"/>
        <w:rPr>
          <w:rFonts w:ascii="Times New Roman" w:hAnsi="Times New Roman" w:cs="Times New Roman"/>
        </w:rPr>
      </w:pPr>
    </w:p>
    <w:p w14:paraId="183E9AB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12130DA" w14:textId="77777777" w:rsidR="00194BD9" w:rsidRDefault="00194BD9" w:rsidP="00194BD9">
      <w:pPr>
        <w:pStyle w:val="Corpodetexto"/>
        <w:spacing w:before="39"/>
        <w:ind w:left="0"/>
        <w:jc w:val="left"/>
      </w:pPr>
    </w:p>
    <w:p w14:paraId="215C0825" w14:textId="77777777" w:rsidR="00194BD9" w:rsidRDefault="00194BD9" w:rsidP="00194BD9">
      <w:pPr>
        <w:pStyle w:val="Corpodetexto"/>
        <w:spacing w:line="28" w:lineRule="exact"/>
        <w:ind w:left="114"/>
        <w:jc w:val="left"/>
        <w:rPr>
          <w:sz w:val="2"/>
        </w:rPr>
      </w:pPr>
      <w:r>
        <w:rPr>
          <w:noProof/>
          <w:sz w:val="2"/>
          <w:lang w:eastAsia="pt-BR"/>
        </w:rPr>
        <mc:AlternateContent>
          <mc:Choice Requires="wpg">
            <w:drawing>
              <wp:inline distT="0" distB="0" distL="0" distR="0" wp14:anchorId="5C63C443" wp14:editId="7A6D218B">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7"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07476F"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WN2xKECAAAq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wetcMA&#10;AADcAAAADwAAAGRycy9kb3ducmV2LnhtbERPS4vCMBC+L/gfwgheRFNlUbdrFFHEx8nXYb0NzWxb&#10;bCalibb7740g7G0+vudM540pxIMql1tWMOhHIIgTq3NOFVzO694EhPPIGgvLpOCPHMxnrY8pxtrW&#10;fKTHyacihLCLUUHmfRlL6ZKMDLq+LYkD92srgz7AKpW6wjqEm0IOo2gkDeYcGjIsaZlRcjvdjQK6&#10;7Zefcmc2V/113XS3/jD5WdVKddrN4huEp8b/i9/urQ7zh2N4PRMuk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wet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2B12B1D" w14:textId="77777777" w:rsidR="00194BD9" w:rsidRPr="006838A6" w:rsidRDefault="00194BD9" w:rsidP="00194BD9">
      <w:pPr>
        <w:tabs>
          <w:tab w:val="left" w:pos="4751"/>
        </w:tabs>
        <w:ind w:left="425" w:hanging="425"/>
        <w:jc w:val="center"/>
        <w:rPr>
          <w:rFonts w:ascii="Times New Roman" w:hAnsi="Times New Roman" w:cs="Times New Roman"/>
          <w:b/>
          <w:sz w:val="20"/>
          <w:highlight w:val="yellow"/>
        </w:rPr>
      </w:pPr>
      <w:r w:rsidRPr="00545459">
        <w:rPr>
          <w:rFonts w:ascii="Times New Roman" w:hAnsi="Times New Roman" w:cs="Times New Roman"/>
          <w:b/>
          <w:noProof/>
          <w:sz w:val="20"/>
          <w:lang w:eastAsia="pt-BR"/>
        </w:rPr>
        <mc:AlternateContent>
          <mc:Choice Requires="wps">
            <w:drawing>
              <wp:anchor distT="0" distB="0" distL="0" distR="0" simplePos="0" relativeHeight="487612928" behindDoc="1" locked="0" layoutInCell="1" allowOverlap="1" wp14:anchorId="47ACBE38" wp14:editId="490A3366">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FEF3F1" id="Graphic 286" o:spid="_x0000_s1026" style="position:absolute;margin-left:83.65pt;margin-top:28.6pt;width:456.55pt;height:1.4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545459">
        <w:rPr>
          <w:rFonts w:ascii="Times New Roman" w:hAnsi="Times New Roman" w:cs="Times New Roman"/>
          <w:b/>
          <w:sz w:val="20"/>
        </w:rPr>
        <w:t>ANEXO</w:t>
      </w:r>
      <w:r w:rsidRPr="00545459">
        <w:rPr>
          <w:rFonts w:ascii="Times New Roman" w:hAnsi="Times New Roman" w:cs="Times New Roman"/>
          <w:b/>
          <w:spacing w:val="-2"/>
          <w:sz w:val="20"/>
        </w:rPr>
        <w:t xml:space="preserve"> </w:t>
      </w:r>
      <w:r w:rsidRPr="00545459">
        <w:rPr>
          <w:rFonts w:ascii="Times New Roman" w:hAnsi="Times New Roman" w:cs="Times New Roman"/>
          <w:b/>
          <w:sz w:val="20"/>
        </w:rPr>
        <w:t>VII</w:t>
      </w:r>
      <w:r w:rsidRPr="00545459">
        <w:rPr>
          <w:rFonts w:ascii="Times New Roman" w:hAnsi="Times New Roman" w:cs="Times New Roman"/>
          <w:b/>
          <w:spacing w:val="-4"/>
          <w:sz w:val="20"/>
        </w:rPr>
        <w:t xml:space="preserve"> </w:t>
      </w:r>
      <w:r w:rsidRPr="00545459">
        <w:rPr>
          <w:rFonts w:ascii="Times New Roman" w:hAnsi="Times New Roman" w:cs="Times New Roman"/>
          <w:b/>
          <w:sz w:val="20"/>
        </w:rPr>
        <w:t>–</w:t>
      </w:r>
      <w:r w:rsidRPr="00545459">
        <w:rPr>
          <w:rFonts w:ascii="Times New Roman" w:hAnsi="Times New Roman" w:cs="Times New Roman"/>
          <w:b/>
          <w:spacing w:val="-4"/>
          <w:sz w:val="20"/>
        </w:rPr>
        <w:t xml:space="preserve"> </w:t>
      </w:r>
      <w:r w:rsidRPr="006838A6">
        <w:rPr>
          <w:rFonts w:ascii="Times New Roman" w:hAnsi="Times New Roman" w:cs="Times New Roman"/>
          <w:b/>
          <w:sz w:val="20"/>
          <w:highlight w:val="yellow"/>
        </w:rPr>
        <w:t>ESTIMATIVO</w:t>
      </w:r>
      <w:r w:rsidRPr="006838A6">
        <w:rPr>
          <w:rFonts w:ascii="Times New Roman" w:hAnsi="Times New Roman" w:cs="Times New Roman"/>
          <w:b/>
          <w:spacing w:val="-5"/>
          <w:sz w:val="20"/>
          <w:highlight w:val="yellow"/>
        </w:rPr>
        <w:t xml:space="preserve"> </w:t>
      </w:r>
      <w:r w:rsidRPr="006838A6">
        <w:rPr>
          <w:rFonts w:ascii="Times New Roman" w:hAnsi="Times New Roman" w:cs="Times New Roman"/>
          <w:b/>
          <w:sz w:val="20"/>
          <w:highlight w:val="yellow"/>
        </w:rPr>
        <w:t>UNITÁRIO,</w:t>
      </w:r>
      <w:r w:rsidRPr="006838A6">
        <w:rPr>
          <w:rFonts w:ascii="Times New Roman" w:hAnsi="Times New Roman" w:cs="Times New Roman"/>
          <w:b/>
          <w:spacing w:val="-6"/>
          <w:sz w:val="20"/>
          <w:highlight w:val="yellow"/>
        </w:rPr>
        <w:t xml:space="preserve"> </w:t>
      </w:r>
      <w:r w:rsidRPr="006838A6">
        <w:rPr>
          <w:rFonts w:ascii="Times New Roman" w:hAnsi="Times New Roman" w:cs="Times New Roman"/>
          <w:b/>
          <w:sz w:val="20"/>
          <w:highlight w:val="yellow"/>
        </w:rPr>
        <w:t>GLOBAL</w:t>
      </w:r>
      <w:r w:rsidRPr="006838A6">
        <w:rPr>
          <w:rFonts w:ascii="Times New Roman" w:hAnsi="Times New Roman" w:cs="Times New Roman"/>
          <w:b/>
          <w:spacing w:val="-3"/>
          <w:sz w:val="20"/>
          <w:highlight w:val="yellow"/>
        </w:rPr>
        <w:t xml:space="preserve"> </w:t>
      </w:r>
      <w:r w:rsidRPr="006838A6">
        <w:rPr>
          <w:rFonts w:ascii="Times New Roman" w:hAnsi="Times New Roman" w:cs="Times New Roman"/>
          <w:b/>
          <w:sz w:val="20"/>
          <w:highlight w:val="yellow"/>
        </w:rPr>
        <w:t>E</w:t>
      </w:r>
      <w:r w:rsidRPr="006838A6">
        <w:rPr>
          <w:rFonts w:ascii="Times New Roman" w:hAnsi="Times New Roman" w:cs="Times New Roman"/>
          <w:b/>
          <w:spacing w:val="-6"/>
          <w:sz w:val="20"/>
          <w:highlight w:val="yellow"/>
        </w:rPr>
        <w:t xml:space="preserve"> </w:t>
      </w:r>
      <w:r w:rsidRPr="006838A6">
        <w:rPr>
          <w:rFonts w:ascii="Times New Roman" w:hAnsi="Times New Roman" w:cs="Times New Roman"/>
          <w:b/>
          <w:sz w:val="20"/>
          <w:highlight w:val="yellow"/>
        </w:rPr>
        <w:t>QUANTITATIVO</w:t>
      </w:r>
      <w:r w:rsidRPr="006838A6">
        <w:rPr>
          <w:rFonts w:ascii="Times New Roman" w:hAnsi="Times New Roman" w:cs="Times New Roman"/>
          <w:b/>
          <w:spacing w:val="-3"/>
          <w:sz w:val="20"/>
          <w:highlight w:val="yellow"/>
        </w:rPr>
        <w:t xml:space="preserve"> </w:t>
      </w:r>
      <w:r w:rsidRPr="006838A6">
        <w:rPr>
          <w:rFonts w:ascii="Times New Roman" w:hAnsi="Times New Roman" w:cs="Times New Roman"/>
          <w:b/>
          <w:sz w:val="20"/>
          <w:highlight w:val="yellow"/>
        </w:rPr>
        <w:t>DO</w:t>
      </w:r>
      <w:r w:rsidRPr="006838A6">
        <w:rPr>
          <w:rFonts w:ascii="Times New Roman" w:hAnsi="Times New Roman" w:cs="Times New Roman"/>
          <w:b/>
          <w:spacing w:val="-5"/>
          <w:sz w:val="20"/>
          <w:highlight w:val="yellow"/>
        </w:rPr>
        <w:t xml:space="preserve"> </w:t>
      </w:r>
      <w:r w:rsidRPr="006838A6">
        <w:rPr>
          <w:rFonts w:ascii="Times New Roman" w:hAnsi="Times New Roman" w:cs="Times New Roman"/>
          <w:b/>
          <w:sz w:val="20"/>
          <w:highlight w:val="yellow"/>
        </w:rPr>
        <w:t xml:space="preserve">CERTAME. </w:t>
      </w:r>
    </w:p>
    <w:p w14:paraId="41CFCFCD" w14:textId="33CECB6F" w:rsidR="00194BD9" w:rsidRPr="00545459" w:rsidRDefault="0048742D" w:rsidP="00194BD9">
      <w:pPr>
        <w:tabs>
          <w:tab w:val="left" w:pos="4751"/>
        </w:tabs>
        <w:ind w:left="425" w:hanging="425"/>
        <w:jc w:val="center"/>
        <w:rPr>
          <w:rFonts w:ascii="Times New Roman" w:hAnsi="Times New Roman" w:cs="Times New Roman"/>
          <w:b/>
          <w:sz w:val="20"/>
        </w:rPr>
      </w:pPr>
      <w:r>
        <w:rPr>
          <w:rFonts w:ascii="Times New Roman" w:hAnsi="Times New Roman" w:cs="Times New Roman"/>
          <w:b/>
          <w:sz w:val="20"/>
          <w:highlight w:val="yellow"/>
        </w:rPr>
        <w:t>PROCESSO Nº 0103</w:t>
      </w:r>
      <w:r w:rsidR="00194BD9" w:rsidRPr="006838A6">
        <w:rPr>
          <w:rFonts w:ascii="Times New Roman" w:hAnsi="Times New Roman" w:cs="Times New Roman"/>
          <w:b/>
          <w:sz w:val="20"/>
          <w:highlight w:val="yellow"/>
        </w:rPr>
        <w:t>/2026</w:t>
      </w:r>
      <w:r w:rsidR="00194BD9" w:rsidRPr="00545459">
        <w:rPr>
          <w:rFonts w:ascii="Times New Roman" w:hAnsi="Times New Roman" w:cs="Times New Roman"/>
          <w:b/>
          <w:sz w:val="20"/>
        </w:rPr>
        <w:tab/>
        <w:t xml:space="preserve">PREGÃO </w:t>
      </w:r>
      <w:r>
        <w:rPr>
          <w:rFonts w:ascii="Times New Roman" w:hAnsi="Times New Roman" w:cs="Times New Roman"/>
          <w:b/>
          <w:sz w:val="20"/>
          <w:highlight w:val="yellow"/>
        </w:rPr>
        <w:t>ELETRÔNICO Nº 035</w:t>
      </w:r>
      <w:r w:rsidR="00194BD9" w:rsidRPr="006838A6">
        <w:rPr>
          <w:rFonts w:ascii="Times New Roman" w:hAnsi="Times New Roman" w:cs="Times New Roman"/>
          <w:b/>
          <w:sz w:val="20"/>
          <w:highlight w:val="yellow"/>
        </w:rPr>
        <w:t>/2026</w:t>
      </w:r>
    </w:p>
    <w:p w14:paraId="34C1E5E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D9D81B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E864F8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tbl>
      <w:tblPr>
        <w:tblW w:w="9209" w:type="dxa"/>
        <w:tblInd w:w="-10" w:type="dxa"/>
        <w:tblLayout w:type="fixed"/>
        <w:tblCellMar>
          <w:left w:w="70" w:type="dxa"/>
          <w:right w:w="70" w:type="dxa"/>
        </w:tblCellMar>
        <w:tblLook w:val="04A0" w:firstRow="1" w:lastRow="0" w:firstColumn="1" w:lastColumn="0" w:noHBand="0" w:noVBand="1"/>
      </w:tblPr>
      <w:tblGrid>
        <w:gridCol w:w="709"/>
        <w:gridCol w:w="910"/>
        <w:gridCol w:w="1075"/>
        <w:gridCol w:w="2551"/>
        <w:gridCol w:w="800"/>
        <w:gridCol w:w="993"/>
        <w:gridCol w:w="896"/>
        <w:gridCol w:w="1275"/>
      </w:tblGrid>
      <w:tr w:rsidR="0048742D" w:rsidRPr="00D76529" w14:paraId="1283410A" w14:textId="77777777" w:rsidTr="00486AB0">
        <w:trPr>
          <w:trHeight w:val="315"/>
        </w:trPr>
        <w:tc>
          <w:tcPr>
            <w:tcW w:w="709" w:type="dxa"/>
            <w:tcBorders>
              <w:top w:val="single" w:sz="4" w:space="0" w:color="auto"/>
              <w:left w:val="single" w:sz="8" w:space="0" w:color="auto"/>
              <w:bottom w:val="single" w:sz="4" w:space="0" w:color="auto"/>
              <w:right w:val="single" w:sz="4" w:space="0" w:color="auto"/>
            </w:tcBorders>
            <w:noWrap/>
            <w:vAlign w:val="center"/>
            <w:hideMark/>
          </w:tcPr>
          <w:p w14:paraId="62338EED"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ITEM</w:t>
            </w:r>
          </w:p>
        </w:tc>
        <w:tc>
          <w:tcPr>
            <w:tcW w:w="910" w:type="dxa"/>
            <w:tcBorders>
              <w:top w:val="single" w:sz="4" w:space="0" w:color="auto"/>
              <w:left w:val="nil"/>
              <w:bottom w:val="single" w:sz="4" w:space="0" w:color="auto"/>
              <w:right w:val="single" w:sz="4" w:space="0" w:color="auto"/>
            </w:tcBorders>
            <w:noWrap/>
            <w:vAlign w:val="center"/>
            <w:hideMark/>
          </w:tcPr>
          <w:p w14:paraId="6EFF0E02"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REF.</w:t>
            </w:r>
          </w:p>
        </w:tc>
        <w:tc>
          <w:tcPr>
            <w:tcW w:w="1075" w:type="dxa"/>
            <w:tcBorders>
              <w:top w:val="single" w:sz="4" w:space="0" w:color="auto"/>
              <w:left w:val="nil"/>
              <w:bottom w:val="single" w:sz="4" w:space="0" w:color="auto"/>
              <w:right w:val="single" w:sz="4" w:space="0" w:color="auto"/>
            </w:tcBorders>
            <w:noWrap/>
            <w:vAlign w:val="center"/>
            <w:hideMark/>
          </w:tcPr>
          <w:p w14:paraId="49C962DB"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CÓDIGO</w:t>
            </w:r>
          </w:p>
        </w:tc>
        <w:tc>
          <w:tcPr>
            <w:tcW w:w="2551" w:type="dxa"/>
            <w:tcBorders>
              <w:top w:val="single" w:sz="4" w:space="0" w:color="auto"/>
              <w:left w:val="nil"/>
              <w:bottom w:val="single" w:sz="4" w:space="0" w:color="auto"/>
              <w:right w:val="single" w:sz="4" w:space="0" w:color="auto"/>
            </w:tcBorders>
            <w:noWrap/>
            <w:vAlign w:val="center"/>
            <w:hideMark/>
          </w:tcPr>
          <w:p w14:paraId="4DE23669"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DESCRIÇÃO</w:t>
            </w:r>
          </w:p>
        </w:tc>
        <w:tc>
          <w:tcPr>
            <w:tcW w:w="800" w:type="dxa"/>
            <w:tcBorders>
              <w:top w:val="single" w:sz="4" w:space="0" w:color="auto"/>
              <w:left w:val="nil"/>
              <w:bottom w:val="single" w:sz="4" w:space="0" w:color="auto"/>
              <w:right w:val="single" w:sz="4" w:space="0" w:color="auto"/>
            </w:tcBorders>
            <w:noWrap/>
            <w:vAlign w:val="center"/>
            <w:hideMark/>
          </w:tcPr>
          <w:p w14:paraId="7A4E4597"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UNID.</w:t>
            </w:r>
          </w:p>
        </w:tc>
        <w:tc>
          <w:tcPr>
            <w:tcW w:w="993" w:type="dxa"/>
            <w:tcBorders>
              <w:top w:val="single" w:sz="4" w:space="0" w:color="auto"/>
              <w:left w:val="nil"/>
              <w:bottom w:val="single" w:sz="4" w:space="0" w:color="auto"/>
              <w:right w:val="single" w:sz="4" w:space="0" w:color="auto"/>
            </w:tcBorders>
            <w:noWrap/>
            <w:vAlign w:val="center"/>
            <w:hideMark/>
          </w:tcPr>
          <w:p w14:paraId="27D09DD4"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QUANT.</w:t>
            </w:r>
          </w:p>
        </w:tc>
        <w:tc>
          <w:tcPr>
            <w:tcW w:w="896" w:type="dxa"/>
            <w:tcBorders>
              <w:top w:val="single" w:sz="4" w:space="0" w:color="auto"/>
              <w:left w:val="nil"/>
              <w:bottom w:val="single" w:sz="4" w:space="0" w:color="auto"/>
              <w:right w:val="single" w:sz="4" w:space="0" w:color="auto"/>
            </w:tcBorders>
            <w:noWrap/>
            <w:vAlign w:val="center"/>
            <w:hideMark/>
          </w:tcPr>
          <w:p w14:paraId="09439E1E"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UNIT. (R$)</w:t>
            </w:r>
          </w:p>
        </w:tc>
        <w:tc>
          <w:tcPr>
            <w:tcW w:w="1275" w:type="dxa"/>
            <w:tcBorders>
              <w:top w:val="single" w:sz="4" w:space="0" w:color="auto"/>
              <w:left w:val="nil"/>
              <w:bottom w:val="single" w:sz="4" w:space="0" w:color="auto"/>
              <w:right w:val="single" w:sz="8" w:space="0" w:color="auto"/>
            </w:tcBorders>
            <w:noWrap/>
            <w:vAlign w:val="center"/>
            <w:hideMark/>
          </w:tcPr>
          <w:p w14:paraId="02159F0C" w14:textId="77777777" w:rsidR="0048742D" w:rsidRPr="00D76529" w:rsidRDefault="0048742D" w:rsidP="00486AB0">
            <w:pPr>
              <w:jc w:val="center"/>
              <w:rPr>
                <w:rFonts w:ascii="Cambria" w:eastAsia="Times New Roman" w:hAnsi="Cambria" w:cstheme="minorHAnsi"/>
                <w:b/>
                <w:bCs/>
                <w:color w:val="000000"/>
              </w:rPr>
            </w:pPr>
            <w:r w:rsidRPr="00D76529">
              <w:rPr>
                <w:rFonts w:ascii="Cambria" w:eastAsia="Times New Roman" w:hAnsi="Cambria" w:cstheme="minorHAnsi"/>
                <w:b/>
                <w:bCs/>
                <w:color w:val="000000"/>
              </w:rPr>
              <w:t>TOTAL (R$)</w:t>
            </w:r>
          </w:p>
        </w:tc>
      </w:tr>
      <w:tr w:rsidR="0048742D" w:rsidRPr="00D76529" w14:paraId="7B9F7A7D" w14:textId="77777777" w:rsidTr="00486AB0">
        <w:trPr>
          <w:trHeight w:val="900"/>
        </w:trPr>
        <w:tc>
          <w:tcPr>
            <w:tcW w:w="709" w:type="dxa"/>
            <w:tcBorders>
              <w:top w:val="nil"/>
              <w:left w:val="single" w:sz="8" w:space="0" w:color="auto"/>
              <w:bottom w:val="single" w:sz="4" w:space="0" w:color="auto"/>
              <w:right w:val="single" w:sz="4" w:space="0" w:color="auto"/>
            </w:tcBorders>
            <w:noWrap/>
            <w:vAlign w:val="center"/>
            <w:hideMark/>
          </w:tcPr>
          <w:p w14:paraId="5062E085"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1</w:t>
            </w:r>
          </w:p>
        </w:tc>
        <w:tc>
          <w:tcPr>
            <w:tcW w:w="910" w:type="dxa"/>
            <w:tcBorders>
              <w:top w:val="nil"/>
              <w:left w:val="nil"/>
              <w:bottom w:val="single" w:sz="4" w:space="0" w:color="auto"/>
              <w:right w:val="single" w:sz="4" w:space="0" w:color="auto"/>
            </w:tcBorders>
            <w:noWrap/>
            <w:vAlign w:val="center"/>
            <w:hideMark/>
          </w:tcPr>
          <w:p w14:paraId="7C4C2E85"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SETOP 06/2026</w:t>
            </w:r>
          </w:p>
        </w:tc>
        <w:tc>
          <w:tcPr>
            <w:tcW w:w="1075" w:type="dxa"/>
            <w:tcBorders>
              <w:top w:val="nil"/>
              <w:left w:val="nil"/>
              <w:bottom w:val="single" w:sz="4" w:space="0" w:color="auto"/>
              <w:right w:val="single" w:sz="4" w:space="0" w:color="auto"/>
            </w:tcBorders>
            <w:noWrap/>
            <w:vAlign w:val="center"/>
            <w:hideMark/>
          </w:tcPr>
          <w:p w14:paraId="11A1AD37"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ED-50276</w:t>
            </w:r>
          </w:p>
        </w:tc>
        <w:tc>
          <w:tcPr>
            <w:tcW w:w="2551" w:type="dxa"/>
            <w:tcBorders>
              <w:top w:val="nil"/>
              <w:left w:val="nil"/>
              <w:bottom w:val="single" w:sz="4" w:space="0" w:color="auto"/>
              <w:right w:val="single" w:sz="4" w:space="0" w:color="auto"/>
            </w:tcBorders>
            <w:vAlign w:val="center"/>
            <w:hideMark/>
          </w:tcPr>
          <w:p w14:paraId="027EC511" w14:textId="77777777" w:rsidR="0048742D" w:rsidRPr="00D76529" w:rsidRDefault="0048742D" w:rsidP="00486AB0">
            <w:pPr>
              <w:jc w:val="both"/>
              <w:rPr>
                <w:rFonts w:ascii="Cambria" w:eastAsia="Times New Roman" w:hAnsi="Cambria" w:cstheme="minorHAnsi"/>
                <w:color w:val="000000"/>
              </w:rPr>
            </w:pPr>
            <w:r w:rsidRPr="00D76529">
              <w:rPr>
                <w:rFonts w:ascii="Cambria" w:eastAsia="Times New Roman" w:hAnsi="Cambria" w:cstheme="minorHAnsi"/>
                <w:color w:val="000000"/>
              </w:rPr>
              <w:t>LOCAÇÃO TOPOGRÁFICA ACIMA DE CINQUENTA (50) PONTOS REFERENCIAIS, INCLUSIVE ESTACA (PIQUETE) DE MARCAÇÃO</w:t>
            </w:r>
          </w:p>
        </w:tc>
        <w:tc>
          <w:tcPr>
            <w:tcW w:w="800" w:type="dxa"/>
            <w:tcBorders>
              <w:top w:val="nil"/>
              <w:left w:val="nil"/>
              <w:bottom w:val="single" w:sz="4" w:space="0" w:color="auto"/>
              <w:right w:val="single" w:sz="4" w:space="0" w:color="auto"/>
            </w:tcBorders>
            <w:noWrap/>
            <w:vAlign w:val="center"/>
            <w:hideMark/>
          </w:tcPr>
          <w:p w14:paraId="545AC57C"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 xml:space="preserve">UN   </w:t>
            </w:r>
          </w:p>
        </w:tc>
        <w:tc>
          <w:tcPr>
            <w:tcW w:w="993" w:type="dxa"/>
            <w:tcBorders>
              <w:top w:val="nil"/>
              <w:left w:val="nil"/>
              <w:bottom w:val="single" w:sz="4" w:space="0" w:color="auto"/>
              <w:right w:val="single" w:sz="4" w:space="0" w:color="auto"/>
            </w:tcBorders>
            <w:noWrap/>
            <w:vAlign w:val="center"/>
            <w:hideMark/>
          </w:tcPr>
          <w:p w14:paraId="39571B9D"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2.000</w:t>
            </w:r>
          </w:p>
        </w:tc>
        <w:tc>
          <w:tcPr>
            <w:tcW w:w="896" w:type="dxa"/>
            <w:tcBorders>
              <w:top w:val="nil"/>
              <w:left w:val="nil"/>
              <w:bottom w:val="single" w:sz="4" w:space="0" w:color="auto"/>
              <w:right w:val="single" w:sz="4" w:space="0" w:color="auto"/>
            </w:tcBorders>
            <w:noWrap/>
            <w:vAlign w:val="center"/>
            <w:hideMark/>
          </w:tcPr>
          <w:p w14:paraId="5DCB204A"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R$ 50,33</w:t>
            </w:r>
          </w:p>
        </w:tc>
        <w:tc>
          <w:tcPr>
            <w:tcW w:w="1275" w:type="dxa"/>
            <w:tcBorders>
              <w:top w:val="nil"/>
              <w:left w:val="nil"/>
              <w:bottom w:val="single" w:sz="4" w:space="0" w:color="auto"/>
              <w:right w:val="single" w:sz="8" w:space="0" w:color="auto"/>
            </w:tcBorders>
            <w:noWrap/>
            <w:vAlign w:val="center"/>
            <w:hideMark/>
          </w:tcPr>
          <w:p w14:paraId="54A290F2" w14:textId="77777777" w:rsidR="0048742D" w:rsidRPr="00D76529" w:rsidRDefault="0048742D" w:rsidP="00486AB0">
            <w:pPr>
              <w:jc w:val="center"/>
              <w:rPr>
                <w:rFonts w:ascii="Cambria" w:eastAsia="Times New Roman" w:hAnsi="Cambria" w:cstheme="minorHAnsi"/>
                <w:color w:val="000000"/>
              </w:rPr>
            </w:pPr>
            <w:r w:rsidRPr="00D76529">
              <w:rPr>
                <w:rFonts w:ascii="Cambria" w:eastAsia="Times New Roman" w:hAnsi="Cambria" w:cstheme="minorHAnsi"/>
                <w:color w:val="000000"/>
              </w:rPr>
              <w:t>R$ 100.660,00</w:t>
            </w:r>
          </w:p>
        </w:tc>
      </w:tr>
    </w:tbl>
    <w:p w14:paraId="5DFD7E59" w14:textId="77777777" w:rsidR="00194BD9" w:rsidRPr="00661326" w:rsidRDefault="00194BD9" w:rsidP="00194BD9">
      <w:pPr>
        <w:pStyle w:val="Corpodetexto"/>
        <w:tabs>
          <w:tab w:val="left" w:pos="5161"/>
          <w:tab w:val="left" w:pos="7578"/>
        </w:tabs>
        <w:ind w:left="0" w:right="142"/>
        <w:jc w:val="left"/>
        <w:rPr>
          <w:rFonts w:ascii="Times New Roman" w:hAnsi="Times New Roman" w:cs="Times New Roman"/>
        </w:rPr>
        <w:sectPr w:rsidR="00194BD9" w:rsidRPr="00661326">
          <w:pgSz w:w="11910" w:h="16840"/>
          <w:pgMar w:top="1860" w:right="992" w:bottom="1280" w:left="1559" w:header="283" w:footer="1088" w:gutter="0"/>
          <w:cols w:space="720"/>
        </w:sectPr>
      </w:pPr>
    </w:p>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D12D9" w14:textId="77777777" w:rsidR="00BB5164" w:rsidRDefault="00BB5164">
      <w:r>
        <w:separator/>
      </w:r>
    </w:p>
  </w:endnote>
  <w:endnote w:type="continuationSeparator" w:id="0">
    <w:p w14:paraId="2A87CC80" w14:textId="77777777" w:rsidR="00BB5164" w:rsidRDefault="00BB5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charset w:val="00"/>
    <w:family w:val="roman"/>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4D886" w14:textId="77777777" w:rsidR="00655AB4" w:rsidRDefault="00655AB4">
    <w:pPr>
      <w:pStyle w:val="Corpodetexto"/>
      <w:spacing w:line="14" w:lineRule="auto"/>
      <w:ind w:left="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9BC6E" w14:textId="77777777" w:rsidR="00655AB4" w:rsidRDefault="00655AB4">
    <w:pPr>
      <w:pStyle w:val="Corpodetexto"/>
      <w:spacing w:line="14" w:lineRule="auto"/>
      <w:ind w:left="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A4037" w14:textId="77777777" w:rsidR="00BB5164" w:rsidRDefault="00BB5164">
      <w:r>
        <w:separator/>
      </w:r>
    </w:p>
  </w:footnote>
  <w:footnote w:type="continuationSeparator" w:id="0">
    <w:p w14:paraId="2E95837C" w14:textId="77777777" w:rsidR="00BB5164" w:rsidRDefault="00BB5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0F78F" w14:textId="77777777" w:rsidR="00655AB4" w:rsidRDefault="00655AB4"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655AB4" w:rsidRDefault="00655AB4" w:rsidP="0062668A">
    <w:pPr>
      <w:pStyle w:val="Corpodetexto"/>
      <w:spacing w:line="14" w:lineRule="auto"/>
      <w:ind w:left="0" w:firstLine="143"/>
      <w:jc w:val="center"/>
    </w:pPr>
  </w:p>
  <w:p w14:paraId="66DABF4B" w14:textId="77777777" w:rsidR="00655AB4" w:rsidRPr="00BA0AC3" w:rsidRDefault="00655AB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655AB4" w:rsidRPr="00BA0AC3" w:rsidRDefault="00655AB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655AB4" w:rsidRDefault="00655AB4">
    <w:pPr>
      <w:pStyle w:val="Corpodetexto"/>
      <w:spacing w:line="14" w:lineRule="auto"/>
      <w:ind w:left="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BA37D" w14:textId="77777777" w:rsidR="00655AB4" w:rsidRDefault="00655AB4"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655AB4" w:rsidRDefault="00655AB4" w:rsidP="00CE1813">
    <w:pPr>
      <w:pStyle w:val="Corpodetexto"/>
      <w:spacing w:line="14" w:lineRule="auto"/>
      <w:ind w:left="0" w:firstLine="143"/>
      <w:jc w:val="center"/>
    </w:pPr>
  </w:p>
  <w:p w14:paraId="1F8B63B4" w14:textId="77777777" w:rsidR="00655AB4" w:rsidRPr="00BA0AC3" w:rsidRDefault="00655AB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655AB4" w:rsidRPr="00BA0AC3" w:rsidRDefault="00655AB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655AB4" w:rsidRDefault="00655AB4">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CEAF6" w14:textId="77777777" w:rsidR="00655AB4" w:rsidRDefault="00655AB4"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655AB4" w:rsidRDefault="00655AB4" w:rsidP="00CE1813">
    <w:pPr>
      <w:pStyle w:val="Corpodetexto"/>
      <w:spacing w:line="14" w:lineRule="auto"/>
      <w:ind w:left="0" w:firstLine="143"/>
      <w:jc w:val="center"/>
    </w:pPr>
  </w:p>
  <w:p w14:paraId="721EF6C6" w14:textId="77777777" w:rsidR="00655AB4" w:rsidRPr="00BA0AC3" w:rsidRDefault="00655AB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655AB4" w:rsidRPr="00BA0AC3" w:rsidRDefault="00655AB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655AB4" w:rsidRDefault="00655AB4">
    <w:pPr>
      <w:pStyle w:val="Corpodetexto"/>
      <w:spacing w:line="14" w:lineRule="auto"/>
      <w:ind w:left="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nsid w:val="084D2BDD"/>
    <w:multiLevelType w:val="hybridMultilevel"/>
    <w:tmpl w:val="D4D6C3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4">
    <w:nsid w:val="0C30457B"/>
    <w:multiLevelType w:val="hybridMultilevel"/>
    <w:tmpl w:val="75BC0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9">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2411"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1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06B31A0"/>
    <w:multiLevelType w:val="hybridMultilevel"/>
    <w:tmpl w:val="F5CE81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A993EEA"/>
    <w:multiLevelType w:val="hybridMultilevel"/>
    <w:tmpl w:val="A1D02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CE56E6D"/>
    <w:multiLevelType w:val="multilevel"/>
    <w:tmpl w:val="45DECE7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6">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7">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A873707"/>
    <w:multiLevelType w:val="multilevel"/>
    <w:tmpl w:val="4F303FA6"/>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19">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AA63352"/>
    <w:multiLevelType w:val="multilevel"/>
    <w:tmpl w:val="0E8EC8EA"/>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21">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3"/>
  </w:num>
  <w:num w:numId="3">
    <w:abstractNumId w:val="8"/>
  </w:num>
  <w:num w:numId="4">
    <w:abstractNumId w:val="16"/>
  </w:num>
  <w:num w:numId="5">
    <w:abstractNumId w:val="7"/>
  </w:num>
  <w:num w:numId="6">
    <w:abstractNumId w:val="6"/>
  </w:num>
  <w:num w:numId="7">
    <w:abstractNumId w:val="5"/>
  </w:num>
  <w:num w:numId="8">
    <w:abstractNumId w:val="19"/>
  </w:num>
  <w:num w:numId="9">
    <w:abstractNumId w:val="15"/>
  </w:num>
  <w:num w:numId="10">
    <w:abstractNumId w:val="10"/>
  </w:num>
  <w:num w:numId="11">
    <w:abstractNumId w:val="21"/>
  </w:num>
  <w:num w:numId="12">
    <w:abstractNumId w:val="13"/>
  </w:num>
  <w:num w:numId="13">
    <w:abstractNumId w:val="17"/>
  </w:num>
  <w:num w:numId="14">
    <w:abstractNumId w:val="12"/>
  </w:num>
  <w:num w:numId="15">
    <w:abstractNumId w:val="2"/>
  </w:num>
  <w:num w:numId="16">
    <w:abstractNumId w:val="4"/>
  </w:num>
  <w:num w:numId="17">
    <w:abstractNumId w:val="1"/>
  </w:num>
  <w:num w:numId="18">
    <w:abstractNumId w:val="11"/>
  </w:num>
  <w:num w:numId="19">
    <w:abstractNumId w:val="18"/>
  </w:num>
  <w:num w:numId="20">
    <w:abstractNumId w:val="20"/>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6DB"/>
    <w:rsid w:val="0000043C"/>
    <w:rsid w:val="00084FDD"/>
    <w:rsid w:val="000D06DB"/>
    <w:rsid w:val="000F13E8"/>
    <w:rsid w:val="000F721A"/>
    <w:rsid w:val="00194BD9"/>
    <w:rsid w:val="0019672F"/>
    <w:rsid w:val="001E3122"/>
    <w:rsid w:val="002014EB"/>
    <w:rsid w:val="00265764"/>
    <w:rsid w:val="00286275"/>
    <w:rsid w:val="003007B3"/>
    <w:rsid w:val="00366A3C"/>
    <w:rsid w:val="00383643"/>
    <w:rsid w:val="004072B3"/>
    <w:rsid w:val="0048742D"/>
    <w:rsid w:val="004A5B30"/>
    <w:rsid w:val="004B5B6F"/>
    <w:rsid w:val="004D6DD6"/>
    <w:rsid w:val="00501AD1"/>
    <w:rsid w:val="00545459"/>
    <w:rsid w:val="00550313"/>
    <w:rsid w:val="0055091D"/>
    <w:rsid w:val="00552640"/>
    <w:rsid w:val="00584DA0"/>
    <w:rsid w:val="00595F9E"/>
    <w:rsid w:val="00596A6E"/>
    <w:rsid w:val="005C2197"/>
    <w:rsid w:val="005C754A"/>
    <w:rsid w:val="0062668A"/>
    <w:rsid w:val="00636F0D"/>
    <w:rsid w:val="00655AB4"/>
    <w:rsid w:val="00661326"/>
    <w:rsid w:val="00666C18"/>
    <w:rsid w:val="00680594"/>
    <w:rsid w:val="0069656B"/>
    <w:rsid w:val="006B24F9"/>
    <w:rsid w:val="006C2CDE"/>
    <w:rsid w:val="00716E11"/>
    <w:rsid w:val="0077067F"/>
    <w:rsid w:val="00773B00"/>
    <w:rsid w:val="0077483B"/>
    <w:rsid w:val="007F2D11"/>
    <w:rsid w:val="007F7A17"/>
    <w:rsid w:val="00807419"/>
    <w:rsid w:val="008638CC"/>
    <w:rsid w:val="00874F31"/>
    <w:rsid w:val="008771A1"/>
    <w:rsid w:val="0087786F"/>
    <w:rsid w:val="008A236A"/>
    <w:rsid w:val="008F4182"/>
    <w:rsid w:val="00942DEF"/>
    <w:rsid w:val="00975F4A"/>
    <w:rsid w:val="009809FB"/>
    <w:rsid w:val="009C094E"/>
    <w:rsid w:val="00A2062D"/>
    <w:rsid w:val="00A53A07"/>
    <w:rsid w:val="00AF0906"/>
    <w:rsid w:val="00B14906"/>
    <w:rsid w:val="00B36EFF"/>
    <w:rsid w:val="00B87527"/>
    <w:rsid w:val="00BA0AC3"/>
    <w:rsid w:val="00BB5164"/>
    <w:rsid w:val="00BF0EFD"/>
    <w:rsid w:val="00C06C1F"/>
    <w:rsid w:val="00C551B0"/>
    <w:rsid w:val="00CA1FAC"/>
    <w:rsid w:val="00CB1C74"/>
    <w:rsid w:val="00CD24C7"/>
    <w:rsid w:val="00CE1813"/>
    <w:rsid w:val="00D40779"/>
    <w:rsid w:val="00D531C7"/>
    <w:rsid w:val="00DC7C84"/>
    <w:rsid w:val="00DD1855"/>
    <w:rsid w:val="00DF7EAA"/>
    <w:rsid w:val="00E45B64"/>
    <w:rsid w:val="00E50036"/>
    <w:rsid w:val="00E825A4"/>
    <w:rsid w:val="00E979FA"/>
    <w:rsid w:val="00EC3380"/>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95F9E"/>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94BD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94BD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1"/>
    <w:qFormat/>
    <w:pPr>
      <w:ind w:left="143"/>
      <w:jc w:val="both"/>
    </w:pPr>
  </w:style>
  <w:style w:type="character" w:customStyle="1" w:styleId="PargrafodaListaChar">
    <w:name w:val="Parágrafo da Lista Char"/>
    <w:basedOn w:val="Fontepargpadro"/>
    <w:link w:val="PargrafodaLista"/>
    <w:uiPriority w:val="1"/>
    <w:qFormat/>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6B24F9"/>
    <w:pPr>
      <w:keepNext/>
      <w:keepLines/>
      <w:widowControl/>
      <w:tabs>
        <w:tab w:val="left" w:pos="567"/>
      </w:tabs>
      <w:autoSpaceDE/>
      <w:autoSpaceDN/>
      <w:spacing w:before="240" w:after="120" w:line="276" w:lineRule="auto"/>
      <w:jc w:val="center"/>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B24F9"/>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194BD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94BD9"/>
    <w:rPr>
      <w:rFonts w:eastAsiaTheme="majorEastAsia" w:cstheme="majorBidi"/>
      <w:i/>
      <w:iCs/>
      <w:color w:val="272727" w:themeColor="text1" w:themeTint="D8"/>
      <w:kern w:val="2"/>
      <w:sz w:val="24"/>
      <w:szCs w:val="24"/>
      <w:lang w:val="pt-BR"/>
      <w14:ligatures w14:val="standardContextual"/>
    </w:rPr>
  </w:style>
  <w:style w:type="character" w:customStyle="1" w:styleId="UnresolvedMention">
    <w:name w:val="Unresolved Mention"/>
    <w:basedOn w:val="Fontepargpadro"/>
    <w:uiPriority w:val="99"/>
    <w:semiHidden/>
    <w:unhideWhenUsed/>
    <w:rsid w:val="00194BD9"/>
    <w:rPr>
      <w:color w:val="605E5C"/>
      <w:shd w:val="clear" w:color="auto" w:fill="E1DFDD"/>
    </w:rPr>
  </w:style>
  <w:style w:type="paragraph" w:customStyle="1" w:styleId="Textbody">
    <w:name w:val="Text body"/>
    <w:basedOn w:val="Normal"/>
    <w:rsid w:val="00194BD9"/>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194BD9"/>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194BD9"/>
    <w:rPr>
      <w:rFonts w:ascii="Arial" w:eastAsia="Times New Roman" w:hAnsi="Arial" w:cs="Arial"/>
      <w:vanish/>
      <w:sz w:val="16"/>
      <w:szCs w:val="16"/>
      <w:lang w:val="pt-BR" w:eastAsia="pt-BR"/>
    </w:rPr>
  </w:style>
  <w:style w:type="character" w:styleId="Forte">
    <w:name w:val="Strong"/>
    <w:basedOn w:val="Fontepargpadro"/>
    <w:uiPriority w:val="22"/>
    <w:qFormat/>
    <w:rsid w:val="00194BD9"/>
    <w:rPr>
      <w:b/>
      <w:bCs/>
    </w:rPr>
  </w:style>
  <w:style w:type="paragraph" w:styleId="Ttulo">
    <w:name w:val="Title"/>
    <w:basedOn w:val="Normal"/>
    <w:next w:val="Normal"/>
    <w:link w:val="TtuloChar"/>
    <w:uiPriority w:val="10"/>
    <w:qFormat/>
    <w:rsid w:val="00194BD9"/>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94BD9"/>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194BD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94BD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94BD9"/>
    <w:rPr>
      <w:i/>
      <w:iCs/>
      <w:color w:val="365F91" w:themeColor="accent1" w:themeShade="BF"/>
    </w:rPr>
  </w:style>
  <w:style w:type="paragraph" w:styleId="CitaoIntensa">
    <w:name w:val="Intense Quote"/>
    <w:basedOn w:val="Normal"/>
    <w:next w:val="Normal"/>
    <w:link w:val="CitaoIntensaChar"/>
    <w:uiPriority w:val="30"/>
    <w:qFormat/>
    <w:rsid w:val="00194BD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94BD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194BD9"/>
    <w:rPr>
      <w:b/>
      <w:bCs/>
      <w:smallCaps/>
      <w:color w:val="365F91" w:themeColor="accent1" w:themeShade="BF"/>
      <w:spacing w:val="5"/>
    </w:rPr>
  </w:style>
  <w:style w:type="character" w:styleId="HiperlinkVisitado">
    <w:name w:val="FollowedHyperlink"/>
    <w:basedOn w:val="Fontepargpadro"/>
    <w:uiPriority w:val="99"/>
    <w:semiHidden/>
    <w:unhideWhenUsed/>
    <w:rsid w:val="00194BD9"/>
    <w:rPr>
      <w:color w:val="954F72"/>
      <w:u w:val="single"/>
    </w:rPr>
  </w:style>
  <w:style w:type="paragraph" w:customStyle="1" w:styleId="msonormal0">
    <w:name w:val="msonormal"/>
    <w:basedOn w:val="Normal"/>
    <w:rsid w:val="00194BD9"/>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194BD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194BD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194BD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194BD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194BD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194BD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194BD9"/>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194BD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194BD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194BD9"/>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194BD9"/>
  </w:style>
  <w:style w:type="character" w:customStyle="1" w:styleId="tex3">
    <w:name w:val="tex3"/>
    <w:basedOn w:val="Fontepargpadro"/>
    <w:rsid w:val="00194BD9"/>
  </w:style>
  <w:style w:type="paragraph" w:customStyle="1" w:styleId="xl84">
    <w:name w:val="xl84"/>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85">
    <w:name w:val="xl85"/>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eastAsia="pt-BR"/>
    </w:rPr>
  </w:style>
  <w:style w:type="paragraph" w:customStyle="1" w:styleId="font5">
    <w:name w:val="font5"/>
    <w:basedOn w:val="Normal"/>
    <w:rsid w:val="00194BD9"/>
    <w:pPr>
      <w:widowControl/>
      <w:autoSpaceDE/>
      <w:autoSpaceDN/>
      <w:spacing w:before="100" w:beforeAutospacing="1" w:after="100" w:afterAutospacing="1"/>
    </w:pPr>
    <w:rPr>
      <w:rFonts w:ascii="Segoe UI" w:eastAsia="Times New Roman" w:hAnsi="Segoe UI" w:cs="Segoe UI"/>
      <w:color w:val="000000"/>
      <w:sz w:val="18"/>
      <w:szCs w:val="18"/>
      <w:lang w:eastAsia="pt-BR"/>
    </w:rPr>
  </w:style>
  <w:style w:type="paragraph" w:customStyle="1" w:styleId="font6">
    <w:name w:val="font6"/>
    <w:basedOn w:val="Normal"/>
    <w:rsid w:val="00194BD9"/>
    <w:pPr>
      <w:widowControl/>
      <w:autoSpaceDE/>
      <w:autoSpaceDN/>
      <w:spacing w:before="100" w:beforeAutospacing="1" w:after="100" w:afterAutospacing="1"/>
    </w:pPr>
    <w:rPr>
      <w:rFonts w:ascii="Segoe UI" w:eastAsia="Times New Roman" w:hAnsi="Segoe UI" w:cs="Segoe UI"/>
      <w:b/>
      <w:bCs/>
      <w:color w:val="000000"/>
      <w:sz w:val="18"/>
      <w:szCs w:val="18"/>
      <w:lang w:eastAsia="pt-BR"/>
    </w:rPr>
  </w:style>
  <w:style w:type="paragraph" w:customStyle="1" w:styleId="font7">
    <w:name w:val="font7"/>
    <w:basedOn w:val="Normal"/>
    <w:rsid w:val="00194BD9"/>
    <w:pPr>
      <w:widowControl/>
      <w:autoSpaceDE/>
      <w:autoSpaceDN/>
      <w:spacing w:before="100" w:beforeAutospacing="1" w:after="100" w:afterAutospacing="1"/>
    </w:pPr>
    <w:rPr>
      <w:rFonts w:ascii="Calibri" w:eastAsia="Times New Roman" w:hAnsi="Calibri" w:cs="Calibri"/>
      <w:color w:val="000000"/>
      <w:sz w:val="18"/>
      <w:szCs w:val="18"/>
      <w:lang w:eastAsia="pt-BR"/>
    </w:rPr>
  </w:style>
  <w:style w:type="paragraph" w:customStyle="1" w:styleId="xl86">
    <w:name w:val="xl86"/>
    <w:basedOn w:val="Normal"/>
    <w:rsid w:val="00194BD9"/>
    <w:pPr>
      <w:widowControl/>
      <w:pBdr>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8">
    <w:name w:val="xl88"/>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0">
    <w:name w:val="xl90"/>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194BD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eastAsia="pt-BR"/>
    </w:rPr>
  </w:style>
  <w:style w:type="paragraph" w:customStyle="1" w:styleId="xl94">
    <w:name w:val="xl94"/>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5">
    <w:name w:val="xl95"/>
    <w:basedOn w:val="Normal"/>
    <w:rsid w:val="00194BD9"/>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7">
    <w:name w:val="xl97"/>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194BD9"/>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semiHidden/>
    <w:rsid w:val="00194BD9"/>
    <w:rPr>
      <w:rFonts w:ascii="Arial MT" w:eastAsia="Arial MT" w:hAnsi="Arial MT" w:cs="Arial MT"/>
      <w:lang w:val="pt-BR"/>
    </w:rPr>
  </w:style>
  <w:style w:type="character" w:customStyle="1" w:styleId="Corpodetexto2Char1">
    <w:name w:val="Corpo de texto 2 Char1"/>
    <w:basedOn w:val="Fontepargpadro"/>
    <w:semiHidden/>
    <w:rsid w:val="00194BD9"/>
    <w:rPr>
      <w:rFonts w:ascii="Arial MT" w:eastAsia="Arial MT" w:hAnsi="Arial MT" w:cs="Arial MT"/>
      <w:lang w:val="pt-BR"/>
    </w:rPr>
  </w:style>
  <w:style w:type="character" w:customStyle="1" w:styleId="Recuodecorpodetexto3Char1">
    <w:name w:val="Recuo de corpo de texto 3 Char1"/>
    <w:basedOn w:val="Fontepargpadro"/>
    <w:semiHidden/>
    <w:rsid w:val="00194BD9"/>
    <w:rPr>
      <w:rFonts w:ascii="Arial MT" w:eastAsia="Arial MT" w:hAnsi="Arial MT" w:cs="Arial MT"/>
      <w:sz w:val="16"/>
      <w:szCs w:val="16"/>
      <w:lang w:val="pt-BR"/>
    </w:rPr>
  </w:style>
  <w:style w:type="character" w:customStyle="1" w:styleId="Recuodecorpodetexto2Char1">
    <w:name w:val="Recuo de corpo de texto 2 Char1"/>
    <w:basedOn w:val="Fontepargpadro"/>
    <w:uiPriority w:val="99"/>
    <w:semiHidden/>
    <w:rsid w:val="00194BD9"/>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mailto:licitacao@santaritademinas.mg.gov.br" TargetMode="External"/><Relationship Id="rId18" Type="http://schemas.openxmlformats.org/officeDocument/2006/relationships/hyperlink" Target="https://www.planalto.gov.br/ccivil_03/leis/lcp/lcp123.ht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rumirim.mg.gov.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https://licitar.digital/" TargetMode="External"/><Relationship Id="rId22" Type="http://schemas.openxmlformats.org/officeDocument/2006/relationships/hyperlink" Target="https://www.planalto.gov.br/ccivil_03/leis/lcp/lcp123.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EDDCD-E28B-427F-86FF-C742D1D9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53</Pages>
  <Words>23112</Words>
  <Characters>124809</Characters>
  <Application>Microsoft Office Word</Application>
  <DocSecurity>0</DocSecurity>
  <Lines>1040</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DELL</cp:lastModifiedBy>
  <cp:revision>4</cp:revision>
  <dcterms:created xsi:type="dcterms:W3CDTF">2026-09-24T18:43:00Z</dcterms:created>
  <dcterms:modified xsi:type="dcterms:W3CDTF">2026-09-30T16:08:00Z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