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7B553" w14:textId="10411251" w:rsidR="00181F71" w:rsidRPr="0073219C" w:rsidRDefault="00181F71" w:rsidP="0073219C">
      <w:pPr>
        <w:shd w:val="clear" w:color="auto" w:fill="D0CECE" w:themeFill="background2" w:themeFillShade="E6"/>
        <w:spacing w:line="276" w:lineRule="auto"/>
        <w:jc w:val="center"/>
        <w:rPr>
          <w:b/>
          <w:bCs/>
          <w:sz w:val="28"/>
          <w:szCs w:val="28"/>
        </w:rPr>
      </w:pPr>
      <w:r w:rsidRPr="0073219C">
        <w:rPr>
          <w:b/>
          <w:bCs/>
          <w:sz w:val="28"/>
          <w:szCs w:val="28"/>
        </w:rPr>
        <w:t>PROJETO BÁSICO</w:t>
      </w:r>
    </w:p>
    <w:p w14:paraId="564672DB" w14:textId="77777777" w:rsidR="00902021" w:rsidRPr="0073219C" w:rsidRDefault="00902021" w:rsidP="0073219C">
      <w:pPr>
        <w:spacing w:line="276" w:lineRule="auto"/>
        <w:jc w:val="center"/>
        <w:rPr>
          <w:b/>
          <w:bCs/>
          <w:sz w:val="22"/>
          <w:szCs w:val="22"/>
        </w:rPr>
      </w:pPr>
    </w:p>
    <w:p w14:paraId="67B115B2" w14:textId="17F492D3" w:rsidR="00902021" w:rsidRPr="0073219C" w:rsidRDefault="00902021" w:rsidP="0073219C">
      <w:pPr>
        <w:spacing w:line="276" w:lineRule="auto"/>
        <w:jc w:val="left"/>
        <w:rPr>
          <w:b/>
          <w:bCs/>
          <w:sz w:val="22"/>
          <w:szCs w:val="22"/>
        </w:rPr>
      </w:pPr>
      <w:r w:rsidRPr="0073219C">
        <w:rPr>
          <w:b/>
          <w:bCs/>
          <w:sz w:val="22"/>
          <w:szCs w:val="22"/>
        </w:rPr>
        <w:t xml:space="preserve">PROCESSO LICITATÓRIO Nº </w:t>
      </w:r>
      <w:r w:rsidR="00C774E0" w:rsidRPr="0073219C">
        <w:rPr>
          <w:b/>
          <w:bCs/>
          <w:sz w:val="22"/>
          <w:szCs w:val="22"/>
        </w:rPr>
        <w:t>XX/2025</w:t>
      </w:r>
    </w:p>
    <w:p w14:paraId="7AF0B80F" w14:textId="50923CD4" w:rsidR="00902021" w:rsidRPr="0073219C" w:rsidRDefault="00C774E0" w:rsidP="0073219C">
      <w:pPr>
        <w:spacing w:line="276" w:lineRule="auto"/>
        <w:jc w:val="left"/>
        <w:rPr>
          <w:b/>
          <w:bCs/>
          <w:sz w:val="22"/>
          <w:szCs w:val="22"/>
        </w:rPr>
      </w:pPr>
      <w:r w:rsidRPr="0073219C">
        <w:rPr>
          <w:b/>
          <w:bCs/>
          <w:sz w:val="22"/>
          <w:szCs w:val="22"/>
        </w:rPr>
        <w:t>CONCORRÊNCIA Nº XX/2025</w:t>
      </w:r>
    </w:p>
    <w:p w14:paraId="1FE4D325" w14:textId="77777777" w:rsidR="00902021" w:rsidRPr="0073219C" w:rsidRDefault="00902021" w:rsidP="0073219C">
      <w:pPr>
        <w:spacing w:line="276" w:lineRule="auto"/>
        <w:jc w:val="left"/>
        <w:rPr>
          <w:b/>
          <w:bCs/>
          <w:sz w:val="22"/>
          <w:szCs w:val="22"/>
        </w:rPr>
      </w:pPr>
    </w:p>
    <w:p w14:paraId="11A289F0" w14:textId="1E909CC3" w:rsidR="00902021" w:rsidRPr="0073219C" w:rsidRDefault="00902021" w:rsidP="0073219C">
      <w:pPr>
        <w:shd w:val="clear" w:color="auto" w:fill="D0CECE" w:themeFill="background2" w:themeFillShade="E6"/>
        <w:spacing w:line="276" w:lineRule="auto"/>
        <w:jc w:val="left"/>
        <w:rPr>
          <w:b/>
          <w:bCs/>
          <w:sz w:val="22"/>
          <w:szCs w:val="22"/>
        </w:rPr>
      </w:pPr>
      <w:r w:rsidRPr="0073219C">
        <w:rPr>
          <w:b/>
          <w:bCs/>
          <w:sz w:val="22"/>
          <w:szCs w:val="22"/>
        </w:rPr>
        <w:t>1 – OBJETO</w:t>
      </w:r>
    </w:p>
    <w:p w14:paraId="153469F5" w14:textId="4CABE27A" w:rsidR="00C774E0" w:rsidRPr="0073219C" w:rsidRDefault="00C774E0" w:rsidP="0073219C">
      <w:pPr>
        <w:spacing w:line="276" w:lineRule="auto"/>
        <w:rPr>
          <w:color w:val="000000" w:themeColor="text1"/>
          <w:sz w:val="22"/>
          <w:szCs w:val="22"/>
        </w:rPr>
      </w:pPr>
      <w:r w:rsidRPr="0073219C">
        <w:rPr>
          <w:color w:val="000000" w:themeColor="text1"/>
          <w:sz w:val="22"/>
          <w:szCs w:val="22"/>
        </w:rPr>
        <w:t xml:space="preserve">Contratação de pessoa jurídica especializada para a execução de obra de pavimentação em bloco sextavado de concreto, drenagem pluvial, meio-fio e sarjeta, na Comunidade “Barroso”, zona rural do município de Santa Margarida/MG, em regime de empreitada por preço global, incluindo o fornecimento dos materiais, equipamentos e mão de obra necessária para a satisfatória prestação dos serviços, que serão custeados com valores provenientes da Resolução SEGOV nº 16, de 29 de abril de 2025, visando o atendimento das necessidades da Secretaria Municipal de Obras, Serviços Urbanos e Habitação. </w:t>
      </w:r>
    </w:p>
    <w:p w14:paraId="16D1A6C9" w14:textId="77777777" w:rsidR="00C774E0" w:rsidRPr="0073219C" w:rsidRDefault="00C774E0" w:rsidP="0073219C">
      <w:pPr>
        <w:spacing w:line="276" w:lineRule="auto"/>
        <w:rPr>
          <w:color w:val="000000" w:themeColor="text1"/>
          <w:sz w:val="22"/>
          <w:szCs w:val="22"/>
        </w:rPr>
      </w:pPr>
    </w:p>
    <w:p w14:paraId="513E105D" w14:textId="05A3AB05" w:rsidR="00902021" w:rsidRPr="0073219C" w:rsidRDefault="00902021" w:rsidP="0073219C">
      <w:pPr>
        <w:shd w:val="clear" w:color="auto" w:fill="D0CECE" w:themeFill="background2" w:themeFillShade="E6"/>
        <w:tabs>
          <w:tab w:val="left" w:pos="2835"/>
          <w:tab w:val="left" w:pos="3969"/>
        </w:tabs>
        <w:spacing w:line="276" w:lineRule="auto"/>
        <w:rPr>
          <w:b/>
          <w:sz w:val="22"/>
          <w:szCs w:val="22"/>
        </w:rPr>
      </w:pPr>
      <w:r w:rsidRPr="0073219C">
        <w:rPr>
          <w:b/>
          <w:color w:val="000000" w:themeColor="text1"/>
          <w:sz w:val="22"/>
          <w:szCs w:val="22"/>
          <w:shd w:val="clear" w:color="auto" w:fill="D0CECE" w:themeFill="background2" w:themeFillShade="E6"/>
        </w:rPr>
        <w:t xml:space="preserve">2 – </w:t>
      </w:r>
      <w:r w:rsidRPr="0073219C">
        <w:rPr>
          <w:b/>
          <w:sz w:val="22"/>
          <w:szCs w:val="22"/>
        </w:rPr>
        <w:t>DESCRIÇÃO DOS SERVIÇOS</w:t>
      </w:r>
    </w:p>
    <w:p w14:paraId="02C856D8" w14:textId="77777777" w:rsidR="006B451F" w:rsidRPr="0073219C" w:rsidRDefault="006B451F" w:rsidP="0073219C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6EFE43E" w14:textId="128EA3D7" w:rsidR="00902021" w:rsidRPr="0073219C" w:rsidRDefault="00902021" w:rsidP="0073219C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color w:val="000000" w:themeColor="text1"/>
          <w:shd w:val="clear" w:color="auto" w:fill="FFFFFF" w:themeFill="background1"/>
        </w:rPr>
      </w:pPr>
      <w:r w:rsidRPr="0073219C">
        <w:rPr>
          <w:rFonts w:ascii="Times New Roman" w:hAnsi="Times New Roman" w:cs="Times New Roman"/>
          <w:b/>
          <w:color w:val="000000" w:themeColor="text1"/>
        </w:rPr>
        <w:t>OBRAS:</w:t>
      </w:r>
      <w:r w:rsidRPr="0073219C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 xml:space="preserve"> </w:t>
      </w:r>
      <w:r w:rsidR="001D0F76" w:rsidRPr="0073219C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 xml:space="preserve">Pavimentação em bloco sextavado de concreto, </w:t>
      </w:r>
      <w:r w:rsidR="00D93A4C" w:rsidRPr="0073219C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 xml:space="preserve">drenagem, </w:t>
      </w:r>
      <w:r w:rsidR="001D0F76" w:rsidRPr="0073219C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sarjeta e meio</w:t>
      </w:r>
      <w:r w:rsidR="003B1986" w:rsidRPr="0073219C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-</w:t>
      </w:r>
      <w:r w:rsidR="001D0F76" w:rsidRPr="0073219C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fio.</w:t>
      </w:r>
    </w:p>
    <w:p w14:paraId="3200835F" w14:textId="0B5879B7" w:rsidR="00902021" w:rsidRPr="0073219C" w:rsidRDefault="00902021" w:rsidP="0073219C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73219C">
        <w:rPr>
          <w:rFonts w:ascii="Times New Roman" w:hAnsi="Times New Roman" w:cs="Times New Roman"/>
          <w:b/>
          <w:color w:val="000000" w:themeColor="text1"/>
          <w:shd w:val="clear" w:color="auto" w:fill="FFFFFF" w:themeFill="background1"/>
        </w:rPr>
        <w:t xml:space="preserve">LOCAL: </w:t>
      </w:r>
      <w:r w:rsidR="004D195D" w:rsidRPr="0073219C">
        <w:rPr>
          <w:rFonts w:ascii="Times New Roman" w:hAnsi="Times New Roman" w:cs="Times New Roman"/>
          <w:bCs/>
          <w:color w:val="000000" w:themeColor="text1"/>
          <w:shd w:val="clear" w:color="auto" w:fill="FFFFFF" w:themeFill="background1"/>
        </w:rPr>
        <w:t>Comunidade</w:t>
      </w:r>
      <w:r w:rsidR="004D195D" w:rsidRPr="0073219C">
        <w:rPr>
          <w:rFonts w:ascii="Times New Roman" w:hAnsi="Times New Roman" w:cs="Times New Roman"/>
          <w:b/>
          <w:color w:val="000000" w:themeColor="text1"/>
          <w:shd w:val="clear" w:color="auto" w:fill="FFFFFF" w:themeFill="background1"/>
        </w:rPr>
        <w:t xml:space="preserve"> </w:t>
      </w:r>
      <w:r w:rsidR="00D93A4C" w:rsidRPr="0073219C">
        <w:rPr>
          <w:rFonts w:ascii="Times New Roman" w:hAnsi="Times New Roman" w:cs="Times New Roman"/>
          <w:bCs/>
          <w:color w:val="000000" w:themeColor="text1"/>
        </w:rPr>
        <w:t>Barroso</w:t>
      </w:r>
      <w:r w:rsidR="001D0F76" w:rsidRPr="0073219C">
        <w:rPr>
          <w:rFonts w:ascii="Times New Roman" w:hAnsi="Times New Roman" w:cs="Times New Roman"/>
          <w:bCs/>
          <w:color w:val="000000" w:themeColor="text1"/>
        </w:rPr>
        <w:t xml:space="preserve">, Zona Rural do </w:t>
      </w:r>
      <w:r w:rsidR="0038404B" w:rsidRPr="0073219C">
        <w:rPr>
          <w:rFonts w:ascii="Times New Roman" w:hAnsi="Times New Roman" w:cs="Times New Roman"/>
          <w:bCs/>
          <w:color w:val="000000" w:themeColor="text1"/>
        </w:rPr>
        <w:t>Município de Santa Margarida/MG</w:t>
      </w:r>
      <w:r w:rsidRPr="0073219C">
        <w:rPr>
          <w:rFonts w:ascii="Times New Roman" w:hAnsi="Times New Roman" w:cs="Times New Roman"/>
          <w:color w:val="000000" w:themeColor="text1"/>
          <w:shd w:val="clear" w:color="auto" w:fill="FFFFFF" w:themeFill="background1"/>
        </w:rPr>
        <w:t>.</w:t>
      </w:r>
    </w:p>
    <w:p w14:paraId="504EBE3D" w14:textId="77E502DF" w:rsidR="00902021" w:rsidRPr="0073219C" w:rsidRDefault="00902021" w:rsidP="0073219C">
      <w:pPr>
        <w:spacing w:line="276" w:lineRule="auto"/>
        <w:rPr>
          <w:color w:val="000000" w:themeColor="text1"/>
          <w:sz w:val="22"/>
          <w:szCs w:val="22"/>
          <w:shd w:val="clear" w:color="auto" w:fill="FFFFFF" w:themeFill="background1"/>
        </w:rPr>
      </w:pPr>
    </w:p>
    <w:p w14:paraId="2E266D9E" w14:textId="75CA912B" w:rsidR="00902021" w:rsidRPr="0073219C" w:rsidRDefault="00902021" w:rsidP="0073219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3219C">
        <w:rPr>
          <w:b/>
          <w:bCs/>
          <w:sz w:val="22"/>
          <w:szCs w:val="22"/>
        </w:rPr>
        <w:t>3 – JUSTIFICATIVA</w:t>
      </w:r>
    </w:p>
    <w:p w14:paraId="6989A876" w14:textId="77777777" w:rsidR="00C774E0" w:rsidRPr="0073219C" w:rsidRDefault="00C774E0" w:rsidP="0073219C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</w:p>
    <w:p w14:paraId="6D3179F5" w14:textId="77777777" w:rsidR="00C774E0" w:rsidRPr="0073219C" w:rsidRDefault="00C774E0" w:rsidP="0073219C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73219C">
        <w:rPr>
          <w:bCs/>
          <w:color w:val="000000" w:themeColor="text1"/>
          <w:sz w:val="22"/>
          <w:szCs w:val="22"/>
        </w:rPr>
        <w:t xml:space="preserve">A instauração de procedimento administrativo tem como objetivo viabilizar a escolha da proposta mais vantajosa em favor da Administração Pública municipal, para tanto, utilizando-se o critério de “menor preço”, bem como selecionar prestador (es) de serviços que apresente (m) oportunamente as melhores condições para contratar com a municipalidade, reduzindo, assim, o risco de contratação com particular (es) que possa (m) acarretar substancial dano ao interesse público, seja com a execução tardia ou até mesmo o atendimento incompleto da demanda. </w:t>
      </w:r>
    </w:p>
    <w:p w14:paraId="1E20A64A" w14:textId="77777777" w:rsidR="00C774E0" w:rsidRPr="0073219C" w:rsidRDefault="00C774E0" w:rsidP="0073219C">
      <w:pPr>
        <w:spacing w:line="276" w:lineRule="auto"/>
        <w:ind w:firstLine="708"/>
        <w:rPr>
          <w:bCs/>
          <w:color w:val="000000" w:themeColor="text1"/>
          <w:sz w:val="22"/>
          <w:szCs w:val="22"/>
        </w:rPr>
      </w:pPr>
      <w:r w:rsidRPr="0073219C">
        <w:rPr>
          <w:bCs/>
          <w:color w:val="000000" w:themeColor="text1"/>
          <w:sz w:val="22"/>
          <w:szCs w:val="22"/>
        </w:rPr>
        <w:t xml:space="preserve">O objeto enquadra-se na definição de “obras e serviços comuns”, justificando-se a escolha da modalidade Concorrência e o critério de julgamento “menor preço”, com fundamento no art. 28, II e art. 6º, XXXVIII, </w:t>
      </w:r>
      <w:r w:rsidRPr="0073219C">
        <w:rPr>
          <w:bCs/>
          <w:i/>
          <w:color w:val="000000" w:themeColor="text1"/>
          <w:sz w:val="22"/>
          <w:szCs w:val="22"/>
        </w:rPr>
        <w:t>a</w:t>
      </w:r>
      <w:r w:rsidRPr="0073219C">
        <w:rPr>
          <w:bCs/>
          <w:color w:val="000000" w:themeColor="text1"/>
          <w:sz w:val="22"/>
          <w:szCs w:val="22"/>
        </w:rPr>
        <w:t xml:space="preserve">, da Lei Federal nº 14.133/2021. </w:t>
      </w:r>
    </w:p>
    <w:p w14:paraId="65982924" w14:textId="77777777" w:rsidR="00C774E0" w:rsidRPr="0073219C" w:rsidRDefault="00C774E0" w:rsidP="0073219C">
      <w:pPr>
        <w:tabs>
          <w:tab w:val="left" w:pos="2115"/>
        </w:tabs>
        <w:spacing w:line="276" w:lineRule="auto"/>
        <w:ind w:firstLine="708"/>
        <w:rPr>
          <w:bCs/>
          <w:color w:val="000000" w:themeColor="text1"/>
          <w:sz w:val="22"/>
          <w:szCs w:val="22"/>
        </w:rPr>
      </w:pPr>
      <w:r w:rsidRPr="0073219C">
        <w:rPr>
          <w:bCs/>
          <w:color w:val="000000" w:themeColor="text1"/>
          <w:sz w:val="22"/>
          <w:szCs w:val="22"/>
        </w:rPr>
        <w:t xml:space="preserve">A pavimentação das estradas rurais do município de Santa Margarida-MG com piso </w:t>
      </w:r>
      <w:proofErr w:type="spellStart"/>
      <w:r w:rsidRPr="0073219C">
        <w:rPr>
          <w:bCs/>
          <w:color w:val="000000" w:themeColor="text1"/>
          <w:sz w:val="22"/>
          <w:szCs w:val="22"/>
        </w:rPr>
        <w:t>intertravado</w:t>
      </w:r>
      <w:proofErr w:type="spellEnd"/>
      <w:r w:rsidRPr="0073219C">
        <w:rPr>
          <w:bCs/>
          <w:color w:val="000000" w:themeColor="text1"/>
          <w:sz w:val="22"/>
          <w:szCs w:val="22"/>
        </w:rPr>
        <w:t xml:space="preserve"> de concreto e vigas de travamento é uma solução técnica eficaz para melhorar a infraestrutura viária, proporcionando maior durabilidade, resistência e segurança. O uso deste sistema atende às NBR 9781:2013 (Peças de Concreto para Pavimentação) e NBR 6118:2023 (Projeto de Estruturas de Concreto), garantindo qualidade e eficiência na execução.</w:t>
      </w:r>
    </w:p>
    <w:p w14:paraId="196F3621" w14:textId="77777777" w:rsidR="00C774E0" w:rsidRPr="0073219C" w:rsidRDefault="00C774E0" w:rsidP="0073219C">
      <w:pPr>
        <w:spacing w:line="276" w:lineRule="auto"/>
        <w:ind w:firstLine="708"/>
        <w:rPr>
          <w:bCs/>
          <w:color w:val="000000" w:themeColor="text1"/>
          <w:sz w:val="22"/>
          <w:szCs w:val="22"/>
        </w:rPr>
      </w:pPr>
      <w:r w:rsidRPr="0073219C">
        <w:rPr>
          <w:bCs/>
          <w:color w:val="000000" w:themeColor="text1"/>
          <w:sz w:val="22"/>
          <w:szCs w:val="22"/>
        </w:rPr>
        <w:t xml:space="preserve">A aplicação do concreto estrutural </w:t>
      </w:r>
      <w:proofErr w:type="spellStart"/>
      <w:r w:rsidRPr="0073219C">
        <w:rPr>
          <w:bCs/>
          <w:color w:val="000000" w:themeColor="text1"/>
          <w:sz w:val="22"/>
          <w:szCs w:val="22"/>
        </w:rPr>
        <w:t>Fck</w:t>
      </w:r>
      <w:proofErr w:type="spellEnd"/>
      <w:r w:rsidRPr="0073219C">
        <w:rPr>
          <w:bCs/>
          <w:color w:val="000000" w:themeColor="text1"/>
          <w:sz w:val="22"/>
          <w:szCs w:val="22"/>
        </w:rPr>
        <w:t xml:space="preserve"> 20 MPa na execução das vigas de travamento é fundamental para conter o deslocamento das peças </w:t>
      </w:r>
      <w:proofErr w:type="spellStart"/>
      <w:r w:rsidRPr="0073219C">
        <w:rPr>
          <w:bCs/>
          <w:color w:val="000000" w:themeColor="text1"/>
          <w:sz w:val="22"/>
          <w:szCs w:val="22"/>
        </w:rPr>
        <w:t>intertravadas</w:t>
      </w:r>
      <w:proofErr w:type="spellEnd"/>
      <w:r w:rsidRPr="0073219C">
        <w:rPr>
          <w:bCs/>
          <w:color w:val="000000" w:themeColor="text1"/>
          <w:sz w:val="22"/>
          <w:szCs w:val="22"/>
        </w:rPr>
        <w:t>, assegurando a estabilidade do pavimento, principalmente em vias sujeitas a tráfego intenso e variações climáticas. Além disso, a pavimentação melhora a drenagem das águas pluviais, reduzindo a formação de erosões e minimizando os custos de manutenção.</w:t>
      </w:r>
    </w:p>
    <w:p w14:paraId="5A7C409E" w14:textId="77777777" w:rsidR="00C774E0" w:rsidRPr="0073219C" w:rsidRDefault="00C774E0" w:rsidP="0073219C">
      <w:pPr>
        <w:spacing w:line="276" w:lineRule="auto"/>
        <w:ind w:firstLine="708"/>
        <w:rPr>
          <w:bCs/>
          <w:color w:val="000000" w:themeColor="text1"/>
          <w:sz w:val="22"/>
          <w:szCs w:val="22"/>
        </w:rPr>
      </w:pPr>
      <w:r w:rsidRPr="0073219C">
        <w:rPr>
          <w:bCs/>
          <w:color w:val="000000" w:themeColor="text1"/>
          <w:sz w:val="22"/>
          <w:szCs w:val="22"/>
        </w:rPr>
        <w:t xml:space="preserve">Outro benefício significativo é a segurança proporcionada pelo calçamento, garantindo melhores condições de tráfego para veículos de transporte escolar, ambulâncias e caminhões agrícolas. O sistema </w:t>
      </w:r>
      <w:proofErr w:type="spellStart"/>
      <w:r w:rsidRPr="0073219C">
        <w:rPr>
          <w:bCs/>
          <w:color w:val="000000" w:themeColor="text1"/>
          <w:sz w:val="22"/>
          <w:szCs w:val="22"/>
        </w:rPr>
        <w:t>intertravado</w:t>
      </w:r>
      <w:proofErr w:type="spellEnd"/>
      <w:r w:rsidRPr="0073219C">
        <w:rPr>
          <w:bCs/>
          <w:color w:val="000000" w:themeColor="text1"/>
          <w:sz w:val="22"/>
          <w:szCs w:val="22"/>
        </w:rPr>
        <w:t xml:space="preserve"> também permite fácil manutenção, pois blocos podem ser removidos e reinstalados sem necessidade de grandes intervenções.</w:t>
      </w:r>
    </w:p>
    <w:p w14:paraId="6BC7C2D0" w14:textId="77777777" w:rsidR="00C774E0" w:rsidRPr="0073219C" w:rsidRDefault="00C774E0" w:rsidP="0073219C">
      <w:pPr>
        <w:spacing w:line="276" w:lineRule="auto"/>
        <w:ind w:firstLine="708"/>
        <w:rPr>
          <w:b/>
          <w:bCs/>
          <w:sz w:val="22"/>
          <w:szCs w:val="22"/>
        </w:rPr>
      </w:pPr>
      <w:r w:rsidRPr="0073219C">
        <w:rPr>
          <w:bCs/>
          <w:color w:val="000000" w:themeColor="text1"/>
          <w:sz w:val="22"/>
          <w:szCs w:val="22"/>
        </w:rPr>
        <w:lastRenderedPageBreak/>
        <w:t>Dessa forma, a execução do calçamento nas estradas rurais representa uma solução durável e econômica, que favorece a mobilidade e o desenvolvimento das comunidades locais, promovendo melhor qualidade de vida para a população.</w:t>
      </w:r>
    </w:p>
    <w:p w14:paraId="09CA207D" w14:textId="77777777" w:rsidR="00773EDE" w:rsidRPr="0073219C" w:rsidRDefault="00773EDE" w:rsidP="0073219C">
      <w:pPr>
        <w:spacing w:line="276" w:lineRule="auto"/>
        <w:rPr>
          <w:b/>
          <w:bCs/>
          <w:sz w:val="22"/>
          <w:szCs w:val="22"/>
        </w:rPr>
      </w:pPr>
    </w:p>
    <w:p w14:paraId="5E3F439B" w14:textId="21CA99E5" w:rsidR="00FA3161" w:rsidRPr="0073219C" w:rsidRDefault="00902021" w:rsidP="0073219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3219C">
        <w:rPr>
          <w:b/>
          <w:bCs/>
          <w:sz w:val="22"/>
          <w:szCs w:val="22"/>
        </w:rPr>
        <w:t xml:space="preserve">4 – </w:t>
      </w:r>
      <w:r w:rsidR="000019AC" w:rsidRPr="0073219C">
        <w:rPr>
          <w:b/>
          <w:bCs/>
          <w:sz w:val="22"/>
          <w:szCs w:val="22"/>
        </w:rPr>
        <w:t xml:space="preserve">LEVANTAMENTO TOPOGRÁFICO E </w:t>
      </w:r>
      <w:r w:rsidR="00FA3161" w:rsidRPr="0073219C">
        <w:rPr>
          <w:b/>
          <w:bCs/>
          <w:sz w:val="22"/>
          <w:szCs w:val="22"/>
        </w:rPr>
        <w:t>CADASTRAL</w:t>
      </w:r>
    </w:p>
    <w:p w14:paraId="61109D4B" w14:textId="77777777" w:rsidR="00C774E0" w:rsidRPr="0073219C" w:rsidRDefault="00C774E0" w:rsidP="0073219C">
      <w:pPr>
        <w:suppressAutoHyphens w:val="0"/>
        <w:autoSpaceDE w:val="0"/>
        <w:autoSpaceDN w:val="0"/>
        <w:adjustRightInd w:val="0"/>
        <w:spacing w:line="276" w:lineRule="auto"/>
        <w:ind w:firstLine="708"/>
        <w:rPr>
          <w:sz w:val="22"/>
          <w:szCs w:val="22"/>
        </w:rPr>
      </w:pPr>
    </w:p>
    <w:p w14:paraId="1D21BA34" w14:textId="0C95C68A" w:rsidR="000E774C" w:rsidRPr="0073219C" w:rsidRDefault="00852D48" w:rsidP="0073219C">
      <w:pPr>
        <w:suppressAutoHyphens w:val="0"/>
        <w:autoSpaceDE w:val="0"/>
        <w:autoSpaceDN w:val="0"/>
        <w:adjustRightInd w:val="0"/>
        <w:spacing w:line="276" w:lineRule="auto"/>
        <w:ind w:firstLine="708"/>
        <w:rPr>
          <w:sz w:val="22"/>
          <w:szCs w:val="22"/>
        </w:rPr>
      </w:pPr>
      <w:r w:rsidRPr="0073219C">
        <w:rPr>
          <w:sz w:val="22"/>
          <w:szCs w:val="22"/>
        </w:rPr>
        <w:t xml:space="preserve">O levantamento topográfico e cadastral consiste na obtenção de informações precisas e detalhadas sobre as características físicas e geográficas de uma determinada área, incluindo relevo, limites, estruturas existentes, além de elementos naturais e artificiais relevantes para o desenvolvimento do projeto. No contexto </w:t>
      </w:r>
      <w:r w:rsidR="00773EDE" w:rsidRPr="0073219C">
        <w:rPr>
          <w:sz w:val="22"/>
          <w:szCs w:val="22"/>
        </w:rPr>
        <w:t xml:space="preserve">para o </w:t>
      </w:r>
      <w:r w:rsidR="00FF1E3E" w:rsidRPr="0073219C">
        <w:rPr>
          <w:sz w:val="22"/>
          <w:szCs w:val="22"/>
        </w:rPr>
        <w:t>calçamento das estradas rurais</w:t>
      </w:r>
      <w:r w:rsidR="001B7F1C" w:rsidRPr="0073219C">
        <w:rPr>
          <w:sz w:val="22"/>
          <w:szCs w:val="22"/>
        </w:rPr>
        <w:t xml:space="preserve">, </w:t>
      </w:r>
      <w:r w:rsidR="009D1305" w:rsidRPr="0073219C">
        <w:rPr>
          <w:sz w:val="22"/>
          <w:szCs w:val="22"/>
        </w:rPr>
        <w:t xml:space="preserve">foi avaliado uma área de </w:t>
      </w:r>
      <w:r w:rsidR="00402AFB" w:rsidRPr="0073219C">
        <w:rPr>
          <w:sz w:val="22"/>
          <w:szCs w:val="22"/>
        </w:rPr>
        <w:t>1.713,06</w:t>
      </w:r>
      <w:r w:rsidR="009D1305" w:rsidRPr="0073219C">
        <w:rPr>
          <w:sz w:val="22"/>
          <w:szCs w:val="22"/>
        </w:rPr>
        <w:t>m²</w:t>
      </w:r>
      <w:r w:rsidR="00773EDE" w:rsidRPr="0073219C">
        <w:rPr>
          <w:sz w:val="22"/>
          <w:szCs w:val="22"/>
        </w:rPr>
        <w:t xml:space="preserve">, das vias existentes com as </w:t>
      </w:r>
      <w:r w:rsidR="001869DF" w:rsidRPr="0073219C">
        <w:rPr>
          <w:sz w:val="22"/>
          <w:szCs w:val="22"/>
        </w:rPr>
        <w:t xml:space="preserve">seguintes </w:t>
      </w:r>
      <w:r w:rsidR="00913753" w:rsidRPr="0073219C">
        <w:rPr>
          <w:sz w:val="22"/>
          <w:szCs w:val="22"/>
        </w:rPr>
        <w:t>coordenadas:</w:t>
      </w:r>
      <w:r w:rsidR="001869DF" w:rsidRPr="0073219C">
        <w:rPr>
          <w:sz w:val="22"/>
          <w:szCs w:val="22"/>
        </w:rPr>
        <w:t xml:space="preserve"> </w:t>
      </w:r>
      <w:r w:rsidR="00FF1E3E" w:rsidRPr="0073219C">
        <w:rPr>
          <w:sz w:val="22"/>
          <w:szCs w:val="22"/>
        </w:rPr>
        <w:t xml:space="preserve"> LAT</w:t>
      </w:r>
      <w:r w:rsidR="00B44052" w:rsidRPr="0073219C">
        <w:rPr>
          <w:sz w:val="22"/>
          <w:szCs w:val="22"/>
        </w:rPr>
        <w:t>ITUDE</w:t>
      </w:r>
      <w:r w:rsidR="001869DF" w:rsidRPr="0073219C">
        <w:rPr>
          <w:sz w:val="22"/>
          <w:szCs w:val="22"/>
        </w:rPr>
        <w:t>:</w:t>
      </w:r>
      <w:r w:rsidR="00773EDE" w:rsidRPr="0073219C">
        <w:rPr>
          <w:sz w:val="22"/>
          <w:szCs w:val="22"/>
        </w:rPr>
        <w:t xml:space="preserve"> </w:t>
      </w:r>
      <w:r w:rsidR="00D93A4C" w:rsidRPr="0073219C">
        <w:rPr>
          <w:sz w:val="22"/>
          <w:szCs w:val="22"/>
        </w:rPr>
        <w:t xml:space="preserve">20°23'30''S </w:t>
      </w:r>
      <w:r w:rsidR="00913753" w:rsidRPr="0073219C">
        <w:rPr>
          <w:sz w:val="22"/>
          <w:szCs w:val="22"/>
        </w:rPr>
        <w:t>e</w:t>
      </w:r>
      <w:r w:rsidR="001869DF" w:rsidRPr="0073219C">
        <w:rPr>
          <w:sz w:val="22"/>
          <w:szCs w:val="22"/>
        </w:rPr>
        <w:t xml:space="preserve"> </w:t>
      </w:r>
      <w:r w:rsidR="00913753" w:rsidRPr="0073219C">
        <w:rPr>
          <w:sz w:val="22"/>
          <w:szCs w:val="22"/>
        </w:rPr>
        <w:t>LONG</w:t>
      </w:r>
      <w:r w:rsidR="00B44052" w:rsidRPr="0073219C">
        <w:rPr>
          <w:sz w:val="22"/>
          <w:szCs w:val="22"/>
        </w:rPr>
        <w:t>ITUDE</w:t>
      </w:r>
      <w:r w:rsidR="001869DF" w:rsidRPr="0073219C">
        <w:rPr>
          <w:sz w:val="22"/>
          <w:szCs w:val="22"/>
        </w:rPr>
        <w:t>:</w:t>
      </w:r>
      <w:r w:rsidR="00773EDE" w:rsidRPr="0073219C">
        <w:rPr>
          <w:sz w:val="22"/>
          <w:szCs w:val="22"/>
        </w:rPr>
        <w:t xml:space="preserve"> </w:t>
      </w:r>
      <w:r w:rsidR="00D93A4C" w:rsidRPr="0073219C">
        <w:rPr>
          <w:sz w:val="22"/>
          <w:szCs w:val="22"/>
        </w:rPr>
        <w:t>42°19'48''O</w:t>
      </w:r>
      <w:r w:rsidR="00B44052" w:rsidRPr="0073219C">
        <w:rPr>
          <w:sz w:val="22"/>
          <w:szCs w:val="22"/>
        </w:rPr>
        <w:t>.</w:t>
      </w:r>
    </w:p>
    <w:p w14:paraId="2FE09EF1" w14:textId="77777777" w:rsidR="00DC4ABF" w:rsidRPr="0073219C" w:rsidRDefault="00DC4ABF" w:rsidP="0073219C">
      <w:pPr>
        <w:spacing w:line="276" w:lineRule="auto"/>
        <w:rPr>
          <w:b/>
          <w:bCs/>
          <w:sz w:val="22"/>
          <w:szCs w:val="22"/>
        </w:rPr>
      </w:pPr>
    </w:p>
    <w:p w14:paraId="19A95289" w14:textId="6EB44FA0" w:rsidR="00C354A7" w:rsidRPr="0073219C" w:rsidRDefault="00902021" w:rsidP="0073219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3219C">
        <w:rPr>
          <w:b/>
          <w:bCs/>
          <w:sz w:val="22"/>
          <w:szCs w:val="22"/>
        </w:rPr>
        <w:t xml:space="preserve">5 – </w:t>
      </w:r>
      <w:r w:rsidR="00DC4ABF" w:rsidRPr="0073219C">
        <w:rPr>
          <w:b/>
          <w:bCs/>
          <w:sz w:val="22"/>
          <w:szCs w:val="22"/>
        </w:rPr>
        <w:t>SONDAGENS E ENSAIOS GEOTÉCNICOS</w:t>
      </w:r>
    </w:p>
    <w:p w14:paraId="0231EC65" w14:textId="218B5861" w:rsidR="00FA3161" w:rsidRPr="0073219C" w:rsidRDefault="00773EDE" w:rsidP="0073219C">
      <w:pPr>
        <w:spacing w:line="276" w:lineRule="auto"/>
        <w:ind w:firstLine="708"/>
        <w:rPr>
          <w:sz w:val="22"/>
          <w:szCs w:val="22"/>
        </w:rPr>
      </w:pPr>
      <w:r w:rsidRPr="0073219C">
        <w:rPr>
          <w:sz w:val="22"/>
          <w:szCs w:val="22"/>
        </w:rPr>
        <w:t>Não se aplica</w:t>
      </w:r>
      <w:r w:rsidR="00023D28" w:rsidRPr="0073219C">
        <w:rPr>
          <w:sz w:val="22"/>
          <w:szCs w:val="22"/>
        </w:rPr>
        <w:t>.</w:t>
      </w:r>
    </w:p>
    <w:p w14:paraId="3A18D137" w14:textId="77777777" w:rsidR="000168AF" w:rsidRPr="0073219C" w:rsidRDefault="000168AF" w:rsidP="0073219C">
      <w:pPr>
        <w:spacing w:line="276" w:lineRule="auto"/>
        <w:ind w:firstLine="708"/>
        <w:rPr>
          <w:sz w:val="22"/>
          <w:szCs w:val="22"/>
        </w:rPr>
      </w:pPr>
    </w:p>
    <w:p w14:paraId="61D39376" w14:textId="72878576" w:rsidR="001A3DB8" w:rsidRPr="0073219C" w:rsidRDefault="00902021" w:rsidP="0073219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3219C">
        <w:rPr>
          <w:b/>
          <w:bCs/>
          <w:sz w:val="22"/>
          <w:szCs w:val="22"/>
        </w:rPr>
        <w:t xml:space="preserve">6 – </w:t>
      </w:r>
      <w:r w:rsidR="001A3DB8" w:rsidRPr="0073219C">
        <w:rPr>
          <w:b/>
          <w:bCs/>
          <w:sz w:val="22"/>
          <w:szCs w:val="22"/>
        </w:rPr>
        <w:t>ENSAIOS E ANÁLISES LABORATORIAIS</w:t>
      </w:r>
    </w:p>
    <w:p w14:paraId="79B2A980" w14:textId="1CC4DE3C" w:rsidR="00DA57B9" w:rsidRPr="0073219C" w:rsidRDefault="00E02AC5" w:rsidP="0073219C">
      <w:pPr>
        <w:spacing w:line="276" w:lineRule="auto"/>
        <w:rPr>
          <w:sz w:val="22"/>
          <w:szCs w:val="22"/>
        </w:rPr>
      </w:pPr>
      <w:r w:rsidRPr="0073219C">
        <w:rPr>
          <w:sz w:val="22"/>
          <w:szCs w:val="22"/>
        </w:rPr>
        <w:tab/>
      </w:r>
      <w:r w:rsidR="00773EDE" w:rsidRPr="0073219C">
        <w:rPr>
          <w:sz w:val="22"/>
          <w:szCs w:val="22"/>
        </w:rPr>
        <w:t>Não se aplica</w:t>
      </w:r>
    </w:p>
    <w:p w14:paraId="717064D0" w14:textId="77777777" w:rsidR="000168AF" w:rsidRPr="0073219C" w:rsidRDefault="000168AF" w:rsidP="0073219C">
      <w:pPr>
        <w:spacing w:line="276" w:lineRule="auto"/>
        <w:rPr>
          <w:sz w:val="22"/>
          <w:szCs w:val="22"/>
          <w:highlight w:val="yellow"/>
        </w:rPr>
      </w:pPr>
    </w:p>
    <w:p w14:paraId="209F55A1" w14:textId="785CFCBF" w:rsidR="002B37CF" w:rsidRPr="0073219C" w:rsidRDefault="00902021" w:rsidP="0073219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3219C">
        <w:rPr>
          <w:b/>
          <w:bCs/>
          <w:sz w:val="22"/>
          <w:szCs w:val="22"/>
        </w:rPr>
        <w:t xml:space="preserve">7 – </w:t>
      </w:r>
      <w:r w:rsidR="00C8097B" w:rsidRPr="0073219C">
        <w:rPr>
          <w:b/>
          <w:bCs/>
          <w:sz w:val="22"/>
          <w:szCs w:val="22"/>
        </w:rPr>
        <w:t>ESTUDOS SOCIOAMBIENTAIS</w:t>
      </w:r>
    </w:p>
    <w:p w14:paraId="29F71F6F" w14:textId="77777777" w:rsidR="00C774E0" w:rsidRPr="0073219C" w:rsidRDefault="00C774E0" w:rsidP="0073219C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</w:p>
    <w:p w14:paraId="5EEC4A9C" w14:textId="77777777" w:rsidR="00C774E0" w:rsidRPr="0073219C" w:rsidRDefault="00C774E0" w:rsidP="0073219C">
      <w:pPr>
        <w:tabs>
          <w:tab w:val="left" w:pos="1701"/>
        </w:tabs>
        <w:spacing w:line="276" w:lineRule="auto"/>
        <w:ind w:firstLine="851"/>
        <w:rPr>
          <w:bCs/>
          <w:color w:val="000000" w:themeColor="text1"/>
          <w:sz w:val="22"/>
          <w:szCs w:val="22"/>
        </w:rPr>
      </w:pPr>
      <w:r w:rsidRPr="0073219C">
        <w:rPr>
          <w:bCs/>
          <w:color w:val="000000" w:themeColor="text1"/>
          <w:sz w:val="22"/>
          <w:szCs w:val="22"/>
        </w:rPr>
        <w:t>Não haverá impactos ambientais, devendo a (s) empresa (s) contratada (s) se responsabilizar (em) pela correta destinação dos resíduos e respeitar as normas atinentes à matéria.</w:t>
      </w:r>
    </w:p>
    <w:p w14:paraId="47E4FE33" w14:textId="77777777" w:rsidR="003A07C2" w:rsidRPr="0073219C" w:rsidRDefault="003A07C2" w:rsidP="0073219C">
      <w:pPr>
        <w:tabs>
          <w:tab w:val="left" w:pos="1701"/>
        </w:tabs>
        <w:spacing w:line="276" w:lineRule="auto"/>
        <w:ind w:firstLine="851"/>
        <w:rPr>
          <w:sz w:val="22"/>
          <w:szCs w:val="22"/>
        </w:rPr>
      </w:pPr>
    </w:p>
    <w:p w14:paraId="3D18CFA4" w14:textId="1FBE23A6" w:rsidR="00326DB2" w:rsidRPr="0073219C" w:rsidRDefault="00902021" w:rsidP="0073219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3219C">
        <w:rPr>
          <w:b/>
          <w:bCs/>
          <w:sz w:val="22"/>
          <w:szCs w:val="22"/>
        </w:rPr>
        <w:t xml:space="preserve">8 – </w:t>
      </w:r>
      <w:r w:rsidR="00402445" w:rsidRPr="0073219C">
        <w:rPr>
          <w:b/>
          <w:bCs/>
          <w:sz w:val="22"/>
          <w:szCs w:val="22"/>
        </w:rPr>
        <w:t>SOLUÇÕES TÉCNICAS GLOBAIS E LOCALIZADAS</w:t>
      </w:r>
    </w:p>
    <w:p w14:paraId="7B426490" w14:textId="5D8A9B6B" w:rsidR="00326DB2" w:rsidRPr="0073219C" w:rsidRDefault="005B118E" w:rsidP="008956D7">
      <w:pPr>
        <w:spacing w:line="276" w:lineRule="auto"/>
        <w:ind w:firstLine="708"/>
        <w:rPr>
          <w:sz w:val="22"/>
          <w:szCs w:val="22"/>
        </w:rPr>
      </w:pPr>
      <w:r w:rsidRPr="0073219C">
        <w:rPr>
          <w:sz w:val="22"/>
          <w:szCs w:val="22"/>
        </w:rPr>
        <w:t xml:space="preserve">Para evitar a necessidade de reformulações ou variantes durante a elaboração do projeto executivo e a realização das obras, é importante considerar soluções técnicas globais e localizadas de forma abrangente e detalhada. </w:t>
      </w:r>
      <w:r w:rsidR="009B0B47" w:rsidRPr="0073219C">
        <w:rPr>
          <w:sz w:val="22"/>
          <w:szCs w:val="22"/>
        </w:rPr>
        <w:t xml:space="preserve">As estratégias usadas por nós da Secretaria </w:t>
      </w:r>
      <w:r w:rsidR="009E69EE" w:rsidRPr="0073219C">
        <w:rPr>
          <w:sz w:val="22"/>
          <w:szCs w:val="22"/>
        </w:rPr>
        <w:t xml:space="preserve">Municipal de Obras, </w:t>
      </w:r>
      <w:r w:rsidR="00812961" w:rsidRPr="0073219C">
        <w:rPr>
          <w:sz w:val="22"/>
          <w:szCs w:val="22"/>
        </w:rPr>
        <w:t xml:space="preserve">Serviços Urbanos e </w:t>
      </w:r>
      <w:r w:rsidR="009E69EE" w:rsidRPr="0073219C">
        <w:rPr>
          <w:sz w:val="22"/>
          <w:szCs w:val="22"/>
        </w:rPr>
        <w:t>Habitação</w:t>
      </w:r>
      <w:r w:rsidR="00781E9B" w:rsidRPr="0073219C">
        <w:rPr>
          <w:sz w:val="22"/>
          <w:szCs w:val="22"/>
        </w:rPr>
        <w:t>:</w:t>
      </w:r>
    </w:p>
    <w:p w14:paraId="0E45A4A5" w14:textId="77777777" w:rsidR="00503343" w:rsidRPr="0073219C" w:rsidRDefault="00503343" w:rsidP="0073219C">
      <w:pPr>
        <w:spacing w:line="276" w:lineRule="auto"/>
        <w:ind w:firstLine="708"/>
        <w:rPr>
          <w:sz w:val="22"/>
          <w:szCs w:val="22"/>
        </w:rPr>
      </w:pPr>
    </w:p>
    <w:p w14:paraId="6ED63A70" w14:textId="7772172D" w:rsidR="00781E9B" w:rsidRPr="0073219C" w:rsidRDefault="00781E9B" w:rsidP="0073219C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73219C">
        <w:rPr>
          <w:b/>
          <w:bCs/>
          <w:sz w:val="22"/>
          <w:szCs w:val="22"/>
        </w:rPr>
        <w:t>Análise detalhada do local:</w:t>
      </w:r>
      <w:r w:rsidRPr="0073219C">
        <w:rPr>
          <w:sz w:val="22"/>
          <w:szCs w:val="22"/>
        </w:rPr>
        <w:t xml:space="preserve"> Foi realizado </w:t>
      </w:r>
      <w:r w:rsidR="003A07C2" w:rsidRPr="0073219C">
        <w:rPr>
          <w:sz w:val="22"/>
          <w:szCs w:val="22"/>
        </w:rPr>
        <w:t xml:space="preserve">um levantamento planialtimétrico das vias existentes, com grau de declividade, escoamento, largura, extensão, </w:t>
      </w:r>
      <w:r w:rsidRPr="0073219C">
        <w:rPr>
          <w:sz w:val="22"/>
          <w:szCs w:val="22"/>
        </w:rPr>
        <w:t xml:space="preserve">possibilitando </w:t>
      </w:r>
      <w:r w:rsidR="003A07C2" w:rsidRPr="0073219C">
        <w:rPr>
          <w:sz w:val="22"/>
          <w:szCs w:val="22"/>
        </w:rPr>
        <w:t>o levantamento preciso dos serviços a serem executados;</w:t>
      </w:r>
    </w:p>
    <w:p w14:paraId="3B8D31D4" w14:textId="1DC536F0" w:rsidR="00A149A9" w:rsidRPr="0073219C" w:rsidRDefault="00A149A9" w:rsidP="0073219C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73219C">
        <w:rPr>
          <w:b/>
          <w:bCs/>
          <w:sz w:val="22"/>
          <w:szCs w:val="22"/>
        </w:rPr>
        <w:t>Padronização de processos e materiais:</w:t>
      </w:r>
      <w:r w:rsidRPr="0073219C">
        <w:rPr>
          <w:sz w:val="22"/>
          <w:szCs w:val="22"/>
        </w:rPr>
        <w:t xml:space="preserve"> Utilizamos técnicas de construção e materiais padronizados sempre que possível para garantir consistência e qualidade ao longo do projeto, incluindo a adoção de normas e regulamentos reconhecidos internacionalmente</w:t>
      </w:r>
      <w:r w:rsidR="003A07C2" w:rsidRPr="0073219C">
        <w:rPr>
          <w:sz w:val="22"/>
          <w:szCs w:val="22"/>
        </w:rPr>
        <w:t>;</w:t>
      </w:r>
    </w:p>
    <w:p w14:paraId="3646D83A" w14:textId="3A7B32B3" w:rsidR="00A149A9" w:rsidRPr="0073219C" w:rsidRDefault="003A1FB2" w:rsidP="0073219C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73219C">
        <w:rPr>
          <w:b/>
          <w:bCs/>
          <w:sz w:val="22"/>
          <w:szCs w:val="22"/>
        </w:rPr>
        <w:t>Flexibilidade no projeto:</w:t>
      </w:r>
      <w:r w:rsidRPr="0073219C">
        <w:rPr>
          <w:sz w:val="22"/>
          <w:szCs w:val="22"/>
        </w:rPr>
        <w:t xml:space="preserve"> Incorporamos flexibilidade no projeto para acomodar variações potenciais, como mudanças nas condições </w:t>
      </w:r>
      <w:r w:rsidR="003A07C2" w:rsidRPr="0073219C">
        <w:rPr>
          <w:sz w:val="22"/>
          <w:szCs w:val="22"/>
        </w:rPr>
        <w:t>das vias</w:t>
      </w:r>
      <w:r w:rsidRPr="0073219C">
        <w:rPr>
          <w:sz w:val="22"/>
          <w:szCs w:val="22"/>
        </w:rPr>
        <w:t xml:space="preserve"> ou nos requisitos do cliente. Pôde ser feito utilizando sistemas construtivos que permitam ajustes durante a execução</w:t>
      </w:r>
      <w:r w:rsidR="003A07C2" w:rsidRPr="0073219C">
        <w:rPr>
          <w:sz w:val="22"/>
          <w:szCs w:val="22"/>
        </w:rPr>
        <w:t>;</w:t>
      </w:r>
    </w:p>
    <w:p w14:paraId="5D34FC53" w14:textId="42E7928D" w:rsidR="003625F2" w:rsidRPr="0073219C" w:rsidRDefault="003625F2" w:rsidP="0073219C">
      <w:pPr>
        <w:pStyle w:val="PargrafodaLista"/>
        <w:numPr>
          <w:ilvl w:val="0"/>
          <w:numId w:val="5"/>
        </w:numPr>
        <w:spacing w:line="276" w:lineRule="auto"/>
        <w:rPr>
          <w:sz w:val="22"/>
          <w:szCs w:val="22"/>
        </w:rPr>
      </w:pPr>
      <w:r w:rsidRPr="0073219C">
        <w:rPr>
          <w:b/>
          <w:bCs/>
          <w:sz w:val="22"/>
          <w:szCs w:val="22"/>
        </w:rPr>
        <w:t>Colaboração e comunicação:</w:t>
      </w:r>
      <w:r w:rsidRPr="0073219C">
        <w:rPr>
          <w:sz w:val="22"/>
          <w:szCs w:val="22"/>
        </w:rPr>
        <w:t xml:space="preserve"> Estabeleceremos uma comunicação clara e eficaz entre todas as partes envolvidas no projeto, inc</w:t>
      </w:r>
      <w:r w:rsidR="00520A8C" w:rsidRPr="0073219C">
        <w:rPr>
          <w:sz w:val="22"/>
          <w:szCs w:val="22"/>
        </w:rPr>
        <w:t>luindo engenheiros, contratados</w:t>
      </w:r>
      <w:r w:rsidRPr="0073219C">
        <w:rPr>
          <w:sz w:val="22"/>
          <w:szCs w:val="22"/>
        </w:rPr>
        <w:t xml:space="preserve"> e o município. Promovendo uma cultura de colaboração e transparência que pode ajudar a </w:t>
      </w:r>
      <w:r w:rsidRPr="0073219C">
        <w:rPr>
          <w:sz w:val="22"/>
          <w:szCs w:val="22"/>
        </w:rPr>
        <w:lastRenderedPageBreak/>
        <w:t>evitar problemas e garantir que todas as partes estejam alinhadas em relação aos objetivos do projeto.</w:t>
      </w:r>
    </w:p>
    <w:p w14:paraId="1C1948C2" w14:textId="66818BE0" w:rsidR="00D24BA0" w:rsidRPr="0073219C" w:rsidRDefault="00D24BA0" w:rsidP="0073219C">
      <w:pPr>
        <w:spacing w:line="276" w:lineRule="auto"/>
        <w:ind w:left="1068"/>
        <w:rPr>
          <w:sz w:val="22"/>
          <w:szCs w:val="22"/>
        </w:rPr>
      </w:pPr>
    </w:p>
    <w:p w14:paraId="495FD670" w14:textId="70DA2ABD" w:rsidR="00F37D8C" w:rsidRPr="0073219C" w:rsidRDefault="00902021" w:rsidP="0073219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3219C">
        <w:rPr>
          <w:b/>
          <w:bCs/>
          <w:sz w:val="22"/>
          <w:szCs w:val="22"/>
        </w:rPr>
        <w:t xml:space="preserve">9 – </w:t>
      </w:r>
      <w:r w:rsidR="00F37D8C" w:rsidRPr="0073219C">
        <w:rPr>
          <w:b/>
          <w:bCs/>
          <w:sz w:val="22"/>
          <w:szCs w:val="22"/>
        </w:rPr>
        <w:t>IDENTI</w:t>
      </w:r>
      <w:r w:rsidR="00520A8C" w:rsidRPr="0073219C">
        <w:rPr>
          <w:b/>
          <w:bCs/>
          <w:sz w:val="22"/>
          <w:szCs w:val="22"/>
        </w:rPr>
        <w:t>F</w:t>
      </w:r>
      <w:r w:rsidR="00F37D8C" w:rsidRPr="0073219C">
        <w:rPr>
          <w:b/>
          <w:bCs/>
          <w:sz w:val="22"/>
          <w:szCs w:val="22"/>
        </w:rPr>
        <w:t>ICAÇÃO DOS TIPOS DE SERVIÇOS A EXECUTAR E DOS MATERIAIS E EQUIPAMENTOS A INCORPORAR À OBRA</w:t>
      </w:r>
      <w:r w:rsidR="009F1C64" w:rsidRPr="0073219C">
        <w:rPr>
          <w:b/>
          <w:bCs/>
          <w:sz w:val="22"/>
          <w:szCs w:val="22"/>
        </w:rPr>
        <w:t xml:space="preserve"> E INFORMAÇÕES QUE POSSIBILITEM O ESTUDO E A DEFINIÇÃO DE MÉTODOS CONSTRUTIVOS, DE INSTALAÇÕES PROVISÓRIAS E DE CONDIÇÕES ORGANIZACIONAIS PARA A OBRA</w:t>
      </w:r>
    </w:p>
    <w:p w14:paraId="6470A63B" w14:textId="77777777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2.1.</w:t>
      </w:r>
      <w:r w:rsidRPr="0073219C">
        <w:rPr>
          <w:rFonts w:eastAsia="Arial"/>
          <w:sz w:val="22"/>
          <w:szCs w:val="22"/>
        </w:rPr>
        <w:tab/>
        <w:t>SERVIÇOS PRELIMINARES</w:t>
      </w:r>
    </w:p>
    <w:p w14:paraId="29405D5A" w14:textId="77777777" w:rsidR="006B451F" w:rsidRPr="0073219C" w:rsidRDefault="006B451F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50A6002C" w14:textId="77777777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A obra deverá ser construída rigorosamente com materiais e normas de execução aprovadas pela ABNT (Associação Brasileira de Normas Técnicas), e deverá estar de acordo com a NBR 9050/94. 0 projeto executivo, a planilha de custos e estas especificações juntas formam o conjunto de ações a serem executadas.</w:t>
      </w:r>
    </w:p>
    <w:p w14:paraId="3B8AAD0A" w14:textId="77777777" w:rsidR="004D195D" w:rsidRPr="0073219C" w:rsidRDefault="004D195D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0B61708E" w14:textId="77777777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2.1.1.</w:t>
      </w:r>
      <w:r w:rsidRPr="0073219C">
        <w:rPr>
          <w:rFonts w:eastAsia="Arial"/>
          <w:sz w:val="22"/>
          <w:szCs w:val="22"/>
        </w:rPr>
        <w:tab/>
        <w:t>Placa de Obra</w:t>
      </w:r>
    </w:p>
    <w:p w14:paraId="34279F86" w14:textId="77777777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 xml:space="preserve">Conforme a NBR 15446:2023 – Comunicação Visual e NBR 10004:2004 – Classificação de Resíduos Sólidos, será fornecida e instalada uma placa de obra em chapa galvanizada #26, com espessura de 0,45mm e dimensões de 3,0m x 1,5m. A plotagem será feita em adesivo vinílico, fixado com rebites de 4,8x40mm. A estrutura será em </w:t>
      </w:r>
      <w:proofErr w:type="spellStart"/>
      <w:r w:rsidRPr="0073219C">
        <w:rPr>
          <w:rFonts w:eastAsia="Arial"/>
          <w:sz w:val="22"/>
          <w:szCs w:val="22"/>
        </w:rPr>
        <w:t>metalon</w:t>
      </w:r>
      <w:proofErr w:type="spellEnd"/>
      <w:r w:rsidRPr="0073219C">
        <w:rPr>
          <w:rFonts w:eastAsia="Arial"/>
          <w:sz w:val="22"/>
          <w:szCs w:val="22"/>
        </w:rPr>
        <w:t xml:space="preserve"> 20x20mm com espessura de 1,25mm e suporte em eucalipto autoclavado, devidamente pintado com tinta PVA em duas demãos.</w:t>
      </w:r>
    </w:p>
    <w:p w14:paraId="6F1FAA66" w14:textId="77777777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2CD8F947" w14:textId="24FCD7EA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2.2.</w:t>
      </w:r>
      <w:r w:rsidRPr="0073219C">
        <w:rPr>
          <w:rFonts w:eastAsia="Arial"/>
          <w:sz w:val="22"/>
          <w:szCs w:val="22"/>
        </w:rPr>
        <w:tab/>
      </w:r>
      <w:r w:rsidR="00D4182D" w:rsidRPr="0073219C">
        <w:rPr>
          <w:rFonts w:eastAsia="Arial"/>
          <w:sz w:val="22"/>
          <w:szCs w:val="22"/>
        </w:rPr>
        <w:t>SERVIÇOS EM</w:t>
      </w:r>
      <w:r w:rsidRPr="0073219C">
        <w:rPr>
          <w:rFonts w:eastAsia="Arial"/>
          <w:sz w:val="22"/>
          <w:szCs w:val="22"/>
        </w:rPr>
        <w:t xml:space="preserve"> TERRA</w:t>
      </w:r>
    </w:p>
    <w:p w14:paraId="40669491" w14:textId="77777777" w:rsidR="00402AFB" w:rsidRPr="0073219C" w:rsidRDefault="00402AFB" w:rsidP="0073219C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</w:p>
    <w:p w14:paraId="49ACB2E9" w14:textId="1D9035A4" w:rsidR="00402AFB" w:rsidRPr="0073219C" w:rsidRDefault="00402AFB" w:rsidP="0073219C">
      <w:pPr>
        <w:widowControl w:val="0"/>
        <w:tabs>
          <w:tab w:val="left" w:pos="0"/>
        </w:tabs>
        <w:spacing w:line="276" w:lineRule="auto"/>
        <w:rPr>
          <w:sz w:val="22"/>
          <w:szCs w:val="22"/>
        </w:rPr>
      </w:pPr>
      <w:r w:rsidRPr="0073219C">
        <w:rPr>
          <w:sz w:val="22"/>
          <w:szCs w:val="22"/>
        </w:rPr>
        <w:t>Deverá ser executado o calçamento, conforme projeto executivo fornecido pela prefeitura.</w:t>
      </w:r>
    </w:p>
    <w:p w14:paraId="23FC9FD9" w14:textId="77777777" w:rsidR="006B451F" w:rsidRPr="0073219C" w:rsidRDefault="006B451F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1FF4C661" w14:textId="7665EAB5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2.2.1.</w:t>
      </w:r>
      <w:r w:rsidRPr="0073219C">
        <w:rPr>
          <w:rFonts w:eastAsia="Arial"/>
          <w:sz w:val="22"/>
          <w:szCs w:val="22"/>
        </w:rPr>
        <w:tab/>
      </w:r>
      <w:r w:rsidR="00D4182D" w:rsidRPr="0073219C">
        <w:rPr>
          <w:rFonts w:eastAsia="Arial"/>
          <w:sz w:val="22"/>
          <w:szCs w:val="22"/>
        </w:rPr>
        <w:t>Regularização</w:t>
      </w:r>
    </w:p>
    <w:p w14:paraId="08F191D4" w14:textId="77777777" w:rsidR="006B451F" w:rsidRPr="0073219C" w:rsidRDefault="006B451F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370531A8" w14:textId="0E549AB0" w:rsidR="00D4182D" w:rsidRPr="0073219C" w:rsidRDefault="00D4182D" w:rsidP="0073219C">
      <w:pPr>
        <w:pStyle w:val="Recuodecorpodetexto1"/>
        <w:spacing w:line="276" w:lineRule="auto"/>
        <w:ind w:firstLine="708"/>
        <w:jc w:val="both"/>
        <w:rPr>
          <w:rFonts w:eastAsia="Arial" w:cs="Times New Roman"/>
          <w:sz w:val="22"/>
          <w:szCs w:val="22"/>
          <w:lang w:eastAsia="ar-SA"/>
        </w:rPr>
      </w:pPr>
      <w:r w:rsidRPr="0073219C">
        <w:rPr>
          <w:rFonts w:eastAsia="Arial" w:cs="Times New Roman"/>
          <w:sz w:val="22"/>
          <w:szCs w:val="22"/>
          <w:lang w:eastAsia="ar-SA"/>
        </w:rPr>
        <w:t>Consiste na regularização e compactação do terreno que será pavimentado com motoniveladora preenchendo-se eventualmente alguns locais com material de escavação da própria obra, visando obter uma superfície plana e uniforme com cota 15cm inferior ao topo do meio</w:t>
      </w:r>
      <w:r w:rsidR="003B1986" w:rsidRPr="0073219C">
        <w:rPr>
          <w:rFonts w:eastAsia="Arial" w:cs="Times New Roman"/>
          <w:sz w:val="22"/>
          <w:szCs w:val="22"/>
          <w:lang w:eastAsia="ar-SA"/>
        </w:rPr>
        <w:t>-</w:t>
      </w:r>
      <w:r w:rsidRPr="0073219C">
        <w:rPr>
          <w:rFonts w:eastAsia="Arial" w:cs="Times New Roman"/>
          <w:sz w:val="22"/>
          <w:szCs w:val="22"/>
          <w:lang w:eastAsia="ar-SA"/>
        </w:rPr>
        <w:t>fio colocado.</w:t>
      </w:r>
    </w:p>
    <w:p w14:paraId="5D4ED6F1" w14:textId="77777777" w:rsidR="00D4182D" w:rsidRPr="0073219C" w:rsidRDefault="00D4182D" w:rsidP="0073219C">
      <w:pPr>
        <w:pStyle w:val="Recuodecorpodetexto1"/>
        <w:spacing w:line="276" w:lineRule="auto"/>
        <w:jc w:val="both"/>
        <w:rPr>
          <w:rFonts w:eastAsia="Arial" w:cs="Times New Roman"/>
          <w:sz w:val="22"/>
          <w:szCs w:val="22"/>
          <w:lang w:eastAsia="ar-SA"/>
        </w:rPr>
      </w:pPr>
      <w:r w:rsidRPr="0073219C">
        <w:rPr>
          <w:rFonts w:eastAsia="Arial" w:cs="Times New Roman"/>
          <w:sz w:val="22"/>
          <w:szCs w:val="22"/>
          <w:lang w:eastAsia="ar-SA"/>
        </w:rPr>
        <w:t>Em qualquer situação, deve ocorrer o nivelamento do terreno, de maneira que a superfície resultante fique uniforme e visualmente harmônica, evitando-se, inclusive, a presença de poças d’água após precipitações de chuva. Deve resultar numa superfície com % de declividade transversal em direção à drenagem.</w:t>
      </w:r>
    </w:p>
    <w:p w14:paraId="3498BE62" w14:textId="77777777" w:rsidR="00D4182D" w:rsidRPr="0073219C" w:rsidRDefault="00D4182D" w:rsidP="0073219C">
      <w:pPr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Este serviço será oferecido pelo município com equipamento próprio.</w:t>
      </w:r>
    </w:p>
    <w:p w14:paraId="3F224797" w14:textId="77777777" w:rsidR="00D93A4C" w:rsidRPr="0073219C" w:rsidRDefault="00D93A4C" w:rsidP="0073219C">
      <w:pPr>
        <w:spacing w:line="276" w:lineRule="auto"/>
        <w:rPr>
          <w:rFonts w:eastAsia="Arial"/>
          <w:sz w:val="22"/>
          <w:szCs w:val="22"/>
        </w:rPr>
      </w:pPr>
    </w:p>
    <w:p w14:paraId="0F85C07F" w14:textId="188AAF98" w:rsidR="00D93A4C" w:rsidRPr="0073219C" w:rsidRDefault="00D93A4C" w:rsidP="0073219C">
      <w:pPr>
        <w:widowControl w:val="0"/>
        <w:tabs>
          <w:tab w:val="left" w:pos="0"/>
        </w:tabs>
        <w:spacing w:line="276" w:lineRule="auto"/>
        <w:rPr>
          <w:bCs/>
          <w:sz w:val="22"/>
          <w:szCs w:val="22"/>
        </w:rPr>
      </w:pPr>
      <w:r w:rsidRPr="0073219C">
        <w:rPr>
          <w:rFonts w:eastAsia="Arial"/>
          <w:sz w:val="22"/>
          <w:szCs w:val="22"/>
        </w:rPr>
        <w:tab/>
        <w:t>2.2.2.</w:t>
      </w:r>
      <w:r w:rsidRPr="0073219C">
        <w:rPr>
          <w:rFonts w:eastAsia="Arial"/>
          <w:sz w:val="22"/>
          <w:szCs w:val="22"/>
        </w:rPr>
        <w:tab/>
        <w:t>Escavação</w:t>
      </w:r>
      <w:r w:rsidRPr="0073219C">
        <w:rPr>
          <w:b/>
          <w:sz w:val="22"/>
          <w:szCs w:val="22"/>
        </w:rPr>
        <w:t xml:space="preserve"> </w:t>
      </w:r>
      <w:r w:rsidRPr="0073219C">
        <w:rPr>
          <w:bCs/>
          <w:sz w:val="22"/>
          <w:szCs w:val="22"/>
        </w:rPr>
        <w:t>profundidade até 1,5m</w:t>
      </w:r>
    </w:p>
    <w:p w14:paraId="19367B51" w14:textId="6E644EBC" w:rsidR="00D93A4C" w:rsidRPr="0073219C" w:rsidRDefault="00D93A4C" w:rsidP="0073219C">
      <w:pPr>
        <w:widowControl w:val="0"/>
        <w:tabs>
          <w:tab w:val="left" w:pos="0"/>
        </w:tabs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ab/>
        <w:t>Proceder à marcação topográfica da localização da rede de drenagem, obedecendo aos alinhamentos e os locais projetados. A cota de fundo respeitará a possibilidade do assentamento do tubo com declividade mínima longitudinal de 1,0%. O material excedente deverá ser transportado para bota-foras licenciados e autorizados. Aquele que permanecer na obra deverá seguir orientações da FISCALIZAÇÃO sendo devidamente acondicionado, evitando que prejudique os acessos e a passagem de pedestres. A vala deverá ser bem alinhada de modo a garantir à tubulação um perfeito alinhamento.</w:t>
      </w:r>
    </w:p>
    <w:p w14:paraId="7F821E6B" w14:textId="77777777" w:rsidR="00D93A4C" w:rsidRPr="0073219C" w:rsidRDefault="00D93A4C" w:rsidP="0073219C">
      <w:pPr>
        <w:widowControl w:val="0"/>
        <w:tabs>
          <w:tab w:val="left" w:pos="0"/>
        </w:tabs>
        <w:spacing w:line="276" w:lineRule="auto"/>
        <w:rPr>
          <w:rFonts w:eastAsia="Arial"/>
          <w:sz w:val="22"/>
          <w:szCs w:val="22"/>
        </w:rPr>
      </w:pPr>
    </w:p>
    <w:p w14:paraId="51BDD694" w14:textId="668D2CF5" w:rsidR="00D93A4C" w:rsidRPr="0073219C" w:rsidRDefault="00D93A4C" w:rsidP="0073219C">
      <w:pPr>
        <w:widowControl w:val="0"/>
        <w:tabs>
          <w:tab w:val="left" w:pos="0"/>
        </w:tabs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ab/>
        <w:t>2.2.3.</w:t>
      </w:r>
      <w:r w:rsidRPr="0073219C">
        <w:rPr>
          <w:rFonts w:eastAsia="Arial"/>
          <w:sz w:val="22"/>
          <w:szCs w:val="22"/>
        </w:rPr>
        <w:tab/>
        <w:t>Reaterro e Compactação de Vala</w:t>
      </w:r>
    </w:p>
    <w:p w14:paraId="577DA5FE" w14:textId="7C8D8B64" w:rsidR="00D93A4C" w:rsidRPr="0073219C" w:rsidRDefault="00D93A4C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De acordo com a NBR 7182:2022 – Solo – Ensaio de Compactação, será realizado o reaterro manual das valas, garantindo o espalhamento homogêneo do material e sua compactação mecanizada por meio de placa vibratória.</w:t>
      </w:r>
    </w:p>
    <w:p w14:paraId="0C6B379B" w14:textId="77777777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0840E9E9" w14:textId="724C6E7F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2.3.</w:t>
      </w:r>
      <w:r w:rsidRPr="0073219C">
        <w:rPr>
          <w:rFonts w:eastAsia="Arial"/>
          <w:sz w:val="22"/>
          <w:szCs w:val="22"/>
        </w:rPr>
        <w:tab/>
      </w:r>
      <w:r w:rsidR="00D93A4C" w:rsidRPr="0073219C">
        <w:rPr>
          <w:rFonts w:eastAsia="Arial"/>
          <w:sz w:val="22"/>
          <w:szCs w:val="22"/>
        </w:rPr>
        <w:t xml:space="preserve">SERVIÇOS DE </w:t>
      </w:r>
      <w:r w:rsidRPr="0073219C">
        <w:rPr>
          <w:rFonts w:eastAsia="Arial"/>
          <w:sz w:val="22"/>
          <w:szCs w:val="22"/>
        </w:rPr>
        <w:t>DRENAGEM PLUVIAL</w:t>
      </w:r>
    </w:p>
    <w:p w14:paraId="1CB8F130" w14:textId="77777777" w:rsidR="006B451F" w:rsidRPr="0073219C" w:rsidRDefault="006B451F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74AD0CD9" w14:textId="1B99ABB5" w:rsidR="00D93A4C" w:rsidRPr="0073219C" w:rsidRDefault="00D93A4C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2.3.1.</w:t>
      </w:r>
      <w:r w:rsidRPr="0073219C">
        <w:rPr>
          <w:rFonts w:eastAsia="Arial"/>
          <w:sz w:val="22"/>
          <w:szCs w:val="22"/>
        </w:rPr>
        <w:tab/>
        <w:t>Tubulação de Concreto</w:t>
      </w:r>
    </w:p>
    <w:p w14:paraId="2DD2E23C" w14:textId="77777777" w:rsidR="00D93A4C" w:rsidRPr="0073219C" w:rsidRDefault="00D93A4C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79E80164" w14:textId="77777777" w:rsidR="00D93A4C" w:rsidRPr="0073219C" w:rsidRDefault="00D93A4C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Seguindo a NBR 8890:2020 – Tubos de Concreto para Sistemas de Drenagem e Esgoto Sanitário, será implantado sistema de drenagem pluvial com tubos de concreto simples, classe PS1, de diâmetro 600mm. O serviço inclui carga e descarga mecânica dos tubos em caminhão, assentamento no local e rejuntamento, sendo a escavação e transporte considerados serviços exclusivos.</w:t>
      </w:r>
    </w:p>
    <w:p w14:paraId="1982C80B" w14:textId="77777777" w:rsidR="00D93A4C" w:rsidRPr="0073219C" w:rsidRDefault="00D93A4C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548A4958" w14:textId="77777777" w:rsidR="00D93A4C" w:rsidRPr="0073219C" w:rsidRDefault="00D93A4C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2.3.2.</w:t>
      </w:r>
      <w:r w:rsidRPr="0073219C">
        <w:rPr>
          <w:rFonts w:eastAsia="Arial"/>
          <w:sz w:val="22"/>
          <w:szCs w:val="22"/>
        </w:rPr>
        <w:tab/>
        <w:t>Caixas de Drenagem</w:t>
      </w:r>
    </w:p>
    <w:p w14:paraId="0E1038CD" w14:textId="77777777" w:rsidR="00D24BA0" w:rsidRPr="0073219C" w:rsidRDefault="00D24BA0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582CA416" w14:textId="77777777" w:rsidR="00D93A4C" w:rsidRPr="0073219C" w:rsidRDefault="00D93A4C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As caixas de drenagem seguirão as diretrizes da NBR 15955-2:2021 – Dispositivos de Drenagem Urbana e Rodoviária e serão executadas com grelha retangular de ferro fundido, construídas em alvenaria com blocos de concreto, com dimensões internas de 0,30 x 1,00 x 1,00m.</w:t>
      </w:r>
    </w:p>
    <w:p w14:paraId="132BB0D7" w14:textId="77777777" w:rsidR="00D93A4C" w:rsidRPr="0073219C" w:rsidRDefault="00D93A4C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2C02FEAF" w14:textId="048ACDF5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2.3.</w:t>
      </w:r>
      <w:r w:rsidR="00B201F2" w:rsidRPr="0073219C">
        <w:rPr>
          <w:rFonts w:eastAsia="Arial"/>
          <w:sz w:val="22"/>
          <w:szCs w:val="22"/>
        </w:rPr>
        <w:t>3</w:t>
      </w:r>
      <w:r w:rsidRPr="0073219C">
        <w:rPr>
          <w:rFonts w:eastAsia="Arial"/>
          <w:sz w:val="22"/>
          <w:szCs w:val="22"/>
        </w:rPr>
        <w:t>.</w:t>
      </w:r>
      <w:r w:rsidRPr="0073219C">
        <w:rPr>
          <w:rFonts w:eastAsia="Arial"/>
          <w:sz w:val="22"/>
          <w:szCs w:val="22"/>
        </w:rPr>
        <w:tab/>
        <w:t>Sarjeta de Concreto Urbano (SCU)</w:t>
      </w:r>
    </w:p>
    <w:p w14:paraId="3AC1725C" w14:textId="77777777" w:rsidR="00D24BA0" w:rsidRPr="0073219C" w:rsidRDefault="00D24BA0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09F15632" w14:textId="7F72248B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Em conformidade com a NBR 9781:2013 – Peças de Concreto para Pavimentação, será executada sarjeta de concreto tipo 1, com resistência característica de 15M</w:t>
      </w:r>
      <w:r w:rsidR="00E7774F" w:rsidRPr="0073219C">
        <w:rPr>
          <w:rFonts w:eastAsia="Arial"/>
          <w:sz w:val="22"/>
          <w:szCs w:val="22"/>
        </w:rPr>
        <w:t>p</w:t>
      </w:r>
      <w:r w:rsidRPr="0073219C">
        <w:rPr>
          <w:rFonts w:eastAsia="Arial"/>
          <w:sz w:val="22"/>
          <w:szCs w:val="22"/>
        </w:rPr>
        <w:t>a, largura de 50cm e inclinação de 3%. O padrão adotado será o do Departamento de Estradas de Rodagem de Minas Gerais (DER-MG). O serviço inclui escavação, apiloamento e transporte com retirada do material escavado em caçamba.</w:t>
      </w:r>
    </w:p>
    <w:p w14:paraId="09496327" w14:textId="77777777" w:rsidR="006B451F" w:rsidRPr="0073219C" w:rsidRDefault="006B451F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0A846EBF" w14:textId="77777777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2.3.4.</w:t>
      </w:r>
      <w:r w:rsidRPr="0073219C">
        <w:rPr>
          <w:rFonts w:eastAsia="Arial"/>
          <w:sz w:val="22"/>
          <w:szCs w:val="22"/>
        </w:rPr>
        <w:tab/>
        <w:t>Assentamento de Meio-Fio</w:t>
      </w:r>
    </w:p>
    <w:p w14:paraId="67271AA7" w14:textId="77777777" w:rsidR="003A1737" w:rsidRPr="0073219C" w:rsidRDefault="003A1737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159939CE" w14:textId="7B8A36EB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O assentamento de meio-fio será realizado conforme a NBR 9781:2013 – Peças de Concreto para Pavimentação, utilizando meio-fio pré-fabricado de concreto, com dimensões de</w:t>
      </w:r>
      <w:r w:rsidR="00FC14EA" w:rsidRPr="0073219C">
        <w:rPr>
          <w:rFonts w:eastAsia="Arial"/>
          <w:sz w:val="22"/>
          <w:szCs w:val="22"/>
        </w:rPr>
        <w:t xml:space="preserve"> (12x16,7x35) cm</w:t>
      </w:r>
      <w:r w:rsidRPr="0073219C">
        <w:rPr>
          <w:rFonts w:eastAsia="Arial"/>
          <w:sz w:val="22"/>
          <w:szCs w:val="22"/>
        </w:rPr>
        <w:t xml:space="preserve"> (comprovado por laudo técnico).</w:t>
      </w:r>
    </w:p>
    <w:p w14:paraId="324B51F4" w14:textId="77777777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•</w:t>
      </w:r>
      <w:r w:rsidRPr="0073219C">
        <w:rPr>
          <w:rFonts w:eastAsia="Arial"/>
          <w:sz w:val="22"/>
          <w:szCs w:val="22"/>
        </w:rPr>
        <w:tab/>
        <w:t>Escavação da porção anexa ao bordo do pavimento, obedecendo aos alinhamentos, cotas e dimensões indicadas no projeto;</w:t>
      </w:r>
    </w:p>
    <w:p w14:paraId="0E93C760" w14:textId="77777777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•</w:t>
      </w:r>
      <w:r w:rsidRPr="0073219C">
        <w:rPr>
          <w:rFonts w:eastAsia="Arial"/>
          <w:sz w:val="22"/>
          <w:szCs w:val="22"/>
        </w:rPr>
        <w:tab/>
        <w:t>Instalação de guias de madeira segundo a seção transversal do meio-fio, espaçadas de 2m. Nas extensões de curvas esse espaçamento será reduzido para permitir melhor concordância;</w:t>
      </w:r>
    </w:p>
    <w:p w14:paraId="56545729" w14:textId="534C0E6D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•</w:t>
      </w:r>
      <w:r w:rsidRPr="0073219C">
        <w:rPr>
          <w:rFonts w:eastAsia="Arial"/>
          <w:sz w:val="22"/>
          <w:szCs w:val="22"/>
        </w:rPr>
        <w:tab/>
        <w:t>Assentamento com argamassa traço 1:4, nos encontros, espaçamento 1 cm</w:t>
      </w:r>
      <w:r w:rsidR="00D24BA0" w:rsidRPr="0073219C">
        <w:rPr>
          <w:rFonts w:eastAsia="Arial"/>
          <w:sz w:val="22"/>
          <w:szCs w:val="22"/>
        </w:rPr>
        <w:t>.</w:t>
      </w:r>
    </w:p>
    <w:p w14:paraId="7CA09CF4" w14:textId="77777777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38B22D69" w14:textId="7EF74DC2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2.4.</w:t>
      </w:r>
      <w:r w:rsidRPr="0073219C">
        <w:rPr>
          <w:rFonts w:eastAsia="Arial"/>
          <w:sz w:val="22"/>
          <w:szCs w:val="22"/>
        </w:rPr>
        <w:tab/>
      </w:r>
      <w:r w:rsidR="00952DF4" w:rsidRPr="0073219C">
        <w:rPr>
          <w:rFonts w:eastAsia="Arial"/>
          <w:sz w:val="22"/>
          <w:szCs w:val="22"/>
        </w:rPr>
        <w:t>PAVIMENTAÇÃO</w:t>
      </w:r>
    </w:p>
    <w:p w14:paraId="233EEF45" w14:textId="77777777" w:rsidR="006B451F" w:rsidRPr="0073219C" w:rsidRDefault="006B451F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2684D6DC" w14:textId="5B0FD5A0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2.4.1.</w:t>
      </w:r>
      <w:r w:rsidRPr="0073219C">
        <w:rPr>
          <w:rFonts w:eastAsia="Arial"/>
          <w:sz w:val="22"/>
          <w:szCs w:val="22"/>
        </w:rPr>
        <w:tab/>
      </w:r>
      <w:r w:rsidR="00B201F2" w:rsidRPr="0073219C">
        <w:rPr>
          <w:rFonts w:eastAsia="Arial"/>
          <w:sz w:val="22"/>
          <w:szCs w:val="22"/>
        </w:rPr>
        <w:t>Fornecimento de Concreto Estrutural</w:t>
      </w:r>
    </w:p>
    <w:p w14:paraId="7E873D4C" w14:textId="77777777" w:rsidR="00D24BA0" w:rsidRPr="0073219C" w:rsidRDefault="00D24BA0" w:rsidP="0073219C">
      <w:pPr>
        <w:spacing w:line="276" w:lineRule="auto"/>
        <w:ind w:firstLine="708"/>
        <w:rPr>
          <w:sz w:val="22"/>
          <w:szCs w:val="22"/>
        </w:rPr>
      </w:pPr>
    </w:p>
    <w:p w14:paraId="7866793C" w14:textId="423175F6" w:rsidR="00D24BA0" w:rsidRPr="0073219C" w:rsidRDefault="00D24BA0" w:rsidP="0073219C">
      <w:pPr>
        <w:spacing w:line="276" w:lineRule="auto"/>
        <w:ind w:firstLine="708"/>
        <w:rPr>
          <w:sz w:val="22"/>
          <w:szCs w:val="22"/>
        </w:rPr>
      </w:pPr>
      <w:r w:rsidRPr="0073219C">
        <w:rPr>
          <w:sz w:val="22"/>
          <w:szCs w:val="22"/>
        </w:rPr>
        <w:lastRenderedPageBreak/>
        <w:t>O concreto estrutural será fornecido e aplicado conforme a NBR 6118:2023 – Projeto de Estruturas de Concreto e a NBR 12655:2015 – Concreto de Cimento Portland – Preparo, Controle e Recebimento.</w:t>
      </w:r>
    </w:p>
    <w:p w14:paraId="0E45DEB2" w14:textId="77777777" w:rsidR="00D24BA0" w:rsidRPr="0073219C" w:rsidRDefault="00D24BA0" w:rsidP="0073219C">
      <w:pPr>
        <w:widowControl w:val="0"/>
        <w:tabs>
          <w:tab w:val="left" w:pos="0"/>
        </w:tabs>
        <w:spacing w:after="160" w:line="276" w:lineRule="auto"/>
        <w:rPr>
          <w:bCs/>
          <w:sz w:val="22"/>
          <w:szCs w:val="22"/>
        </w:rPr>
      </w:pPr>
      <w:r w:rsidRPr="0073219C">
        <w:rPr>
          <w:sz w:val="22"/>
          <w:szCs w:val="22"/>
        </w:rPr>
        <w:t>Neste projeto, esse concreto será utilizado na execução das vigas de travamento do calçamento, responsáveis por garantir a contenção lateral e a estabilidade do pavimento intertravado, evitando deslocamentos e acomodações indesejadas das peças. As vigas serão moldadas in loco, com dimensões adequadas ao projeto executivo, e terão resistência característica mínima de 20 Mpa, para confecção dos cordões de travamento (vigas de travamento) nas medidas especificadas em projeto, (0,20mx0,40mx4,00m).</w:t>
      </w:r>
    </w:p>
    <w:p w14:paraId="5306C196" w14:textId="25479222" w:rsidR="006B451F" w:rsidRPr="0073219C" w:rsidRDefault="00B201F2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2.4.2.</w:t>
      </w:r>
      <w:r w:rsidRPr="0073219C">
        <w:rPr>
          <w:rFonts w:eastAsia="Arial"/>
          <w:sz w:val="22"/>
          <w:szCs w:val="22"/>
        </w:rPr>
        <w:tab/>
        <w:t>Piso Intertravado</w:t>
      </w:r>
    </w:p>
    <w:p w14:paraId="22B4CA2B" w14:textId="77777777" w:rsidR="00D24BA0" w:rsidRPr="0073219C" w:rsidRDefault="00D24BA0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</w:p>
    <w:p w14:paraId="513374DC" w14:textId="77777777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 xml:space="preserve">A execução do pavimento em piso intertravado seguirá a </w:t>
      </w:r>
      <w:bookmarkStart w:id="0" w:name="_Hlk200440142"/>
      <w:r w:rsidRPr="0073219C">
        <w:rPr>
          <w:rFonts w:eastAsia="Arial"/>
          <w:sz w:val="22"/>
          <w:szCs w:val="22"/>
        </w:rPr>
        <w:t xml:space="preserve">NBR 9781:2013 </w:t>
      </w:r>
      <w:bookmarkEnd w:id="0"/>
      <w:r w:rsidRPr="0073219C">
        <w:rPr>
          <w:rFonts w:eastAsia="Arial"/>
          <w:sz w:val="22"/>
          <w:szCs w:val="22"/>
        </w:rPr>
        <w:t>– Peças de Concreto para Pavimentação, utilizando blocos sextavados de concreto, com dimensões de 25x25cm e espessura de 8cm. O serviço inclui a preparação da base, nivelamento, assentamento dos blocos e preenchimento das juntas com material adequado, garantindo a estabilidade e durabilidade do pavimento.</w:t>
      </w:r>
    </w:p>
    <w:p w14:paraId="3E170BF1" w14:textId="77777777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O pavimento intertravado utilizado deve ter 8 cm de espessura e resistência de 35 Mpa (comprovado por laudo técnico).</w:t>
      </w:r>
    </w:p>
    <w:p w14:paraId="1531E53C" w14:textId="77777777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O tipo de pré-moldado utilizado será o dormido, durante a colocação do pavimento intertravado no pavimento o mesmo não poderá ter degraus ou ressaltos. Todo o pavimento deve apresentar inclinação mínima de 2% no sentido transversal, em direção à sarjeta, para escoamento de águas pluviais, de acordo com a Lei Complementar Nº 103/2010. Durante a execução desse caimento, deverão ser utilizadas réguas de madeira e linhas esticadas para auxiliar no controle dos níveis do piso (gabarito).</w:t>
      </w:r>
    </w:p>
    <w:p w14:paraId="08926E07" w14:textId="0CBC8DD8" w:rsidR="00D03D9B" w:rsidRPr="0073219C" w:rsidRDefault="00D03D9B" w:rsidP="0073219C">
      <w:pPr>
        <w:spacing w:line="276" w:lineRule="auto"/>
        <w:ind w:firstLine="708"/>
        <w:rPr>
          <w:sz w:val="22"/>
          <w:szCs w:val="22"/>
        </w:rPr>
      </w:pPr>
      <w:r w:rsidRPr="0073219C">
        <w:rPr>
          <w:sz w:val="22"/>
          <w:szCs w:val="22"/>
        </w:rPr>
        <w:t>Será executada camada de colchão de areia com espessura final média de 6 cm, conforme disposto na ABNT NBR 15.953. Utilizar areia média ou fina, limpa, isenta de matéria orgânica e com granulometria adequada. A camada será espalhada manualmente sobre a base previamente compactada, nivelada com réguas e compactada de forma leve, garantindo superfície uniforme e estável para o assentamento dos blocos de concreto intertravados.</w:t>
      </w:r>
    </w:p>
    <w:p w14:paraId="3633E99E" w14:textId="13004EAA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As juntas entre os blocos têm que ter 3 mm em média (mínimo 2,5 mm e máximo 4mm). Alguns blocos têm separadores com a medida certa das juntas. Os blocos não devem ficar excessivamente juntos, ou seja, com as juntas muito fechadas. O procedimento descrito deve garantir aberturas de junta da ordem de 3 mm, em média, daí a importância dos espaçadores.</w:t>
      </w:r>
    </w:p>
    <w:p w14:paraId="00961C6F" w14:textId="7CC56050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Depois de fazer a compactação inicial e substituir os blocos danificados, uma camada de areia fina é espalhada e varrida sobre o pavimento, de maneira que penetrem nas juntas. Espalhar a areia sem deixar formar montes. A areia para preenchimento das juntas deve ser espalhada sobre os blocos de concreto formando uma camada de espessura delgada e uniforme que cubra toda a área pavimentada; deve-se evitar a formação de montes. A areia é então varrida tantas vezes quantas necessário para que penetre nas juntas. A varrição pode ser alternada com a compactação final do pavimento ou simultaneamente com ela.</w:t>
      </w:r>
    </w:p>
    <w:p w14:paraId="19CD6D1F" w14:textId="79491796" w:rsidR="00FF1E3E" w:rsidRPr="0073219C" w:rsidRDefault="00FF1E3E" w:rsidP="0073219C">
      <w:pPr>
        <w:pStyle w:val="Recuodecorpodetexto22"/>
        <w:spacing w:line="276" w:lineRule="auto"/>
        <w:rPr>
          <w:rFonts w:eastAsia="Arial"/>
          <w:sz w:val="22"/>
          <w:szCs w:val="22"/>
        </w:rPr>
      </w:pPr>
      <w:r w:rsidRPr="0073219C">
        <w:rPr>
          <w:rFonts w:eastAsia="Arial"/>
          <w:sz w:val="22"/>
          <w:szCs w:val="22"/>
        </w:rPr>
        <w:t>Após a compactação final deve-se fazer uma inspeção para verificar se realmente todas as juntas estão completamente preenchidas com areia e não apenas sua porção superior. Se for esse o caso, deve-se repetir a operação de espalhamento de areia e compactação.</w:t>
      </w:r>
    </w:p>
    <w:p w14:paraId="3B27CC9D" w14:textId="3A62F31C" w:rsidR="002D2A2E" w:rsidRPr="0073219C" w:rsidRDefault="002D2A2E" w:rsidP="0073219C">
      <w:pPr>
        <w:pStyle w:val="Recuodecorpodetexto22"/>
        <w:spacing w:line="276" w:lineRule="auto"/>
        <w:ind w:firstLine="0"/>
        <w:rPr>
          <w:rFonts w:eastAsia="Arial"/>
          <w:sz w:val="22"/>
          <w:szCs w:val="22"/>
        </w:rPr>
      </w:pPr>
    </w:p>
    <w:p w14:paraId="39FA980C" w14:textId="139944D5" w:rsidR="00BA2CD2" w:rsidRPr="0073219C" w:rsidRDefault="00BA2CD2" w:rsidP="0073219C">
      <w:pPr>
        <w:autoSpaceDE w:val="0"/>
        <w:spacing w:line="276" w:lineRule="auto"/>
        <w:rPr>
          <w:i/>
          <w:iCs/>
          <w:sz w:val="22"/>
          <w:szCs w:val="22"/>
        </w:rPr>
      </w:pPr>
      <w:r w:rsidRPr="0073219C">
        <w:rPr>
          <w:b/>
          <w:bCs/>
          <w:i/>
          <w:iCs/>
          <w:sz w:val="22"/>
          <w:szCs w:val="22"/>
        </w:rPr>
        <w:t>Laudo técnico de resistência</w:t>
      </w:r>
      <w:r w:rsidRPr="0073219C">
        <w:rPr>
          <w:i/>
          <w:iCs/>
          <w:sz w:val="22"/>
          <w:szCs w:val="22"/>
        </w:rPr>
        <w:t>: Assim que for solicitado pelo fiscal da prefeitura, a empresa responsável pela execução do calçamento deverá apresentar o laudo técnico de resistência do meio-</w:t>
      </w:r>
      <w:r w:rsidRPr="0073219C">
        <w:rPr>
          <w:i/>
          <w:iCs/>
          <w:sz w:val="22"/>
          <w:szCs w:val="22"/>
        </w:rPr>
        <w:lastRenderedPageBreak/>
        <w:t>fio</w:t>
      </w:r>
      <w:r w:rsidR="00FF1E3E" w:rsidRPr="0073219C">
        <w:rPr>
          <w:i/>
          <w:iCs/>
          <w:sz w:val="22"/>
          <w:szCs w:val="22"/>
        </w:rPr>
        <w:t xml:space="preserve"> e bloco sextavado</w:t>
      </w:r>
      <w:r w:rsidRPr="0073219C">
        <w:rPr>
          <w:i/>
          <w:iCs/>
          <w:sz w:val="22"/>
          <w:szCs w:val="22"/>
        </w:rPr>
        <w:t>, conforme NBR 9781/2013. (</w:t>
      </w:r>
      <w:proofErr w:type="gramStart"/>
      <w:r w:rsidRPr="0073219C">
        <w:rPr>
          <w:i/>
          <w:iCs/>
          <w:sz w:val="22"/>
          <w:szCs w:val="22"/>
        </w:rPr>
        <w:t>todas</w:t>
      </w:r>
      <w:proofErr w:type="gramEnd"/>
      <w:r w:rsidRPr="0073219C">
        <w:rPr>
          <w:i/>
          <w:iCs/>
          <w:sz w:val="22"/>
          <w:szCs w:val="22"/>
        </w:rPr>
        <w:t xml:space="preserve"> as despesas referentes ao laudo, será de responsabilidade da empresa executora).</w:t>
      </w:r>
    </w:p>
    <w:p w14:paraId="2047C267" w14:textId="77777777" w:rsidR="006B451F" w:rsidRPr="0073219C" w:rsidRDefault="006B451F" w:rsidP="0073219C">
      <w:pPr>
        <w:autoSpaceDE w:val="0"/>
        <w:spacing w:line="276" w:lineRule="auto"/>
        <w:rPr>
          <w:i/>
          <w:iCs/>
          <w:sz w:val="22"/>
          <w:szCs w:val="22"/>
        </w:rPr>
      </w:pPr>
    </w:p>
    <w:p w14:paraId="2AF2D065" w14:textId="563E9DA0" w:rsidR="0029408A" w:rsidRPr="0073219C" w:rsidRDefault="00902021" w:rsidP="0073219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3219C">
        <w:rPr>
          <w:b/>
          <w:bCs/>
          <w:sz w:val="22"/>
          <w:szCs w:val="22"/>
        </w:rPr>
        <w:t xml:space="preserve">10 – </w:t>
      </w:r>
      <w:r w:rsidR="003F0FED" w:rsidRPr="0073219C">
        <w:rPr>
          <w:b/>
          <w:bCs/>
          <w:sz w:val="22"/>
          <w:szCs w:val="22"/>
        </w:rPr>
        <w:t>SUBSÍDIOS PARA MONTAGEM DO PLANO DE LICITAÇÃO E GESTÃO DA OBRA</w:t>
      </w:r>
    </w:p>
    <w:p w14:paraId="087DBA39" w14:textId="77777777" w:rsidR="00C774E0" w:rsidRPr="0073219C" w:rsidRDefault="00C774E0" w:rsidP="0073219C">
      <w:pPr>
        <w:spacing w:line="276" w:lineRule="auto"/>
        <w:ind w:firstLine="708"/>
        <w:rPr>
          <w:sz w:val="22"/>
          <w:szCs w:val="22"/>
        </w:rPr>
      </w:pPr>
    </w:p>
    <w:p w14:paraId="54A52919" w14:textId="28E61CDE" w:rsidR="003F0FED" w:rsidRPr="0073219C" w:rsidRDefault="0029408A" w:rsidP="0073219C">
      <w:pPr>
        <w:spacing w:line="276" w:lineRule="auto"/>
        <w:ind w:firstLine="708"/>
        <w:rPr>
          <w:sz w:val="22"/>
          <w:szCs w:val="22"/>
        </w:rPr>
      </w:pPr>
      <w:r w:rsidRPr="0073219C">
        <w:rPr>
          <w:sz w:val="22"/>
          <w:szCs w:val="22"/>
        </w:rPr>
        <w:t>A</w:t>
      </w:r>
      <w:r w:rsidR="00B21C75" w:rsidRPr="0073219C">
        <w:rPr>
          <w:sz w:val="22"/>
          <w:szCs w:val="22"/>
        </w:rPr>
        <w:t xml:space="preserve"> obra </w:t>
      </w:r>
      <w:r w:rsidR="00FE6CEC" w:rsidRPr="0073219C">
        <w:rPr>
          <w:sz w:val="22"/>
          <w:szCs w:val="22"/>
        </w:rPr>
        <w:t xml:space="preserve">terá </w:t>
      </w:r>
      <w:r w:rsidR="00803556" w:rsidRPr="0073219C">
        <w:rPr>
          <w:sz w:val="22"/>
          <w:szCs w:val="22"/>
        </w:rPr>
        <w:t xml:space="preserve">um </w:t>
      </w:r>
      <w:r w:rsidR="00FE6CEC" w:rsidRPr="0073219C">
        <w:rPr>
          <w:sz w:val="22"/>
          <w:szCs w:val="22"/>
        </w:rPr>
        <w:t xml:space="preserve">cronograma previsto de </w:t>
      </w:r>
      <w:r w:rsidR="00D24BA0" w:rsidRPr="0073219C">
        <w:rPr>
          <w:sz w:val="22"/>
          <w:szCs w:val="22"/>
        </w:rPr>
        <w:t>150</w:t>
      </w:r>
      <w:r w:rsidR="0015748D" w:rsidRPr="0073219C">
        <w:rPr>
          <w:sz w:val="22"/>
          <w:szCs w:val="22"/>
        </w:rPr>
        <w:t xml:space="preserve"> (cento e cinquenta)</w:t>
      </w:r>
      <w:r w:rsidR="00D24BA0" w:rsidRPr="0073219C">
        <w:rPr>
          <w:sz w:val="22"/>
          <w:szCs w:val="22"/>
        </w:rPr>
        <w:t xml:space="preserve"> dias</w:t>
      </w:r>
      <w:r w:rsidR="00FE6CEC" w:rsidRPr="0073219C">
        <w:rPr>
          <w:sz w:val="22"/>
          <w:szCs w:val="22"/>
        </w:rPr>
        <w:t xml:space="preserve"> a contar da ordem de serviço até a entrega final</w:t>
      </w:r>
      <w:r w:rsidR="001A7025" w:rsidRPr="0073219C">
        <w:rPr>
          <w:sz w:val="22"/>
          <w:szCs w:val="22"/>
        </w:rPr>
        <w:t xml:space="preserve">, tendo cada macro serviço sua porcentagem específica a ser executada e consequentemente </w:t>
      </w:r>
      <w:r w:rsidR="00DB669F" w:rsidRPr="0073219C">
        <w:rPr>
          <w:sz w:val="22"/>
          <w:szCs w:val="22"/>
        </w:rPr>
        <w:t xml:space="preserve">paga, e </w:t>
      </w:r>
      <w:r w:rsidR="002E3D5F" w:rsidRPr="0073219C">
        <w:rPr>
          <w:sz w:val="22"/>
          <w:szCs w:val="22"/>
        </w:rPr>
        <w:t xml:space="preserve">o valor orçado foi de </w:t>
      </w:r>
      <w:r w:rsidR="00FF1E3E" w:rsidRPr="0073219C">
        <w:rPr>
          <w:b/>
          <w:bCs/>
          <w:color w:val="000000" w:themeColor="text1"/>
          <w:sz w:val="22"/>
          <w:szCs w:val="22"/>
        </w:rPr>
        <w:t xml:space="preserve">R$ </w:t>
      </w:r>
      <w:r w:rsidR="00B201F2" w:rsidRPr="0073219C">
        <w:rPr>
          <w:b/>
          <w:bCs/>
          <w:color w:val="000000" w:themeColor="text1"/>
          <w:sz w:val="22"/>
          <w:szCs w:val="22"/>
        </w:rPr>
        <w:t>347.257,28</w:t>
      </w:r>
      <w:r w:rsidR="006B451F" w:rsidRPr="0073219C">
        <w:rPr>
          <w:b/>
          <w:bCs/>
          <w:color w:val="000000" w:themeColor="text1"/>
          <w:sz w:val="22"/>
          <w:szCs w:val="22"/>
        </w:rPr>
        <w:t xml:space="preserve"> (</w:t>
      </w:r>
      <w:r w:rsidR="00F47B7B" w:rsidRPr="0073219C">
        <w:rPr>
          <w:b/>
          <w:bCs/>
          <w:color w:val="000000" w:themeColor="text1"/>
          <w:sz w:val="22"/>
          <w:szCs w:val="22"/>
        </w:rPr>
        <w:t>Trezentos e quarenta e sete mil</w:t>
      </w:r>
      <w:r w:rsidR="0073219C" w:rsidRPr="0073219C">
        <w:rPr>
          <w:b/>
          <w:bCs/>
          <w:color w:val="000000" w:themeColor="text1"/>
          <w:sz w:val="22"/>
          <w:szCs w:val="22"/>
        </w:rPr>
        <w:t>,</w:t>
      </w:r>
      <w:r w:rsidR="00F47B7B" w:rsidRPr="0073219C">
        <w:rPr>
          <w:b/>
          <w:bCs/>
          <w:color w:val="000000" w:themeColor="text1"/>
          <w:sz w:val="22"/>
          <w:szCs w:val="22"/>
        </w:rPr>
        <w:t xml:space="preserve"> duzentos e cinquenta e sete reais e vinte e oito centavos</w:t>
      </w:r>
      <w:r w:rsidR="00B201F2" w:rsidRPr="0073219C">
        <w:rPr>
          <w:b/>
          <w:bCs/>
          <w:color w:val="000000" w:themeColor="text1"/>
          <w:sz w:val="22"/>
          <w:szCs w:val="22"/>
        </w:rPr>
        <w:t>)</w:t>
      </w:r>
      <w:r w:rsidR="006B451F" w:rsidRPr="0073219C">
        <w:rPr>
          <w:bCs/>
          <w:color w:val="000000" w:themeColor="text1"/>
          <w:sz w:val="22"/>
          <w:szCs w:val="22"/>
        </w:rPr>
        <w:t xml:space="preserve">, </w:t>
      </w:r>
      <w:r w:rsidR="00520A8C" w:rsidRPr="0073219C">
        <w:rPr>
          <w:sz w:val="22"/>
          <w:szCs w:val="22"/>
        </w:rPr>
        <w:t xml:space="preserve">conforme cronograma e planilha orçamentária anexa. </w:t>
      </w:r>
    </w:p>
    <w:p w14:paraId="730E416D" w14:textId="77777777" w:rsidR="0029408A" w:rsidRPr="0073219C" w:rsidRDefault="0029408A" w:rsidP="0073219C">
      <w:pPr>
        <w:spacing w:line="276" w:lineRule="auto"/>
        <w:ind w:firstLine="708"/>
        <w:rPr>
          <w:sz w:val="22"/>
          <w:szCs w:val="22"/>
        </w:rPr>
      </w:pPr>
    </w:p>
    <w:p w14:paraId="29E7DD45" w14:textId="604594AF" w:rsidR="00FA3161" w:rsidRPr="0073219C" w:rsidRDefault="00902021" w:rsidP="0073219C">
      <w:pPr>
        <w:shd w:val="clear" w:color="auto" w:fill="D0CECE" w:themeFill="background2" w:themeFillShade="E6"/>
        <w:spacing w:line="276" w:lineRule="auto"/>
        <w:rPr>
          <w:b/>
          <w:bCs/>
          <w:sz w:val="22"/>
          <w:szCs w:val="22"/>
        </w:rPr>
      </w:pPr>
      <w:r w:rsidRPr="0073219C">
        <w:rPr>
          <w:b/>
          <w:bCs/>
          <w:sz w:val="22"/>
          <w:szCs w:val="22"/>
        </w:rPr>
        <w:t xml:space="preserve">11 – </w:t>
      </w:r>
      <w:r w:rsidR="004A2EFD" w:rsidRPr="0073219C">
        <w:rPr>
          <w:b/>
          <w:bCs/>
          <w:sz w:val="22"/>
          <w:szCs w:val="22"/>
        </w:rPr>
        <w:t>ORÇAMENTO DETALHADO DO CUSTO GLOBAL DA OBRA, FUNDAMENTADO EM QUANTITATIVOS DE SERVIÇOS E FORNECIMENTOS PROPRIAMENTE AVALIADOS</w:t>
      </w:r>
    </w:p>
    <w:p w14:paraId="1F3A64B6" w14:textId="77777777" w:rsidR="0073219C" w:rsidRPr="0073219C" w:rsidRDefault="0073219C" w:rsidP="0073219C">
      <w:pPr>
        <w:spacing w:line="276" w:lineRule="auto"/>
        <w:rPr>
          <w:sz w:val="22"/>
          <w:szCs w:val="22"/>
        </w:rPr>
      </w:pPr>
    </w:p>
    <w:p w14:paraId="3FBB4294" w14:textId="7FD8738C" w:rsidR="00163EDF" w:rsidRPr="0073219C" w:rsidRDefault="00CB244A" w:rsidP="0073219C">
      <w:pPr>
        <w:spacing w:line="276" w:lineRule="auto"/>
        <w:rPr>
          <w:bCs/>
          <w:color w:val="000000" w:themeColor="text1"/>
          <w:sz w:val="22"/>
          <w:szCs w:val="22"/>
        </w:rPr>
      </w:pPr>
      <w:r w:rsidRPr="0073219C">
        <w:rPr>
          <w:sz w:val="22"/>
          <w:szCs w:val="22"/>
        </w:rPr>
        <w:t xml:space="preserve"> </w:t>
      </w:r>
      <w:r w:rsidR="00D12FD2" w:rsidRPr="0073219C">
        <w:rPr>
          <w:sz w:val="22"/>
          <w:szCs w:val="22"/>
        </w:rPr>
        <w:t xml:space="preserve">A planilha utilizada para realizar o orçamento </w:t>
      </w:r>
      <w:r w:rsidR="00221DCA" w:rsidRPr="0073219C">
        <w:rPr>
          <w:sz w:val="22"/>
          <w:szCs w:val="22"/>
        </w:rPr>
        <w:t>do projeto de recapeamento asfáltico, meio-fio e sarjeta</w:t>
      </w:r>
      <w:r w:rsidR="00D12FD2" w:rsidRPr="0073219C">
        <w:rPr>
          <w:sz w:val="22"/>
          <w:szCs w:val="22"/>
        </w:rPr>
        <w:t xml:space="preserve"> foi a </w:t>
      </w:r>
      <w:r w:rsidR="004D195D" w:rsidRPr="0073219C">
        <w:rPr>
          <w:sz w:val="22"/>
          <w:szCs w:val="22"/>
        </w:rPr>
        <w:t>‘</w:t>
      </w:r>
      <w:r w:rsidR="00522DB8" w:rsidRPr="0073219C">
        <w:rPr>
          <w:sz w:val="22"/>
          <w:szCs w:val="22"/>
        </w:rPr>
        <w:t xml:space="preserve">Planilha Orçamentária de Custos Padrão </w:t>
      </w:r>
      <w:r w:rsidR="00221DCA" w:rsidRPr="0073219C">
        <w:rPr>
          <w:sz w:val="22"/>
          <w:szCs w:val="22"/>
        </w:rPr>
        <w:t>SEINFRA-</w:t>
      </w:r>
      <w:r w:rsidR="00522DB8" w:rsidRPr="0073219C">
        <w:rPr>
          <w:sz w:val="22"/>
          <w:szCs w:val="22"/>
        </w:rPr>
        <w:t>S</w:t>
      </w:r>
      <w:r w:rsidR="00221DCA" w:rsidRPr="0073219C">
        <w:rPr>
          <w:sz w:val="22"/>
          <w:szCs w:val="22"/>
        </w:rPr>
        <w:t>ICOR</w:t>
      </w:r>
      <w:r w:rsidR="00522DB8" w:rsidRPr="0073219C">
        <w:rPr>
          <w:sz w:val="22"/>
          <w:szCs w:val="22"/>
        </w:rPr>
        <w:t xml:space="preserve"> DESONERADO</w:t>
      </w:r>
      <w:r w:rsidR="00D12FD2" w:rsidRPr="0073219C">
        <w:rPr>
          <w:sz w:val="22"/>
          <w:szCs w:val="22"/>
        </w:rPr>
        <w:t xml:space="preserve">’, tendo como base referencial as planilhas orçamentárias disponibilizadas pela </w:t>
      </w:r>
      <w:bookmarkStart w:id="1" w:name="_Hlk165900267"/>
      <w:r w:rsidR="00163EDF" w:rsidRPr="0073219C">
        <w:rPr>
          <w:bCs/>
          <w:color w:val="000000" w:themeColor="text1"/>
          <w:sz w:val="22"/>
          <w:szCs w:val="22"/>
        </w:rPr>
        <w:t xml:space="preserve">SETOP-SICOR – (Ref. </w:t>
      </w:r>
      <w:r w:rsidR="006B451F" w:rsidRPr="0073219C">
        <w:rPr>
          <w:bCs/>
          <w:color w:val="000000" w:themeColor="text1"/>
          <w:sz w:val="22"/>
          <w:szCs w:val="22"/>
        </w:rPr>
        <w:t>01</w:t>
      </w:r>
      <w:r w:rsidR="00163EDF" w:rsidRPr="0073219C">
        <w:rPr>
          <w:bCs/>
          <w:color w:val="000000" w:themeColor="text1"/>
          <w:sz w:val="22"/>
          <w:szCs w:val="22"/>
        </w:rPr>
        <w:t>/202</w:t>
      </w:r>
      <w:r w:rsidR="006B451F" w:rsidRPr="0073219C">
        <w:rPr>
          <w:bCs/>
          <w:color w:val="000000" w:themeColor="text1"/>
          <w:sz w:val="22"/>
          <w:szCs w:val="22"/>
        </w:rPr>
        <w:t>5</w:t>
      </w:r>
      <w:r w:rsidR="00163EDF" w:rsidRPr="0073219C">
        <w:rPr>
          <w:bCs/>
          <w:color w:val="000000" w:themeColor="text1"/>
          <w:sz w:val="22"/>
          <w:szCs w:val="22"/>
        </w:rPr>
        <w:t>), SINAPI MG (Ref. 12/2024)</w:t>
      </w:r>
      <w:bookmarkEnd w:id="1"/>
      <w:r w:rsidR="00163EDF" w:rsidRPr="0073219C">
        <w:rPr>
          <w:bCs/>
          <w:color w:val="000000" w:themeColor="text1"/>
          <w:sz w:val="22"/>
          <w:szCs w:val="22"/>
        </w:rPr>
        <w:t>.</w:t>
      </w:r>
    </w:p>
    <w:p w14:paraId="07A0F741" w14:textId="1E366C51" w:rsidR="00163EDF" w:rsidRPr="0073219C" w:rsidRDefault="00EA640D" w:rsidP="0073219C">
      <w:pPr>
        <w:spacing w:line="276" w:lineRule="auto"/>
        <w:ind w:firstLine="708"/>
        <w:rPr>
          <w:sz w:val="22"/>
          <w:szCs w:val="22"/>
        </w:rPr>
      </w:pPr>
      <w:r w:rsidRPr="0073219C">
        <w:rPr>
          <w:sz w:val="22"/>
          <w:szCs w:val="22"/>
        </w:rPr>
        <w:t xml:space="preserve">O valor encontrado depois de realizar o </w:t>
      </w:r>
      <w:r w:rsidR="00052FFE" w:rsidRPr="0073219C">
        <w:rPr>
          <w:sz w:val="22"/>
          <w:szCs w:val="22"/>
        </w:rPr>
        <w:t xml:space="preserve">levantamento de todos os quantitativos nos projetos foi de </w:t>
      </w:r>
      <w:r w:rsidR="00163EDF" w:rsidRPr="0073219C">
        <w:rPr>
          <w:b/>
          <w:bCs/>
          <w:color w:val="000000" w:themeColor="text1"/>
          <w:sz w:val="22"/>
          <w:szCs w:val="22"/>
        </w:rPr>
        <w:t xml:space="preserve">R$ </w:t>
      </w:r>
      <w:r w:rsidR="00307BC5" w:rsidRPr="0073219C">
        <w:rPr>
          <w:b/>
          <w:bCs/>
          <w:color w:val="000000" w:themeColor="text1"/>
          <w:sz w:val="22"/>
          <w:szCs w:val="22"/>
        </w:rPr>
        <w:t xml:space="preserve">347.257,28 </w:t>
      </w:r>
      <w:r w:rsidR="00C31B60" w:rsidRPr="0073219C">
        <w:rPr>
          <w:b/>
          <w:bCs/>
          <w:color w:val="000000" w:themeColor="text1"/>
          <w:sz w:val="22"/>
          <w:szCs w:val="22"/>
        </w:rPr>
        <w:t>(</w:t>
      </w:r>
      <w:r w:rsidR="00F47B7B" w:rsidRPr="0073219C">
        <w:rPr>
          <w:b/>
          <w:bCs/>
          <w:color w:val="000000" w:themeColor="text1"/>
          <w:sz w:val="22"/>
          <w:szCs w:val="22"/>
        </w:rPr>
        <w:t>Trezentos e quarenta e sete mil</w:t>
      </w:r>
      <w:r w:rsidR="0073219C" w:rsidRPr="0073219C">
        <w:rPr>
          <w:b/>
          <w:bCs/>
          <w:color w:val="000000" w:themeColor="text1"/>
          <w:sz w:val="22"/>
          <w:szCs w:val="22"/>
        </w:rPr>
        <w:t>,</w:t>
      </w:r>
      <w:r w:rsidR="00F47B7B" w:rsidRPr="0073219C">
        <w:rPr>
          <w:b/>
          <w:bCs/>
          <w:color w:val="000000" w:themeColor="text1"/>
          <w:sz w:val="22"/>
          <w:szCs w:val="22"/>
        </w:rPr>
        <w:t xml:space="preserve"> duzentos e cinquenta e sete reais e vinte e oito centavos</w:t>
      </w:r>
      <w:r w:rsidR="00307BC5" w:rsidRPr="0073219C">
        <w:rPr>
          <w:b/>
          <w:bCs/>
          <w:color w:val="000000" w:themeColor="text1"/>
          <w:sz w:val="22"/>
          <w:szCs w:val="22"/>
        </w:rPr>
        <w:t>)</w:t>
      </w:r>
      <w:r w:rsidR="00307BC5" w:rsidRPr="0073219C">
        <w:rPr>
          <w:bCs/>
          <w:color w:val="000000" w:themeColor="text1"/>
          <w:sz w:val="22"/>
          <w:szCs w:val="22"/>
        </w:rPr>
        <w:t xml:space="preserve">, </w:t>
      </w:r>
      <w:r w:rsidR="00163EDF" w:rsidRPr="0073219C">
        <w:rPr>
          <w:sz w:val="22"/>
          <w:szCs w:val="22"/>
        </w:rPr>
        <w:t xml:space="preserve">conforme cronograma e planilha orçamentária anexa. </w:t>
      </w:r>
      <w:bookmarkStart w:id="2" w:name="_GoBack"/>
      <w:bookmarkEnd w:id="2"/>
    </w:p>
    <w:p w14:paraId="32F3DA5B" w14:textId="453A3CB9" w:rsidR="00FA3161" w:rsidRPr="0073219C" w:rsidRDefault="00052FFE" w:rsidP="0073219C">
      <w:pPr>
        <w:spacing w:line="276" w:lineRule="auto"/>
        <w:rPr>
          <w:sz w:val="22"/>
          <w:szCs w:val="22"/>
        </w:rPr>
      </w:pPr>
      <w:r w:rsidRPr="0073219C">
        <w:rPr>
          <w:sz w:val="22"/>
          <w:szCs w:val="22"/>
        </w:rPr>
        <w:tab/>
      </w:r>
    </w:p>
    <w:p w14:paraId="6D64D161" w14:textId="77777777" w:rsidR="00D24BA0" w:rsidRPr="0073219C" w:rsidRDefault="00D24BA0" w:rsidP="0073219C">
      <w:pPr>
        <w:spacing w:line="276" w:lineRule="auto"/>
        <w:jc w:val="center"/>
        <w:rPr>
          <w:sz w:val="22"/>
          <w:szCs w:val="22"/>
        </w:rPr>
      </w:pPr>
    </w:p>
    <w:p w14:paraId="1184A065" w14:textId="717170F5" w:rsidR="00FA3161" w:rsidRPr="0073219C" w:rsidRDefault="00902021" w:rsidP="0073219C">
      <w:pPr>
        <w:spacing w:line="276" w:lineRule="auto"/>
        <w:jc w:val="right"/>
        <w:rPr>
          <w:sz w:val="22"/>
          <w:szCs w:val="22"/>
        </w:rPr>
      </w:pPr>
      <w:r w:rsidRPr="0073219C">
        <w:rPr>
          <w:sz w:val="22"/>
          <w:szCs w:val="22"/>
        </w:rPr>
        <w:t>Santa Margarida</w:t>
      </w:r>
      <w:r w:rsidR="00F26508" w:rsidRPr="0073219C">
        <w:rPr>
          <w:sz w:val="22"/>
          <w:szCs w:val="22"/>
        </w:rPr>
        <w:t>/</w:t>
      </w:r>
      <w:r w:rsidRPr="0073219C">
        <w:rPr>
          <w:sz w:val="22"/>
          <w:szCs w:val="22"/>
        </w:rPr>
        <w:t xml:space="preserve">MG, </w:t>
      </w:r>
      <w:r w:rsidR="0073219C" w:rsidRPr="0073219C">
        <w:rPr>
          <w:sz w:val="22"/>
          <w:szCs w:val="22"/>
        </w:rPr>
        <w:t>1º de julho de 2025.</w:t>
      </w:r>
    </w:p>
    <w:p w14:paraId="20F38445" w14:textId="77777777" w:rsidR="00FA3161" w:rsidRPr="0073219C" w:rsidRDefault="00FA3161" w:rsidP="0073219C">
      <w:pPr>
        <w:spacing w:line="276" w:lineRule="auto"/>
        <w:rPr>
          <w:sz w:val="22"/>
          <w:szCs w:val="22"/>
        </w:rPr>
      </w:pPr>
    </w:p>
    <w:p w14:paraId="55722CAD" w14:textId="77777777" w:rsidR="00171805" w:rsidRPr="0073219C" w:rsidRDefault="00171805" w:rsidP="0073219C">
      <w:pPr>
        <w:spacing w:line="276" w:lineRule="auto"/>
        <w:rPr>
          <w:sz w:val="22"/>
          <w:szCs w:val="22"/>
        </w:rPr>
      </w:pPr>
    </w:p>
    <w:p w14:paraId="70DE134B" w14:textId="77777777" w:rsidR="00171805" w:rsidRPr="0073219C" w:rsidRDefault="00171805" w:rsidP="0073219C">
      <w:pPr>
        <w:spacing w:line="276" w:lineRule="auto"/>
        <w:rPr>
          <w:sz w:val="22"/>
          <w:szCs w:val="22"/>
        </w:rPr>
      </w:pPr>
    </w:p>
    <w:p w14:paraId="66FCF219" w14:textId="3F8F453B" w:rsidR="00520A8C" w:rsidRPr="0073219C" w:rsidRDefault="000A3D80" w:rsidP="0073219C">
      <w:pPr>
        <w:spacing w:line="276" w:lineRule="auto"/>
        <w:jc w:val="center"/>
        <w:rPr>
          <w:sz w:val="22"/>
          <w:szCs w:val="22"/>
        </w:rPr>
      </w:pPr>
      <w:r w:rsidRPr="0073219C">
        <w:rPr>
          <w:sz w:val="22"/>
          <w:szCs w:val="22"/>
        </w:rPr>
        <w:t>_________________________</w:t>
      </w:r>
      <w:r w:rsidR="00906D5C" w:rsidRPr="0073219C">
        <w:rPr>
          <w:sz w:val="22"/>
          <w:szCs w:val="22"/>
        </w:rPr>
        <w:t>________</w:t>
      </w:r>
      <w:r w:rsidRPr="0073219C">
        <w:rPr>
          <w:sz w:val="22"/>
          <w:szCs w:val="22"/>
        </w:rPr>
        <w:t>_______________</w:t>
      </w:r>
    </w:p>
    <w:p w14:paraId="706A91DE" w14:textId="7B16C82A" w:rsidR="003D3AEC" w:rsidRPr="0073219C" w:rsidRDefault="006B451F" w:rsidP="0073219C">
      <w:pPr>
        <w:spacing w:line="276" w:lineRule="auto"/>
        <w:jc w:val="center"/>
        <w:rPr>
          <w:bCs/>
          <w:sz w:val="22"/>
          <w:szCs w:val="22"/>
        </w:rPr>
      </w:pPr>
      <w:r w:rsidRPr="0073219C">
        <w:rPr>
          <w:bCs/>
          <w:sz w:val="22"/>
          <w:szCs w:val="22"/>
        </w:rPr>
        <w:t>LARISSA OLIVEIRA GOMES</w:t>
      </w:r>
    </w:p>
    <w:p w14:paraId="14F0B5CD" w14:textId="13FDA115" w:rsidR="003D3AEC" w:rsidRPr="0073219C" w:rsidRDefault="003D3AEC" w:rsidP="0073219C">
      <w:pPr>
        <w:spacing w:line="276" w:lineRule="auto"/>
        <w:jc w:val="center"/>
        <w:rPr>
          <w:bCs/>
          <w:sz w:val="22"/>
          <w:szCs w:val="22"/>
        </w:rPr>
      </w:pPr>
      <w:r w:rsidRPr="0073219C">
        <w:rPr>
          <w:bCs/>
          <w:sz w:val="22"/>
          <w:szCs w:val="22"/>
        </w:rPr>
        <w:t>ENGENHEIR</w:t>
      </w:r>
      <w:r w:rsidR="00163EDF" w:rsidRPr="0073219C">
        <w:rPr>
          <w:bCs/>
          <w:sz w:val="22"/>
          <w:szCs w:val="22"/>
        </w:rPr>
        <w:t>A</w:t>
      </w:r>
      <w:r w:rsidRPr="0073219C">
        <w:rPr>
          <w:bCs/>
          <w:sz w:val="22"/>
          <w:szCs w:val="22"/>
        </w:rPr>
        <w:t xml:space="preserve"> CIVIL</w:t>
      </w:r>
    </w:p>
    <w:p w14:paraId="5E36C31B" w14:textId="4BA0BF50" w:rsidR="003D3AEC" w:rsidRPr="0073219C" w:rsidRDefault="00853118" w:rsidP="0073219C">
      <w:pPr>
        <w:spacing w:line="276" w:lineRule="auto"/>
        <w:jc w:val="center"/>
        <w:rPr>
          <w:sz w:val="22"/>
          <w:szCs w:val="22"/>
        </w:rPr>
      </w:pPr>
      <w:r w:rsidRPr="0073219C">
        <w:rPr>
          <w:sz w:val="22"/>
          <w:szCs w:val="22"/>
        </w:rPr>
        <w:t xml:space="preserve">CREA MG Nº </w:t>
      </w:r>
      <w:r w:rsidR="006B451F" w:rsidRPr="0073219C">
        <w:rPr>
          <w:sz w:val="22"/>
          <w:szCs w:val="22"/>
        </w:rPr>
        <w:t>195.946/D</w:t>
      </w:r>
    </w:p>
    <w:p w14:paraId="3AA69230" w14:textId="64060D4F" w:rsidR="00906D5C" w:rsidRPr="0073219C" w:rsidRDefault="00906D5C" w:rsidP="0073219C">
      <w:pPr>
        <w:spacing w:line="276" w:lineRule="auto"/>
        <w:jc w:val="center"/>
        <w:rPr>
          <w:sz w:val="22"/>
          <w:szCs w:val="22"/>
        </w:rPr>
      </w:pPr>
    </w:p>
    <w:sectPr w:rsidR="00906D5C" w:rsidRPr="0073219C" w:rsidSect="008956D7">
      <w:headerReference w:type="even" r:id="rId8"/>
      <w:headerReference w:type="default" r:id="rId9"/>
      <w:headerReference w:type="first" r:id="rId10"/>
      <w:pgSz w:w="11906" w:h="16838"/>
      <w:pgMar w:top="1417" w:right="1133" w:bottom="1701" w:left="1701" w:header="1644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7E7B26" w14:textId="77777777" w:rsidR="004A04E7" w:rsidRDefault="004A04E7" w:rsidP="001379D4">
      <w:pPr>
        <w:spacing w:line="240" w:lineRule="auto"/>
      </w:pPr>
      <w:r>
        <w:separator/>
      </w:r>
    </w:p>
  </w:endnote>
  <w:endnote w:type="continuationSeparator" w:id="0">
    <w:p w14:paraId="68EFBCA6" w14:textId="77777777" w:rsidR="004A04E7" w:rsidRDefault="004A04E7" w:rsidP="001379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E009CA" w14:textId="77777777" w:rsidR="004A04E7" w:rsidRDefault="004A04E7" w:rsidP="001379D4">
      <w:pPr>
        <w:spacing w:line="240" w:lineRule="auto"/>
      </w:pPr>
      <w:r>
        <w:separator/>
      </w:r>
    </w:p>
  </w:footnote>
  <w:footnote w:type="continuationSeparator" w:id="0">
    <w:p w14:paraId="37082ED4" w14:textId="77777777" w:rsidR="004A04E7" w:rsidRDefault="004A04E7" w:rsidP="001379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E" w14:textId="77777777" w:rsidR="00902021" w:rsidRDefault="004A04E7">
    <w:pPr>
      <w:pStyle w:val="Cabealho"/>
    </w:pPr>
    <w:r>
      <w:rPr>
        <w:noProof/>
        <w:lang w:eastAsia="pt-BR"/>
      </w:rPr>
      <w:pict w14:anchorId="6E00C0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6" o:spid="_x0000_s2080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2F" w14:textId="77777777" w:rsidR="00902021" w:rsidRDefault="004A04E7">
    <w:pPr>
      <w:pStyle w:val="Cabealho"/>
    </w:pPr>
    <w:r>
      <w:rPr>
        <w:noProof/>
        <w:lang w:eastAsia="pt-BR"/>
      </w:rPr>
      <w:pict w14:anchorId="6E00C0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7" o:spid="_x0000_s2081" type="#_x0000_t75" style="position:absolute;margin-left:-64pt;margin-top:-95.45pt;width:595.3pt;height:842.1pt;z-index:-251656192;mso-position-horizontal-relative:margin;mso-position-vertical-relative:margin" o:allowincell="f">
          <v:imagedata r:id="rId1" o:title="gabin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0C030" w14:textId="77777777" w:rsidR="00902021" w:rsidRDefault="004A04E7">
    <w:pPr>
      <w:pStyle w:val="Cabealho"/>
    </w:pPr>
    <w:r>
      <w:rPr>
        <w:noProof/>
        <w:lang w:eastAsia="pt-BR"/>
      </w:rPr>
      <w:pict w14:anchorId="6E00C0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704515" o:spid="_x0000_s2079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gabin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05FEF"/>
    <w:multiLevelType w:val="hybridMultilevel"/>
    <w:tmpl w:val="411E8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634A5"/>
    <w:multiLevelType w:val="hybridMultilevel"/>
    <w:tmpl w:val="9424AB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F69C3"/>
    <w:multiLevelType w:val="hybridMultilevel"/>
    <w:tmpl w:val="565A51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A3DD0"/>
    <w:multiLevelType w:val="hybridMultilevel"/>
    <w:tmpl w:val="0C0A16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E055FA"/>
    <w:multiLevelType w:val="hybridMultilevel"/>
    <w:tmpl w:val="2F4CC9D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7AF39DE"/>
    <w:multiLevelType w:val="hybridMultilevel"/>
    <w:tmpl w:val="5D6A25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905C5"/>
    <w:multiLevelType w:val="hybridMultilevel"/>
    <w:tmpl w:val="0BE80A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137A"/>
    <w:multiLevelType w:val="hybridMultilevel"/>
    <w:tmpl w:val="52EED8A0"/>
    <w:lvl w:ilvl="0" w:tplc="1E588E38">
      <w:start w:val="1"/>
      <w:numFmt w:val="decimal"/>
      <w:lvlText w:val="%1"/>
      <w:lvlJc w:val="left"/>
      <w:pPr>
        <w:ind w:left="720" w:hanging="360"/>
      </w:pPr>
      <w:rPr>
        <w:rFonts w:ascii="Cambria" w:eastAsia="Calibri" w:hAnsi="Cambria" w:cs="Arial"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2B6A1E"/>
    <w:multiLevelType w:val="hybridMultilevel"/>
    <w:tmpl w:val="22F217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296B33"/>
    <w:multiLevelType w:val="hybridMultilevel"/>
    <w:tmpl w:val="176A93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175F44"/>
    <w:multiLevelType w:val="hybridMultilevel"/>
    <w:tmpl w:val="07743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920D92"/>
    <w:multiLevelType w:val="hybridMultilevel"/>
    <w:tmpl w:val="832A54C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E9942D4"/>
    <w:multiLevelType w:val="hybridMultilevel"/>
    <w:tmpl w:val="CDE2F0A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42AD2831"/>
    <w:multiLevelType w:val="hybridMultilevel"/>
    <w:tmpl w:val="42C854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3A1A0E"/>
    <w:multiLevelType w:val="hybridMultilevel"/>
    <w:tmpl w:val="7786A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B513E1"/>
    <w:multiLevelType w:val="hybridMultilevel"/>
    <w:tmpl w:val="BA0290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BC347F"/>
    <w:multiLevelType w:val="hybridMultilevel"/>
    <w:tmpl w:val="665E7F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2E2D87"/>
    <w:multiLevelType w:val="hybridMultilevel"/>
    <w:tmpl w:val="A04864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31073F"/>
    <w:multiLevelType w:val="hybridMultilevel"/>
    <w:tmpl w:val="5FD4A8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AA4AC1"/>
    <w:multiLevelType w:val="hybridMultilevel"/>
    <w:tmpl w:val="42AE6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2E1557"/>
    <w:multiLevelType w:val="hybridMultilevel"/>
    <w:tmpl w:val="BABC73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9A2C95"/>
    <w:multiLevelType w:val="hybridMultilevel"/>
    <w:tmpl w:val="D7B48E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0931D2"/>
    <w:multiLevelType w:val="hybridMultilevel"/>
    <w:tmpl w:val="EC4A9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262857"/>
    <w:multiLevelType w:val="hybridMultilevel"/>
    <w:tmpl w:val="BDBC82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F30DD6"/>
    <w:multiLevelType w:val="hybridMultilevel"/>
    <w:tmpl w:val="ED3A7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023095"/>
    <w:multiLevelType w:val="hybridMultilevel"/>
    <w:tmpl w:val="FD623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B94CC1"/>
    <w:multiLevelType w:val="hybridMultilevel"/>
    <w:tmpl w:val="9B0460D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78F514F9"/>
    <w:multiLevelType w:val="hybridMultilevel"/>
    <w:tmpl w:val="773C9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E9444C"/>
    <w:multiLevelType w:val="hybridMultilevel"/>
    <w:tmpl w:val="8ACE7F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C11715"/>
    <w:multiLevelType w:val="hybridMultilevel"/>
    <w:tmpl w:val="AF88A9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27"/>
  </w:num>
  <w:num w:numId="5">
    <w:abstractNumId w:val="11"/>
  </w:num>
  <w:num w:numId="6">
    <w:abstractNumId w:val="26"/>
  </w:num>
  <w:num w:numId="7">
    <w:abstractNumId w:val="29"/>
  </w:num>
  <w:num w:numId="8">
    <w:abstractNumId w:val="28"/>
  </w:num>
  <w:num w:numId="9">
    <w:abstractNumId w:val="21"/>
  </w:num>
  <w:num w:numId="10">
    <w:abstractNumId w:val="10"/>
  </w:num>
  <w:num w:numId="11">
    <w:abstractNumId w:val="1"/>
  </w:num>
  <w:num w:numId="12">
    <w:abstractNumId w:val="13"/>
  </w:num>
  <w:num w:numId="13">
    <w:abstractNumId w:val="6"/>
  </w:num>
  <w:num w:numId="14">
    <w:abstractNumId w:val="16"/>
  </w:num>
  <w:num w:numId="15">
    <w:abstractNumId w:val="19"/>
  </w:num>
  <w:num w:numId="16">
    <w:abstractNumId w:val="4"/>
  </w:num>
  <w:num w:numId="17">
    <w:abstractNumId w:val="24"/>
  </w:num>
  <w:num w:numId="18">
    <w:abstractNumId w:val="23"/>
  </w:num>
  <w:num w:numId="19">
    <w:abstractNumId w:val="15"/>
  </w:num>
  <w:num w:numId="20">
    <w:abstractNumId w:val="18"/>
  </w:num>
  <w:num w:numId="21">
    <w:abstractNumId w:val="20"/>
  </w:num>
  <w:num w:numId="22">
    <w:abstractNumId w:val="5"/>
  </w:num>
  <w:num w:numId="23">
    <w:abstractNumId w:val="22"/>
  </w:num>
  <w:num w:numId="24">
    <w:abstractNumId w:val="3"/>
  </w:num>
  <w:num w:numId="25">
    <w:abstractNumId w:val="25"/>
  </w:num>
  <w:num w:numId="26">
    <w:abstractNumId w:val="12"/>
  </w:num>
  <w:num w:numId="27">
    <w:abstractNumId w:val="9"/>
  </w:num>
  <w:num w:numId="28">
    <w:abstractNumId w:val="14"/>
  </w:num>
  <w:num w:numId="29">
    <w:abstractNumId w:val="1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C2B"/>
    <w:rsid w:val="000019AC"/>
    <w:rsid w:val="00002A65"/>
    <w:rsid w:val="000069C5"/>
    <w:rsid w:val="00010A37"/>
    <w:rsid w:val="000168AF"/>
    <w:rsid w:val="000178F7"/>
    <w:rsid w:val="000206DA"/>
    <w:rsid w:val="00023D28"/>
    <w:rsid w:val="00043F24"/>
    <w:rsid w:val="00052FFE"/>
    <w:rsid w:val="00054867"/>
    <w:rsid w:val="0005639D"/>
    <w:rsid w:val="00057B09"/>
    <w:rsid w:val="0006116B"/>
    <w:rsid w:val="00072A96"/>
    <w:rsid w:val="00072C7F"/>
    <w:rsid w:val="00081753"/>
    <w:rsid w:val="00083196"/>
    <w:rsid w:val="000942A2"/>
    <w:rsid w:val="000A0B30"/>
    <w:rsid w:val="000A3D80"/>
    <w:rsid w:val="000B0372"/>
    <w:rsid w:val="000B66C6"/>
    <w:rsid w:val="000D0337"/>
    <w:rsid w:val="000D07CA"/>
    <w:rsid w:val="000D4113"/>
    <w:rsid w:val="000E0683"/>
    <w:rsid w:val="000E3CA8"/>
    <w:rsid w:val="000E4947"/>
    <w:rsid w:val="000E774C"/>
    <w:rsid w:val="000F1FD8"/>
    <w:rsid w:val="001379D4"/>
    <w:rsid w:val="00144519"/>
    <w:rsid w:val="0014611F"/>
    <w:rsid w:val="0014706E"/>
    <w:rsid w:val="00153B33"/>
    <w:rsid w:val="0015748D"/>
    <w:rsid w:val="001574EB"/>
    <w:rsid w:val="00161F62"/>
    <w:rsid w:val="00163EDF"/>
    <w:rsid w:val="00166557"/>
    <w:rsid w:val="00171805"/>
    <w:rsid w:val="00181F71"/>
    <w:rsid w:val="0018378A"/>
    <w:rsid w:val="001869DF"/>
    <w:rsid w:val="00192741"/>
    <w:rsid w:val="0019290C"/>
    <w:rsid w:val="001A3DB8"/>
    <w:rsid w:val="001A4ECE"/>
    <w:rsid w:val="001A7025"/>
    <w:rsid w:val="001B3CF9"/>
    <w:rsid w:val="001B64AD"/>
    <w:rsid w:val="001B7F1C"/>
    <w:rsid w:val="001C6153"/>
    <w:rsid w:val="001D0F76"/>
    <w:rsid w:val="001E1D98"/>
    <w:rsid w:val="001E377C"/>
    <w:rsid w:val="00200993"/>
    <w:rsid w:val="002052C7"/>
    <w:rsid w:val="00212E3D"/>
    <w:rsid w:val="00216132"/>
    <w:rsid w:val="0022104E"/>
    <w:rsid w:val="00221DCA"/>
    <w:rsid w:val="00221E74"/>
    <w:rsid w:val="00223E16"/>
    <w:rsid w:val="00225799"/>
    <w:rsid w:val="00227EBF"/>
    <w:rsid w:val="002475E9"/>
    <w:rsid w:val="00247E56"/>
    <w:rsid w:val="00251F67"/>
    <w:rsid w:val="00256563"/>
    <w:rsid w:val="0026358A"/>
    <w:rsid w:val="0029408A"/>
    <w:rsid w:val="002B0D93"/>
    <w:rsid w:val="002B37CF"/>
    <w:rsid w:val="002B5D2E"/>
    <w:rsid w:val="002B6FBD"/>
    <w:rsid w:val="002C6C19"/>
    <w:rsid w:val="002D2A2E"/>
    <w:rsid w:val="002D4F03"/>
    <w:rsid w:val="002E3D5F"/>
    <w:rsid w:val="002E41AA"/>
    <w:rsid w:val="002E6C36"/>
    <w:rsid w:val="002F2B82"/>
    <w:rsid w:val="003038BA"/>
    <w:rsid w:val="00307BC5"/>
    <w:rsid w:val="003112B5"/>
    <w:rsid w:val="00314ED3"/>
    <w:rsid w:val="00316CCD"/>
    <w:rsid w:val="00321405"/>
    <w:rsid w:val="00326DB2"/>
    <w:rsid w:val="00330D44"/>
    <w:rsid w:val="003579E8"/>
    <w:rsid w:val="003625F2"/>
    <w:rsid w:val="00362A4C"/>
    <w:rsid w:val="00365915"/>
    <w:rsid w:val="00373039"/>
    <w:rsid w:val="003830CF"/>
    <w:rsid w:val="0038404B"/>
    <w:rsid w:val="00394C9B"/>
    <w:rsid w:val="003A07C2"/>
    <w:rsid w:val="003A1737"/>
    <w:rsid w:val="003A1FB2"/>
    <w:rsid w:val="003A234F"/>
    <w:rsid w:val="003B1986"/>
    <w:rsid w:val="003B45BC"/>
    <w:rsid w:val="003C259E"/>
    <w:rsid w:val="003C28FE"/>
    <w:rsid w:val="003D381C"/>
    <w:rsid w:val="003D3AEC"/>
    <w:rsid w:val="003F0FED"/>
    <w:rsid w:val="003F2051"/>
    <w:rsid w:val="003F715B"/>
    <w:rsid w:val="00401758"/>
    <w:rsid w:val="00402445"/>
    <w:rsid w:val="00402AFB"/>
    <w:rsid w:val="00426BF9"/>
    <w:rsid w:val="00432FAA"/>
    <w:rsid w:val="00442709"/>
    <w:rsid w:val="00445AC9"/>
    <w:rsid w:val="004552A0"/>
    <w:rsid w:val="0045585A"/>
    <w:rsid w:val="004579EE"/>
    <w:rsid w:val="0046044D"/>
    <w:rsid w:val="00470B04"/>
    <w:rsid w:val="004918F4"/>
    <w:rsid w:val="004A04E7"/>
    <w:rsid w:val="004A0DAC"/>
    <w:rsid w:val="004A1E63"/>
    <w:rsid w:val="004A2EFD"/>
    <w:rsid w:val="004B0EE3"/>
    <w:rsid w:val="004B16D6"/>
    <w:rsid w:val="004B5D02"/>
    <w:rsid w:val="004D195D"/>
    <w:rsid w:val="004D19F3"/>
    <w:rsid w:val="004D5424"/>
    <w:rsid w:val="004E0C8E"/>
    <w:rsid w:val="004E7F03"/>
    <w:rsid w:val="00503343"/>
    <w:rsid w:val="00514CC2"/>
    <w:rsid w:val="005151D2"/>
    <w:rsid w:val="00520A8C"/>
    <w:rsid w:val="00522DB8"/>
    <w:rsid w:val="00527A4B"/>
    <w:rsid w:val="0054328A"/>
    <w:rsid w:val="00546979"/>
    <w:rsid w:val="005536AF"/>
    <w:rsid w:val="005538B3"/>
    <w:rsid w:val="00560204"/>
    <w:rsid w:val="0056591F"/>
    <w:rsid w:val="005734F1"/>
    <w:rsid w:val="00573BF5"/>
    <w:rsid w:val="005926C8"/>
    <w:rsid w:val="005A78C9"/>
    <w:rsid w:val="005B118E"/>
    <w:rsid w:val="005C2ADF"/>
    <w:rsid w:val="005D1502"/>
    <w:rsid w:val="005D2BFD"/>
    <w:rsid w:val="005D5D1C"/>
    <w:rsid w:val="005E10A3"/>
    <w:rsid w:val="005E6394"/>
    <w:rsid w:val="005F5D78"/>
    <w:rsid w:val="005F7C00"/>
    <w:rsid w:val="006078C4"/>
    <w:rsid w:val="0061202D"/>
    <w:rsid w:val="006132A0"/>
    <w:rsid w:val="0062188E"/>
    <w:rsid w:val="00642156"/>
    <w:rsid w:val="00645A04"/>
    <w:rsid w:val="00645F79"/>
    <w:rsid w:val="006646C7"/>
    <w:rsid w:val="00687D26"/>
    <w:rsid w:val="006B2737"/>
    <w:rsid w:val="006B451F"/>
    <w:rsid w:val="006B4E12"/>
    <w:rsid w:val="006B66FD"/>
    <w:rsid w:val="006C0598"/>
    <w:rsid w:val="006E2F60"/>
    <w:rsid w:val="006E540D"/>
    <w:rsid w:val="00711B14"/>
    <w:rsid w:val="0071595A"/>
    <w:rsid w:val="007200FA"/>
    <w:rsid w:val="007232C1"/>
    <w:rsid w:val="0073219C"/>
    <w:rsid w:val="00735B06"/>
    <w:rsid w:val="007422BA"/>
    <w:rsid w:val="00743643"/>
    <w:rsid w:val="00745A2D"/>
    <w:rsid w:val="0075517A"/>
    <w:rsid w:val="00757090"/>
    <w:rsid w:val="00761EDD"/>
    <w:rsid w:val="00765DC2"/>
    <w:rsid w:val="00766CBD"/>
    <w:rsid w:val="00767C6B"/>
    <w:rsid w:val="00773EDE"/>
    <w:rsid w:val="00777BCC"/>
    <w:rsid w:val="00781E9B"/>
    <w:rsid w:val="00787A8A"/>
    <w:rsid w:val="007950D9"/>
    <w:rsid w:val="007A0FAD"/>
    <w:rsid w:val="007A712C"/>
    <w:rsid w:val="007B1934"/>
    <w:rsid w:val="007B6D6D"/>
    <w:rsid w:val="007C4B74"/>
    <w:rsid w:val="007D3435"/>
    <w:rsid w:val="007D7C4F"/>
    <w:rsid w:val="007F165C"/>
    <w:rsid w:val="00801BF5"/>
    <w:rsid w:val="00803556"/>
    <w:rsid w:val="00812961"/>
    <w:rsid w:val="008270B1"/>
    <w:rsid w:val="00836A36"/>
    <w:rsid w:val="0085219C"/>
    <w:rsid w:val="00852D48"/>
    <w:rsid w:val="00853118"/>
    <w:rsid w:val="00855A96"/>
    <w:rsid w:val="0086258A"/>
    <w:rsid w:val="0086325A"/>
    <w:rsid w:val="0089400E"/>
    <w:rsid w:val="008956D7"/>
    <w:rsid w:val="008A182D"/>
    <w:rsid w:val="008A78B7"/>
    <w:rsid w:val="008B21B0"/>
    <w:rsid w:val="008C11F3"/>
    <w:rsid w:val="008C42CA"/>
    <w:rsid w:val="008C49FE"/>
    <w:rsid w:val="008C686D"/>
    <w:rsid w:val="008C6A14"/>
    <w:rsid w:val="00902021"/>
    <w:rsid w:val="00906D5C"/>
    <w:rsid w:val="00913753"/>
    <w:rsid w:val="0091488F"/>
    <w:rsid w:val="00917023"/>
    <w:rsid w:val="00921B12"/>
    <w:rsid w:val="009471EC"/>
    <w:rsid w:val="0094787A"/>
    <w:rsid w:val="00952DF4"/>
    <w:rsid w:val="00954218"/>
    <w:rsid w:val="009564D6"/>
    <w:rsid w:val="00961FB3"/>
    <w:rsid w:val="009640DE"/>
    <w:rsid w:val="009745E9"/>
    <w:rsid w:val="00977E13"/>
    <w:rsid w:val="0098341E"/>
    <w:rsid w:val="00986C2B"/>
    <w:rsid w:val="00993E46"/>
    <w:rsid w:val="00997ED1"/>
    <w:rsid w:val="009A3AD3"/>
    <w:rsid w:val="009B0B47"/>
    <w:rsid w:val="009B73FE"/>
    <w:rsid w:val="009C3F01"/>
    <w:rsid w:val="009D1305"/>
    <w:rsid w:val="009D3EC3"/>
    <w:rsid w:val="009D4099"/>
    <w:rsid w:val="009D6085"/>
    <w:rsid w:val="009E2EC2"/>
    <w:rsid w:val="009E69EE"/>
    <w:rsid w:val="009F1AF2"/>
    <w:rsid w:val="009F1C64"/>
    <w:rsid w:val="00A02264"/>
    <w:rsid w:val="00A071DB"/>
    <w:rsid w:val="00A149A9"/>
    <w:rsid w:val="00A15149"/>
    <w:rsid w:val="00A32328"/>
    <w:rsid w:val="00A33510"/>
    <w:rsid w:val="00A40F82"/>
    <w:rsid w:val="00A44D02"/>
    <w:rsid w:val="00A524EE"/>
    <w:rsid w:val="00A534C8"/>
    <w:rsid w:val="00A60C38"/>
    <w:rsid w:val="00A75BCC"/>
    <w:rsid w:val="00A75C92"/>
    <w:rsid w:val="00A77504"/>
    <w:rsid w:val="00A779F7"/>
    <w:rsid w:val="00A84041"/>
    <w:rsid w:val="00AA1A7D"/>
    <w:rsid w:val="00AA3711"/>
    <w:rsid w:val="00AB3B57"/>
    <w:rsid w:val="00AB4A48"/>
    <w:rsid w:val="00AC468F"/>
    <w:rsid w:val="00AC6463"/>
    <w:rsid w:val="00AD3B47"/>
    <w:rsid w:val="00AF720E"/>
    <w:rsid w:val="00B053CE"/>
    <w:rsid w:val="00B0796C"/>
    <w:rsid w:val="00B139BA"/>
    <w:rsid w:val="00B201F2"/>
    <w:rsid w:val="00B21B17"/>
    <w:rsid w:val="00B21C75"/>
    <w:rsid w:val="00B23C35"/>
    <w:rsid w:val="00B26D41"/>
    <w:rsid w:val="00B44052"/>
    <w:rsid w:val="00B50B9C"/>
    <w:rsid w:val="00B925FD"/>
    <w:rsid w:val="00B935BA"/>
    <w:rsid w:val="00BA1303"/>
    <w:rsid w:val="00BA2CD2"/>
    <w:rsid w:val="00BA4D93"/>
    <w:rsid w:val="00BB4C32"/>
    <w:rsid w:val="00BC0433"/>
    <w:rsid w:val="00BC6149"/>
    <w:rsid w:val="00BD3C2B"/>
    <w:rsid w:val="00BF0956"/>
    <w:rsid w:val="00BF32E5"/>
    <w:rsid w:val="00BF65ED"/>
    <w:rsid w:val="00C051BC"/>
    <w:rsid w:val="00C12550"/>
    <w:rsid w:val="00C146FA"/>
    <w:rsid w:val="00C154B7"/>
    <w:rsid w:val="00C2379E"/>
    <w:rsid w:val="00C31B60"/>
    <w:rsid w:val="00C354A7"/>
    <w:rsid w:val="00C37042"/>
    <w:rsid w:val="00C4196A"/>
    <w:rsid w:val="00C4444F"/>
    <w:rsid w:val="00C4605C"/>
    <w:rsid w:val="00C46250"/>
    <w:rsid w:val="00C5092C"/>
    <w:rsid w:val="00C5342F"/>
    <w:rsid w:val="00C57CE7"/>
    <w:rsid w:val="00C61A46"/>
    <w:rsid w:val="00C645D9"/>
    <w:rsid w:val="00C774E0"/>
    <w:rsid w:val="00C8097B"/>
    <w:rsid w:val="00C85842"/>
    <w:rsid w:val="00C87601"/>
    <w:rsid w:val="00CB244A"/>
    <w:rsid w:val="00CD79D5"/>
    <w:rsid w:val="00CE2B8E"/>
    <w:rsid w:val="00CE4969"/>
    <w:rsid w:val="00D03D9B"/>
    <w:rsid w:val="00D0492B"/>
    <w:rsid w:val="00D058CD"/>
    <w:rsid w:val="00D12E2B"/>
    <w:rsid w:val="00D12FD2"/>
    <w:rsid w:val="00D24BA0"/>
    <w:rsid w:val="00D32819"/>
    <w:rsid w:val="00D32C73"/>
    <w:rsid w:val="00D4182D"/>
    <w:rsid w:val="00D41C63"/>
    <w:rsid w:val="00D4522A"/>
    <w:rsid w:val="00D465A0"/>
    <w:rsid w:val="00D55959"/>
    <w:rsid w:val="00D730CA"/>
    <w:rsid w:val="00D7398D"/>
    <w:rsid w:val="00D740AB"/>
    <w:rsid w:val="00D849A9"/>
    <w:rsid w:val="00D93A4C"/>
    <w:rsid w:val="00DA57B9"/>
    <w:rsid w:val="00DA5992"/>
    <w:rsid w:val="00DB21C9"/>
    <w:rsid w:val="00DB6639"/>
    <w:rsid w:val="00DB669F"/>
    <w:rsid w:val="00DC4ABF"/>
    <w:rsid w:val="00DD753D"/>
    <w:rsid w:val="00DE55A5"/>
    <w:rsid w:val="00DE6F8A"/>
    <w:rsid w:val="00DF17FC"/>
    <w:rsid w:val="00DF4BD4"/>
    <w:rsid w:val="00DF6222"/>
    <w:rsid w:val="00E02AC5"/>
    <w:rsid w:val="00E31488"/>
    <w:rsid w:val="00E32862"/>
    <w:rsid w:val="00E32A6E"/>
    <w:rsid w:val="00E52AFB"/>
    <w:rsid w:val="00E615A7"/>
    <w:rsid w:val="00E673A9"/>
    <w:rsid w:val="00E7774F"/>
    <w:rsid w:val="00E820C6"/>
    <w:rsid w:val="00E825D1"/>
    <w:rsid w:val="00E829BD"/>
    <w:rsid w:val="00E87568"/>
    <w:rsid w:val="00E94EAB"/>
    <w:rsid w:val="00E97383"/>
    <w:rsid w:val="00EA640D"/>
    <w:rsid w:val="00ED2F00"/>
    <w:rsid w:val="00EE29DF"/>
    <w:rsid w:val="00EF2F7B"/>
    <w:rsid w:val="00EF6044"/>
    <w:rsid w:val="00F05E86"/>
    <w:rsid w:val="00F1136D"/>
    <w:rsid w:val="00F141A1"/>
    <w:rsid w:val="00F143C3"/>
    <w:rsid w:val="00F15115"/>
    <w:rsid w:val="00F21FF8"/>
    <w:rsid w:val="00F26508"/>
    <w:rsid w:val="00F27A39"/>
    <w:rsid w:val="00F36F54"/>
    <w:rsid w:val="00F37084"/>
    <w:rsid w:val="00F37290"/>
    <w:rsid w:val="00F3797F"/>
    <w:rsid w:val="00F37D8C"/>
    <w:rsid w:val="00F47B7B"/>
    <w:rsid w:val="00F52AB8"/>
    <w:rsid w:val="00F52E3B"/>
    <w:rsid w:val="00F578C2"/>
    <w:rsid w:val="00F71B12"/>
    <w:rsid w:val="00F7338C"/>
    <w:rsid w:val="00F80668"/>
    <w:rsid w:val="00F94EA1"/>
    <w:rsid w:val="00FA17A0"/>
    <w:rsid w:val="00FA3161"/>
    <w:rsid w:val="00FB1D75"/>
    <w:rsid w:val="00FB3D59"/>
    <w:rsid w:val="00FB7AC1"/>
    <w:rsid w:val="00FC14EA"/>
    <w:rsid w:val="00FC3103"/>
    <w:rsid w:val="00FD5857"/>
    <w:rsid w:val="00FE3661"/>
    <w:rsid w:val="00FE6CEC"/>
    <w:rsid w:val="00FF128A"/>
    <w:rsid w:val="00FF1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2"/>
    <o:shapelayout v:ext="edit">
      <o:idmap v:ext="edit" data="1"/>
    </o:shapelayout>
  </w:shapeDefaults>
  <w:decimalSymbol w:val=","/>
  <w:listSeparator w:val=";"/>
  <w14:docId w14:val="6E00C00C"/>
  <w15:docId w15:val="{57648B4A-8ECD-44FE-8FF9-B30901EA7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C2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379D4"/>
  </w:style>
  <w:style w:type="paragraph" w:styleId="Rodap">
    <w:name w:val="footer"/>
    <w:basedOn w:val="Normal"/>
    <w:link w:val="RodapChar"/>
    <w:uiPriority w:val="99"/>
    <w:unhideWhenUsed/>
    <w:rsid w:val="001379D4"/>
    <w:pPr>
      <w:tabs>
        <w:tab w:val="center" w:pos="4252"/>
        <w:tab w:val="right" w:pos="8504"/>
      </w:tabs>
      <w:suppressAutoHyphens w:val="0"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379D4"/>
  </w:style>
  <w:style w:type="paragraph" w:styleId="Textodebalo">
    <w:name w:val="Balloon Text"/>
    <w:basedOn w:val="Normal"/>
    <w:link w:val="TextodebaloChar"/>
    <w:uiPriority w:val="99"/>
    <w:semiHidden/>
    <w:unhideWhenUsed/>
    <w:rsid w:val="0022579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5799"/>
    <w:rPr>
      <w:rFonts w:ascii="Segoe UI" w:eastAsia="Times New Roman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Normal"/>
    <w:link w:val="TtuloChar"/>
    <w:qFormat/>
    <w:rsid w:val="00CE4969"/>
    <w:pPr>
      <w:keepNext/>
      <w:keepLines/>
      <w:suppressAutoHyphens w:val="0"/>
      <w:spacing w:before="480" w:after="120" w:line="276" w:lineRule="auto"/>
      <w:jc w:val="left"/>
    </w:pPr>
    <w:rPr>
      <w:rFonts w:ascii="Arial" w:eastAsia="Arial" w:hAnsi="Arial" w:cs="Arial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CE4969"/>
    <w:rPr>
      <w:rFonts w:ascii="Arial" w:eastAsia="Arial" w:hAnsi="Arial" w:cs="Arial"/>
      <w:b/>
      <w:sz w:val="72"/>
      <w:szCs w:val="72"/>
      <w:lang w:eastAsia="pt-BR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2AFB"/>
    <w:pPr>
      <w:pBdr>
        <w:top w:val="single" w:sz="4" w:space="10" w:color="4472C4"/>
        <w:bottom w:val="single" w:sz="4" w:space="10" w:color="4472C4"/>
      </w:pBdr>
      <w:suppressAutoHyphens w:val="0"/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  <w:lang w:val="x-none"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2AFB"/>
    <w:rPr>
      <w:rFonts w:ascii="Calibri" w:eastAsia="Calibri" w:hAnsi="Calibri" w:cs="Times New Roman"/>
      <w:i/>
      <w:iCs/>
      <w:color w:val="4472C4"/>
      <w:lang w:val="x-none"/>
    </w:rPr>
  </w:style>
  <w:style w:type="paragraph" w:styleId="PargrafodaLista">
    <w:name w:val="List Paragraph"/>
    <w:basedOn w:val="Normal"/>
    <w:uiPriority w:val="34"/>
    <w:qFormat/>
    <w:rsid w:val="003579E8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AA3711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3711"/>
    <w:rPr>
      <w:color w:val="954F72"/>
      <w:u w:val="single"/>
    </w:rPr>
  </w:style>
  <w:style w:type="paragraph" w:customStyle="1" w:styleId="msonormal0">
    <w:name w:val="msonormal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66">
    <w:name w:val="xl66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AA3711"/>
    <w:pPr>
      <w:pBdr>
        <w:top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0">
    <w:name w:val="xl70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1">
    <w:name w:val="xl71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2">
    <w:name w:val="xl72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3">
    <w:name w:val="xl73"/>
    <w:basedOn w:val="Normal"/>
    <w:rsid w:val="00AA371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4">
    <w:name w:val="xl74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5">
    <w:name w:val="xl75"/>
    <w:basedOn w:val="Normal"/>
    <w:rsid w:val="00AA3711"/>
    <w:pPr>
      <w:pBdr>
        <w:top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AA3711"/>
    <w:pPr>
      <w:pBdr>
        <w:top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top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0">
    <w:name w:val="xl80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1">
    <w:name w:val="xl81"/>
    <w:basedOn w:val="Normal"/>
    <w:rsid w:val="00AA371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2">
    <w:name w:val="xl82"/>
    <w:basedOn w:val="Normal"/>
    <w:rsid w:val="00AA371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3">
    <w:name w:val="xl8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4">
    <w:name w:val="xl8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5">
    <w:name w:val="xl85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86">
    <w:name w:val="xl86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7">
    <w:name w:val="xl87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8">
    <w:name w:val="xl88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u w:val="single"/>
      <w:lang w:eastAsia="pt-BR"/>
    </w:rPr>
  </w:style>
  <w:style w:type="paragraph" w:customStyle="1" w:styleId="xl89">
    <w:name w:val="xl89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AA3711"/>
    <w:pP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92">
    <w:name w:val="xl92"/>
    <w:basedOn w:val="Normal"/>
    <w:rsid w:val="00AA3711"/>
    <w:pPr>
      <w:pBdr>
        <w:top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3">
    <w:name w:val="xl93"/>
    <w:basedOn w:val="Normal"/>
    <w:rsid w:val="00AA371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4">
    <w:name w:val="xl94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5">
    <w:name w:val="xl95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6">
    <w:name w:val="xl96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7">
    <w:name w:val="xl97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98">
    <w:name w:val="xl98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99">
    <w:name w:val="xl99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0">
    <w:name w:val="xl10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1">
    <w:name w:val="xl101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2">
    <w:name w:val="xl10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3">
    <w:name w:val="xl103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4">
    <w:name w:val="xl104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5">
    <w:name w:val="xl105"/>
    <w:basedOn w:val="Normal"/>
    <w:rsid w:val="00AA3711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6">
    <w:name w:val="xl106"/>
    <w:basedOn w:val="Normal"/>
    <w:rsid w:val="00AA3711"/>
    <w:pPr>
      <w:pBdr>
        <w:top w:val="single" w:sz="4" w:space="0" w:color="auto"/>
        <w:left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07">
    <w:name w:val="xl107"/>
    <w:basedOn w:val="Normal"/>
    <w:rsid w:val="00AA371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8">
    <w:name w:val="xl108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09">
    <w:name w:val="xl109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0">
    <w:name w:val="xl110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1">
    <w:name w:val="xl111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12">
    <w:name w:val="xl112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4">
    <w:name w:val="xl114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15">
    <w:name w:val="xl115"/>
    <w:basedOn w:val="Normal"/>
    <w:rsid w:val="00AA3711"/>
    <w:pPr>
      <w:pBdr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6">
    <w:name w:val="xl116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7">
    <w:name w:val="xl117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8">
    <w:name w:val="xl118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19">
    <w:name w:val="xl119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  <w:lang w:eastAsia="pt-BR"/>
    </w:rPr>
  </w:style>
  <w:style w:type="paragraph" w:customStyle="1" w:styleId="xl120">
    <w:name w:val="xl120"/>
    <w:basedOn w:val="Normal"/>
    <w:rsid w:val="00AA3711"/>
    <w:pPr>
      <w:pBdr>
        <w:lef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1">
    <w:name w:val="xl121"/>
    <w:basedOn w:val="Normal"/>
    <w:rsid w:val="00AA3711"/>
    <w:pPr>
      <w:pBdr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</w:pPr>
    <w:rPr>
      <w:lang w:eastAsia="pt-BR"/>
    </w:rPr>
  </w:style>
  <w:style w:type="paragraph" w:customStyle="1" w:styleId="xl122">
    <w:name w:val="xl122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3">
    <w:name w:val="xl123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4">
    <w:name w:val="xl124"/>
    <w:basedOn w:val="Normal"/>
    <w:rsid w:val="00AA3711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5">
    <w:name w:val="xl125"/>
    <w:basedOn w:val="Normal"/>
    <w:rsid w:val="00AA371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6">
    <w:name w:val="xl126"/>
    <w:basedOn w:val="Normal"/>
    <w:rsid w:val="00AA371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7">
    <w:name w:val="xl127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8">
    <w:name w:val="xl128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29">
    <w:name w:val="xl129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0">
    <w:name w:val="xl130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1">
    <w:name w:val="xl131"/>
    <w:basedOn w:val="Normal"/>
    <w:rsid w:val="00AA371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6"/>
      <w:szCs w:val="16"/>
      <w:lang w:eastAsia="pt-BR"/>
    </w:rPr>
  </w:style>
  <w:style w:type="paragraph" w:customStyle="1" w:styleId="xl132">
    <w:name w:val="xl13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33">
    <w:name w:val="xl133"/>
    <w:basedOn w:val="Normal"/>
    <w:rsid w:val="00AA3711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AA3711"/>
    <w:pPr>
      <w:pBdr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5">
    <w:name w:val="xl135"/>
    <w:basedOn w:val="Normal"/>
    <w:rsid w:val="00AA3711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6">
    <w:name w:val="xl136"/>
    <w:basedOn w:val="Normal"/>
    <w:rsid w:val="00AA371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7">
    <w:name w:val="xl137"/>
    <w:basedOn w:val="Normal"/>
    <w:rsid w:val="00AA3711"/>
    <w:pPr>
      <w:pBdr>
        <w:top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8">
    <w:name w:val="xl138"/>
    <w:basedOn w:val="Normal"/>
    <w:rsid w:val="00AA3711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39">
    <w:name w:val="xl139"/>
    <w:basedOn w:val="Normal"/>
    <w:rsid w:val="00AA3711"/>
    <w:pPr>
      <w:pBdr>
        <w:left w:val="single" w:sz="4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0">
    <w:name w:val="xl140"/>
    <w:basedOn w:val="Normal"/>
    <w:rsid w:val="00AA3711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1">
    <w:name w:val="xl141"/>
    <w:basedOn w:val="Normal"/>
    <w:rsid w:val="00AA3711"/>
    <w:pPr>
      <w:pBdr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2">
    <w:name w:val="xl14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3">
    <w:name w:val="xl14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4">
    <w:name w:val="xl144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5">
    <w:name w:val="xl145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</w:pPr>
    <w:rPr>
      <w:lang w:eastAsia="pt-BR"/>
    </w:rPr>
  </w:style>
  <w:style w:type="paragraph" w:customStyle="1" w:styleId="xl146">
    <w:name w:val="xl146"/>
    <w:basedOn w:val="Normal"/>
    <w:rsid w:val="00AA3711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7">
    <w:name w:val="xl147"/>
    <w:basedOn w:val="Normal"/>
    <w:rsid w:val="00AA3711"/>
    <w:pPr>
      <w:pBdr>
        <w:top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8">
    <w:name w:val="xl148"/>
    <w:basedOn w:val="Normal"/>
    <w:rsid w:val="00AA3711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0">
    <w:name w:val="xl150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1">
    <w:name w:val="xl151"/>
    <w:basedOn w:val="Normal"/>
    <w:rsid w:val="00AA371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b/>
      <w:bCs/>
      <w:sz w:val="20"/>
      <w:szCs w:val="20"/>
      <w:lang w:eastAsia="pt-BR"/>
    </w:rPr>
  </w:style>
  <w:style w:type="paragraph" w:customStyle="1" w:styleId="xl152">
    <w:name w:val="xl152"/>
    <w:basedOn w:val="Normal"/>
    <w:rsid w:val="00AA3711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3">
    <w:name w:val="xl153"/>
    <w:basedOn w:val="Normal"/>
    <w:rsid w:val="00AA3711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customStyle="1" w:styleId="xl154">
    <w:name w:val="xl154"/>
    <w:basedOn w:val="Normal"/>
    <w:rsid w:val="00AA371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sz w:val="16"/>
      <w:szCs w:val="16"/>
      <w:lang w:eastAsia="pt-BR"/>
    </w:rPr>
  </w:style>
  <w:style w:type="paragraph" w:styleId="SemEspaamento">
    <w:name w:val="No Spacing"/>
    <w:uiPriority w:val="1"/>
    <w:qFormat/>
    <w:rsid w:val="00902021"/>
    <w:pPr>
      <w:spacing w:after="0" w:line="240" w:lineRule="auto"/>
    </w:pPr>
    <w:rPr>
      <w:rFonts w:ascii="Arial" w:eastAsia="Calibri" w:hAnsi="Arial" w:cs="Arial"/>
    </w:rPr>
  </w:style>
  <w:style w:type="paragraph" w:customStyle="1" w:styleId="Recuodecorpodetexto22">
    <w:name w:val="Recuo de corpo de texto 22"/>
    <w:basedOn w:val="Normal"/>
    <w:rsid w:val="00BA2CD2"/>
    <w:pPr>
      <w:spacing w:line="240" w:lineRule="auto"/>
      <w:ind w:firstLine="708"/>
    </w:pPr>
  </w:style>
  <w:style w:type="paragraph" w:customStyle="1" w:styleId="Recuodecorpodetexto1">
    <w:name w:val="Recuo de corpo de texto1"/>
    <w:basedOn w:val="Normal"/>
    <w:next w:val="Normal"/>
    <w:rsid w:val="00D4182D"/>
    <w:pPr>
      <w:autoSpaceDE w:val="0"/>
      <w:spacing w:line="240" w:lineRule="auto"/>
      <w:jc w:val="left"/>
    </w:pPr>
    <w:rPr>
      <w:rFonts w:eastAsia="Arial Unicode MS" w:cs="Tahom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0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ocuments\TIMBRADO%20GABINET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22764-FCB0-4076-A0E6-9FB2D01AE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GABINETE</Template>
  <TotalTime>636</TotalTime>
  <Pages>6</Pages>
  <Words>2328</Words>
  <Characters>12575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Micro</cp:lastModifiedBy>
  <cp:revision>56</cp:revision>
  <cp:lastPrinted>2025-07-08T12:37:00Z</cp:lastPrinted>
  <dcterms:created xsi:type="dcterms:W3CDTF">2024-04-01T16:17:00Z</dcterms:created>
  <dcterms:modified xsi:type="dcterms:W3CDTF">2025-07-08T13:05:00Z</dcterms:modified>
</cp:coreProperties>
</file>