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2FA2A" w14:textId="77777777" w:rsidR="00E4131C" w:rsidRPr="007079F2" w:rsidRDefault="00E4131C" w:rsidP="00A81E0D">
      <w:pPr>
        <w:shd w:val="clear" w:color="auto" w:fill="D9D9D9" w:themeFill="background1" w:themeFillShade="D9"/>
        <w:spacing w:after="0"/>
        <w:jc w:val="center"/>
        <w:rPr>
          <w:rFonts w:ascii="Times New Roman" w:hAnsi="Times New Roman" w:cs="Times New Roman"/>
          <w:b/>
          <w:color w:val="000000" w:themeColor="text1"/>
        </w:rPr>
      </w:pPr>
      <w:r w:rsidRPr="007079F2">
        <w:rPr>
          <w:rFonts w:ascii="Times New Roman" w:hAnsi="Times New Roman" w:cs="Times New Roman"/>
          <w:b/>
          <w:color w:val="000000" w:themeColor="text1"/>
        </w:rPr>
        <w:t>ESTUDO TÉCNICO PRELIMINAR</w:t>
      </w:r>
    </w:p>
    <w:p w14:paraId="786D4DD2" w14:textId="77777777" w:rsidR="00E4131C" w:rsidRPr="007079F2" w:rsidRDefault="00E4131C" w:rsidP="008F2A03">
      <w:pPr>
        <w:spacing w:after="0"/>
        <w:jc w:val="center"/>
        <w:rPr>
          <w:rFonts w:ascii="Times New Roman" w:hAnsi="Times New Roman" w:cs="Times New Roman"/>
          <w:b/>
          <w:i/>
          <w:color w:val="000000" w:themeColor="text1"/>
        </w:rPr>
      </w:pPr>
      <w:r w:rsidRPr="007079F2">
        <w:rPr>
          <w:rFonts w:ascii="Times New Roman" w:hAnsi="Times New Roman" w:cs="Times New Roman"/>
          <w:b/>
          <w:i/>
          <w:color w:val="000000" w:themeColor="text1"/>
        </w:rPr>
        <w:t>(Elaborado com fundamento no art. 18, §1º da Lei Federal nº 14.133/2021 e no Decreto Municipal nº 1.09</w:t>
      </w:r>
      <w:r w:rsidR="008B0C22" w:rsidRPr="007079F2">
        <w:rPr>
          <w:rFonts w:ascii="Times New Roman" w:hAnsi="Times New Roman" w:cs="Times New Roman"/>
          <w:b/>
          <w:i/>
          <w:color w:val="000000" w:themeColor="text1"/>
        </w:rPr>
        <w:t>4</w:t>
      </w:r>
      <w:r w:rsidRPr="007079F2">
        <w:rPr>
          <w:rFonts w:ascii="Times New Roman" w:hAnsi="Times New Roman" w:cs="Times New Roman"/>
          <w:b/>
          <w:i/>
          <w:color w:val="000000" w:themeColor="text1"/>
        </w:rPr>
        <w:t>, de 29 de dezembro de 2023.).</w:t>
      </w:r>
    </w:p>
    <w:p w14:paraId="144F6641" w14:textId="77777777" w:rsidR="00E4131C" w:rsidRPr="007079F2" w:rsidRDefault="00E4131C" w:rsidP="008F2A03">
      <w:pPr>
        <w:shd w:val="clear" w:color="auto" w:fill="D9D9D9" w:themeFill="background1" w:themeFillShade="D9"/>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1 – INTRODUÇÃO</w:t>
      </w:r>
    </w:p>
    <w:p w14:paraId="451293EB" w14:textId="77777777" w:rsidR="00E4131C" w:rsidRPr="007079F2" w:rsidRDefault="00E4131C" w:rsidP="008F2A03">
      <w:pPr>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74C18312" w14:textId="70169AA8" w:rsidR="00E4131C" w:rsidRPr="007079F2" w:rsidRDefault="00E4131C" w:rsidP="008F2A03">
      <w:pPr>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1.2 – Este documento foi elaborado com fulcro no art. 18, §1º da Lei Federal nº 14.133/2021 e no Decreto Municipal nº 1.09</w:t>
      </w:r>
      <w:r w:rsidR="00A32E21" w:rsidRPr="007079F2">
        <w:rPr>
          <w:rFonts w:ascii="Times New Roman" w:hAnsi="Times New Roman" w:cs="Times New Roman"/>
          <w:color w:val="000000" w:themeColor="text1"/>
        </w:rPr>
        <w:t>4</w:t>
      </w:r>
      <w:r w:rsidRPr="007079F2">
        <w:rPr>
          <w:rFonts w:ascii="Times New Roman" w:hAnsi="Times New Roman" w:cs="Times New Roman"/>
          <w:color w:val="000000" w:themeColor="text1"/>
        </w:rPr>
        <w:t xml:space="preserve">, de 29 de dezembro de 2023, e tem como objetivo principal fundamentar o </w:t>
      </w:r>
      <w:r w:rsidR="00A35FB1" w:rsidRPr="007079F2">
        <w:rPr>
          <w:rFonts w:ascii="Times New Roman" w:hAnsi="Times New Roman" w:cs="Times New Roman"/>
          <w:color w:val="000000" w:themeColor="text1"/>
        </w:rPr>
        <w:t xml:space="preserve">Projeto Básico </w:t>
      </w:r>
      <w:r w:rsidRPr="007079F2">
        <w:rPr>
          <w:rFonts w:ascii="Times New Roman" w:hAnsi="Times New Roman" w:cs="Times New Roman"/>
          <w:color w:val="000000" w:themeColor="text1"/>
        </w:rPr>
        <w:t xml:space="preserve">que será elaborado em momento oportuno, caso se conclua pela viabilidade da contratação. </w:t>
      </w:r>
    </w:p>
    <w:p w14:paraId="3ECE4E8A" w14:textId="77777777" w:rsidR="007A65EB" w:rsidRPr="007079F2" w:rsidRDefault="007A65EB" w:rsidP="008F2A03">
      <w:pPr>
        <w:spacing w:after="0"/>
        <w:jc w:val="both"/>
        <w:rPr>
          <w:rFonts w:ascii="Times New Roman" w:hAnsi="Times New Roman" w:cs="Times New Roman"/>
          <w:b/>
          <w:color w:val="FF0000"/>
        </w:rPr>
      </w:pPr>
    </w:p>
    <w:p w14:paraId="0BA7C77F" w14:textId="77777777" w:rsidR="00E4131C" w:rsidRPr="007079F2" w:rsidRDefault="00E4131C" w:rsidP="008F2A03">
      <w:pPr>
        <w:shd w:val="clear" w:color="auto" w:fill="D9D9D9" w:themeFill="background1" w:themeFillShade="D9"/>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2 – UNIDADE DEMANDANTE DA CONTRATAÇÃO</w:t>
      </w:r>
    </w:p>
    <w:p w14:paraId="3E9D11ED" w14:textId="77777777" w:rsidR="00F72C6F" w:rsidRPr="007079F2" w:rsidRDefault="00F72C6F" w:rsidP="008F2A03">
      <w:pPr>
        <w:pStyle w:val="xelementtoproof"/>
        <w:shd w:val="clear" w:color="auto" w:fill="FFFFFF"/>
        <w:spacing w:before="0" w:beforeAutospacing="0" w:after="0" w:afterAutospacing="0" w:line="276" w:lineRule="auto"/>
        <w:jc w:val="both"/>
        <w:rPr>
          <w:color w:val="000000" w:themeColor="text1"/>
          <w:sz w:val="22"/>
          <w:szCs w:val="22"/>
        </w:rPr>
      </w:pPr>
      <w:r w:rsidRPr="007079F2">
        <w:rPr>
          <w:color w:val="000000" w:themeColor="text1"/>
          <w:sz w:val="22"/>
          <w:szCs w:val="22"/>
          <w:bdr w:val="none" w:sz="0" w:space="0" w:color="auto" w:frame="1"/>
        </w:rPr>
        <w:t>2.</w:t>
      </w:r>
      <w:r w:rsidR="004E7E12" w:rsidRPr="007079F2">
        <w:rPr>
          <w:color w:val="000000" w:themeColor="text1"/>
          <w:sz w:val="22"/>
          <w:szCs w:val="22"/>
          <w:bdr w:val="none" w:sz="0" w:space="0" w:color="auto" w:frame="1"/>
        </w:rPr>
        <w:t>1</w:t>
      </w:r>
      <w:r w:rsidRPr="007079F2">
        <w:rPr>
          <w:color w:val="000000" w:themeColor="text1"/>
          <w:sz w:val="22"/>
          <w:szCs w:val="22"/>
          <w:bdr w:val="none" w:sz="0" w:space="0" w:color="auto" w:frame="1"/>
        </w:rPr>
        <w:t xml:space="preserve"> - Secretaria Municipal de Obras</w:t>
      </w:r>
      <w:r w:rsidR="004E7E12" w:rsidRPr="007079F2">
        <w:rPr>
          <w:color w:val="000000" w:themeColor="text1"/>
          <w:sz w:val="22"/>
          <w:szCs w:val="22"/>
          <w:bdr w:val="none" w:sz="0" w:space="0" w:color="auto" w:frame="1"/>
        </w:rPr>
        <w:t>, Serviços Urbanos e Habitação.</w:t>
      </w:r>
    </w:p>
    <w:p w14:paraId="2AC5932E" w14:textId="77777777" w:rsidR="00E4131C" w:rsidRPr="007079F2" w:rsidRDefault="00E4131C" w:rsidP="008F2A03">
      <w:pPr>
        <w:spacing w:after="0"/>
        <w:jc w:val="both"/>
        <w:rPr>
          <w:rFonts w:ascii="Times New Roman" w:hAnsi="Times New Roman" w:cs="Times New Roman"/>
          <w:color w:val="FF0000"/>
        </w:rPr>
      </w:pPr>
    </w:p>
    <w:p w14:paraId="78AC1CA1" w14:textId="77777777" w:rsidR="00E4131C" w:rsidRPr="007079F2" w:rsidRDefault="00E4131C" w:rsidP="008F2A03">
      <w:pPr>
        <w:shd w:val="clear" w:color="auto" w:fill="D9D9D9" w:themeFill="background1" w:themeFillShade="D9"/>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3 – DO OBJETO</w:t>
      </w:r>
    </w:p>
    <w:p w14:paraId="0C3B2292" w14:textId="77777777" w:rsidR="007079F2" w:rsidRPr="007079F2" w:rsidRDefault="007079F2" w:rsidP="007079F2">
      <w:pPr>
        <w:jc w:val="both"/>
        <w:rPr>
          <w:rFonts w:ascii="Times New Roman" w:hAnsi="Times New Roman" w:cs="Times New Roman"/>
          <w:color w:val="000000" w:themeColor="text1"/>
        </w:rPr>
      </w:pPr>
      <w:r w:rsidRPr="007079F2">
        <w:rPr>
          <w:rFonts w:ascii="Times New Roman" w:hAnsi="Times New Roman" w:cs="Times New Roman"/>
          <w:color w:val="000000" w:themeColor="text1"/>
        </w:rPr>
        <w:t>Contratação de pessoa jurídica especializada para a execução de obra de pavimentação em bloco sextavado de concreto, drenagem pluvial, meio-fio e sarjeta, nas Comunidades Santa Isabel e Pedra Branca, zona rural do município de Santa Margarida/MG, em regime de empreitada por preço unitário, com recursos provenientes das Resoluções SEGOV nº 14, de 03 de abril de 2024, nº 16, de 29 de abril de 2025, e recursos próprios municipais, incluindo o fornecimento dos materiais, equipamentos e mão de obra necessária para a satisfatória prestação dos serviços, visando o atendimento das necessidades da Secretaria Municipal de Obras, Serviços Urbanos e Habitação.</w:t>
      </w:r>
    </w:p>
    <w:p w14:paraId="60B60B9C" w14:textId="6E817EB8" w:rsidR="007079F2" w:rsidRPr="007079F2" w:rsidRDefault="007079F2" w:rsidP="007079F2">
      <w:pPr>
        <w:jc w:val="both"/>
        <w:rPr>
          <w:rFonts w:ascii="Times New Roman" w:hAnsi="Times New Roman" w:cs="Times New Roman"/>
          <w:b/>
          <w:color w:val="000000" w:themeColor="text1"/>
        </w:rPr>
      </w:pPr>
      <w:r w:rsidRPr="007079F2">
        <w:rPr>
          <w:rFonts w:ascii="Times New Roman" w:hAnsi="Times New Roman" w:cs="Times New Roman"/>
          <w:b/>
          <w:color w:val="000000" w:themeColor="text1"/>
        </w:rPr>
        <w:t>3.1 – Especificações:</w:t>
      </w:r>
    </w:p>
    <w:tbl>
      <w:tblPr>
        <w:tblStyle w:val="Tabelacomgrade"/>
        <w:tblW w:w="0" w:type="auto"/>
        <w:jc w:val="center"/>
        <w:tblLook w:val="04A0" w:firstRow="1" w:lastRow="0" w:firstColumn="1" w:lastColumn="0" w:noHBand="0" w:noVBand="1"/>
      </w:tblPr>
      <w:tblGrid>
        <w:gridCol w:w="980"/>
        <w:gridCol w:w="3297"/>
        <w:gridCol w:w="1827"/>
        <w:gridCol w:w="1816"/>
        <w:gridCol w:w="1652"/>
      </w:tblGrid>
      <w:tr w:rsidR="00802301" w:rsidRPr="007079F2" w14:paraId="5D8E033B" w14:textId="77777777" w:rsidTr="00F119FF">
        <w:trPr>
          <w:jc w:val="center"/>
        </w:trPr>
        <w:tc>
          <w:tcPr>
            <w:tcW w:w="991" w:type="dxa"/>
            <w:shd w:val="clear" w:color="auto" w:fill="B8CCE4" w:themeFill="accent1" w:themeFillTint="66"/>
            <w:vAlign w:val="center"/>
          </w:tcPr>
          <w:p w14:paraId="43057C94" w14:textId="77777777" w:rsidR="007079F2" w:rsidRPr="007079F2" w:rsidRDefault="007079F2" w:rsidP="00F119FF">
            <w:pPr>
              <w:pStyle w:val="SemEspaamento"/>
              <w:spacing w:line="276" w:lineRule="auto"/>
              <w:jc w:val="center"/>
              <w:rPr>
                <w:rFonts w:cs="Times New Roman"/>
                <w:b/>
                <w:color w:val="000000" w:themeColor="text1"/>
                <w:sz w:val="20"/>
              </w:rPr>
            </w:pPr>
            <w:r w:rsidRPr="007079F2">
              <w:rPr>
                <w:rFonts w:cs="Times New Roman"/>
                <w:b/>
                <w:color w:val="000000" w:themeColor="text1"/>
                <w:sz w:val="20"/>
              </w:rPr>
              <w:t>LOTE</w:t>
            </w:r>
          </w:p>
        </w:tc>
        <w:tc>
          <w:tcPr>
            <w:tcW w:w="3370" w:type="dxa"/>
            <w:shd w:val="clear" w:color="auto" w:fill="B8CCE4" w:themeFill="accent1" w:themeFillTint="66"/>
            <w:vAlign w:val="center"/>
          </w:tcPr>
          <w:p w14:paraId="44892031" w14:textId="77777777" w:rsidR="007079F2" w:rsidRPr="007079F2" w:rsidRDefault="007079F2" w:rsidP="00F119FF">
            <w:pPr>
              <w:pStyle w:val="SemEspaamento"/>
              <w:spacing w:line="276" w:lineRule="auto"/>
              <w:jc w:val="center"/>
              <w:rPr>
                <w:rFonts w:cs="Times New Roman"/>
                <w:b/>
                <w:color w:val="000000" w:themeColor="text1"/>
                <w:sz w:val="20"/>
              </w:rPr>
            </w:pPr>
            <w:r w:rsidRPr="007079F2">
              <w:rPr>
                <w:rFonts w:cs="Times New Roman"/>
                <w:b/>
                <w:color w:val="000000" w:themeColor="text1"/>
                <w:sz w:val="20"/>
              </w:rPr>
              <w:t>DESCRIÇÃO</w:t>
            </w:r>
          </w:p>
        </w:tc>
        <w:tc>
          <w:tcPr>
            <w:tcW w:w="1843" w:type="dxa"/>
            <w:shd w:val="clear" w:color="auto" w:fill="B8CCE4" w:themeFill="accent1" w:themeFillTint="66"/>
          </w:tcPr>
          <w:p w14:paraId="5BA4DD41" w14:textId="77777777" w:rsidR="007079F2" w:rsidRPr="007079F2" w:rsidRDefault="007079F2" w:rsidP="00F119FF">
            <w:pPr>
              <w:pStyle w:val="SemEspaamento"/>
              <w:spacing w:line="276" w:lineRule="auto"/>
              <w:jc w:val="center"/>
              <w:rPr>
                <w:rFonts w:cs="Times New Roman"/>
                <w:b/>
                <w:color w:val="000000" w:themeColor="text1"/>
                <w:sz w:val="20"/>
              </w:rPr>
            </w:pPr>
            <w:r w:rsidRPr="007079F2">
              <w:rPr>
                <w:rFonts w:cs="Times New Roman"/>
                <w:b/>
                <w:color w:val="000000" w:themeColor="text1"/>
                <w:sz w:val="20"/>
              </w:rPr>
              <w:t>ORIGEM DO PAGAMENTO</w:t>
            </w:r>
          </w:p>
        </w:tc>
        <w:tc>
          <w:tcPr>
            <w:tcW w:w="1842" w:type="dxa"/>
            <w:shd w:val="clear" w:color="auto" w:fill="B8CCE4" w:themeFill="accent1" w:themeFillTint="66"/>
            <w:vAlign w:val="center"/>
          </w:tcPr>
          <w:p w14:paraId="5EC8DE34" w14:textId="12E15982" w:rsidR="007079F2" w:rsidRPr="007079F2" w:rsidRDefault="007079F2" w:rsidP="00F119FF">
            <w:pPr>
              <w:pStyle w:val="SemEspaamento"/>
              <w:spacing w:line="276" w:lineRule="auto"/>
              <w:jc w:val="center"/>
              <w:rPr>
                <w:rFonts w:cs="Times New Roman"/>
                <w:b/>
                <w:color w:val="000000" w:themeColor="text1"/>
                <w:sz w:val="20"/>
              </w:rPr>
            </w:pPr>
            <w:r w:rsidRPr="007079F2">
              <w:rPr>
                <w:rFonts w:cs="Times New Roman"/>
                <w:b/>
                <w:color w:val="000000" w:themeColor="text1"/>
                <w:sz w:val="20"/>
              </w:rPr>
              <w:t xml:space="preserve">VALOR </w:t>
            </w:r>
            <w:r w:rsidR="00802301">
              <w:rPr>
                <w:rFonts w:cs="Times New Roman"/>
                <w:b/>
                <w:color w:val="000000" w:themeColor="text1"/>
                <w:sz w:val="20"/>
              </w:rPr>
              <w:t xml:space="preserve">UNITÁRIO </w:t>
            </w:r>
            <w:r w:rsidRPr="007079F2">
              <w:rPr>
                <w:rFonts w:cs="Times New Roman"/>
                <w:b/>
                <w:color w:val="000000" w:themeColor="text1"/>
                <w:sz w:val="20"/>
              </w:rPr>
              <w:t>ESTIMADO</w:t>
            </w:r>
          </w:p>
        </w:tc>
        <w:tc>
          <w:tcPr>
            <w:tcW w:w="1667" w:type="dxa"/>
            <w:shd w:val="clear" w:color="auto" w:fill="B8CCE4" w:themeFill="accent1" w:themeFillTint="66"/>
            <w:vAlign w:val="center"/>
          </w:tcPr>
          <w:p w14:paraId="5B0157B1" w14:textId="77777777" w:rsidR="007079F2" w:rsidRPr="007079F2" w:rsidRDefault="007079F2" w:rsidP="00F119FF">
            <w:pPr>
              <w:pStyle w:val="SemEspaamento"/>
              <w:spacing w:line="276" w:lineRule="auto"/>
              <w:jc w:val="center"/>
              <w:rPr>
                <w:rFonts w:cs="Times New Roman"/>
                <w:b/>
                <w:color w:val="000000" w:themeColor="text1"/>
                <w:sz w:val="20"/>
              </w:rPr>
            </w:pPr>
            <w:r w:rsidRPr="007079F2">
              <w:rPr>
                <w:rFonts w:cs="Times New Roman"/>
                <w:b/>
                <w:color w:val="000000" w:themeColor="text1"/>
                <w:sz w:val="20"/>
              </w:rPr>
              <w:t>PRAZO PARA EXECUÇÃO</w:t>
            </w:r>
          </w:p>
        </w:tc>
      </w:tr>
      <w:tr w:rsidR="007079F2" w:rsidRPr="007079F2" w14:paraId="02F1083C" w14:textId="77777777" w:rsidTr="00F119FF">
        <w:trPr>
          <w:jc w:val="center"/>
        </w:trPr>
        <w:tc>
          <w:tcPr>
            <w:tcW w:w="991" w:type="dxa"/>
            <w:vAlign w:val="center"/>
          </w:tcPr>
          <w:p w14:paraId="2C1ED7C9" w14:textId="77777777" w:rsidR="007079F2" w:rsidRPr="007079F2" w:rsidRDefault="007079F2" w:rsidP="00F119FF">
            <w:pPr>
              <w:pStyle w:val="SemEspaamento"/>
              <w:spacing w:line="276" w:lineRule="auto"/>
              <w:jc w:val="center"/>
              <w:rPr>
                <w:rFonts w:cs="Times New Roman"/>
                <w:color w:val="000000" w:themeColor="text1"/>
                <w:sz w:val="20"/>
              </w:rPr>
            </w:pPr>
            <w:r w:rsidRPr="007079F2">
              <w:rPr>
                <w:rFonts w:cs="Times New Roman"/>
                <w:color w:val="000000" w:themeColor="text1"/>
                <w:sz w:val="20"/>
              </w:rPr>
              <w:t>01</w:t>
            </w:r>
          </w:p>
        </w:tc>
        <w:tc>
          <w:tcPr>
            <w:tcW w:w="3370" w:type="dxa"/>
            <w:vAlign w:val="center"/>
          </w:tcPr>
          <w:p w14:paraId="3648FC55" w14:textId="77777777" w:rsidR="007079F2" w:rsidRPr="007079F2" w:rsidRDefault="007079F2" w:rsidP="00F119FF">
            <w:pPr>
              <w:pStyle w:val="SemEspaamento"/>
              <w:spacing w:line="276" w:lineRule="auto"/>
              <w:jc w:val="both"/>
              <w:rPr>
                <w:rFonts w:cs="Times New Roman"/>
                <w:color w:val="000000" w:themeColor="text1"/>
                <w:sz w:val="20"/>
              </w:rPr>
            </w:pPr>
            <w:r w:rsidRPr="007079F2">
              <w:rPr>
                <w:rFonts w:cs="Times New Roman"/>
                <w:color w:val="000000" w:themeColor="text1"/>
                <w:sz w:val="20"/>
              </w:rPr>
              <w:t xml:space="preserve">PAVIMENTAÇÃO EM BLOCO SEXTAVADO DE CONCRETO, DRENAGEM PLUVIAL, MEIO-FIO E SARJETA, NA </w:t>
            </w:r>
            <w:r w:rsidRPr="007079F2">
              <w:rPr>
                <w:rFonts w:cs="Times New Roman"/>
                <w:b/>
                <w:color w:val="000000" w:themeColor="text1"/>
                <w:sz w:val="20"/>
              </w:rPr>
              <w:t>COMUNIDADE</w:t>
            </w:r>
            <w:r w:rsidRPr="007079F2">
              <w:rPr>
                <w:rFonts w:cs="Times New Roman"/>
                <w:color w:val="000000" w:themeColor="text1"/>
                <w:sz w:val="20"/>
              </w:rPr>
              <w:t xml:space="preserve"> </w:t>
            </w:r>
            <w:r w:rsidRPr="007079F2">
              <w:rPr>
                <w:rFonts w:cs="Times New Roman"/>
                <w:b/>
                <w:color w:val="000000" w:themeColor="text1"/>
                <w:sz w:val="20"/>
              </w:rPr>
              <w:t>SANTA ISABEL</w:t>
            </w:r>
            <w:r w:rsidRPr="007079F2">
              <w:rPr>
                <w:rFonts w:cs="Times New Roman"/>
                <w:color w:val="000000" w:themeColor="text1"/>
                <w:sz w:val="20"/>
              </w:rPr>
              <w:t>, ZONA RURAL DO MUNICÍPIO DE SANTA MARGARIDA/MG.</w:t>
            </w:r>
          </w:p>
        </w:tc>
        <w:tc>
          <w:tcPr>
            <w:tcW w:w="1843" w:type="dxa"/>
            <w:vAlign w:val="center"/>
          </w:tcPr>
          <w:p w14:paraId="29051934" w14:textId="77777777" w:rsidR="007079F2" w:rsidRPr="007079F2" w:rsidRDefault="007079F2" w:rsidP="00F119FF">
            <w:pPr>
              <w:pStyle w:val="SemEspaamento"/>
              <w:spacing w:line="276" w:lineRule="auto"/>
              <w:jc w:val="center"/>
              <w:rPr>
                <w:rFonts w:cs="Times New Roman"/>
                <w:color w:val="000000" w:themeColor="text1"/>
                <w:sz w:val="20"/>
              </w:rPr>
            </w:pPr>
            <w:r w:rsidRPr="007079F2">
              <w:rPr>
                <w:rFonts w:cs="Times New Roman"/>
                <w:color w:val="000000" w:themeColor="text1"/>
                <w:sz w:val="20"/>
              </w:rPr>
              <w:t>*Resolução SEGOV nº 14, de 03 de abril de 2024.</w:t>
            </w:r>
          </w:p>
          <w:p w14:paraId="43A4AEF1" w14:textId="77777777" w:rsidR="007079F2" w:rsidRPr="007079F2" w:rsidRDefault="007079F2" w:rsidP="00F119FF">
            <w:pPr>
              <w:pStyle w:val="SemEspaamento"/>
              <w:spacing w:line="276" w:lineRule="auto"/>
              <w:jc w:val="center"/>
              <w:rPr>
                <w:rFonts w:cs="Times New Roman"/>
                <w:color w:val="000000" w:themeColor="text1"/>
                <w:sz w:val="20"/>
              </w:rPr>
            </w:pPr>
            <w:r w:rsidRPr="007079F2">
              <w:rPr>
                <w:rFonts w:cs="Times New Roman"/>
                <w:color w:val="000000" w:themeColor="text1"/>
                <w:sz w:val="20"/>
              </w:rPr>
              <w:t>*Resolução SEGOV nº 16, de 29 de abril de 2025.</w:t>
            </w:r>
          </w:p>
          <w:p w14:paraId="1FD81F3B" w14:textId="77777777" w:rsidR="007079F2" w:rsidRPr="007079F2" w:rsidRDefault="007079F2" w:rsidP="00F119FF">
            <w:pPr>
              <w:pStyle w:val="SemEspaamento"/>
              <w:spacing w:line="276" w:lineRule="auto"/>
              <w:jc w:val="center"/>
              <w:rPr>
                <w:rFonts w:cs="Times New Roman"/>
                <w:color w:val="000000" w:themeColor="text1"/>
                <w:sz w:val="20"/>
              </w:rPr>
            </w:pPr>
            <w:r w:rsidRPr="007079F2">
              <w:rPr>
                <w:rFonts w:cs="Times New Roman"/>
                <w:color w:val="000000" w:themeColor="text1"/>
                <w:sz w:val="20"/>
              </w:rPr>
              <w:t>*Contrapartida: Recursos próprios.</w:t>
            </w:r>
          </w:p>
        </w:tc>
        <w:tc>
          <w:tcPr>
            <w:tcW w:w="1842" w:type="dxa"/>
            <w:vAlign w:val="center"/>
          </w:tcPr>
          <w:p w14:paraId="4132DF71" w14:textId="77777777" w:rsidR="007079F2" w:rsidRPr="007079F2" w:rsidRDefault="007079F2" w:rsidP="00F119FF">
            <w:pPr>
              <w:pStyle w:val="SemEspaamento"/>
              <w:spacing w:line="276" w:lineRule="auto"/>
              <w:jc w:val="center"/>
              <w:rPr>
                <w:rFonts w:cs="Times New Roman"/>
                <w:color w:val="000000" w:themeColor="text1"/>
                <w:sz w:val="20"/>
              </w:rPr>
            </w:pPr>
            <w:r w:rsidRPr="007079F2">
              <w:rPr>
                <w:rFonts w:cs="Times New Roman"/>
                <w:color w:val="000000" w:themeColor="text1"/>
                <w:sz w:val="20"/>
              </w:rPr>
              <w:t>R$ 70.940,67</w:t>
            </w:r>
          </w:p>
        </w:tc>
        <w:tc>
          <w:tcPr>
            <w:tcW w:w="1667" w:type="dxa"/>
            <w:vAlign w:val="center"/>
          </w:tcPr>
          <w:p w14:paraId="57B2D70E" w14:textId="77777777" w:rsidR="007079F2" w:rsidRPr="007079F2" w:rsidRDefault="007079F2" w:rsidP="00F119FF">
            <w:pPr>
              <w:pStyle w:val="SemEspaamento"/>
              <w:spacing w:line="276" w:lineRule="auto"/>
              <w:jc w:val="center"/>
              <w:rPr>
                <w:rFonts w:cs="Times New Roman"/>
                <w:color w:val="000000" w:themeColor="text1"/>
                <w:sz w:val="20"/>
              </w:rPr>
            </w:pPr>
            <w:r w:rsidRPr="007079F2">
              <w:rPr>
                <w:rFonts w:cs="Times New Roman"/>
                <w:color w:val="000000" w:themeColor="text1"/>
                <w:sz w:val="20"/>
              </w:rPr>
              <w:t>75 (setenta e cinco) dias</w:t>
            </w:r>
          </w:p>
        </w:tc>
      </w:tr>
      <w:tr w:rsidR="007079F2" w:rsidRPr="007079F2" w14:paraId="532A16FA" w14:textId="77777777" w:rsidTr="00F119FF">
        <w:trPr>
          <w:jc w:val="center"/>
        </w:trPr>
        <w:tc>
          <w:tcPr>
            <w:tcW w:w="991" w:type="dxa"/>
            <w:vAlign w:val="center"/>
          </w:tcPr>
          <w:p w14:paraId="73D59898" w14:textId="77777777" w:rsidR="007079F2" w:rsidRPr="007079F2" w:rsidRDefault="007079F2" w:rsidP="00F119FF">
            <w:pPr>
              <w:pStyle w:val="SemEspaamento"/>
              <w:spacing w:line="276" w:lineRule="auto"/>
              <w:jc w:val="center"/>
              <w:rPr>
                <w:rFonts w:cs="Times New Roman"/>
                <w:color w:val="000000" w:themeColor="text1"/>
                <w:sz w:val="20"/>
              </w:rPr>
            </w:pPr>
            <w:r w:rsidRPr="007079F2">
              <w:rPr>
                <w:rFonts w:cs="Times New Roman"/>
                <w:color w:val="000000" w:themeColor="text1"/>
                <w:sz w:val="20"/>
              </w:rPr>
              <w:t>02</w:t>
            </w:r>
          </w:p>
        </w:tc>
        <w:tc>
          <w:tcPr>
            <w:tcW w:w="3370" w:type="dxa"/>
            <w:vAlign w:val="center"/>
          </w:tcPr>
          <w:p w14:paraId="644C0544" w14:textId="77777777" w:rsidR="007079F2" w:rsidRPr="007079F2" w:rsidRDefault="007079F2" w:rsidP="00F119FF">
            <w:pPr>
              <w:pStyle w:val="SemEspaamento"/>
              <w:spacing w:line="276" w:lineRule="auto"/>
              <w:jc w:val="both"/>
              <w:rPr>
                <w:rFonts w:cs="Times New Roman"/>
                <w:color w:val="000000" w:themeColor="text1"/>
                <w:sz w:val="20"/>
              </w:rPr>
            </w:pPr>
            <w:r w:rsidRPr="007079F2">
              <w:rPr>
                <w:rFonts w:cs="Times New Roman"/>
                <w:color w:val="000000" w:themeColor="text1"/>
                <w:sz w:val="20"/>
              </w:rPr>
              <w:t xml:space="preserve">PAVIMENTAÇÃO EM BLOCO SEXTAVADO DE CONCRETO, DRENAGEM PLUVIAL, MEIO-FIO E SARJETA, NA </w:t>
            </w:r>
            <w:r w:rsidRPr="007079F2">
              <w:rPr>
                <w:rFonts w:cs="Times New Roman"/>
                <w:b/>
                <w:color w:val="000000" w:themeColor="text1"/>
                <w:sz w:val="20"/>
              </w:rPr>
              <w:t>COMUNIDADE</w:t>
            </w:r>
            <w:r w:rsidRPr="007079F2">
              <w:rPr>
                <w:rFonts w:cs="Times New Roman"/>
                <w:color w:val="000000" w:themeColor="text1"/>
                <w:sz w:val="20"/>
              </w:rPr>
              <w:t xml:space="preserve"> </w:t>
            </w:r>
            <w:r w:rsidRPr="007079F2">
              <w:rPr>
                <w:rFonts w:cs="Times New Roman"/>
                <w:b/>
                <w:color w:val="000000" w:themeColor="text1"/>
                <w:sz w:val="20"/>
              </w:rPr>
              <w:t>PEDRA BRANCA</w:t>
            </w:r>
            <w:r w:rsidRPr="007079F2">
              <w:rPr>
                <w:rFonts w:cs="Times New Roman"/>
                <w:color w:val="000000" w:themeColor="text1"/>
                <w:sz w:val="20"/>
              </w:rPr>
              <w:t>, ZONA RURAL DO MUNICÍPIO DE SANTA MARGARIDA/MG.</w:t>
            </w:r>
          </w:p>
        </w:tc>
        <w:tc>
          <w:tcPr>
            <w:tcW w:w="1843" w:type="dxa"/>
            <w:vAlign w:val="center"/>
          </w:tcPr>
          <w:p w14:paraId="5372F0D2" w14:textId="77777777" w:rsidR="007079F2" w:rsidRPr="007079F2" w:rsidRDefault="007079F2" w:rsidP="00F119FF">
            <w:pPr>
              <w:pStyle w:val="SemEspaamento"/>
              <w:spacing w:line="276" w:lineRule="auto"/>
              <w:jc w:val="center"/>
              <w:rPr>
                <w:rFonts w:cs="Times New Roman"/>
                <w:color w:val="000000" w:themeColor="text1"/>
                <w:sz w:val="20"/>
              </w:rPr>
            </w:pPr>
            <w:r w:rsidRPr="007079F2">
              <w:rPr>
                <w:rFonts w:cs="Times New Roman"/>
                <w:color w:val="000000" w:themeColor="text1"/>
                <w:sz w:val="20"/>
              </w:rPr>
              <w:t>*Recursos Próprios.</w:t>
            </w:r>
          </w:p>
        </w:tc>
        <w:tc>
          <w:tcPr>
            <w:tcW w:w="1842" w:type="dxa"/>
            <w:vAlign w:val="center"/>
          </w:tcPr>
          <w:p w14:paraId="7B8D9070" w14:textId="77777777" w:rsidR="007079F2" w:rsidRPr="007079F2" w:rsidRDefault="007079F2" w:rsidP="00F119FF">
            <w:pPr>
              <w:pStyle w:val="SemEspaamento"/>
              <w:spacing w:line="276" w:lineRule="auto"/>
              <w:jc w:val="center"/>
              <w:rPr>
                <w:rFonts w:cs="Times New Roman"/>
                <w:color w:val="000000" w:themeColor="text1"/>
                <w:sz w:val="20"/>
              </w:rPr>
            </w:pPr>
            <w:r w:rsidRPr="007079F2">
              <w:rPr>
                <w:rFonts w:cs="Times New Roman"/>
                <w:color w:val="000000" w:themeColor="text1"/>
                <w:sz w:val="20"/>
              </w:rPr>
              <w:t>R$ 126.038,13</w:t>
            </w:r>
          </w:p>
        </w:tc>
        <w:tc>
          <w:tcPr>
            <w:tcW w:w="1667" w:type="dxa"/>
            <w:vAlign w:val="center"/>
          </w:tcPr>
          <w:p w14:paraId="00EB04F7" w14:textId="77777777" w:rsidR="007079F2" w:rsidRPr="007079F2" w:rsidRDefault="007079F2" w:rsidP="00F119FF">
            <w:pPr>
              <w:pStyle w:val="SemEspaamento"/>
              <w:spacing w:line="276" w:lineRule="auto"/>
              <w:jc w:val="both"/>
              <w:rPr>
                <w:rFonts w:cs="Times New Roman"/>
                <w:color w:val="000000" w:themeColor="text1"/>
                <w:sz w:val="20"/>
              </w:rPr>
            </w:pPr>
            <w:r w:rsidRPr="007079F2">
              <w:rPr>
                <w:rFonts w:cs="Times New Roman"/>
                <w:color w:val="000000" w:themeColor="text1"/>
                <w:sz w:val="20"/>
              </w:rPr>
              <w:t>75 (setenta e cinco) dias</w:t>
            </w:r>
          </w:p>
        </w:tc>
      </w:tr>
      <w:tr w:rsidR="007079F2" w:rsidRPr="007079F2" w14:paraId="07ABB11B" w14:textId="77777777" w:rsidTr="00F119FF">
        <w:trPr>
          <w:jc w:val="center"/>
        </w:trPr>
        <w:tc>
          <w:tcPr>
            <w:tcW w:w="6204" w:type="dxa"/>
            <w:gridSpan w:val="3"/>
            <w:shd w:val="clear" w:color="auto" w:fill="B8CCE4" w:themeFill="accent1" w:themeFillTint="66"/>
            <w:vAlign w:val="center"/>
          </w:tcPr>
          <w:p w14:paraId="10C044D9" w14:textId="77777777" w:rsidR="007079F2" w:rsidRPr="007079F2" w:rsidRDefault="007079F2" w:rsidP="00F119FF">
            <w:pPr>
              <w:pStyle w:val="SemEspaamento"/>
              <w:spacing w:line="276" w:lineRule="auto"/>
              <w:jc w:val="right"/>
              <w:rPr>
                <w:rFonts w:cs="Times New Roman"/>
                <w:b/>
                <w:color w:val="000000" w:themeColor="text1"/>
                <w:sz w:val="20"/>
              </w:rPr>
            </w:pPr>
            <w:r w:rsidRPr="007079F2">
              <w:rPr>
                <w:rFonts w:cs="Times New Roman"/>
                <w:b/>
                <w:color w:val="000000" w:themeColor="text1"/>
                <w:sz w:val="20"/>
              </w:rPr>
              <w:t>VALOR GLOBAL ESTIMADO</w:t>
            </w:r>
          </w:p>
        </w:tc>
        <w:tc>
          <w:tcPr>
            <w:tcW w:w="3509" w:type="dxa"/>
            <w:gridSpan w:val="2"/>
            <w:shd w:val="clear" w:color="auto" w:fill="B8CCE4" w:themeFill="accent1" w:themeFillTint="66"/>
            <w:vAlign w:val="center"/>
          </w:tcPr>
          <w:p w14:paraId="3B1DF779" w14:textId="77777777" w:rsidR="007079F2" w:rsidRPr="007079F2" w:rsidRDefault="007079F2" w:rsidP="00F119FF">
            <w:pPr>
              <w:spacing w:after="160" w:line="276" w:lineRule="auto"/>
              <w:jc w:val="center"/>
              <w:rPr>
                <w:rFonts w:ascii="Times New Roman" w:hAnsi="Times New Roman" w:cs="Times New Roman"/>
                <w:b/>
                <w:color w:val="000000" w:themeColor="text1"/>
                <w:sz w:val="20"/>
                <w:szCs w:val="20"/>
              </w:rPr>
            </w:pPr>
            <w:r w:rsidRPr="007079F2">
              <w:rPr>
                <w:rFonts w:ascii="Times New Roman" w:hAnsi="Times New Roman" w:cs="Times New Roman"/>
                <w:b/>
                <w:color w:val="000000" w:themeColor="text1"/>
                <w:sz w:val="20"/>
                <w:szCs w:val="20"/>
              </w:rPr>
              <w:t>R$ 196.978,80</w:t>
            </w:r>
          </w:p>
        </w:tc>
      </w:tr>
    </w:tbl>
    <w:p w14:paraId="3FE48242" w14:textId="77777777" w:rsidR="007079F2" w:rsidRPr="007079F2" w:rsidRDefault="007079F2" w:rsidP="007079F2">
      <w:pPr>
        <w:spacing w:after="0"/>
        <w:jc w:val="both"/>
        <w:rPr>
          <w:rFonts w:ascii="Times New Roman" w:hAnsi="Times New Roman" w:cs="Times New Roman"/>
          <w:b/>
          <w:color w:val="000000" w:themeColor="text1"/>
        </w:rPr>
      </w:pPr>
    </w:p>
    <w:p w14:paraId="6A338460" w14:textId="77777777" w:rsidR="00802301" w:rsidRDefault="00802301" w:rsidP="008F2A03">
      <w:pPr>
        <w:shd w:val="clear" w:color="auto" w:fill="D9D9D9" w:themeFill="background1" w:themeFillShade="D9"/>
        <w:spacing w:after="0"/>
        <w:jc w:val="both"/>
        <w:rPr>
          <w:rFonts w:ascii="Times New Roman" w:hAnsi="Times New Roman" w:cs="Times New Roman"/>
          <w:b/>
          <w:color w:val="000000" w:themeColor="text1"/>
        </w:rPr>
      </w:pPr>
    </w:p>
    <w:p w14:paraId="35A0B72C" w14:textId="77777777" w:rsidR="00E4131C" w:rsidRPr="007079F2" w:rsidRDefault="00E4131C" w:rsidP="008F2A03">
      <w:pPr>
        <w:shd w:val="clear" w:color="auto" w:fill="D9D9D9" w:themeFill="background1" w:themeFillShade="D9"/>
        <w:spacing w:after="0"/>
        <w:jc w:val="both"/>
        <w:rPr>
          <w:rFonts w:ascii="Times New Roman" w:hAnsi="Times New Roman" w:cs="Times New Roman"/>
          <w:b/>
          <w:color w:val="000000" w:themeColor="text1"/>
        </w:rPr>
      </w:pPr>
      <w:bookmarkStart w:id="0" w:name="_GoBack"/>
      <w:bookmarkEnd w:id="0"/>
      <w:r w:rsidRPr="007079F2">
        <w:rPr>
          <w:rFonts w:ascii="Times New Roman" w:hAnsi="Times New Roman" w:cs="Times New Roman"/>
          <w:b/>
          <w:color w:val="000000" w:themeColor="text1"/>
        </w:rPr>
        <w:lastRenderedPageBreak/>
        <w:t>4 – DA NECESSIDADE E JUSTIFICATIVAS DA CONTRATAÇÃO</w:t>
      </w:r>
    </w:p>
    <w:p w14:paraId="3C65E708" w14:textId="77777777" w:rsidR="007079F2" w:rsidRPr="007079F2" w:rsidRDefault="007079F2" w:rsidP="00E32E9B">
      <w:pPr>
        <w:tabs>
          <w:tab w:val="left" w:pos="1701"/>
        </w:tabs>
        <w:ind w:firstLine="851"/>
        <w:jc w:val="both"/>
        <w:rPr>
          <w:rFonts w:ascii="Times New Roman" w:hAnsi="Times New Roman" w:cs="Times New Roman"/>
          <w:bCs/>
          <w:color w:val="000000" w:themeColor="text1"/>
        </w:rPr>
      </w:pPr>
    </w:p>
    <w:p w14:paraId="744DD099" w14:textId="77777777" w:rsidR="00E32E9B" w:rsidRPr="007079F2" w:rsidRDefault="00E32E9B" w:rsidP="00E32E9B">
      <w:pPr>
        <w:tabs>
          <w:tab w:val="left" w:pos="1701"/>
        </w:tabs>
        <w:ind w:firstLine="851"/>
        <w:jc w:val="both"/>
        <w:rPr>
          <w:rFonts w:ascii="Times New Roman" w:hAnsi="Times New Roman" w:cs="Times New Roman"/>
          <w:bCs/>
          <w:color w:val="000000" w:themeColor="text1"/>
        </w:rPr>
      </w:pPr>
      <w:r w:rsidRPr="007079F2">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bem como selecionar prestador (es) de serviços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68486B34" w14:textId="77777777" w:rsidR="00E32E9B" w:rsidRPr="007079F2" w:rsidRDefault="00E32E9B" w:rsidP="00D64EF3">
      <w:pPr>
        <w:ind w:firstLine="708"/>
        <w:jc w:val="both"/>
        <w:rPr>
          <w:rFonts w:ascii="Times New Roman" w:hAnsi="Times New Roman" w:cs="Times New Roman"/>
          <w:bCs/>
          <w:color w:val="000000" w:themeColor="text1"/>
        </w:rPr>
      </w:pPr>
      <w:r w:rsidRPr="007079F2">
        <w:rPr>
          <w:rFonts w:ascii="Times New Roman" w:hAnsi="Times New Roman" w:cs="Times New Roman"/>
          <w:bCs/>
          <w:color w:val="000000" w:themeColor="text1"/>
        </w:rPr>
        <w:t xml:space="preserve">O objeto enquadra-se na definição de “obras e serviços comuns”, justificando-se a escolha da modalidade Concorrência e o critério de julgamento “menor preço”, com fundamento no art. 28, II e art. 6º, XXXVIII, </w:t>
      </w:r>
      <w:r w:rsidRPr="007079F2">
        <w:rPr>
          <w:rFonts w:ascii="Times New Roman" w:hAnsi="Times New Roman" w:cs="Times New Roman"/>
          <w:bCs/>
          <w:i/>
          <w:color w:val="000000" w:themeColor="text1"/>
        </w:rPr>
        <w:t>a</w:t>
      </w:r>
      <w:r w:rsidRPr="007079F2">
        <w:rPr>
          <w:rFonts w:ascii="Times New Roman" w:hAnsi="Times New Roman" w:cs="Times New Roman"/>
          <w:bCs/>
          <w:color w:val="000000" w:themeColor="text1"/>
        </w:rPr>
        <w:t xml:space="preserve">, da Lei Federal nº 14.133/2021. </w:t>
      </w:r>
    </w:p>
    <w:p w14:paraId="3D4590C5" w14:textId="77777777" w:rsidR="00E32E9B" w:rsidRPr="007079F2" w:rsidRDefault="00E32E9B" w:rsidP="00E32E9B">
      <w:pPr>
        <w:ind w:firstLine="708"/>
        <w:jc w:val="both"/>
        <w:rPr>
          <w:rFonts w:ascii="Times New Roman" w:hAnsi="Times New Roman" w:cs="Times New Roman"/>
          <w:bCs/>
          <w:color w:val="000000" w:themeColor="text1"/>
        </w:rPr>
      </w:pPr>
      <w:r w:rsidRPr="007079F2">
        <w:rPr>
          <w:rFonts w:ascii="Times New Roman" w:hAnsi="Times New Roman" w:cs="Times New Roman"/>
          <w:bCs/>
          <w:color w:val="000000" w:themeColor="text1"/>
        </w:rPr>
        <w:t>A pavimentação das estradas rurais é uma solução técnica eficaz para melhorar a infraestrutura viária, proporcionando maior durabilidade, resistência e segurança. Além disso, melhora a drenagem das águas pluviais, reduzindo a formação de erosões e minimizando os custos com manutenção.</w:t>
      </w:r>
    </w:p>
    <w:p w14:paraId="30CF981B" w14:textId="77777777" w:rsidR="00E32E9B" w:rsidRPr="007079F2" w:rsidRDefault="00E32E9B" w:rsidP="00E32E9B">
      <w:pPr>
        <w:ind w:firstLine="708"/>
        <w:jc w:val="both"/>
        <w:rPr>
          <w:rFonts w:ascii="Times New Roman" w:hAnsi="Times New Roman" w:cs="Times New Roman"/>
          <w:bCs/>
          <w:color w:val="000000" w:themeColor="text1"/>
        </w:rPr>
      </w:pPr>
      <w:r w:rsidRPr="007079F2">
        <w:rPr>
          <w:rFonts w:ascii="Times New Roman" w:hAnsi="Times New Roman" w:cs="Times New Roman"/>
          <w:bCs/>
          <w:color w:val="000000" w:themeColor="text1"/>
        </w:rPr>
        <w:t xml:space="preserve">Outro benefício significativo é a segurança proporcionada pelo calçamento, garantindo melhores condições de tráfego para os veículos, especialmente os de transporte escolar, ambulâncias e caminhões agrícolas. O sistema </w:t>
      </w:r>
      <w:proofErr w:type="spellStart"/>
      <w:r w:rsidRPr="007079F2">
        <w:rPr>
          <w:rFonts w:ascii="Times New Roman" w:hAnsi="Times New Roman" w:cs="Times New Roman"/>
          <w:bCs/>
          <w:color w:val="000000" w:themeColor="text1"/>
        </w:rPr>
        <w:t>intertravado</w:t>
      </w:r>
      <w:proofErr w:type="spellEnd"/>
      <w:r w:rsidRPr="007079F2">
        <w:rPr>
          <w:rFonts w:ascii="Times New Roman" w:hAnsi="Times New Roman" w:cs="Times New Roman"/>
          <w:bCs/>
          <w:color w:val="000000" w:themeColor="text1"/>
        </w:rPr>
        <w:t xml:space="preserve"> também permite fácil manutenção, pois blocos podem ser removidos e reinstalados sem necessidade de grandes intervenções.</w:t>
      </w:r>
    </w:p>
    <w:p w14:paraId="270B02AD" w14:textId="72F508F2" w:rsidR="00E32E9B" w:rsidRPr="007079F2" w:rsidRDefault="00E32E9B" w:rsidP="00E32E9B">
      <w:pPr>
        <w:tabs>
          <w:tab w:val="left" w:pos="1701"/>
        </w:tabs>
        <w:ind w:firstLine="851"/>
        <w:jc w:val="both"/>
        <w:rPr>
          <w:rFonts w:ascii="Times New Roman" w:hAnsi="Times New Roman" w:cs="Times New Roman"/>
          <w:bCs/>
          <w:color w:val="000000" w:themeColor="text1"/>
        </w:rPr>
      </w:pPr>
      <w:r w:rsidRPr="007079F2">
        <w:rPr>
          <w:rFonts w:ascii="Times New Roman" w:hAnsi="Times New Roman" w:cs="Times New Roman"/>
          <w:bCs/>
        </w:rPr>
        <w:t>As Estradas do</w:t>
      </w:r>
      <w:r w:rsidR="00BC18D3" w:rsidRPr="007079F2">
        <w:rPr>
          <w:rFonts w:ascii="Times New Roman" w:hAnsi="Times New Roman" w:cs="Times New Roman"/>
          <w:bCs/>
        </w:rPr>
        <w:t>s</w:t>
      </w:r>
      <w:r w:rsidRPr="007079F2">
        <w:rPr>
          <w:rFonts w:ascii="Times New Roman" w:hAnsi="Times New Roman" w:cs="Times New Roman"/>
          <w:bCs/>
        </w:rPr>
        <w:t xml:space="preserve"> Morro</w:t>
      </w:r>
      <w:r w:rsidR="00BC18D3" w:rsidRPr="007079F2">
        <w:rPr>
          <w:rFonts w:ascii="Times New Roman" w:hAnsi="Times New Roman" w:cs="Times New Roman"/>
          <w:bCs/>
        </w:rPr>
        <w:t>s</w:t>
      </w:r>
      <w:r w:rsidRPr="007079F2">
        <w:rPr>
          <w:rFonts w:ascii="Times New Roman" w:hAnsi="Times New Roman" w:cs="Times New Roman"/>
          <w:bCs/>
        </w:rPr>
        <w:t xml:space="preserve"> </w:t>
      </w:r>
      <w:r w:rsidR="00BC18D3" w:rsidRPr="007079F2">
        <w:rPr>
          <w:rFonts w:ascii="Times New Roman" w:hAnsi="Times New Roman" w:cs="Times New Roman"/>
          <w:bCs/>
        </w:rPr>
        <w:t>dos Córregos</w:t>
      </w:r>
      <w:r w:rsidR="005E2202" w:rsidRPr="007079F2">
        <w:rPr>
          <w:rFonts w:ascii="Times New Roman" w:hAnsi="Times New Roman" w:cs="Times New Roman"/>
          <w:bCs/>
        </w:rPr>
        <w:t xml:space="preserve"> </w:t>
      </w:r>
      <w:r w:rsidR="00DC23DE" w:rsidRPr="007079F2">
        <w:rPr>
          <w:rFonts w:ascii="Times New Roman" w:hAnsi="Times New Roman" w:cs="Times New Roman"/>
          <w:bCs/>
        </w:rPr>
        <w:t xml:space="preserve">Santa Isabel e </w:t>
      </w:r>
      <w:r w:rsidR="00DD0DB2" w:rsidRPr="007079F2">
        <w:rPr>
          <w:rFonts w:ascii="Times New Roman" w:hAnsi="Times New Roman" w:cs="Times New Roman"/>
          <w:bCs/>
        </w:rPr>
        <w:t>Pedra Branca</w:t>
      </w:r>
      <w:r w:rsidRPr="007079F2">
        <w:rPr>
          <w:rFonts w:ascii="Times New Roman" w:hAnsi="Times New Roman" w:cs="Times New Roman"/>
          <w:bCs/>
          <w:color w:val="000000" w:themeColor="text1"/>
        </w:rPr>
        <w:t>, localizadas</w:t>
      </w:r>
      <w:r w:rsidR="00D64EF3" w:rsidRPr="007079F2">
        <w:rPr>
          <w:rFonts w:ascii="Times New Roman" w:hAnsi="Times New Roman" w:cs="Times New Roman"/>
          <w:bCs/>
          <w:color w:val="000000" w:themeColor="text1"/>
        </w:rPr>
        <w:t xml:space="preserve"> na</w:t>
      </w:r>
      <w:r w:rsidRPr="007079F2">
        <w:rPr>
          <w:rFonts w:ascii="Times New Roman" w:hAnsi="Times New Roman" w:cs="Times New Roman"/>
          <w:bCs/>
          <w:color w:val="000000" w:themeColor="text1"/>
        </w:rPr>
        <w:t xml:space="preserve"> Zona Rural do Município de Santa Margarida/MG, não possuem nenhum tipo de pavimentação, sendo em chão batido.</w:t>
      </w:r>
    </w:p>
    <w:p w14:paraId="6C726988" w14:textId="752AA829" w:rsidR="00E32E9B" w:rsidRPr="007079F2" w:rsidRDefault="00E32E9B" w:rsidP="00E32E9B">
      <w:pPr>
        <w:tabs>
          <w:tab w:val="left" w:pos="1701"/>
        </w:tabs>
        <w:ind w:firstLine="851"/>
        <w:jc w:val="both"/>
        <w:rPr>
          <w:rFonts w:ascii="Times New Roman" w:hAnsi="Times New Roman" w:cs="Times New Roman"/>
          <w:bCs/>
          <w:color w:val="000000" w:themeColor="text1"/>
        </w:rPr>
      </w:pPr>
      <w:r w:rsidRPr="007079F2">
        <w:rPr>
          <w:rFonts w:ascii="Times New Roman" w:hAnsi="Times New Roman" w:cs="Times New Roman"/>
          <w:bCs/>
          <w:color w:val="000000" w:themeColor="text1"/>
        </w:rPr>
        <w:t xml:space="preserve">Pensando no bem comum dos moradores, melhorar o tráfego das vias, trânsito de veículos e pessoas, a administração atual vem apresentar o projeto para a pavimentação em bloco sextavado de concreto, drenagem </w:t>
      </w:r>
      <w:r w:rsidR="003C4F9D" w:rsidRPr="007079F2">
        <w:rPr>
          <w:rFonts w:ascii="Times New Roman" w:hAnsi="Times New Roman" w:cs="Times New Roman"/>
          <w:bCs/>
          <w:color w:val="000000" w:themeColor="text1"/>
        </w:rPr>
        <w:t>pluvial</w:t>
      </w:r>
      <w:r w:rsidR="00566EF5" w:rsidRPr="007079F2">
        <w:rPr>
          <w:rFonts w:ascii="Times New Roman" w:hAnsi="Times New Roman" w:cs="Times New Roman"/>
          <w:bCs/>
          <w:color w:val="000000" w:themeColor="text1"/>
        </w:rPr>
        <w:t>,</w:t>
      </w:r>
      <w:r w:rsidRPr="007079F2">
        <w:rPr>
          <w:rFonts w:ascii="Times New Roman" w:hAnsi="Times New Roman" w:cs="Times New Roman"/>
          <w:bCs/>
          <w:color w:val="000000" w:themeColor="text1"/>
        </w:rPr>
        <w:t xml:space="preserve"> sarjeta e meio-fio, visando o </w:t>
      </w:r>
      <w:r w:rsidR="00AB0084" w:rsidRPr="007079F2">
        <w:rPr>
          <w:rFonts w:ascii="Times New Roman" w:hAnsi="Times New Roman" w:cs="Times New Roman"/>
          <w:bCs/>
          <w:color w:val="000000" w:themeColor="text1"/>
        </w:rPr>
        <w:t>bem-estar</w:t>
      </w:r>
      <w:r w:rsidRPr="007079F2">
        <w:rPr>
          <w:rFonts w:ascii="Times New Roman" w:hAnsi="Times New Roman" w:cs="Times New Roman"/>
          <w:bCs/>
          <w:color w:val="000000" w:themeColor="text1"/>
        </w:rPr>
        <w:t xml:space="preserve"> da população.</w:t>
      </w:r>
    </w:p>
    <w:p w14:paraId="35ECF6C6" w14:textId="77777777" w:rsidR="00E4131C" w:rsidRPr="007079F2" w:rsidRDefault="00E4131C" w:rsidP="008F2A03">
      <w:pPr>
        <w:shd w:val="clear" w:color="auto" w:fill="D9D9D9" w:themeFill="background1" w:themeFillShade="D9"/>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5 – DA PREVISÃO DA POSSÍVEL CONTRATAÇÃO NO PLANO DE CONTRATAÇÕES ANUAL</w:t>
      </w:r>
    </w:p>
    <w:p w14:paraId="5EC3E604" w14:textId="77777777" w:rsidR="00E4131C" w:rsidRPr="007079F2" w:rsidRDefault="00E4131C" w:rsidP="008F2A03">
      <w:pPr>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5.1 – Prejudicado, tendo em vista a ausência de Plano de Contratações Anual aprovado pelo Município de Santa Margarida/MG.</w:t>
      </w:r>
    </w:p>
    <w:p w14:paraId="1C5C0A5C" w14:textId="77777777" w:rsidR="00B54551" w:rsidRPr="007079F2" w:rsidRDefault="00B54551" w:rsidP="008F2A03">
      <w:pPr>
        <w:spacing w:after="0"/>
        <w:jc w:val="both"/>
        <w:rPr>
          <w:rFonts w:ascii="Times New Roman" w:hAnsi="Times New Roman" w:cs="Times New Roman"/>
          <w:color w:val="FF0000"/>
        </w:rPr>
      </w:pPr>
    </w:p>
    <w:p w14:paraId="12063C46" w14:textId="77777777" w:rsidR="00E4131C" w:rsidRPr="007079F2" w:rsidRDefault="00E4131C" w:rsidP="008F2A03">
      <w:pPr>
        <w:shd w:val="clear" w:color="auto" w:fill="D9D9D9" w:themeFill="background1" w:themeFillShade="D9"/>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6 – DOS REQUISITOS DA POSSÍVEL CONTRATAÇÃO, NECESSÁRIOS E SUFICIENTES À ESCOLHA DA SOLUÇÃO</w:t>
      </w:r>
    </w:p>
    <w:p w14:paraId="2CBB036E" w14:textId="02BD64C6" w:rsidR="003E7411" w:rsidRPr="007079F2" w:rsidRDefault="003E7411" w:rsidP="003E7411">
      <w:pPr>
        <w:pStyle w:val="TableParagraph"/>
        <w:tabs>
          <w:tab w:val="left" w:pos="5619"/>
        </w:tabs>
        <w:spacing w:line="276" w:lineRule="auto"/>
        <w:ind w:right="-31"/>
        <w:jc w:val="both"/>
        <w:rPr>
          <w:rFonts w:ascii="Times New Roman" w:hAnsi="Times New Roman" w:cs="Times New Roman"/>
          <w:b/>
          <w:color w:val="000000" w:themeColor="text1"/>
        </w:rPr>
      </w:pPr>
      <w:r w:rsidRPr="007079F2">
        <w:rPr>
          <w:rFonts w:ascii="Times New Roman" w:hAnsi="Times New Roman" w:cs="Times New Roman"/>
          <w:b/>
          <w:color w:val="000000" w:themeColor="text1"/>
        </w:rPr>
        <w:t xml:space="preserve">6.1 – O objeto desta licitação deverá ser entregue no </w:t>
      </w:r>
      <w:r w:rsidRPr="007079F2">
        <w:rPr>
          <w:rFonts w:ascii="Times New Roman" w:hAnsi="Times New Roman" w:cs="Times New Roman"/>
          <w:b/>
        </w:rPr>
        <w:t>prazo máximo de</w:t>
      </w:r>
      <w:r w:rsidR="000E3537" w:rsidRPr="007079F2">
        <w:rPr>
          <w:rFonts w:ascii="Times New Roman" w:hAnsi="Times New Roman" w:cs="Times New Roman"/>
          <w:b/>
        </w:rPr>
        <w:t xml:space="preserve"> 75</w:t>
      </w:r>
      <w:r w:rsidR="005E2202" w:rsidRPr="007079F2">
        <w:rPr>
          <w:rFonts w:ascii="Times New Roman" w:hAnsi="Times New Roman" w:cs="Times New Roman"/>
          <w:b/>
        </w:rPr>
        <w:t xml:space="preserve"> (</w:t>
      </w:r>
      <w:r w:rsidR="000E3537" w:rsidRPr="007079F2">
        <w:rPr>
          <w:rFonts w:ascii="Times New Roman" w:hAnsi="Times New Roman" w:cs="Times New Roman"/>
          <w:b/>
        </w:rPr>
        <w:t>setenta e cinco</w:t>
      </w:r>
      <w:r w:rsidR="005E2202" w:rsidRPr="007079F2">
        <w:rPr>
          <w:rFonts w:ascii="Times New Roman" w:hAnsi="Times New Roman" w:cs="Times New Roman"/>
          <w:b/>
        </w:rPr>
        <w:t xml:space="preserve">) </w:t>
      </w:r>
      <w:r w:rsidR="005E2202" w:rsidRPr="007079F2">
        <w:rPr>
          <w:rFonts w:ascii="Times New Roman" w:hAnsi="Times New Roman" w:cs="Times New Roman"/>
          <w:b/>
          <w:color w:val="000000" w:themeColor="text1"/>
        </w:rPr>
        <w:t>dias</w:t>
      </w:r>
      <w:r w:rsidRPr="007079F2">
        <w:rPr>
          <w:rFonts w:ascii="Times New Roman" w:hAnsi="Times New Roman" w:cs="Times New Roman"/>
          <w:b/>
          <w:color w:val="000000" w:themeColor="text1"/>
        </w:rPr>
        <w:t>, conforme cronograma físico-financeiro elaborado pel</w:t>
      </w:r>
      <w:r w:rsidR="005E2202" w:rsidRPr="007079F2">
        <w:rPr>
          <w:rFonts w:ascii="Times New Roman" w:hAnsi="Times New Roman" w:cs="Times New Roman"/>
          <w:b/>
          <w:color w:val="000000" w:themeColor="text1"/>
        </w:rPr>
        <w:t>o (a)</w:t>
      </w:r>
      <w:r w:rsidRPr="007079F2">
        <w:rPr>
          <w:rFonts w:ascii="Times New Roman" w:hAnsi="Times New Roman" w:cs="Times New Roman"/>
          <w:b/>
          <w:color w:val="000000" w:themeColor="text1"/>
        </w:rPr>
        <w:t xml:space="preserve"> engenheir</w:t>
      </w:r>
      <w:r w:rsidR="005E2202" w:rsidRPr="007079F2">
        <w:rPr>
          <w:rFonts w:ascii="Times New Roman" w:hAnsi="Times New Roman" w:cs="Times New Roman"/>
          <w:b/>
          <w:color w:val="000000" w:themeColor="text1"/>
        </w:rPr>
        <w:t>o (a)</w:t>
      </w:r>
      <w:r w:rsidRPr="007079F2">
        <w:rPr>
          <w:rFonts w:ascii="Times New Roman" w:hAnsi="Times New Roman" w:cs="Times New Roman"/>
          <w:b/>
          <w:color w:val="000000" w:themeColor="text1"/>
        </w:rPr>
        <w:t xml:space="preserve"> civil responsável, cujo início do prazo será a partir da data da emissão da ordem de serviços pelo setor competente. </w:t>
      </w:r>
    </w:p>
    <w:p w14:paraId="1D7F6336" w14:textId="77777777" w:rsidR="003E7411" w:rsidRPr="007079F2" w:rsidRDefault="003E7411" w:rsidP="003E7411">
      <w:pPr>
        <w:tabs>
          <w:tab w:val="left" w:pos="1560"/>
          <w:tab w:val="left" w:pos="1843"/>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6.2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3B0DD6B3" w14:textId="77777777" w:rsidR="003E7411" w:rsidRPr="007079F2" w:rsidRDefault="003E7411" w:rsidP="003E7411">
      <w:pPr>
        <w:tabs>
          <w:tab w:val="left" w:pos="1560"/>
          <w:tab w:val="left" w:pos="1843"/>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6.3 – A contratada deverá executar os serviços atendendo fielmente as normas da ABNT e as normas regulamentadoras do Ministério do Trabalho e Emprego.</w:t>
      </w:r>
    </w:p>
    <w:p w14:paraId="1CF260D4" w14:textId="77777777" w:rsidR="003E7411" w:rsidRPr="007079F2" w:rsidRDefault="003E7411" w:rsidP="003E7411">
      <w:pPr>
        <w:tabs>
          <w:tab w:val="left" w:pos="3135"/>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lastRenderedPageBreak/>
        <w:t>6.4 – A contratada deverá empregar operários devidamente uniformizados e especializados nos serviços a serem executados, em número compatível com a natureza e cronograma da obra.</w:t>
      </w:r>
    </w:p>
    <w:p w14:paraId="197969A7" w14:textId="77777777" w:rsidR="003E7411" w:rsidRPr="007079F2" w:rsidRDefault="003E7411" w:rsidP="003E7411">
      <w:pPr>
        <w:tabs>
          <w:tab w:val="left" w:pos="3135"/>
        </w:tabs>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6.5 – A contratada deverá sinalizar o canteiro de obra, a fim de garantir a segurança dos trabalhadores e visitantes, prevenir acidentes, criar um ambiente de trabalho seguro e organizado.</w:t>
      </w:r>
    </w:p>
    <w:p w14:paraId="61D6EDD4" w14:textId="77777777" w:rsidR="003E7411" w:rsidRPr="007079F2" w:rsidRDefault="003E7411" w:rsidP="003E7411">
      <w:pPr>
        <w:tabs>
          <w:tab w:val="left" w:pos="3135"/>
        </w:tabs>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6.6 – A contratada deverá, no canteiro de obras, mostrar os riscos de forma clara e objetiva, através de orientações escritas, de fácil compreensão, com cores e símbolos facilmente interpretáveis, sem duplo sentido, VISÍVEL DURANTE O DIA E A NOITE.</w:t>
      </w:r>
    </w:p>
    <w:p w14:paraId="0D6EC6C5" w14:textId="77777777" w:rsidR="003E7411" w:rsidRPr="007079F2" w:rsidRDefault="003E7411" w:rsidP="003E7411">
      <w:pPr>
        <w:tabs>
          <w:tab w:val="left" w:pos="3135"/>
        </w:tabs>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 xml:space="preserve">6.7 – Deverão ser sinalizadas as áreas de perigo, informações sobre acesso e/ou desvios, seja para pedestres ou veículos, riscos de escorregamento, quedas de objeto, e demais situações com perigo iminente. </w:t>
      </w:r>
    </w:p>
    <w:p w14:paraId="6DCC247E" w14:textId="77777777" w:rsidR="003E7411" w:rsidRPr="007079F2" w:rsidRDefault="003E7411" w:rsidP="003E7411">
      <w:pPr>
        <w:tabs>
          <w:tab w:val="left" w:pos="3135"/>
        </w:tabs>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 xml:space="preserve">6.8 – A contratada deverá utilizar, para fins de sinalização, placas, painéis, materiais refletivos e dispositivos feitos com materiais transparentes, grades, cercas, organizadores de fila, barras de isolamento, etc., conforme o caso. </w:t>
      </w:r>
    </w:p>
    <w:p w14:paraId="4BA0E711" w14:textId="77777777" w:rsidR="003E7411" w:rsidRPr="007079F2" w:rsidRDefault="003E7411" w:rsidP="003E7411">
      <w:pPr>
        <w:tabs>
          <w:tab w:val="left" w:pos="3135"/>
        </w:tabs>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 xml:space="preserve">6.9 – Todos os custos com a sinalização a que se referem os </w:t>
      </w:r>
      <w:r w:rsidRPr="007079F2">
        <w:rPr>
          <w:rFonts w:ascii="Times New Roman" w:hAnsi="Times New Roman" w:cs="Times New Roman"/>
          <w:b/>
          <w:color w:val="000000" w:themeColor="text1"/>
          <w:u w:val="single"/>
        </w:rPr>
        <w:t>itens 6.5 a 6.8</w:t>
      </w:r>
      <w:r w:rsidRPr="007079F2">
        <w:rPr>
          <w:rFonts w:ascii="Times New Roman" w:hAnsi="Times New Roman" w:cs="Times New Roman"/>
          <w:b/>
          <w:color w:val="000000" w:themeColor="text1"/>
        </w:rPr>
        <w:t xml:space="preserve"> correrão por conta da empresa contratada. </w:t>
      </w:r>
    </w:p>
    <w:p w14:paraId="76CD433A" w14:textId="28009359" w:rsidR="003E7411" w:rsidRPr="007079F2" w:rsidRDefault="003E7411" w:rsidP="003E7411">
      <w:pPr>
        <w:tabs>
          <w:tab w:val="left" w:pos="3135"/>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6.10 – Caso sejam verificadas divergências e/ou inconsistências nos projetos/planilhas na fase de execução da obra, a contratada deverá comunicar diretamente </w:t>
      </w:r>
      <w:r w:rsidR="005E2202" w:rsidRPr="007079F2">
        <w:rPr>
          <w:rFonts w:ascii="Times New Roman" w:hAnsi="Times New Roman" w:cs="Times New Roman"/>
          <w:color w:val="000000" w:themeColor="text1"/>
        </w:rPr>
        <w:t>o (a)</w:t>
      </w:r>
      <w:r w:rsidRPr="007079F2">
        <w:rPr>
          <w:rFonts w:ascii="Times New Roman" w:hAnsi="Times New Roman" w:cs="Times New Roman"/>
          <w:color w:val="000000" w:themeColor="text1"/>
        </w:rPr>
        <w:t xml:space="preserve"> engenheir</w:t>
      </w:r>
      <w:r w:rsidR="005E2202" w:rsidRPr="007079F2">
        <w:rPr>
          <w:rFonts w:ascii="Times New Roman" w:hAnsi="Times New Roman" w:cs="Times New Roman"/>
          <w:color w:val="000000" w:themeColor="text1"/>
        </w:rPr>
        <w:t>o</w:t>
      </w:r>
      <w:r w:rsidRPr="007079F2">
        <w:rPr>
          <w:rFonts w:ascii="Times New Roman" w:hAnsi="Times New Roman" w:cs="Times New Roman"/>
          <w:color w:val="000000" w:themeColor="text1"/>
        </w:rPr>
        <w:t xml:space="preserve"> </w:t>
      </w:r>
      <w:r w:rsidR="005E2202" w:rsidRPr="007079F2">
        <w:rPr>
          <w:rFonts w:ascii="Times New Roman" w:hAnsi="Times New Roman" w:cs="Times New Roman"/>
          <w:color w:val="000000" w:themeColor="text1"/>
        </w:rPr>
        <w:t xml:space="preserve">(a) </w:t>
      </w:r>
      <w:r w:rsidRPr="007079F2">
        <w:rPr>
          <w:rFonts w:ascii="Times New Roman" w:hAnsi="Times New Roman" w:cs="Times New Roman"/>
          <w:color w:val="000000" w:themeColor="text1"/>
        </w:rPr>
        <w:t xml:space="preserve">fiscal responsável para que sejam tomadas as devidas providências. </w:t>
      </w:r>
    </w:p>
    <w:p w14:paraId="3B98EFEC" w14:textId="77777777" w:rsidR="003E7411" w:rsidRPr="007079F2" w:rsidRDefault="003E7411" w:rsidP="003E7411">
      <w:pPr>
        <w:tabs>
          <w:tab w:val="left" w:pos="3135"/>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6.11 – A contratada deverá manter atualizados no canteiro de obra o alvará, certidões e licenças, para o fim de evitar eventuais interrupções por embargos. </w:t>
      </w:r>
    </w:p>
    <w:p w14:paraId="05A9975B" w14:textId="77777777" w:rsidR="001F5840" w:rsidRPr="007079F2" w:rsidRDefault="003E7411" w:rsidP="003E7411">
      <w:pPr>
        <w:tabs>
          <w:tab w:val="left" w:pos="3135"/>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6.12 – A contratada deverá cumprir todas as etapas previstas no cronograma físico-financeiro, nos prazos estabelecidos, devendo manter o contratante informado acerca dos dias e horários de efetivo serviço, </w:t>
      </w:r>
    </w:p>
    <w:p w14:paraId="75390148" w14:textId="56203162" w:rsidR="003E7411" w:rsidRPr="007079F2" w:rsidRDefault="003E7411" w:rsidP="003E7411">
      <w:pPr>
        <w:tabs>
          <w:tab w:val="left" w:pos="3135"/>
        </w:tabs>
        <w:spacing w:after="0"/>
        <w:jc w:val="both"/>
        <w:rPr>
          <w:rFonts w:ascii="Times New Roman" w:hAnsi="Times New Roman" w:cs="Times New Roman"/>
          <w:color w:val="000000" w:themeColor="text1"/>
        </w:rPr>
      </w:pPr>
      <w:proofErr w:type="gramStart"/>
      <w:r w:rsidRPr="007079F2">
        <w:rPr>
          <w:rFonts w:ascii="Times New Roman" w:hAnsi="Times New Roman" w:cs="Times New Roman"/>
          <w:color w:val="000000" w:themeColor="text1"/>
        </w:rPr>
        <w:t>evitando</w:t>
      </w:r>
      <w:proofErr w:type="gramEnd"/>
      <w:r w:rsidRPr="007079F2">
        <w:rPr>
          <w:rFonts w:ascii="Times New Roman" w:hAnsi="Times New Roman" w:cs="Times New Roman"/>
          <w:color w:val="000000" w:themeColor="text1"/>
        </w:rPr>
        <w:t xml:space="preserve"> visitas infrutíferas pelo</w:t>
      </w:r>
      <w:r w:rsidR="005E2202" w:rsidRPr="007079F2">
        <w:rPr>
          <w:rFonts w:ascii="Times New Roman" w:hAnsi="Times New Roman" w:cs="Times New Roman"/>
          <w:color w:val="000000" w:themeColor="text1"/>
        </w:rPr>
        <w:t xml:space="preserve"> (a)</w:t>
      </w:r>
      <w:r w:rsidRPr="007079F2">
        <w:rPr>
          <w:rFonts w:ascii="Times New Roman" w:hAnsi="Times New Roman" w:cs="Times New Roman"/>
          <w:color w:val="000000" w:themeColor="text1"/>
        </w:rPr>
        <w:t xml:space="preserve"> engenheiro</w:t>
      </w:r>
      <w:r w:rsidR="005E2202" w:rsidRPr="007079F2">
        <w:rPr>
          <w:rFonts w:ascii="Times New Roman" w:hAnsi="Times New Roman" w:cs="Times New Roman"/>
          <w:color w:val="000000" w:themeColor="text1"/>
        </w:rPr>
        <w:t xml:space="preserve"> (a)</w:t>
      </w:r>
      <w:r w:rsidRPr="007079F2">
        <w:rPr>
          <w:rFonts w:ascii="Times New Roman" w:hAnsi="Times New Roman" w:cs="Times New Roman"/>
          <w:color w:val="000000" w:themeColor="text1"/>
        </w:rPr>
        <w:t xml:space="preserve"> responsável pela fiscalização. </w:t>
      </w:r>
    </w:p>
    <w:p w14:paraId="26F30B1D" w14:textId="77777777" w:rsidR="003E7411" w:rsidRPr="007079F2" w:rsidRDefault="003E7411" w:rsidP="003E7411">
      <w:pPr>
        <w:tabs>
          <w:tab w:val="left" w:pos="3135"/>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6.13 – A contratada deverá manter o local da obra sempre limpo e salubre, livre de lixo, entulhos, água parada e demais acúmulos que possam ensejar riscos à saúde dos trabalhadores e demais visitantes. </w:t>
      </w:r>
    </w:p>
    <w:p w14:paraId="54FE1700" w14:textId="77777777" w:rsidR="003E7411" w:rsidRPr="007079F2" w:rsidRDefault="003E7411" w:rsidP="003E7411">
      <w:pPr>
        <w:tabs>
          <w:tab w:val="left" w:pos="3135"/>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6.14 – A contratada deverá providenciar a colocação das placas exigidas pela Prefeitura Municipal e CREA local. </w:t>
      </w:r>
    </w:p>
    <w:p w14:paraId="32C52F12" w14:textId="77777777" w:rsidR="003E7411" w:rsidRPr="007079F2" w:rsidRDefault="003E7411" w:rsidP="003E7411">
      <w:pPr>
        <w:tabs>
          <w:tab w:val="left" w:pos="3135"/>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6.15 – Para a execução da obra, ficará a cargo da empresa contratada o fornecimento de todos os materiais, mão de obra, equipamentos e o que mais for necessário para o perfeito andamento e execução dos serviços contratados. </w:t>
      </w:r>
    </w:p>
    <w:p w14:paraId="51AB97BC" w14:textId="389AC457" w:rsidR="003E7411" w:rsidRPr="007079F2" w:rsidRDefault="003E7411" w:rsidP="003E7411">
      <w:pPr>
        <w:tabs>
          <w:tab w:val="left" w:pos="3135"/>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6.16 – Havendo necessidade, poderá o</w:t>
      </w:r>
      <w:r w:rsidR="005E2202" w:rsidRPr="007079F2">
        <w:rPr>
          <w:rFonts w:ascii="Times New Roman" w:hAnsi="Times New Roman" w:cs="Times New Roman"/>
          <w:color w:val="000000" w:themeColor="text1"/>
        </w:rPr>
        <w:t xml:space="preserve"> (a)</w:t>
      </w:r>
      <w:r w:rsidRPr="007079F2">
        <w:rPr>
          <w:rFonts w:ascii="Times New Roman" w:hAnsi="Times New Roman" w:cs="Times New Roman"/>
          <w:color w:val="000000" w:themeColor="text1"/>
        </w:rPr>
        <w:t xml:space="preserve"> engenheir</w:t>
      </w:r>
      <w:r w:rsidR="005E2202" w:rsidRPr="007079F2">
        <w:rPr>
          <w:rFonts w:ascii="Times New Roman" w:hAnsi="Times New Roman" w:cs="Times New Roman"/>
          <w:color w:val="000000" w:themeColor="text1"/>
        </w:rPr>
        <w:t>o (a)</w:t>
      </w:r>
      <w:r w:rsidRPr="007079F2">
        <w:rPr>
          <w:rFonts w:ascii="Times New Roman" w:hAnsi="Times New Roman" w:cs="Times New Roman"/>
          <w:color w:val="000000" w:themeColor="text1"/>
        </w:rPr>
        <w:t xml:space="preserve">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3EE8EB1A" w14:textId="77777777" w:rsidR="003E7411" w:rsidRPr="007079F2" w:rsidRDefault="003E7411" w:rsidP="003E7411">
      <w:pPr>
        <w:tabs>
          <w:tab w:val="left" w:pos="3135"/>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6.17 – O objeto será recebido conforme as etapas previstas no cronograma físico-financeiro, e se dará da seguinte forma:</w:t>
      </w:r>
    </w:p>
    <w:p w14:paraId="08901C31" w14:textId="77777777" w:rsidR="003E7411" w:rsidRPr="007079F2" w:rsidRDefault="003E7411" w:rsidP="003E7411">
      <w:pPr>
        <w:tabs>
          <w:tab w:val="left" w:pos="3135"/>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6.17.1 – Provisoriamente: de forma sumária, imediatamente, pelo responsável por seu acompanhamento e fiscalização, com verificação posterior da conformidade do serviço com as exigências contratuais, nos termos do art. 140, II, </w:t>
      </w:r>
      <w:r w:rsidRPr="007079F2">
        <w:rPr>
          <w:rFonts w:ascii="Times New Roman" w:hAnsi="Times New Roman" w:cs="Times New Roman"/>
          <w:i/>
          <w:color w:val="000000" w:themeColor="text1"/>
        </w:rPr>
        <w:t xml:space="preserve">a, </w:t>
      </w:r>
      <w:r w:rsidRPr="007079F2">
        <w:rPr>
          <w:rFonts w:ascii="Times New Roman" w:hAnsi="Times New Roman" w:cs="Times New Roman"/>
          <w:color w:val="000000" w:themeColor="text1"/>
        </w:rPr>
        <w:t xml:space="preserve">da Lei Federal nº 14.133/2021. </w:t>
      </w:r>
    </w:p>
    <w:p w14:paraId="1B962BD1" w14:textId="77777777" w:rsidR="003E7411" w:rsidRPr="007079F2" w:rsidRDefault="003E7411" w:rsidP="003E7411">
      <w:pPr>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6.17.2 – Definitivamente: por servidor ou comissão designada pela autoridade competente, mediante termo detalhado que comprove o atendimento das exigências contratuais, após a conferência dos itens, nos termos do art. 140, II, </w:t>
      </w:r>
      <w:r w:rsidRPr="007079F2">
        <w:rPr>
          <w:rFonts w:ascii="Times New Roman" w:hAnsi="Times New Roman" w:cs="Times New Roman"/>
          <w:i/>
          <w:color w:val="000000" w:themeColor="text1"/>
        </w:rPr>
        <w:t>b</w:t>
      </w:r>
      <w:r w:rsidRPr="007079F2">
        <w:rPr>
          <w:rFonts w:ascii="Times New Roman" w:hAnsi="Times New Roman" w:cs="Times New Roman"/>
          <w:color w:val="000000" w:themeColor="text1"/>
        </w:rPr>
        <w:t>, da Lei Federal nº 14.133/2021.</w:t>
      </w:r>
    </w:p>
    <w:p w14:paraId="6B1BA440" w14:textId="77777777" w:rsidR="003E7411" w:rsidRPr="007079F2" w:rsidRDefault="003E7411" w:rsidP="003E7411">
      <w:pPr>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6.17.2.1 – Para fins de recebimento definitivo de cada etapa da execução, a contratada deverá apresentar relatório fotográfico dos serviços executados, bem como o boletim de medição respectivo. Após a </w:t>
      </w:r>
      <w:r w:rsidRPr="007079F2">
        <w:rPr>
          <w:rFonts w:ascii="Times New Roman" w:hAnsi="Times New Roman" w:cs="Times New Roman"/>
          <w:color w:val="000000" w:themeColor="text1"/>
        </w:rPr>
        <w:lastRenderedPageBreak/>
        <w:t>apresentação e recebimento, a empresa estará autorizada a emitir a nota fiscal, cujo pagamento será efetuado no prazo máximo de 15 (quinze) dias após sua apresentação.</w:t>
      </w:r>
    </w:p>
    <w:p w14:paraId="1E79155A" w14:textId="77777777" w:rsidR="003E7411" w:rsidRPr="007079F2" w:rsidRDefault="003E7411" w:rsidP="003E7411">
      <w:pPr>
        <w:tabs>
          <w:tab w:val="left" w:pos="1701"/>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6.18 - </w:t>
      </w:r>
      <w:r w:rsidRPr="007079F2">
        <w:rPr>
          <w:rFonts w:ascii="Times New Roman" w:hAnsi="Times New Roman" w:cs="Times New Roman"/>
          <w:bCs/>
          <w:color w:val="000000" w:themeColor="text1"/>
        </w:rPr>
        <w:t xml:space="preserve">O recebimento provisório ou definitivo do objeto não exclui a responsabilidade do CONTRATADO </w:t>
      </w:r>
      <w:r w:rsidRPr="007079F2">
        <w:rPr>
          <w:rFonts w:ascii="Times New Roman" w:hAnsi="Times New Roman" w:cs="Times New Roman"/>
          <w:color w:val="000000" w:themeColor="text1"/>
        </w:rPr>
        <w:t>quanto aos defeitos ocultos, nos termos do Código de Defesa do Consumidor (Lei nº 8.078/90).</w:t>
      </w:r>
    </w:p>
    <w:p w14:paraId="2634D8F7" w14:textId="77777777" w:rsidR="003E7411" w:rsidRPr="007079F2" w:rsidRDefault="003E7411" w:rsidP="003E7411">
      <w:pPr>
        <w:tabs>
          <w:tab w:val="left" w:pos="1701"/>
        </w:tabs>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6.19 - No ato da entrega, as notas fiscais deverão conter a quantidade e especificação de todos os serviços prestados.</w:t>
      </w:r>
    </w:p>
    <w:p w14:paraId="54744935" w14:textId="77777777" w:rsidR="003E7411" w:rsidRPr="007079F2" w:rsidRDefault="003E7411" w:rsidP="003E7411">
      <w:pPr>
        <w:tabs>
          <w:tab w:val="left" w:pos="1701"/>
        </w:tabs>
        <w:spacing w:after="0"/>
        <w:jc w:val="both"/>
        <w:rPr>
          <w:rFonts w:ascii="Times New Roman" w:hAnsi="Times New Roman" w:cs="Times New Roman"/>
          <w:bCs/>
          <w:color w:val="000000" w:themeColor="text1"/>
        </w:rPr>
      </w:pPr>
      <w:r w:rsidRPr="007079F2">
        <w:rPr>
          <w:rFonts w:ascii="Times New Roman" w:hAnsi="Times New Roman" w:cs="Times New Roman"/>
          <w:color w:val="000000" w:themeColor="text1"/>
        </w:rPr>
        <w:t xml:space="preserve">6.20 -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7079F2">
        <w:rPr>
          <w:rFonts w:ascii="Times New Roman" w:hAnsi="Times New Roman" w:cs="Times New Roman"/>
          <w:bCs/>
          <w:color w:val="000000" w:themeColor="text1"/>
        </w:rPr>
        <w:t>contratado a</w:t>
      </w:r>
      <w:r w:rsidRPr="007079F2">
        <w:rPr>
          <w:rFonts w:ascii="Times New Roman" w:hAnsi="Times New Roman" w:cs="Times New Roman"/>
          <w:color w:val="000000" w:themeColor="text1"/>
        </w:rPr>
        <w:t xml:space="preserve">rcar com todos os custos da substituição ou reparo, </w:t>
      </w:r>
      <w:r w:rsidRPr="007079F2">
        <w:rPr>
          <w:rFonts w:ascii="Times New Roman" w:hAnsi="Times New Roman" w:cs="Times New Roman"/>
          <w:bCs/>
          <w:color w:val="000000" w:themeColor="text1"/>
        </w:rPr>
        <w:t>sem prejuízo da aplicação das penalidades.</w:t>
      </w:r>
    </w:p>
    <w:p w14:paraId="0C29490E" w14:textId="77777777" w:rsidR="003E7411" w:rsidRPr="007079F2" w:rsidRDefault="003E7411" w:rsidP="003E7411">
      <w:pPr>
        <w:tabs>
          <w:tab w:val="left" w:pos="1701"/>
        </w:tabs>
        <w:spacing w:after="0"/>
        <w:jc w:val="both"/>
        <w:rPr>
          <w:rFonts w:ascii="Times New Roman" w:hAnsi="Times New Roman" w:cs="Times New Roman"/>
          <w:color w:val="000000" w:themeColor="text1"/>
        </w:rPr>
      </w:pPr>
      <w:r w:rsidRPr="007079F2">
        <w:rPr>
          <w:rFonts w:ascii="Times New Roman" w:hAnsi="Times New Roman" w:cs="Times New Roman"/>
          <w:bCs/>
          <w:color w:val="000000" w:themeColor="text1"/>
        </w:rPr>
        <w:t xml:space="preserve">6.21 - </w:t>
      </w:r>
      <w:r w:rsidRPr="007079F2">
        <w:rPr>
          <w:rFonts w:ascii="Times New Roman" w:hAnsi="Times New Roman" w:cs="Times New Roman"/>
          <w:color w:val="000000" w:themeColor="text1"/>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26E4468D" w14:textId="77777777" w:rsidR="003E7411" w:rsidRPr="007079F2" w:rsidRDefault="003E7411" w:rsidP="003E7411">
      <w:pPr>
        <w:tabs>
          <w:tab w:val="left" w:pos="1701"/>
        </w:tabs>
        <w:spacing w:after="0"/>
        <w:jc w:val="both"/>
        <w:rPr>
          <w:rFonts w:ascii="Times New Roman" w:hAnsi="Times New Roman" w:cs="Times New Roman"/>
          <w:color w:val="000000" w:themeColor="text1"/>
        </w:rPr>
      </w:pPr>
      <w:r w:rsidRPr="007079F2">
        <w:rPr>
          <w:rFonts w:ascii="Times New Roman" w:hAnsi="Times New Roman" w:cs="Times New Roman"/>
          <w:bCs/>
          <w:color w:val="000000" w:themeColor="text1"/>
        </w:rPr>
        <w:t xml:space="preserve">6.22 - </w:t>
      </w:r>
      <w:r w:rsidRPr="007079F2">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14:paraId="64D39ADE" w14:textId="77777777" w:rsidR="001F5840" w:rsidRPr="007079F2" w:rsidRDefault="001F5840" w:rsidP="003E7411">
      <w:pPr>
        <w:tabs>
          <w:tab w:val="left" w:pos="1701"/>
        </w:tabs>
        <w:spacing w:after="0"/>
        <w:jc w:val="both"/>
        <w:rPr>
          <w:rFonts w:ascii="Times New Roman" w:hAnsi="Times New Roman" w:cs="Times New Roman"/>
          <w:color w:val="000000" w:themeColor="text1"/>
        </w:rPr>
      </w:pPr>
    </w:p>
    <w:p w14:paraId="501E2E5B" w14:textId="77777777" w:rsidR="00E4131C" w:rsidRPr="007079F2" w:rsidRDefault="00E4131C" w:rsidP="008F2A03">
      <w:pPr>
        <w:shd w:val="clear" w:color="auto" w:fill="D9D9D9" w:themeFill="background1" w:themeFillShade="D9"/>
        <w:spacing w:after="0"/>
        <w:jc w:val="both"/>
        <w:rPr>
          <w:rFonts w:ascii="Times New Roman" w:hAnsi="Times New Roman" w:cs="Times New Roman"/>
          <w:b/>
          <w:color w:val="000000" w:themeColor="text1"/>
        </w:rPr>
      </w:pPr>
      <w:r w:rsidRPr="007079F2">
        <w:rPr>
          <w:rFonts w:ascii="Times New Roman" w:hAnsi="Times New Roman" w:cs="Times New Roman"/>
          <w:b/>
          <w:color w:val="000000" w:themeColor="text1"/>
        </w:rPr>
        <w:t>7 – DA</w:t>
      </w:r>
      <w:r w:rsidR="008F2A03" w:rsidRPr="007079F2">
        <w:rPr>
          <w:rFonts w:ascii="Times New Roman" w:hAnsi="Times New Roman" w:cs="Times New Roman"/>
          <w:b/>
          <w:color w:val="000000" w:themeColor="text1"/>
        </w:rPr>
        <w:t xml:space="preserve"> ESTIMATIVA E</w:t>
      </w:r>
      <w:r w:rsidRPr="007079F2">
        <w:rPr>
          <w:rFonts w:ascii="Times New Roman" w:hAnsi="Times New Roman" w:cs="Times New Roman"/>
          <w:b/>
          <w:color w:val="000000" w:themeColor="text1"/>
        </w:rPr>
        <w:t xml:space="preserve"> DAS QUANTIDADES A SEREM POTENCIALMENTE CONTRATADAS</w:t>
      </w:r>
    </w:p>
    <w:p w14:paraId="30E527BC" w14:textId="53DF316D" w:rsidR="00C91B1E" w:rsidRPr="007079F2" w:rsidRDefault="00E4131C" w:rsidP="008F2A03">
      <w:pPr>
        <w:spacing w:after="0"/>
        <w:jc w:val="both"/>
        <w:rPr>
          <w:rFonts w:ascii="Times New Roman" w:hAnsi="Times New Roman" w:cs="Times New Roman"/>
          <w:color w:val="000000" w:themeColor="text1"/>
        </w:rPr>
      </w:pPr>
      <w:r w:rsidRPr="007079F2">
        <w:rPr>
          <w:rFonts w:ascii="Times New Roman" w:hAnsi="Times New Roman" w:cs="Times New Roman"/>
          <w:color w:val="000000" w:themeColor="text1"/>
        </w:rPr>
        <w:t xml:space="preserve">7.1 – </w:t>
      </w:r>
      <w:r w:rsidR="00C91B1E" w:rsidRPr="007079F2">
        <w:rPr>
          <w:rFonts w:ascii="Times New Roman" w:hAnsi="Times New Roman" w:cs="Times New Roman"/>
          <w:color w:val="000000" w:themeColor="text1"/>
        </w:rPr>
        <w:t>Os materiais que serão utilizados para a execução da obra e dos serviços constantes do objeto, bem como os quantitativos, foram estimados pel</w:t>
      </w:r>
      <w:r w:rsidR="005E2202" w:rsidRPr="007079F2">
        <w:rPr>
          <w:rFonts w:ascii="Times New Roman" w:hAnsi="Times New Roman" w:cs="Times New Roman"/>
          <w:color w:val="000000" w:themeColor="text1"/>
        </w:rPr>
        <w:t>a</w:t>
      </w:r>
      <w:r w:rsidR="00C91B1E" w:rsidRPr="007079F2">
        <w:rPr>
          <w:rFonts w:ascii="Times New Roman" w:hAnsi="Times New Roman" w:cs="Times New Roman"/>
          <w:color w:val="000000" w:themeColor="text1"/>
        </w:rPr>
        <w:t xml:space="preserve"> engenheir</w:t>
      </w:r>
      <w:r w:rsidR="005E2202" w:rsidRPr="007079F2">
        <w:rPr>
          <w:rFonts w:ascii="Times New Roman" w:hAnsi="Times New Roman" w:cs="Times New Roman"/>
          <w:color w:val="000000" w:themeColor="text1"/>
        </w:rPr>
        <w:t>a</w:t>
      </w:r>
      <w:r w:rsidR="00C91B1E" w:rsidRPr="007079F2">
        <w:rPr>
          <w:rFonts w:ascii="Times New Roman" w:hAnsi="Times New Roman" w:cs="Times New Roman"/>
          <w:color w:val="000000" w:themeColor="text1"/>
        </w:rPr>
        <w:t xml:space="preserve"> civil </w:t>
      </w:r>
      <w:r w:rsidR="005E2202" w:rsidRPr="007079F2">
        <w:rPr>
          <w:rFonts w:ascii="Times New Roman" w:hAnsi="Times New Roman" w:cs="Times New Roman"/>
          <w:color w:val="000000" w:themeColor="text1"/>
        </w:rPr>
        <w:t>Larissa Oliveira Gomes</w:t>
      </w:r>
      <w:r w:rsidR="00C91B1E" w:rsidRPr="007079F2">
        <w:rPr>
          <w:rFonts w:ascii="Times New Roman" w:hAnsi="Times New Roman" w:cs="Times New Roman"/>
          <w:color w:val="000000" w:themeColor="text1"/>
        </w:rPr>
        <w:t>, inscrit</w:t>
      </w:r>
      <w:r w:rsidR="005E2202" w:rsidRPr="007079F2">
        <w:rPr>
          <w:rFonts w:ascii="Times New Roman" w:hAnsi="Times New Roman" w:cs="Times New Roman"/>
          <w:color w:val="000000" w:themeColor="text1"/>
        </w:rPr>
        <w:t>a</w:t>
      </w:r>
      <w:r w:rsidR="00C91B1E" w:rsidRPr="007079F2">
        <w:rPr>
          <w:rFonts w:ascii="Times New Roman" w:hAnsi="Times New Roman" w:cs="Times New Roman"/>
          <w:color w:val="000000" w:themeColor="text1"/>
        </w:rPr>
        <w:t xml:space="preserve"> no CREA MG nº </w:t>
      </w:r>
      <w:r w:rsidR="00D654B3" w:rsidRPr="007079F2">
        <w:rPr>
          <w:rFonts w:ascii="Times New Roman" w:hAnsi="Times New Roman" w:cs="Times New Roman"/>
          <w:color w:val="000000" w:themeColor="text1"/>
        </w:rPr>
        <w:t>195.</w:t>
      </w:r>
      <w:r w:rsidR="005E2202" w:rsidRPr="007079F2">
        <w:rPr>
          <w:rFonts w:ascii="Times New Roman" w:hAnsi="Times New Roman" w:cs="Times New Roman"/>
          <w:color w:val="000000" w:themeColor="text1"/>
        </w:rPr>
        <w:t>946</w:t>
      </w:r>
      <w:r w:rsidR="00C91B1E" w:rsidRPr="007079F2">
        <w:rPr>
          <w:rFonts w:ascii="Times New Roman" w:hAnsi="Times New Roman" w:cs="Times New Roman"/>
          <w:color w:val="000000" w:themeColor="text1"/>
        </w:rPr>
        <w:t xml:space="preserve">/D, que elaborou memória de cálculos, planilha orçamentária, projetos e demais documentos necessários para a execução, após visita ao local determinado para estudos de viabilidade e demais procedimentos de praxe. </w:t>
      </w:r>
    </w:p>
    <w:p w14:paraId="6232267F" w14:textId="77777777" w:rsidR="00C91B1E" w:rsidRPr="007079F2" w:rsidRDefault="00C91B1E" w:rsidP="008F2A03">
      <w:pPr>
        <w:spacing w:after="0"/>
        <w:jc w:val="both"/>
        <w:rPr>
          <w:rFonts w:ascii="Times New Roman" w:hAnsi="Times New Roman" w:cs="Times New Roman"/>
          <w:color w:val="FF0000"/>
        </w:rPr>
      </w:pPr>
    </w:p>
    <w:p w14:paraId="38FBAFC0" w14:textId="77777777" w:rsidR="00E4131C" w:rsidRPr="007079F2" w:rsidRDefault="00E4131C" w:rsidP="008F2A03">
      <w:pPr>
        <w:shd w:val="clear" w:color="auto" w:fill="D9D9D9" w:themeFill="background1" w:themeFillShade="D9"/>
        <w:spacing w:after="0"/>
        <w:jc w:val="both"/>
        <w:rPr>
          <w:rFonts w:ascii="Times New Roman" w:hAnsi="Times New Roman" w:cs="Times New Roman"/>
          <w:b/>
          <w:bCs/>
          <w:color w:val="000000" w:themeColor="text1"/>
        </w:rPr>
      </w:pPr>
      <w:r w:rsidRPr="007079F2">
        <w:rPr>
          <w:rFonts w:ascii="Times New Roman" w:hAnsi="Times New Roman" w:cs="Times New Roman"/>
          <w:b/>
          <w:bCs/>
          <w:color w:val="000000" w:themeColor="text1"/>
        </w:rPr>
        <w:t>8 – DO LEVANTAMENTO DE MERCADO E DA ESTIMATIVA DO VALOR</w:t>
      </w:r>
    </w:p>
    <w:p w14:paraId="2A923BE2" w14:textId="51001E54" w:rsidR="00C91B1E" w:rsidRPr="007079F2" w:rsidRDefault="00105DA9" w:rsidP="008F2A03">
      <w:pPr>
        <w:spacing w:after="0"/>
        <w:jc w:val="both"/>
        <w:rPr>
          <w:rFonts w:ascii="Times New Roman" w:hAnsi="Times New Roman" w:cs="Times New Roman"/>
          <w:bCs/>
          <w:color w:val="EE0000"/>
        </w:rPr>
      </w:pPr>
      <w:r w:rsidRPr="007079F2">
        <w:rPr>
          <w:rFonts w:ascii="Times New Roman" w:hAnsi="Times New Roman" w:cs="Times New Roman"/>
          <w:bCs/>
          <w:color w:val="000000" w:themeColor="text1"/>
        </w:rPr>
        <w:t xml:space="preserve">8.1 </w:t>
      </w:r>
      <w:r w:rsidR="00C91B1E" w:rsidRPr="007079F2">
        <w:rPr>
          <w:rFonts w:ascii="Times New Roman" w:hAnsi="Times New Roman" w:cs="Times New Roman"/>
          <w:bCs/>
          <w:color w:val="000000" w:themeColor="text1"/>
        </w:rPr>
        <w:t>–</w:t>
      </w:r>
      <w:r w:rsidRPr="007079F2">
        <w:rPr>
          <w:rFonts w:ascii="Times New Roman" w:hAnsi="Times New Roman" w:cs="Times New Roman"/>
          <w:b/>
          <w:bCs/>
          <w:color w:val="000000" w:themeColor="text1"/>
        </w:rPr>
        <w:t xml:space="preserve"> </w:t>
      </w:r>
      <w:r w:rsidR="00C91B1E" w:rsidRPr="007079F2">
        <w:rPr>
          <w:rFonts w:ascii="Times New Roman" w:hAnsi="Times New Roman" w:cs="Times New Roman"/>
          <w:bCs/>
          <w:color w:val="000000" w:themeColor="text1"/>
        </w:rPr>
        <w:t>Para a definição do valor estimado da contratação</w:t>
      </w:r>
      <w:r w:rsidR="00DD0DB2" w:rsidRPr="007079F2">
        <w:rPr>
          <w:rFonts w:ascii="Times New Roman" w:hAnsi="Times New Roman" w:cs="Times New Roman"/>
          <w:bCs/>
          <w:color w:val="000000" w:themeColor="text1"/>
        </w:rPr>
        <w:t xml:space="preserve"> d</w:t>
      </w:r>
      <w:r w:rsidR="00BC18D3" w:rsidRPr="007079F2">
        <w:rPr>
          <w:rFonts w:ascii="Times New Roman" w:hAnsi="Times New Roman" w:cs="Times New Roman"/>
          <w:bCs/>
          <w:color w:val="000000" w:themeColor="text1"/>
        </w:rPr>
        <w:t>o</w:t>
      </w:r>
      <w:r w:rsidR="00DD0DB2" w:rsidRPr="007079F2">
        <w:rPr>
          <w:rFonts w:ascii="Times New Roman" w:hAnsi="Times New Roman" w:cs="Times New Roman"/>
          <w:bCs/>
          <w:color w:val="000000" w:themeColor="text1"/>
        </w:rPr>
        <w:t xml:space="preserve"> c</w:t>
      </w:r>
      <w:r w:rsidR="00BC18D3" w:rsidRPr="007079F2">
        <w:rPr>
          <w:rFonts w:ascii="Times New Roman" w:hAnsi="Times New Roman" w:cs="Times New Roman"/>
          <w:bCs/>
          <w:color w:val="000000" w:themeColor="text1"/>
        </w:rPr>
        <w:t>órrego</w:t>
      </w:r>
      <w:r w:rsidR="001415EE" w:rsidRPr="007079F2">
        <w:rPr>
          <w:rFonts w:ascii="Times New Roman" w:hAnsi="Times New Roman" w:cs="Times New Roman"/>
          <w:bCs/>
          <w:color w:val="000000" w:themeColor="text1"/>
        </w:rPr>
        <w:t xml:space="preserve"> Santa Isabel</w:t>
      </w:r>
      <w:r w:rsidR="00C91B1E" w:rsidRPr="007079F2">
        <w:rPr>
          <w:rFonts w:ascii="Times New Roman" w:hAnsi="Times New Roman" w:cs="Times New Roman"/>
          <w:bCs/>
          <w:color w:val="000000" w:themeColor="text1"/>
        </w:rPr>
        <w:t xml:space="preserve">, </w:t>
      </w:r>
      <w:r w:rsidR="00F063CE" w:rsidRPr="007079F2">
        <w:rPr>
          <w:rFonts w:ascii="Times New Roman" w:hAnsi="Times New Roman" w:cs="Times New Roman"/>
          <w:bCs/>
          <w:color w:val="000000" w:themeColor="text1"/>
        </w:rPr>
        <w:t xml:space="preserve">foi elaborada planilha orçamentária de custos com base na tabela </w:t>
      </w:r>
      <w:bookmarkStart w:id="1" w:name="_Hlk165900267"/>
      <w:r w:rsidR="00031F47" w:rsidRPr="007079F2">
        <w:rPr>
          <w:rFonts w:ascii="Times New Roman" w:hAnsi="Times New Roman" w:cs="Times New Roman"/>
          <w:bCs/>
        </w:rPr>
        <w:t>SETOP-SICOR – (Ref. 0</w:t>
      </w:r>
      <w:r w:rsidR="001F5840" w:rsidRPr="007079F2">
        <w:rPr>
          <w:rFonts w:ascii="Times New Roman" w:hAnsi="Times New Roman" w:cs="Times New Roman"/>
          <w:bCs/>
        </w:rPr>
        <w:t>4</w:t>
      </w:r>
      <w:r w:rsidR="00031F47" w:rsidRPr="007079F2">
        <w:rPr>
          <w:rFonts w:ascii="Times New Roman" w:hAnsi="Times New Roman" w:cs="Times New Roman"/>
          <w:bCs/>
        </w:rPr>
        <w:t xml:space="preserve">/2025), </w:t>
      </w:r>
      <w:r w:rsidR="00F063CE" w:rsidRPr="007079F2">
        <w:rPr>
          <w:rFonts w:ascii="Times New Roman" w:hAnsi="Times New Roman" w:cs="Times New Roman"/>
          <w:bCs/>
        </w:rPr>
        <w:t xml:space="preserve">SINAPI MG (Ref. </w:t>
      </w:r>
      <w:r w:rsidR="001415EE" w:rsidRPr="007079F2">
        <w:rPr>
          <w:rFonts w:ascii="Times New Roman" w:hAnsi="Times New Roman" w:cs="Times New Roman"/>
          <w:bCs/>
        </w:rPr>
        <w:t>07/2025</w:t>
      </w:r>
      <w:r w:rsidR="00F063CE" w:rsidRPr="007079F2">
        <w:rPr>
          <w:rFonts w:ascii="Times New Roman" w:hAnsi="Times New Roman" w:cs="Times New Roman"/>
          <w:bCs/>
        </w:rPr>
        <w:t>)</w:t>
      </w:r>
      <w:bookmarkEnd w:id="1"/>
      <w:r w:rsidR="001F5C6B" w:rsidRPr="007079F2">
        <w:rPr>
          <w:rFonts w:ascii="Times New Roman" w:hAnsi="Times New Roman" w:cs="Times New Roman"/>
          <w:bCs/>
        </w:rPr>
        <w:t xml:space="preserve">, </w:t>
      </w:r>
      <w:r w:rsidR="00F063CE" w:rsidRPr="007079F2">
        <w:rPr>
          <w:rFonts w:ascii="Times New Roman" w:hAnsi="Times New Roman" w:cs="Times New Roman"/>
          <w:bCs/>
        </w:rPr>
        <w:t xml:space="preserve">alcançando o valor estimado de </w:t>
      </w:r>
      <w:r w:rsidR="00031F47" w:rsidRPr="007079F2">
        <w:rPr>
          <w:rFonts w:ascii="Times New Roman" w:hAnsi="Times New Roman" w:cs="Times New Roman"/>
          <w:bCs/>
        </w:rPr>
        <w:t xml:space="preserve">R$ </w:t>
      </w:r>
      <w:r w:rsidR="00A60E5C" w:rsidRPr="007079F2">
        <w:rPr>
          <w:rFonts w:ascii="Times New Roman" w:hAnsi="Times New Roman" w:cs="Times New Roman"/>
          <w:bCs/>
        </w:rPr>
        <w:t>70.</w:t>
      </w:r>
      <w:r w:rsidR="000E3537" w:rsidRPr="007079F2">
        <w:rPr>
          <w:rFonts w:ascii="Times New Roman" w:hAnsi="Times New Roman" w:cs="Times New Roman"/>
          <w:bCs/>
        </w:rPr>
        <w:t>940,67</w:t>
      </w:r>
      <w:r w:rsidR="00A60E5C" w:rsidRPr="007079F2">
        <w:rPr>
          <w:rFonts w:ascii="Times New Roman" w:hAnsi="Times New Roman" w:cs="Times New Roman"/>
          <w:bCs/>
        </w:rPr>
        <w:t xml:space="preserve"> </w:t>
      </w:r>
      <w:r w:rsidR="00355161" w:rsidRPr="007079F2">
        <w:rPr>
          <w:rFonts w:ascii="Times New Roman" w:hAnsi="Times New Roman" w:cs="Times New Roman"/>
          <w:bCs/>
        </w:rPr>
        <w:t>(</w:t>
      </w:r>
      <w:r w:rsidR="008C1BFA" w:rsidRPr="007079F2">
        <w:rPr>
          <w:rFonts w:ascii="Times New Roman" w:hAnsi="Times New Roman" w:cs="Times New Roman"/>
          <w:bCs/>
        </w:rPr>
        <w:t>s</w:t>
      </w:r>
      <w:r w:rsidR="00A60E5C" w:rsidRPr="007079F2">
        <w:rPr>
          <w:rFonts w:ascii="Times New Roman" w:hAnsi="Times New Roman" w:cs="Times New Roman"/>
          <w:bCs/>
        </w:rPr>
        <w:t xml:space="preserve">etenta mil </w:t>
      </w:r>
      <w:r w:rsidR="000E3537" w:rsidRPr="007079F2">
        <w:rPr>
          <w:rFonts w:ascii="Times New Roman" w:hAnsi="Times New Roman" w:cs="Times New Roman"/>
          <w:bCs/>
        </w:rPr>
        <w:t>novecentos e quarenta</w:t>
      </w:r>
      <w:r w:rsidR="00A60E5C" w:rsidRPr="007079F2">
        <w:rPr>
          <w:rFonts w:ascii="Times New Roman" w:hAnsi="Times New Roman" w:cs="Times New Roman"/>
          <w:bCs/>
        </w:rPr>
        <w:t xml:space="preserve"> </w:t>
      </w:r>
      <w:r w:rsidR="000E3537" w:rsidRPr="007079F2">
        <w:rPr>
          <w:rFonts w:ascii="Times New Roman" w:hAnsi="Times New Roman" w:cs="Times New Roman"/>
          <w:bCs/>
        </w:rPr>
        <w:t xml:space="preserve">reais </w:t>
      </w:r>
      <w:r w:rsidR="00A60E5C" w:rsidRPr="007079F2">
        <w:rPr>
          <w:rFonts w:ascii="Times New Roman" w:hAnsi="Times New Roman" w:cs="Times New Roman"/>
          <w:bCs/>
        </w:rPr>
        <w:t xml:space="preserve">e </w:t>
      </w:r>
      <w:r w:rsidR="000E3537" w:rsidRPr="007079F2">
        <w:rPr>
          <w:rFonts w:ascii="Times New Roman" w:hAnsi="Times New Roman" w:cs="Times New Roman"/>
          <w:bCs/>
        </w:rPr>
        <w:t>sessenta e sete</w:t>
      </w:r>
      <w:r w:rsidR="00A60E5C" w:rsidRPr="007079F2">
        <w:rPr>
          <w:rFonts w:ascii="Times New Roman" w:hAnsi="Times New Roman" w:cs="Times New Roman"/>
          <w:bCs/>
        </w:rPr>
        <w:t xml:space="preserve"> centavos</w:t>
      </w:r>
      <w:r w:rsidR="00355161" w:rsidRPr="007079F2">
        <w:rPr>
          <w:rFonts w:ascii="Times New Roman" w:hAnsi="Times New Roman" w:cs="Times New Roman"/>
          <w:bCs/>
        </w:rPr>
        <w:t>).</w:t>
      </w:r>
    </w:p>
    <w:p w14:paraId="018E04FA" w14:textId="4E746D5B" w:rsidR="001415EE" w:rsidRPr="007079F2" w:rsidRDefault="001415EE" w:rsidP="001415EE">
      <w:pPr>
        <w:spacing w:after="0"/>
        <w:jc w:val="both"/>
        <w:rPr>
          <w:rFonts w:ascii="Times New Roman" w:hAnsi="Times New Roman" w:cs="Times New Roman"/>
          <w:bCs/>
          <w:color w:val="EE0000"/>
          <w:highlight w:val="yellow"/>
        </w:rPr>
      </w:pPr>
      <w:r w:rsidRPr="007079F2">
        <w:rPr>
          <w:rFonts w:ascii="Times New Roman" w:hAnsi="Times New Roman" w:cs="Times New Roman"/>
          <w:bCs/>
          <w:color w:val="000000" w:themeColor="text1"/>
        </w:rPr>
        <w:t xml:space="preserve">Para a definição do valor estimado da contratação </w:t>
      </w:r>
      <w:r w:rsidR="00BC18D3" w:rsidRPr="007079F2">
        <w:rPr>
          <w:rFonts w:ascii="Times New Roman" w:hAnsi="Times New Roman" w:cs="Times New Roman"/>
          <w:bCs/>
          <w:color w:val="000000" w:themeColor="text1"/>
        </w:rPr>
        <w:t>do córrego</w:t>
      </w:r>
      <w:r w:rsidRPr="007079F2">
        <w:rPr>
          <w:rFonts w:ascii="Times New Roman" w:hAnsi="Times New Roman" w:cs="Times New Roman"/>
          <w:bCs/>
          <w:color w:val="000000" w:themeColor="text1"/>
        </w:rPr>
        <w:t xml:space="preserve"> Pedra Branca, foi elaborada planilha orçamentária de custos com base na tabela </w:t>
      </w:r>
      <w:r w:rsidRPr="007079F2">
        <w:rPr>
          <w:rFonts w:ascii="Times New Roman" w:hAnsi="Times New Roman" w:cs="Times New Roman"/>
          <w:bCs/>
        </w:rPr>
        <w:t>SETOP-SICOR – (Ref. 04/2025), SINAPI MG (Ref.</w:t>
      </w:r>
      <w:r w:rsidR="00772D60" w:rsidRPr="007079F2">
        <w:rPr>
          <w:rFonts w:ascii="Times New Roman" w:hAnsi="Times New Roman" w:cs="Times New Roman"/>
          <w:bCs/>
        </w:rPr>
        <w:t xml:space="preserve"> </w:t>
      </w:r>
      <w:r w:rsidRPr="007079F2">
        <w:rPr>
          <w:rFonts w:ascii="Times New Roman" w:hAnsi="Times New Roman" w:cs="Times New Roman"/>
          <w:bCs/>
        </w:rPr>
        <w:t xml:space="preserve"> 07/2025), SICRO MG (Ref. 01/2025), alcançando o valor estimado de R$ </w:t>
      </w:r>
      <w:r w:rsidR="00772D60" w:rsidRPr="007079F2">
        <w:rPr>
          <w:rFonts w:ascii="Times New Roman" w:hAnsi="Times New Roman" w:cs="Times New Roman"/>
          <w:bCs/>
        </w:rPr>
        <w:t xml:space="preserve">126.038,13 </w:t>
      </w:r>
      <w:r w:rsidRPr="007079F2">
        <w:rPr>
          <w:rFonts w:ascii="Times New Roman" w:hAnsi="Times New Roman" w:cs="Times New Roman"/>
          <w:bCs/>
        </w:rPr>
        <w:t>(</w:t>
      </w:r>
      <w:r w:rsidR="008C1BFA" w:rsidRPr="007079F2">
        <w:rPr>
          <w:rFonts w:ascii="Times New Roman" w:hAnsi="Times New Roman" w:cs="Times New Roman"/>
          <w:bCs/>
        </w:rPr>
        <w:t>c</w:t>
      </w:r>
      <w:r w:rsidR="00772D60" w:rsidRPr="007079F2">
        <w:rPr>
          <w:rFonts w:ascii="Times New Roman" w:hAnsi="Times New Roman" w:cs="Times New Roman"/>
          <w:bCs/>
        </w:rPr>
        <w:t>ento e vinte e seis mil e trinta e oito reais e treze centavos</w:t>
      </w:r>
      <w:r w:rsidRPr="007079F2">
        <w:rPr>
          <w:rFonts w:ascii="Times New Roman" w:hAnsi="Times New Roman" w:cs="Times New Roman"/>
          <w:bCs/>
        </w:rPr>
        <w:t>).</w:t>
      </w:r>
    </w:p>
    <w:p w14:paraId="57D648CA" w14:textId="77777777" w:rsidR="00E32E9B" w:rsidRPr="007079F2" w:rsidRDefault="00E32E9B" w:rsidP="008F2A03">
      <w:pPr>
        <w:spacing w:after="0"/>
        <w:jc w:val="both"/>
        <w:rPr>
          <w:rFonts w:ascii="Times New Roman" w:hAnsi="Times New Roman" w:cs="Times New Roman"/>
          <w:b/>
          <w:bCs/>
          <w:color w:val="FF0000"/>
        </w:rPr>
      </w:pPr>
    </w:p>
    <w:p w14:paraId="41FA09B1" w14:textId="77777777" w:rsidR="00E4131C" w:rsidRPr="007079F2" w:rsidRDefault="00E4131C" w:rsidP="008F2A0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7079F2">
        <w:rPr>
          <w:rFonts w:ascii="Times New Roman" w:hAnsi="Times New Roman" w:cs="Times New Roman"/>
          <w:b/>
          <w:bCs/>
          <w:color w:val="000000" w:themeColor="text1"/>
        </w:rPr>
        <w:t>9 – DESCRIÇÃO DA SOLUÇÃO COMO UM TODO</w:t>
      </w:r>
    </w:p>
    <w:p w14:paraId="3052AEBB" w14:textId="77777777" w:rsidR="00E4131C" w:rsidRPr="007079F2" w:rsidRDefault="00E4131C" w:rsidP="008F2A03">
      <w:pPr>
        <w:tabs>
          <w:tab w:val="left" w:pos="0"/>
          <w:tab w:val="left" w:pos="792"/>
        </w:tabs>
        <w:spacing w:after="0"/>
        <w:jc w:val="both"/>
        <w:rPr>
          <w:rFonts w:ascii="Times New Roman" w:hAnsi="Times New Roman" w:cs="Times New Roman"/>
          <w:bCs/>
          <w:color w:val="000000" w:themeColor="text1"/>
        </w:rPr>
      </w:pPr>
      <w:r w:rsidRPr="007079F2">
        <w:rPr>
          <w:rFonts w:ascii="Times New Roman" w:hAnsi="Times New Roman" w:cs="Times New Roman"/>
          <w:bCs/>
          <w:color w:val="000000" w:themeColor="text1"/>
        </w:rPr>
        <w:t xml:space="preserve">9.1 – A solução para que o objeto pretendido seja executado é a abertura de procedimento licitatório, na modalidade </w:t>
      </w:r>
      <w:r w:rsidR="00A40C34" w:rsidRPr="007079F2">
        <w:rPr>
          <w:rFonts w:ascii="Times New Roman" w:hAnsi="Times New Roman" w:cs="Times New Roman"/>
          <w:bCs/>
          <w:color w:val="000000" w:themeColor="text1"/>
        </w:rPr>
        <w:t>Concorrência</w:t>
      </w:r>
      <w:r w:rsidRPr="007079F2">
        <w:rPr>
          <w:rFonts w:ascii="Times New Roman" w:hAnsi="Times New Roman" w:cs="Times New Roman"/>
          <w:bCs/>
          <w:color w:val="000000" w:themeColor="text1"/>
        </w:rPr>
        <w:t>, tendo como critério de julgamento o de menor preço, pois assim será possível alcançar a</w:t>
      </w:r>
      <w:r w:rsidR="00810B1A" w:rsidRPr="007079F2">
        <w:rPr>
          <w:rFonts w:ascii="Times New Roman" w:hAnsi="Times New Roman" w:cs="Times New Roman"/>
          <w:bCs/>
          <w:color w:val="000000" w:themeColor="text1"/>
        </w:rPr>
        <w:t xml:space="preserve"> (s)</w:t>
      </w:r>
      <w:r w:rsidRPr="007079F2">
        <w:rPr>
          <w:rFonts w:ascii="Times New Roman" w:hAnsi="Times New Roman" w:cs="Times New Roman"/>
          <w:bCs/>
          <w:color w:val="000000" w:themeColor="text1"/>
        </w:rPr>
        <w:t xml:space="preserve"> proposta</w:t>
      </w:r>
      <w:r w:rsidR="00810B1A" w:rsidRPr="007079F2">
        <w:rPr>
          <w:rFonts w:ascii="Times New Roman" w:hAnsi="Times New Roman" w:cs="Times New Roman"/>
          <w:bCs/>
          <w:color w:val="000000" w:themeColor="text1"/>
        </w:rPr>
        <w:t xml:space="preserve"> (s)</w:t>
      </w:r>
      <w:r w:rsidRPr="007079F2">
        <w:rPr>
          <w:rFonts w:ascii="Times New Roman" w:hAnsi="Times New Roman" w:cs="Times New Roman"/>
          <w:bCs/>
          <w:color w:val="000000" w:themeColor="text1"/>
        </w:rPr>
        <w:t xml:space="preserve"> mais vantajosa</w:t>
      </w:r>
      <w:r w:rsidR="00810B1A" w:rsidRPr="007079F2">
        <w:rPr>
          <w:rFonts w:ascii="Times New Roman" w:hAnsi="Times New Roman" w:cs="Times New Roman"/>
          <w:bCs/>
          <w:color w:val="000000" w:themeColor="text1"/>
        </w:rPr>
        <w:t xml:space="preserve"> (s)</w:t>
      </w:r>
      <w:r w:rsidRPr="007079F2">
        <w:rPr>
          <w:rFonts w:ascii="Times New Roman" w:hAnsi="Times New Roman" w:cs="Times New Roman"/>
          <w:bCs/>
          <w:color w:val="000000" w:themeColor="text1"/>
        </w:rPr>
        <w:t xml:space="preserve"> para </w:t>
      </w:r>
      <w:r w:rsidR="00A40C34" w:rsidRPr="007079F2">
        <w:rPr>
          <w:rFonts w:ascii="Times New Roman" w:hAnsi="Times New Roman" w:cs="Times New Roman"/>
          <w:bCs/>
          <w:color w:val="000000" w:themeColor="text1"/>
        </w:rPr>
        <w:t>a prestação dos</w:t>
      </w:r>
      <w:r w:rsidR="00105DA9" w:rsidRPr="007079F2">
        <w:rPr>
          <w:rFonts w:ascii="Times New Roman" w:hAnsi="Times New Roman" w:cs="Times New Roman"/>
          <w:bCs/>
          <w:color w:val="000000" w:themeColor="text1"/>
        </w:rPr>
        <w:t xml:space="preserve"> serviços</w:t>
      </w:r>
      <w:r w:rsidR="00A40C34" w:rsidRPr="007079F2">
        <w:rPr>
          <w:rFonts w:ascii="Times New Roman" w:hAnsi="Times New Roman" w:cs="Times New Roman"/>
          <w:bCs/>
          <w:color w:val="000000" w:themeColor="text1"/>
        </w:rPr>
        <w:t xml:space="preserve">, </w:t>
      </w:r>
      <w:r w:rsidR="00A81E0D" w:rsidRPr="007079F2">
        <w:rPr>
          <w:rFonts w:ascii="Times New Roman" w:hAnsi="Times New Roman" w:cs="Times New Roman"/>
          <w:bCs/>
          <w:color w:val="000000" w:themeColor="text1"/>
        </w:rPr>
        <w:t>visando o atendimento das necessidades da Secretaria Municipal de Obras, Serviços Urbanos e Habitação.</w:t>
      </w:r>
    </w:p>
    <w:p w14:paraId="6F061732" w14:textId="77777777" w:rsidR="005C6BB8" w:rsidRPr="007079F2" w:rsidRDefault="005C6BB8" w:rsidP="008F2A03">
      <w:pPr>
        <w:tabs>
          <w:tab w:val="left" w:pos="0"/>
          <w:tab w:val="left" w:pos="792"/>
        </w:tabs>
        <w:spacing w:after="0"/>
        <w:jc w:val="both"/>
        <w:rPr>
          <w:rFonts w:ascii="Times New Roman" w:hAnsi="Times New Roman" w:cs="Times New Roman"/>
          <w:bCs/>
          <w:color w:val="FF0000"/>
        </w:rPr>
      </w:pPr>
    </w:p>
    <w:p w14:paraId="57B4BC25" w14:textId="77777777" w:rsidR="00E4131C" w:rsidRPr="007079F2" w:rsidRDefault="00E4131C" w:rsidP="008F2A0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7079F2">
        <w:rPr>
          <w:rFonts w:ascii="Times New Roman" w:hAnsi="Times New Roman" w:cs="Times New Roman"/>
          <w:b/>
          <w:bCs/>
          <w:color w:val="000000" w:themeColor="text1"/>
        </w:rPr>
        <w:t>10 – DO NÃO PARCELAMENTO DA SOLUÇÃO</w:t>
      </w:r>
    </w:p>
    <w:p w14:paraId="4BA2AF55" w14:textId="0CB3D71D" w:rsidR="00BD0EF5" w:rsidRPr="007079F2" w:rsidRDefault="00A81E0D" w:rsidP="008F2A03">
      <w:pPr>
        <w:tabs>
          <w:tab w:val="left" w:pos="0"/>
          <w:tab w:val="left" w:pos="792"/>
        </w:tabs>
        <w:spacing w:after="0"/>
        <w:jc w:val="both"/>
        <w:rPr>
          <w:rFonts w:ascii="Times New Roman" w:hAnsi="Times New Roman" w:cs="Times New Roman"/>
          <w:bCs/>
          <w:color w:val="000000" w:themeColor="text1"/>
        </w:rPr>
      </w:pPr>
      <w:r w:rsidRPr="007079F2">
        <w:rPr>
          <w:rFonts w:ascii="Times New Roman" w:hAnsi="Times New Roman" w:cs="Times New Roman"/>
          <w:bCs/>
          <w:color w:val="000000" w:themeColor="text1"/>
        </w:rPr>
        <w:t>10.1 – A pretensão da Unidade demandante</w:t>
      </w:r>
      <w:r w:rsidR="00B87726" w:rsidRPr="007079F2">
        <w:rPr>
          <w:rFonts w:ascii="Times New Roman" w:hAnsi="Times New Roman" w:cs="Times New Roman"/>
          <w:bCs/>
          <w:color w:val="000000" w:themeColor="text1"/>
        </w:rPr>
        <w:t xml:space="preserve"> não necessita de parcelamento, uma vez que a contratação objetivada poderá ser alcançada a</w:t>
      </w:r>
      <w:r w:rsidR="00BD0EF5" w:rsidRPr="007079F2">
        <w:rPr>
          <w:rFonts w:ascii="Times New Roman" w:hAnsi="Times New Roman" w:cs="Times New Roman"/>
          <w:bCs/>
          <w:color w:val="000000" w:themeColor="text1"/>
        </w:rPr>
        <w:t xml:space="preserve">través de um único procedimento. Além disso, a previsão é que o objeto seja executado e entregue no prazo máximo de </w:t>
      </w:r>
      <w:r w:rsidR="000E3537" w:rsidRPr="007079F2">
        <w:rPr>
          <w:rFonts w:ascii="Times New Roman" w:hAnsi="Times New Roman" w:cs="Times New Roman"/>
          <w:bCs/>
          <w:color w:val="000000" w:themeColor="text1"/>
        </w:rPr>
        <w:t>75</w:t>
      </w:r>
      <w:r w:rsidR="00BD0EF5" w:rsidRPr="007079F2">
        <w:rPr>
          <w:rFonts w:ascii="Times New Roman" w:hAnsi="Times New Roman" w:cs="Times New Roman"/>
          <w:bCs/>
          <w:color w:val="000000" w:themeColor="text1"/>
        </w:rPr>
        <w:t xml:space="preserve"> (</w:t>
      </w:r>
      <w:r w:rsidR="000E3537" w:rsidRPr="007079F2">
        <w:rPr>
          <w:rFonts w:ascii="Times New Roman" w:hAnsi="Times New Roman" w:cs="Times New Roman"/>
          <w:bCs/>
          <w:color w:val="000000" w:themeColor="text1"/>
        </w:rPr>
        <w:t>setenta e cinco</w:t>
      </w:r>
      <w:r w:rsidR="00BD0EF5" w:rsidRPr="007079F2">
        <w:rPr>
          <w:rFonts w:ascii="Times New Roman" w:hAnsi="Times New Roman" w:cs="Times New Roman"/>
          <w:bCs/>
          <w:color w:val="000000" w:themeColor="text1"/>
        </w:rPr>
        <w:t xml:space="preserve">) </w:t>
      </w:r>
      <w:r w:rsidR="00031F47" w:rsidRPr="007079F2">
        <w:rPr>
          <w:rFonts w:ascii="Times New Roman" w:hAnsi="Times New Roman" w:cs="Times New Roman"/>
          <w:bCs/>
          <w:color w:val="000000" w:themeColor="text1"/>
        </w:rPr>
        <w:t>dias</w:t>
      </w:r>
      <w:r w:rsidR="00BD0EF5" w:rsidRPr="007079F2">
        <w:rPr>
          <w:rFonts w:ascii="Times New Roman" w:hAnsi="Times New Roman" w:cs="Times New Roman"/>
          <w:bCs/>
          <w:color w:val="000000" w:themeColor="text1"/>
        </w:rPr>
        <w:t xml:space="preserve">, previsto no cronograma físico financeiro elaborado pela engenheira civil responsável, tempo suficiente para a execução da empreitada.  </w:t>
      </w:r>
    </w:p>
    <w:p w14:paraId="3B2D2C31" w14:textId="77777777" w:rsidR="007A65EB" w:rsidRPr="007079F2" w:rsidRDefault="007A65EB" w:rsidP="008F2A03">
      <w:pPr>
        <w:tabs>
          <w:tab w:val="left" w:pos="0"/>
          <w:tab w:val="left" w:pos="792"/>
        </w:tabs>
        <w:spacing w:after="0"/>
        <w:jc w:val="both"/>
        <w:rPr>
          <w:rFonts w:ascii="Times New Roman" w:hAnsi="Times New Roman" w:cs="Times New Roman"/>
          <w:bCs/>
          <w:color w:val="FF0000"/>
        </w:rPr>
      </w:pPr>
    </w:p>
    <w:p w14:paraId="4F05253F" w14:textId="77777777" w:rsidR="00E4131C" w:rsidRPr="007079F2" w:rsidRDefault="00E4131C" w:rsidP="008F2A0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7079F2">
        <w:rPr>
          <w:rFonts w:ascii="Times New Roman" w:hAnsi="Times New Roman" w:cs="Times New Roman"/>
          <w:b/>
          <w:bCs/>
          <w:color w:val="000000" w:themeColor="text1"/>
        </w:rPr>
        <w:t>11 – DOS RESULTADOS PRETENDIDOS</w:t>
      </w:r>
    </w:p>
    <w:p w14:paraId="1372CCBD" w14:textId="4D6DA726" w:rsidR="002971DB" w:rsidRPr="007079F2" w:rsidRDefault="009D7DFD" w:rsidP="00E3028E">
      <w:pPr>
        <w:spacing w:after="0"/>
        <w:jc w:val="both"/>
        <w:rPr>
          <w:rFonts w:ascii="Times New Roman" w:hAnsi="Times New Roman" w:cs="Times New Roman"/>
          <w:color w:val="000000" w:themeColor="text1"/>
          <w:shd w:val="clear" w:color="auto" w:fill="FFFFFF" w:themeFill="background1"/>
        </w:rPr>
      </w:pPr>
      <w:r w:rsidRPr="007079F2">
        <w:rPr>
          <w:rFonts w:ascii="Times New Roman" w:hAnsi="Times New Roman" w:cs="Times New Roman"/>
          <w:bCs/>
          <w:color w:val="000000" w:themeColor="text1"/>
        </w:rPr>
        <w:t xml:space="preserve">11.1 – Busca-se </w:t>
      </w:r>
      <w:r w:rsidR="00B87726" w:rsidRPr="007079F2">
        <w:rPr>
          <w:rFonts w:ascii="Times New Roman" w:hAnsi="Times New Roman" w:cs="Times New Roman"/>
          <w:bCs/>
          <w:color w:val="000000" w:themeColor="text1"/>
        </w:rPr>
        <w:t xml:space="preserve">a </w:t>
      </w:r>
      <w:r w:rsidR="00FF54DA">
        <w:rPr>
          <w:rFonts w:ascii="Times New Roman" w:hAnsi="Times New Roman" w:cs="Times New Roman"/>
          <w:color w:val="000000" w:themeColor="text1"/>
        </w:rPr>
        <w:t>c</w:t>
      </w:r>
      <w:r w:rsidR="00FF54DA" w:rsidRPr="00791BB8">
        <w:rPr>
          <w:rFonts w:ascii="Times New Roman" w:hAnsi="Times New Roman" w:cs="Times New Roman"/>
          <w:color w:val="000000" w:themeColor="text1"/>
        </w:rPr>
        <w:t>ontratação de pessoa jurídica especializada para a execução de obra de pavimentação em bloco sextavado de concreto, drenagem pluvial, meio-fio e sarjeta, nas Comunidades Santa Isabel e Pedra Branca, zona rural do município de Santa Margarida/MG, em regime de empreitada por preço unitário</w:t>
      </w:r>
      <w:r w:rsidR="002971DB" w:rsidRPr="007079F2">
        <w:rPr>
          <w:rFonts w:ascii="Times New Roman" w:hAnsi="Times New Roman" w:cs="Times New Roman"/>
          <w:color w:val="000000" w:themeColor="text1"/>
        </w:rPr>
        <w:t xml:space="preserve">, visando proporcionar </w:t>
      </w:r>
      <w:r w:rsidR="0010714C" w:rsidRPr="007079F2">
        <w:rPr>
          <w:rFonts w:ascii="Times New Roman" w:hAnsi="Times New Roman" w:cs="Times New Roman"/>
          <w:color w:val="000000" w:themeColor="text1"/>
        </w:rPr>
        <w:t>aos visitantes ambientes</w:t>
      </w:r>
      <w:r w:rsidR="002971DB" w:rsidRPr="007079F2">
        <w:rPr>
          <w:rFonts w:ascii="Times New Roman" w:hAnsi="Times New Roman" w:cs="Times New Roman"/>
          <w:color w:val="000000" w:themeColor="text1"/>
        </w:rPr>
        <w:t xml:space="preserve"> organizado, aconchegante, confortável e seguro para </w:t>
      </w:r>
      <w:r w:rsidR="001F5C6B" w:rsidRPr="007079F2">
        <w:rPr>
          <w:rFonts w:ascii="Times New Roman" w:hAnsi="Times New Roman" w:cs="Times New Roman"/>
          <w:color w:val="000000" w:themeColor="text1"/>
        </w:rPr>
        <w:t>o tráfego de pessoas e veículos</w:t>
      </w:r>
      <w:r w:rsidR="002971DB" w:rsidRPr="007079F2">
        <w:rPr>
          <w:rFonts w:ascii="Times New Roman" w:hAnsi="Times New Roman" w:cs="Times New Roman"/>
          <w:color w:val="000000" w:themeColor="text1"/>
        </w:rPr>
        <w:t xml:space="preserve">. </w:t>
      </w:r>
    </w:p>
    <w:p w14:paraId="362522E3" w14:textId="77777777" w:rsidR="002971DB" w:rsidRPr="007079F2" w:rsidRDefault="002971DB" w:rsidP="008F2A03">
      <w:pPr>
        <w:spacing w:after="0"/>
        <w:jc w:val="both"/>
        <w:rPr>
          <w:rFonts w:ascii="Times New Roman" w:hAnsi="Times New Roman" w:cs="Times New Roman"/>
          <w:color w:val="000000" w:themeColor="text1"/>
        </w:rPr>
      </w:pPr>
    </w:p>
    <w:p w14:paraId="49B82918" w14:textId="77777777" w:rsidR="00E4131C" w:rsidRPr="007079F2" w:rsidRDefault="00E4131C" w:rsidP="008F2A0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7079F2">
        <w:rPr>
          <w:rFonts w:ascii="Times New Roman" w:hAnsi="Times New Roman" w:cs="Times New Roman"/>
          <w:b/>
          <w:bCs/>
          <w:color w:val="000000" w:themeColor="text1"/>
        </w:rPr>
        <w:t xml:space="preserve">12 – CONSIDERAÇÕES SOBRE CONTRATAÇÕES CORRELATAS OU INTERDEPENDENTES </w:t>
      </w:r>
    </w:p>
    <w:p w14:paraId="390D5443" w14:textId="77777777" w:rsidR="00E4131C" w:rsidRPr="007079F2" w:rsidRDefault="00E4131C" w:rsidP="008F2A03">
      <w:pPr>
        <w:tabs>
          <w:tab w:val="left" w:pos="0"/>
          <w:tab w:val="left" w:pos="792"/>
        </w:tabs>
        <w:spacing w:after="0"/>
        <w:jc w:val="both"/>
        <w:rPr>
          <w:rFonts w:ascii="Times New Roman" w:hAnsi="Times New Roman" w:cs="Times New Roman"/>
          <w:bCs/>
          <w:color w:val="000000" w:themeColor="text1"/>
        </w:rPr>
      </w:pPr>
      <w:r w:rsidRPr="007079F2">
        <w:rPr>
          <w:rFonts w:ascii="Times New Roman" w:hAnsi="Times New Roman" w:cs="Times New Roman"/>
          <w:bCs/>
          <w:color w:val="000000" w:themeColor="text1"/>
        </w:rPr>
        <w:t>12.1 – Não aplicável.</w:t>
      </w:r>
    </w:p>
    <w:p w14:paraId="4F666050" w14:textId="77777777" w:rsidR="00E4131C" w:rsidRPr="007079F2" w:rsidRDefault="00E4131C" w:rsidP="008F2A03">
      <w:pPr>
        <w:tabs>
          <w:tab w:val="left" w:pos="0"/>
          <w:tab w:val="left" w:pos="792"/>
        </w:tabs>
        <w:spacing w:after="0"/>
        <w:jc w:val="both"/>
        <w:rPr>
          <w:rFonts w:ascii="Times New Roman" w:hAnsi="Times New Roman" w:cs="Times New Roman"/>
          <w:bCs/>
          <w:color w:val="FF0000"/>
        </w:rPr>
      </w:pPr>
    </w:p>
    <w:p w14:paraId="2589ABF7" w14:textId="77777777" w:rsidR="00E4131C" w:rsidRPr="007079F2" w:rsidRDefault="00E4131C" w:rsidP="008F2A0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7079F2">
        <w:rPr>
          <w:rFonts w:ascii="Times New Roman" w:hAnsi="Times New Roman" w:cs="Times New Roman"/>
          <w:b/>
          <w:bCs/>
          <w:color w:val="000000" w:themeColor="text1"/>
        </w:rPr>
        <w:t>13 – DESCRIÇÃO DE POSSÍVEIS IMPACTOS AMBIENTAIS E RESPECTIVAS MEDIDAS MITIGADORAS</w:t>
      </w:r>
    </w:p>
    <w:p w14:paraId="2D96E079" w14:textId="77777777" w:rsidR="00E4131C" w:rsidRPr="007079F2" w:rsidRDefault="00E4131C" w:rsidP="008F2A03">
      <w:pPr>
        <w:tabs>
          <w:tab w:val="left" w:pos="0"/>
          <w:tab w:val="left" w:pos="792"/>
        </w:tabs>
        <w:spacing w:after="0"/>
        <w:jc w:val="both"/>
        <w:rPr>
          <w:rFonts w:ascii="Times New Roman" w:hAnsi="Times New Roman" w:cs="Times New Roman"/>
          <w:bCs/>
          <w:color w:val="000000" w:themeColor="text1"/>
        </w:rPr>
      </w:pPr>
      <w:r w:rsidRPr="007079F2">
        <w:rPr>
          <w:rFonts w:ascii="Times New Roman" w:hAnsi="Times New Roman" w:cs="Times New Roman"/>
          <w:bCs/>
          <w:color w:val="000000" w:themeColor="text1"/>
        </w:rPr>
        <w:t xml:space="preserve">13.1 – </w:t>
      </w:r>
      <w:r w:rsidR="005D5A44" w:rsidRPr="007079F2">
        <w:rPr>
          <w:rFonts w:ascii="Times New Roman" w:hAnsi="Times New Roman" w:cs="Times New Roman"/>
          <w:bCs/>
          <w:color w:val="000000" w:themeColor="text1"/>
        </w:rPr>
        <w:t xml:space="preserve">Verificadas no estudo ambiental e no projeto básico. </w:t>
      </w:r>
    </w:p>
    <w:p w14:paraId="102E4F36" w14:textId="77777777" w:rsidR="00E4131C" w:rsidRPr="007079F2" w:rsidRDefault="00E4131C" w:rsidP="008F2A03">
      <w:pPr>
        <w:tabs>
          <w:tab w:val="left" w:pos="0"/>
          <w:tab w:val="left" w:pos="792"/>
        </w:tabs>
        <w:spacing w:after="0"/>
        <w:jc w:val="both"/>
        <w:rPr>
          <w:rFonts w:ascii="Times New Roman" w:hAnsi="Times New Roman" w:cs="Times New Roman"/>
          <w:bCs/>
          <w:color w:val="000000" w:themeColor="text1"/>
        </w:rPr>
      </w:pPr>
    </w:p>
    <w:p w14:paraId="5BA18882" w14:textId="77777777" w:rsidR="00E4131C" w:rsidRPr="007079F2" w:rsidRDefault="00E4131C" w:rsidP="008F2A0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7079F2">
        <w:rPr>
          <w:rFonts w:ascii="Times New Roman" w:hAnsi="Times New Roman" w:cs="Times New Roman"/>
          <w:b/>
          <w:bCs/>
          <w:color w:val="000000" w:themeColor="text1"/>
        </w:rPr>
        <w:t>14 – CONCLUSÃO</w:t>
      </w:r>
    </w:p>
    <w:p w14:paraId="5EFEBE6A" w14:textId="2ADEED22" w:rsidR="00B87726" w:rsidRPr="007079F2" w:rsidRDefault="00E4131C" w:rsidP="008F2A03">
      <w:pPr>
        <w:spacing w:after="0"/>
        <w:jc w:val="both"/>
        <w:rPr>
          <w:rFonts w:ascii="Times New Roman" w:hAnsi="Times New Roman" w:cs="Times New Roman"/>
          <w:color w:val="000000" w:themeColor="text1"/>
          <w:shd w:val="clear" w:color="auto" w:fill="FFFFFF"/>
        </w:rPr>
      </w:pPr>
      <w:r w:rsidRPr="007079F2">
        <w:rPr>
          <w:rFonts w:ascii="Times New Roman" w:hAnsi="Times New Roman" w:cs="Times New Roman"/>
          <w:bCs/>
          <w:color w:val="000000" w:themeColor="text1"/>
        </w:rPr>
        <w:t xml:space="preserve">14.1 – </w:t>
      </w:r>
      <w:r w:rsidR="00B87726" w:rsidRPr="007079F2">
        <w:rPr>
          <w:rFonts w:ascii="Times New Roman" w:hAnsi="Times New Roman" w:cs="Times New Roman"/>
          <w:bCs/>
          <w:color w:val="000000" w:themeColor="text1"/>
        </w:rPr>
        <w:t>Finaliz</w:t>
      </w:r>
      <w:r w:rsidR="002971DB" w:rsidRPr="007079F2">
        <w:rPr>
          <w:rFonts w:ascii="Times New Roman" w:hAnsi="Times New Roman" w:cs="Times New Roman"/>
          <w:bCs/>
          <w:color w:val="000000" w:themeColor="text1"/>
        </w:rPr>
        <w:t xml:space="preserve">ado o Estudo Técnico Preliminar, a Secretaria solicitante e </w:t>
      </w:r>
      <w:r w:rsidR="002B07F5" w:rsidRPr="007079F2">
        <w:rPr>
          <w:rFonts w:ascii="Times New Roman" w:hAnsi="Times New Roman" w:cs="Times New Roman"/>
          <w:bCs/>
          <w:color w:val="000000" w:themeColor="text1"/>
        </w:rPr>
        <w:t>o</w:t>
      </w:r>
      <w:r w:rsidR="00031F47" w:rsidRPr="007079F2">
        <w:rPr>
          <w:rFonts w:ascii="Times New Roman" w:hAnsi="Times New Roman" w:cs="Times New Roman"/>
          <w:bCs/>
          <w:color w:val="000000" w:themeColor="text1"/>
        </w:rPr>
        <w:t xml:space="preserve"> (a)</w:t>
      </w:r>
      <w:r w:rsidR="002971DB" w:rsidRPr="007079F2">
        <w:rPr>
          <w:rFonts w:ascii="Times New Roman" w:hAnsi="Times New Roman" w:cs="Times New Roman"/>
          <w:bCs/>
          <w:color w:val="000000" w:themeColor="text1"/>
        </w:rPr>
        <w:t xml:space="preserve"> engenheir</w:t>
      </w:r>
      <w:r w:rsidR="002B07F5" w:rsidRPr="007079F2">
        <w:rPr>
          <w:rFonts w:ascii="Times New Roman" w:hAnsi="Times New Roman" w:cs="Times New Roman"/>
          <w:bCs/>
          <w:color w:val="000000" w:themeColor="text1"/>
        </w:rPr>
        <w:t>o</w:t>
      </w:r>
      <w:r w:rsidR="00031F47" w:rsidRPr="007079F2">
        <w:rPr>
          <w:rFonts w:ascii="Times New Roman" w:hAnsi="Times New Roman" w:cs="Times New Roman"/>
          <w:bCs/>
          <w:color w:val="000000" w:themeColor="text1"/>
        </w:rPr>
        <w:t xml:space="preserve"> (a)</w:t>
      </w:r>
      <w:r w:rsidR="002971DB" w:rsidRPr="007079F2">
        <w:rPr>
          <w:rFonts w:ascii="Times New Roman" w:hAnsi="Times New Roman" w:cs="Times New Roman"/>
          <w:bCs/>
          <w:color w:val="000000" w:themeColor="text1"/>
        </w:rPr>
        <w:t xml:space="preserve"> civil responsável reforçam a importância da contratação pretendida, especialmente para alcançar os resultados indicados no item 11.</w:t>
      </w:r>
    </w:p>
    <w:p w14:paraId="7B12657B" w14:textId="77777777" w:rsidR="002B07F5" w:rsidRPr="007079F2" w:rsidRDefault="002B07F5" w:rsidP="008F2A03">
      <w:pPr>
        <w:spacing w:after="0"/>
        <w:jc w:val="center"/>
        <w:rPr>
          <w:rFonts w:ascii="Times New Roman" w:hAnsi="Times New Roman" w:cs="Times New Roman"/>
          <w:bCs/>
          <w:color w:val="000000" w:themeColor="text1"/>
        </w:rPr>
      </w:pPr>
    </w:p>
    <w:p w14:paraId="6DDBC484" w14:textId="0372C620" w:rsidR="00E4131C" w:rsidRPr="007079F2" w:rsidRDefault="005C6BB8" w:rsidP="004E56EE">
      <w:pPr>
        <w:spacing w:after="0"/>
        <w:jc w:val="right"/>
        <w:rPr>
          <w:rFonts w:ascii="Times New Roman" w:hAnsi="Times New Roman" w:cs="Times New Roman"/>
          <w:bCs/>
          <w:color w:val="000000" w:themeColor="text1"/>
        </w:rPr>
      </w:pPr>
      <w:r w:rsidRPr="007079F2">
        <w:rPr>
          <w:rFonts w:ascii="Times New Roman" w:hAnsi="Times New Roman" w:cs="Times New Roman"/>
          <w:bCs/>
          <w:color w:val="000000" w:themeColor="text1"/>
        </w:rPr>
        <w:t xml:space="preserve">Santa Margarida/MG, </w:t>
      </w:r>
      <w:r w:rsidR="00FF54DA">
        <w:rPr>
          <w:rFonts w:ascii="Times New Roman" w:hAnsi="Times New Roman" w:cs="Times New Roman"/>
          <w:bCs/>
          <w:color w:val="000000" w:themeColor="text1"/>
        </w:rPr>
        <w:t>11 de setembro de 2025.</w:t>
      </w:r>
    </w:p>
    <w:p w14:paraId="5E099FE7" w14:textId="77777777" w:rsidR="002B07F5" w:rsidRPr="007079F2" w:rsidRDefault="002B07F5" w:rsidP="008F2A03">
      <w:pPr>
        <w:spacing w:after="0"/>
        <w:jc w:val="center"/>
        <w:rPr>
          <w:rFonts w:ascii="Times New Roman" w:hAnsi="Times New Roman" w:cs="Times New Roman"/>
          <w:bCs/>
          <w:color w:val="000000" w:themeColor="text1"/>
        </w:rPr>
      </w:pPr>
    </w:p>
    <w:p w14:paraId="6C3D31F4" w14:textId="77777777" w:rsidR="00457C23" w:rsidRPr="007079F2" w:rsidRDefault="00457C23" w:rsidP="008F2A03">
      <w:pPr>
        <w:spacing w:after="0"/>
        <w:jc w:val="center"/>
        <w:rPr>
          <w:rFonts w:ascii="Times New Roman" w:hAnsi="Times New Roman" w:cs="Times New Roman"/>
          <w:bCs/>
          <w:color w:val="000000" w:themeColor="text1"/>
        </w:rPr>
      </w:pPr>
    </w:p>
    <w:p w14:paraId="230EFE41" w14:textId="77777777" w:rsidR="005C6BB8" w:rsidRPr="007079F2" w:rsidRDefault="005C6BB8" w:rsidP="008F2A03">
      <w:pPr>
        <w:spacing w:after="0"/>
        <w:jc w:val="center"/>
        <w:rPr>
          <w:rFonts w:ascii="Times New Roman" w:hAnsi="Times New Roman" w:cs="Times New Roman"/>
          <w:b/>
          <w:color w:val="FF0000"/>
        </w:rPr>
      </w:pPr>
    </w:p>
    <w:p w14:paraId="113CD8A9" w14:textId="77777777" w:rsidR="00A81E0D" w:rsidRPr="007079F2" w:rsidRDefault="00A81E0D" w:rsidP="008F2A03">
      <w:pPr>
        <w:spacing w:after="0"/>
        <w:jc w:val="center"/>
        <w:rPr>
          <w:rFonts w:ascii="Times New Roman" w:hAnsi="Times New Roman" w:cs="Times New Roman"/>
          <w:b/>
          <w:color w:val="FF0000"/>
        </w:rPr>
      </w:pPr>
    </w:p>
    <w:p w14:paraId="306E068A" w14:textId="77777777" w:rsidR="00457C23" w:rsidRPr="007079F2" w:rsidRDefault="00457C23" w:rsidP="00457C23">
      <w:pPr>
        <w:suppressAutoHyphens/>
        <w:spacing w:after="0"/>
        <w:jc w:val="center"/>
        <w:rPr>
          <w:rFonts w:ascii="Times New Roman" w:eastAsia="Times New Roman" w:hAnsi="Times New Roman" w:cs="Times New Roman"/>
          <w:lang w:eastAsia="ar-SA"/>
        </w:rPr>
      </w:pPr>
      <w:r w:rsidRPr="007079F2">
        <w:rPr>
          <w:rFonts w:ascii="Times New Roman" w:eastAsia="Times New Roman" w:hAnsi="Times New Roman" w:cs="Times New Roman"/>
          <w:lang w:eastAsia="ar-SA"/>
        </w:rPr>
        <w:t>________________________________________________</w:t>
      </w:r>
    </w:p>
    <w:p w14:paraId="07FDB095" w14:textId="77777777" w:rsidR="00457C23" w:rsidRPr="007079F2" w:rsidRDefault="00457C23" w:rsidP="00457C23">
      <w:pPr>
        <w:suppressAutoHyphens/>
        <w:spacing w:after="0"/>
        <w:jc w:val="center"/>
        <w:rPr>
          <w:rFonts w:ascii="Times New Roman" w:eastAsia="Times New Roman" w:hAnsi="Times New Roman" w:cs="Times New Roman"/>
          <w:bCs/>
          <w:sz w:val="18"/>
          <w:szCs w:val="18"/>
          <w:lang w:eastAsia="ar-SA"/>
        </w:rPr>
      </w:pPr>
      <w:r w:rsidRPr="007079F2">
        <w:rPr>
          <w:rFonts w:ascii="Times New Roman" w:eastAsia="Times New Roman" w:hAnsi="Times New Roman" w:cs="Times New Roman"/>
          <w:bCs/>
          <w:sz w:val="18"/>
          <w:szCs w:val="18"/>
          <w:lang w:eastAsia="ar-SA"/>
        </w:rPr>
        <w:t>LARISSA OLIVEIRA GOMES</w:t>
      </w:r>
    </w:p>
    <w:p w14:paraId="2A6BEC71" w14:textId="77777777" w:rsidR="00457C23" w:rsidRPr="007079F2" w:rsidRDefault="00457C23" w:rsidP="00457C23">
      <w:pPr>
        <w:suppressAutoHyphens/>
        <w:spacing w:after="0"/>
        <w:jc w:val="center"/>
        <w:rPr>
          <w:rFonts w:ascii="Times New Roman" w:eastAsia="Times New Roman" w:hAnsi="Times New Roman" w:cs="Times New Roman"/>
          <w:bCs/>
          <w:sz w:val="18"/>
          <w:szCs w:val="18"/>
          <w:lang w:eastAsia="ar-SA"/>
        </w:rPr>
      </w:pPr>
      <w:r w:rsidRPr="007079F2">
        <w:rPr>
          <w:rFonts w:ascii="Times New Roman" w:eastAsia="Times New Roman" w:hAnsi="Times New Roman" w:cs="Times New Roman"/>
          <w:bCs/>
          <w:sz w:val="18"/>
          <w:szCs w:val="18"/>
          <w:lang w:eastAsia="ar-SA"/>
        </w:rPr>
        <w:t>ENGENHEIRA CIVIL</w:t>
      </w:r>
    </w:p>
    <w:p w14:paraId="095A7A41" w14:textId="77777777" w:rsidR="00457C23" w:rsidRPr="007079F2" w:rsidRDefault="00457C23" w:rsidP="00457C23">
      <w:pPr>
        <w:suppressAutoHyphens/>
        <w:spacing w:after="0"/>
        <w:jc w:val="center"/>
        <w:rPr>
          <w:rFonts w:ascii="Times New Roman" w:eastAsia="Times New Roman" w:hAnsi="Times New Roman" w:cs="Times New Roman"/>
          <w:sz w:val="18"/>
          <w:szCs w:val="18"/>
          <w:lang w:eastAsia="ar-SA"/>
        </w:rPr>
      </w:pPr>
      <w:r w:rsidRPr="007079F2">
        <w:rPr>
          <w:rFonts w:ascii="Times New Roman" w:eastAsia="Times New Roman" w:hAnsi="Times New Roman" w:cs="Times New Roman"/>
          <w:sz w:val="18"/>
          <w:szCs w:val="18"/>
          <w:lang w:eastAsia="ar-SA"/>
        </w:rPr>
        <w:t>CREA MG Nº 195.946/D</w:t>
      </w:r>
    </w:p>
    <w:p w14:paraId="672DB46D" w14:textId="77777777" w:rsidR="00457C23" w:rsidRPr="007079F2" w:rsidRDefault="00457C23" w:rsidP="00457C23">
      <w:pPr>
        <w:suppressAutoHyphens/>
        <w:spacing w:after="0"/>
        <w:jc w:val="center"/>
        <w:rPr>
          <w:rFonts w:ascii="Times New Roman" w:eastAsia="Times New Roman" w:hAnsi="Times New Roman" w:cs="Times New Roman"/>
          <w:sz w:val="18"/>
          <w:szCs w:val="18"/>
          <w:lang w:eastAsia="ar-SA"/>
        </w:rPr>
      </w:pPr>
    </w:p>
    <w:p w14:paraId="4EEA9BEA" w14:textId="77777777" w:rsidR="00457C23" w:rsidRPr="007079F2" w:rsidRDefault="00457C23" w:rsidP="00457C23">
      <w:pPr>
        <w:suppressAutoHyphens/>
        <w:spacing w:after="0"/>
        <w:jc w:val="center"/>
        <w:rPr>
          <w:rFonts w:ascii="Times New Roman" w:eastAsia="Times New Roman" w:hAnsi="Times New Roman" w:cs="Times New Roman"/>
          <w:sz w:val="18"/>
          <w:szCs w:val="18"/>
          <w:lang w:eastAsia="ar-SA"/>
        </w:rPr>
      </w:pPr>
    </w:p>
    <w:p w14:paraId="6F10C2DD" w14:textId="77777777" w:rsidR="00457C23" w:rsidRPr="007079F2" w:rsidRDefault="00457C23" w:rsidP="00457C23">
      <w:pPr>
        <w:suppressAutoHyphens/>
        <w:spacing w:after="0"/>
        <w:jc w:val="center"/>
        <w:rPr>
          <w:rFonts w:ascii="Times New Roman" w:eastAsia="Times New Roman" w:hAnsi="Times New Roman" w:cs="Times New Roman"/>
          <w:lang w:eastAsia="ar-SA"/>
        </w:rPr>
      </w:pPr>
    </w:p>
    <w:p w14:paraId="71107B6A" w14:textId="77777777" w:rsidR="00457C23" w:rsidRPr="007079F2" w:rsidRDefault="00457C23" w:rsidP="00457C23">
      <w:pPr>
        <w:suppressAutoHyphens/>
        <w:spacing w:after="0" w:line="360" w:lineRule="auto"/>
        <w:jc w:val="center"/>
        <w:rPr>
          <w:rFonts w:ascii="Times New Roman" w:eastAsia="Times New Roman" w:hAnsi="Times New Roman" w:cs="Times New Roman"/>
          <w:sz w:val="24"/>
          <w:szCs w:val="24"/>
          <w:lang w:eastAsia="ar-SA"/>
        </w:rPr>
      </w:pPr>
      <w:r w:rsidRPr="007079F2">
        <w:rPr>
          <w:rFonts w:ascii="Times New Roman" w:eastAsia="Times New Roman" w:hAnsi="Times New Roman" w:cs="Times New Roman"/>
          <w:sz w:val="24"/>
          <w:szCs w:val="24"/>
          <w:lang w:eastAsia="ar-SA"/>
        </w:rPr>
        <w:t>____________________________________________</w:t>
      </w:r>
    </w:p>
    <w:p w14:paraId="205B7756" w14:textId="77777777" w:rsidR="00457C23" w:rsidRPr="007079F2" w:rsidRDefault="00457C23" w:rsidP="00457C23">
      <w:pPr>
        <w:suppressAutoHyphens/>
        <w:spacing w:after="0"/>
        <w:jc w:val="center"/>
        <w:rPr>
          <w:rFonts w:ascii="Times New Roman" w:eastAsia="Times New Roman" w:hAnsi="Times New Roman" w:cs="Times New Roman"/>
          <w:bCs/>
          <w:sz w:val="18"/>
          <w:szCs w:val="18"/>
          <w:lang w:eastAsia="ar-SA"/>
        </w:rPr>
      </w:pPr>
      <w:r w:rsidRPr="007079F2">
        <w:rPr>
          <w:rFonts w:ascii="Times New Roman" w:eastAsia="Times New Roman" w:hAnsi="Times New Roman" w:cs="Times New Roman"/>
          <w:bCs/>
          <w:sz w:val="18"/>
          <w:szCs w:val="18"/>
          <w:lang w:eastAsia="ar-SA"/>
        </w:rPr>
        <w:t>REGINALDO ALVES DUTRA</w:t>
      </w:r>
    </w:p>
    <w:p w14:paraId="6FFDF262" w14:textId="77777777" w:rsidR="00457C23" w:rsidRPr="007079F2" w:rsidRDefault="00457C23" w:rsidP="00457C23">
      <w:pPr>
        <w:suppressAutoHyphens/>
        <w:spacing w:after="0"/>
        <w:jc w:val="center"/>
        <w:rPr>
          <w:rFonts w:ascii="Times New Roman" w:eastAsia="Times New Roman" w:hAnsi="Times New Roman" w:cs="Times New Roman"/>
          <w:bCs/>
          <w:sz w:val="18"/>
          <w:szCs w:val="18"/>
          <w:lang w:eastAsia="ar-SA"/>
        </w:rPr>
      </w:pPr>
      <w:r w:rsidRPr="007079F2">
        <w:rPr>
          <w:rFonts w:ascii="Times New Roman" w:eastAsia="Times New Roman" w:hAnsi="Times New Roman" w:cs="Times New Roman"/>
          <w:bCs/>
          <w:sz w:val="18"/>
          <w:szCs w:val="18"/>
          <w:lang w:eastAsia="ar-SA"/>
        </w:rPr>
        <w:t xml:space="preserve">    SECRETÁRIO MUNICIPAL DE OBRAS, </w:t>
      </w:r>
    </w:p>
    <w:p w14:paraId="7C489920" w14:textId="77777777" w:rsidR="00457C23" w:rsidRPr="007079F2" w:rsidRDefault="00457C23" w:rsidP="00457C23">
      <w:pPr>
        <w:suppressAutoHyphens/>
        <w:spacing w:after="0"/>
        <w:jc w:val="center"/>
        <w:rPr>
          <w:rFonts w:ascii="Times New Roman" w:eastAsia="Times New Roman" w:hAnsi="Times New Roman" w:cs="Times New Roman"/>
          <w:bCs/>
          <w:sz w:val="18"/>
          <w:szCs w:val="18"/>
          <w:lang w:eastAsia="ar-SA"/>
        </w:rPr>
      </w:pPr>
      <w:r w:rsidRPr="007079F2">
        <w:rPr>
          <w:rFonts w:ascii="Times New Roman" w:eastAsia="Times New Roman" w:hAnsi="Times New Roman" w:cs="Times New Roman"/>
          <w:bCs/>
          <w:sz w:val="18"/>
          <w:szCs w:val="18"/>
          <w:lang w:eastAsia="ar-SA"/>
        </w:rPr>
        <w:t>SERVIÇOS URBANOS E HABITAÇÃO</w:t>
      </w:r>
    </w:p>
    <w:p w14:paraId="082766D3" w14:textId="77777777" w:rsidR="00457C23" w:rsidRPr="007079F2" w:rsidRDefault="00457C23" w:rsidP="00457C23">
      <w:pPr>
        <w:suppressAutoHyphens/>
        <w:spacing w:after="0"/>
        <w:jc w:val="center"/>
        <w:rPr>
          <w:rFonts w:ascii="Times New Roman" w:eastAsia="Times New Roman" w:hAnsi="Times New Roman" w:cs="Times New Roman"/>
          <w:bCs/>
          <w:sz w:val="18"/>
          <w:szCs w:val="18"/>
          <w:lang w:eastAsia="ar-SA"/>
        </w:rPr>
      </w:pPr>
      <w:r w:rsidRPr="007079F2">
        <w:rPr>
          <w:rFonts w:ascii="Times New Roman" w:eastAsia="Times New Roman" w:hAnsi="Times New Roman" w:cs="Times New Roman"/>
          <w:bCs/>
          <w:sz w:val="18"/>
          <w:szCs w:val="18"/>
          <w:lang w:eastAsia="ar-SA"/>
        </w:rPr>
        <w:t>CPF 525.123.476-72</w:t>
      </w:r>
    </w:p>
    <w:p w14:paraId="6AA06C6A" w14:textId="77777777" w:rsidR="00457C23" w:rsidRPr="007079F2" w:rsidRDefault="00457C23" w:rsidP="00457C23">
      <w:pPr>
        <w:suppressAutoHyphens/>
        <w:spacing w:after="0"/>
        <w:jc w:val="center"/>
        <w:rPr>
          <w:rFonts w:ascii="Times New Roman" w:eastAsia="Times New Roman" w:hAnsi="Times New Roman" w:cs="Times New Roman"/>
          <w:lang w:eastAsia="ar-SA"/>
        </w:rPr>
      </w:pPr>
    </w:p>
    <w:p w14:paraId="66508516" w14:textId="77777777" w:rsidR="007E7042" w:rsidRPr="007079F2" w:rsidRDefault="007E7042" w:rsidP="00457C23">
      <w:pPr>
        <w:spacing w:after="0"/>
        <w:rPr>
          <w:rFonts w:ascii="Times New Roman" w:hAnsi="Times New Roman" w:cs="Times New Roman"/>
          <w:b/>
          <w:color w:val="000000" w:themeColor="text1"/>
        </w:rPr>
        <w:sectPr w:rsidR="007E7042" w:rsidRPr="007079F2" w:rsidSect="007079F2">
          <w:headerReference w:type="default" r:id="rId7"/>
          <w:pgSz w:w="11906" w:h="16838"/>
          <w:pgMar w:top="2127" w:right="849" w:bottom="1701" w:left="1701" w:header="708" w:footer="708" w:gutter="0"/>
          <w:cols w:space="708"/>
          <w:docGrid w:linePitch="360"/>
        </w:sectPr>
      </w:pPr>
    </w:p>
    <w:p w14:paraId="2F22DCD0" w14:textId="77777777" w:rsidR="00D13BA8" w:rsidRPr="007079F2" w:rsidRDefault="00D13BA8" w:rsidP="007079F2">
      <w:pPr>
        <w:spacing w:after="0"/>
        <w:jc w:val="center"/>
        <w:rPr>
          <w:rFonts w:ascii="Times New Roman" w:hAnsi="Times New Roman" w:cs="Times New Roman"/>
          <w:color w:val="FF0000"/>
        </w:rPr>
      </w:pPr>
    </w:p>
    <w:sectPr w:rsidR="00D13BA8" w:rsidRPr="007079F2" w:rsidSect="00793E4C">
      <w:type w:val="continuous"/>
      <w:pgSz w:w="11906" w:h="16838"/>
      <w:pgMar w:top="212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7AF15D" w14:textId="77777777" w:rsidR="005D0EAE" w:rsidRDefault="005D0EAE" w:rsidP="00E4131C">
      <w:pPr>
        <w:spacing w:after="0" w:line="240" w:lineRule="auto"/>
      </w:pPr>
      <w:r>
        <w:separator/>
      </w:r>
    </w:p>
  </w:endnote>
  <w:endnote w:type="continuationSeparator" w:id="0">
    <w:p w14:paraId="386129DF" w14:textId="77777777" w:rsidR="005D0EAE" w:rsidRDefault="005D0EAE"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3B040C" w14:textId="77777777" w:rsidR="005D0EAE" w:rsidRDefault="005D0EAE" w:rsidP="00E4131C">
      <w:pPr>
        <w:spacing w:after="0" w:line="240" w:lineRule="auto"/>
      </w:pPr>
      <w:r>
        <w:separator/>
      </w:r>
    </w:p>
  </w:footnote>
  <w:footnote w:type="continuationSeparator" w:id="0">
    <w:p w14:paraId="4AD05721" w14:textId="77777777" w:rsidR="005D0EAE" w:rsidRDefault="005D0EAE"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79680" w14:textId="6C2B7E79" w:rsidR="00E4131C" w:rsidRDefault="005D0EAE">
    <w:pPr>
      <w:pStyle w:val="Cabealho"/>
    </w:pPr>
    <w:r>
      <w:rPr>
        <w:noProof/>
      </w:rPr>
      <w:pict w14:anchorId="6E00C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04517" o:spid="_x0000_s2050" type="#_x0000_t75" style="position:absolute;margin-left:-85.25pt;margin-top:-106.15pt;width:595.3pt;height:842.1pt;z-index:-251658752;mso-position-horizontal-relative:margin;mso-position-vertical-relative:margin" o:allowincell="f">
          <v:imagedata r:id="rId1" o:title="gabinet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00C42"/>
    <w:rsid w:val="00031F47"/>
    <w:rsid w:val="0004297E"/>
    <w:rsid w:val="00056A9C"/>
    <w:rsid w:val="0007051E"/>
    <w:rsid w:val="000D5787"/>
    <w:rsid w:val="000E3537"/>
    <w:rsid w:val="000F296F"/>
    <w:rsid w:val="00103574"/>
    <w:rsid w:val="00105DA9"/>
    <w:rsid w:val="0010714C"/>
    <w:rsid w:val="001307AC"/>
    <w:rsid w:val="001415EE"/>
    <w:rsid w:val="00175CFB"/>
    <w:rsid w:val="00183DD6"/>
    <w:rsid w:val="001B4A35"/>
    <w:rsid w:val="001C3A26"/>
    <w:rsid w:val="001C43CD"/>
    <w:rsid w:val="001D5E02"/>
    <w:rsid w:val="001F4632"/>
    <w:rsid w:val="001F4E75"/>
    <w:rsid w:val="001F5840"/>
    <w:rsid w:val="001F5C6B"/>
    <w:rsid w:val="002349E5"/>
    <w:rsid w:val="00242459"/>
    <w:rsid w:val="00270DB4"/>
    <w:rsid w:val="00283645"/>
    <w:rsid w:val="0029103F"/>
    <w:rsid w:val="002971DB"/>
    <w:rsid w:val="002A2CAC"/>
    <w:rsid w:val="002B07F5"/>
    <w:rsid w:val="002C4EA9"/>
    <w:rsid w:val="002C58EE"/>
    <w:rsid w:val="002F1D4D"/>
    <w:rsid w:val="003168C5"/>
    <w:rsid w:val="003233BC"/>
    <w:rsid w:val="00323E00"/>
    <w:rsid w:val="00344349"/>
    <w:rsid w:val="00355161"/>
    <w:rsid w:val="003636EF"/>
    <w:rsid w:val="00387915"/>
    <w:rsid w:val="00397F51"/>
    <w:rsid w:val="003C4F9D"/>
    <w:rsid w:val="003D2D97"/>
    <w:rsid w:val="003D5C9D"/>
    <w:rsid w:val="003E2344"/>
    <w:rsid w:val="003E7411"/>
    <w:rsid w:val="00426817"/>
    <w:rsid w:val="0043711E"/>
    <w:rsid w:val="00442230"/>
    <w:rsid w:val="00451FB7"/>
    <w:rsid w:val="00453757"/>
    <w:rsid w:val="0045598E"/>
    <w:rsid w:val="00457C23"/>
    <w:rsid w:val="00467788"/>
    <w:rsid w:val="004B3F42"/>
    <w:rsid w:val="004E56EE"/>
    <w:rsid w:val="004E7768"/>
    <w:rsid w:val="004E7E12"/>
    <w:rsid w:val="00503056"/>
    <w:rsid w:val="0051315D"/>
    <w:rsid w:val="0052377A"/>
    <w:rsid w:val="00566EF5"/>
    <w:rsid w:val="00594605"/>
    <w:rsid w:val="0059756F"/>
    <w:rsid w:val="005C3F98"/>
    <w:rsid w:val="005C6BB8"/>
    <w:rsid w:val="005D0EAE"/>
    <w:rsid w:val="005D5A44"/>
    <w:rsid w:val="005D5BCA"/>
    <w:rsid w:val="005E2202"/>
    <w:rsid w:val="00607727"/>
    <w:rsid w:val="006608D2"/>
    <w:rsid w:val="006631B7"/>
    <w:rsid w:val="006660C7"/>
    <w:rsid w:val="00674E66"/>
    <w:rsid w:val="006F6089"/>
    <w:rsid w:val="007079F2"/>
    <w:rsid w:val="007333D0"/>
    <w:rsid w:val="00772D60"/>
    <w:rsid w:val="00772EBC"/>
    <w:rsid w:val="00793E4C"/>
    <w:rsid w:val="007A65EB"/>
    <w:rsid w:val="007B3C8C"/>
    <w:rsid w:val="007B4B66"/>
    <w:rsid w:val="007B789E"/>
    <w:rsid w:val="007D76A6"/>
    <w:rsid w:val="007E7042"/>
    <w:rsid w:val="00802301"/>
    <w:rsid w:val="00810B1A"/>
    <w:rsid w:val="008947F0"/>
    <w:rsid w:val="008A24EA"/>
    <w:rsid w:val="008B0C22"/>
    <w:rsid w:val="008C1BFA"/>
    <w:rsid w:val="008D0030"/>
    <w:rsid w:val="008E79F4"/>
    <w:rsid w:val="008F2A03"/>
    <w:rsid w:val="008F4710"/>
    <w:rsid w:val="008F6C7B"/>
    <w:rsid w:val="00931E60"/>
    <w:rsid w:val="0096345A"/>
    <w:rsid w:val="009B7B09"/>
    <w:rsid w:val="009D584B"/>
    <w:rsid w:val="009D7DFD"/>
    <w:rsid w:val="009E062A"/>
    <w:rsid w:val="009E0BDB"/>
    <w:rsid w:val="009E4D71"/>
    <w:rsid w:val="00A048D9"/>
    <w:rsid w:val="00A246AE"/>
    <w:rsid w:val="00A31BF3"/>
    <w:rsid w:val="00A32E21"/>
    <w:rsid w:val="00A35FB1"/>
    <w:rsid w:val="00A40C34"/>
    <w:rsid w:val="00A60E5C"/>
    <w:rsid w:val="00A81E0D"/>
    <w:rsid w:val="00AA5DD3"/>
    <w:rsid w:val="00AB0084"/>
    <w:rsid w:val="00AC58AE"/>
    <w:rsid w:val="00B015EF"/>
    <w:rsid w:val="00B301CD"/>
    <w:rsid w:val="00B319B3"/>
    <w:rsid w:val="00B54551"/>
    <w:rsid w:val="00B66AAA"/>
    <w:rsid w:val="00B707E4"/>
    <w:rsid w:val="00B75BD2"/>
    <w:rsid w:val="00B8663E"/>
    <w:rsid w:val="00B87726"/>
    <w:rsid w:val="00BB7C5A"/>
    <w:rsid w:val="00BC18D3"/>
    <w:rsid w:val="00BD0EF5"/>
    <w:rsid w:val="00BD4FF0"/>
    <w:rsid w:val="00BF4FA2"/>
    <w:rsid w:val="00BF50DA"/>
    <w:rsid w:val="00C1038F"/>
    <w:rsid w:val="00C5595A"/>
    <w:rsid w:val="00C577E7"/>
    <w:rsid w:val="00C6005A"/>
    <w:rsid w:val="00C75209"/>
    <w:rsid w:val="00C91B1E"/>
    <w:rsid w:val="00CE2AEA"/>
    <w:rsid w:val="00D049C2"/>
    <w:rsid w:val="00D04AC9"/>
    <w:rsid w:val="00D13BA8"/>
    <w:rsid w:val="00D2568C"/>
    <w:rsid w:val="00D64EF3"/>
    <w:rsid w:val="00D654B3"/>
    <w:rsid w:val="00D7398D"/>
    <w:rsid w:val="00D934BD"/>
    <w:rsid w:val="00DC1AB7"/>
    <w:rsid w:val="00DC23DE"/>
    <w:rsid w:val="00DD0DB2"/>
    <w:rsid w:val="00DD4567"/>
    <w:rsid w:val="00DE2708"/>
    <w:rsid w:val="00DF6915"/>
    <w:rsid w:val="00E13A8D"/>
    <w:rsid w:val="00E3028E"/>
    <w:rsid w:val="00E32E9B"/>
    <w:rsid w:val="00E4131C"/>
    <w:rsid w:val="00E467C5"/>
    <w:rsid w:val="00E5205A"/>
    <w:rsid w:val="00E53F70"/>
    <w:rsid w:val="00E80EE3"/>
    <w:rsid w:val="00E92D82"/>
    <w:rsid w:val="00E93726"/>
    <w:rsid w:val="00E96C71"/>
    <w:rsid w:val="00E973C0"/>
    <w:rsid w:val="00ED1305"/>
    <w:rsid w:val="00F04064"/>
    <w:rsid w:val="00F063CE"/>
    <w:rsid w:val="00F15115"/>
    <w:rsid w:val="00F37200"/>
    <w:rsid w:val="00F51F53"/>
    <w:rsid w:val="00F55CB8"/>
    <w:rsid w:val="00F72C6F"/>
    <w:rsid w:val="00F85473"/>
    <w:rsid w:val="00F94C6A"/>
    <w:rsid w:val="00FC22FA"/>
    <w:rsid w:val="00FD5655"/>
    <w:rsid w:val="00FD64AC"/>
    <w:rsid w:val="00FF54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0D2A72E"/>
  <w15:docId w15:val="{57648B4A-8ECD-44FE-8FF9-B30901E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uiPriority w:val="1"/>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09A3A-811D-4990-9B82-64A35B89A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5</Pages>
  <Words>2164</Words>
  <Characters>11691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83</cp:revision>
  <cp:lastPrinted>2025-09-16T12:52:00Z</cp:lastPrinted>
  <dcterms:created xsi:type="dcterms:W3CDTF">2024-01-18T14:04:00Z</dcterms:created>
  <dcterms:modified xsi:type="dcterms:W3CDTF">2025-09-16T12:55:00Z</dcterms:modified>
</cp:coreProperties>
</file>