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A22D58" w:rsidRDefault="00AA5DD3" w:rsidP="00A22D58">
      <w:pPr>
        <w:spacing w:after="0"/>
        <w:jc w:val="center"/>
        <w:rPr>
          <w:rFonts w:ascii="Times New Roman" w:hAnsi="Times New Roman" w:cs="Times New Roman"/>
          <w:b/>
          <w:color w:val="FF0000"/>
        </w:rPr>
      </w:pPr>
    </w:p>
    <w:p w:rsidR="00E4131C" w:rsidRPr="00A22D58" w:rsidRDefault="00E4131C" w:rsidP="00A22D58">
      <w:pPr>
        <w:shd w:val="clear" w:color="auto" w:fill="D9D9D9" w:themeFill="background1" w:themeFillShade="D9"/>
        <w:spacing w:after="0"/>
        <w:jc w:val="center"/>
        <w:rPr>
          <w:rFonts w:ascii="Times New Roman" w:hAnsi="Times New Roman" w:cs="Times New Roman"/>
          <w:b/>
          <w:color w:val="000000" w:themeColor="text1"/>
        </w:rPr>
      </w:pPr>
      <w:r w:rsidRPr="00A22D58">
        <w:rPr>
          <w:rFonts w:ascii="Times New Roman" w:hAnsi="Times New Roman" w:cs="Times New Roman"/>
          <w:b/>
          <w:color w:val="000000" w:themeColor="text1"/>
        </w:rPr>
        <w:t>ESTUDO TÉCNICO PRELIMINAR</w:t>
      </w:r>
    </w:p>
    <w:p w:rsidR="005C6BB8" w:rsidRPr="00A22D58" w:rsidRDefault="005C6BB8" w:rsidP="00A22D58">
      <w:pPr>
        <w:spacing w:after="0"/>
        <w:jc w:val="center"/>
        <w:rPr>
          <w:rFonts w:ascii="Times New Roman" w:hAnsi="Times New Roman" w:cs="Times New Roman"/>
          <w:b/>
          <w:i/>
          <w:color w:val="000000" w:themeColor="text1"/>
        </w:rPr>
      </w:pPr>
    </w:p>
    <w:p w:rsidR="00E4131C" w:rsidRPr="00A22D58" w:rsidRDefault="00E4131C" w:rsidP="00A22D58">
      <w:pPr>
        <w:spacing w:after="0"/>
        <w:jc w:val="center"/>
        <w:rPr>
          <w:rFonts w:ascii="Times New Roman" w:hAnsi="Times New Roman" w:cs="Times New Roman"/>
          <w:b/>
          <w:i/>
          <w:color w:val="000000" w:themeColor="text1"/>
        </w:rPr>
      </w:pPr>
      <w:r w:rsidRPr="00A22D58">
        <w:rPr>
          <w:rFonts w:ascii="Times New Roman" w:hAnsi="Times New Roman" w:cs="Times New Roman"/>
          <w:b/>
          <w:i/>
          <w:color w:val="000000" w:themeColor="text1"/>
        </w:rPr>
        <w:t>(Elaborado com fundamento no art. 18, §1º da Lei Federal nº 14.133/2021 e no Decreto Municipal nº 1.09</w:t>
      </w:r>
      <w:r w:rsidR="008B0C22" w:rsidRPr="00A22D58">
        <w:rPr>
          <w:rFonts w:ascii="Times New Roman" w:hAnsi="Times New Roman" w:cs="Times New Roman"/>
          <w:b/>
          <w:i/>
          <w:color w:val="000000" w:themeColor="text1"/>
        </w:rPr>
        <w:t>4</w:t>
      </w:r>
      <w:r w:rsidRPr="00A22D58">
        <w:rPr>
          <w:rFonts w:ascii="Times New Roman" w:hAnsi="Times New Roman" w:cs="Times New Roman"/>
          <w:b/>
          <w:i/>
          <w:color w:val="000000" w:themeColor="text1"/>
        </w:rPr>
        <w:t>, de 29 de dezembro de 2023.).</w:t>
      </w:r>
    </w:p>
    <w:p w:rsidR="00E4131C" w:rsidRPr="00A22D58" w:rsidRDefault="00E4131C" w:rsidP="00A22D58">
      <w:pPr>
        <w:shd w:val="clear" w:color="auto" w:fill="D9D9D9" w:themeFill="background1" w:themeFillShade="D9"/>
        <w:spacing w:after="0"/>
        <w:jc w:val="both"/>
        <w:rPr>
          <w:rFonts w:ascii="Times New Roman" w:hAnsi="Times New Roman" w:cs="Times New Roman"/>
          <w:b/>
          <w:color w:val="000000" w:themeColor="text1"/>
        </w:rPr>
      </w:pPr>
      <w:r w:rsidRPr="00A22D58">
        <w:rPr>
          <w:rFonts w:ascii="Times New Roman" w:hAnsi="Times New Roman" w:cs="Times New Roman"/>
          <w:b/>
          <w:color w:val="000000" w:themeColor="text1"/>
        </w:rPr>
        <w:t>1 – INTRODUÇÃO</w:t>
      </w:r>
    </w:p>
    <w:p w:rsidR="00497705" w:rsidRPr="00A22D58" w:rsidRDefault="00497705" w:rsidP="00A22D58">
      <w:pPr>
        <w:spacing w:after="0"/>
        <w:jc w:val="both"/>
        <w:rPr>
          <w:rFonts w:ascii="Times New Roman" w:hAnsi="Times New Roman" w:cs="Times New Roman"/>
          <w:color w:val="000000" w:themeColor="text1"/>
        </w:rPr>
      </w:pPr>
    </w:p>
    <w:p w:rsidR="00E4131C" w:rsidRPr="00A22D58" w:rsidRDefault="00E4131C" w:rsidP="00A22D58">
      <w:pPr>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A22D58" w:rsidRDefault="00E4131C" w:rsidP="00A22D58">
      <w:pPr>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1.2 – Este documento foi elaborado com fulcro no art. 18, §1º da Lei Federal nº 14.133/2021 e no Decreto Municipal nº 1.09</w:t>
      </w:r>
      <w:r w:rsidR="002E1A65" w:rsidRPr="00A22D58">
        <w:rPr>
          <w:rFonts w:ascii="Times New Roman" w:hAnsi="Times New Roman" w:cs="Times New Roman"/>
          <w:color w:val="000000" w:themeColor="text1"/>
        </w:rPr>
        <w:t>4</w:t>
      </w:r>
      <w:r w:rsidRPr="00A22D58">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A22D58" w:rsidRDefault="007A65EB" w:rsidP="00A22D58">
      <w:pPr>
        <w:spacing w:after="0"/>
        <w:jc w:val="both"/>
        <w:rPr>
          <w:rFonts w:ascii="Times New Roman" w:hAnsi="Times New Roman" w:cs="Times New Roman"/>
          <w:b/>
          <w:color w:val="000000" w:themeColor="text1"/>
        </w:rPr>
      </w:pPr>
    </w:p>
    <w:p w:rsidR="00E4131C" w:rsidRPr="00A22D58" w:rsidRDefault="00E4131C" w:rsidP="00A22D58">
      <w:pPr>
        <w:shd w:val="clear" w:color="auto" w:fill="D9D9D9" w:themeFill="background1" w:themeFillShade="D9"/>
        <w:spacing w:after="0"/>
        <w:jc w:val="both"/>
        <w:rPr>
          <w:rFonts w:ascii="Times New Roman" w:hAnsi="Times New Roman" w:cs="Times New Roman"/>
          <w:b/>
          <w:color w:val="000000" w:themeColor="text1"/>
        </w:rPr>
      </w:pPr>
      <w:r w:rsidRPr="00A22D58">
        <w:rPr>
          <w:rFonts w:ascii="Times New Roman" w:hAnsi="Times New Roman" w:cs="Times New Roman"/>
          <w:b/>
          <w:color w:val="000000" w:themeColor="text1"/>
        </w:rPr>
        <w:t>2 – UNIDADE DEMANDANTE DA CONTRATAÇÃO</w:t>
      </w:r>
    </w:p>
    <w:p w:rsidR="00497705" w:rsidRPr="00A22D58" w:rsidRDefault="00497705" w:rsidP="00A22D58">
      <w:pPr>
        <w:pStyle w:val="xelementtoproof"/>
        <w:shd w:val="clear" w:color="auto" w:fill="FFFFFF"/>
        <w:spacing w:before="0" w:beforeAutospacing="0" w:after="0" w:afterAutospacing="0" w:line="276" w:lineRule="auto"/>
        <w:jc w:val="both"/>
        <w:rPr>
          <w:color w:val="FF0000"/>
          <w:sz w:val="22"/>
          <w:szCs w:val="22"/>
          <w:bdr w:val="none" w:sz="0" w:space="0" w:color="auto" w:frame="1"/>
        </w:rPr>
      </w:pPr>
    </w:p>
    <w:p w:rsidR="00C8683B" w:rsidRPr="00A22D58" w:rsidRDefault="00F72C6F" w:rsidP="00A22D58">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A22D58">
        <w:rPr>
          <w:color w:val="000000" w:themeColor="text1"/>
          <w:sz w:val="22"/>
          <w:szCs w:val="22"/>
          <w:bdr w:val="none" w:sz="0" w:space="0" w:color="auto" w:frame="1"/>
        </w:rPr>
        <w:t>2.</w:t>
      </w:r>
      <w:r w:rsidR="004E7E12" w:rsidRPr="00A22D58">
        <w:rPr>
          <w:color w:val="000000" w:themeColor="text1"/>
          <w:sz w:val="22"/>
          <w:szCs w:val="22"/>
          <w:bdr w:val="none" w:sz="0" w:space="0" w:color="auto" w:frame="1"/>
        </w:rPr>
        <w:t>1</w:t>
      </w:r>
      <w:r w:rsidRPr="00A22D58">
        <w:rPr>
          <w:color w:val="000000" w:themeColor="text1"/>
          <w:sz w:val="22"/>
          <w:szCs w:val="22"/>
          <w:bdr w:val="none" w:sz="0" w:space="0" w:color="auto" w:frame="1"/>
        </w:rPr>
        <w:t xml:space="preserve"> </w:t>
      </w:r>
      <w:r w:rsidR="00D85BB5" w:rsidRPr="00A22D58">
        <w:rPr>
          <w:color w:val="000000" w:themeColor="text1"/>
          <w:sz w:val="22"/>
          <w:szCs w:val="22"/>
          <w:bdr w:val="none" w:sz="0" w:space="0" w:color="auto" w:frame="1"/>
        </w:rPr>
        <w:t>–</w:t>
      </w:r>
      <w:r w:rsidRPr="00A22D58">
        <w:rPr>
          <w:color w:val="000000" w:themeColor="text1"/>
          <w:sz w:val="22"/>
          <w:szCs w:val="22"/>
          <w:bdr w:val="none" w:sz="0" w:space="0" w:color="auto" w:frame="1"/>
        </w:rPr>
        <w:t xml:space="preserve"> Secretaria Municipal de </w:t>
      </w:r>
      <w:r w:rsidR="00D85BB5" w:rsidRPr="00A22D58">
        <w:rPr>
          <w:color w:val="000000" w:themeColor="text1"/>
          <w:sz w:val="22"/>
          <w:szCs w:val="22"/>
          <w:bdr w:val="none" w:sz="0" w:space="0" w:color="auto" w:frame="1"/>
        </w:rPr>
        <w:t>Educação;</w:t>
      </w:r>
    </w:p>
    <w:p w:rsidR="00D85BB5" w:rsidRPr="00A22D58" w:rsidRDefault="00D85BB5" w:rsidP="00A22D58">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A22D58">
        <w:rPr>
          <w:color w:val="000000" w:themeColor="text1"/>
          <w:sz w:val="22"/>
          <w:szCs w:val="22"/>
          <w:bdr w:val="none" w:sz="0" w:space="0" w:color="auto" w:frame="1"/>
        </w:rPr>
        <w:t>2.2 – Secretaria Municipal de Saúde;</w:t>
      </w:r>
    </w:p>
    <w:p w:rsidR="00D85BB5" w:rsidRPr="00A22D58" w:rsidRDefault="00D85BB5" w:rsidP="00A22D58">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A22D58">
        <w:rPr>
          <w:color w:val="000000" w:themeColor="text1"/>
          <w:sz w:val="22"/>
          <w:szCs w:val="22"/>
          <w:bdr w:val="none" w:sz="0" w:space="0" w:color="auto" w:frame="1"/>
        </w:rPr>
        <w:t>2.3 – Secretaria Municipal de Assistência Social;</w:t>
      </w:r>
    </w:p>
    <w:p w:rsidR="00D85BB5" w:rsidRPr="00A22D58" w:rsidRDefault="00D85BB5" w:rsidP="00A22D58">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A22D58">
        <w:rPr>
          <w:color w:val="000000" w:themeColor="text1"/>
          <w:sz w:val="22"/>
          <w:szCs w:val="22"/>
          <w:bdr w:val="none" w:sz="0" w:space="0" w:color="auto" w:frame="1"/>
        </w:rPr>
        <w:t>2.4 – Secretaria Municipal de Administração.</w:t>
      </w:r>
    </w:p>
    <w:p w:rsidR="00E4131C" w:rsidRPr="00A22D58" w:rsidRDefault="00E4131C" w:rsidP="00A22D58">
      <w:pPr>
        <w:spacing w:after="0"/>
        <w:jc w:val="both"/>
        <w:rPr>
          <w:rFonts w:ascii="Times New Roman" w:hAnsi="Times New Roman" w:cs="Times New Roman"/>
          <w:color w:val="FF0000"/>
        </w:rPr>
      </w:pPr>
    </w:p>
    <w:p w:rsidR="00E4131C" w:rsidRPr="00A22D58" w:rsidRDefault="00E4131C" w:rsidP="00A22D58">
      <w:pPr>
        <w:shd w:val="clear" w:color="auto" w:fill="D9D9D9" w:themeFill="background1" w:themeFillShade="D9"/>
        <w:spacing w:after="0"/>
        <w:jc w:val="both"/>
        <w:rPr>
          <w:rFonts w:ascii="Times New Roman" w:hAnsi="Times New Roman" w:cs="Times New Roman"/>
          <w:b/>
          <w:color w:val="000000" w:themeColor="text1"/>
        </w:rPr>
      </w:pPr>
      <w:r w:rsidRPr="00A22D58">
        <w:rPr>
          <w:rFonts w:ascii="Times New Roman" w:hAnsi="Times New Roman" w:cs="Times New Roman"/>
          <w:b/>
          <w:color w:val="000000" w:themeColor="text1"/>
        </w:rPr>
        <w:t>3 – DO OBJETO</w:t>
      </w:r>
    </w:p>
    <w:p w:rsidR="00D85BB5" w:rsidRPr="00A22D58" w:rsidRDefault="00E4131C" w:rsidP="00A22D58">
      <w:pPr>
        <w:jc w:val="both"/>
        <w:rPr>
          <w:rFonts w:ascii="Times New Roman" w:hAnsi="Times New Roman" w:cs="Times New Roman"/>
          <w:color w:val="000000" w:themeColor="text1"/>
          <w:shd w:val="clear" w:color="auto" w:fill="FFFFFF"/>
        </w:rPr>
      </w:pPr>
      <w:r w:rsidRPr="00A22D58">
        <w:rPr>
          <w:rFonts w:ascii="Times New Roman" w:hAnsi="Times New Roman" w:cs="Times New Roman"/>
          <w:color w:val="000000" w:themeColor="text1"/>
        </w:rPr>
        <w:t xml:space="preserve">3.1 – </w:t>
      </w:r>
      <w:r w:rsidR="00F23893" w:rsidRPr="00D85BB5">
        <w:rPr>
          <w:rFonts w:ascii="Times New Roman" w:hAnsi="Times New Roman"/>
          <w:color w:val="000000" w:themeColor="text1"/>
          <w:shd w:val="clear" w:color="auto" w:fill="FFFFFF"/>
        </w:rPr>
        <w:t xml:space="preserve">Contratação de pessoa jurídica especializada para o fornecimento de materiais permanentes, </w:t>
      </w:r>
      <w:r w:rsidR="00F23893">
        <w:rPr>
          <w:rFonts w:ascii="Times New Roman" w:hAnsi="Times New Roman"/>
          <w:color w:val="000000" w:themeColor="text1"/>
          <w:shd w:val="clear" w:color="auto" w:fill="FFFFFF"/>
        </w:rPr>
        <w:t xml:space="preserve">visando o atendimento das demandas das </w:t>
      </w:r>
      <w:r w:rsidR="00F23893" w:rsidRPr="007C4477">
        <w:rPr>
          <w:rFonts w:ascii="Times New Roman" w:hAnsi="Times New Roman"/>
          <w:color w:val="000000"/>
          <w:shd w:val="clear" w:color="auto" w:fill="FFFFFF"/>
        </w:rPr>
        <w:t xml:space="preserve">Secretarias </w:t>
      </w:r>
      <w:r w:rsidR="00F23893">
        <w:rPr>
          <w:rFonts w:ascii="Times New Roman" w:hAnsi="Times New Roman"/>
          <w:color w:val="000000"/>
          <w:shd w:val="clear" w:color="auto" w:fill="FFFFFF"/>
        </w:rPr>
        <w:t>Municipais de Educação, Saúde, Assistência Social e Administração de Santa Margarida/MG.</w:t>
      </w:r>
    </w:p>
    <w:p w:rsidR="00E4131C" w:rsidRPr="00A22D58" w:rsidRDefault="00E4131C" w:rsidP="00A22D58">
      <w:pPr>
        <w:shd w:val="clear" w:color="auto" w:fill="D9D9D9" w:themeFill="background1" w:themeFillShade="D9"/>
        <w:spacing w:after="0"/>
        <w:jc w:val="both"/>
        <w:rPr>
          <w:rFonts w:ascii="Times New Roman" w:hAnsi="Times New Roman" w:cs="Times New Roman"/>
          <w:b/>
          <w:color w:val="000000" w:themeColor="text1"/>
        </w:rPr>
      </w:pPr>
      <w:r w:rsidRPr="00A22D58">
        <w:rPr>
          <w:rFonts w:ascii="Times New Roman" w:hAnsi="Times New Roman" w:cs="Times New Roman"/>
          <w:b/>
          <w:color w:val="000000" w:themeColor="text1"/>
        </w:rPr>
        <w:t>4 – DA NECESSIDADE E JUSTIFICATIVAS DA CONTRATAÇÃO</w:t>
      </w:r>
    </w:p>
    <w:p w:rsidR="00497705" w:rsidRPr="00A22D58" w:rsidRDefault="00497705" w:rsidP="00A22D58">
      <w:pPr>
        <w:tabs>
          <w:tab w:val="left" w:pos="1701"/>
        </w:tabs>
        <w:spacing w:after="0"/>
        <w:ind w:firstLine="851"/>
        <w:jc w:val="both"/>
        <w:rPr>
          <w:rFonts w:ascii="Times New Roman" w:hAnsi="Times New Roman" w:cs="Times New Roman"/>
          <w:bCs/>
          <w:color w:val="FF0000"/>
        </w:rPr>
      </w:pPr>
    </w:p>
    <w:p w:rsidR="002E1A65" w:rsidRPr="00A22D58" w:rsidRDefault="002E1A65" w:rsidP="00A22D58">
      <w:pPr>
        <w:tabs>
          <w:tab w:val="left" w:pos="1701"/>
        </w:tabs>
        <w:ind w:firstLine="851"/>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w:t>
      </w:r>
      <w:r w:rsidR="006C1A00" w:rsidRPr="00A22D58">
        <w:rPr>
          <w:rFonts w:ascii="Times New Roman" w:hAnsi="Times New Roman" w:cs="Times New Roman"/>
          <w:bCs/>
          <w:color w:val="000000" w:themeColor="text1"/>
        </w:rPr>
        <w:t>por item</w:t>
      </w:r>
      <w:r w:rsidRPr="00A22D58">
        <w:rPr>
          <w:rFonts w:ascii="Times New Roman" w:hAnsi="Times New Roman" w:cs="Times New Roman"/>
          <w:bCs/>
          <w:color w:val="000000" w:themeColor="text1"/>
        </w:rPr>
        <w:t xml:space="preserve">, bem como selecionar </w:t>
      </w:r>
      <w:r w:rsidR="001C0574" w:rsidRPr="00A22D58">
        <w:rPr>
          <w:rFonts w:ascii="Times New Roman" w:hAnsi="Times New Roman" w:cs="Times New Roman"/>
          <w:bCs/>
          <w:color w:val="000000" w:themeColor="text1"/>
        </w:rPr>
        <w:t>fornecedor (es)</w:t>
      </w:r>
      <w:r w:rsidRPr="00A22D58">
        <w:rPr>
          <w:rFonts w:ascii="Times New Roman" w:hAnsi="Times New Roman" w:cs="Times New Roman"/>
          <w:bCs/>
          <w:color w:val="000000" w:themeColor="text1"/>
        </w:rPr>
        <w:t xml:space="preserve"> que apresente </w:t>
      </w:r>
      <w:r w:rsidR="001C0574" w:rsidRPr="00A22D58">
        <w:rPr>
          <w:rFonts w:ascii="Times New Roman" w:hAnsi="Times New Roman" w:cs="Times New Roman"/>
          <w:bCs/>
          <w:color w:val="000000" w:themeColor="text1"/>
        </w:rPr>
        <w:t xml:space="preserve">(m) </w:t>
      </w:r>
      <w:r w:rsidRPr="00A22D58">
        <w:rPr>
          <w:rFonts w:ascii="Times New Roman" w:hAnsi="Times New Roman" w:cs="Times New Roman"/>
          <w:bCs/>
          <w:color w:val="000000" w:themeColor="text1"/>
        </w:rPr>
        <w:t>oportunamente as melhores condições para contratar com a municipalidade, reduzindo, assim, o risco de contratação com particular</w:t>
      </w:r>
      <w:r w:rsidR="001C0574" w:rsidRPr="00A22D58">
        <w:rPr>
          <w:rFonts w:ascii="Times New Roman" w:hAnsi="Times New Roman" w:cs="Times New Roman"/>
          <w:bCs/>
          <w:color w:val="000000" w:themeColor="text1"/>
        </w:rPr>
        <w:t xml:space="preserve"> (es)</w:t>
      </w:r>
      <w:r w:rsidRPr="00A22D58">
        <w:rPr>
          <w:rFonts w:ascii="Times New Roman" w:hAnsi="Times New Roman" w:cs="Times New Roman"/>
          <w:bCs/>
          <w:color w:val="000000" w:themeColor="text1"/>
        </w:rPr>
        <w:t xml:space="preserve"> que possa</w:t>
      </w:r>
      <w:r w:rsidR="001C0574" w:rsidRPr="00A22D58">
        <w:rPr>
          <w:rFonts w:ascii="Times New Roman" w:hAnsi="Times New Roman" w:cs="Times New Roman"/>
          <w:bCs/>
          <w:color w:val="000000" w:themeColor="text1"/>
        </w:rPr>
        <w:t xml:space="preserve"> (m)</w:t>
      </w:r>
      <w:r w:rsidRPr="00A22D58">
        <w:rPr>
          <w:rFonts w:ascii="Times New Roman" w:hAnsi="Times New Roman" w:cs="Times New Roman"/>
          <w:bCs/>
          <w:color w:val="000000" w:themeColor="text1"/>
        </w:rPr>
        <w:t xml:space="preserve"> acarretar substancial dano ao interesse público, seja com a execução tardia ou até mesmo o atendimento incompleto da demanda. </w:t>
      </w:r>
    </w:p>
    <w:p w:rsidR="002E1A65" w:rsidRPr="00A22D58" w:rsidRDefault="002E1A65" w:rsidP="00A22D58">
      <w:pPr>
        <w:tabs>
          <w:tab w:val="left" w:pos="1701"/>
        </w:tabs>
        <w:ind w:firstLine="851"/>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O objeto enquadra-se na definição de “</w:t>
      </w:r>
      <w:r w:rsidR="001C0574" w:rsidRPr="00A22D58">
        <w:rPr>
          <w:rFonts w:ascii="Times New Roman" w:hAnsi="Times New Roman" w:cs="Times New Roman"/>
          <w:bCs/>
          <w:color w:val="000000" w:themeColor="text1"/>
        </w:rPr>
        <w:t>bens</w:t>
      </w:r>
      <w:r w:rsidRPr="00A22D58">
        <w:rPr>
          <w:rFonts w:ascii="Times New Roman" w:hAnsi="Times New Roman" w:cs="Times New Roman"/>
          <w:bCs/>
          <w:color w:val="000000" w:themeColor="text1"/>
        </w:rPr>
        <w:t xml:space="preserve">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9D4A00" w:rsidRPr="00A22D58" w:rsidRDefault="004637A0" w:rsidP="00A22D58">
      <w:pPr>
        <w:tabs>
          <w:tab w:val="left" w:pos="851"/>
        </w:tabs>
        <w:spacing w:after="0"/>
        <w:jc w:val="both"/>
        <w:rPr>
          <w:rFonts w:ascii="Times New Roman" w:hAnsi="Times New Roman" w:cs="Times New Roman"/>
          <w:bCs/>
          <w:color w:val="000000" w:themeColor="text1"/>
        </w:rPr>
      </w:pPr>
      <w:r w:rsidRPr="00A22D58">
        <w:rPr>
          <w:rFonts w:ascii="Times New Roman" w:eastAsia="Times New Roman" w:hAnsi="Times New Roman" w:cs="Times New Roman"/>
          <w:color w:val="FF0000"/>
          <w:lang w:eastAsia="pt-BR"/>
        </w:rPr>
        <w:tab/>
      </w:r>
      <w:r w:rsidR="009D4A00" w:rsidRPr="00A22D58">
        <w:rPr>
          <w:rFonts w:ascii="Times New Roman" w:hAnsi="Times New Roman" w:cs="Times New Roman"/>
          <w:bCs/>
          <w:color w:val="000000" w:themeColor="text1"/>
        </w:rPr>
        <w:t xml:space="preserve">A contratação objetivada para o fornecimento de materiais permanentes possui como objetivo principal a reestruturação das unidades públicas onde funcionam a Secretaria Municipal de Saúde, Secretaria Municipal de Educação, Secretaria Municipal de Administração e Secretaria Municipal de Assistência Social. Tal aquisição possibilitará ainda a melhoria das condições de atendimento dos usuários, ampliando o acesso aos serviços, com atendimento de qualidade, além de aperfeiçoar física e materialmente os ambientes mencionados. </w:t>
      </w:r>
    </w:p>
    <w:p w:rsidR="009D4A00" w:rsidRPr="00A22D58" w:rsidRDefault="009D4A00" w:rsidP="00A22D58">
      <w:pPr>
        <w:tabs>
          <w:tab w:val="left" w:pos="851"/>
        </w:tabs>
        <w:spacing w:after="0"/>
        <w:jc w:val="both"/>
        <w:rPr>
          <w:rFonts w:ascii="Times New Roman" w:hAnsi="Times New Roman" w:cs="Times New Roman"/>
          <w:bCs/>
          <w:color w:val="000000" w:themeColor="text1"/>
        </w:rPr>
      </w:pPr>
    </w:p>
    <w:p w:rsidR="009448D3" w:rsidRDefault="009D4A00" w:rsidP="00A22D58">
      <w:pPr>
        <w:autoSpaceDE w:val="0"/>
        <w:autoSpaceDN w:val="0"/>
        <w:adjustRightInd w:val="0"/>
        <w:spacing w:after="0"/>
        <w:ind w:firstLine="851"/>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Ressalte-se que a aquisição dos materiais permanentes permitirá também a substituição de objetos </w:t>
      </w:r>
    </w:p>
    <w:p w:rsidR="009448D3" w:rsidRDefault="009448D3" w:rsidP="00A22D58">
      <w:pPr>
        <w:autoSpaceDE w:val="0"/>
        <w:autoSpaceDN w:val="0"/>
        <w:adjustRightInd w:val="0"/>
        <w:spacing w:after="0"/>
        <w:ind w:firstLine="851"/>
        <w:jc w:val="both"/>
        <w:rPr>
          <w:rFonts w:ascii="Times New Roman" w:hAnsi="Times New Roman" w:cs="Times New Roman"/>
          <w:color w:val="000000" w:themeColor="text1"/>
        </w:rPr>
      </w:pPr>
    </w:p>
    <w:p w:rsidR="009448D3" w:rsidRDefault="009448D3" w:rsidP="00A22D58">
      <w:pPr>
        <w:autoSpaceDE w:val="0"/>
        <w:autoSpaceDN w:val="0"/>
        <w:adjustRightInd w:val="0"/>
        <w:spacing w:after="0"/>
        <w:ind w:firstLine="851"/>
        <w:jc w:val="both"/>
        <w:rPr>
          <w:rFonts w:ascii="Times New Roman" w:hAnsi="Times New Roman" w:cs="Times New Roman"/>
          <w:color w:val="000000" w:themeColor="text1"/>
        </w:rPr>
      </w:pPr>
    </w:p>
    <w:p w:rsidR="009448D3" w:rsidRDefault="009448D3" w:rsidP="00A22D58">
      <w:pPr>
        <w:autoSpaceDE w:val="0"/>
        <w:autoSpaceDN w:val="0"/>
        <w:adjustRightInd w:val="0"/>
        <w:spacing w:after="0"/>
        <w:ind w:firstLine="851"/>
        <w:jc w:val="both"/>
        <w:rPr>
          <w:rFonts w:ascii="Times New Roman" w:hAnsi="Times New Roman" w:cs="Times New Roman"/>
          <w:color w:val="000000" w:themeColor="text1"/>
        </w:rPr>
      </w:pPr>
    </w:p>
    <w:p w:rsidR="009D4A00" w:rsidRPr="00A22D58" w:rsidRDefault="009D4A00" w:rsidP="00A22D58">
      <w:pPr>
        <w:autoSpaceDE w:val="0"/>
        <w:autoSpaceDN w:val="0"/>
        <w:adjustRightInd w:val="0"/>
        <w:spacing w:after="0"/>
        <w:jc w:val="both"/>
        <w:rPr>
          <w:rFonts w:ascii="Times New Roman" w:hAnsi="Times New Roman" w:cs="Times New Roman"/>
          <w:color w:val="000000" w:themeColor="text1"/>
        </w:rPr>
      </w:pPr>
      <w:proofErr w:type="gramStart"/>
      <w:r w:rsidRPr="00A22D58">
        <w:rPr>
          <w:rFonts w:ascii="Times New Roman" w:hAnsi="Times New Roman" w:cs="Times New Roman"/>
          <w:color w:val="000000" w:themeColor="text1"/>
        </w:rPr>
        <w:t>que</w:t>
      </w:r>
      <w:proofErr w:type="gramEnd"/>
      <w:r w:rsidRPr="00A22D58">
        <w:rPr>
          <w:rFonts w:ascii="Times New Roman" w:hAnsi="Times New Roman" w:cs="Times New Roman"/>
          <w:color w:val="000000" w:themeColor="text1"/>
        </w:rPr>
        <w:t xml:space="preserve"> apresentam más condições de uso e atenderá aos estabelecimentos que possuem deficiência dos produtos </w:t>
      </w:r>
      <w:r w:rsidR="009448D3">
        <w:rPr>
          <w:rFonts w:ascii="Times New Roman" w:hAnsi="Times New Roman" w:cs="Times New Roman"/>
          <w:color w:val="000000" w:themeColor="text1"/>
        </w:rPr>
        <w:t>q</w:t>
      </w:r>
      <w:r w:rsidR="00427B70" w:rsidRPr="00A22D58">
        <w:rPr>
          <w:rFonts w:ascii="Times New Roman" w:hAnsi="Times New Roman" w:cs="Times New Roman"/>
          <w:color w:val="000000" w:themeColor="text1"/>
        </w:rPr>
        <w:t>ue serão licitados</w:t>
      </w:r>
      <w:r w:rsidRPr="00A22D58">
        <w:rPr>
          <w:rFonts w:ascii="Times New Roman" w:hAnsi="Times New Roman" w:cs="Times New Roman"/>
          <w:color w:val="000000" w:themeColor="text1"/>
        </w:rPr>
        <w:t xml:space="preserve">, já que alguns setores não possuem o mínimo indispensável para o desempenho de suas atividades rotineiras. </w:t>
      </w:r>
    </w:p>
    <w:p w:rsidR="009D4A00" w:rsidRPr="00A22D58" w:rsidRDefault="009D4A00" w:rsidP="00A22D58">
      <w:pPr>
        <w:tabs>
          <w:tab w:val="left" w:pos="851"/>
        </w:tabs>
        <w:spacing w:after="0"/>
        <w:jc w:val="both"/>
        <w:rPr>
          <w:rFonts w:ascii="Times New Roman" w:hAnsi="Times New Roman" w:cs="Times New Roman"/>
          <w:bCs/>
          <w:color w:val="000000" w:themeColor="text1"/>
        </w:rPr>
      </w:pPr>
    </w:p>
    <w:p w:rsidR="009D4A00" w:rsidRPr="00A22D58" w:rsidRDefault="009D4A00" w:rsidP="00A22D58">
      <w:pPr>
        <w:pStyle w:val="PargrafodaLista"/>
        <w:tabs>
          <w:tab w:val="left" w:pos="0"/>
          <w:tab w:val="left" w:pos="792"/>
        </w:tabs>
        <w:spacing w:line="276" w:lineRule="auto"/>
        <w:ind w:left="0" w:firstLine="851"/>
        <w:rPr>
          <w:color w:val="000000" w:themeColor="text1"/>
          <w:sz w:val="22"/>
          <w:szCs w:val="22"/>
        </w:rPr>
      </w:pPr>
      <w:r w:rsidRPr="00A22D58">
        <w:rPr>
          <w:color w:val="000000" w:themeColor="text1"/>
          <w:sz w:val="22"/>
          <w:szCs w:val="22"/>
        </w:rPr>
        <w:t xml:space="preserve">Desta forma, restaram demonstradas as razões que justificam a necessidade de instauração de procedimento licitatório adequado para a contratação objetivada. </w:t>
      </w:r>
    </w:p>
    <w:p w:rsidR="00E4131C" w:rsidRPr="00A22D58" w:rsidRDefault="00E4131C" w:rsidP="00A22D58">
      <w:pPr>
        <w:shd w:val="clear" w:color="auto" w:fill="D9D9D9" w:themeFill="background1" w:themeFillShade="D9"/>
        <w:tabs>
          <w:tab w:val="left" w:pos="851"/>
        </w:tabs>
        <w:spacing w:before="100" w:beforeAutospacing="1" w:after="100" w:afterAutospacing="1"/>
        <w:jc w:val="both"/>
        <w:rPr>
          <w:rFonts w:ascii="Times New Roman" w:hAnsi="Times New Roman" w:cs="Times New Roman"/>
          <w:b/>
          <w:color w:val="000000" w:themeColor="text1"/>
        </w:rPr>
      </w:pPr>
      <w:r w:rsidRPr="00A22D58">
        <w:rPr>
          <w:rFonts w:ascii="Times New Roman" w:hAnsi="Times New Roman" w:cs="Times New Roman"/>
          <w:b/>
          <w:color w:val="000000" w:themeColor="text1"/>
        </w:rPr>
        <w:t>5 – DA PREVISÃO DA POSSÍVEL CONTRATAÇÃO NO PLANO DE CONTRATAÇÕES ANUAL</w:t>
      </w:r>
    </w:p>
    <w:p w:rsidR="00E4131C" w:rsidRPr="00A22D58" w:rsidRDefault="00E4131C" w:rsidP="00A22D58">
      <w:pPr>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5.1 – Prejudicado, tendo em vista a ausência de Plano de Contratações Anual aprovado pelo Município de Santa Margarida/MG.</w:t>
      </w:r>
    </w:p>
    <w:p w:rsidR="00B54551" w:rsidRPr="00A22D58" w:rsidRDefault="00B54551" w:rsidP="00A22D58">
      <w:pPr>
        <w:spacing w:after="0"/>
        <w:jc w:val="both"/>
        <w:rPr>
          <w:rFonts w:ascii="Times New Roman" w:hAnsi="Times New Roman" w:cs="Times New Roman"/>
          <w:color w:val="FF0000"/>
        </w:rPr>
      </w:pPr>
    </w:p>
    <w:p w:rsidR="00E4131C" w:rsidRPr="00A22D58" w:rsidRDefault="00E4131C" w:rsidP="00A22D58">
      <w:pPr>
        <w:shd w:val="clear" w:color="auto" w:fill="D9D9D9" w:themeFill="background1" w:themeFillShade="D9"/>
        <w:spacing w:after="0"/>
        <w:jc w:val="both"/>
        <w:rPr>
          <w:rFonts w:ascii="Times New Roman" w:hAnsi="Times New Roman" w:cs="Times New Roman"/>
          <w:b/>
          <w:color w:val="000000" w:themeColor="text1"/>
        </w:rPr>
      </w:pPr>
      <w:r w:rsidRPr="00A22D58">
        <w:rPr>
          <w:rFonts w:ascii="Times New Roman" w:hAnsi="Times New Roman" w:cs="Times New Roman"/>
          <w:b/>
          <w:color w:val="000000" w:themeColor="text1"/>
        </w:rPr>
        <w:t>6 – DOS REQUISITOS DA POSSÍVEL CONTRATAÇÃO, NECESSÁRIOS E SUFICIENTES À ESCOLHA DA SOLUÇÃO</w:t>
      </w:r>
    </w:p>
    <w:p w:rsidR="00427B70" w:rsidRPr="00A22D58" w:rsidRDefault="00427B70" w:rsidP="00A22D58">
      <w:pPr>
        <w:shd w:val="clear" w:color="auto" w:fill="FFFFFF" w:themeFill="background1"/>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6.1 – O objeto deverá ser entregue no prazo máximo de </w:t>
      </w:r>
      <w:r w:rsidRPr="00A22D58">
        <w:rPr>
          <w:rFonts w:ascii="Times New Roman" w:hAnsi="Times New Roman" w:cs="Times New Roman"/>
          <w:b/>
          <w:color w:val="000000" w:themeColor="text1"/>
        </w:rPr>
        <w:t>30 (trinta) dias corridos</w:t>
      </w:r>
      <w:r w:rsidRPr="00A22D58">
        <w:rPr>
          <w:rFonts w:ascii="Times New Roman" w:hAnsi="Times New Roman" w:cs="Times New Roman"/>
          <w:color w:val="000000" w:themeColor="text1"/>
        </w:rPr>
        <w:t xml:space="preserve">, contados a partir do recebimento da Ordem de Fornecimento, que será emitida pelo setor competente. </w:t>
      </w:r>
    </w:p>
    <w:p w:rsidR="00427B70" w:rsidRPr="00A22D58" w:rsidRDefault="00427B70" w:rsidP="00A22D58">
      <w:pPr>
        <w:shd w:val="clear" w:color="auto" w:fill="FFFFFF" w:themeFill="background1"/>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6.2 – O objeto deverá ser entregue no local indicado na Ordem de Fornecimento, durante </w:t>
      </w:r>
      <w:r w:rsidRPr="00A22D58">
        <w:rPr>
          <w:rFonts w:ascii="Times New Roman" w:hAnsi="Times New Roman" w:cs="Times New Roman"/>
          <w:bCs/>
          <w:color w:val="000000" w:themeColor="text1"/>
          <w:lang w:eastAsia="pt-BR"/>
        </w:rPr>
        <w:t xml:space="preserve">o expediente, </w:t>
      </w:r>
      <w:r w:rsidRPr="00A22D58">
        <w:rPr>
          <w:rFonts w:ascii="Times New Roman" w:hAnsi="Times New Roman" w:cs="Times New Roman"/>
          <w:color w:val="000000" w:themeColor="text1"/>
        </w:rPr>
        <w:t>de segunda a sexta-feira, das 07h30min às 11h00min ou das 12h30min às 17h00min, devendo o contratado comunicar previamente a Secretaria solicitante, que designará servidor responsável para recebê-lo.</w:t>
      </w:r>
    </w:p>
    <w:p w:rsidR="00427B70" w:rsidRPr="00A22D58" w:rsidRDefault="00427B70" w:rsidP="00A22D58">
      <w:pPr>
        <w:shd w:val="clear" w:color="auto" w:fill="FFFFFF" w:themeFill="background1"/>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6.3 – Será de inteira responsabilidade do contratado, zelar pela qualidade do objeto licitado e também da substituição quando for entregue com defeitos.</w:t>
      </w:r>
    </w:p>
    <w:p w:rsidR="00427B70" w:rsidRPr="00A22D58" w:rsidRDefault="00427B70" w:rsidP="00A22D58">
      <w:pPr>
        <w:tabs>
          <w:tab w:val="left" w:pos="1560"/>
          <w:tab w:val="left" w:pos="1843"/>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6.4 – O envio deverá ser realizado de forma adequada, garantindo a qualidade e integridade do objeto, que deverá ser entregue em perfeito estado. </w:t>
      </w:r>
      <w:r w:rsidRPr="00A22D58">
        <w:rPr>
          <w:rFonts w:ascii="Times New Roman" w:hAnsi="Times New Roman" w:cs="Times New Roman"/>
          <w:color w:val="000000" w:themeColor="text1"/>
        </w:rPr>
        <w:tab/>
      </w:r>
    </w:p>
    <w:p w:rsidR="00427B70" w:rsidRPr="00A22D58" w:rsidRDefault="00427B70" w:rsidP="00A22D58">
      <w:pPr>
        <w:pStyle w:val="Corpodetexto"/>
        <w:spacing w:line="276" w:lineRule="auto"/>
        <w:rPr>
          <w:rFonts w:ascii="Times New Roman" w:hAnsi="Times New Roman"/>
          <w:color w:val="000000" w:themeColor="text1"/>
          <w:sz w:val="22"/>
          <w:szCs w:val="22"/>
        </w:rPr>
      </w:pPr>
      <w:r w:rsidRPr="00A22D58">
        <w:rPr>
          <w:rFonts w:ascii="Times New Roman" w:hAnsi="Times New Roman"/>
          <w:color w:val="000000" w:themeColor="text1"/>
          <w:sz w:val="22"/>
          <w:szCs w:val="22"/>
        </w:rPr>
        <w:t>6.5 – Os Entregadores deverão, obrigatoriamente, aguardar a conferência do objeto licitado no ato da entrega.</w:t>
      </w:r>
    </w:p>
    <w:p w:rsidR="00427B70" w:rsidRPr="00A22D58" w:rsidRDefault="00427B70" w:rsidP="00A22D58">
      <w:pPr>
        <w:pStyle w:val="Corpodetexto"/>
        <w:spacing w:line="276" w:lineRule="auto"/>
        <w:rPr>
          <w:rFonts w:ascii="Times New Roman" w:hAnsi="Times New Roman"/>
          <w:color w:val="000000" w:themeColor="text1"/>
          <w:sz w:val="22"/>
          <w:szCs w:val="22"/>
        </w:rPr>
      </w:pPr>
      <w:r w:rsidRPr="00A22D58">
        <w:rPr>
          <w:rFonts w:ascii="Times New Roman" w:hAnsi="Times New Roman"/>
          <w:color w:val="000000" w:themeColor="text1"/>
          <w:sz w:val="22"/>
          <w:szCs w:val="22"/>
        </w:rPr>
        <w:t xml:space="preserve">6.6 – Os produtos deverão ser acompanhados das respectivas notas fiscais, que deverão conter as quantidades e as especificações dos itens fornecidos. </w:t>
      </w:r>
    </w:p>
    <w:p w:rsidR="00427B70" w:rsidRPr="00A22D58" w:rsidRDefault="00427B70" w:rsidP="00A22D58">
      <w:pPr>
        <w:tabs>
          <w:tab w:val="left" w:pos="1560"/>
          <w:tab w:val="left" w:pos="1843"/>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6.7 – A falta dos produtos, cujo fornecimento incumbe ao contratado, não poderá ser alegada como motivo de força maior para o atraso, má execução ou inexecução do fornecimento objeto do certame.</w:t>
      </w:r>
    </w:p>
    <w:p w:rsidR="00427B70" w:rsidRPr="00A22D58" w:rsidRDefault="00427B70" w:rsidP="00A22D58">
      <w:pPr>
        <w:tabs>
          <w:tab w:val="left" w:pos="1560"/>
          <w:tab w:val="left" w:pos="1843"/>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6.8 – O contratado está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 especificações técnicas exigidas. </w:t>
      </w:r>
    </w:p>
    <w:p w:rsidR="00427B70" w:rsidRPr="00A22D58" w:rsidRDefault="00427B70" w:rsidP="00A22D58">
      <w:pPr>
        <w:pStyle w:val="Corpodetexto"/>
        <w:spacing w:line="276" w:lineRule="auto"/>
        <w:rPr>
          <w:rFonts w:ascii="Times New Roman" w:hAnsi="Times New Roman"/>
          <w:color w:val="000000" w:themeColor="text1"/>
          <w:sz w:val="22"/>
          <w:szCs w:val="22"/>
        </w:rPr>
      </w:pPr>
      <w:r w:rsidRPr="00A22D58">
        <w:rPr>
          <w:rFonts w:ascii="Times New Roman" w:hAnsi="Times New Roman"/>
          <w:color w:val="000000" w:themeColor="text1"/>
          <w:sz w:val="22"/>
          <w:szCs w:val="22"/>
        </w:rPr>
        <w:t xml:space="preserve">6.9 – O recebimento provisório do objeto se dará de forma sumária, imediatamente, pelo responsável por seu acompanhamento e fiscalização, com verificação posterior de sua conformidade com as exigências contratuais, nos termos do art. 140, II, </w:t>
      </w:r>
      <w:r w:rsidRPr="00A22D58">
        <w:rPr>
          <w:rFonts w:ascii="Times New Roman" w:hAnsi="Times New Roman"/>
          <w:i/>
          <w:color w:val="000000" w:themeColor="text1"/>
          <w:sz w:val="22"/>
          <w:szCs w:val="22"/>
        </w:rPr>
        <w:t xml:space="preserve">a, </w:t>
      </w:r>
      <w:r w:rsidRPr="00A22D58">
        <w:rPr>
          <w:rFonts w:ascii="Times New Roman" w:hAnsi="Times New Roman"/>
          <w:color w:val="000000" w:themeColor="text1"/>
          <w:sz w:val="22"/>
          <w:szCs w:val="22"/>
        </w:rPr>
        <w:t>da Lei Federal nº 14.133/2021.</w:t>
      </w:r>
    </w:p>
    <w:p w:rsidR="00427B70" w:rsidRPr="00A22D58" w:rsidRDefault="00427B70" w:rsidP="00A22D58">
      <w:pPr>
        <w:pStyle w:val="Default"/>
        <w:spacing w:line="276" w:lineRule="auto"/>
        <w:jc w:val="both"/>
        <w:rPr>
          <w:rFonts w:ascii="Times New Roman" w:hAnsi="Times New Roman" w:cs="Times New Roman"/>
          <w:color w:val="000000" w:themeColor="text1"/>
          <w:sz w:val="22"/>
          <w:szCs w:val="22"/>
        </w:rPr>
      </w:pPr>
      <w:r w:rsidRPr="00A22D58">
        <w:rPr>
          <w:rFonts w:ascii="Times New Roman" w:hAnsi="Times New Roman" w:cs="Times New Roman"/>
          <w:color w:val="000000" w:themeColor="text1"/>
          <w:sz w:val="22"/>
          <w:szCs w:val="22"/>
        </w:rPr>
        <w:t xml:space="preserve">6.10 – Todos os custos relativos à entrega e instalação dos equipamentos correrão às expensas da empresa contratada.  </w:t>
      </w:r>
    </w:p>
    <w:p w:rsidR="00427B70" w:rsidRPr="00A22D58" w:rsidRDefault="00427B70" w:rsidP="00A22D58">
      <w:pPr>
        <w:pStyle w:val="Corpodetexto"/>
        <w:spacing w:line="276" w:lineRule="auto"/>
        <w:rPr>
          <w:rFonts w:ascii="Times New Roman" w:hAnsi="Times New Roman"/>
          <w:color w:val="000000" w:themeColor="text1"/>
          <w:sz w:val="22"/>
          <w:szCs w:val="22"/>
        </w:rPr>
      </w:pPr>
      <w:r w:rsidRPr="00A22D58">
        <w:rPr>
          <w:rFonts w:ascii="Times New Roman" w:hAnsi="Times New Roman"/>
          <w:color w:val="000000" w:themeColor="text1"/>
          <w:sz w:val="22"/>
          <w:szCs w:val="22"/>
        </w:rPr>
        <w:t xml:space="preserve">6.11 – O recebimento provisório do objeto se dará de forma sumária, imediatamente, pelo responsável por seu acompanhamento e fiscalização, com verificação posterior da conformidade do produto com as exigências contratuais, nos termos do art. 140, II, </w:t>
      </w:r>
      <w:r w:rsidRPr="00A22D58">
        <w:rPr>
          <w:rFonts w:ascii="Times New Roman" w:hAnsi="Times New Roman"/>
          <w:i/>
          <w:color w:val="000000" w:themeColor="text1"/>
          <w:sz w:val="22"/>
          <w:szCs w:val="22"/>
        </w:rPr>
        <w:t xml:space="preserve">a, </w:t>
      </w:r>
      <w:r w:rsidRPr="00A22D58">
        <w:rPr>
          <w:rFonts w:ascii="Times New Roman" w:hAnsi="Times New Roman"/>
          <w:color w:val="000000" w:themeColor="text1"/>
          <w:sz w:val="22"/>
          <w:szCs w:val="22"/>
        </w:rPr>
        <w:t>da Lei Federal nº 14.133/2021.</w:t>
      </w:r>
    </w:p>
    <w:p w:rsidR="00427B70" w:rsidRPr="00A22D58" w:rsidRDefault="00427B70" w:rsidP="00A22D58">
      <w:pPr>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6.12 – O recebimento definitivo do objeto será realizado no prazo máximo de 05 (cinco) dias corridos, por servidor ou comissão designada pela autoridade competente, mediante termo detalhado que comprove o atendimento das exigências contratuais, após a conferência dos itens e da nota fiscal entregue, nos termos do art. 140, II, </w:t>
      </w:r>
      <w:r w:rsidRPr="00A22D58">
        <w:rPr>
          <w:rFonts w:ascii="Times New Roman" w:hAnsi="Times New Roman" w:cs="Times New Roman"/>
          <w:i/>
          <w:color w:val="000000" w:themeColor="text1"/>
        </w:rPr>
        <w:t>b</w:t>
      </w:r>
      <w:r w:rsidRPr="00A22D58">
        <w:rPr>
          <w:rFonts w:ascii="Times New Roman" w:hAnsi="Times New Roman" w:cs="Times New Roman"/>
          <w:color w:val="000000" w:themeColor="text1"/>
        </w:rPr>
        <w:t>, da Lei Federal nº 14.133/2021.</w:t>
      </w:r>
    </w:p>
    <w:p w:rsidR="00427B70" w:rsidRPr="00A22D58" w:rsidRDefault="00427B70" w:rsidP="00A22D58">
      <w:pPr>
        <w:tabs>
          <w:tab w:val="left" w:pos="1701"/>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6.13 - </w:t>
      </w:r>
      <w:r w:rsidRPr="00A22D58">
        <w:rPr>
          <w:rFonts w:ascii="Times New Roman" w:hAnsi="Times New Roman" w:cs="Times New Roman"/>
          <w:bCs/>
          <w:color w:val="000000" w:themeColor="text1"/>
        </w:rPr>
        <w:t xml:space="preserve">O recebimento provisório ou definitivo do objeto não exclui a responsabilidade do CONTRATADO </w:t>
      </w:r>
      <w:r w:rsidRPr="00A22D58">
        <w:rPr>
          <w:rFonts w:ascii="Times New Roman" w:hAnsi="Times New Roman" w:cs="Times New Roman"/>
          <w:color w:val="000000" w:themeColor="text1"/>
        </w:rPr>
        <w:t>quanto aos defeitos ocultos, nos termos do Código de Defesa do Consumidor (Lei nº 8.078/90).</w:t>
      </w:r>
    </w:p>
    <w:p w:rsidR="0007605C" w:rsidRPr="00A22D58" w:rsidRDefault="0007605C" w:rsidP="00A22D58">
      <w:pPr>
        <w:tabs>
          <w:tab w:val="left" w:pos="1701"/>
        </w:tabs>
        <w:spacing w:after="0"/>
        <w:jc w:val="both"/>
        <w:rPr>
          <w:rFonts w:ascii="Times New Roman" w:hAnsi="Times New Roman" w:cs="Times New Roman"/>
          <w:color w:val="000000" w:themeColor="text1"/>
        </w:rPr>
      </w:pPr>
    </w:p>
    <w:p w:rsidR="0007605C" w:rsidRPr="00A22D58" w:rsidRDefault="0007605C" w:rsidP="00A22D58">
      <w:pPr>
        <w:tabs>
          <w:tab w:val="left" w:pos="1701"/>
        </w:tabs>
        <w:spacing w:after="0"/>
        <w:jc w:val="both"/>
        <w:rPr>
          <w:rFonts w:ascii="Times New Roman" w:hAnsi="Times New Roman" w:cs="Times New Roman"/>
          <w:color w:val="000000" w:themeColor="text1"/>
        </w:rPr>
      </w:pPr>
    </w:p>
    <w:p w:rsidR="00427B70" w:rsidRPr="00A22D58" w:rsidRDefault="00427B70" w:rsidP="00A22D58">
      <w:pPr>
        <w:tabs>
          <w:tab w:val="left" w:pos="1701"/>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6.14 - No ato da entrega, as notas fiscais deverão conter a quantidade e especificação de todos os serviços prestados.</w:t>
      </w:r>
    </w:p>
    <w:p w:rsidR="00427B70" w:rsidRPr="00A22D58" w:rsidRDefault="00427B70" w:rsidP="00A22D58">
      <w:pPr>
        <w:pStyle w:val="Corpodetexto"/>
        <w:tabs>
          <w:tab w:val="left" w:pos="1701"/>
        </w:tabs>
        <w:spacing w:line="276" w:lineRule="auto"/>
        <w:rPr>
          <w:rFonts w:ascii="Times New Roman" w:hAnsi="Times New Roman"/>
          <w:color w:val="000000" w:themeColor="text1"/>
          <w:sz w:val="22"/>
          <w:szCs w:val="22"/>
        </w:rPr>
      </w:pPr>
      <w:r w:rsidRPr="00A22D58">
        <w:rPr>
          <w:rFonts w:ascii="Times New Roman" w:hAnsi="Times New Roman"/>
          <w:color w:val="000000" w:themeColor="text1"/>
          <w:sz w:val="22"/>
          <w:szCs w:val="22"/>
        </w:rPr>
        <w:t xml:space="preserve">6.15 - O contratado ficará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exigidas. </w:t>
      </w:r>
    </w:p>
    <w:p w:rsidR="00427B70" w:rsidRPr="00A22D58" w:rsidRDefault="00427B70" w:rsidP="00A22D58">
      <w:pPr>
        <w:tabs>
          <w:tab w:val="left" w:pos="1701"/>
        </w:tabs>
        <w:spacing w:after="0"/>
        <w:jc w:val="both"/>
        <w:rPr>
          <w:rFonts w:ascii="Times New Roman" w:hAnsi="Times New Roman" w:cs="Times New Roman"/>
          <w:bCs/>
          <w:color w:val="000000" w:themeColor="text1"/>
        </w:rPr>
      </w:pPr>
      <w:r w:rsidRPr="00A22D58">
        <w:rPr>
          <w:rFonts w:ascii="Times New Roman" w:hAnsi="Times New Roman" w:cs="Times New Roman"/>
          <w:color w:val="000000" w:themeColor="text1"/>
        </w:rPr>
        <w:t xml:space="preserve">6.16 - Os produtos que não atenderem às condições exigidas no Edital e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A22D58">
        <w:rPr>
          <w:rFonts w:ascii="Times New Roman" w:hAnsi="Times New Roman" w:cs="Times New Roman"/>
          <w:bCs/>
          <w:color w:val="000000" w:themeColor="text1"/>
        </w:rPr>
        <w:t>contratado a</w:t>
      </w:r>
      <w:r w:rsidRPr="00A22D58">
        <w:rPr>
          <w:rFonts w:ascii="Times New Roman" w:hAnsi="Times New Roman" w:cs="Times New Roman"/>
          <w:color w:val="000000" w:themeColor="text1"/>
        </w:rPr>
        <w:t xml:space="preserve">rcar com todos os custos da substituição ou reparo, </w:t>
      </w:r>
      <w:r w:rsidRPr="00A22D58">
        <w:rPr>
          <w:rFonts w:ascii="Times New Roman" w:hAnsi="Times New Roman" w:cs="Times New Roman"/>
          <w:bCs/>
          <w:color w:val="000000" w:themeColor="text1"/>
        </w:rPr>
        <w:t>sem prejuízo da aplicação das penalidades.</w:t>
      </w:r>
    </w:p>
    <w:p w:rsidR="00427B70" w:rsidRPr="00A22D58" w:rsidRDefault="00427B70" w:rsidP="00A22D58">
      <w:pPr>
        <w:tabs>
          <w:tab w:val="left" w:pos="1701"/>
        </w:tabs>
        <w:spacing w:after="0"/>
        <w:jc w:val="both"/>
        <w:rPr>
          <w:rFonts w:ascii="Times New Roman" w:hAnsi="Times New Roman" w:cs="Times New Roman"/>
          <w:color w:val="000000" w:themeColor="text1"/>
        </w:rPr>
      </w:pPr>
      <w:r w:rsidRPr="00A22D58">
        <w:rPr>
          <w:rFonts w:ascii="Times New Roman" w:hAnsi="Times New Roman" w:cs="Times New Roman"/>
          <w:bCs/>
          <w:color w:val="000000" w:themeColor="text1"/>
        </w:rPr>
        <w:t xml:space="preserve">6.17 - </w:t>
      </w:r>
      <w:r w:rsidRPr="00A22D58">
        <w:rPr>
          <w:rFonts w:ascii="Times New Roman" w:hAnsi="Times New Roman" w:cs="Times New Roman"/>
          <w:color w:val="000000" w:themeColor="text1"/>
        </w:rPr>
        <w:t xml:space="preserve">Caso o contratado verificar a possível ocorrência de atraso no cumprimento da obrigação contratual ocasionado por motivo de força maior ou caso fortuito, e apresentar justificativa até 01 (um) dia útil antes do </w:t>
      </w:r>
    </w:p>
    <w:p w:rsidR="00427B70" w:rsidRPr="00A22D58" w:rsidRDefault="00427B70" w:rsidP="00A22D58">
      <w:pPr>
        <w:tabs>
          <w:tab w:val="left" w:pos="1701"/>
        </w:tabs>
        <w:spacing w:after="0"/>
        <w:jc w:val="both"/>
        <w:rPr>
          <w:rFonts w:ascii="Times New Roman" w:hAnsi="Times New Roman" w:cs="Times New Roman"/>
          <w:color w:val="000000" w:themeColor="text1"/>
        </w:rPr>
      </w:pPr>
      <w:proofErr w:type="gramStart"/>
      <w:r w:rsidRPr="00A22D58">
        <w:rPr>
          <w:rFonts w:ascii="Times New Roman" w:hAnsi="Times New Roman" w:cs="Times New Roman"/>
          <w:color w:val="000000" w:themeColor="text1"/>
        </w:rPr>
        <w:t>término</w:t>
      </w:r>
      <w:proofErr w:type="gramEnd"/>
      <w:r w:rsidRPr="00A22D58">
        <w:rPr>
          <w:rFonts w:ascii="Times New Roman" w:hAnsi="Times New Roman" w:cs="Times New Roman"/>
          <w:color w:val="000000" w:themeColor="text1"/>
        </w:rPr>
        <w:t xml:space="preserve"> da data aprazada para a execução, tal circunstância não será considerada ato de inadimplemento contratual, desde que acolhida pela Administração Pública municipal.</w:t>
      </w:r>
    </w:p>
    <w:p w:rsidR="00427B70" w:rsidRPr="00A22D58" w:rsidRDefault="00427B70" w:rsidP="00A22D58">
      <w:pPr>
        <w:tabs>
          <w:tab w:val="left" w:pos="1560"/>
          <w:tab w:val="left" w:pos="1843"/>
        </w:tabs>
        <w:spacing w:after="0"/>
        <w:jc w:val="both"/>
        <w:rPr>
          <w:rFonts w:ascii="Times New Roman" w:hAnsi="Times New Roman" w:cs="Times New Roman"/>
          <w:color w:val="000000" w:themeColor="text1"/>
        </w:rPr>
      </w:pPr>
      <w:r w:rsidRPr="00A22D58">
        <w:rPr>
          <w:rFonts w:ascii="Times New Roman" w:hAnsi="Times New Roman" w:cs="Times New Roman"/>
          <w:bCs/>
          <w:color w:val="000000" w:themeColor="text1"/>
        </w:rPr>
        <w:t xml:space="preserve">6.18 - </w:t>
      </w:r>
      <w:r w:rsidRPr="00A22D58">
        <w:rPr>
          <w:rFonts w:ascii="Times New Roman" w:hAnsi="Times New Roman" w:cs="Times New Roman"/>
          <w:color w:val="000000" w:themeColor="text1"/>
        </w:rPr>
        <w:t>Todos os custos operacionais e administrativos, inclusive transporte/frete e embalagens, encargos trabalhistas, tributários e comerciais correrão às expensas do contratado.</w:t>
      </w:r>
    </w:p>
    <w:p w:rsidR="00427B70" w:rsidRPr="00A22D58" w:rsidRDefault="00427B70" w:rsidP="00A22D58">
      <w:pPr>
        <w:tabs>
          <w:tab w:val="left" w:pos="1701"/>
        </w:tabs>
        <w:spacing w:after="0"/>
        <w:jc w:val="both"/>
        <w:rPr>
          <w:rFonts w:ascii="Times New Roman" w:hAnsi="Times New Roman" w:cs="Times New Roman"/>
          <w:color w:val="000000" w:themeColor="text1"/>
        </w:rPr>
      </w:pPr>
      <w:r w:rsidRPr="00A22D58">
        <w:rPr>
          <w:rFonts w:ascii="Times New Roman" w:hAnsi="Times New Roman" w:cs="Times New Roman"/>
          <w:bCs/>
          <w:color w:val="000000" w:themeColor="text1"/>
        </w:rPr>
        <w:t xml:space="preserve">6.19 - </w:t>
      </w:r>
      <w:r w:rsidRPr="00A22D58">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rsidR="0007605C" w:rsidRPr="00A22D58" w:rsidRDefault="0007605C" w:rsidP="00A22D58">
      <w:pPr>
        <w:tabs>
          <w:tab w:val="left" w:pos="1701"/>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6.20 – Os materiais permanentes deverão ter prazo de garantia/validade mínima de 12 (doze) meses, ou conforme indicação do fabricante, contra vícios e defeitos de fabricação, desde que esta não seja inferior. </w:t>
      </w:r>
    </w:p>
    <w:p w:rsidR="0007605C" w:rsidRPr="00A22D58" w:rsidRDefault="0007605C" w:rsidP="00A22D58">
      <w:pPr>
        <w:tabs>
          <w:tab w:val="left" w:pos="1701"/>
        </w:tabs>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6.21 – Os produtos sujeitos à certificação pelo INMETRO deverão possuir o selo no ato da entrega, sob pena de serem rejeitados. </w:t>
      </w:r>
    </w:p>
    <w:p w:rsidR="0007605C" w:rsidRPr="00A22D58" w:rsidRDefault="0007605C" w:rsidP="00A22D58">
      <w:pPr>
        <w:tabs>
          <w:tab w:val="left" w:pos="1701"/>
        </w:tabs>
        <w:spacing w:after="0"/>
        <w:jc w:val="both"/>
        <w:rPr>
          <w:rFonts w:ascii="Times New Roman" w:hAnsi="Times New Roman" w:cs="Times New Roman"/>
          <w:color w:val="000000" w:themeColor="text1"/>
        </w:rPr>
      </w:pPr>
    </w:p>
    <w:p w:rsidR="00E4131C" w:rsidRPr="00A22D58" w:rsidRDefault="00E4131C" w:rsidP="00A22D58">
      <w:pPr>
        <w:shd w:val="clear" w:color="auto" w:fill="D9D9D9" w:themeFill="background1" w:themeFillShade="D9"/>
        <w:tabs>
          <w:tab w:val="left" w:pos="1701"/>
        </w:tabs>
        <w:spacing w:after="0"/>
        <w:jc w:val="both"/>
        <w:rPr>
          <w:rFonts w:ascii="Times New Roman" w:hAnsi="Times New Roman" w:cs="Times New Roman"/>
          <w:b/>
          <w:color w:val="000000" w:themeColor="text1"/>
        </w:rPr>
      </w:pPr>
      <w:r w:rsidRPr="00A22D58">
        <w:rPr>
          <w:rFonts w:ascii="Times New Roman" w:hAnsi="Times New Roman" w:cs="Times New Roman"/>
          <w:b/>
          <w:color w:val="000000" w:themeColor="text1"/>
        </w:rPr>
        <w:t>7 – DAS ESTIMATIVAS DAS QUANTIDADES A SEREM POTENCIALMENTE CONTRATADAS</w:t>
      </w:r>
    </w:p>
    <w:p w:rsidR="00497705" w:rsidRPr="00A22D58" w:rsidRDefault="00497705" w:rsidP="00A22D58">
      <w:pPr>
        <w:spacing w:after="0"/>
        <w:jc w:val="both"/>
        <w:rPr>
          <w:rFonts w:ascii="Times New Roman" w:hAnsi="Times New Roman" w:cs="Times New Roman"/>
          <w:color w:val="FF0000"/>
        </w:rPr>
      </w:pPr>
    </w:p>
    <w:p w:rsidR="00432A00" w:rsidRPr="00A22D58" w:rsidRDefault="00E4131C" w:rsidP="00A22D58">
      <w:pPr>
        <w:spacing w:after="0"/>
        <w:jc w:val="both"/>
        <w:rPr>
          <w:rFonts w:ascii="Times New Roman" w:hAnsi="Times New Roman" w:cs="Times New Roman"/>
          <w:color w:val="000000" w:themeColor="text1"/>
        </w:rPr>
      </w:pPr>
      <w:r w:rsidRPr="00A22D58">
        <w:rPr>
          <w:rFonts w:ascii="Times New Roman" w:hAnsi="Times New Roman" w:cs="Times New Roman"/>
          <w:color w:val="000000" w:themeColor="text1"/>
        </w:rPr>
        <w:t xml:space="preserve">7.1 – </w:t>
      </w:r>
      <w:r w:rsidR="00810B1A" w:rsidRPr="00A22D58">
        <w:rPr>
          <w:rFonts w:ascii="Times New Roman" w:hAnsi="Times New Roman" w:cs="Times New Roman"/>
          <w:color w:val="000000" w:themeColor="text1"/>
        </w:rPr>
        <w:t xml:space="preserve">Os quantitativos a serem contratados foram estimados </w:t>
      </w:r>
      <w:r w:rsidR="0007605C" w:rsidRPr="00A22D58">
        <w:rPr>
          <w:rFonts w:ascii="Times New Roman" w:hAnsi="Times New Roman" w:cs="Times New Roman"/>
          <w:color w:val="000000" w:themeColor="text1"/>
        </w:rPr>
        <w:t>pelas Secretarias solicitantes</w:t>
      </w:r>
      <w:r w:rsidR="005C6FA3" w:rsidRPr="00A22D58">
        <w:rPr>
          <w:rFonts w:ascii="Times New Roman" w:hAnsi="Times New Roman" w:cs="Times New Roman"/>
          <w:color w:val="000000" w:themeColor="text1"/>
        </w:rPr>
        <w:t xml:space="preserve"> após apuração da </w:t>
      </w:r>
      <w:r w:rsidR="00432A00" w:rsidRPr="00A22D58">
        <w:rPr>
          <w:rFonts w:ascii="Times New Roman" w:hAnsi="Times New Roman" w:cs="Times New Roman"/>
          <w:color w:val="000000" w:themeColor="text1"/>
        </w:rPr>
        <w:t xml:space="preserve">necessidade dos equipamentos </w:t>
      </w:r>
      <w:r w:rsidR="00650C03" w:rsidRPr="00A22D58">
        <w:rPr>
          <w:rFonts w:ascii="Times New Roman" w:hAnsi="Times New Roman" w:cs="Times New Roman"/>
          <w:color w:val="000000" w:themeColor="text1"/>
        </w:rPr>
        <w:t xml:space="preserve">pelas Unidades de Saúde que receberão os itens. </w:t>
      </w:r>
    </w:p>
    <w:p w:rsidR="001F4632" w:rsidRPr="00A22D58" w:rsidRDefault="001F4632" w:rsidP="00A22D58">
      <w:pPr>
        <w:spacing w:after="0"/>
        <w:jc w:val="both"/>
        <w:rPr>
          <w:rFonts w:ascii="Times New Roman" w:hAnsi="Times New Roman" w:cs="Times New Roman"/>
          <w:bCs/>
          <w:color w:val="FF0000"/>
        </w:rPr>
      </w:pPr>
    </w:p>
    <w:p w:rsidR="00E4131C" w:rsidRPr="00A22D58" w:rsidRDefault="00E4131C" w:rsidP="00A22D58">
      <w:pPr>
        <w:shd w:val="clear" w:color="auto" w:fill="D9D9D9" w:themeFill="background1" w:themeFillShade="D9"/>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8 – DO LEVANTAMENTO DE MERCADO E DA ESTIMATIVA DO VALOR</w:t>
      </w:r>
    </w:p>
    <w:p w:rsidR="00192BAE" w:rsidRPr="00A22D58" w:rsidRDefault="00192BAE" w:rsidP="00A22D58">
      <w:pPr>
        <w:spacing w:after="0"/>
        <w:jc w:val="both"/>
        <w:rPr>
          <w:rFonts w:ascii="Times New Roman" w:hAnsi="Times New Roman" w:cs="Times New Roman"/>
          <w:bCs/>
          <w:color w:val="000000" w:themeColor="text1"/>
        </w:rPr>
      </w:pPr>
    </w:p>
    <w:p w:rsidR="00352299" w:rsidRPr="00A22D58" w:rsidRDefault="00105DA9" w:rsidP="00A22D58">
      <w:pPr>
        <w:spacing w:after="0"/>
        <w:jc w:val="both"/>
        <w:rPr>
          <w:rFonts w:ascii="Times New Roman" w:hAnsi="Times New Roman" w:cs="Times New Roman"/>
          <w:color w:val="000000" w:themeColor="text1"/>
        </w:rPr>
      </w:pPr>
      <w:r w:rsidRPr="00A22D58">
        <w:rPr>
          <w:rFonts w:ascii="Times New Roman" w:hAnsi="Times New Roman" w:cs="Times New Roman"/>
          <w:bCs/>
          <w:color w:val="000000" w:themeColor="text1"/>
        </w:rPr>
        <w:t xml:space="preserve">8.1 </w:t>
      </w:r>
      <w:r w:rsidR="00352299" w:rsidRPr="00A22D58">
        <w:rPr>
          <w:rFonts w:ascii="Times New Roman" w:hAnsi="Times New Roman" w:cs="Times New Roman"/>
          <w:bCs/>
          <w:color w:val="000000" w:themeColor="text1"/>
        </w:rPr>
        <w:t xml:space="preserve">– Para a execução integral do objeto, foi apurado o valor global estimado de </w:t>
      </w:r>
      <w:r w:rsidR="004F5E58" w:rsidRPr="00A22D58">
        <w:rPr>
          <w:rFonts w:ascii="Times New Roman" w:hAnsi="Times New Roman" w:cs="Times New Roman"/>
          <w:b/>
          <w:bCs/>
          <w:color w:val="000000" w:themeColor="text1"/>
        </w:rPr>
        <w:t>R$ 2.594.456,26 (dois milhões, quinhentos e noventa e quatro mil, quatrocentos e cinquenta e seis reais e vinte e seis centavos)</w:t>
      </w:r>
      <w:r w:rsidR="00B80762" w:rsidRPr="00A22D58">
        <w:rPr>
          <w:rFonts w:ascii="Times New Roman" w:hAnsi="Times New Roman" w:cs="Times New Roman"/>
          <w:b/>
          <w:color w:val="000000" w:themeColor="text1"/>
          <w:kern w:val="2"/>
        </w:rPr>
        <w:t>,</w:t>
      </w:r>
      <w:r w:rsidR="00352299" w:rsidRPr="00A22D58">
        <w:rPr>
          <w:rFonts w:ascii="Times New Roman" w:hAnsi="Times New Roman" w:cs="Times New Roman"/>
          <w:b/>
          <w:color w:val="000000" w:themeColor="text1"/>
        </w:rPr>
        <w:t xml:space="preserve"> </w:t>
      </w:r>
      <w:r w:rsidR="00352299" w:rsidRPr="00A22D58">
        <w:rPr>
          <w:rFonts w:ascii="Times New Roman" w:hAnsi="Times New Roman" w:cs="Times New Roman"/>
          <w:color w:val="000000" w:themeColor="text1"/>
        </w:rPr>
        <w:t xml:space="preserve">conforme pesquisa de preços </w:t>
      </w:r>
      <w:r w:rsidR="00432A00" w:rsidRPr="00A22D58">
        <w:rPr>
          <w:rFonts w:ascii="Times New Roman" w:hAnsi="Times New Roman" w:cs="Times New Roman"/>
          <w:color w:val="000000" w:themeColor="text1"/>
        </w:rPr>
        <w:t xml:space="preserve">anexa, que acompanha a descrição pormenorizada dos itens pretendidos. </w:t>
      </w:r>
    </w:p>
    <w:p w:rsidR="002F7213" w:rsidRPr="00A22D58" w:rsidRDefault="00105DA9" w:rsidP="00A22D58">
      <w:pPr>
        <w:tabs>
          <w:tab w:val="left" w:pos="0"/>
          <w:tab w:val="left" w:pos="792"/>
        </w:tabs>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8.</w:t>
      </w:r>
      <w:r w:rsidR="00497705" w:rsidRPr="00A22D58">
        <w:rPr>
          <w:rFonts w:ascii="Times New Roman" w:hAnsi="Times New Roman" w:cs="Times New Roman"/>
          <w:bCs/>
          <w:color w:val="000000" w:themeColor="text1"/>
        </w:rPr>
        <w:t>2</w:t>
      </w:r>
      <w:r w:rsidRPr="00A22D58">
        <w:rPr>
          <w:rFonts w:ascii="Times New Roman" w:hAnsi="Times New Roman" w:cs="Times New Roman"/>
          <w:bCs/>
          <w:color w:val="000000" w:themeColor="text1"/>
        </w:rPr>
        <w:t xml:space="preserve"> - </w:t>
      </w:r>
      <w:r w:rsidR="001F4632" w:rsidRPr="00A22D58">
        <w:rPr>
          <w:rFonts w:ascii="Times New Roman" w:hAnsi="Times New Roman" w:cs="Times New Roman"/>
          <w:bCs/>
          <w:color w:val="000000" w:themeColor="text1"/>
        </w:rPr>
        <w:t xml:space="preserve">Convém ressaltar que a instauração de procedimento licitatório considerando </w:t>
      </w:r>
      <w:r w:rsidR="00432A00" w:rsidRPr="00A22D58">
        <w:rPr>
          <w:rFonts w:ascii="Times New Roman" w:hAnsi="Times New Roman" w:cs="Times New Roman"/>
          <w:bCs/>
          <w:color w:val="000000" w:themeColor="text1"/>
        </w:rPr>
        <w:t>o valor global acima</w:t>
      </w:r>
      <w:r w:rsidR="001F4632" w:rsidRPr="00A22D58">
        <w:rPr>
          <w:rFonts w:ascii="Times New Roman" w:hAnsi="Times New Roman" w:cs="Times New Roman"/>
          <w:bCs/>
          <w:color w:val="000000" w:themeColor="text1"/>
        </w:rPr>
        <w:t xml:space="preserve"> </w:t>
      </w:r>
      <w:r w:rsidR="00432A00" w:rsidRPr="00A22D58">
        <w:rPr>
          <w:rFonts w:ascii="Times New Roman" w:hAnsi="Times New Roman" w:cs="Times New Roman"/>
          <w:bCs/>
          <w:color w:val="000000" w:themeColor="text1"/>
        </w:rPr>
        <w:t>como estimado</w:t>
      </w:r>
      <w:r w:rsidR="001F4632" w:rsidRPr="00A22D58">
        <w:rPr>
          <w:rFonts w:ascii="Times New Roman" w:hAnsi="Times New Roman" w:cs="Times New Roman"/>
          <w:bCs/>
          <w:color w:val="000000" w:themeColor="text1"/>
        </w:rPr>
        <w:t xml:space="preserve"> proporcionará grande economia ao Município, haja vista sua </w:t>
      </w:r>
      <w:r w:rsidR="00B53166" w:rsidRPr="00A22D58">
        <w:rPr>
          <w:rFonts w:ascii="Times New Roman" w:hAnsi="Times New Roman" w:cs="Times New Roman"/>
          <w:bCs/>
          <w:color w:val="000000" w:themeColor="text1"/>
        </w:rPr>
        <w:t>apuração através de</w:t>
      </w:r>
      <w:r w:rsidR="00432A00" w:rsidRPr="00A22D58">
        <w:rPr>
          <w:rFonts w:ascii="Times New Roman" w:hAnsi="Times New Roman" w:cs="Times New Roman"/>
          <w:bCs/>
          <w:color w:val="000000" w:themeColor="text1"/>
        </w:rPr>
        <w:t xml:space="preserve"> pesquisa na plataforma “Banco de Preços”, considerando processos licitatórios deflagrados em todo o país nos últimos 12 (doze) meses. </w:t>
      </w:r>
    </w:p>
    <w:p w:rsidR="00E4131C" w:rsidRPr="00A22D58" w:rsidRDefault="00E4131C" w:rsidP="00A22D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9 – DESCRIÇÃO DA SOLUÇÃO COMO UM TODO</w:t>
      </w:r>
    </w:p>
    <w:p w:rsidR="00497705" w:rsidRPr="00A22D58" w:rsidRDefault="00497705" w:rsidP="00A22D58">
      <w:pPr>
        <w:tabs>
          <w:tab w:val="left" w:pos="0"/>
          <w:tab w:val="left" w:pos="792"/>
        </w:tabs>
        <w:spacing w:after="0"/>
        <w:jc w:val="both"/>
        <w:rPr>
          <w:rFonts w:ascii="Times New Roman" w:hAnsi="Times New Roman" w:cs="Times New Roman"/>
          <w:bCs/>
          <w:color w:val="FF0000"/>
        </w:rPr>
      </w:pPr>
    </w:p>
    <w:p w:rsidR="00F23893" w:rsidRDefault="00E4131C" w:rsidP="00A22D58">
      <w:pPr>
        <w:tabs>
          <w:tab w:val="left" w:pos="0"/>
          <w:tab w:val="left" w:pos="792"/>
        </w:tabs>
        <w:spacing w:after="0"/>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w:t>
      </w:r>
      <w:r w:rsidR="00B80762" w:rsidRPr="00A22D58">
        <w:rPr>
          <w:rFonts w:ascii="Times New Roman" w:hAnsi="Times New Roman" w:cs="Times New Roman"/>
          <w:bCs/>
          <w:color w:val="000000" w:themeColor="text1"/>
        </w:rPr>
        <w:t xml:space="preserve">por </w:t>
      </w:r>
      <w:r w:rsidR="0072057C" w:rsidRPr="00A22D58">
        <w:rPr>
          <w:rFonts w:ascii="Times New Roman" w:hAnsi="Times New Roman" w:cs="Times New Roman"/>
          <w:bCs/>
          <w:color w:val="000000" w:themeColor="text1"/>
        </w:rPr>
        <w:t>item</w:t>
      </w:r>
      <w:r w:rsidRPr="00A22D58">
        <w:rPr>
          <w:rFonts w:ascii="Times New Roman" w:hAnsi="Times New Roman" w:cs="Times New Roman"/>
          <w:bCs/>
          <w:color w:val="000000" w:themeColor="text1"/>
        </w:rPr>
        <w:t xml:space="preserve">, pois assim será possível </w:t>
      </w:r>
    </w:p>
    <w:p w:rsidR="00F23893" w:rsidRDefault="00F23893" w:rsidP="00A22D58">
      <w:pPr>
        <w:tabs>
          <w:tab w:val="left" w:pos="0"/>
          <w:tab w:val="left" w:pos="792"/>
        </w:tabs>
        <w:spacing w:after="0"/>
        <w:jc w:val="both"/>
        <w:rPr>
          <w:rFonts w:ascii="Times New Roman" w:hAnsi="Times New Roman" w:cs="Times New Roman"/>
          <w:bCs/>
          <w:color w:val="000000" w:themeColor="text1"/>
        </w:rPr>
      </w:pPr>
    </w:p>
    <w:p w:rsidR="00F23893" w:rsidRDefault="00F23893" w:rsidP="00A22D58">
      <w:pPr>
        <w:tabs>
          <w:tab w:val="left" w:pos="0"/>
          <w:tab w:val="left" w:pos="792"/>
        </w:tabs>
        <w:spacing w:after="0"/>
        <w:jc w:val="both"/>
        <w:rPr>
          <w:rFonts w:ascii="Times New Roman" w:hAnsi="Times New Roman" w:cs="Times New Roman"/>
          <w:bCs/>
          <w:color w:val="000000" w:themeColor="text1"/>
        </w:rPr>
      </w:pPr>
    </w:p>
    <w:p w:rsidR="00F23893" w:rsidRDefault="00F23893" w:rsidP="00A22D58">
      <w:pPr>
        <w:tabs>
          <w:tab w:val="left" w:pos="0"/>
          <w:tab w:val="left" w:pos="792"/>
        </w:tabs>
        <w:spacing w:after="0"/>
        <w:jc w:val="both"/>
        <w:rPr>
          <w:rFonts w:ascii="Times New Roman" w:hAnsi="Times New Roman" w:cs="Times New Roman"/>
          <w:bCs/>
          <w:color w:val="000000" w:themeColor="text1"/>
        </w:rPr>
      </w:pPr>
    </w:p>
    <w:p w:rsidR="009448D3" w:rsidRDefault="009448D3" w:rsidP="00A22D58">
      <w:pPr>
        <w:tabs>
          <w:tab w:val="left" w:pos="0"/>
          <w:tab w:val="left" w:pos="792"/>
        </w:tabs>
        <w:spacing w:after="0"/>
        <w:jc w:val="both"/>
        <w:rPr>
          <w:rFonts w:ascii="Times New Roman" w:hAnsi="Times New Roman" w:cs="Times New Roman"/>
          <w:bCs/>
          <w:color w:val="000000" w:themeColor="text1"/>
        </w:rPr>
      </w:pPr>
    </w:p>
    <w:p w:rsidR="00E4131C" w:rsidRPr="00A22D58" w:rsidRDefault="00E4131C" w:rsidP="00A22D58">
      <w:pPr>
        <w:tabs>
          <w:tab w:val="left" w:pos="0"/>
          <w:tab w:val="left" w:pos="792"/>
        </w:tabs>
        <w:spacing w:after="0"/>
        <w:jc w:val="both"/>
        <w:rPr>
          <w:rFonts w:ascii="Times New Roman" w:hAnsi="Times New Roman" w:cs="Times New Roman"/>
          <w:bCs/>
          <w:color w:val="000000" w:themeColor="text1"/>
        </w:rPr>
      </w:pPr>
      <w:bookmarkStart w:id="0" w:name="_GoBack"/>
      <w:bookmarkEnd w:id="0"/>
      <w:proofErr w:type="gramStart"/>
      <w:r w:rsidRPr="00A22D58">
        <w:rPr>
          <w:rFonts w:ascii="Times New Roman" w:hAnsi="Times New Roman" w:cs="Times New Roman"/>
          <w:bCs/>
          <w:color w:val="000000" w:themeColor="text1"/>
        </w:rPr>
        <w:t>alcançar</w:t>
      </w:r>
      <w:proofErr w:type="gramEnd"/>
      <w:r w:rsidRPr="00A22D58">
        <w:rPr>
          <w:rFonts w:ascii="Times New Roman" w:hAnsi="Times New Roman" w:cs="Times New Roman"/>
          <w:bCs/>
          <w:color w:val="000000" w:themeColor="text1"/>
        </w:rPr>
        <w:t xml:space="preserve"> a</w:t>
      </w:r>
      <w:r w:rsidR="00B80762" w:rsidRPr="00A22D58">
        <w:rPr>
          <w:rFonts w:ascii="Times New Roman" w:hAnsi="Times New Roman" w:cs="Times New Roman"/>
          <w:bCs/>
          <w:color w:val="000000" w:themeColor="text1"/>
        </w:rPr>
        <w:t xml:space="preserve"> (s)</w:t>
      </w:r>
      <w:r w:rsidR="00810B1A" w:rsidRPr="00A22D58">
        <w:rPr>
          <w:rFonts w:ascii="Times New Roman" w:hAnsi="Times New Roman" w:cs="Times New Roman"/>
          <w:bCs/>
          <w:color w:val="000000" w:themeColor="text1"/>
        </w:rPr>
        <w:t xml:space="preserve"> </w:t>
      </w:r>
      <w:r w:rsidRPr="00A22D58">
        <w:rPr>
          <w:rFonts w:ascii="Times New Roman" w:hAnsi="Times New Roman" w:cs="Times New Roman"/>
          <w:bCs/>
          <w:color w:val="000000" w:themeColor="text1"/>
        </w:rPr>
        <w:t>proposta</w:t>
      </w:r>
      <w:r w:rsidR="00B80762" w:rsidRPr="00A22D58">
        <w:rPr>
          <w:rFonts w:ascii="Times New Roman" w:hAnsi="Times New Roman" w:cs="Times New Roman"/>
          <w:bCs/>
          <w:color w:val="000000" w:themeColor="text1"/>
        </w:rPr>
        <w:t xml:space="preserve"> (s)</w:t>
      </w:r>
      <w:r w:rsidR="00352299" w:rsidRPr="00A22D58">
        <w:rPr>
          <w:rFonts w:ascii="Times New Roman" w:hAnsi="Times New Roman" w:cs="Times New Roman"/>
          <w:bCs/>
          <w:color w:val="000000" w:themeColor="text1"/>
        </w:rPr>
        <w:t xml:space="preserve"> </w:t>
      </w:r>
      <w:r w:rsidRPr="00A22D58">
        <w:rPr>
          <w:rFonts w:ascii="Times New Roman" w:hAnsi="Times New Roman" w:cs="Times New Roman"/>
          <w:bCs/>
          <w:color w:val="000000" w:themeColor="text1"/>
        </w:rPr>
        <w:t xml:space="preserve">mais vantajosa </w:t>
      </w:r>
      <w:r w:rsidR="00B80762" w:rsidRPr="00A22D58">
        <w:rPr>
          <w:rFonts w:ascii="Times New Roman" w:hAnsi="Times New Roman" w:cs="Times New Roman"/>
          <w:bCs/>
          <w:color w:val="000000" w:themeColor="text1"/>
        </w:rPr>
        <w:t xml:space="preserve">(s) </w:t>
      </w:r>
      <w:r w:rsidRPr="00A22D58">
        <w:rPr>
          <w:rFonts w:ascii="Times New Roman" w:hAnsi="Times New Roman" w:cs="Times New Roman"/>
          <w:bCs/>
          <w:color w:val="000000" w:themeColor="text1"/>
        </w:rPr>
        <w:t xml:space="preserve">para </w:t>
      </w:r>
      <w:r w:rsidR="00352299" w:rsidRPr="00A22D58">
        <w:rPr>
          <w:rFonts w:ascii="Times New Roman" w:hAnsi="Times New Roman" w:cs="Times New Roman"/>
          <w:bCs/>
          <w:color w:val="000000" w:themeColor="text1"/>
        </w:rPr>
        <w:t>a execução</w:t>
      </w:r>
      <w:r w:rsidR="00B80762" w:rsidRPr="00A22D58">
        <w:rPr>
          <w:rFonts w:ascii="Times New Roman" w:hAnsi="Times New Roman" w:cs="Times New Roman"/>
          <w:bCs/>
          <w:color w:val="000000" w:themeColor="text1"/>
        </w:rPr>
        <w:t>, sem prejuízo à ampla competitividade das empresas interessadas</w:t>
      </w:r>
      <w:r w:rsidR="00352299" w:rsidRPr="00A22D58">
        <w:rPr>
          <w:rFonts w:ascii="Times New Roman" w:hAnsi="Times New Roman" w:cs="Times New Roman"/>
          <w:bCs/>
          <w:color w:val="000000" w:themeColor="text1"/>
        </w:rPr>
        <w:t>.</w:t>
      </w:r>
    </w:p>
    <w:p w:rsidR="005C6BB8" w:rsidRPr="00A22D58" w:rsidRDefault="005C6BB8" w:rsidP="00A22D58">
      <w:pPr>
        <w:tabs>
          <w:tab w:val="left" w:pos="0"/>
          <w:tab w:val="left" w:pos="792"/>
        </w:tabs>
        <w:spacing w:after="0"/>
        <w:jc w:val="both"/>
        <w:rPr>
          <w:rFonts w:ascii="Times New Roman" w:hAnsi="Times New Roman" w:cs="Times New Roman"/>
          <w:bCs/>
          <w:color w:val="000000" w:themeColor="text1"/>
        </w:rPr>
      </w:pPr>
    </w:p>
    <w:p w:rsidR="00E4131C" w:rsidRPr="00A22D58" w:rsidRDefault="00E4131C" w:rsidP="00A22D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10 – DO NÃO PARCELAMENTO DA SOLUÇÃO</w:t>
      </w:r>
    </w:p>
    <w:p w:rsidR="00497705" w:rsidRPr="00A22D58" w:rsidRDefault="00497705" w:rsidP="00A22D58">
      <w:pPr>
        <w:tabs>
          <w:tab w:val="left" w:pos="0"/>
          <w:tab w:val="left" w:pos="792"/>
        </w:tabs>
        <w:spacing w:after="0"/>
        <w:jc w:val="both"/>
        <w:rPr>
          <w:rFonts w:ascii="Times New Roman" w:hAnsi="Times New Roman" w:cs="Times New Roman"/>
          <w:bCs/>
          <w:color w:val="000000" w:themeColor="text1"/>
        </w:rPr>
      </w:pPr>
    </w:p>
    <w:p w:rsidR="00980C62" w:rsidRPr="00A22D58" w:rsidRDefault="00A81E0D" w:rsidP="00A22D58">
      <w:pPr>
        <w:tabs>
          <w:tab w:val="left" w:pos="0"/>
          <w:tab w:val="left" w:pos="792"/>
        </w:tabs>
        <w:spacing w:after="0"/>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10.1 – A pretensão da Unidade demandante</w:t>
      </w:r>
      <w:r w:rsidR="00B87726" w:rsidRPr="00A22D58">
        <w:rPr>
          <w:rFonts w:ascii="Times New Roman" w:hAnsi="Times New Roman" w:cs="Times New Roman"/>
          <w:bCs/>
          <w:color w:val="000000" w:themeColor="text1"/>
        </w:rPr>
        <w:t xml:space="preserve"> não necessita de parcelamento, uma vez que a contratação objetivada poderá ser alcançada a</w:t>
      </w:r>
      <w:r w:rsidR="008E7AFE" w:rsidRPr="00A22D58">
        <w:rPr>
          <w:rFonts w:ascii="Times New Roman" w:hAnsi="Times New Roman" w:cs="Times New Roman"/>
          <w:bCs/>
          <w:color w:val="000000" w:themeColor="text1"/>
        </w:rPr>
        <w:t>tr</w:t>
      </w:r>
      <w:r w:rsidR="0072057C" w:rsidRPr="00A22D58">
        <w:rPr>
          <w:rFonts w:ascii="Times New Roman" w:hAnsi="Times New Roman" w:cs="Times New Roman"/>
          <w:bCs/>
          <w:color w:val="000000" w:themeColor="text1"/>
        </w:rPr>
        <w:t>avés de um único procedimento, haja vista a mesma natureza e mesmo destino.</w:t>
      </w:r>
    </w:p>
    <w:p w:rsidR="008E7AFE" w:rsidRPr="00A22D58" w:rsidRDefault="008E7AFE" w:rsidP="00A22D58">
      <w:pPr>
        <w:tabs>
          <w:tab w:val="left" w:pos="0"/>
          <w:tab w:val="left" w:pos="792"/>
        </w:tabs>
        <w:spacing w:after="0"/>
        <w:jc w:val="both"/>
        <w:rPr>
          <w:rFonts w:ascii="Times New Roman" w:hAnsi="Times New Roman" w:cs="Times New Roman"/>
          <w:bCs/>
          <w:color w:val="FF0000"/>
        </w:rPr>
      </w:pPr>
    </w:p>
    <w:p w:rsidR="00E4131C" w:rsidRPr="00A22D58" w:rsidRDefault="00E4131C" w:rsidP="00A22D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11 – DOS RESULTADOS PRETENDIDOS</w:t>
      </w:r>
    </w:p>
    <w:p w:rsidR="00497705" w:rsidRPr="00A22D58" w:rsidRDefault="00497705" w:rsidP="00A22D58">
      <w:pPr>
        <w:spacing w:after="0"/>
        <w:jc w:val="both"/>
        <w:rPr>
          <w:rFonts w:ascii="Times New Roman" w:hAnsi="Times New Roman" w:cs="Times New Roman"/>
          <w:bCs/>
          <w:color w:val="FF0000"/>
        </w:rPr>
      </w:pPr>
    </w:p>
    <w:p w:rsidR="00B87726" w:rsidRPr="00A22D58" w:rsidRDefault="009D7DFD" w:rsidP="00A22D58">
      <w:pPr>
        <w:spacing w:after="0"/>
        <w:jc w:val="both"/>
        <w:rPr>
          <w:rFonts w:ascii="Times New Roman" w:hAnsi="Times New Roman" w:cs="Times New Roman"/>
          <w:color w:val="000000" w:themeColor="text1"/>
        </w:rPr>
      </w:pPr>
      <w:r w:rsidRPr="00A22D58">
        <w:rPr>
          <w:rFonts w:ascii="Times New Roman" w:hAnsi="Times New Roman" w:cs="Times New Roman"/>
          <w:bCs/>
          <w:color w:val="000000" w:themeColor="text1"/>
        </w:rPr>
        <w:t xml:space="preserve">11.1 – Busca-se </w:t>
      </w:r>
      <w:r w:rsidR="00B87726" w:rsidRPr="00A22D58">
        <w:rPr>
          <w:rFonts w:ascii="Times New Roman" w:hAnsi="Times New Roman" w:cs="Times New Roman"/>
          <w:bCs/>
          <w:color w:val="000000" w:themeColor="text1"/>
        </w:rPr>
        <w:t xml:space="preserve">a </w:t>
      </w:r>
      <w:r w:rsidR="00F23893">
        <w:rPr>
          <w:rFonts w:ascii="Times New Roman" w:hAnsi="Times New Roman"/>
          <w:color w:val="000000" w:themeColor="text1"/>
          <w:shd w:val="clear" w:color="auto" w:fill="FFFFFF"/>
        </w:rPr>
        <w:t>c</w:t>
      </w:r>
      <w:r w:rsidR="00F23893" w:rsidRPr="00D85BB5">
        <w:rPr>
          <w:rFonts w:ascii="Times New Roman" w:hAnsi="Times New Roman"/>
          <w:color w:val="000000" w:themeColor="text1"/>
          <w:shd w:val="clear" w:color="auto" w:fill="FFFFFF"/>
        </w:rPr>
        <w:t xml:space="preserve">ontratação de pessoa jurídica especializada para o fornecimento de materiais permanentes, </w:t>
      </w:r>
      <w:r w:rsidR="00F23893">
        <w:rPr>
          <w:rFonts w:ascii="Times New Roman" w:hAnsi="Times New Roman"/>
          <w:color w:val="000000" w:themeColor="text1"/>
          <w:shd w:val="clear" w:color="auto" w:fill="FFFFFF"/>
        </w:rPr>
        <w:t xml:space="preserve">visando o atendimento das demandas das </w:t>
      </w:r>
      <w:r w:rsidR="00F23893" w:rsidRPr="007C4477">
        <w:rPr>
          <w:rFonts w:ascii="Times New Roman" w:hAnsi="Times New Roman"/>
          <w:color w:val="000000"/>
          <w:shd w:val="clear" w:color="auto" w:fill="FFFFFF"/>
        </w:rPr>
        <w:t xml:space="preserve">Secretarias </w:t>
      </w:r>
      <w:r w:rsidR="00F23893">
        <w:rPr>
          <w:rFonts w:ascii="Times New Roman" w:hAnsi="Times New Roman"/>
          <w:color w:val="000000"/>
          <w:shd w:val="clear" w:color="auto" w:fill="FFFFFF"/>
        </w:rPr>
        <w:t>Municipais de Educação, Saúde, Assistência Social e Admi</w:t>
      </w:r>
      <w:r w:rsidR="00F23893">
        <w:rPr>
          <w:rFonts w:ascii="Times New Roman" w:hAnsi="Times New Roman"/>
          <w:color w:val="000000"/>
          <w:shd w:val="clear" w:color="auto" w:fill="FFFFFF"/>
        </w:rPr>
        <w:t>nistração de Santa Margarida/MG</w:t>
      </w:r>
      <w:r w:rsidR="006E3818" w:rsidRPr="00A22D58">
        <w:rPr>
          <w:rFonts w:ascii="Times New Roman" w:hAnsi="Times New Roman" w:cs="Times New Roman"/>
          <w:color w:val="000000" w:themeColor="text1"/>
          <w:shd w:val="clear" w:color="auto" w:fill="FFFFFF"/>
        </w:rPr>
        <w:t xml:space="preserve">, </w:t>
      </w:r>
      <w:r w:rsidR="008E7AFE" w:rsidRPr="00A22D58">
        <w:rPr>
          <w:rFonts w:ascii="Times New Roman" w:hAnsi="Times New Roman" w:cs="Times New Roman"/>
          <w:color w:val="000000" w:themeColor="text1"/>
        </w:rPr>
        <w:t>e o alcance dos objetivos descritos no item 4.</w:t>
      </w:r>
    </w:p>
    <w:p w:rsidR="004F5E58" w:rsidRPr="00A22D58" w:rsidRDefault="004F5E58" w:rsidP="00A22D58">
      <w:pPr>
        <w:spacing w:after="0"/>
        <w:jc w:val="both"/>
        <w:rPr>
          <w:rFonts w:ascii="Times New Roman" w:hAnsi="Times New Roman" w:cs="Times New Roman"/>
          <w:color w:val="000000" w:themeColor="text1"/>
          <w:shd w:val="clear" w:color="auto" w:fill="FFFFFF"/>
        </w:rPr>
      </w:pPr>
    </w:p>
    <w:p w:rsidR="00E4131C" w:rsidRPr="00A22D58" w:rsidRDefault="00E4131C" w:rsidP="00A22D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 xml:space="preserve">12 – CONSIDERAÇÕES SOBRE CONTRATAÇÕES CORRELATAS OU INTERDEPENDENTES </w:t>
      </w:r>
    </w:p>
    <w:p w:rsidR="00497705" w:rsidRPr="00A22D58" w:rsidRDefault="00497705" w:rsidP="00A22D58">
      <w:pPr>
        <w:tabs>
          <w:tab w:val="left" w:pos="0"/>
          <w:tab w:val="left" w:pos="792"/>
        </w:tabs>
        <w:spacing w:after="0"/>
        <w:jc w:val="both"/>
        <w:rPr>
          <w:rFonts w:ascii="Times New Roman" w:hAnsi="Times New Roman" w:cs="Times New Roman"/>
          <w:bCs/>
          <w:color w:val="000000" w:themeColor="text1"/>
        </w:rPr>
      </w:pPr>
    </w:p>
    <w:p w:rsidR="00E4131C" w:rsidRPr="00A22D58" w:rsidRDefault="00E4131C" w:rsidP="00A22D58">
      <w:pPr>
        <w:tabs>
          <w:tab w:val="left" w:pos="0"/>
          <w:tab w:val="left" w:pos="792"/>
        </w:tabs>
        <w:spacing w:after="0"/>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12.1 – Não aplicável.</w:t>
      </w:r>
    </w:p>
    <w:p w:rsidR="00E4131C" w:rsidRPr="00A22D58" w:rsidRDefault="00E4131C" w:rsidP="00A22D58">
      <w:pPr>
        <w:tabs>
          <w:tab w:val="left" w:pos="0"/>
          <w:tab w:val="left" w:pos="792"/>
        </w:tabs>
        <w:spacing w:after="0"/>
        <w:jc w:val="both"/>
        <w:rPr>
          <w:rFonts w:ascii="Times New Roman" w:hAnsi="Times New Roman" w:cs="Times New Roman"/>
          <w:bCs/>
          <w:color w:val="FF0000"/>
        </w:rPr>
      </w:pPr>
    </w:p>
    <w:p w:rsidR="00E4131C" w:rsidRPr="00A22D58" w:rsidRDefault="00E4131C" w:rsidP="00A22D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13 – DESCRIÇÃO DE POSSÍVEIS IMPACTOS AMBIENTAIS E RESPECTIVAS MEDIDAS MITIGADORAS</w:t>
      </w:r>
    </w:p>
    <w:p w:rsidR="00497705" w:rsidRPr="00A22D58" w:rsidRDefault="00497705" w:rsidP="00A22D58">
      <w:pPr>
        <w:tabs>
          <w:tab w:val="left" w:pos="0"/>
          <w:tab w:val="left" w:pos="792"/>
        </w:tabs>
        <w:spacing w:after="0"/>
        <w:jc w:val="both"/>
        <w:rPr>
          <w:rFonts w:ascii="Times New Roman" w:hAnsi="Times New Roman" w:cs="Times New Roman"/>
          <w:bCs/>
          <w:color w:val="000000" w:themeColor="text1"/>
        </w:rPr>
      </w:pPr>
    </w:p>
    <w:p w:rsidR="00CC4377" w:rsidRPr="00A22D58" w:rsidRDefault="00E4131C" w:rsidP="00A22D58">
      <w:pPr>
        <w:tabs>
          <w:tab w:val="left" w:pos="0"/>
          <w:tab w:val="left" w:pos="792"/>
        </w:tabs>
        <w:spacing w:after="0"/>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 xml:space="preserve">13.1 – </w:t>
      </w:r>
      <w:r w:rsidR="00B87726" w:rsidRPr="00A22D58">
        <w:rPr>
          <w:rFonts w:ascii="Times New Roman" w:hAnsi="Times New Roman" w:cs="Times New Roman"/>
          <w:bCs/>
          <w:color w:val="000000" w:themeColor="text1"/>
        </w:rPr>
        <w:t>Não haverão impactos ambientais por parte do Município contratante</w:t>
      </w:r>
      <w:r w:rsidR="00CB3E1A" w:rsidRPr="00A22D58">
        <w:rPr>
          <w:rFonts w:ascii="Times New Roman" w:hAnsi="Times New Roman" w:cs="Times New Roman"/>
          <w:bCs/>
          <w:color w:val="000000" w:themeColor="text1"/>
        </w:rPr>
        <w:t xml:space="preserve"> com relação à aquisição dos materiais</w:t>
      </w:r>
      <w:r w:rsidR="00B87726" w:rsidRPr="00A22D58">
        <w:rPr>
          <w:rFonts w:ascii="Times New Roman" w:hAnsi="Times New Roman" w:cs="Times New Roman"/>
          <w:bCs/>
          <w:color w:val="000000" w:themeColor="text1"/>
        </w:rPr>
        <w:t>,</w:t>
      </w:r>
      <w:r w:rsidR="00CB3E1A" w:rsidRPr="00A22D58">
        <w:rPr>
          <w:rFonts w:ascii="Times New Roman" w:hAnsi="Times New Roman" w:cs="Times New Roman"/>
          <w:bCs/>
          <w:color w:val="000000" w:themeColor="text1"/>
        </w:rPr>
        <w:t xml:space="preserve"> </w:t>
      </w:r>
      <w:r w:rsidR="004F5E58" w:rsidRPr="00A22D58">
        <w:rPr>
          <w:rFonts w:ascii="Times New Roman" w:hAnsi="Times New Roman" w:cs="Times New Roman"/>
          <w:bCs/>
          <w:color w:val="000000" w:themeColor="text1"/>
        </w:rPr>
        <w:t xml:space="preserve">cabendo à empresa </w:t>
      </w:r>
      <w:r w:rsidR="00CC4377" w:rsidRPr="00A22D58">
        <w:rPr>
          <w:rFonts w:ascii="Times New Roman" w:hAnsi="Times New Roman" w:cs="Times New Roman"/>
          <w:bCs/>
          <w:color w:val="000000" w:themeColor="text1"/>
        </w:rPr>
        <w:t xml:space="preserve">contratada observar as regras atinentes à preservação do meio ambiente, conforme consta na descrição do objeto. </w:t>
      </w:r>
    </w:p>
    <w:p w:rsidR="00CC4377" w:rsidRPr="00A22D58" w:rsidRDefault="00CC4377" w:rsidP="00A22D58">
      <w:pPr>
        <w:tabs>
          <w:tab w:val="left" w:pos="0"/>
          <w:tab w:val="left" w:pos="792"/>
        </w:tabs>
        <w:spacing w:after="0"/>
        <w:jc w:val="both"/>
        <w:rPr>
          <w:rFonts w:ascii="Times New Roman" w:hAnsi="Times New Roman" w:cs="Times New Roman"/>
          <w:bCs/>
          <w:color w:val="FF0000"/>
        </w:rPr>
      </w:pPr>
    </w:p>
    <w:p w:rsidR="00E4131C" w:rsidRPr="00A22D58" w:rsidRDefault="00E4131C" w:rsidP="00A22D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22D58">
        <w:rPr>
          <w:rFonts w:ascii="Times New Roman" w:hAnsi="Times New Roman" w:cs="Times New Roman"/>
          <w:b/>
          <w:bCs/>
          <w:color w:val="000000" w:themeColor="text1"/>
        </w:rPr>
        <w:t>14 – CONCLUSÃO</w:t>
      </w:r>
    </w:p>
    <w:p w:rsidR="00497705" w:rsidRPr="00A22D58" w:rsidRDefault="00497705" w:rsidP="00A22D58">
      <w:pPr>
        <w:spacing w:after="0"/>
        <w:jc w:val="both"/>
        <w:rPr>
          <w:rFonts w:ascii="Times New Roman" w:hAnsi="Times New Roman" w:cs="Times New Roman"/>
          <w:bCs/>
          <w:color w:val="000000" w:themeColor="text1"/>
        </w:rPr>
      </w:pPr>
    </w:p>
    <w:p w:rsidR="00CC4377" w:rsidRPr="00A22D58" w:rsidRDefault="00E4131C" w:rsidP="00A22D58">
      <w:pPr>
        <w:spacing w:after="0"/>
        <w:jc w:val="both"/>
        <w:rPr>
          <w:rFonts w:ascii="Times New Roman" w:hAnsi="Times New Roman" w:cs="Times New Roman"/>
          <w:bCs/>
          <w:color w:val="000000" w:themeColor="text1"/>
        </w:rPr>
      </w:pPr>
      <w:r w:rsidRPr="00A22D58">
        <w:rPr>
          <w:rFonts w:ascii="Times New Roman" w:hAnsi="Times New Roman" w:cs="Times New Roman"/>
          <w:bCs/>
          <w:color w:val="000000" w:themeColor="text1"/>
        </w:rPr>
        <w:t xml:space="preserve">14.1 – </w:t>
      </w:r>
      <w:r w:rsidR="00B87726" w:rsidRPr="00A22D58">
        <w:rPr>
          <w:rFonts w:ascii="Times New Roman" w:hAnsi="Times New Roman" w:cs="Times New Roman"/>
          <w:bCs/>
          <w:color w:val="000000" w:themeColor="text1"/>
        </w:rPr>
        <w:t>Finalizado o Estudo Técnico Preliminar</w:t>
      </w:r>
      <w:r w:rsidR="00E5205A" w:rsidRPr="00A22D58">
        <w:rPr>
          <w:rFonts w:ascii="Times New Roman" w:hAnsi="Times New Roman" w:cs="Times New Roman"/>
          <w:color w:val="000000" w:themeColor="text1"/>
        </w:rPr>
        <w:t xml:space="preserve">, </w:t>
      </w:r>
      <w:r w:rsidR="00B87726" w:rsidRPr="00A22D58">
        <w:rPr>
          <w:rFonts w:ascii="Times New Roman" w:hAnsi="Times New Roman" w:cs="Times New Roman"/>
          <w:bCs/>
          <w:color w:val="000000" w:themeColor="text1"/>
        </w:rPr>
        <w:t>a</w:t>
      </w:r>
      <w:r w:rsidR="004F5E58" w:rsidRPr="00A22D58">
        <w:rPr>
          <w:rFonts w:ascii="Times New Roman" w:hAnsi="Times New Roman" w:cs="Times New Roman"/>
          <w:bCs/>
          <w:color w:val="000000" w:themeColor="text1"/>
        </w:rPr>
        <w:t>s</w:t>
      </w:r>
      <w:r w:rsidR="00B87726" w:rsidRPr="00A22D58">
        <w:rPr>
          <w:rFonts w:ascii="Times New Roman" w:hAnsi="Times New Roman" w:cs="Times New Roman"/>
          <w:bCs/>
          <w:color w:val="000000" w:themeColor="text1"/>
        </w:rPr>
        <w:t xml:space="preserve"> Secretaria</w:t>
      </w:r>
      <w:r w:rsidR="004F5E58" w:rsidRPr="00A22D58">
        <w:rPr>
          <w:rFonts w:ascii="Times New Roman" w:hAnsi="Times New Roman" w:cs="Times New Roman"/>
          <w:bCs/>
          <w:color w:val="000000" w:themeColor="text1"/>
        </w:rPr>
        <w:t>s</w:t>
      </w:r>
      <w:r w:rsidR="00CB3E1A" w:rsidRPr="00A22D58">
        <w:rPr>
          <w:rFonts w:ascii="Times New Roman" w:hAnsi="Times New Roman" w:cs="Times New Roman"/>
          <w:bCs/>
          <w:color w:val="000000" w:themeColor="text1"/>
        </w:rPr>
        <w:t xml:space="preserve"> demandante</w:t>
      </w:r>
      <w:r w:rsidR="004F5E58" w:rsidRPr="00A22D58">
        <w:rPr>
          <w:rFonts w:ascii="Times New Roman" w:hAnsi="Times New Roman" w:cs="Times New Roman"/>
          <w:bCs/>
          <w:color w:val="000000" w:themeColor="text1"/>
        </w:rPr>
        <w:t>s</w:t>
      </w:r>
      <w:r w:rsidR="00CB3E1A" w:rsidRPr="00A22D58">
        <w:rPr>
          <w:rFonts w:ascii="Times New Roman" w:hAnsi="Times New Roman" w:cs="Times New Roman"/>
          <w:bCs/>
          <w:color w:val="000000" w:themeColor="text1"/>
        </w:rPr>
        <w:t xml:space="preserve"> reforça</w:t>
      </w:r>
      <w:r w:rsidR="004F5E58" w:rsidRPr="00A22D58">
        <w:rPr>
          <w:rFonts w:ascii="Times New Roman" w:hAnsi="Times New Roman" w:cs="Times New Roman"/>
          <w:bCs/>
          <w:color w:val="000000" w:themeColor="text1"/>
        </w:rPr>
        <w:t>m</w:t>
      </w:r>
      <w:r w:rsidR="00CB3E1A" w:rsidRPr="00A22D58">
        <w:rPr>
          <w:rFonts w:ascii="Times New Roman" w:hAnsi="Times New Roman" w:cs="Times New Roman"/>
          <w:bCs/>
          <w:color w:val="000000" w:themeColor="text1"/>
        </w:rPr>
        <w:t xml:space="preserve"> a necessidade e importância da contratação objetivada para permitir</w:t>
      </w:r>
      <w:r w:rsidR="00CC4377" w:rsidRPr="00A22D58">
        <w:rPr>
          <w:rFonts w:ascii="Times New Roman" w:hAnsi="Times New Roman" w:cs="Times New Roman"/>
          <w:bCs/>
          <w:color w:val="000000" w:themeColor="text1"/>
        </w:rPr>
        <w:t xml:space="preserve"> a continuidade da prestação de serviços públicos </w:t>
      </w:r>
      <w:r w:rsidR="001C1377" w:rsidRPr="00A22D58">
        <w:rPr>
          <w:rFonts w:ascii="Times New Roman" w:hAnsi="Times New Roman" w:cs="Times New Roman"/>
          <w:bCs/>
          <w:color w:val="000000" w:themeColor="text1"/>
        </w:rPr>
        <w:t>essenciais, especialmente para alcançar os objetivos listados no item 4.</w:t>
      </w:r>
    </w:p>
    <w:p w:rsidR="00CC4377" w:rsidRPr="00A22D58" w:rsidRDefault="00CC4377" w:rsidP="00A22D58">
      <w:pPr>
        <w:spacing w:after="0"/>
        <w:jc w:val="both"/>
        <w:rPr>
          <w:rFonts w:ascii="Times New Roman" w:hAnsi="Times New Roman" w:cs="Times New Roman"/>
          <w:bCs/>
          <w:color w:val="FF0000"/>
        </w:rPr>
      </w:pPr>
    </w:p>
    <w:p w:rsidR="009235FF" w:rsidRPr="00A22D58" w:rsidRDefault="005C6BB8" w:rsidP="00A22D58">
      <w:pPr>
        <w:spacing w:after="0"/>
        <w:jc w:val="center"/>
        <w:rPr>
          <w:rFonts w:ascii="Times New Roman" w:hAnsi="Times New Roman" w:cs="Times New Roman"/>
          <w:bCs/>
          <w:color w:val="000000" w:themeColor="text1"/>
        </w:rPr>
      </w:pPr>
      <w:r w:rsidRPr="00A22D58">
        <w:rPr>
          <w:rFonts w:ascii="Times New Roman" w:hAnsi="Times New Roman" w:cs="Times New Roman"/>
          <w:bCs/>
          <w:color w:val="000000" w:themeColor="text1"/>
        </w:rPr>
        <w:t xml:space="preserve">Santa Margarida/MG, </w:t>
      </w:r>
      <w:r w:rsidR="004F5E58" w:rsidRPr="00A22D58">
        <w:rPr>
          <w:rFonts w:ascii="Times New Roman" w:hAnsi="Times New Roman" w:cs="Times New Roman"/>
          <w:bCs/>
          <w:color w:val="000000" w:themeColor="text1"/>
        </w:rPr>
        <w:t>30 de setembro de 2025.</w:t>
      </w:r>
    </w:p>
    <w:p w:rsidR="00A81E0D" w:rsidRPr="00A22D58" w:rsidRDefault="00A81E0D" w:rsidP="00A22D58">
      <w:pPr>
        <w:spacing w:after="0"/>
        <w:jc w:val="center"/>
        <w:rPr>
          <w:rFonts w:ascii="Times New Roman" w:hAnsi="Times New Roman" w:cs="Times New Roman"/>
          <w:b/>
          <w:color w:val="FF0000"/>
        </w:rPr>
      </w:pPr>
    </w:p>
    <w:p w:rsidR="001C1377" w:rsidRDefault="001C1377" w:rsidP="00A22D58">
      <w:pPr>
        <w:spacing w:after="0"/>
        <w:jc w:val="center"/>
        <w:rPr>
          <w:rFonts w:ascii="Times New Roman" w:hAnsi="Times New Roman" w:cs="Times New Roman"/>
          <w:b/>
          <w:color w:val="FF0000"/>
        </w:rPr>
      </w:pPr>
    </w:p>
    <w:p w:rsidR="00A22D58" w:rsidRPr="00A22D58" w:rsidRDefault="00A22D58" w:rsidP="00A22D58">
      <w:pPr>
        <w:spacing w:after="0"/>
        <w:jc w:val="center"/>
        <w:rPr>
          <w:rFonts w:ascii="Times New Roman" w:hAnsi="Times New Roman" w:cs="Times New Roman"/>
          <w:b/>
          <w:color w:val="FF0000"/>
        </w:rPr>
      </w:pPr>
    </w:p>
    <w:p w:rsidR="00A22D58" w:rsidRDefault="00A22D58" w:rsidP="00A22D58">
      <w:pPr>
        <w:spacing w:after="0"/>
        <w:jc w:val="center"/>
        <w:rPr>
          <w:rFonts w:ascii="Times New Roman" w:hAnsi="Times New Roman" w:cs="Times New Roman"/>
          <w:b/>
          <w:color w:val="000000" w:themeColor="text1"/>
        </w:rPr>
        <w:sectPr w:rsidR="00A22D58" w:rsidSect="0082605A">
          <w:headerReference w:type="default" r:id="rId8"/>
          <w:pgSz w:w="11906" w:h="16838"/>
          <w:pgMar w:top="1417" w:right="849" w:bottom="1417" w:left="1276" w:header="708" w:footer="708" w:gutter="0"/>
          <w:cols w:space="708"/>
          <w:docGrid w:linePitch="360"/>
        </w:sectPr>
      </w:pPr>
    </w:p>
    <w:p w:rsidR="001A1BA5" w:rsidRPr="00A22D58" w:rsidRDefault="009D0973" w:rsidP="00A22D58">
      <w:pPr>
        <w:spacing w:after="0"/>
        <w:jc w:val="center"/>
        <w:rPr>
          <w:rFonts w:ascii="Times New Roman" w:hAnsi="Times New Roman" w:cs="Times New Roman"/>
          <w:b/>
          <w:color w:val="000000" w:themeColor="text1"/>
        </w:rPr>
      </w:pPr>
      <w:proofErr w:type="spellStart"/>
      <w:r w:rsidRPr="00A22D58">
        <w:rPr>
          <w:rFonts w:ascii="Times New Roman" w:hAnsi="Times New Roman" w:cs="Times New Roman"/>
          <w:b/>
          <w:color w:val="000000" w:themeColor="text1"/>
        </w:rPr>
        <w:lastRenderedPageBreak/>
        <w:t>Téria</w:t>
      </w:r>
      <w:proofErr w:type="spellEnd"/>
      <w:r w:rsidRPr="00A22D58">
        <w:rPr>
          <w:rFonts w:ascii="Times New Roman" w:hAnsi="Times New Roman" w:cs="Times New Roman"/>
          <w:b/>
          <w:color w:val="000000" w:themeColor="text1"/>
        </w:rPr>
        <w:t xml:space="preserve"> Costa </w:t>
      </w:r>
      <w:proofErr w:type="spellStart"/>
      <w:r w:rsidRPr="00A22D58">
        <w:rPr>
          <w:rFonts w:ascii="Times New Roman" w:hAnsi="Times New Roman" w:cs="Times New Roman"/>
          <w:b/>
          <w:color w:val="000000" w:themeColor="text1"/>
        </w:rPr>
        <w:t>Matiles</w:t>
      </w:r>
      <w:proofErr w:type="spellEnd"/>
    </w:p>
    <w:p w:rsidR="00D13BA8" w:rsidRPr="00A22D58" w:rsidRDefault="0084177B" w:rsidP="00A22D58">
      <w:pPr>
        <w:spacing w:after="0"/>
        <w:jc w:val="center"/>
        <w:rPr>
          <w:rFonts w:ascii="Times New Roman" w:hAnsi="Times New Roman" w:cs="Times New Roman"/>
          <w:color w:val="000000" w:themeColor="text1"/>
        </w:rPr>
      </w:pPr>
      <w:r w:rsidRPr="00A22D58">
        <w:rPr>
          <w:rFonts w:ascii="Times New Roman" w:hAnsi="Times New Roman" w:cs="Times New Roman"/>
          <w:color w:val="000000" w:themeColor="text1"/>
        </w:rPr>
        <w:t>Secretár</w:t>
      </w:r>
      <w:r w:rsidR="009D0973" w:rsidRPr="00A22D58">
        <w:rPr>
          <w:rFonts w:ascii="Times New Roman" w:hAnsi="Times New Roman" w:cs="Times New Roman"/>
          <w:color w:val="000000" w:themeColor="text1"/>
        </w:rPr>
        <w:t>ia</w:t>
      </w:r>
      <w:r w:rsidRPr="00A22D58">
        <w:rPr>
          <w:rFonts w:ascii="Times New Roman" w:hAnsi="Times New Roman" w:cs="Times New Roman"/>
          <w:color w:val="000000" w:themeColor="text1"/>
        </w:rPr>
        <w:t xml:space="preserve"> Municipal de </w:t>
      </w:r>
      <w:r w:rsidR="009D0973" w:rsidRPr="00A22D58">
        <w:rPr>
          <w:rFonts w:ascii="Times New Roman" w:hAnsi="Times New Roman" w:cs="Times New Roman"/>
          <w:color w:val="000000" w:themeColor="text1"/>
        </w:rPr>
        <w:t>Saúde</w:t>
      </w:r>
    </w:p>
    <w:p w:rsidR="001A1BA5" w:rsidRDefault="001A1BA5" w:rsidP="00A22D58">
      <w:pPr>
        <w:spacing w:after="0"/>
        <w:jc w:val="center"/>
        <w:rPr>
          <w:rFonts w:ascii="Times New Roman" w:hAnsi="Times New Roman" w:cs="Times New Roman"/>
          <w:color w:val="000000" w:themeColor="text1"/>
        </w:rPr>
      </w:pPr>
    </w:p>
    <w:p w:rsidR="00A22D58" w:rsidRPr="00A22D58" w:rsidRDefault="00A22D58" w:rsidP="00A22D58">
      <w:pPr>
        <w:spacing w:after="0"/>
        <w:jc w:val="center"/>
        <w:rPr>
          <w:rFonts w:ascii="Times New Roman" w:hAnsi="Times New Roman" w:cs="Times New Roman"/>
          <w:color w:val="000000" w:themeColor="text1"/>
        </w:rPr>
      </w:pPr>
    </w:p>
    <w:p w:rsidR="00A22D58" w:rsidRPr="00A22D58" w:rsidRDefault="00A22D58" w:rsidP="00A22D58">
      <w:pPr>
        <w:spacing w:after="0"/>
        <w:jc w:val="center"/>
        <w:rPr>
          <w:rFonts w:ascii="Times New Roman" w:hAnsi="Times New Roman" w:cs="Times New Roman"/>
          <w:b/>
          <w:color w:val="000000" w:themeColor="text1"/>
        </w:rPr>
      </w:pPr>
      <w:r w:rsidRPr="00A22D58">
        <w:rPr>
          <w:rFonts w:ascii="Times New Roman" w:hAnsi="Times New Roman" w:cs="Times New Roman"/>
          <w:b/>
          <w:color w:val="000000" w:themeColor="text1"/>
        </w:rPr>
        <w:t>Jéssica de Paula Portes Rodrigues Zanetti</w:t>
      </w:r>
    </w:p>
    <w:p w:rsidR="00A22D58" w:rsidRPr="00A22D58" w:rsidRDefault="00A22D58" w:rsidP="00A22D58">
      <w:pPr>
        <w:spacing w:after="0"/>
        <w:jc w:val="center"/>
        <w:rPr>
          <w:rFonts w:ascii="Times New Roman" w:hAnsi="Times New Roman" w:cs="Times New Roman"/>
          <w:color w:val="000000" w:themeColor="text1"/>
        </w:rPr>
      </w:pPr>
      <w:r w:rsidRPr="00A22D58">
        <w:rPr>
          <w:rFonts w:ascii="Times New Roman" w:hAnsi="Times New Roman" w:cs="Times New Roman"/>
          <w:color w:val="000000" w:themeColor="text1"/>
        </w:rPr>
        <w:t>Secretária Municipal de Educação</w:t>
      </w:r>
    </w:p>
    <w:p w:rsidR="001A1BA5" w:rsidRDefault="001A1BA5" w:rsidP="00A22D58">
      <w:pPr>
        <w:spacing w:after="0"/>
        <w:jc w:val="center"/>
        <w:rPr>
          <w:rFonts w:ascii="Times New Roman" w:hAnsi="Times New Roman" w:cs="Times New Roman"/>
          <w:color w:val="000000" w:themeColor="text1"/>
        </w:rPr>
      </w:pPr>
    </w:p>
    <w:p w:rsidR="00A22D58" w:rsidRDefault="00A22D58" w:rsidP="00A22D58">
      <w:pPr>
        <w:spacing w:after="0"/>
        <w:jc w:val="center"/>
        <w:rPr>
          <w:rFonts w:ascii="Times New Roman" w:hAnsi="Times New Roman" w:cs="Times New Roman"/>
          <w:color w:val="000000" w:themeColor="text1"/>
        </w:rPr>
      </w:pPr>
    </w:p>
    <w:p w:rsidR="00A22D58" w:rsidRDefault="00A22D58" w:rsidP="00A22D58">
      <w:pPr>
        <w:spacing w:after="0"/>
        <w:jc w:val="center"/>
        <w:rPr>
          <w:rFonts w:ascii="Times New Roman" w:hAnsi="Times New Roman" w:cs="Times New Roman"/>
          <w:color w:val="000000" w:themeColor="text1"/>
        </w:rPr>
      </w:pPr>
    </w:p>
    <w:p w:rsidR="00A22D58" w:rsidRDefault="00A22D58" w:rsidP="00A22D58">
      <w:pPr>
        <w:spacing w:after="0"/>
        <w:jc w:val="center"/>
        <w:rPr>
          <w:rFonts w:ascii="Times New Roman" w:hAnsi="Times New Roman" w:cs="Times New Roman"/>
          <w:color w:val="000000" w:themeColor="text1"/>
        </w:rPr>
      </w:pPr>
    </w:p>
    <w:p w:rsidR="00A22D58" w:rsidRPr="00A22D58" w:rsidRDefault="00A22D58" w:rsidP="00A22D58">
      <w:pPr>
        <w:spacing w:after="0"/>
        <w:jc w:val="center"/>
        <w:rPr>
          <w:rFonts w:ascii="Times New Roman" w:hAnsi="Times New Roman" w:cs="Times New Roman"/>
          <w:color w:val="000000" w:themeColor="text1"/>
        </w:rPr>
      </w:pPr>
    </w:p>
    <w:p w:rsidR="00A22D58" w:rsidRPr="00A22D58" w:rsidRDefault="00A22D58" w:rsidP="00A22D58">
      <w:pPr>
        <w:spacing w:after="0"/>
        <w:jc w:val="center"/>
        <w:rPr>
          <w:rFonts w:ascii="Times New Roman" w:hAnsi="Times New Roman" w:cs="Times New Roman"/>
          <w:b/>
          <w:color w:val="000000" w:themeColor="text1"/>
        </w:rPr>
      </w:pPr>
      <w:r w:rsidRPr="00A22D58">
        <w:rPr>
          <w:rFonts w:ascii="Times New Roman" w:hAnsi="Times New Roman" w:cs="Times New Roman"/>
          <w:b/>
          <w:color w:val="000000" w:themeColor="text1"/>
        </w:rPr>
        <w:t xml:space="preserve">Mara Cristina </w:t>
      </w:r>
      <w:proofErr w:type="spellStart"/>
      <w:r w:rsidRPr="00A22D58">
        <w:rPr>
          <w:rFonts w:ascii="Times New Roman" w:hAnsi="Times New Roman" w:cs="Times New Roman"/>
          <w:b/>
          <w:color w:val="000000" w:themeColor="text1"/>
        </w:rPr>
        <w:t>Sanglard</w:t>
      </w:r>
      <w:proofErr w:type="spellEnd"/>
      <w:r w:rsidRPr="00A22D58">
        <w:rPr>
          <w:rFonts w:ascii="Times New Roman" w:hAnsi="Times New Roman" w:cs="Times New Roman"/>
          <w:b/>
          <w:color w:val="000000" w:themeColor="text1"/>
        </w:rPr>
        <w:t xml:space="preserve"> </w:t>
      </w:r>
      <w:proofErr w:type="spellStart"/>
      <w:r w:rsidRPr="00A22D58">
        <w:rPr>
          <w:rFonts w:ascii="Times New Roman" w:hAnsi="Times New Roman" w:cs="Times New Roman"/>
          <w:b/>
          <w:color w:val="000000" w:themeColor="text1"/>
        </w:rPr>
        <w:t>Bifano</w:t>
      </w:r>
      <w:proofErr w:type="spellEnd"/>
      <w:r w:rsidRPr="00A22D58">
        <w:rPr>
          <w:rFonts w:ascii="Times New Roman" w:hAnsi="Times New Roman" w:cs="Times New Roman"/>
          <w:b/>
          <w:color w:val="000000" w:themeColor="text1"/>
        </w:rPr>
        <w:t xml:space="preserve"> de Oliveira</w:t>
      </w:r>
    </w:p>
    <w:p w:rsidR="00A22D58" w:rsidRPr="00A22D58" w:rsidRDefault="00A22D58" w:rsidP="00A22D58">
      <w:pPr>
        <w:spacing w:after="0"/>
        <w:jc w:val="center"/>
        <w:rPr>
          <w:rFonts w:ascii="Times New Roman" w:hAnsi="Times New Roman" w:cs="Times New Roman"/>
          <w:color w:val="000000" w:themeColor="text1"/>
        </w:rPr>
      </w:pPr>
      <w:r w:rsidRPr="00A22D58">
        <w:rPr>
          <w:rFonts w:ascii="Times New Roman" w:hAnsi="Times New Roman" w:cs="Times New Roman"/>
          <w:color w:val="000000" w:themeColor="text1"/>
        </w:rPr>
        <w:t>Secretária Municipal de Assistência Social</w:t>
      </w:r>
    </w:p>
    <w:p w:rsidR="00A22D58" w:rsidRDefault="00A22D58" w:rsidP="00A22D58">
      <w:pPr>
        <w:spacing w:after="0"/>
        <w:jc w:val="center"/>
        <w:rPr>
          <w:rFonts w:ascii="Times New Roman" w:hAnsi="Times New Roman" w:cs="Times New Roman"/>
          <w:color w:val="000000" w:themeColor="text1"/>
        </w:rPr>
      </w:pPr>
    </w:p>
    <w:p w:rsidR="00A22D58" w:rsidRPr="00A22D58" w:rsidRDefault="00A22D58" w:rsidP="00A22D58">
      <w:pPr>
        <w:spacing w:after="0"/>
        <w:jc w:val="center"/>
        <w:rPr>
          <w:rFonts w:ascii="Times New Roman" w:hAnsi="Times New Roman" w:cs="Times New Roman"/>
          <w:color w:val="000000" w:themeColor="text1"/>
        </w:rPr>
      </w:pPr>
    </w:p>
    <w:p w:rsidR="00A22D58" w:rsidRPr="00A22D58" w:rsidRDefault="00A22D58" w:rsidP="00A22D58">
      <w:pPr>
        <w:spacing w:after="0"/>
        <w:jc w:val="center"/>
        <w:rPr>
          <w:rFonts w:ascii="Times New Roman" w:hAnsi="Times New Roman" w:cs="Times New Roman"/>
          <w:b/>
          <w:color w:val="000000" w:themeColor="text1"/>
        </w:rPr>
      </w:pPr>
      <w:r w:rsidRPr="00A22D58">
        <w:rPr>
          <w:rFonts w:ascii="Times New Roman" w:hAnsi="Times New Roman" w:cs="Times New Roman"/>
          <w:b/>
          <w:color w:val="000000" w:themeColor="text1"/>
        </w:rPr>
        <w:t xml:space="preserve">Maria Luíza </w:t>
      </w:r>
      <w:proofErr w:type="spellStart"/>
      <w:r w:rsidRPr="00A22D58">
        <w:rPr>
          <w:rFonts w:ascii="Times New Roman" w:hAnsi="Times New Roman" w:cs="Times New Roman"/>
          <w:b/>
          <w:color w:val="000000" w:themeColor="text1"/>
        </w:rPr>
        <w:t>Stoupa</w:t>
      </w:r>
      <w:proofErr w:type="spellEnd"/>
      <w:r w:rsidRPr="00A22D58">
        <w:rPr>
          <w:rFonts w:ascii="Times New Roman" w:hAnsi="Times New Roman" w:cs="Times New Roman"/>
          <w:b/>
          <w:color w:val="000000" w:themeColor="text1"/>
        </w:rPr>
        <w:t xml:space="preserve"> de Sá Otoni </w:t>
      </w:r>
    </w:p>
    <w:p w:rsidR="001A1BA5" w:rsidRPr="00A22D58" w:rsidRDefault="00A22D58" w:rsidP="00A22D58">
      <w:pPr>
        <w:spacing w:after="0"/>
        <w:jc w:val="center"/>
        <w:rPr>
          <w:rFonts w:ascii="Times New Roman" w:hAnsi="Times New Roman" w:cs="Times New Roman"/>
          <w:color w:val="000000" w:themeColor="text1"/>
        </w:rPr>
      </w:pPr>
      <w:r w:rsidRPr="00A22D58">
        <w:rPr>
          <w:rFonts w:ascii="Times New Roman" w:hAnsi="Times New Roman" w:cs="Times New Roman"/>
          <w:color w:val="000000" w:themeColor="text1"/>
        </w:rPr>
        <w:t>Secretária Municipal de Administração</w:t>
      </w:r>
    </w:p>
    <w:sectPr w:rsidR="001A1BA5" w:rsidRPr="00A22D58" w:rsidSect="00A22D58">
      <w:type w:val="continuous"/>
      <w:pgSz w:w="11906" w:h="16838"/>
      <w:pgMar w:top="1417" w:right="849" w:bottom="1417" w:left="1276"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1D3" w:rsidRDefault="002701D3" w:rsidP="00E4131C">
      <w:pPr>
        <w:spacing w:after="0" w:line="240" w:lineRule="auto"/>
      </w:pPr>
      <w:r>
        <w:separator/>
      </w:r>
    </w:p>
  </w:endnote>
  <w:endnote w:type="continuationSeparator" w:id="0">
    <w:p w:rsidR="002701D3" w:rsidRDefault="002701D3"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1D3" w:rsidRDefault="002701D3" w:rsidP="00E4131C">
      <w:pPr>
        <w:spacing w:after="0" w:line="240" w:lineRule="auto"/>
      </w:pPr>
      <w:r>
        <w:separator/>
      </w:r>
    </w:p>
  </w:footnote>
  <w:footnote w:type="continuationSeparator" w:id="0">
    <w:p w:rsidR="002701D3" w:rsidRDefault="002701D3"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AC0" w:rsidRDefault="002701D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63.75pt;margin-top:-68.3pt;width:599.1pt;height:838.9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7">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8">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6"/>
  </w:num>
  <w:num w:numId="3">
    <w:abstractNumId w:val="14"/>
  </w:num>
  <w:num w:numId="4">
    <w:abstractNumId w:val="22"/>
  </w:num>
  <w:num w:numId="5">
    <w:abstractNumId w:val="1"/>
  </w:num>
  <w:num w:numId="6">
    <w:abstractNumId w:val="17"/>
  </w:num>
  <w:num w:numId="7">
    <w:abstractNumId w:val="16"/>
  </w:num>
  <w:num w:numId="8">
    <w:abstractNumId w:val="8"/>
  </w:num>
  <w:num w:numId="9">
    <w:abstractNumId w:val="12"/>
  </w:num>
  <w:num w:numId="10">
    <w:abstractNumId w:val="7"/>
  </w:num>
  <w:num w:numId="11">
    <w:abstractNumId w:val="3"/>
  </w:num>
  <w:num w:numId="12">
    <w:abstractNumId w:val="20"/>
  </w:num>
  <w:num w:numId="13">
    <w:abstractNumId w:val="21"/>
  </w:num>
  <w:num w:numId="14">
    <w:abstractNumId w:val="5"/>
  </w:num>
  <w:num w:numId="15">
    <w:abstractNumId w:val="18"/>
  </w:num>
  <w:num w:numId="16">
    <w:abstractNumId w:val="13"/>
  </w:num>
  <w:num w:numId="17">
    <w:abstractNumId w:val="11"/>
  </w:num>
  <w:num w:numId="18">
    <w:abstractNumId w:val="0"/>
  </w:num>
  <w:num w:numId="19">
    <w:abstractNumId w:val="15"/>
  </w:num>
  <w:num w:numId="20">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9"/>
  </w:num>
  <w:num w:numId="25">
    <w:abstractNumId w:val="2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2AF5"/>
    <w:rsid w:val="0006184E"/>
    <w:rsid w:val="00070E65"/>
    <w:rsid w:val="0007605C"/>
    <w:rsid w:val="000772B7"/>
    <w:rsid w:val="0008698F"/>
    <w:rsid w:val="000C1A0A"/>
    <w:rsid w:val="000C6581"/>
    <w:rsid w:val="000D5787"/>
    <w:rsid w:val="000E0786"/>
    <w:rsid w:val="000F21FB"/>
    <w:rsid w:val="00103574"/>
    <w:rsid w:val="00105DA9"/>
    <w:rsid w:val="001307AC"/>
    <w:rsid w:val="001514FB"/>
    <w:rsid w:val="00172A6F"/>
    <w:rsid w:val="00192BAE"/>
    <w:rsid w:val="001A1BA5"/>
    <w:rsid w:val="001A48DE"/>
    <w:rsid w:val="001B01F9"/>
    <w:rsid w:val="001C0574"/>
    <w:rsid w:val="001C1377"/>
    <w:rsid w:val="001D7BE3"/>
    <w:rsid w:val="001F1987"/>
    <w:rsid w:val="001F4632"/>
    <w:rsid w:val="002349E5"/>
    <w:rsid w:val="002701D3"/>
    <w:rsid w:val="00270DB4"/>
    <w:rsid w:val="00276520"/>
    <w:rsid w:val="002B04EA"/>
    <w:rsid w:val="002E1A65"/>
    <w:rsid w:val="002F7213"/>
    <w:rsid w:val="003168C5"/>
    <w:rsid w:val="0031754C"/>
    <w:rsid w:val="0033110C"/>
    <w:rsid w:val="00352299"/>
    <w:rsid w:val="00397F51"/>
    <w:rsid w:val="003A008A"/>
    <w:rsid w:val="00401ED9"/>
    <w:rsid w:val="00405305"/>
    <w:rsid w:val="00427B70"/>
    <w:rsid w:val="00432A00"/>
    <w:rsid w:val="0045598E"/>
    <w:rsid w:val="004637A0"/>
    <w:rsid w:val="00497705"/>
    <w:rsid w:val="004A491D"/>
    <w:rsid w:val="004B3F42"/>
    <w:rsid w:val="004E7E12"/>
    <w:rsid w:val="004F5E58"/>
    <w:rsid w:val="00503056"/>
    <w:rsid w:val="00511D78"/>
    <w:rsid w:val="0051315D"/>
    <w:rsid w:val="005247BE"/>
    <w:rsid w:val="00554075"/>
    <w:rsid w:val="0055702F"/>
    <w:rsid w:val="005718DF"/>
    <w:rsid w:val="005B32E7"/>
    <w:rsid w:val="005B6132"/>
    <w:rsid w:val="005C55AA"/>
    <w:rsid w:val="005C6BB8"/>
    <w:rsid w:val="005C6FA3"/>
    <w:rsid w:val="005F0B15"/>
    <w:rsid w:val="005F5C32"/>
    <w:rsid w:val="00613C34"/>
    <w:rsid w:val="00650C03"/>
    <w:rsid w:val="006631B7"/>
    <w:rsid w:val="00666609"/>
    <w:rsid w:val="00684CE9"/>
    <w:rsid w:val="006B31CA"/>
    <w:rsid w:val="006C1A00"/>
    <w:rsid w:val="006E3818"/>
    <w:rsid w:val="0072057C"/>
    <w:rsid w:val="00737653"/>
    <w:rsid w:val="00774384"/>
    <w:rsid w:val="007A65EB"/>
    <w:rsid w:val="007D1B47"/>
    <w:rsid w:val="007D47C4"/>
    <w:rsid w:val="00810B1A"/>
    <w:rsid w:val="00813190"/>
    <w:rsid w:val="0082605A"/>
    <w:rsid w:val="0084177B"/>
    <w:rsid w:val="0084392C"/>
    <w:rsid w:val="00857604"/>
    <w:rsid w:val="00893E42"/>
    <w:rsid w:val="008B0C22"/>
    <w:rsid w:val="008C59C6"/>
    <w:rsid w:val="008E79F4"/>
    <w:rsid w:val="008E7AFE"/>
    <w:rsid w:val="00921CA4"/>
    <w:rsid w:val="009235FF"/>
    <w:rsid w:val="00931E60"/>
    <w:rsid w:val="009448D3"/>
    <w:rsid w:val="00946607"/>
    <w:rsid w:val="00980C62"/>
    <w:rsid w:val="00986CF8"/>
    <w:rsid w:val="0099798D"/>
    <w:rsid w:val="009A240E"/>
    <w:rsid w:val="009D0973"/>
    <w:rsid w:val="009D4A00"/>
    <w:rsid w:val="009D4E72"/>
    <w:rsid w:val="009D584B"/>
    <w:rsid w:val="009D7DFD"/>
    <w:rsid w:val="009E062A"/>
    <w:rsid w:val="00A22D58"/>
    <w:rsid w:val="00A246AE"/>
    <w:rsid w:val="00A31BF3"/>
    <w:rsid w:val="00A32D24"/>
    <w:rsid w:val="00A33FA5"/>
    <w:rsid w:val="00A34A4D"/>
    <w:rsid w:val="00A41AB0"/>
    <w:rsid w:val="00A4332B"/>
    <w:rsid w:val="00A81E0D"/>
    <w:rsid w:val="00A92AC0"/>
    <w:rsid w:val="00AA5DD3"/>
    <w:rsid w:val="00AE66C1"/>
    <w:rsid w:val="00AF1F4A"/>
    <w:rsid w:val="00AF7115"/>
    <w:rsid w:val="00B53166"/>
    <w:rsid w:val="00B54551"/>
    <w:rsid w:val="00B80762"/>
    <w:rsid w:val="00B8663E"/>
    <w:rsid w:val="00B87726"/>
    <w:rsid w:val="00BA1D2B"/>
    <w:rsid w:val="00BD4FF0"/>
    <w:rsid w:val="00BF7162"/>
    <w:rsid w:val="00C17554"/>
    <w:rsid w:val="00C417CF"/>
    <w:rsid w:val="00C5595A"/>
    <w:rsid w:val="00C8683B"/>
    <w:rsid w:val="00CA5593"/>
    <w:rsid w:val="00CB3E1A"/>
    <w:rsid w:val="00CB7E3F"/>
    <w:rsid w:val="00CC4377"/>
    <w:rsid w:val="00CE049D"/>
    <w:rsid w:val="00CE1F75"/>
    <w:rsid w:val="00CE2AEA"/>
    <w:rsid w:val="00D04AC9"/>
    <w:rsid w:val="00D13BA8"/>
    <w:rsid w:val="00D20A54"/>
    <w:rsid w:val="00D2568C"/>
    <w:rsid w:val="00D31B72"/>
    <w:rsid w:val="00D33029"/>
    <w:rsid w:val="00D37CE1"/>
    <w:rsid w:val="00D4432F"/>
    <w:rsid w:val="00D769AC"/>
    <w:rsid w:val="00D85BB5"/>
    <w:rsid w:val="00D907C9"/>
    <w:rsid w:val="00DA02B2"/>
    <w:rsid w:val="00DF1153"/>
    <w:rsid w:val="00E13A8D"/>
    <w:rsid w:val="00E4131C"/>
    <w:rsid w:val="00E41F1A"/>
    <w:rsid w:val="00E5205A"/>
    <w:rsid w:val="00E910FE"/>
    <w:rsid w:val="00E973C0"/>
    <w:rsid w:val="00EA7F9A"/>
    <w:rsid w:val="00EB2E61"/>
    <w:rsid w:val="00EC291C"/>
    <w:rsid w:val="00ED1305"/>
    <w:rsid w:val="00EF3ACF"/>
    <w:rsid w:val="00F03D48"/>
    <w:rsid w:val="00F03E09"/>
    <w:rsid w:val="00F23893"/>
    <w:rsid w:val="00F37200"/>
    <w:rsid w:val="00F55CB8"/>
    <w:rsid w:val="00F67D01"/>
    <w:rsid w:val="00F72C6F"/>
    <w:rsid w:val="00F81C86"/>
    <w:rsid w:val="00FA26E9"/>
    <w:rsid w:val="00FD380A"/>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162D632-BB34-4A7A-8266-80AE9C7A6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paragraph" w:styleId="Ttulo1">
    <w:name w:val="heading 1"/>
    <w:basedOn w:val="Normal"/>
    <w:next w:val="Normal"/>
    <w:link w:val="Ttulo1Char"/>
    <w:qFormat/>
    <w:rsid w:val="00352299"/>
    <w:pPr>
      <w:keepNext/>
      <w:keepLines/>
      <w:spacing w:before="480" w:after="120" w:line="259" w:lineRule="auto"/>
      <w:outlineLvl w:val="0"/>
    </w:pPr>
    <w:rPr>
      <w:rFonts w:ascii="Calibri" w:eastAsia="Calibri" w:hAnsi="Calibri" w:cs="Calibri"/>
      <w:b/>
      <w:sz w:val="48"/>
      <w:szCs w:val="48"/>
      <w:lang w:eastAsia="pt-BR"/>
    </w:rPr>
  </w:style>
  <w:style w:type="paragraph" w:styleId="Ttulo2">
    <w:name w:val="heading 2"/>
    <w:basedOn w:val="Normal"/>
    <w:next w:val="Normal"/>
    <w:link w:val="Ttulo2Char"/>
    <w:qFormat/>
    <w:rsid w:val="005F0B15"/>
    <w:pPr>
      <w:keepNext/>
      <w:spacing w:after="0" w:line="240" w:lineRule="auto"/>
      <w:jc w:val="both"/>
      <w:outlineLvl w:val="1"/>
    </w:pPr>
    <w:rPr>
      <w:rFonts w:ascii="Lucida Casual" w:eastAsia="Times New Roman" w:hAnsi="Lucida Casual" w:cs="Times New Roman"/>
      <w:sz w:val="28"/>
      <w:szCs w:val="20"/>
      <w:lang w:eastAsia="pt-BR"/>
    </w:rPr>
  </w:style>
  <w:style w:type="paragraph" w:styleId="Ttulo3">
    <w:name w:val="heading 3"/>
    <w:basedOn w:val="Normal"/>
    <w:next w:val="Normal"/>
    <w:link w:val="Ttulo3Char"/>
    <w:qFormat/>
    <w:rsid w:val="005F0B15"/>
    <w:pPr>
      <w:keepNext/>
      <w:spacing w:before="240" w:after="60" w:line="240" w:lineRule="auto"/>
      <w:outlineLvl w:val="2"/>
    </w:pPr>
    <w:rPr>
      <w:rFonts w:ascii="Arial" w:eastAsia="Times New Roman" w:hAnsi="Arial" w:cs="Times New Roman"/>
      <w:b/>
      <w:bCs/>
      <w:sz w:val="26"/>
      <w:szCs w:val="26"/>
      <w:lang w:eastAsia="pt-BR"/>
    </w:rPr>
  </w:style>
  <w:style w:type="paragraph" w:styleId="Ttulo4">
    <w:name w:val="heading 4"/>
    <w:basedOn w:val="Normal"/>
    <w:next w:val="Normal"/>
    <w:link w:val="Ttulo4Char"/>
    <w:qFormat/>
    <w:rsid w:val="005F0B15"/>
    <w:pPr>
      <w:keepNext/>
      <w:spacing w:after="0" w:line="240" w:lineRule="auto"/>
      <w:jc w:val="center"/>
      <w:outlineLvl w:val="3"/>
    </w:pPr>
    <w:rPr>
      <w:rFonts w:ascii="Arial" w:eastAsia="Times New Roman" w:hAnsi="Arial" w:cs="Times New Roman"/>
      <w:sz w:val="28"/>
      <w:szCs w:val="20"/>
      <w:lang w:eastAsia="pt-BR"/>
    </w:rPr>
  </w:style>
  <w:style w:type="paragraph" w:styleId="Ttulo5">
    <w:name w:val="heading 5"/>
    <w:basedOn w:val="Normal"/>
    <w:next w:val="Normal"/>
    <w:link w:val="Ttulo5Char"/>
    <w:semiHidden/>
    <w:unhideWhenUsed/>
    <w:qFormat/>
    <w:rsid w:val="005F0B15"/>
    <w:pPr>
      <w:keepNext/>
      <w:suppressAutoHyphens/>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semiHidden/>
    <w:unhideWhenUsed/>
    <w:qFormat/>
    <w:rsid w:val="005F0B15"/>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semiHidden/>
    <w:unhideWhenUsed/>
    <w:qFormat/>
    <w:rsid w:val="005F0B15"/>
    <w:pPr>
      <w:suppressAutoHyphens/>
      <w:spacing w:before="240" w:after="60" w:line="240" w:lineRule="auto"/>
      <w:jc w:val="both"/>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semiHidden/>
    <w:unhideWhenUsed/>
    <w:qFormat/>
    <w:rsid w:val="005F0B15"/>
    <w:pPr>
      <w:suppressAutoHyphens/>
      <w:spacing w:before="240" w:after="60" w:line="240" w:lineRule="auto"/>
      <w:jc w:val="both"/>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semiHidden/>
    <w:unhideWhenUsed/>
    <w:qFormat/>
    <w:rsid w:val="005F0B15"/>
    <w:pPr>
      <w:spacing w:before="240" w:after="60" w:line="240" w:lineRule="auto"/>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aliases w:val="Cabeçalho superior,Char Char Char Char Char Char,Char Char Char Char,Cha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Ttulo1Char">
    <w:name w:val="Título 1 Char"/>
    <w:basedOn w:val="Fontepargpadro"/>
    <w:link w:val="Ttulo1"/>
    <w:rsid w:val="00352299"/>
    <w:rPr>
      <w:rFonts w:ascii="Calibri" w:eastAsia="Calibri" w:hAnsi="Calibri" w:cs="Calibri"/>
      <w:b/>
      <w:sz w:val="48"/>
      <w:szCs w:val="48"/>
      <w:lang w:eastAsia="pt-BR"/>
    </w:rPr>
  </w:style>
  <w:style w:type="paragraph" w:customStyle="1" w:styleId="Ttulo11">
    <w:name w:val="Título 11"/>
    <w:basedOn w:val="Normal"/>
    <w:uiPriority w:val="1"/>
    <w:qFormat/>
    <w:rsid w:val="00B80762"/>
    <w:pPr>
      <w:widowControl w:val="0"/>
      <w:autoSpaceDE w:val="0"/>
      <w:autoSpaceDN w:val="0"/>
      <w:spacing w:after="0" w:line="240" w:lineRule="auto"/>
      <w:ind w:left="2368"/>
      <w:outlineLvl w:val="1"/>
    </w:pPr>
    <w:rPr>
      <w:rFonts w:ascii="Times New Roman" w:eastAsia="Times New Roman" w:hAnsi="Times New Roman" w:cs="Times New Roman"/>
      <w:b/>
      <w:bCs/>
      <w:lang w:eastAsia="pt-BR" w:bidi="pt-BR"/>
    </w:rPr>
  </w:style>
  <w:style w:type="character" w:customStyle="1" w:styleId="Ttulo2Char">
    <w:name w:val="Título 2 Char"/>
    <w:basedOn w:val="Fontepargpadro"/>
    <w:link w:val="Ttulo2"/>
    <w:rsid w:val="005F0B15"/>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5F0B15"/>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5F0B15"/>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F0B15"/>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5F0B15"/>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5F0B15"/>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5F0B15"/>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5F0B15"/>
    <w:rPr>
      <w:rFonts w:ascii="Arial" w:eastAsia="Times New Roman" w:hAnsi="Arial" w:cs="Times New Roman"/>
      <w:lang w:eastAsia="pt-BR"/>
    </w:rPr>
  </w:style>
  <w:style w:type="paragraph" w:styleId="Recuodecorpodetexto">
    <w:name w:val="Body Text Indent"/>
    <w:basedOn w:val="Normal"/>
    <w:link w:val="RecuodecorpodetextoChar"/>
    <w:rsid w:val="005F0B15"/>
    <w:pPr>
      <w:spacing w:after="0" w:line="240" w:lineRule="auto"/>
      <w:ind w:firstLine="2124"/>
      <w:jc w:val="both"/>
    </w:pPr>
    <w:rPr>
      <w:rFonts w:ascii="Arial" w:eastAsia="Times New Roman" w:hAnsi="Arial" w:cs="Times New Roman"/>
      <w:sz w:val="28"/>
      <w:szCs w:val="20"/>
      <w:lang w:eastAsia="pt-BR"/>
    </w:rPr>
  </w:style>
  <w:style w:type="character" w:customStyle="1" w:styleId="RecuodecorpodetextoChar">
    <w:name w:val="Recuo de corpo de texto Char"/>
    <w:basedOn w:val="Fontepargpadro"/>
    <w:link w:val="Recuodecorpodetexto"/>
    <w:rsid w:val="005F0B15"/>
    <w:rPr>
      <w:rFonts w:ascii="Arial" w:eastAsia="Times New Roman" w:hAnsi="Arial" w:cs="Times New Roman"/>
      <w:sz w:val="28"/>
      <w:szCs w:val="20"/>
      <w:lang w:eastAsia="pt-BR"/>
    </w:rPr>
  </w:style>
  <w:style w:type="character" w:styleId="Nmerodepgina">
    <w:name w:val="page number"/>
    <w:rsid w:val="005F0B15"/>
  </w:style>
  <w:style w:type="paragraph" w:styleId="Corpodetexto2">
    <w:name w:val="Body Text 2"/>
    <w:basedOn w:val="Normal"/>
    <w:link w:val="Corpodetexto2Char"/>
    <w:uiPriority w:val="99"/>
    <w:rsid w:val="005F0B15"/>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5F0B15"/>
    <w:rPr>
      <w:rFonts w:ascii="Times New Roman" w:eastAsia="Times New Roman" w:hAnsi="Times New Roman" w:cs="Times New Roman"/>
      <w:sz w:val="24"/>
      <w:szCs w:val="20"/>
      <w:lang w:eastAsia="pt-BR"/>
    </w:rPr>
  </w:style>
  <w:style w:type="paragraph" w:styleId="Subttulo">
    <w:name w:val="Subtitle"/>
    <w:basedOn w:val="Normal"/>
    <w:link w:val="SubttuloChar"/>
    <w:qFormat/>
    <w:rsid w:val="005F0B15"/>
    <w:pPr>
      <w:spacing w:after="0" w:line="240" w:lineRule="auto"/>
      <w:jc w:val="center"/>
    </w:pPr>
    <w:rPr>
      <w:rFonts w:ascii="Arial" w:eastAsia="Times New Roman" w:hAnsi="Arial" w:cs="Times New Roman"/>
      <w:bCs/>
      <w:color w:val="000000"/>
      <w:sz w:val="28"/>
      <w:szCs w:val="20"/>
      <w:u w:val="single"/>
      <w:lang w:eastAsia="pt-BR"/>
    </w:rPr>
  </w:style>
  <w:style w:type="character" w:customStyle="1" w:styleId="SubttuloChar">
    <w:name w:val="Subtítulo Char"/>
    <w:basedOn w:val="Fontepargpadro"/>
    <w:link w:val="Subttulo"/>
    <w:rsid w:val="005F0B15"/>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5F0B15"/>
    <w:pPr>
      <w:overflowPunct w:val="0"/>
      <w:autoSpaceDE w:val="0"/>
      <w:autoSpaceDN w:val="0"/>
      <w:adjustRightInd w:val="0"/>
      <w:spacing w:after="0" w:line="240" w:lineRule="auto"/>
      <w:jc w:val="both"/>
    </w:pPr>
    <w:rPr>
      <w:rFonts w:ascii="Arial" w:eastAsia="Times New Roman" w:hAnsi="Arial" w:cs="Times New Roman"/>
      <w:sz w:val="24"/>
      <w:szCs w:val="24"/>
      <w:lang w:eastAsia="pt-BR"/>
    </w:rPr>
  </w:style>
  <w:style w:type="character" w:customStyle="1" w:styleId="SaudaoChar">
    <w:name w:val="Saudação Char"/>
    <w:basedOn w:val="Fontepargpadro"/>
    <w:uiPriority w:val="99"/>
    <w:rsid w:val="005F0B15"/>
  </w:style>
  <w:style w:type="character" w:customStyle="1" w:styleId="SaudaoChar1">
    <w:name w:val="Saudação Char1"/>
    <w:link w:val="Saudao"/>
    <w:uiPriority w:val="99"/>
    <w:locked/>
    <w:rsid w:val="005F0B15"/>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5F0B15"/>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5F0B15"/>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5F0B15"/>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5F0B15"/>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5F0B15"/>
    <w:rPr>
      <w:sz w:val="16"/>
      <w:szCs w:val="16"/>
    </w:rPr>
  </w:style>
  <w:style w:type="paragraph" w:styleId="Recuodecorpodetexto3">
    <w:name w:val="Body Text Indent 3"/>
    <w:aliases w:val="Char1"/>
    <w:basedOn w:val="Normal"/>
    <w:link w:val="Recuodecorpodetexto3Char"/>
    <w:unhideWhenUsed/>
    <w:rsid w:val="005F0B15"/>
    <w:pPr>
      <w:spacing w:after="120" w:line="240" w:lineRule="auto"/>
      <w:ind w:left="283"/>
    </w:pPr>
    <w:rPr>
      <w:sz w:val="16"/>
      <w:szCs w:val="16"/>
    </w:rPr>
  </w:style>
  <w:style w:type="character" w:customStyle="1" w:styleId="Recuodecorpodetexto3Char1">
    <w:name w:val="Recuo de corpo de texto 3 Char1"/>
    <w:aliases w:val="Char1 Char1"/>
    <w:basedOn w:val="Fontepargpadro"/>
    <w:rsid w:val="005F0B15"/>
    <w:rPr>
      <w:sz w:val="16"/>
      <w:szCs w:val="16"/>
    </w:rPr>
  </w:style>
  <w:style w:type="paragraph" w:styleId="Textoembloco">
    <w:name w:val="Block Text"/>
    <w:basedOn w:val="Normal"/>
    <w:unhideWhenUsed/>
    <w:rsid w:val="005F0B15"/>
    <w:pPr>
      <w:tabs>
        <w:tab w:val="left" w:pos="4751"/>
      </w:tabs>
      <w:spacing w:before="120" w:after="0" w:line="240" w:lineRule="auto"/>
      <w:ind w:left="708" w:right="-143"/>
      <w:jc w:val="center"/>
    </w:pPr>
    <w:rPr>
      <w:rFonts w:ascii="Courier New" w:eastAsia="Times New Roman" w:hAnsi="Courier New" w:cs="Times New Roman"/>
      <w:lang w:eastAsia="pt-BR"/>
    </w:rPr>
  </w:style>
  <w:style w:type="paragraph" w:styleId="TextosemFormatao">
    <w:name w:val="Plain Text"/>
    <w:basedOn w:val="Normal"/>
    <w:link w:val="TextosemFormataoChar1"/>
    <w:unhideWhenUsed/>
    <w:rsid w:val="005F0B1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F0B15"/>
    <w:rPr>
      <w:rFonts w:ascii="Consolas" w:hAnsi="Consolas"/>
      <w:sz w:val="21"/>
      <w:szCs w:val="21"/>
    </w:rPr>
  </w:style>
  <w:style w:type="character" w:customStyle="1" w:styleId="TextosemFormataoChar1">
    <w:name w:val="Texto sem Formatação Char1"/>
    <w:link w:val="TextosemFormatao"/>
    <w:locked/>
    <w:rsid w:val="005F0B15"/>
    <w:rPr>
      <w:rFonts w:ascii="Courier New" w:eastAsia="Times New Roman" w:hAnsi="Courier New" w:cs="Times New Roman"/>
      <w:sz w:val="20"/>
      <w:szCs w:val="20"/>
      <w:lang w:eastAsia="pt-BR"/>
    </w:rPr>
  </w:style>
  <w:style w:type="paragraph" w:customStyle="1" w:styleId="p10">
    <w:name w:val="p10"/>
    <w:basedOn w:val="Normal"/>
    <w:rsid w:val="005F0B15"/>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customStyle="1" w:styleId="Recuodecorpodetexto21">
    <w:name w:val="Recuo de corpo de texto 21"/>
    <w:basedOn w:val="Normal"/>
    <w:rsid w:val="005F0B15"/>
    <w:pPr>
      <w:suppressAutoHyphens/>
      <w:spacing w:after="0" w:line="240" w:lineRule="auto"/>
      <w:ind w:left="2977"/>
      <w:jc w:val="both"/>
    </w:pPr>
    <w:rPr>
      <w:rFonts w:ascii="Arial Narrow" w:eastAsia="Times New Roman" w:hAnsi="Arial Narrow" w:cs="Times New Roman"/>
      <w:sz w:val="24"/>
      <w:szCs w:val="20"/>
      <w:lang w:eastAsia="ar-SA"/>
    </w:rPr>
  </w:style>
  <w:style w:type="paragraph" w:customStyle="1" w:styleId="Corpodetexto21">
    <w:name w:val="Corpo de texto 21"/>
    <w:basedOn w:val="Normal"/>
    <w:rsid w:val="005F0B15"/>
    <w:pPr>
      <w:widowControl w:val="0"/>
      <w:spacing w:after="0" w:line="240" w:lineRule="auto"/>
      <w:jc w:val="both"/>
    </w:pPr>
    <w:rPr>
      <w:rFonts w:ascii="Arial" w:eastAsia="Times New Roman" w:hAnsi="Arial" w:cs="Times New Roman"/>
      <w:sz w:val="24"/>
      <w:szCs w:val="20"/>
      <w:lang w:eastAsia="pt-BR"/>
    </w:rPr>
  </w:style>
  <w:style w:type="paragraph" w:customStyle="1" w:styleId="Padro">
    <w:name w:val="Padrão"/>
    <w:rsid w:val="005F0B15"/>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5F0B15"/>
    <w:pPr>
      <w:spacing w:after="283"/>
    </w:pPr>
    <w:rPr>
      <w:rFonts w:ascii="Arial" w:hAnsi="Arial"/>
      <w:szCs w:val="20"/>
    </w:rPr>
  </w:style>
  <w:style w:type="paragraph" w:customStyle="1" w:styleId="tiltoanexo">
    <w:name w:val="tilto anexo"/>
    <w:basedOn w:val="Padro"/>
    <w:rsid w:val="005F0B15"/>
    <w:pPr>
      <w:spacing w:after="120"/>
      <w:jc w:val="both"/>
    </w:pPr>
    <w:rPr>
      <w:rFonts w:ascii="Arial" w:hAnsi="Arial"/>
      <w:b/>
      <w:bCs/>
      <w:sz w:val="24"/>
    </w:rPr>
  </w:style>
  <w:style w:type="paragraph" w:customStyle="1" w:styleId="Saudao1">
    <w:name w:val="Saudação1"/>
    <w:basedOn w:val="Normal"/>
    <w:rsid w:val="005F0B15"/>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Standard">
    <w:name w:val="Standard"/>
    <w:rsid w:val="005F0B15"/>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5F0B15"/>
    <w:rPr>
      <w:color w:val="954F72"/>
      <w:u w:val="single"/>
    </w:rPr>
  </w:style>
  <w:style w:type="character" w:styleId="Refdecomentrio">
    <w:name w:val="annotation reference"/>
    <w:rsid w:val="005F0B15"/>
    <w:rPr>
      <w:sz w:val="16"/>
      <w:szCs w:val="16"/>
    </w:rPr>
  </w:style>
  <w:style w:type="paragraph" w:styleId="Textodecomentrio">
    <w:name w:val="annotation text"/>
    <w:basedOn w:val="Normal"/>
    <w:link w:val="TextodecomentrioChar"/>
    <w:rsid w:val="005F0B15"/>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5F0B1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5F0B15"/>
    <w:rPr>
      <w:b/>
      <w:bCs/>
    </w:rPr>
  </w:style>
  <w:style w:type="character" w:customStyle="1" w:styleId="AssuntodocomentrioChar">
    <w:name w:val="Assunto do comentário Char"/>
    <w:basedOn w:val="TextodecomentrioChar"/>
    <w:link w:val="Assuntodocomentrio"/>
    <w:rsid w:val="005F0B15"/>
    <w:rPr>
      <w:rFonts w:ascii="Times New Roman" w:eastAsia="Times New Roman" w:hAnsi="Times New Roman" w:cs="Times New Roman"/>
      <w:b/>
      <w:bCs/>
      <w:sz w:val="20"/>
      <w:szCs w:val="20"/>
      <w:lang w:eastAsia="pt-BR"/>
    </w:rPr>
  </w:style>
  <w:style w:type="character" w:customStyle="1" w:styleId="Fontepargpadro12">
    <w:name w:val="Fonte parág. padrão12"/>
    <w:rsid w:val="005F0B15"/>
  </w:style>
  <w:style w:type="character" w:customStyle="1" w:styleId="minifp-introtitle">
    <w:name w:val="minifp-introtitle"/>
    <w:rsid w:val="005F0B15"/>
  </w:style>
  <w:style w:type="paragraph" w:customStyle="1" w:styleId="paragraph">
    <w:name w:val="paragraph"/>
    <w:basedOn w:val="Normal"/>
    <w:rsid w:val="005F0B1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5F0B15"/>
  </w:style>
  <w:style w:type="character" w:customStyle="1" w:styleId="eop">
    <w:name w:val="eop"/>
    <w:rsid w:val="005F0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92364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68D47-0FB5-41DF-8DC1-80283262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2022</TotalTime>
  <Pages>4</Pages>
  <Words>1784</Words>
  <Characters>9635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75</cp:revision>
  <cp:lastPrinted>2025-10-08T17:11:00Z</cp:lastPrinted>
  <dcterms:created xsi:type="dcterms:W3CDTF">2024-01-18T14:04:00Z</dcterms:created>
  <dcterms:modified xsi:type="dcterms:W3CDTF">2025-10-08T17:11:00Z</dcterms:modified>
</cp:coreProperties>
</file>