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31C" w:rsidRPr="00A97B95" w:rsidRDefault="00E4131C" w:rsidP="00B813C7">
      <w:pPr>
        <w:shd w:val="clear" w:color="auto" w:fill="D9D9D9" w:themeFill="background1" w:themeFillShade="D9"/>
        <w:spacing w:after="0"/>
        <w:jc w:val="center"/>
        <w:rPr>
          <w:rFonts w:ascii="Times New Roman" w:hAnsi="Times New Roman" w:cs="Times New Roman"/>
          <w:b/>
          <w:sz w:val="23"/>
          <w:szCs w:val="23"/>
        </w:rPr>
      </w:pPr>
      <w:r w:rsidRPr="00A97B95">
        <w:rPr>
          <w:rFonts w:ascii="Times New Roman" w:hAnsi="Times New Roman" w:cs="Times New Roman"/>
          <w:b/>
          <w:sz w:val="23"/>
          <w:szCs w:val="23"/>
        </w:rPr>
        <w:t>ESTUDO TÉCNICO PRELIMINAR</w:t>
      </w:r>
    </w:p>
    <w:p w:rsidR="002E2904" w:rsidRPr="00A97B95" w:rsidRDefault="002E2904" w:rsidP="00E836D0">
      <w:pPr>
        <w:spacing w:after="0"/>
        <w:jc w:val="both"/>
        <w:rPr>
          <w:rFonts w:ascii="Times New Roman" w:hAnsi="Times New Roman" w:cs="Times New Roman"/>
          <w:b/>
          <w:i/>
          <w:sz w:val="23"/>
          <w:szCs w:val="23"/>
        </w:rPr>
      </w:pPr>
    </w:p>
    <w:p w:rsidR="00E4131C" w:rsidRPr="00A97B95" w:rsidRDefault="00E4131C" w:rsidP="00E836D0">
      <w:pPr>
        <w:spacing w:after="0"/>
        <w:jc w:val="both"/>
        <w:rPr>
          <w:rFonts w:ascii="Times New Roman" w:hAnsi="Times New Roman" w:cs="Times New Roman"/>
          <w:b/>
          <w:i/>
          <w:sz w:val="23"/>
          <w:szCs w:val="23"/>
        </w:rPr>
      </w:pPr>
      <w:r w:rsidRPr="00A97B95">
        <w:rPr>
          <w:rFonts w:ascii="Times New Roman" w:hAnsi="Times New Roman" w:cs="Times New Roman"/>
          <w:b/>
          <w:i/>
          <w:sz w:val="23"/>
          <w:szCs w:val="23"/>
        </w:rPr>
        <w:t>(Elaborado com fundamento no art. 18, §1º da Lei Federal nº 14.133/2021 e no Decreto Municipal nº 1.090, de 29 de dezembro de 2023.).</w:t>
      </w:r>
    </w:p>
    <w:p w:rsidR="00E4131C" w:rsidRPr="00A97B95" w:rsidRDefault="00E4131C" w:rsidP="00E836D0">
      <w:pPr>
        <w:spacing w:after="0"/>
        <w:jc w:val="both"/>
        <w:rPr>
          <w:rFonts w:ascii="Times New Roman" w:hAnsi="Times New Roman" w:cs="Times New Roman"/>
          <w:b/>
          <w:i/>
          <w:sz w:val="23"/>
          <w:szCs w:val="23"/>
        </w:rPr>
      </w:pPr>
    </w:p>
    <w:p w:rsidR="00E4131C"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1 – INTRODUÇÃO</w:t>
      </w:r>
    </w:p>
    <w:p w:rsidR="008A30D0" w:rsidRPr="00A97B95" w:rsidRDefault="008A30D0" w:rsidP="00E836D0">
      <w:pPr>
        <w:spacing w:after="0"/>
        <w:jc w:val="both"/>
        <w:rPr>
          <w:rFonts w:ascii="Times New Roman" w:hAnsi="Times New Roman" w:cs="Times New Roman"/>
          <w:b/>
          <w:sz w:val="23"/>
          <w:szCs w:val="23"/>
        </w:rPr>
      </w:pPr>
    </w:p>
    <w:p w:rsidR="00E4131C" w:rsidRPr="00A97B95" w:rsidRDefault="00E4131C" w:rsidP="00E836D0">
      <w:pPr>
        <w:spacing w:after="0"/>
        <w:jc w:val="both"/>
        <w:rPr>
          <w:rFonts w:ascii="Times New Roman" w:hAnsi="Times New Roman" w:cs="Times New Roman"/>
          <w:sz w:val="23"/>
          <w:szCs w:val="23"/>
        </w:rPr>
      </w:pPr>
      <w:r w:rsidRPr="00A97B95">
        <w:rPr>
          <w:rFonts w:ascii="Times New Roman" w:hAnsi="Times New Roman" w:cs="Times New Roman"/>
          <w:sz w:val="23"/>
          <w:szCs w:val="23"/>
        </w:rPr>
        <w:t xml:space="preserve">1.1 – O presente Estudo Técnico Preliminar (ETP) constituirá a primeira etapa do planejamento para a deflagração de procedimento licitatório para a contratação de pessoa </w:t>
      </w:r>
      <w:r w:rsidR="006228D1" w:rsidRPr="00A97B95">
        <w:rPr>
          <w:rFonts w:ascii="Times New Roman" w:hAnsi="Times New Roman" w:cs="Times New Roman"/>
          <w:sz w:val="23"/>
          <w:szCs w:val="23"/>
        </w:rPr>
        <w:t xml:space="preserve">física e/ou </w:t>
      </w:r>
      <w:r w:rsidRPr="00A97B95">
        <w:rPr>
          <w:rFonts w:ascii="Times New Roman" w:hAnsi="Times New Roman" w:cs="Times New Roman"/>
          <w:sz w:val="23"/>
          <w:szCs w:val="23"/>
        </w:rPr>
        <w:t xml:space="preserve">jurídica para a execução do objeto pretendido, que será descrito adiante. </w:t>
      </w:r>
    </w:p>
    <w:p w:rsidR="00E4131C" w:rsidRPr="00A97B95" w:rsidRDefault="00E4131C" w:rsidP="00E836D0">
      <w:pPr>
        <w:spacing w:after="0"/>
        <w:jc w:val="both"/>
        <w:rPr>
          <w:rFonts w:ascii="Times New Roman" w:hAnsi="Times New Roman" w:cs="Times New Roman"/>
          <w:sz w:val="23"/>
          <w:szCs w:val="23"/>
        </w:rPr>
      </w:pPr>
      <w:r w:rsidRPr="00A97B95">
        <w:rPr>
          <w:rFonts w:ascii="Times New Roman" w:hAnsi="Times New Roman" w:cs="Times New Roman"/>
          <w:sz w:val="23"/>
          <w:szCs w:val="23"/>
        </w:rPr>
        <w:t xml:space="preserve">1.2 – Este documento foi elaborado com fulcro no art. 18, §1º da Lei Federal nº 14.133/2021 e no Decreto Municipal nº 1.090, de 29 de dezembro de 2023, e tem como objetivo principal fundamentar o Termo de Referência que será elaborado em momento oportuno, caso se conclua pela viabilidade da contratação. </w:t>
      </w:r>
    </w:p>
    <w:p w:rsidR="00E4131C" w:rsidRPr="00A97B95" w:rsidRDefault="00E4131C" w:rsidP="00E836D0">
      <w:pPr>
        <w:spacing w:after="0"/>
        <w:jc w:val="both"/>
        <w:rPr>
          <w:rFonts w:ascii="Times New Roman" w:hAnsi="Times New Roman" w:cs="Times New Roman"/>
          <w:sz w:val="23"/>
          <w:szCs w:val="23"/>
        </w:rPr>
      </w:pPr>
    </w:p>
    <w:p w:rsidR="00E4131C"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2 – UNIDADES DEMANDANTES DA CONTRATAÇÃO</w:t>
      </w:r>
    </w:p>
    <w:p w:rsidR="008A30D0" w:rsidRPr="00A97B95" w:rsidRDefault="008A30D0" w:rsidP="00E836D0">
      <w:pPr>
        <w:spacing w:after="0"/>
        <w:jc w:val="both"/>
        <w:rPr>
          <w:rFonts w:ascii="Times New Roman" w:hAnsi="Times New Roman" w:cs="Times New Roman"/>
          <w:b/>
          <w:sz w:val="23"/>
          <w:szCs w:val="23"/>
        </w:rPr>
      </w:pPr>
    </w:p>
    <w:p w:rsidR="00E4131C" w:rsidRPr="00A97B95" w:rsidRDefault="00E4131C" w:rsidP="00E836D0">
      <w:pPr>
        <w:spacing w:after="0"/>
        <w:jc w:val="both"/>
        <w:rPr>
          <w:rFonts w:ascii="Times New Roman" w:hAnsi="Times New Roman" w:cs="Times New Roman"/>
          <w:sz w:val="23"/>
          <w:szCs w:val="23"/>
        </w:rPr>
      </w:pPr>
      <w:r w:rsidRPr="00A97B95">
        <w:rPr>
          <w:rFonts w:ascii="Times New Roman" w:hAnsi="Times New Roman" w:cs="Times New Roman"/>
          <w:sz w:val="23"/>
          <w:szCs w:val="23"/>
        </w:rPr>
        <w:t>2.1 – Secretaria Municipal de Administração;</w:t>
      </w:r>
    </w:p>
    <w:p w:rsidR="00E4131C" w:rsidRPr="00A97B95" w:rsidRDefault="00E4131C" w:rsidP="00E836D0">
      <w:pPr>
        <w:spacing w:after="0"/>
        <w:jc w:val="both"/>
        <w:rPr>
          <w:rFonts w:ascii="Times New Roman" w:hAnsi="Times New Roman" w:cs="Times New Roman"/>
          <w:sz w:val="23"/>
          <w:szCs w:val="23"/>
        </w:rPr>
      </w:pPr>
    </w:p>
    <w:p w:rsidR="00E4131C"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3 – DO OBJETO</w:t>
      </w:r>
    </w:p>
    <w:p w:rsidR="008A30D0" w:rsidRPr="00A97B95" w:rsidRDefault="008A30D0" w:rsidP="00E836D0">
      <w:pPr>
        <w:spacing w:after="0"/>
        <w:jc w:val="both"/>
        <w:rPr>
          <w:rFonts w:ascii="Times New Roman" w:hAnsi="Times New Roman" w:cs="Times New Roman"/>
          <w:b/>
          <w:sz w:val="23"/>
          <w:szCs w:val="23"/>
        </w:rPr>
      </w:pPr>
    </w:p>
    <w:p w:rsidR="00E4131C" w:rsidRPr="00A97B95" w:rsidRDefault="00E4131C"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sz w:val="23"/>
          <w:szCs w:val="23"/>
        </w:rPr>
        <w:t xml:space="preserve">3.1 – </w:t>
      </w:r>
      <w:r w:rsidR="008A30D0" w:rsidRPr="00A97B95">
        <w:rPr>
          <w:rFonts w:ascii="Times New Roman" w:hAnsi="Times New Roman" w:cs="Times New Roman"/>
          <w:color w:val="000000" w:themeColor="text1"/>
          <w:sz w:val="23"/>
          <w:szCs w:val="23"/>
        </w:rPr>
        <w:t>Concessão onerosa à</w:t>
      </w:r>
      <w:r w:rsidR="003B683A" w:rsidRPr="00A97B95">
        <w:rPr>
          <w:rFonts w:ascii="Times New Roman" w:hAnsi="Times New Roman" w:cs="Times New Roman"/>
          <w:color w:val="000000" w:themeColor="text1"/>
          <w:sz w:val="23"/>
          <w:szCs w:val="23"/>
        </w:rPr>
        <w:t xml:space="preserve"> pessoa jurídica e/ou física para utilização do espaço público destinado à expl</w:t>
      </w:r>
      <w:r w:rsidR="008A30D0" w:rsidRPr="00A97B95">
        <w:rPr>
          <w:rFonts w:ascii="Times New Roman" w:hAnsi="Times New Roman" w:cs="Times New Roman"/>
          <w:color w:val="000000" w:themeColor="text1"/>
          <w:sz w:val="23"/>
          <w:szCs w:val="23"/>
        </w:rPr>
        <w:t>oração comercial, conforme especificações constantes do Termo de Referência que integra o Anexo I do presente Edital.</w:t>
      </w:r>
    </w:p>
    <w:p w:rsidR="00E4131C" w:rsidRPr="00A97B95" w:rsidRDefault="00E4131C" w:rsidP="00E836D0">
      <w:pPr>
        <w:spacing w:after="0"/>
        <w:jc w:val="both"/>
        <w:rPr>
          <w:rFonts w:ascii="Times New Roman" w:hAnsi="Times New Roman" w:cs="Times New Roman"/>
          <w:color w:val="000000" w:themeColor="text1"/>
          <w:sz w:val="23"/>
          <w:szCs w:val="23"/>
        </w:rPr>
      </w:pPr>
    </w:p>
    <w:p w:rsidR="00E4131C" w:rsidRPr="00A97B95" w:rsidRDefault="00E4131C" w:rsidP="00E836D0">
      <w:pPr>
        <w:spacing w:after="0"/>
        <w:jc w:val="both"/>
        <w:rPr>
          <w:rFonts w:ascii="Times New Roman" w:hAnsi="Times New Roman" w:cs="Times New Roman"/>
          <w:b/>
          <w:color w:val="000000" w:themeColor="text1"/>
          <w:sz w:val="23"/>
          <w:szCs w:val="23"/>
        </w:rPr>
      </w:pPr>
      <w:r w:rsidRPr="00A97B95">
        <w:rPr>
          <w:rFonts w:ascii="Times New Roman" w:hAnsi="Times New Roman" w:cs="Times New Roman"/>
          <w:b/>
          <w:color w:val="000000" w:themeColor="text1"/>
          <w:sz w:val="23"/>
          <w:szCs w:val="23"/>
        </w:rPr>
        <w:t>4 – DA NECESSIDADE E JUSTIFICATIVAS DA CONTRATAÇÃO</w:t>
      </w:r>
    </w:p>
    <w:p w:rsidR="008A30D0" w:rsidRPr="00A97B95" w:rsidRDefault="008A30D0" w:rsidP="00E836D0">
      <w:pPr>
        <w:spacing w:after="0"/>
        <w:jc w:val="both"/>
        <w:rPr>
          <w:rFonts w:ascii="Times New Roman" w:hAnsi="Times New Roman" w:cs="Times New Roman"/>
          <w:b/>
          <w:color w:val="000000" w:themeColor="text1"/>
          <w:sz w:val="23"/>
          <w:szCs w:val="23"/>
        </w:rPr>
      </w:pP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 xml:space="preserve">A instauração deste procedimento administrativo tem como objetivo viabilizar a escolha da proposta mais vantajosa em favor da Administração Pública municipal, para tanto, utilizando-se o critério de “melhor oferta por lote”, bem como selecionar licitante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 xml:space="preserve">A presente Licitação Pública tem por finalidade a outorga de concessões de exploração comercial </w:t>
      </w:r>
      <w:r w:rsidR="008A30D0" w:rsidRPr="00A97B95">
        <w:rPr>
          <w:rFonts w:ascii="Times New Roman" w:hAnsi="Times New Roman" w:cs="Times New Roman"/>
          <w:color w:val="000000" w:themeColor="text1"/>
          <w:sz w:val="23"/>
          <w:szCs w:val="23"/>
        </w:rPr>
        <w:t>de espaço publico e</w:t>
      </w:r>
      <w:r w:rsidRPr="00A97B95">
        <w:rPr>
          <w:rFonts w:ascii="Times New Roman" w:hAnsi="Times New Roman" w:cs="Times New Roman"/>
          <w:color w:val="000000" w:themeColor="text1"/>
          <w:sz w:val="23"/>
          <w:szCs w:val="23"/>
        </w:rPr>
        <w:t xml:space="preserve"> quiosques localizados na Praça Cônego Arnaldo, Centro deste Município, e na Praça Cristóvão Nunes de Oliveira, no Distrito de Ribeirão de São Domingos, conforme a Lei Federal nº 14.133/2021; Lei Federal nº 8.987/95. </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A Concessão de Uso terá caráter contratual e estável, para que o particular utilize o bem público com exclusividade e nas condições a serem impostas pela Administração, entabuladas neste Projeto Básico e na Minuta do Contrato, constante desse Edital.</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 xml:space="preserve">A concessão é importante para manter a conservação do patrimônio público tendo em vista que a Praça Cônego Arnaldo e Praça Cristóvão Nunes de Oliveira, no Distrito de Ribeirão de São Domingos, são importantes áreas de lazer, sendo o espaço projetado para possibilitar a instalação de lanchonete para atendimento da população. </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lastRenderedPageBreak/>
        <w:tab/>
        <w:t xml:space="preserve">A forma de contratação proposta é através da concessão de até </w:t>
      </w:r>
      <w:r w:rsidR="008A30D0" w:rsidRPr="00A97B95">
        <w:rPr>
          <w:rFonts w:ascii="Times New Roman" w:hAnsi="Times New Roman" w:cs="Times New Roman"/>
          <w:color w:val="000000" w:themeColor="text1"/>
          <w:sz w:val="23"/>
          <w:szCs w:val="23"/>
        </w:rPr>
        <w:t>04</w:t>
      </w:r>
      <w:r w:rsidRPr="00A97B95">
        <w:rPr>
          <w:rFonts w:ascii="Times New Roman" w:hAnsi="Times New Roman" w:cs="Times New Roman"/>
          <w:color w:val="000000" w:themeColor="text1"/>
          <w:sz w:val="23"/>
          <w:szCs w:val="23"/>
        </w:rPr>
        <w:t xml:space="preserve"> (</w:t>
      </w:r>
      <w:proofErr w:type="spellStart"/>
      <w:r w:rsidR="008A30D0" w:rsidRPr="00A97B95">
        <w:rPr>
          <w:rFonts w:ascii="Times New Roman" w:hAnsi="Times New Roman" w:cs="Times New Roman"/>
          <w:color w:val="000000" w:themeColor="text1"/>
          <w:sz w:val="23"/>
          <w:szCs w:val="23"/>
        </w:rPr>
        <w:t>quantro</w:t>
      </w:r>
      <w:proofErr w:type="spellEnd"/>
      <w:r w:rsidRPr="00A97B95">
        <w:rPr>
          <w:rFonts w:ascii="Times New Roman" w:hAnsi="Times New Roman" w:cs="Times New Roman"/>
          <w:color w:val="000000" w:themeColor="text1"/>
          <w:sz w:val="23"/>
          <w:szCs w:val="23"/>
        </w:rPr>
        <w:t xml:space="preserve">) anos de uso, para fins comerciais, na qual consiste em um Contrato Administrativo onde o poder público atribui a utilização exclusiva de um bem de seu domínio a particulares, para que explore segundo a sua destinação específica, a qual encontra amparo na alínea” f”, inciso I do artigo 17, combinado com o inciso I do artigo 22 e com o parágrafo 3° do artigo 23, todos eles pertencentes </w:t>
      </w:r>
      <w:proofErr w:type="gramStart"/>
      <w:r w:rsidRPr="00A97B95">
        <w:rPr>
          <w:rFonts w:ascii="Times New Roman" w:hAnsi="Times New Roman" w:cs="Times New Roman"/>
          <w:color w:val="000000" w:themeColor="text1"/>
          <w:sz w:val="23"/>
          <w:szCs w:val="23"/>
        </w:rPr>
        <w:t>a</w:t>
      </w:r>
      <w:proofErr w:type="gramEnd"/>
      <w:r w:rsidRPr="00A97B95">
        <w:rPr>
          <w:rFonts w:ascii="Times New Roman" w:hAnsi="Times New Roman" w:cs="Times New Roman"/>
          <w:color w:val="000000" w:themeColor="text1"/>
          <w:sz w:val="23"/>
          <w:szCs w:val="23"/>
        </w:rPr>
        <w:t xml:space="preserve"> Lei n°8.66/93, bem como o disposto na Lei n°6.120/74 e no Artigo n°95 do Decreto Lei n°9.760/46.</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Desta forma, cumprindo as determinações legais, traçaram-se os motivos fáticos que justificam a necessidade de instauração de procedimento licitatório adequado para a contratação objetivada.</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A definição de serviços comuns encontra amparo no inciso XIII do artigo 6º da Lei nº 14.133/2021, sendo “aqueles cujos padrões de desempenho e qualidade podem ser objetivamente definidos pelo edital, por meio de especificações usuais de mercado”.</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 xml:space="preserve">A contratação pretendida pode, perfeitamente, ser formalizada através da modalidade Pregão, uma vez que todos os serviços e materiais necessários para a satisfatória execução podem ser previamente especificados, sem necessidade de interferência por profissionais qualificados para tanto. </w:t>
      </w:r>
    </w:p>
    <w:p w:rsidR="003B683A" w:rsidRPr="00A97B95" w:rsidRDefault="003B683A" w:rsidP="003B683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ab/>
        <w:t xml:space="preserve">Sendo assim, restam demonstradas as razões que justificam a solicitação e a necessidade da contratação pretendida. </w:t>
      </w:r>
    </w:p>
    <w:p w:rsidR="00E4131C" w:rsidRPr="00A97B95" w:rsidRDefault="00E4131C" w:rsidP="00E836D0">
      <w:pPr>
        <w:spacing w:after="0"/>
        <w:jc w:val="both"/>
        <w:rPr>
          <w:rFonts w:ascii="Times New Roman" w:hAnsi="Times New Roman" w:cs="Times New Roman"/>
          <w:sz w:val="23"/>
          <w:szCs w:val="23"/>
        </w:rPr>
      </w:pPr>
    </w:p>
    <w:p w:rsidR="00E4131C"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5 – DA PREVISÃO DA POSSÍVEL CONTRATAÇÃO NO PLANO DE CONTRATAÇÕES ANUAL</w:t>
      </w:r>
    </w:p>
    <w:p w:rsidR="008A30D0" w:rsidRPr="00A97B95" w:rsidRDefault="008A30D0" w:rsidP="00E836D0">
      <w:pPr>
        <w:spacing w:after="0"/>
        <w:jc w:val="both"/>
        <w:rPr>
          <w:rFonts w:ascii="Times New Roman" w:hAnsi="Times New Roman" w:cs="Times New Roman"/>
          <w:b/>
          <w:sz w:val="23"/>
          <w:szCs w:val="23"/>
        </w:rPr>
      </w:pPr>
    </w:p>
    <w:p w:rsidR="00E4131C" w:rsidRPr="00A97B95" w:rsidRDefault="00E4131C" w:rsidP="00E836D0">
      <w:pPr>
        <w:spacing w:after="0"/>
        <w:jc w:val="both"/>
        <w:rPr>
          <w:rFonts w:ascii="Times New Roman" w:hAnsi="Times New Roman" w:cs="Times New Roman"/>
          <w:sz w:val="23"/>
          <w:szCs w:val="23"/>
        </w:rPr>
      </w:pPr>
      <w:r w:rsidRPr="00A97B95">
        <w:rPr>
          <w:rFonts w:ascii="Times New Roman" w:hAnsi="Times New Roman" w:cs="Times New Roman"/>
          <w:sz w:val="23"/>
          <w:szCs w:val="23"/>
        </w:rPr>
        <w:t>5.1 – Prejudicado, tendo em vista a ausência de Plano de Contratações Anual aprovado pelo Município de Santa Margarida/MG.</w:t>
      </w:r>
    </w:p>
    <w:p w:rsidR="00E4131C" w:rsidRPr="00A97B95" w:rsidRDefault="00E4131C" w:rsidP="00E836D0">
      <w:pPr>
        <w:spacing w:after="0"/>
        <w:jc w:val="both"/>
        <w:rPr>
          <w:rFonts w:ascii="Times New Roman" w:hAnsi="Times New Roman" w:cs="Times New Roman"/>
          <w:sz w:val="23"/>
          <w:szCs w:val="23"/>
        </w:rPr>
      </w:pPr>
    </w:p>
    <w:p w:rsidR="00E836D0"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6 – DOS REQUISITOS DA POSSÍVEL CONTRATAÇÃO, NECESSÁRIOS E SUFICIENTES À ESCOLHA DA SOLUÇÃO</w:t>
      </w:r>
    </w:p>
    <w:p w:rsidR="008A30D0" w:rsidRPr="00A97B95" w:rsidRDefault="008A30D0" w:rsidP="00E836D0">
      <w:pPr>
        <w:spacing w:after="0"/>
        <w:jc w:val="both"/>
        <w:rPr>
          <w:rFonts w:ascii="Times New Roman" w:hAnsi="Times New Roman" w:cs="Times New Roman"/>
          <w:b/>
          <w:sz w:val="23"/>
          <w:szCs w:val="23"/>
        </w:rPr>
      </w:pPr>
    </w:p>
    <w:p w:rsidR="00E836D0" w:rsidRPr="00A97B95" w:rsidRDefault="00E4131C"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sz w:val="23"/>
          <w:szCs w:val="23"/>
        </w:rPr>
        <w:t>6.1</w:t>
      </w:r>
      <w:r w:rsidR="00E836D0" w:rsidRPr="00A97B95">
        <w:rPr>
          <w:rFonts w:ascii="Times New Roman" w:hAnsi="Times New Roman" w:cs="Times New Roman"/>
          <w:color w:val="000000" w:themeColor="text1"/>
          <w:sz w:val="23"/>
          <w:szCs w:val="23"/>
        </w:rPr>
        <w:t>– A licitan</w:t>
      </w:r>
      <w:r w:rsidR="001B02EA" w:rsidRPr="00A97B95">
        <w:rPr>
          <w:rFonts w:ascii="Times New Roman" w:hAnsi="Times New Roman" w:cs="Times New Roman"/>
          <w:color w:val="000000" w:themeColor="text1"/>
          <w:sz w:val="23"/>
          <w:szCs w:val="23"/>
        </w:rPr>
        <w:t>te contratada para exploração do</w:t>
      </w:r>
      <w:r w:rsidR="00E836D0" w:rsidRPr="00A97B95">
        <w:rPr>
          <w:rFonts w:ascii="Times New Roman" w:hAnsi="Times New Roman" w:cs="Times New Roman"/>
          <w:color w:val="000000" w:themeColor="text1"/>
          <w:sz w:val="23"/>
          <w:szCs w:val="23"/>
        </w:rPr>
        <w:t xml:space="preserve"> espaço </w:t>
      </w:r>
      <w:r w:rsidR="001B02EA" w:rsidRPr="00A97B95">
        <w:rPr>
          <w:rFonts w:ascii="Times New Roman" w:hAnsi="Times New Roman" w:cs="Times New Roman"/>
          <w:color w:val="000000" w:themeColor="text1"/>
          <w:sz w:val="23"/>
          <w:szCs w:val="23"/>
        </w:rPr>
        <w:t>está autorizada a iniciar os trabalhos a partir da assinatura do contrato</w:t>
      </w:r>
      <w:r w:rsidR="00E836D0" w:rsidRPr="00A97B95">
        <w:rPr>
          <w:rFonts w:ascii="Times New Roman" w:hAnsi="Times New Roman" w:cs="Times New Roman"/>
          <w:color w:val="000000" w:themeColor="text1"/>
          <w:sz w:val="23"/>
          <w:szCs w:val="23"/>
        </w:rPr>
        <w:t>.</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6.2 - O Município de Santa Margarida não se responsabilizará por quaisquer intercorrências relacionadas ao</w:t>
      </w:r>
      <w:r w:rsidR="001B02EA" w:rsidRPr="00A97B95">
        <w:rPr>
          <w:rFonts w:ascii="Times New Roman" w:hAnsi="Times New Roman" w:cs="Times New Roman"/>
          <w:color w:val="000000" w:themeColor="text1"/>
          <w:sz w:val="23"/>
          <w:szCs w:val="23"/>
        </w:rPr>
        <w:t xml:space="preserve"> presente contrato e exploração ora concedida</w:t>
      </w:r>
      <w:r w:rsidRPr="00A97B95">
        <w:rPr>
          <w:rFonts w:ascii="Times New Roman" w:hAnsi="Times New Roman" w:cs="Times New Roman"/>
          <w:color w:val="000000" w:themeColor="text1"/>
          <w:sz w:val="23"/>
          <w:szCs w:val="23"/>
        </w:rPr>
        <w:t>, tais como acidentes, furtos, mau funcionamento, dano, etc., sendo toda a responsabilidade única e exclusiva da contratada.</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 xml:space="preserve">6.3 – Os alimentos e as bebidas </w:t>
      </w:r>
      <w:r w:rsidR="001B02EA" w:rsidRPr="00A97B95">
        <w:rPr>
          <w:rFonts w:ascii="Times New Roman" w:hAnsi="Times New Roman" w:cs="Times New Roman"/>
          <w:color w:val="000000" w:themeColor="text1"/>
          <w:sz w:val="23"/>
          <w:szCs w:val="23"/>
        </w:rPr>
        <w:t xml:space="preserve">comercializados </w:t>
      </w:r>
      <w:r w:rsidRPr="00A97B95">
        <w:rPr>
          <w:rFonts w:ascii="Times New Roman" w:hAnsi="Times New Roman" w:cs="Times New Roman"/>
          <w:color w:val="000000" w:themeColor="text1"/>
          <w:sz w:val="23"/>
          <w:szCs w:val="23"/>
        </w:rPr>
        <w:t xml:space="preserve">deverão respeitar as normas de higiene da vigilância sanitária municipal. </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6.4 - A contratada deverá instalar seus equipamentos de acordo com o croqu</w:t>
      </w:r>
      <w:r w:rsidR="001B02EA" w:rsidRPr="00A97B95">
        <w:rPr>
          <w:rFonts w:ascii="Times New Roman" w:hAnsi="Times New Roman" w:cs="Times New Roman"/>
          <w:color w:val="000000" w:themeColor="text1"/>
          <w:sz w:val="23"/>
          <w:szCs w:val="23"/>
        </w:rPr>
        <w:t>i constante do anexo do edital</w:t>
      </w:r>
      <w:r w:rsidRPr="00A97B95">
        <w:rPr>
          <w:rFonts w:ascii="Times New Roman" w:hAnsi="Times New Roman" w:cs="Times New Roman"/>
          <w:color w:val="000000" w:themeColor="text1"/>
          <w:sz w:val="23"/>
          <w:szCs w:val="23"/>
        </w:rPr>
        <w:t xml:space="preserve">, sendo que qualquer mudança somente poderá ser realizada mediante autorização expressa da contratante. </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 xml:space="preserve">6.5 – A licitante vencedora para a execução dos serviços discriminados no Termo de Referência deverá obedecer estritamente às datas previstas para o início e término da exploração. </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 xml:space="preserve">6.6 – Correrão por conta da licitante vencedora todas as despesas </w:t>
      </w:r>
      <w:r w:rsidR="001B02EA" w:rsidRPr="00A97B95">
        <w:rPr>
          <w:rFonts w:ascii="Times New Roman" w:hAnsi="Times New Roman" w:cs="Times New Roman"/>
          <w:color w:val="000000" w:themeColor="text1"/>
          <w:sz w:val="23"/>
          <w:szCs w:val="23"/>
        </w:rPr>
        <w:t>e</w:t>
      </w:r>
      <w:r w:rsidRPr="00A97B95">
        <w:rPr>
          <w:rFonts w:ascii="Times New Roman" w:hAnsi="Times New Roman" w:cs="Times New Roman"/>
          <w:color w:val="000000" w:themeColor="text1"/>
          <w:sz w:val="23"/>
          <w:szCs w:val="23"/>
        </w:rPr>
        <w:t xml:space="preserve"> encargos de qualquer natureza, conforme exposto no objeto e no quadro demonstrativo constante do Termo de Referência.  </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 xml:space="preserve">6.7 - A licitante vencedora deverá obedecer rigorosamente o </w:t>
      </w:r>
      <w:r w:rsidR="001B02EA" w:rsidRPr="00A97B95">
        <w:rPr>
          <w:rFonts w:ascii="Times New Roman" w:hAnsi="Times New Roman" w:cs="Times New Roman"/>
          <w:color w:val="000000" w:themeColor="text1"/>
          <w:sz w:val="23"/>
          <w:szCs w:val="23"/>
        </w:rPr>
        <w:t xml:space="preserve">horário de funcionamento do comercio no </w:t>
      </w:r>
      <w:r w:rsidRPr="00A97B95">
        <w:rPr>
          <w:rFonts w:ascii="Times New Roman" w:hAnsi="Times New Roman" w:cs="Times New Roman"/>
          <w:color w:val="000000" w:themeColor="text1"/>
          <w:sz w:val="23"/>
          <w:szCs w:val="23"/>
        </w:rPr>
        <w:t>Município, sob pena de aplicação das penalidades previstas no Edital e demais anexos, inclusive rescisão contratual.</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lastRenderedPageBreak/>
        <w:t xml:space="preserve">6.8 - Fica reservado ao CONTRATANTE o direito de interromper ou suspender a prestação dos serviços que estejam em desacordo com as cláusulas previstas no Edital, Termo de Referência e demais anexos. </w:t>
      </w:r>
    </w:p>
    <w:p w:rsidR="00E836D0" w:rsidRPr="00A97B95" w:rsidRDefault="00E836D0" w:rsidP="00E836D0">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 xml:space="preserve">6.9 – </w:t>
      </w:r>
      <w:proofErr w:type="gramStart"/>
      <w:r w:rsidRPr="00A97B95">
        <w:rPr>
          <w:rFonts w:ascii="Times New Roman" w:hAnsi="Times New Roman" w:cs="Times New Roman"/>
          <w:color w:val="000000" w:themeColor="text1"/>
          <w:sz w:val="23"/>
          <w:szCs w:val="23"/>
        </w:rPr>
        <w:t>É</w:t>
      </w:r>
      <w:proofErr w:type="gramEnd"/>
      <w:r w:rsidRPr="00A97B95">
        <w:rPr>
          <w:rFonts w:ascii="Times New Roman" w:hAnsi="Times New Roman" w:cs="Times New Roman"/>
          <w:color w:val="000000" w:themeColor="text1"/>
          <w:sz w:val="23"/>
          <w:szCs w:val="23"/>
        </w:rPr>
        <w:t xml:space="preserve"> de inteira responsabilidade da licitante vencedora o fornecimento dos materiais, contratação de mão de obra e todos os equipamentos necessários para o cumprimento do objeto deste edital. </w:t>
      </w:r>
    </w:p>
    <w:p w:rsidR="00CC6242" w:rsidRPr="00A97B95" w:rsidRDefault="00E836D0" w:rsidP="00CC6242">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6.10 – Conforme legislação vigente</w:t>
      </w:r>
      <w:r w:rsidR="00CC6242" w:rsidRPr="00A97B95">
        <w:rPr>
          <w:rFonts w:ascii="Times New Roman" w:hAnsi="Times New Roman" w:cs="Times New Roman"/>
          <w:color w:val="000000" w:themeColor="text1"/>
          <w:sz w:val="23"/>
          <w:szCs w:val="23"/>
        </w:rPr>
        <w:t xml:space="preserve"> éproibido</w:t>
      </w:r>
      <w:r w:rsidRPr="00A97B95">
        <w:rPr>
          <w:rFonts w:ascii="Times New Roman" w:hAnsi="Times New Roman" w:cs="Times New Roman"/>
          <w:color w:val="000000" w:themeColor="text1"/>
          <w:sz w:val="23"/>
          <w:szCs w:val="23"/>
        </w:rPr>
        <w:t xml:space="preserve"> o fornecimento de bebidas alcoólicas a menores de 18 (dezoito) anos. Portanto, em hipótese alguma, nenhum profissional da licitante vencedora será autorizado a descumprir tal determinação. </w:t>
      </w:r>
    </w:p>
    <w:p w:rsidR="00CC6242" w:rsidRPr="00A97B95" w:rsidRDefault="00CC6242" w:rsidP="00CC6242">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6</w:t>
      </w:r>
      <w:r w:rsidR="00E836D0" w:rsidRPr="00A97B95">
        <w:rPr>
          <w:rFonts w:ascii="Times New Roman" w:hAnsi="Times New Roman" w:cs="Times New Roman"/>
          <w:color w:val="000000" w:themeColor="text1"/>
          <w:sz w:val="23"/>
          <w:szCs w:val="23"/>
        </w:rPr>
        <w:t xml:space="preserve">.11 – A licitante vencedora deverá observar rigorosamente toda a legislação ambiental, sanitária, entre outras, bem como as normas técnicas exigíveis para a execução do objeto deste certame. </w:t>
      </w:r>
    </w:p>
    <w:p w:rsidR="00E4131C" w:rsidRPr="00A97B95" w:rsidRDefault="00CC6242" w:rsidP="001B02EA">
      <w:pPr>
        <w:spacing w:after="0"/>
        <w:jc w:val="both"/>
        <w:rPr>
          <w:rFonts w:ascii="Times New Roman" w:hAnsi="Times New Roman" w:cs="Times New Roman"/>
          <w:color w:val="000000" w:themeColor="text1"/>
          <w:sz w:val="23"/>
          <w:szCs w:val="23"/>
        </w:rPr>
      </w:pPr>
      <w:r w:rsidRPr="00A97B95">
        <w:rPr>
          <w:rFonts w:ascii="Times New Roman" w:hAnsi="Times New Roman" w:cs="Times New Roman"/>
          <w:color w:val="000000" w:themeColor="text1"/>
          <w:sz w:val="23"/>
          <w:szCs w:val="23"/>
        </w:rPr>
        <w:t>6</w:t>
      </w:r>
      <w:r w:rsidR="00E836D0" w:rsidRPr="00A97B95">
        <w:rPr>
          <w:rFonts w:ascii="Times New Roman" w:hAnsi="Times New Roman" w:cs="Times New Roman"/>
          <w:color w:val="000000" w:themeColor="text1"/>
          <w:sz w:val="23"/>
          <w:szCs w:val="23"/>
        </w:rPr>
        <w:t>.12 - Os estabelecimentos serão submetidos à fiscalização da vigilância sanitária municipal, sendo que estes só poderão funcionar após a emiss</w:t>
      </w:r>
      <w:r w:rsidR="008A30D0" w:rsidRPr="00A97B95">
        <w:rPr>
          <w:rFonts w:ascii="Times New Roman" w:hAnsi="Times New Roman" w:cs="Times New Roman"/>
          <w:color w:val="000000" w:themeColor="text1"/>
          <w:sz w:val="23"/>
          <w:szCs w:val="23"/>
        </w:rPr>
        <w:t>ão da licença da VISA Municipal</w:t>
      </w:r>
      <w:r w:rsidR="00E836D0" w:rsidRPr="00A97B95">
        <w:rPr>
          <w:rFonts w:ascii="Times New Roman" w:hAnsi="Times New Roman" w:cs="Times New Roman"/>
          <w:color w:val="000000" w:themeColor="text1"/>
          <w:sz w:val="23"/>
          <w:szCs w:val="23"/>
        </w:rPr>
        <w:t>.</w:t>
      </w:r>
    </w:p>
    <w:p w:rsidR="00E4131C" w:rsidRPr="00A97B95" w:rsidRDefault="00E4131C" w:rsidP="00E836D0">
      <w:pPr>
        <w:spacing w:after="0"/>
        <w:jc w:val="both"/>
        <w:rPr>
          <w:rFonts w:ascii="Times New Roman" w:hAnsi="Times New Roman" w:cs="Times New Roman"/>
          <w:sz w:val="23"/>
          <w:szCs w:val="23"/>
        </w:rPr>
      </w:pPr>
    </w:p>
    <w:p w:rsidR="00E4131C" w:rsidRPr="00A97B95" w:rsidRDefault="00E4131C" w:rsidP="00E836D0">
      <w:pPr>
        <w:spacing w:after="0"/>
        <w:jc w:val="both"/>
        <w:rPr>
          <w:rFonts w:ascii="Times New Roman" w:hAnsi="Times New Roman" w:cs="Times New Roman"/>
          <w:b/>
          <w:sz w:val="23"/>
          <w:szCs w:val="23"/>
        </w:rPr>
      </w:pPr>
      <w:r w:rsidRPr="00A97B95">
        <w:rPr>
          <w:rFonts w:ascii="Times New Roman" w:hAnsi="Times New Roman" w:cs="Times New Roman"/>
          <w:b/>
          <w:sz w:val="23"/>
          <w:szCs w:val="23"/>
        </w:rPr>
        <w:t>7 – DAS ESTIMATIVAS DAS QUANTIDADES A SEREM POTENCIALMENTE CONTRATADAS</w:t>
      </w:r>
    </w:p>
    <w:p w:rsidR="008A30D0" w:rsidRPr="00A97B95" w:rsidRDefault="008A30D0" w:rsidP="00E836D0">
      <w:pPr>
        <w:spacing w:after="0"/>
        <w:jc w:val="both"/>
        <w:rPr>
          <w:rFonts w:ascii="Times New Roman" w:hAnsi="Times New Roman" w:cs="Times New Roman"/>
          <w:b/>
          <w:sz w:val="23"/>
          <w:szCs w:val="23"/>
        </w:rPr>
      </w:pPr>
    </w:p>
    <w:p w:rsidR="003F40F6" w:rsidRPr="00A97B95" w:rsidRDefault="00E4131C" w:rsidP="003F40F6">
      <w:pPr>
        <w:spacing w:after="0"/>
        <w:jc w:val="both"/>
        <w:rPr>
          <w:rFonts w:ascii="Times New Roman" w:hAnsi="Times New Roman" w:cs="Times New Roman"/>
          <w:b/>
          <w:sz w:val="23"/>
          <w:szCs w:val="23"/>
        </w:rPr>
      </w:pPr>
      <w:r w:rsidRPr="00A97B95">
        <w:rPr>
          <w:rFonts w:ascii="Times New Roman" w:hAnsi="Times New Roman" w:cs="Times New Roman"/>
          <w:sz w:val="23"/>
          <w:szCs w:val="23"/>
        </w:rPr>
        <w:t xml:space="preserve">7.1 – </w:t>
      </w:r>
      <w:r w:rsidR="003F40F6" w:rsidRPr="00A97B95">
        <w:rPr>
          <w:rFonts w:ascii="Times New Roman" w:hAnsi="Times New Roman" w:cs="Times New Roman"/>
          <w:b/>
          <w:sz w:val="23"/>
          <w:szCs w:val="23"/>
        </w:rPr>
        <w:t>A descrição dos Imóveis e Benfeitorias se encontra no projeto, elaborado pela Engenheira Michele Pereira Mageste - CREA nº 253.028/D MG, Croqui ANEXO.</w:t>
      </w:r>
    </w:p>
    <w:p w:rsidR="00E4131C" w:rsidRPr="00A97B95" w:rsidRDefault="00E4131C" w:rsidP="00E836D0">
      <w:pPr>
        <w:spacing w:after="0"/>
        <w:jc w:val="both"/>
        <w:rPr>
          <w:rFonts w:ascii="Times New Roman" w:hAnsi="Times New Roman" w:cs="Times New Roman"/>
          <w:bCs/>
          <w:color w:val="000000"/>
          <w:sz w:val="23"/>
          <w:szCs w:val="23"/>
        </w:rPr>
      </w:pPr>
    </w:p>
    <w:p w:rsidR="00E4131C" w:rsidRPr="00A97B95" w:rsidRDefault="00E4131C" w:rsidP="00E836D0">
      <w:pPr>
        <w:spacing w:after="0"/>
        <w:jc w:val="both"/>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8 – DO LEVANTAMENTO DE MERCADO E DA ESTIMATIVA DO VALOR</w:t>
      </w:r>
    </w:p>
    <w:p w:rsidR="008A30D0" w:rsidRPr="00A97B95" w:rsidRDefault="008A30D0" w:rsidP="00E836D0">
      <w:pPr>
        <w:spacing w:after="0"/>
        <w:jc w:val="both"/>
        <w:rPr>
          <w:rFonts w:ascii="Times New Roman" w:hAnsi="Times New Roman" w:cs="Times New Roman"/>
          <w:b/>
          <w:bCs/>
          <w:color w:val="000000"/>
          <w:sz w:val="23"/>
          <w:szCs w:val="23"/>
        </w:rPr>
      </w:pPr>
    </w:p>
    <w:p w:rsidR="003F40F6" w:rsidRPr="00A97B95" w:rsidRDefault="00E4131C" w:rsidP="003F40F6">
      <w:pPr>
        <w:spacing w:after="0"/>
        <w:jc w:val="both"/>
        <w:rPr>
          <w:rFonts w:ascii="Times New Roman" w:hAnsi="Times New Roman" w:cs="Times New Roman"/>
          <w:b/>
          <w:bCs/>
          <w:sz w:val="23"/>
          <w:szCs w:val="23"/>
        </w:rPr>
      </w:pPr>
      <w:r w:rsidRPr="00A97B95">
        <w:rPr>
          <w:rFonts w:ascii="Times New Roman" w:hAnsi="Times New Roman" w:cs="Times New Roman"/>
          <w:bCs/>
          <w:color w:val="000000"/>
          <w:sz w:val="23"/>
          <w:szCs w:val="23"/>
        </w:rPr>
        <w:t xml:space="preserve">8.1 – </w:t>
      </w:r>
      <w:r w:rsidR="003F40F6" w:rsidRPr="00A97B95">
        <w:rPr>
          <w:rFonts w:ascii="Times New Roman" w:hAnsi="Times New Roman" w:cs="Times New Roman"/>
          <w:bCs/>
          <w:sz w:val="23"/>
          <w:szCs w:val="23"/>
        </w:rPr>
        <w:t>O valor estimado da contratação pretendida foi apurado através de</w:t>
      </w:r>
      <w:r w:rsidR="003F40F6" w:rsidRPr="00A97B95">
        <w:rPr>
          <w:rFonts w:ascii="Times New Roman" w:hAnsi="Times New Roman" w:cs="Times New Roman"/>
          <w:sz w:val="23"/>
          <w:szCs w:val="23"/>
        </w:rPr>
        <w:t xml:space="preserve"> LAUDO DE AVALIAÇÃO realizado pela comissão própria, utilizando como parâmetro a descrições dos bens imóveis acima e tendo em vista, quanto ao imóvel, sua localização, condições de aproveitamento, características da zona, situação e fins de utilização.</w:t>
      </w:r>
      <w:r w:rsidR="003F40F6" w:rsidRPr="00A97B95">
        <w:rPr>
          <w:rFonts w:ascii="Times New Roman" w:hAnsi="Times New Roman" w:cs="Times New Roman"/>
          <w:b/>
          <w:bCs/>
          <w:sz w:val="23"/>
          <w:szCs w:val="23"/>
        </w:rPr>
        <w:t xml:space="preserve"> </w:t>
      </w:r>
    </w:p>
    <w:p w:rsidR="00E4131C" w:rsidRPr="00A97B95" w:rsidRDefault="00E4131C" w:rsidP="003F40F6">
      <w:pPr>
        <w:tabs>
          <w:tab w:val="left" w:pos="0"/>
          <w:tab w:val="left" w:pos="792"/>
        </w:tabs>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Abaixo, apresentamos a descrição pormenorizada do objeto, com os respectivos valores estimados, conforme pesquisa de preços anexa:</w:t>
      </w:r>
    </w:p>
    <w:tbl>
      <w:tblPr>
        <w:tblStyle w:val="Tabelacomgrade"/>
        <w:tblW w:w="0" w:type="auto"/>
        <w:tblLook w:val="04A0"/>
      </w:tblPr>
      <w:tblGrid>
        <w:gridCol w:w="856"/>
        <w:gridCol w:w="6822"/>
        <w:gridCol w:w="1610"/>
      </w:tblGrid>
      <w:tr w:rsidR="003F40F6" w:rsidRPr="00A97B95" w:rsidTr="00A97B95">
        <w:tc>
          <w:tcPr>
            <w:tcW w:w="0" w:type="auto"/>
            <w:shd w:val="clear" w:color="auto" w:fill="F2F2F2" w:themeFill="background1" w:themeFillShade="F2"/>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LOTE</w:t>
            </w:r>
          </w:p>
        </w:tc>
        <w:tc>
          <w:tcPr>
            <w:tcW w:w="0" w:type="auto"/>
            <w:shd w:val="clear" w:color="auto" w:fill="F2F2F2" w:themeFill="background1" w:themeFillShade="F2"/>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DESCRIÇÃO</w:t>
            </w:r>
          </w:p>
        </w:tc>
        <w:tc>
          <w:tcPr>
            <w:tcW w:w="0" w:type="auto"/>
            <w:shd w:val="clear" w:color="auto" w:fill="F2F2F2" w:themeFill="background1" w:themeFillShade="F2"/>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VALOR ESTIMADO</w:t>
            </w:r>
          </w:p>
        </w:tc>
      </w:tr>
      <w:tr w:rsidR="003F40F6" w:rsidRPr="00A97B95" w:rsidTr="00A97B95">
        <w:tc>
          <w:tcPr>
            <w:tcW w:w="0" w:type="auto"/>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0</w:t>
            </w:r>
            <w:r w:rsidR="008A30D0" w:rsidRPr="00A97B95">
              <w:rPr>
                <w:rFonts w:ascii="Times New Roman" w:hAnsi="Times New Roman" w:cs="Times New Roman"/>
                <w:bCs/>
                <w:color w:val="000000"/>
                <w:sz w:val="23"/>
                <w:szCs w:val="23"/>
              </w:rPr>
              <w:t>1</w:t>
            </w:r>
          </w:p>
        </w:tc>
        <w:tc>
          <w:tcPr>
            <w:tcW w:w="0" w:type="auto"/>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Espaço Físico (quiosque) nº 02, localizado na Praça Cônego Arnaldo, Centro deste Município, com pavimento térreo em alvenaria, com estrutura em concreto armado, janelas em bandeira de vidro, piso cerâmico, instalações elétricas e hidráulicas, com área construída de 23,78 </w:t>
            </w:r>
            <w:proofErr w:type="spellStart"/>
            <w:r w:rsidRPr="00A97B95">
              <w:rPr>
                <w:rFonts w:ascii="Times New Roman" w:hAnsi="Times New Roman" w:cs="Times New Roman"/>
                <w:bCs/>
                <w:color w:val="000000"/>
                <w:sz w:val="23"/>
                <w:szCs w:val="23"/>
              </w:rPr>
              <w:t>m²</w:t>
            </w:r>
            <w:proofErr w:type="spellEnd"/>
            <w:r w:rsidRPr="00A97B95">
              <w:rPr>
                <w:rFonts w:ascii="Times New Roman" w:hAnsi="Times New Roman" w:cs="Times New Roman"/>
                <w:bCs/>
                <w:color w:val="000000"/>
                <w:sz w:val="23"/>
                <w:szCs w:val="23"/>
              </w:rPr>
              <w:t xml:space="preserve"> (</w:t>
            </w:r>
            <w:proofErr w:type="gramStart"/>
            <w:r w:rsidRPr="00A97B95">
              <w:rPr>
                <w:rFonts w:ascii="Times New Roman" w:hAnsi="Times New Roman" w:cs="Times New Roman"/>
                <w:bCs/>
                <w:color w:val="000000"/>
                <w:sz w:val="23"/>
                <w:szCs w:val="23"/>
              </w:rPr>
              <w:t>vinte e três vírgula</w:t>
            </w:r>
            <w:proofErr w:type="gramEnd"/>
            <w:r w:rsidRPr="00A97B95">
              <w:rPr>
                <w:rFonts w:ascii="Times New Roman" w:hAnsi="Times New Roman" w:cs="Times New Roman"/>
                <w:bCs/>
                <w:color w:val="000000"/>
                <w:sz w:val="23"/>
                <w:szCs w:val="23"/>
              </w:rPr>
              <w:t xml:space="preserve"> setenta e oito metros quadrados).</w:t>
            </w:r>
          </w:p>
        </w:tc>
        <w:tc>
          <w:tcPr>
            <w:tcW w:w="0" w:type="auto"/>
            <w:shd w:val="clear" w:color="auto" w:fill="auto"/>
            <w:vAlign w:val="center"/>
          </w:tcPr>
          <w:p w:rsidR="003F40F6" w:rsidRPr="00A97B95" w:rsidRDefault="003F40F6" w:rsidP="003F40F6">
            <w:pPr>
              <w:tabs>
                <w:tab w:val="left" w:pos="0"/>
                <w:tab w:val="left" w:pos="792"/>
              </w:tabs>
              <w:spacing w:after="200" w:line="276" w:lineRule="auto"/>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R$ 500,00</w:t>
            </w:r>
          </w:p>
        </w:tc>
      </w:tr>
      <w:tr w:rsidR="003F40F6" w:rsidRPr="00A97B95" w:rsidTr="00A97B95">
        <w:tc>
          <w:tcPr>
            <w:tcW w:w="0" w:type="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0</w:t>
            </w:r>
            <w:r w:rsidR="00A97B95" w:rsidRPr="00A97B95">
              <w:rPr>
                <w:rFonts w:ascii="Times New Roman" w:hAnsi="Times New Roman" w:cs="Times New Roman"/>
                <w:bCs/>
                <w:color w:val="000000"/>
                <w:sz w:val="23"/>
                <w:szCs w:val="23"/>
              </w:rPr>
              <w:t>2</w:t>
            </w:r>
          </w:p>
        </w:tc>
        <w:tc>
          <w:tcPr>
            <w:tcW w:w="0" w:type="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Espaço Físico (quiosque) nº 01, localizado na Praça Cristóvão Nunes de Oliveira, no Distrito de Ribeirão de São Domingos, com pavimento térreo em alvenaria, com estrutura em concreto armado, janelas em bandeira de vidro, piso cerâmico, instalações elétricas e hidráulicas, </w:t>
            </w:r>
            <w:proofErr w:type="gramStart"/>
            <w:r w:rsidRPr="00A97B95">
              <w:rPr>
                <w:rFonts w:ascii="Times New Roman" w:hAnsi="Times New Roman" w:cs="Times New Roman"/>
                <w:bCs/>
                <w:color w:val="000000"/>
                <w:sz w:val="23"/>
                <w:szCs w:val="23"/>
              </w:rPr>
              <w:t>sanitários feminino</w:t>
            </w:r>
            <w:proofErr w:type="gramEnd"/>
            <w:r w:rsidRPr="00A97B95">
              <w:rPr>
                <w:rFonts w:ascii="Times New Roman" w:hAnsi="Times New Roman" w:cs="Times New Roman"/>
                <w:bCs/>
                <w:color w:val="000000"/>
                <w:sz w:val="23"/>
                <w:szCs w:val="23"/>
              </w:rPr>
              <w:t xml:space="preserve"> e masculino, compostos com vasos sanitários e lavatórios de louça, com área construída de 20,25 </w:t>
            </w:r>
            <w:proofErr w:type="spellStart"/>
            <w:r w:rsidRPr="00A97B95">
              <w:rPr>
                <w:rFonts w:ascii="Times New Roman" w:hAnsi="Times New Roman" w:cs="Times New Roman"/>
                <w:bCs/>
                <w:color w:val="000000"/>
                <w:sz w:val="23"/>
                <w:szCs w:val="23"/>
              </w:rPr>
              <w:t>m²</w:t>
            </w:r>
            <w:proofErr w:type="spellEnd"/>
            <w:r w:rsidRPr="00A97B95">
              <w:rPr>
                <w:rFonts w:ascii="Times New Roman" w:hAnsi="Times New Roman" w:cs="Times New Roman"/>
                <w:bCs/>
                <w:color w:val="000000"/>
                <w:sz w:val="23"/>
                <w:szCs w:val="23"/>
              </w:rPr>
              <w:t xml:space="preserve"> (vinte e três vírgula setenta e oito metros quadrados).</w:t>
            </w:r>
          </w:p>
        </w:tc>
        <w:tc>
          <w:tcPr>
            <w:tcW w:w="0" w:type="auto"/>
            <w:shd w:val="clear" w:color="auto" w:fill="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R$ 500,00</w:t>
            </w:r>
          </w:p>
        </w:tc>
      </w:tr>
      <w:tr w:rsidR="003F40F6" w:rsidRPr="00A97B95" w:rsidTr="00A97B95">
        <w:tc>
          <w:tcPr>
            <w:tcW w:w="0" w:type="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0</w:t>
            </w:r>
            <w:r w:rsidR="00A97B95" w:rsidRPr="00A97B95">
              <w:rPr>
                <w:rFonts w:ascii="Times New Roman" w:hAnsi="Times New Roman" w:cs="Times New Roman"/>
                <w:bCs/>
                <w:color w:val="000000"/>
                <w:sz w:val="23"/>
                <w:szCs w:val="23"/>
              </w:rPr>
              <w:t>3</w:t>
            </w:r>
          </w:p>
        </w:tc>
        <w:tc>
          <w:tcPr>
            <w:tcW w:w="0" w:type="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Espaço Físico (quiosque) nº 02, localizado na Praça Cristóvão Nunes de Oliveira, no Distrito de Ribeirão de São Domingos, com pavimento </w:t>
            </w:r>
            <w:r w:rsidRPr="00A97B95">
              <w:rPr>
                <w:rFonts w:ascii="Times New Roman" w:hAnsi="Times New Roman" w:cs="Times New Roman"/>
                <w:bCs/>
                <w:color w:val="000000"/>
                <w:sz w:val="23"/>
                <w:szCs w:val="23"/>
              </w:rPr>
              <w:lastRenderedPageBreak/>
              <w:t>térreo em alvenaria, com estrutura em concreto armado, janelas em bandeira de vidro, piso cerâmico, instalações elétricas e hidráulicas, sanitário feminino e masculino, compostos com vasos sanitários e lavatórios de louça, com área construída de 20,25</w:t>
            </w:r>
            <w:proofErr w:type="spellStart"/>
            <w:r w:rsidRPr="00A97B95">
              <w:rPr>
                <w:rFonts w:ascii="Times New Roman" w:hAnsi="Times New Roman" w:cs="Times New Roman"/>
                <w:bCs/>
                <w:color w:val="000000"/>
                <w:sz w:val="23"/>
                <w:szCs w:val="23"/>
              </w:rPr>
              <w:t>m²</w:t>
            </w:r>
            <w:proofErr w:type="spellEnd"/>
            <w:r w:rsidRPr="00A97B95">
              <w:rPr>
                <w:rFonts w:ascii="Times New Roman" w:hAnsi="Times New Roman" w:cs="Times New Roman"/>
                <w:bCs/>
                <w:color w:val="000000"/>
                <w:sz w:val="23"/>
                <w:szCs w:val="23"/>
              </w:rPr>
              <w:t xml:space="preserve"> (</w:t>
            </w:r>
            <w:proofErr w:type="gramStart"/>
            <w:r w:rsidRPr="00A97B95">
              <w:rPr>
                <w:rFonts w:ascii="Times New Roman" w:hAnsi="Times New Roman" w:cs="Times New Roman"/>
                <w:bCs/>
                <w:color w:val="000000"/>
                <w:sz w:val="23"/>
                <w:szCs w:val="23"/>
              </w:rPr>
              <w:t>vinte e três vírgula</w:t>
            </w:r>
            <w:proofErr w:type="gramEnd"/>
            <w:r w:rsidRPr="00A97B95">
              <w:rPr>
                <w:rFonts w:ascii="Times New Roman" w:hAnsi="Times New Roman" w:cs="Times New Roman"/>
                <w:bCs/>
                <w:color w:val="000000"/>
                <w:sz w:val="23"/>
                <w:szCs w:val="23"/>
              </w:rPr>
              <w:t xml:space="preserve"> setenta e oito metros quadrados).</w:t>
            </w:r>
          </w:p>
        </w:tc>
        <w:tc>
          <w:tcPr>
            <w:tcW w:w="0" w:type="auto"/>
            <w:shd w:val="clear" w:color="auto" w:fill="auto"/>
            <w:vAlign w:val="center"/>
          </w:tcPr>
          <w:p w:rsidR="003F40F6" w:rsidRPr="00A97B95" w:rsidRDefault="003F40F6"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lastRenderedPageBreak/>
              <w:t>R$ 500,00</w:t>
            </w:r>
          </w:p>
        </w:tc>
      </w:tr>
      <w:tr w:rsidR="00A97B95" w:rsidRPr="00A97B95" w:rsidTr="00A97B95">
        <w:tc>
          <w:tcPr>
            <w:tcW w:w="0" w:type="auto"/>
            <w:vAlign w:val="center"/>
          </w:tcPr>
          <w:p w:rsidR="00A97B95" w:rsidRPr="00A97B95" w:rsidRDefault="00A97B95"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lastRenderedPageBreak/>
              <w:t>04</w:t>
            </w:r>
          </w:p>
        </w:tc>
        <w:tc>
          <w:tcPr>
            <w:tcW w:w="0" w:type="auto"/>
            <w:vAlign w:val="center"/>
          </w:tcPr>
          <w:p w:rsidR="00A97B95" w:rsidRPr="00A97B95" w:rsidRDefault="00A97B95" w:rsidP="00A97B95">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Espaço Físico (lote), localizado na RUA SÃO JOSÉ, S/N, bairro JOAQUIM DE PAULA, no Distrito de RIBEIRÃO DE SÃO DOMINGOS, SANTA MARGARIDA/MG, com pavimentação, sem área construída.</w:t>
            </w:r>
          </w:p>
        </w:tc>
        <w:tc>
          <w:tcPr>
            <w:tcW w:w="0" w:type="auto"/>
            <w:shd w:val="clear" w:color="auto" w:fill="auto"/>
            <w:vAlign w:val="center"/>
          </w:tcPr>
          <w:p w:rsidR="00A97B95" w:rsidRPr="00A97B95" w:rsidRDefault="00A97B95" w:rsidP="003F40F6">
            <w:pPr>
              <w:tabs>
                <w:tab w:val="left" w:pos="0"/>
                <w:tab w:val="left" w:pos="792"/>
              </w:tabs>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R$ 250,00</w:t>
            </w:r>
          </w:p>
        </w:tc>
      </w:tr>
      <w:tr w:rsidR="003F40F6" w:rsidRPr="00A97B95" w:rsidTr="00A97B95">
        <w:tblPrEx>
          <w:tblCellMar>
            <w:left w:w="70" w:type="dxa"/>
            <w:right w:w="70" w:type="dxa"/>
          </w:tblCellMar>
          <w:tblLook w:val="0000"/>
        </w:tblPrEx>
        <w:trPr>
          <w:trHeight w:val="450"/>
        </w:trPr>
        <w:tc>
          <w:tcPr>
            <w:tcW w:w="9288" w:type="dxa"/>
            <w:gridSpan w:val="3"/>
            <w:shd w:val="clear" w:color="auto" w:fill="F2F2F2" w:themeFill="background1" w:themeFillShade="F2"/>
            <w:vAlign w:val="center"/>
          </w:tcPr>
          <w:p w:rsidR="003F40F6" w:rsidRPr="00A97B95" w:rsidRDefault="003F40F6" w:rsidP="00A97B95">
            <w:pPr>
              <w:tabs>
                <w:tab w:val="left" w:pos="0"/>
                <w:tab w:val="left" w:pos="792"/>
              </w:tabs>
              <w:spacing w:after="200" w:line="276" w:lineRule="auto"/>
              <w:jc w:val="center"/>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 xml:space="preserve">Valor Global Estimado para </w:t>
            </w:r>
            <w:r w:rsidR="00A97B95" w:rsidRPr="00A97B95">
              <w:rPr>
                <w:rFonts w:ascii="Times New Roman" w:hAnsi="Times New Roman" w:cs="Times New Roman"/>
                <w:b/>
                <w:bCs/>
                <w:color w:val="000000"/>
                <w:sz w:val="23"/>
                <w:szCs w:val="23"/>
              </w:rPr>
              <w:t>48 meses: R$ 84</w:t>
            </w:r>
            <w:r w:rsidRPr="00A97B95">
              <w:rPr>
                <w:rFonts w:ascii="Times New Roman" w:hAnsi="Times New Roman" w:cs="Times New Roman"/>
                <w:b/>
                <w:bCs/>
                <w:color w:val="000000"/>
                <w:sz w:val="23"/>
                <w:szCs w:val="23"/>
              </w:rPr>
              <w:t>.000,00 (</w:t>
            </w:r>
            <w:r w:rsidR="00A97B95" w:rsidRPr="00A97B95">
              <w:rPr>
                <w:rFonts w:ascii="Times New Roman" w:hAnsi="Times New Roman" w:cs="Times New Roman"/>
                <w:b/>
                <w:bCs/>
                <w:color w:val="000000"/>
                <w:sz w:val="23"/>
                <w:szCs w:val="23"/>
              </w:rPr>
              <w:t>oitenta e quatro</w:t>
            </w:r>
            <w:r w:rsidRPr="00A97B95">
              <w:rPr>
                <w:rFonts w:ascii="Times New Roman" w:hAnsi="Times New Roman" w:cs="Times New Roman"/>
                <w:b/>
                <w:bCs/>
                <w:color w:val="000000"/>
                <w:sz w:val="23"/>
                <w:szCs w:val="23"/>
              </w:rPr>
              <w:t xml:space="preserve"> mil reais)</w:t>
            </w:r>
          </w:p>
        </w:tc>
      </w:tr>
    </w:tbl>
    <w:p w:rsidR="00A97B95" w:rsidRPr="00A97B95" w:rsidRDefault="00A97B95" w:rsidP="00E836D0">
      <w:pPr>
        <w:tabs>
          <w:tab w:val="left" w:pos="0"/>
          <w:tab w:val="left" w:pos="792"/>
        </w:tabs>
        <w:jc w:val="both"/>
        <w:rPr>
          <w:rFonts w:ascii="Times New Roman" w:hAnsi="Times New Roman" w:cs="Times New Roman"/>
          <w:bCs/>
          <w:color w:val="000000"/>
          <w:sz w:val="23"/>
          <w:szCs w:val="23"/>
        </w:rPr>
      </w:pPr>
    </w:p>
    <w:p w:rsidR="00E4131C" w:rsidRPr="00A97B95" w:rsidRDefault="00E4131C" w:rsidP="00E836D0">
      <w:pPr>
        <w:tabs>
          <w:tab w:val="left" w:pos="0"/>
          <w:tab w:val="left" w:pos="792"/>
        </w:tabs>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8.2 – Convém ressaltar que a instauração de procedimento licitatório considerando os valores acima como estimados proporcionará </w:t>
      </w:r>
      <w:r w:rsidR="003B5DAC" w:rsidRPr="00A97B95">
        <w:rPr>
          <w:rFonts w:ascii="Times New Roman" w:hAnsi="Times New Roman" w:cs="Times New Roman"/>
          <w:bCs/>
          <w:color w:val="000000"/>
          <w:sz w:val="23"/>
          <w:szCs w:val="23"/>
        </w:rPr>
        <w:t>fonte de receita</w:t>
      </w:r>
      <w:r w:rsidRPr="00A97B95">
        <w:rPr>
          <w:rFonts w:ascii="Times New Roman" w:hAnsi="Times New Roman" w:cs="Times New Roman"/>
          <w:bCs/>
          <w:color w:val="000000"/>
          <w:sz w:val="23"/>
          <w:szCs w:val="23"/>
        </w:rPr>
        <w:t xml:space="preserve"> ao Município. Portanto, os valores são vantajosos, já que foram obtidos após ampla divulgação de processo licitatório e garantia de competitividade entre as empresas especializadas na área. </w:t>
      </w:r>
    </w:p>
    <w:p w:rsidR="00E4131C" w:rsidRPr="00A97B95" w:rsidRDefault="00E4131C" w:rsidP="00E836D0">
      <w:pPr>
        <w:tabs>
          <w:tab w:val="left" w:pos="0"/>
          <w:tab w:val="left" w:pos="792"/>
        </w:tabs>
        <w:jc w:val="both"/>
        <w:rPr>
          <w:rFonts w:ascii="Times New Roman" w:hAnsi="Times New Roman" w:cs="Times New Roman"/>
          <w:b/>
          <w:bCs/>
          <w:color w:val="000000"/>
          <w:sz w:val="23"/>
          <w:szCs w:val="23"/>
        </w:rPr>
      </w:pPr>
      <w:proofErr w:type="gramStart"/>
      <w:r w:rsidRPr="00A97B95">
        <w:rPr>
          <w:rFonts w:ascii="Times New Roman" w:hAnsi="Times New Roman" w:cs="Times New Roman"/>
          <w:b/>
          <w:bCs/>
          <w:color w:val="000000"/>
          <w:sz w:val="23"/>
          <w:szCs w:val="23"/>
        </w:rPr>
        <w:t>9 – DESCRIÇÃO</w:t>
      </w:r>
      <w:proofErr w:type="gramEnd"/>
      <w:r w:rsidRPr="00A97B95">
        <w:rPr>
          <w:rFonts w:ascii="Times New Roman" w:hAnsi="Times New Roman" w:cs="Times New Roman"/>
          <w:b/>
          <w:bCs/>
          <w:color w:val="000000"/>
          <w:sz w:val="23"/>
          <w:szCs w:val="23"/>
        </w:rPr>
        <w:t xml:space="preserve"> DA SOLUÇÃO COMO UM TODO</w:t>
      </w:r>
    </w:p>
    <w:p w:rsidR="00E4131C" w:rsidRPr="00A97B95" w:rsidRDefault="00E4131C" w:rsidP="00E836D0">
      <w:pPr>
        <w:tabs>
          <w:tab w:val="left" w:pos="0"/>
          <w:tab w:val="left" w:pos="792"/>
        </w:tabs>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9.1 – A solução para que o objeto pretendido seja executado é a abertura de procedimento licitatório, na modalidade Pregão, tendo como critério de julgamento o de </w:t>
      </w:r>
      <w:r w:rsidR="00CF1081" w:rsidRPr="00A97B95">
        <w:rPr>
          <w:rFonts w:ascii="Times New Roman" w:hAnsi="Times New Roman" w:cs="Times New Roman"/>
          <w:bCs/>
          <w:color w:val="000000"/>
          <w:sz w:val="23"/>
          <w:szCs w:val="23"/>
        </w:rPr>
        <w:t xml:space="preserve">melhor oferta </w:t>
      </w:r>
      <w:r w:rsidR="003B5DAC" w:rsidRPr="00A97B95">
        <w:rPr>
          <w:rFonts w:ascii="Times New Roman" w:hAnsi="Times New Roman" w:cs="Times New Roman"/>
          <w:bCs/>
          <w:color w:val="000000"/>
          <w:sz w:val="23"/>
          <w:szCs w:val="23"/>
        </w:rPr>
        <w:t>por lote</w:t>
      </w:r>
      <w:r w:rsidRPr="00A97B95">
        <w:rPr>
          <w:rFonts w:ascii="Times New Roman" w:hAnsi="Times New Roman" w:cs="Times New Roman"/>
          <w:bCs/>
          <w:color w:val="000000"/>
          <w:sz w:val="23"/>
          <w:szCs w:val="23"/>
        </w:rPr>
        <w:t>, pois assim será possível alcançar a proposta mais vantajosa para permiti</w:t>
      </w:r>
      <w:r w:rsidR="003B5DAC" w:rsidRPr="00A97B95">
        <w:rPr>
          <w:rFonts w:ascii="Times New Roman" w:hAnsi="Times New Roman" w:cs="Times New Roman"/>
          <w:bCs/>
          <w:color w:val="000000"/>
          <w:sz w:val="23"/>
          <w:szCs w:val="23"/>
        </w:rPr>
        <w:t>r ao Município a celebração da concessão</w:t>
      </w:r>
      <w:r w:rsidRPr="00A97B95">
        <w:rPr>
          <w:rFonts w:ascii="Times New Roman" w:hAnsi="Times New Roman" w:cs="Times New Roman"/>
          <w:bCs/>
          <w:color w:val="000000"/>
          <w:sz w:val="23"/>
          <w:szCs w:val="23"/>
        </w:rPr>
        <w:t xml:space="preserve"> pretendid</w:t>
      </w:r>
      <w:r w:rsidR="003B5DAC" w:rsidRPr="00A97B95">
        <w:rPr>
          <w:rFonts w:ascii="Times New Roman" w:hAnsi="Times New Roman" w:cs="Times New Roman"/>
          <w:bCs/>
          <w:color w:val="000000"/>
          <w:sz w:val="23"/>
          <w:szCs w:val="23"/>
        </w:rPr>
        <w:t>a</w:t>
      </w:r>
      <w:r w:rsidRPr="00A97B95">
        <w:rPr>
          <w:rFonts w:ascii="Times New Roman" w:hAnsi="Times New Roman" w:cs="Times New Roman"/>
          <w:bCs/>
          <w:color w:val="000000"/>
          <w:sz w:val="23"/>
          <w:szCs w:val="23"/>
        </w:rPr>
        <w:t xml:space="preserve">. </w:t>
      </w:r>
    </w:p>
    <w:p w:rsidR="00E4131C" w:rsidRPr="00A97B95" w:rsidRDefault="00E4131C" w:rsidP="00E836D0">
      <w:pPr>
        <w:tabs>
          <w:tab w:val="left" w:pos="0"/>
          <w:tab w:val="left" w:pos="792"/>
        </w:tabs>
        <w:jc w:val="both"/>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10 – DO NÃO PARCELAMENTO DA SOLUÇÃO</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10.1 – A pretensão das Unidades demandantes não necessita de parcelamento, uma vez que a contratação objetivada poderá ser alcançada através de um único procedimento, já que os itens que compõem o objeto estão interligados, a fim de que seja garantida a máxima qualidade e eficiência na prestação dos serviços. </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10.2 – Destaque-se que o parcelamento da solução não seria vantajoso para o Município, já que demandaria maior mão de obra humana na elaboração dos procedimentos, além de publicações, tempo disponível, etc..</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p>
    <w:p w:rsidR="00E4131C" w:rsidRPr="00A97B95" w:rsidRDefault="00E4131C" w:rsidP="003B5DAC">
      <w:pPr>
        <w:tabs>
          <w:tab w:val="left" w:pos="0"/>
          <w:tab w:val="left" w:pos="792"/>
        </w:tabs>
        <w:spacing w:after="0"/>
        <w:jc w:val="both"/>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11 – DOS RESULTADOS PRETENDIDOS</w:t>
      </w:r>
    </w:p>
    <w:p w:rsidR="00A97B95" w:rsidRPr="00A97B95" w:rsidRDefault="00A97B95" w:rsidP="003B5DAC">
      <w:pPr>
        <w:tabs>
          <w:tab w:val="left" w:pos="0"/>
          <w:tab w:val="left" w:pos="792"/>
        </w:tabs>
        <w:spacing w:after="0"/>
        <w:jc w:val="both"/>
        <w:rPr>
          <w:rFonts w:ascii="Times New Roman" w:hAnsi="Times New Roman" w:cs="Times New Roman"/>
          <w:b/>
          <w:bCs/>
          <w:color w:val="000000"/>
          <w:sz w:val="23"/>
          <w:szCs w:val="23"/>
        </w:rPr>
      </w:pPr>
    </w:p>
    <w:p w:rsidR="00E4131C" w:rsidRPr="00A97B95" w:rsidRDefault="00E4131C" w:rsidP="003B5DAC">
      <w:pPr>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11.1 – Busca-se com a contratação pretendida, </w:t>
      </w:r>
      <w:r w:rsidR="00A97B95" w:rsidRPr="00A97B95">
        <w:rPr>
          <w:rFonts w:ascii="Times New Roman" w:hAnsi="Times New Roman" w:cs="Times New Roman"/>
          <w:bCs/>
          <w:i/>
          <w:color w:val="000000"/>
          <w:sz w:val="23"/>
          <w:szCs w:val="23"/>
        </w:rPr>
        <w:t>“</w:t>
      </w:r>
      <w:r w:rsidR="00A97B95" w:rsidRPr="00A97B95">
        <w:rPr>
          <w:rFonts w:ascii="Times New Roman" w:hAnsi="Times New Roman" w:cs="Times New Roman"/>
          <w:i/>
          <w:color w:val="000000" w:themeColor="text1"/>
          <w:sz w:val="23"/>
          <w:szCs w:val="23"/>
        </w:rPr>
        <w:t>concessão onerosa à pessoa jurídica e/ou física para utilização do espaço público destinado à exploração comercial, conforme especificações constantes do Termo de Referência que integra o Anexo I do presente Edital</w:t>
      </w:r>
      <w:r w:rsidR="00A97B95" w:rsidRPr="00A97B95">
        <w:rPr>
          <w:rFonts w:ascii="Times New Roman" w:hAnsi="Times New Roman" w:cs="Times New Roman"/>
          <w:color w:val="000000" w:themeColor="text1"/>
          <w:sz w:val="23"/>
          <w:szCs w:val="23"/>
        </w:rPr>
        <w:t xml:space="preserve">”, </w:t>
      </w:r>
      <w:r w:rsidRPr="00A97B95">
        <w:rPr>
          <w:rFonts w:ascii="Times New Roman" w:hAnsi="Times New Roman" w:cs="Times New Roman"/>
          <w:bCs/>
          <w:color w:val="000000"/>
          <w:sz w:val="23"/>
          <w:szCs w:val="23"/>
        </w:rPr>
        <w:t xml:space="preserve">o fortalecimento do </w:t>
      </w:r>
      <w:r w:rsidR="00B62AB4" w:rsidRPr="00A97B95">
        <w:rPr>
          <w:rFonts w:ascii="Times New Roman" w:hAnsi="Times New Roman" w:cs="Times New Roman"/>
          <w:bCs/>
          <w:color w:val="000000"/>
          <w:sz w:val="23"/>
          <w:szCs w:val="23"/>
        </w:rPr>
        <w:t>comércio</w:t>
      </w:r>
      <w:r w:rsidRPr="00A97B95">
        <w:rPr>
          <w:rFonts w:ascii="Times New Roman" w:hAnsi="Times New Roman" w:cs="Times New Roman"/>
          <w:bCs/>
          <w:color w:val="000000"/>
          <w:sz w:val="23"/>
          <w:szCs w:val="23"/>
        </w:rPr>
        <w:t xml:space="preserve"> local, contribuindo automaticamente para a economia do Município. </w:t>
      </w:r>
    </w:p>
    <w:p w:rsidR="00E4131C" w:rsidRPr="00A97B95" w:rsidRDefault="00E4131C" w:rsidP="00E836D0">
      <w:pPr>
        <w:tabs>
          <w:tab w:val="left" w:pos="0"/>
          <w:tab w:val="left" w:pos="792"/>
        </w:tabs>
        <w:spacing w:after="0"/>
        <w:jc w:val="both"/>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 xml:space="preserve">12 – CONSIDERAÇÕES SOBRE CONTRATAÇÕES CORRELATAS OU INTERDEPENDENTES </w:t>
      </w:r>
    </w:p>
    <w:p w:rsidR="00A97B95" w:rsidRPr="00A97B95" w:rsidRDefault="00A97B95" w:rsidP="00E836D0">
      <w:pPr>
        <w:tabs>
          <w:tab w:val="left" w:pos="0"/>
          <w:tab w:val="left" w:pos="792"/>
        </w:tabs>
        <w:spacing w:after="0"/>
        <w:jc w:val="both"/>
        <w:rPr>
          <w:rFonts w:ascii="Times New Roman" w:hAnsi="Times New Roman" w:cs="Times New Roman"/>
          <w:b/>
          <w:bCs/>
          <w:color w:val="000000"/>
          <w:sz w:val="23"/>
          <w:szCs w:val="23"/>
        </w:rPr>
      </w:pP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12.1 – Não aplicável.</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p>
    <w:p w:rsidR="00E4131C" w:rsidRPr="00A97B95" w:rsidRDefault="00E4131C" w:rsidP="00E836D0">
      <w:pPr>
        <w:tabs>
          <w:tab w:val="left" w:pos="0"/>
          <w:tab w:val="left" w:pos="792"/>
        </w:tabs>
        <w:spacing w:after="0"/>
        <w:jc w:val="both"/>
        <w:rPr>
          <w:rFonts w:ascii="Times New Roman" w:hAnsi="Times New Roman" w:cs="Times New Roman"/>
          <w:b/>
          <w:bCs/>
          <w:color w:val="000000"/>
          <w:sz w:val="23"/>
          <w:szCs w:val="23"/>
        </w:rPr>
      </w:pPr>
      <w:proofErr w:type="gramStart"/>
      <w:r w:rsidRPr="00A97B95">
        <w:rPr>
          <w:rFonts w:ascii="Times New Roman" w:hAnsi="Times New Roman" w:cs="Times New Roman"/>
          <w:b/>
          <w:bCs/>
          <w:color w:val="000000"/>
          <w:sz w:val="23"/>
          <w:szCs w:val="23"/>
        </w:rPr>
        <w:lastRenderedPageBreak/>
        <w:t>13 – DESCRIÇÃO</w:t>
      </w:r>
      <w:proofErr w:type="gramEnd"/>
      <w:r w:rsidRPr="00A97B95">
        <w:rPr>
          <w:rFonts w:ascii="Times New Roman" w:hAnsi="Times New Roman" w:cs="Times New Roman"/>
          <w:b/>
          <w:bCs/>
          <w:color w:val="000000"/>
          <w:sz w:val="23"/>
          <w:szCs w:val="23"/>
        </w:rPr>
        <w:t xml:space="preserve"> DE POSSÍVEIS IMPACTOS AMBIENTAIS E RESPECTIVAS MEDIDAS MITIGADORAS</w:t>
      </w:r>
    </w:p>
    <w:p w:rsidR="00A97B95" w:rsidRPr="00A97B95" w:rsidRDefault="00A97B95" w:rsidP="00E836D0">
      <w:pPr>
        <w:tabs>
          <w:tab w:val="left" w:pos="0"/>
          <w:tab w:val="left" w:pos="792"/>
        </w:tabs>
        <w:spacing w:after="0"/>
        <w:jc w:val="both"/>
        <w:rPr>
          <w:rFonts w:ascii="Times New Roman" w:hAnsi="Times New Roman" w:cs="Times New Roman"/>
          <w:b/>
          <w:bCs/>
          <w:color w:val="000000"/>
          <w:sz w:val="23"/>
          <w:szCs w:val="23"/>
        </w:rPr>
      </w:pP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13.1 – </w:t>
      </w:r>
      <w:r w:rsidR="003B5DAC" w:rsidRPr="00A97B95">
        <w:rPr>
          <w:rFonts w:ascii="Times New Roman" w:hAnsi="Times New Roman" w:cs="Times New Roman"/>
          <w:bCs/>
          <w:color w:val="000000"/>
          <w:sz w:val="23"/>
          <w:szCs w:val="23"/>
        </w:rPr>
        <w:t>A contratação</w:t>
      </w:r>
      <w:r w:rsidRPr="00A97B95">
        <w:rPr>
          <w:rFonts w:ascii="Times New Roman" w:hAnsi="Times New Roman" w:cs="Times New Roman"/>
          <w:bCs/>
          <w:color w:val="000000"/>
          <w:sz w:val="23"/>
          <w:szCs w:val="23"/>
        </w:rPr>
        <w:t xml:space="preserve"> não causará impactos ambientais, uma vez que será realizado em local </w:t>
      </w:r>
      <w:r w:rsidR="00B62AB4" w:rsidRPr="00A97B95">
        <w:rPr>
          <w:rFonts w:ascii="Times New Roman" w:hAnsi="Times New Roman" w:cs="Times New Roman"/>
          <w:bCs/>
          <w:color w:val="000000"/>
          <w:sz w:val="23"/>
          <w:szCs w:val="23"/>
        </w:rPr>
        <w:t>apropriado e contendo toda a infraestrutura necessária a sua promoção</w:t>
      </w:r>
      <w:r w:rsidR="00252E80" w:rsidRPr="00A97B95">
        <w:rPr>
          <w:rFonts w:ascii="Times New Roman" w:hAnsi="Times New Roman" w:cs="Times New Roman"/>
          <w:bCs/>
          <w:color w:val="000000"/>
          <w:sz w:val="23"/>
          <w:szCs w:val="23"/>
        </w:rPr>
        <w:t>, cabendo à (s) empresa (s) contratada (s) observar as regras atinentes à preservação do meio ambiente</w:t>
      </w:r>
      <w:r w:rsidRPr="00A97B95">
        <w:rPr>
          <w:rFonts w:ascii="Times New Roman" w:hAnsi="Times New Roman" w:cs="Times New Roman"/>
          <w:bCs/>
          <w:color w:val="000000"/>
          <w:sz w:val="23"/>
          <w:szCs w:val="23"/>
        </w:rPr>
        <w:t xml:space="preserve">. </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p>
    <w:p w:rsidR="00E4131C" w:rsidRPr="00A97B95" w:rsidRDefault="00E4131C" w:rsidP="00E836D0">
      <w:pPr>
        <w:tabs>
          <w:tab w:val="left" w:pos="0"/>
          <w:tab w:val="left" w:pos="792"/>
        </w:tabs>
        <w:spacing w:after="0"/>
        <w:jc w:val="both"/>
        <w:rPr>
          <w:rFonts w:ascii="Times New Roman" w:hAnsi="Times New Roman" w:cs="Times New Roman"/>
          <w:b/>
          <w:bCs/>
          <w:color w:val="000000"/>
          <w:sz w:val="23"/>
          <w:szCs w:val="23"/>
        </w:rPr>
      </w:pPr>
      <w:r w:rsidRPr="00A97B95">
        <w:rPr>
          <w:rFonts w:ascii="Times New Roman" w:hAnsi="Times New Roman" w:cs="Times New Roman"/>
          <w:b/>
          <w:bCs/>
          <w:color w:val="000000"/>
          <w:sz w:val="23"/>
          <w:szCs w:val="23"/>
        </w:rPr>
        <w:t>14 – CONCLUSÃO</w:t>
      </w:r>
    </w:p>
    <w:p w:rsidR="00A97B95" w:rsidRPr="00A97B95" w:rsidRDefault="00A97B95" w:rsidP="00E836D0">
      <w:pPr>
        <w:tabs>
          <w:tab w:val="left" w:pos="0"/>
          <w:tab w:val="left" w:pos="792"/>
        </w:tabs>
        <w:spacing w:after="0"/>
        <w:jc w:val="both"/>
        <w:rPr>
          <w:rFonts w:ascii="Times New Roman" w:hAnsi="Times New Roman" w:cs="Times New Roman"/>
          <w:b/>
          <w:bCs/>
          <w:color w:val="000000"/>
          <w:sz w:val="23"/>
          <w:szCs w:val="23"/>
        </w:rPr>
      </w:pP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14.1 – Finalizado o Estudo Técnico Preliminar acerca da contratação de empresa para a execução do objeto, a conclusão a que se chega é que contribuirá significativamente para a continuidade da história do Município de Santa Margarida</w:t>
      </w:r>
      <w:r w:rsidR="003B5DAC" w:rsidRPr="00A97B95">
        <w:rPr>
          <w:rFonts w:ascii="Times New Roman" w:hAnsi="Times New Roman" w:cs="Times New Roman"/>
          <w:bCs/>
          <w:color w:val="000000"/>
          <w:sz w:val="23"/>
          <w:szCs w:val="23"/>
        </w:rPr>
        <w:t>/MG, que preza pelo fomento do comércio local, com</w:t>
      </w:r>
      <w:r w:rsidRPr="00A97B95">
        <w:rPr>
          <w:rFonts w:ascii="Times New Roman" w:hAnsi="Times New Roman" w:cs="Times New Roman"/>
          <w:bCs/>
          <w:color w:val="000000"/>
          <w:sz w:val="23"/>
          <w:szCs w:val="23"/>
        </w:rPr>
        <w:t xml:space="preserve"> eventos culturais, turísticos e religiosos</w:t>
      </w:r>
      <w:r w:rsidR="003B5DAC" w:rsidRPr="00A97B95">
        <w:rPr>
          <w:rFonts w:ascii="Times New Roman" w:hAnsi="Times New Roman" w:cs="Times New Roman"/>
          <w:bCs/>
          <w:color w:val="000000"/>
          <w:sz w:val="23"/>
          <w:szCs w:val="23"/>
        </w:rPr>
        <w:t xml:space="preserve">, </w:t>
      </w:r>
      <w:r w:rsidRPr="00A97B95">
        <w:rPr>
          <w:rFonts w:ascii="Times New Roman" w:hAnsi="Times New Roman" w:cs="Times New Roman"/>
          <w:bCs/>
          <w:color w:val="000000"/>
          <w:sz w:val="23"/>
          <w:szCs w:val="23"/>
        </w:rPr>
        <w:t>para viverem momentos</w:t>
      </w:r>
      <w:r w:rsidR="00252E80" w:rsidRPr="00A97B95">
        <w:rPr>
          <w:rFonts w:ascii="Times New Roman" w:hAnsi="Times New Roman" w:cs="Times New Roman"/>
          <w:bCs/>
          <w:color w:val="000000"/>
          <w:sz w:val="23"/>
          <w:szCs w:val="23"/>
        </w:rPr>
        <w:t xml:space="preserve"> de</w:t>
      </w:r>
      <w:r w:rsidRPr="00A97B95">
        <w:rPr>
          <w:rFonts w:ascii="Times New Roman" w:hAnsi="Times New Roman" w:cs="Times New Roman"/>
          <w:bCs/>
          <w:color w:val="000000"/>
          <w:sz w:val="23"/>
          <w:szCs w:val="23"/>
        </w:rPr>
        <w:t xml:space="preserve"> celebração, felicidade e confraternização. </w:t>
      </w:r>
    </w:p>
    <w:p w:rsidR="00E4131C" w:rsidRPr="00A97B95" w:rsidRDefault="00E4131C" w:rsidP="00E836D0">
      <w:pPr>
        <w:tabs>
          <w:tab w:val="left" w:pos="0"/>
          <w:tab w:val="left" w:pos="792"/>
        </w:tabs>
        <w:spacing w:after="0"/>
        <w:jc w:val="both"/>
        <w:rPr>
          <w:rFonts w:ascii="Times New Roman" w:hAnsi="Times New Roman" w:cs="Times New Roman"/>
          <w:bCs/>
          <w:color w:val="000000"/>
          <w:sz w:val="23"/>
          <w:szCs w:val="23"/>
        </w:rPr>
      </w:pPr>
    </w:p>
    <w:p w:rsidR="00E4131C" w:rsidRPr="00A97B95" w:rsidRDefault="00E4131C" w:rsidP="00D40120">
      <w:pPr>
        <w:tabs>
          <w:tab w:val="left" w:pos="0"/>
          <w:tab w:val="left" w:pos="792"/>
        </w:tabs>
        <w:spacing w:after="0"/>
        <w:jc w:val="center"/>
        <w:rPr>
          <w:rFonts w:ascii="Times New Roman" w:hAnsi="Times New Roman" w:cs="Times New Roman"/>
          <w:bCs/>
          <w:color w:val="000000"/>
          <w:sz w:val="23"/>
          <w:szCs w:val="23"/>
        </w:rPr>
      </w:pPr>
      <w:r w:rsidRPr="00A97B95">
        <w:rPr>
          <w:rFonts w:ascii="Times New Roman" w:hAnsi="Times New Roman" w:cs="Times New Roman"/>
          <w:bCs/>
          <w:color w:val="000000"/>
          <w:sz w:val="23"/>
          <w:szCs w:val="23"/>
        </w:rPr>
        <w:t xml:space="preserve">Santa Margarida/MG, </w:t>
      </w:r>
      <w:r w:rsidR="00A97B95" w:rsidRPr="00A97B95">
        <w:rPr>
          <w:rFonts w:ascii="Times New Roman" w:hAnsi="Times New Roman" w:cs="Times New Roman"/>
          <w:bCs/>
          <w:color w:val="000000"/>
          <w:sz w:val="23"/>
          <w:szCs w:val="23"/>
        </w:rPr>
        <w:t>21 de janeiro de 2025</w:t>
      </w:r>
      <w:r w:rsidRPr="00A97B95">
        <w:rPr>
          <w:rFonts w:ascii="Times New Roman" w:hAnsi="Times New Roman" w:cs="Times New Roman"/>
          <w:bCs/>
          <w:color w:val="000000"/>
          <w:sz w:val="23"/>
          <w:szCs w:val="23"/>
        </w:rPr>
        <w:t>.</w:t>
      </w:r>
    </w:p>
    <w:p w:rsidR="00E4131C" w:rsidRPr="00A97B95" w:rsidRDefault="00E4131C" w:rsidP="00E836D0">
      <w:pPr>
        <w:jc w:val="both"/>
        <w:rPr>
          <w:rFonts w:ascii="Times New Roman" w:hAnsi="Times New Roman" w:cs="Times New Roman"/>
          <w:bCs/>
          <w:color w:val="000000"/>
          <w:sz w:val="23"/>
          <w:szCs w:val="23"/>
        </w:rPr>
      </w:pPr>
    </w:p>
    <w:p w:rsidR="00E4131C" w:rsidRPr="00A97B95" w:rsidRDefault="00E4131C" w:rsidP="00252E80">
      <w:pPr>
        <w:spacing w:after="0"/>
        <w:jc w:val="center"/>
        <w:rPr>
          <w:rFonts w:ascii="Times New Roman" w:hAnsi="Times New Roman" w:cs="Times New Roman"/>
          <w:b/>
          <w:i/>
          <w:sz w:val="23"/>
          <w:szCs w:val="23"/>
        </w:rPr>
      </w:pPr>
      <w:r w:rsidRPr="00A97B95">
        <w:rPr>
          <w:rFonts w:ascii="Times New Roman" w:hAnsi="Times New Roman" w:cs="Times New Roman"/>
          <w:b/>
          <w:i/>
          <w:sz w:val="23"/>
          <w:szCs w:val="23"/>
        </w:rPr>
        <w:t>____________________________________________</w:t>
      </w:r>
    </w:p>
    <w:p w:rsidR="00A97B95" w:rsidRPr="00A97B95" w:rsidRDefault="00A97B95" w:rsidP="00252E80">
      <w:pPr>
        <w:spacing w:after="0"/>
        <w:jc w:val="center"/>
        <w:rPr>
          <w:rFonts w:ascii="Times New Roman" w:hAnsi="Times New Roman" w:cs="Times New Roman"/>
          <w:b/>
          <w:i/>
          <w:sz w:val="23"/>
          <w:szCs w:val="23"/>
        </w:rPr>
      </w:pPr>
      <w:r w:rsidRPr="00A97B95">
        <w:rPr>
          <w:rFonts w:ascii="Times New Roman" w:hAnsi="Times New Roman" w:cs="Times New Roman"/>
          <w:b/>
          <w:i/>
          <w:sz w:val="23"/>
          <w:szCs w:val="23"/>
        </w:rPr>
        <w:t xml:space="preserve">MARIA LUÍZA STOUPA DE SÁ OTONI </w:t>
      </w:r>
    </w:p>
    <w:p w:rsidR="00E4131C" w:rsidRPr="00A97B95" w:rsidRDefault="00E4131C" w:rsidP="00252E80">
      <w:pPr>
        <w:spacing w:after="0"/>
        <w:jc w:val="center"/>
        <w:rPr>
          <w:rFonts w:ascii="Times New Roman" w:hAnsi="Times New Roman" w:cs="Times New Roman"/>
          <w:b/>
          <w:i/>
          <w:sz w:val="23"/>
          <w:szCs w:val="23"/>
        </w:rPr>
      </w:pPr>
      <w:r w:rsidRPr="00A97B95">
        <w:rPr>
          <w:rFonts w:ascii="Times New Roman" w:hAnsi="Times New Roman" w:cs="Times New Roman"/>
          <w:b/>
          <w:i/>
          <w:sz w:val="23"/>
          <w:szCs w:val="23"/>
        </w:rPr>
        <w:t>Secretári</w:t>
      </w:r>
      <w:r w:rsidR="00A97B95" w:rsidRPr="00A97B95">
        <w:rPr>
          <w:rFonts w:ascii="Times New Roman" w:hAnsi="Times New Roman" w:cs="Times New Roman"/>
          <w:b/>
          <w:i/>
          <w:sz w:val="23"/>
          <w:szCs w:val="23"/>
        </w:rPr>
        <w:t>a</w:t>
      </w:r>
      <w:r w:rsidRPr="00A97B95">
        <w:rPr>
          <w:rFonts w:ascii="Times New Roman" w:hAnsi="Times New Roman" w:cs="Times New Roman"/>
          <w:b/>
          <w:i/>
          <w:sz w:val="23"/>
          <w:szCs w:val="23"/>
        </w:rPr>
        <w:t xml:space="preserve"> Municipal de Administração</w:t>
      </w:r>
    </w:p>
    <w:p w:rsidR="00E4131C" w:rsidRPr="00A97B95" w:rsidRDefault="00E4131C" w:rsidP="00252E80">
      <w:pPr>
        <w:spacing w:after="0"/>
        <w:jc w:val="center"/>
        <w:rPr>
          <w:rFonts w:ascii="Times New Roman" w:hAnsi="Times New Roman" w:cs="Times New Roman"/>
          <w:b/>
          <w:i/>
          <w:sz w:val="23"/>
          <w:szCs w:val="23"/>
        </w:rPr>
      </w:pPr>
    </w:p>
    <w:p w:rsidR="00A97B95" w:rsidRPr="00A97B95" w:rsidRDefault="00A97B95" w:rsidP="00252E80">
      <w:pPr>
        <w:spacing w:after="0"/>
        <w:jc w:val="center"/>
        <w:rPr>
          <w:rFonts w:ascii="Times New Roman" w:hAnsi="Times New Roman" w:cs="Times New Roman"/>
          <w:b/>
          <w:i/>
          <w:sz w:val="23"/>
          <w:szCs w:val="23"/>
        </w:rPr>
      </w:pPr>
    </w:p>
    <w:p w:rsidR="00A97B95" w:rsidRPr="00A97B95" w:rsidRDefault="00A97B95" w:rsidP="00252E80">
      <w:pPr>
        <w:spacing w:after="0"/>
        <w:jc w:val="center"/>
        <w:rPr>
          <w:rFonts w:ascii="Times New Roman" w:hAnsi="Times New Roman" w:cs="Times New Roman"/>
          <w:b/>
          <w:i/>
          <w:sz w:val="23"/>
          <w:szCs w:val="23"/>
        </w:rPr>
      </w:pPr>
    </w:p>
    <w:sectPr w:rsidR="00A97B95" w:rsidRPr="00A97B95" w:rsidSect="00A97B95">
      <w:headerReference w:type="default" r:id="rId7"/>
      <w:pgSz w:w="11906" w:h="16838"/>
      <w:pgMar w:top="1843" w:right="1133"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0D0" w:rsidRDefault="008A30D0" w:rsidP="00E4131C">
      <w:pPr>
        <w:spacing w:after="0" w:line="240" w:lineRule="auto"/>
      </w:pPr>
      <w:r>
        <w:separator/>
      </w:r>
    </w:p>
  </w:endnote>
  <w:endnote w:type="continuationSeparator" w:id="1">
    <w:p w:rsidR="008A30D0" w:rsidRDefault="008A30D0" w:rsidP="00E413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0D0" w:rsidRDefault="008A30D0" w:rsidP="00E4131C">
      <w:pPr>
        <w:spacing w:after="0" w:line="240" w:lineRule="auto"/>
      </w:pPr>
      <w:r>
        <w:separator/>
      </w:r>
    </w:p>
  </w:footnote>
  <w:footnote w:type="continuationSeparator" w:id="1">
    <w:p w:rsidR="008A30D0" w:rsidRDefault="008A30D0" w:rsidP="00E413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0D0" w:rsidRDefault="008A30D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6pt;margin-top:-104pt;width:595.3pt;height:881.55pt;z-index:-251658752;mso-position-horizontal-relative:margin;mso-position-vertical-relative:margin" o:allowincell="f">
          <v:imagedata r:id="rId1" o:title="JURIDICO"/>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ED1305"/>
    <w:rsid w:val="00043814"/>
    <w:rsid w:val="000C70A4"/>
    <w:rsid w:val="00117471"/>
    <w:rsid w:val="001512CC"/>
    <w:rsid w:val="001B02EA"/>
    <w:rsid w:val="00252E80"/>
    <w:rsid w:val="002A4B14"/>
    <w:rsid w:val="002E2904"/>
    <w:rsid w:val="002F460B"/>
    <w:rsid w:val="003B5DAC"/>
    <w:rsid w:val="003B683A"/>
    <w:rsid w:val="003F40F6"/>
    <w:rsid w:val="004F4D2F"/>
    <w:rsid w:val="00513DF1"/>
    <w:rsid w:val="006228D1"/>
    <w:rsid w:val="00701188"/>
    <w:rsid w:val="008A30D0"/>
    <w:rsid w:val="009D6455"/>
    <w:rsid w:val="00A97B95"/>
    <w:rsid w:val="00AA530C"/>
    <w:rsid w:val="00AA5DD3"/>
    <w:rsid w:val="00B523CE"/>
    <w:rsid w:val="00B62AB4"/>
    <w:rsid w:val="00B813C7"/>
    <w:rsid w:val="00BD4FF0"/>
    <w:rsid w:val="00BF35AB"/>
    <w:rsid w:val="00CC6242"/>
    <w:rsid w:val="00CF1081"/>
    <w:rsid w:val="00D2568C"/>
    <w:rsid w:val="00D40120"/>
    <w:rsid w:val="00DE2C81"/>
    <w:rsid w:val="00E4131C"/>
    <w:rsid w:val="00E836D0"/>
    <w:rsid w:val="00ED130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character" w:styleId="Hyperlink">
    <w:name w:val="Hyperlink"/>
    <w:basedOn w:val="Fontepargpadro"/>
    <w:uiPriority w:val="99"/>
    <w:unhideWhenUsed/>
    <w:rsid w:val="004F4D2F"/>
    <w:rPr>
      <w:color w:val="0000FF" w:themeColor="hyperlink"/>
      <w:u w:val="single"/>
    </w:rPr>
  </w:style>
  <w:style w:type="table" w:styleId="Tabelacomgrade">
    <w:name w:val="Table Grid"/>
    <w:basedOn w:val="Tabelanormal"/>
    <w:uiPriority w:val="59"/>
    <w:rsid w:val="00CF10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04F01-A000-42FB-93CC-01429585C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1806</Words>
  <Characters>9757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cp:lastModifiedBy>
  <cp:revision>9</cp:revision>
  <cp:lastPrinted>2024-04-22T19:07:00Z</cp:lastPrinted>
  <dcterms:created xsi:type="dcterms:W3CDTF">2024-06-11T13:48:00Z</dcterms:created>
  <dcterms:modified xsi:type="dcterms:W3CDTF">2025-01-21T19:28:00Z</dcterms:modified>
</cp:coreProperties>
</file>