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131C" w:rsidRPr="00A96458" w:rsidRDefault="00E4131C" w:rsidP="00A96458">
      <w:pPr>
        <w:shd w:val="clear" w:color="auto" w:fill="D9D9D9" w:themeFill="background1" w:themeFillShade="D9"/>
        <w:spacing w:after="0"/>
        <w:jc w:val="center"/>
        <w:rPr>
          <w:rFonts w:ascii="Times New Roman" w:hAnsi="Times New Roman" w:cs="Times New Roman"/>
          <w:b/>
          <w:color w:val="000000" w:themeColor="text1"/>
        </w:rPr>
      </w:pPr>
      <w:r w:rsidRPr="00A96458">
        <w:rPr>
          <w:rFonts w:ascii="Times New Roman" w:hAnsi="Times New Roman" w:cs="Times New Roman"/>
          <w:b/>
          <w:color w:val="000000" w:themeColor="text1"/>
        </w:rPr>
        <w:t>ESTUDO TÉCNICO PRELIMINAR</w:t>
      </w:r>
    </w:p>
    <w:p w:rsidR="00E4131C" w:rsidRPr="00A96458" w:rsidRDefault="00E4131C" w:rsidP="00A96458">
      <w:pPr>
        <w:spacing w:after="0"/>
        <w:jc w:val="both"/>
        <w:rPr>
          <w:rFonts w:ascii="Times New Roman" w:hAnsi="Times New Roman" w:cs="Times New Roman"/>
          <w:b/>
          <w:i/>
          <w:color w:val="000000" w:themeColor="text1"/>
        </w:rPr>
      </w:pPr>
      <w:r w:rsidRPr="00A96458">
        <w:rPr>
          <w:rFonts w:ascii="Times New Roman" w:hAnsi="Times New Roman" w:cs="Times New Roman"/>
          <w:b/>
          <w:i/>
          <w:color w:val="000000" w:themeColor="text1"/>
        </w:rPr>
        <w:t>Elaborado com fundamento no art. 18, §1º da Lei Federal nº 14.133/2021 e no Decreto Municipal nº 1.09</w:t>
      </w:r>
      <w:r w:rsidR="008B0C22" w:rsidRPr="00A96458">
        <w:rPr>
          <w:rFonts w:ascii="Times New Roman" w:hAnsi="Times New Roman" w:cs="Times New Roman"/>
          <w:b/>
          <w:i/>
          <w:color w:val="000000" w:themeColor="text1"/>
        </w:rPr>
        <w:t>4</w:t>
      </w:r>
      <w:r w:rsidRPr="00A96458">
        <w:rPr>
          <w:rFonts w:ascii="Times New Roman" w:hAnsi="Times New Roman" w:cs="Times New Roman"/>
          <w:b/>
          <w:i/>
          <w:color w:val="000000" w:themeColor="text1"/>
        </w:rPr>
        <w:t>, de 29 de dezembro de 2023.</w:t>
      </w:r>
    </w:p>
    <w:p w:rsidR="00E4131C" w:rsidRPr="00A96458" w:rsidRDefault="00E4131C" w:rsidP="00A96458">
      <w:pPr>
        <w:shd w:val="clear" w:color="auto" w:fill="D9D9D9" w:themeFill="background1" w:themeFillShade="D9"/>
        <w:spacing w:after="0"/>
        <w:jc w:val="both"/>
        <w:rPr>
          <w:rFonts w:ascii="Times New Roman" w:hAnsi="Times New Roman" w:cs="Times New Roman"/>
          <w:b/>
          <w:color w:val="000000" w:themeColor="text1"/>
        </w:rPr>
      </w:pPr>
      <w:r w:rsidRPr="00A96458">
        <w:rPr>
          <w:rFonts w:ascii="Times New Roman" w:hAnsi="Times New Roman" w:cs="Times New Roman"/>
          <w:b/>
          <w:color w:val="000000" w:themeColor="text1"/>
        </w:rPr>
        <w:t>1 – INTRODUÇÃO</w:t>
      </w:r>
    </w:p>
    <w:p w:rsidR="00E4131C" w:rsidRPr="00A96458" w:rsidRDefault="00E4131C" w:rsidP="00A96458">
      <w:pPr>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A96458" w:rsidRDefault="00E4131C" w:rsidP="00A96458">
      <w:pPr>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1.2 – Este documento foi elaborado com fulcro no art. 18, §1º da Lei Federal nº 14.133/2021 e no Decreto Municipal nº 1.09</w:t>
      </w:r>
      <w:r w:rsidR="00E2420D" w:rsidRPr="00A96458">
        <w:rPr>
          <w:rFonts w:ascii="Times New Roman" w:hAnsi="Times New Roman" w:cs="Times New Roman"/>
          <w:color w:val="000000" w:themeColor="text1"/>
        </w:rPr>
        <w:t>4</w:t>
      </w:r>
      <w:r w:rsidRPr="00A96458">
        <w:rPr>
          <w:rFonts w:ascii="Times New Roman" w:hAnsi="Times New Roman" w:cs="Times New Roman"/>
          <w:color w:val="000000" w:themeColor="text1"/>
        </w:rPr>
        <w:t xml:space="preserve">, de 29 de dezembro de 2023, e tem como objetivo principal fundamentar o </w:t>
      </w:r>
      <w:r w:rsidR="00E2420D" w:rsidRPr="00A96458">
        <w:rPr>
          <w:rFonts w:ascii="Times New Roman" w:hAnsi="Times New Roman" w:cs="Times New Roman"/>
          <w:color w:val="000000" w:themeColor="text1"/>
        </w:rPr>
        <w:t>Termo de Referência</w:t>
      </w:r>
      <w:r w:rsidR="00A35FB1" w:rsidRPr="00A96458">
        <w:rPr>
          <w:rFonts w:ascii="Times New Roman" w:hAnsi="Times New Roman" w:cs="Times New Roman"/>
          <w:color w:val="000000" w:themeColor="text1"/>
        </w:rPr>
        <w:t xml:space="preserve"> </w:t>
      </w:r>
      <w:r w:rsidRPr="00A96458">
        <w:rPr>
          <w:rFonts w:ascii="Times New Roman" w:hAnsi="Times New Roman" w:cs="Times New Roman"/>
          <w:color w:val="000000" w:themeColor="text1"/>
        </w:rPr>
        <w:t xml:space="preserve">que será elaborado em momento oportuno, caso se conclua pela viabilidade da contratação. </w:t>
      </w:r>
    </w:p>
    <w:p w:rsidR="007A65EB" w:rsidRPr="00A96458" w:rsidRDefault="007A65EB" w:rsidP="00A96458">
      <w:pPr>
        <w:spacing w:after="0"/>
        <w:jc w:val="both"/>
        <w:rPr>
          <w:rFonts w:ascii="Times New Roman" w:hAnsi="Times New Roman" w:cs="Times New Roman"/>
          <w:b/>
          <w:color w:val="000000" w:themeColor="text1"/>
        </w:rPr>
      </w:pPr>
    </w:p>
    <w:p w:rsidR="00E4131C" w:rsidRPr="00A96458" w:rsidRDefault="00E4131C" w:rsidP="00A96458">
      <w:pPr>
        <w:shd w:val="clear" w:color="auto" w:fill="D9D9D9" w:themeFill="background1" w:themeFillShade="D9"/>
        <w:spacing w:after="0"/>
        <w:jc w:val="both"/>
        <w:rPr>
          <w:rFonts w:ascii="Times New Roman" w:hAnsi="Times New Roman" w:cs="Times New Roman"/>
          <w:b/>
          <w:color w:val="000000" w:themeColor="text1"/>
        </w:rPr>
      </w:pPr>
      <w:r w:rsidRPr="00A96458">
        <w:rPr>
          <w:rFonts w:ascii="Times New Roman" w:hAnsi="Times New Roman" w:cs="Times New Roman"/>
          <w:b/>
          <w:color w:val="000000" w:themeColor="text1"/>
        </w:rPr>
        <w:t>2 – UNIDADE DEMANDANTE DA CONTRATAÇÃO</w:t>
      </w:r>
    </w:p>
    <w:p w:rsidR="00F72C6F" w:rsidRPr="00A96458" w:rsidRDefault="00F72C6F" w:rsidP="00A96458">
      <w:pPr>
        <w:pStyle w:val="xelementtoproof"/>
        <w:shd w:val="clear" w:color="auto" w:fill="FFFFFF"/>
        <w:spacing w:before="0" w:beforeAutospacing="0" w:after="0" w:afterAutospacing="0" w:line="276" w:lineRule="auto"/>
        <w:jc w:val="both"/>
        <w:rPr>
          <w:color w:val="000000" w:themeColor="text1"/>
          <w:sz w:val="22"/>
          <w:szCs w:val="22"/>
        </w:rPr>
      </w:pPr>
      <w:r w:rsidRPr="00A96458">
        <w:rPr>
          <w:color w:val="000000" w:themeColor="text1"/>
          <w:sz w:val="22"/>
          <w:szCs w:val="22"/>
          <w:bdr w:val="none" w:sz="0" w:space="0" w:color="auto" w:frame="1"/>
        </w:rPr>
        <w:t>2.</w:t>
      </w:r>
      <w:r w:rsidR="004E7E12" w:rsidRPr="00A96458">
        <w:rPr>
          <w:color w:val="000000" w:themeColor="text1"/>
          <w:sz w:val="22"/>
          <w:szCs w:val="22"/>
          <w:bdr w:val="none" w:sz="0" w:space="0" w:color="auto" w:frame="1"/>
        </w:rPr>
        <w:t>1</w:t>
      </w:r>
      <w:r w:rsidRPr="00A96458">
        <w:rPr>
          <w:color w:val="000000" w:themeColor="text1"/>
          <w:sz w:val="22"/>
          <w:szCs w:val="22"/>
          <w:bdr w:val="none" w:sz="0" w:space="0" w:color="auto" w:frame="1"/>
        </w:rPr>
        <w:t xml:space="preserve"> - Secretaria Municipal de Obras</w:t>
      </w:r>
      <w:r w:rsidR="004E7E12" w:rsidRPr="00A96458">
        <w:rPr>
          <w:color w:val="000000" w:themeColor="text1"/>
          <w:sz w:val="22"/>
          <w:szCs w:val="22"/>
          <w:bdr w:val="none" w:sz="0" w:space="0" w:color="auto" w:frame="1"/>
        </w:rPr>
        <w:t>, Serviços Urbanos e Habitação.</w:t>
      </w:r>
    </w:p>
    <w:p w:rsidR="00E4131C" w:rsidRPr="00A96458" w:rsidRDefault="00E4131C" w:rsidP="00A96458">
      <w:pPr>
        <w:spacing w:after="0"/>
        <w:jc w:val="both"/>
        <w:rPr>
          <w:rFonts w:ascii="Times New Roman" w:hAnsi="Times New Roman" w:cs="Times New Roman"/>
          <w:color w:val="000000" w:themeColor="text1"/>
        </w:rPr>
      </w:pPr>
    </w:p>
    <w:p w:rsidR="00E4131C" w:rsidRPr="00A96458" w:rsidRDefault="00E4131C" w:rsidP="00A96458">
      <w:pPr>
        <w:shd w:val="clear" w:color="auto" w:fill="D9D9D9" w:themeFill="background1" w:themeFillShade="D9"/>
        <w:spacing w:after="0"/>
        <w:jc w:val="both"/>
        <w:rPr>
          <w:rFonts w:ascii="Times New Roman" w:hAnsi="Times New Roman" w:cs="Times New Roman"/>
          <w:b/>
          <w:color w:val="000000" w:themeColor="text1"/>
        </w:rPr>
      </w:pPr>
      <w:r w:rsidRPr="00A96458">
        <w:rPr>
          <w:rFonts w:ascii="Times New Roman" w:hAnsi="Times New Roman" w:cs="Times New Roman"/>
          <w:b/>
          <w:color w:val="000000" w:themeColor="text1"/>
        </w:rPr>
        <w:t>3 – DO OBJETO</w:t>
      </w:r>
    </w:p>
    <w:p w:rsidR="00EF7ECC" w:rsidRPr="00A96458" w:rsidRDefault="00E4131C" w:rsidP="00A96458">
      <w:pPr>
        <w:jc w:val="both"/>
        <w:rPr>
          <w:rFonts w:ascii="Times New Roman" w:hAnsi="Times New Roman" w:cs="Times New Roman"/>
          <w:color w:val="000000"/>
          <w:shd w:val="clear" w:color="auto" w:fill="FFFFFF"/>
        </w:rPr>
      </w:pPr>
      <w:r w:rsidRPr="00A96458">
        <w:rPr>
          <w:rFonts w:ascii="Times New Roman" w:hAnsi="Times New Roman" w:cs="Times New Roman"/>
          <w:color w:val="000000" w:themeColor="text1"/>
        </w:rPr>
        <w:t>3.1 –</w:t>
      </w:r>
      <w:r w:rsidR="00A048D9" w:rsidRPr="00A96458">
        <w:rPr>
          <w:rFonts w:ascii="Times New Roman" w:hAnsi="Times New Roman" w:cs="Times New Roman"/>
          <w:color w:val="000000" w:themeColor="text1"/>
        </w:rPr>
        <w:t xml:space="preserve"> </w:t>
      </w:r>
      <w:r w:rsidR="00EF7ECC" w:rsidRPr="00A96458">
        <w:rPr>
          <w:rFonts w:ascii="Times New Roman" w:hAnsi="Times New Roman" w:cs="Times New Roman"/>
          <w:color w:val="000000"/>
          <w:shd w:val="clear" w:color="auto" w:fill="FFFFFF"/>
        </w:rPr>
        <w:t xml:space="preserve">Contratação de pessoa jurídica especializada para a execução de serviços de recomposição de pavimentação asfáltica (operação tapa-buracos), implantação de redutores de velocidade (quebra-molas) e de faixas elevadas (faixas de pedestres) </w:t>
      </w:r>
      <w:r w:rsidR="00EF7ECC" w:rsidRPr="00A96458">
        <w:rPr>
          <w:rFonts w:ascii="Times New Roman" w:hAnsi="Times New Roman" w:cs="Times New Roman"/>
        </w:rPr>
        <w:t>em CBUQ (concreto betuminoso usinado a quente)</w:t>
      </w:r>
      <w:r w:rsidR="00EF7ECC" w:rsidRPr="00A96458">
        <w:rPr>
          <w:rFonts w:ascii="Times New Roman" w:hAnsi="Times New Roman" w:cs="Times New Roman"/>
          <w:color w:val="000000"/>
          <w:shd w:val="clear" w:color="auto" w:fill="FFFFFF"/>
        </w:rPr>
        <w:t>, em vias e logradouros públicos, de acordo com a demanda, na sede do município de Santa Margarida/MG e no distrito de Ribeirão de São Domingos, incluindo a usinagem, aplicação, espalhamento e compactação do produto, além do transporte e mão de obra necessária, para o fim de atender às necessidades da Secretaria Municipal de Obras, Serviços Urbanos e Habitação.</w:t>
      </w:r>
    </w:p>
    <w:p w:rsidR="00E4131C" w:rsidRPr="00A96458" w:rsidRDefault="00E4131C" w:rsidP="00A96458">
      <w:pPr>
        <w:shd w:val="clear" w:color="auto" w:fill="D9D9D9" w:themeFill="background1" w:themeFillShade="D9"/>
        <w:spacing w:after="0"/>
        <w:jc w:val="both"/>
        <w:rPr>
          <w:rFonts w:ascii="Times New Roman" w:hAnsi="Times New Roman" w:cs="Times New Roman"/>
          <w:b/>
          <w:color w:val="000000" w:themeColor="text1"/>
        </w:rPr>
      </w:pPr>
      <w:r w:rsidRPr="00A96458">
        <w:rPr>
          <w:rFonts w:ascii="Times New Roman" w:hAnsi="Times New Roman" w:cs="Times New Roman"/>
          <w:b/>
          <w:color w:val="000000" w:themeColor="text1"/>
        </w:rPr>
        <w:t>4 – DA NECESSIDADE E JUSTIFICATIVAS DA CONTRATAÇÃO</w:t>
      </w:r>
    </w:p>
    <w:p w:rsidR="00503056" w:rsidRPr="00A96458" w:rsidRDefault="00503056" w:rsidP="00A96458">
      <w:pPr>
        <w:tabs>
          <w:tab w:val="left" w:pos="1701"/>
        </w:tabs>
        <w:spacing w:after="0"/>
        <w:ind w:firstLine="851"/>
        <w:jc w:val="both"/>
        <w:rPr>
          <w:rFonts w:ascii="Times New Roman" w:hAnsi="Times New Roman" w:cs="Times New Roman"/>
          <w:bCs/>
          <w:color w:val="000000" w:themeColor="text1"/>
        </w:rPr>
      </w:pPr>
      <w:r w:rsidRPr="00A96458">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w:t>
      </w:r>
      <w:r w:rsidR="002B1196" w:rsidRPr="00A96458">
        <w:rPr>
          <w:rFonts w:ascii="Times New Roman" w:hAnsi="Times New Roman" w:cs="Times New Roman"/>
          <w:bCs/>
          <w:color w:val="000000" w:themeColor="text1"/>
        </w:rPr>
        <w:t>global</w:t>
      </w:r>
      <w:r w:rsidRPr="00A96458">
        <w:rPr>
          <w:rFonts w:ascii="Times New Roman" w:hAnsi="Times New Roman" w:cs="Times New Roman"/>
          <w:bCs/>
          <w:color w:val="000000" w:themeColor="text1"/>
        </w:rPr>
        <w:t xml:space="preserve">, bem como selecionar </w:t>
      </w:r>
      <w:r w:rsidR="00F72C6F" w:rsidRPr="00A96458">
        <w:rPr>
          <w:rFonts w:ascii="Times New Roman" w:hAnsi="Times New Roman" w:cs="Times New Roman"/>
          <w:bCs/>
          <w:color w:val="000000" w:themeColor="text1"/>
        </w:rPr>
        <w:t xml:space="preserve">prestador de serviços </w:t>
      </w:r>
      <w:r w:rsidRPr="00A96458">
        <w:rPr>
          <w:rFonts w:ascii="Times New Roman" w:hAnsi="Times New Roman" w:cs="Times New Roman"/>
          <w:bCs/>
          <w:color w:val="000000" w:themeColor="text1"/>
        </w:rPr>
        <w:t>que apresente</w:t>
      </w:r>
      <w:r w:rsidR="00E2420D" w:rsidRPr="00A96458">
        <w:rPr>
          <w:rFonts w:ascii="Times New Roman" w:hAnsi="Times New Roman" w:cs="Times New Roman"/>
          <w:bCs/>
          <w:color w:val="000000" w:themeColor="text1"/>
        </w:rPr>
        <w:t xml:space="preserve"> </w:t>
      </w:r>
      <w:r w:rsidRPr="00A96458">
        <w:rPr>
          <w:rFonts w:ascii="Times New Roman" w:hAnsi="Times New Roman" w:cs="Times New Roman"/>
          <w:bCs/>
          <w:color w:val="000000" w:themeColor="text1"/>
        </w:rPr>
        <w:t xml:space="preserve">oportunamente as melhores condições para contratar com a municipalidade, reduzindo, assim, o risco de contratação com particular que possa acarretar substancial dano ao interesse público, seja com a execução tardia ou até mesmo o atendimento incompleto da demanda. </w:t>
      </w:r>
    </w:p>
    <w:p w:rsidR="002B1196" w:rsidRPr="00A96458" w:rsidRDefault="002B1196" w:rsidP="00A96458">
      <w:pPr>
        <w:tabs>
          <w:tab w:val="left" w:pos="1701"/>
        </w:tabs>
        <w:spacing w:after="0"/>
        <w:ind w:firstLine="851"/>
        <w:jc w:val="both"/>
        <w:rPr>
          <w:rFonts w:ascii="Times New Roman" w:hAnsi="Times New Roman" w:cs="Times New Roman"/>
          <w:bCs/>
          <w:color w:val="000000" w:themeColor="text1"/>
        </w:rPr>
      </w:pPr>
      <w:r w:rsidRPr="00A96458">
        <w:rPr>
          <w:rFonts w:ascii="Times New Roman" w:hAnsi="Times New Roman" w:cs="Times New Roman"/>
          <w:bCs/>
          <w:color w:val="000000" w:themeColor="text1"/>
        </w:rPr>
        <w:t xml:space="preserve">O objeto enquadra-se na definição de bens e serviços comuns, tendo em vista que os padrões de desempenho e qualidade podem ser objetivamente definidos pelo edital, por meio de especificações usuais de mercado, nos termos do art. 6º, XIII da Lei Federal nº 14.133/2021, justificando-se a escolha da modalidade pregão, nos termos do art. 6º, XLI da mesma Lei. </w:t>
      </w:r>
    </w:p>
    <w:p w:rsidR="00FB57A7" w:rsidRPr="00A96458" w:rsidRDefault="00FB57A7" w:rsidP="00A96458">
      <w:pPr>
        <w:tabs>
          <w:tab w:val="left" w:pos="1701"/>
        </w:tabs>
        <w:spacing w:after="0"/>
        <w:ind w:firstLine="851"/>
        <w:jc w:val="both"/>
        <w:rPr>
          <w:rFonts w:ascii="Times New Roman" w:hAnsi="Times New Roman" w:cs="Times New Roman"/>
          <w:bCs/>
          <w:color w:val="000000" w:themeColor="text1"/>
        </w:rPr>
      </w:pPr>
      <w:r w:rsidRPr="00A96458">
        <w:rPr>
          <w:rFonts w:ascii="Times New Roman" w:hAnsi="Times New Roman" w:cs="Times New Roman"/>
          <w:bCs/>
          <w:color w:val="000000" w:themeColor="text1"/>
        </w:rPr>
        <w:t>Os objetivos principais a serem alcançados com a contratação do objeto são a garantia de maior segurança no trânsito, tanto aos veículos quanto aos pedestres, bem como a conservação das vias e logradouros públicos, tendo em vista que rotineiramente surgem defeitos no pavimento em decorrência do desgaste nat</w:t>
      </w:r>
      <w:r w:rsidR="007C1E65" w:rsidRPr="00A96458">
        <w:rPr>
          <w:rFonts w:ascii="Times New Roman" w:hAnsi="Times New Roman" w:cs="Times New Roman"/>
          <w:bCs/>
          <w:color w:val="000000" w:themeColor="text1"/>
        </w:rPr>
        <w:t>ural e ação pluvial.</w:t>
      </w:r>
      <w:r w:rsidRPr="00A96458">
        <w:rPr>
          <w:rFonts w:ascii="Times New Roman" w:hAnsi="Times New Roman" w:cs="Times New Roman"/>
          <w:bCs/>
          <w:color w:val="000000" w:themeColor="text1"/>
        </w:rPr>
        <w:t xml:space="preserve">  </w:t>
      </w:r>
    </w:p>
    <w:p w:rsidR="007C1E65" w:rsidRPr="00A96458" w:rsidRDefault="007C1E65" w:rsidP="00A96458">
      <w:pPr>
        <w:tabs>
          <w:tab w:val="left" w:pos="1701"/>
        </w:tabs>
        <w:autoSpaceDE w:val="0"/>
        <w:autoSpaceDN w:val="0"/>
        <w:adjustRightInd w:val="0"/>
        <w:spacing w:after="0"/>
        <w:ind w:firstLine="851"/>
        <w:jc w:val="both"/>
        <w:rPr>
          <w:rFonts w:ascii="Times New Roman" w:hAnsi="Times New Roman" w:cs="Times New Roman"/>
          <w:color w:val="000000" w:themeColor="text1"/>
        </w:rPr>
      </w:pPr>
      <w:r w:rsidRPr="00A96458">
        <w:rPr>
          <w:rFonts w:ascii="Times New Roman" w:hAnsi="Times New Roman" w:cs="Times New Roman"/>
          <w:color w:val="000000" w:themeColor="text1"/>
        </w:rPr>
        <w:t>Além disso, a execução dos serviços objeto do certame contribuirá para a preservação e conservação das ruas, melhorando a qualidade de vida populacional, prevenindo acidentes no trânsito, garantindo um tráfego seguro a veículos e pedestres, prevenindo a ocorrência de acidentes, além de contribuir</w:t>
      </w:r>
      <w:r w:rsidR="00E2420D" w:rsidRPr="00A96458">
        <w:rPr>
          <w:rFonts w:ascii="Times New Roman" w:hAnsi="Times New Roman" w:cs="Times New Roman"/>
          <w:color w:val="000000" w:themeColor="text1"/>
        </w:rPr>
        <w:t xml:space="preserve"> para a economia do Município, sobretudo com a conservação das vias.</w:t>
      </w:r>
      <w:r w:rsidRPr="00A96458">
        <w:rPr>
          <w:rFonts w:ascii="Times New Roman" w:hAnsi="Times New Roman" w:cs="Times New Roman"/>
          <w:color w:val="000000" w:themeColor="text1"/>
        </w:rPr>
        <w:t xml:space="preserve"> </w:t>
      </w:r>
    </w:p>
    <w:p w:rsidR="007C1E65" w:rsidRPr="00A96458" w:rsidRDefault="007C1E65" w:rsidP="00A96458">
      <w:pPr>
        <w:tabs>
          <w:tab w:val="left" w:pos="1701"/>
        </w:tabs>
        <w:autoSpaceDE w:val="0"/>
        <w:autoSpaceDN w:val="0"/>
        <w:adjustRightInd w:val="0"/>
        <w:spacing w:after="0"/>
        <w:ind w:firstLine="851"/>
        <w:jc w:val="both"/>
        <w:rPr>
          <w:rFonts w:ascii="Times New Roman" w:hAnsi="Times New Roman" w:cs="Times New Roman"/>
          <w:color w:val="000000" w:themeColor="text1"/>
        </w:rPr>
      </w:pPr>
      <w:r w:rsidRPr="00A96458">
        <w:rPr>
          <w:rFonts w:ascii="Times New Roman" w:hAnsi="Times New Roman" w:cs="Times New Roman"/>
          <w:color w:val="000000" w:themeColor="text1"/>
        </w:rPr>
        <w:t xml:space="preserve">Dito isso, a necessidade de realização de procedimento licitatório objetivando a aquisição do objeto referido se faz patente, tendo em vista a situação precária e de alta periculosidade no tráfego atualmente apresentadas pelas vias municipais. </w:t>
      </w:r>
    </w:p>
    <w:p w:rsidR="002B1196" w:rsidRPr="00A96458" w:rsidRDefault="002B1196" w:rsidP="00A96458">
      <w:pPr>
        <w:shd w:val="clear" w:color="auto" w:fill="D9D9D9" w:themeFill="background1" w:themeFillShade="D9"/>
        <w:spacing w:after="0"/>
        <w:jc w:val="both"/>
        <w:rPr>
          <w:rFonts w:ascii="Times New Roman" w:hAnsi="Times New Roman" w:cs="Times New Roman"/>
          <w:b/>
          <w:color w:val="000000" w:themeColor="text1"/>
        </w:rPr>
      </w:pPr>
      <w:r w:rsidRPr="00A96458">
        <w:rPr>
          <w:rFonts w:ascii="Times New Roman" w:hAnsi="Times New Roman" w:cs="Times New Roman"/>
          <w:b/>
          <w:color w:val="000000" w:themeColor="text1"/>
        </w:rPr>
        <w:lastRenderedPageBreak/>
        <w:t>5 – DA PREVISÃO DA POSSÍVEL CONTRATAÇÃO NO PLANO DE CONTRATAÇÕES ANUAL</w:t>
      </w:r>
    </w:p>
    <w:p w:rsidR="002B1196" w:rsidRPr="00A96458" w:rsidRDefault="002B1196" w:rsidP="00A96458">
      <w:pPr>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5.1 – Prejudicado, tendo em vista a ausência de Plano de Contratações Anual aprovado pelo Município de Santa Margarida/MG.</w:t>
      </w:r>
    </w:p>
    <w:p w:rsidR="002B1196" w:rsidRPr="00A96458" w:rsidRDefault="002B1196" w:rsidP="00A96458">
      <w:pPr>
        <w:spacing w:after="0"/>
        <w:jc w:val="both"/>
        <w:rPr>
          <w:rFonts w:ascii="Times New Roman" w:hAnsi="Times New Roman" w:cs="Times New Roman"/>
          <w:color w:val="000000" w:themeColor="text1"/>
        </w:rPr>
      </w:pPr>
    </w:p>
    <w:p w:rsidR="002B1196" w:rsidRPr="00A96458" w:rsidRDefault="002B1196" w:rsidP="00A96458">
      <w:pPr>
        <w:shd w:val="clear" w:color="auto" w:fill="D9D9D9" w:themeFill="background1" w:themeFillShade="D9"/>
        <w:spacing w:after="0"/>
        <w:jc w:val="both"/>
        <w:rPr>
          <w:rFonts w:ascii="Times New Roman" w:hAnsi="Times New Roman" w:cs="Times New Roman"/>
          <w:b/>
          <w:color w:val="000000" w:themeColor="text1"/>
        </w:rPr>
      </w:pPr>
      <w:r w:rsidRPr="00A96458">
        <w:rPr>
          <w:rFonts w:ascii="Times New Roman" w:hAnsi="Times New Roman" w:cs="Times New Roman"/>
          <w:b/>
          <w:color w:val="000000" w:themeColor="text1"/>
        </w:rPr>
        <w:t>6 – DOS REQUISITOS DA POSSÍVEL CONTRATAÇÃO, NECESSÁRIOS E SUFICIENTES À ESCOLHA DA SOLUÇÃO</w:t>
      </w:r>
    </w:p>
    <w:p w:rsidR="00EF7ECC" w:rsidRPr="00A96458" w:rsidRDefault="00EF7ECC" w:rsidP="00A96458">
      <w:pPr>
        <w:pStyle w:val="TableParagraph"/>
        <w:tabs>
          <w:tab w:val="left" w:pos="5619"/>
        </w:tabs>
        <w:spacing w:line="276" w:lineRule="auto"/>
        <w:ind w:right="-31"/>
        <w:jc w:val="both"/>
        <w:rPr>
          <w:rFonts w:ascii="Times New Roman" w:hAnsi="Times New Roman" w:cs="Times New Roman"/>
          <w:color w:val="000000" w:themeColor="text1"/>
        </w:rPr>
      </w:pPr>
      <w:r w:rsidRPr="00A96458">
        <w:rPr>
          <w:rFonts w:ascii="Times New Roman" w:hAnsi="Times New Roman" w:cs="Times New Roman"/>
          <w:color w:val="000000" w:themeColor="text1"/>
        </w:rPr>
        <w:t xml:space="preserve">6.1 – Os serviços serão executados de forma eventual e parcelada, conforme a demanda do município de Santa Margarida/MG e do distrito de Ribeirão de São Domingos, que emitirão, através da Setor competente, as Ordens de Serviços respectivas. </w:t>
      </w:r>
    </w:p>
    <w:p w:rsidR="00EF7ECC" w:rsidRPr="00A96458" w:rsidRDefault="00EF7ECC" w:rsidP="00A96458">
      <w:pPr>
        <w:pStyle w:val="TableParagraph"/>
        <w:tabs>
          <w:tab w:val="left" w:pos="5619"/>
        </w:tabs>
        <w:spacing w:line="276" w:lineRule="auto"/>
        <w:ind w:right="-31"/>
        <w:jc w:val="both"/>
        <w:rPr>
          <w:rFonts w:ascii="Times New Roman" w:hAnsi="Times New Roman" w:cs="Times New Roman"/>
          <w:color w:val="000000" w:themeColor="text1"/>
        </w:rPr>
      </w:pPr>
      <w:r w:rsidRPr="00A96458">
        <w:rPr>
          <w:rFonts w:ascii="Times New Roman" w:hAnsi="Times New Roman" w:cs="Times New Roman"/>
          <w:color w:val="000000" w:themeColor="text1"/>
        </w:rPr>
        <w:t>6.2 – A ordem de Serviços deverá informar o(s) local (</w:t>
      </w:r>
      <w:proofErr w:type="spellStart"/>
      <w:r w:rsidRPr="00A96458">
        <w:rPr>
          <w:rFonts w:ascii="Times New Roman" w:hAnsi="Times New Roman" w:cs="Times New Roman"/>
          <w:color w:val="000000" w:themeColor="text1"/>
        </w:rPr>
        <w:t>is</w:t>
      </w:r>
      <w:proofErr w:type="spellEnd"/>
      <w:r w:rsidRPr="00A96458">
        <w:rPr>
          <w:rFonts w:ascii="Times New Roman" w:hAnsi="Times New Roman" w:cs="Times New Roman"/>
          <w:color w:val="000000" w:themeColor="text1"/>
        </w:rPr>
        <w:t>) da prestação dos serviços, compreendendo o percurso, com a devida metragem a ser cumprida, bem como a descrição do tipo de trabalho que deverá ser executado, recomposição de pavimentação asfáltica (tapa-buracos), construção de redutores de velocidade (quebra-molas) ou construção de faixa elevada (faixa de pedestre).</w:t>
      </w:r>
    </w:p>
    <w:p w:rsidR="00EF7ECC" w:rsidRPr="00A96458" w:rsidRDefault="00EF7ECC" w:rsidP="00A96458">
      <w:pPr>
        <w:pStyle w:val="TableParagraph"/>
        <w:tabs>
          <w:tab w:val="left" w:pos="5619"/>
        </w:tabs>
        <w:spacing w:line="276" w:lineRule="auto"/>
        <w:ind w:right="-31"/>
        <w:jc w:val="both"/>
        <w:rPr>
          <w:rFonts w:ascii="Times New Roman" w:hAnsi="Times New Roman" w:cs="Times New Roman"/>
          <w:b/>
          <w:color w:val="000000" w:themeColor="text1"/>
        </w:rPr>
      </w:pPr>
      <w:r w:rsidRPr="00A96458">
        <w:rPr>
          <w:rFonts w:ascii="Times New Roman" w:hAnsi="Times New Roman" w:cs="Times New Roman"/>
          <w:color w:val="000000" w:themeColor="text1"/>
        </w:rPr>
        <w:t xml:space="preserve">6.3 – </w:t>
      </w:r>
      <w:r w:rsidRPr="00A96458">
        <w:rPr>
          <w:rFonts w:ascii="Times New Roman" w:hAnsi="Times New Roman" w:cs="Times New Roman"/>
          <w:b/>
          <w:color w:val="000000" w:themeColor="text1"/>
        </w:rPr>
        <w:t xml:space="preserve">Os serviços requisitados deverão ser entregues no prazo máximo de 15 (quinze) dias, contados a partir da emissão da ordem de serviços a que se vinculam. </w:t>
      </w:r>
    </w:p>
    <w:p w:rsidR="00EF7ECC" w:rsidRPr="00A96458" w:rsidRDefault="00EF7ECC" w:rsidP="00A96458">
      <w:pPr>
        <w:pStyle w:val="TableParagraph"/>
        <w:tabs>
          <w:tab w:val="left" w:pos="5619"/>
        </w:tabs>
        <w:spacing w:line="276" w:lineRule="auto"/>
        <w:ind w:right="-31"/>
        <w:jc w:val="both"/>
        <w:rPr>
          <w:rFonts w:ascii="Times New Roman" w:hAnsi="Times New Roman" w:cs="Times New Roman"/>
          <w:color w:val="000000" w:themeColor="text1"/>
        </w:rPr>
      </w:pPr>
      <w:r w:rsidRPr="00A96458">
        <w:rPr>
          <w:rFonts w:ascii="Times New Roman" w:hAnsi="Times New Roman" w:cs="Times New Roman"/>
          <w:color w:val="000000" w:themeColor="text1"/>
        </w:rPr>
        <w:t>6.4 – Será de inteira responsabilidade do contratado, zelar pela qualidade dos serviços prestados, bem como corrigi-los/substituí-los quando forem constatados defeitos ou inadequação ao memorial descritivo elaborado, responsabilizando-se por quaisquer danos causados ao contratante, decorrentes de negligência, imperícia ou omissão.</w:t>
      </w:r>
    </w:p>
    <w:p w:rsidR="00EF7ECC" w:rsidRPr="00A96458" w:rsidRDefault="00EF7ECC" w:rsidP="00A96458">
      <w:pPr>
        <w:tabs>
          <w:tab w:val="left" w:pos="1560"/>
          <w:tab w:val="left" w:pos="1843"/>
        </w:tabs>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 xml:space="preserve">6.5 – A contratada deverá executar os serviços atendendo fielmente as normas da ABNT e as normas regulamentadoras do Ministério do Trabalho e Emprego, além do memorial descritivo elaborado pelo engenheiro responsável. </w:t>
      </w:r>
    </w:p>
    <w:p w:rsidR="00EF7ECC" w:rsidRPr="00A96458" w:rsidRDefault="00EF7ECC" w:rsidP="00A96458">
      <w:pPr>
        <w:tabs>
          <w:tab w:val="left" w:pos="3135"/>
        </w:tabs>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 xml:space="preserve">6.6 – A contratada deverá empregar operários devidamente uniformizados e especializados nos serviços a serem executados, em número compatível com a natureza e especificidades do objeto. </w:t>
      </w:r>
    </w:p>
    <w:p w:rsidR="00EF7ECC" w:rsidRPr="00A96458" w:rsidRDefault="00EF7ECC" w:rsidP="00A96458">
      <w:pPr>
        <w:tabs>
          <w:tab w:val="left" w:pos="3135"/>
        </w:tabs>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 xml:space="preserve">6.7 – A contratada deverá manter atualizados nos locais da prestação dos serviços, o alvará, certidões e licenças, para o fim de evitar eventuais interrupções por embargos. </w:t>
      </w:r>
    </w:p>
    <w:p w:rsidR="00EF7ECC" w:rsidRPr="00A96458" w:rsidRDefault="00EF7ECC" w:rsidP="00A96458">
      <w:pPr>
        <w:tabs>
          <w:tab w:val="left" w:pos="3135"/>
        </w:tabs>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 xml:space="preserve">6.8 – A contratada deverá cumprir todas as ordens de serviços, no prazo estabelecido no Edital e documentos que o instruem, devendo manter o contratante informado acerca dos dias e horários de efetivo serviço, evitando visitas infrutíferas pelo fiscal do contrato. </w:t>
      </w:r>
    </w:p>
    <w:p w:rsidR="00EF7ECC" w:rsidRPr="00A96458" w:rsidRDefault="00EF7ECC" w:rsidP="00A96458">
      <w:pPr>
        <w:tabs>
          <w:tab w:val="left" w:pos="3135"/>
        </w:tabs>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 xml:space="preserve">6.9 – A contratada deverá manter os locais da prestação dos serviços sempre limpos e salubres, livres de lixo, entulhos, água parada e demais acúmulos que possam ensejar riscos à saúde dos trabalhadores, fiscal e visitantes. </w:t>
      </w:r>
    </w:p>
    <w:p w:rsidR="00EF7ECC" w:rsidRPr="00A96458" w:rsidRDefault="00EF7ECC" w:rsidP="00A96458">
      <w:pPr>
        <w:tabs>
          <w:tab w:val="left" w:pos="3135"/>
        </w:tabs>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 xml:space="preserve">6.10 – A contratada deverá providenciar a colocação da placa exigida na planilha orçamentária, em atendimento ao CREA (Conselho Regional de Engenharia e Agronomia) local. </w:t>
      </w:r>
    </w:p>
    <w:p w:rsidR="00EF7ECC" w:rsidRPr="00A96458" w:rsidRDefault="00EF7ECC" w:rsidP="00A96458">
      <w:pPr>
        <w:tabs>
          <w:tab w:val="left" w:pos="3135"/>
        </w:tabs>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6.11 – Para a execução dos serviços, ficará a cargo da empresa contratada o fornecimento de todos os materiais, mão de obra, equipamentos e o que mais for necessário para o perfeito andamento e execução do objeto.</w:t>
      </w:r>
    </w:p>
    <w:p w:rsidR="00EF7ECC" w:rsidRPr="00A96458" w:rsidRDefault="00EF7ECC" w:rsidP="00A96458">
      <w:pPr>
        <w:tabs>
          <w:tab w:val="left" w:pos="3135"/>
        </w:tabs>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 xml:space="preserve">6.12 – Havendo necessidade, poderá o engenheiro responsável pela fiscalização exigir da empresa contratada a apresentação de documentos hábeis a comprovarem a qualidade e procedência dos produtos/materiais empregados, inclusive sua originalidade, sob pena de não recebimento do objeto e aplicação das penalidades cabíveis. </w:t>
      </w:r>
    </w:p>
    <w:p w:rsidR="00EF7ECC" w:rsidRPr="00A96458" w:rsidRDefault="00EF7ECC" w:rsidP="00A96458">
      <w:pPr>
        <w:tabs>
          <w:tab w:val="left" w:pos="3135"/>
        </w:tabs>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6.13 – O objeto será recebido da seguinte forma:</w:t>
      </w:r>
    </w:p>
    <w:p w:rsidR="00EF7ECC" w:rsidRPr="00A96458" w:rsidRDefault="00EF7ECC" w:rsidP="00A96458">
      <w:pPr>
        <w:tabs>
          <w:tab w:val="left" w:pos="3135"/>
        </w:tabs>
        <w:spacing w:after="0"/>
        <w:ind w:firstLine="567"/>
        <w:jc w:val="both"/>
        <w:rPr>
          <w:rFonts w:ascii="Times New Roman" w:hAnsi="Times New Roman" w:cs="Times New Roman"/>
          <w:color w:val="000000" w:themeColor="text1"/>
        </w:rPr>
      </w:pPr>
      <w:r w:rsidRPr="00A96458">
        <w:rPr>
          <w:rFonts w:ascii="Times New Roman" w:hAnsi="Times New Roman" w:cs="Times New Roman"/>
          <w:color w:val="000000" w:themeColor="text1"/>
        </w:rPr>
        <w:lastRenderedPageBreak/>
        <w:t xml:space="preserve">6.13.1 – </w:t>
      </w:r>
      <w:r w:rsidRPr="00A96458">
        <w:rPr>
          <w:rFonts w:ascii="Times New Roman" w:hAnsi="Times New Roman" w:cs="Times New Roman"/>
          <w:b/>
          <w:color w:val="000000" w:themeColor="text1"/>
        </w:rPr>
        <w:t>Provisoriamente</w:t>
      </w:r>
      <w:r w:rsidRPr="00A96458">
        <w:rPr>
          <w:rFonts w:ascii="Times New Roman" w:hAnsi="Times New Roman" w:cs="Times New Roman"/>
          <w:color w:val="000000" w:themeColor="text1"/>
        </w:rPr>
        <w:t xml:space="preserve">: de forma sumária, imediatamente, pelo responsável por seu acompanhamento e fiscalização, com verificação posterior da conformidade do serviço com as exigências contratuais, nos termos do art. 140, II, </w:t>
      </w:r>
      <w:r w:rsidRPr="00A96458">
        <w:rPr>
          <w:rFonts w:ascii="Times New Roman" w:hAnsi="Times New Roman" w:cs="Times New Roman"/>
          <w:i/>
          <w:color w:val="000000" w:themeColor="text1"/>
        </w:rPr>
        <w:t xml:space="preserve">a, </w:t>
      </w:r>
      <w:r w:rsidRPr="00A96458">
        <w:rPr>
          <w:rFonts w:ascii="Times New Roman" w:hAnsi="Times New Roman" w:cs="Times New Roman"/>
          <w:color w:val="000000" w:themeColor="text1"/>
        </w:rPr>
        <w:t xml:space="preserve">da Lei Federal nº 14.133/2021. </w:t>
      </w:r>
    </w:p>
    <w:p w:rsidR="00EF7ECC" w:rsidRPr="00A96458" w:rsidRDefault="00EF7ECC" w:rsidP="00A96458">
      <w:pPr>
        <w:spacing w:after="0"/>
        <w:ind w:firstLine="567"/>
        <w:jc w:val="both"/>
        <w:rPr>
          <w:rFonts w:ascii="Times New Roman" w:hAnsi="Times New Roman" w:cs="Times New Roman"/>
          <w:color w:val="000000" w:themeColor="text1"/>
        </w:rPr>
      </w:pPr>
      <w:r w:rsidRPr="00A96458">
        <w:rPr>
          <w:rFonts w:ascii="Times New Roman" w:hAnsi="Times New Roman" w:cs="Times New Roman"/>
          <w:color w:val="000000" w:themeColor="text1"/>
        </w:rPr>
        <w:t xml:space="preserve">6.13.2 – </w:t>
      </w:r>
      <w:r w:rsidRPr="00A96458">
        <w:rPr>
          <w:rFonts w:ascii="Times New Roman" w:hAnsi="Times New Roman" w:cs="Times New Roman"/>
          <w:b/>
          <w:color w:val="000000" w:themeColor="text1"/>
        </w:rPr>
        <w:t>Definitivamente</w:t>
      </w:r>
      <w:r w:rsidRPr="00A96458">
        <w:rPr>
          <w:rFonts w:ascii="Times New Roman" w:hAnsi="Times New Roman" w:cs="Times New Roman"/>
          <w:color w:val="000000" w:themeColor="text1"/>
        </w:rPr>
        <w:t xml:space="preserve">: por servidor ou comissão designada pela autoridade competente, mediante termo detalhado que comprove o atendimento das exigências contratuais, após a conferência dos itens, nos termos do art. 140, II, </w:t>
      </w:r>
      <w:r w:rsidRPr="00A96458">
        <w:rPr>
          <w:rFonts w:ascii="Times New Roman" w:hAnsi="Times New Roman" w:cs="Times New Roman"/>
          <w:i/>
          <w:color w:val="000000" w:themeColor="text1"/>
        </w:rPr>
        <w:t>b</w:t>
      </w:r>
      <w:r w:rsidRPr="00A96458">
        <w:rPr>
          <w:rFonts w:ascii="Times New Roman" w:hAnsi="Times New Roman" w:cs="Times New Roman"/>
          <w:color w:val="000000" w:themeColor="text1"/>
        </w:rPr>
        <w:t>, da Lei Federal nº 14.133/2021.</w:t>
      </w:r>
    </w:p>
    <w:p w:rsidR="00EF7ECC" w:rsidRPr="00A96458" w:rsidRDefault="00EF7ECC" w:rsidP="00A96458">
      <w:pPr>
        <w:spacing w:after="0"/>
        <w:ind w:firstLine="567"/>
        <w:jc w:val="both"/>
        <w:rPr>
          <w:rFonts w:ascii="Times New Roman" w:hAnsi="Times New Roman" w:cs="Times New Roman"/>
          <w:color w:val="000000" w:themeColor="text1"/>
        </w:rPr>
      </w:pPr>
      <w:r w:rsidRPr="00A96458">
        <w:rPr>
          <w:rFonts w:ascii="Times New Roman" w:hAnsi="Times New Roman" w:cs="Times New Roman"/>
          <w:color w:val="000000" w:themeColor="text1"/>
        </w:rPr>
        <w:t xml:space="preserve">6.13.2.1 – Para fins de recebimento definitivo, a contratada deverá apresentar </w:t>
      </w:r>
      <w:r w:rsidRPr="00A96458">
        <w:rPr>
          <w:rFonts w:ascii="Times New Roman" w:hAnsi="Times New Roman" w:cs="Times New Roman"/>
          <w:b/>
          <w:color w:val="000000" w:themeColor="text1"/>
        </w:rPr>
        <w:t>relatório fotográfico dos serviços executados</w:t>
      </w:r>
      <w:r w:rsidRPr="00A96458">
        <w:rPr>
          <w:rFonts w:ascii="Times New Roman" w:hAnsi="Times New Roman" w:cs="Times New Roman"/>
          <w:color w:val="000000" w:themeColor="text1"/>
        </w:rPr>
        <w:t xml:space="preserve"> e descritos na Ordem de Serviços emitida, bem como o </w:t>
      </w:r>
      <w:r w:rsidRPr="00A96458">
        <w:rPr>
          <w:rFonts w:ascii="Times New Roman" w:hAnsi="Times New Roman" w:cs="Times New Roman"/>
          <w:b/>
          <w:color w:val="000000" w:themeColor="text1"/>
        </w:rPr>
        <w:t>boletim de medição</w:t>
      </w:r>
      <w:r w:rsidRPr="00A96458">
        <w:rPr>
          <w:rFonts w:ascii="Times New Roman" w:hAnsi="Times New Roman" w:cs="Times New Roman"/>
          <w:color w:val="000000" w:themeColor="text1"/>
        </w:rPr>
        <w:t xml:space="preserve"> respectivo. Após a apresentação e recebimento, a empresa estará autorizada a emitir a nota fiscal, cujo pagamento será efetuado no </w:t>
      </w:r>
      <w:r w:rsidRPr="00A96458">
        <w:rPr>
          <w:rFonts w:ascii="Times New Roman" w:hAnsi="Times New Roman" w:cs="Times New Roman"/>
          <w:b/>
          <w:color w:val="000000" w:themeColor="text1"/>
        </w:rPr>
        <w:t>prazo máximo de 15 (quinze) dias após sua apresentação</w:t>
      </w:r>
      <w:r w:rsidRPr="00A96458">
        <w:rPr>
          <w:rFonts w:ascii="Times New Roman" w:hAnsi="Times New Roman" w:cs="Times New Roman"/>
          <w:color w:val="000000" w:themeColor="text1"/>
        </w:rPr>
        <w:t>.</w:t>
      </w:r>
    </w:p>
    <w:p w:rsidR="00EF7ECC" w:rsidRPr="00A96458" w:rsidRDefault="00EF7ECC" w:rsidP="00A96458">
      <w:pPr>
        <w:tabs>
          <w:tab w:val="left" w:pos="1701"/>
        </w:tabs>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 xml:space="preserve">6.14 - </w:t>
      </w:r>
      <w:r w:rsidRPr="00A96458">
        <w:rPr>
          <w:rFonts w:ascii="Times New Roman" w:hAnsi="Times New Roman" w:cs="Times New Roman"/>
          <w:bCs/>
          <w:color w:val="000000" w:themeColor="text1"/>
        </w:rPr>
        <w:t xml:space="preserve">O recebimento provisório ou definitivo do objeto não exclui a responsabilidade do CONTRATADO </w:t>
      </w:r>
      <w:r w:rsidRPr="00A96458">
        <w:rPr>
          <w:rFonts w:ascii="Times New Roman" w:hAnsi="Times New Roman" w:cs="Times New Roman"/>
          <w:color w:val="000000" w:themeColor="text1"/>
        </w:rPr>
        <w:t>quanto aos defeitos ocultos, nos termos do Código de Defesa do Consumidor (Lei nº 8.078/90).</w:t>
      </w:r>
    </w:p>
    <w:p w:rsidR="00EF7ECC" w:rsidRPr="00A96458" w:rsidRDefault="00EF7ECC" w:rsidP="00A96458">
      <w:pPr>
        <w:tabs>
          <w:tab w:val="left" w:pos="1701"/>
        </w:tabs>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6.15 - No ato da entrega, as notas fiscais deverão conter a quantidade e especificação de todos os serviços prestados.</w:t>
      </w:r>
    </w:p>
    <w:p w:rsidR="00EF7ECC" w:rsidRPr="00A96458" w:rsidRDefault="00EF7ECC" w:rsidP="00A96458">
      <w:pPr>
        <w:tabs>
          <w:tab w:val="left" w:pos="1701"/>
        </w:tabs>
        <w:spacing w:after="0"/>
        <w:jc w:val="both"/>
        <w:rPr>
          <w:rFonts w:ascii="Times New Roman" w:hAnsi="Times New Roman" w:cs="Times New Roman"/>
          <w:bCs/>
          <w:color w:val="000000" w:themeColor="text1"/>
        </w:rPr>
      </w:pPr>
      <w:r w:rsidRPr="00A96458">
        <w:rPr>
          <w:rFonts w:ascii="Times New Roman" w:hAnsi="Times New Roman" w:cs="Times New Roman"/>
          <w:color w:val="000000" w:themeColor="text1"/>
        </w:rPr>
        <w:t xml:space="preserve">6.16 - Os produtos/materiais/serviços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A96458">
        <w:rPr>
          <w:rFonts w:ascii="Times New Roman" w:hAnsi="Times New Roman" w:cs="Times New Roman"/>
          <w:bCs/>
          <w:color w:val="000000" w:themeColor="text1"/>
        </w:rPr>
        <w:t>contratado a</w:t>
      </w:r>
      <w:r w:rsidRPr="00A96458">
        <w:rPr>
          <w:rFonts w:ascii="Times New Roman" w:hAnsi="Times New Roman" w:cs="Times New Roman"/>
          <w:color w:val="000000" w:themeColor="text1"/>
        </w:rPr>
        <w:t xml:space="preserve">rcar com todos os custos da substituição ou reparo, </w:t>
      </w:r>
      <w:r w:rsidRPr="00A96458">
        <w:rPr>
          <w:rFonts w:ascii="Times New Roman" w:hAnsi="Times New Roman" w:cs="Times New Roman"/>
          <w:bCs/>
          <w:color w:val="000000" w:themeColor="text1"/>
        </w:rPr>
        <w:t>sem prejuízo da aplicação das penalidades.</w:t>
      </w:r>
    </w:p>
    <w:p w:rsidR="00EF7ECC" w:rsidRPr="00A96458" w:rsidRDefault="00EF7ECC" w:rsidP="00A96458">
      <w:pPr>
        <w:tabs>
          <w:tab w:val="left" w:pos="1701"/>
        </w:tabs>
        <w:spacing w:after="0"/>
        <w:jc w:val="both"/>
        <w:rPr>
          <w:rFonts w:ascii="Times New Roman" w:hAnsi="Times New Roman" w:cs="Times New Roman"/>
          <w:color w:val="000000" w:themeColor="text1"/>
        </w:rPr>
      </w:pPr>
      <w:r w:rsidRPr="00A96458">
        <w:rPr>
          <w:rFonts w:ascii="Times New Roman" w:hAnsi="Times New Roman" w:cs="Times New Roman"/>
          <w:bCs/>
          <w:color w:val="000000" w:themeColor="text1"/>
        </w:rPr>
        <w:t xml:space="preserve">6.17 - </w:t>
      </w:r>
      <w:r w:rsidRPr="00A96458">
        <w:rPr>
          <w:rFonts w:ascii="Times New Roman" w:hAnsi="Times New Roman" w:cs="Times New Roman"/>
          <w:color w:val="000000" w:themeColor="text1"/>
        </w:rPr>
        <w:t xml:space="preserve">Caso o contratado verificar a possível ocorrência de atraso no cumprimento da obrigação contratual ocasionado por motivo de força maior ou caso fortuito, e apresentar justificativa até 01 (um) dia útil </w:t>
      </w:r>
      <w:proofErr w:type="gramStart"/>
      <w:r w:rsidRPr="00A96458">
        <w:rPr>
          <w:rFonts w:ascii="Times New Roman" w:hAnsi="Times New Roman" w:cs="Times New Roman"/>
          <w:color w:val="000000" w:themeColor="text1"/>
        </w:rPr>
        <w:t>antes  do</w:t>
      </w:r>
      <w:proofErr w:type="gramEnd"/>
      <w:r w:rsidRPr="00A96458">
        <w:rPr>
          <w:rFonts w:ascii="Times New Roman" w:hAnsi="Times New Roman" w:cs="Times New Roman"/>
          <w:color w:val="000000" w:themeColor="text1"/>
        </w:rPr>
        <w:t xml:space="preserve"> término da data aprazada para a execução, tal circunstância não será considerada ato de inadimplemento contratual, desde que acolhida pela Administração Pública municipal.</w:t>
      </w:r>
    </w:p>
    <w:p w:rsidR="00EF7ECC" w:rsidRPr="00A96458" w:rsidRDefault="00EF7ECC" w:rsidP="00A96458">
      <w:pPr>
        <w:tabs>
          <w:tab w:val="left" w:pos="1701"/>
        </w:tabs>
        <w:spacing w:after="0"/>
        <w:jc w:val="both"/>
        <w:rPr>
          <w:rFonts w:ascii="Times New Roman" w:hAnsi="Times New Roman" w:cs="Times New Roman"/>
          <w:color w:val="000000" w:themeColor="text1"/>
        </w:rPr>
      </w:pPr>
      <w:r w:rsidRPr="00A96458">
        <w:rPr>
          <w:rFonts w:ascii="Times New Roman" w:hAnsi="Times New Roman" w:cs="Times New Roman"/>
          <w:bCs/>
          <w:color w:val="000000" w:themeColor="text1"/>
        </w:rPr>
        <w:t xml:space="preserve">6.18 - </w:t>
      </w:r>
      <w:r w:rsidRPr="00A96458">
        <w:rPr>
          <w:rFonts w:ascii="Times New Roman" w:hAnsi="Times New Roman" w:cs="Times New Roman"/>
          <w:color w:val="000000" w:themeColor="text1"/>
        </w:rPr>
        <w:t>Salvo expressa autorização da Administração Pública, o objeto do presente certame não poderá ser cedido, transferido ou subcontratado com terceiros estranhos à relação contratual originária.</w:t>
      </w:r>
    </w:p>
    <w:p w:rsidR="002B1196" w:rsidRPr="00A96458" w:rsidRDefault="002B1196" w:rsidP="00A96458">
      <w:pPr>
        <w:tabs>
          <w:tab w:val="left" w:pos="1560"/>
          <w:tab w:val="left" w:pos="1843"/>
        </w:tabs>
        <w:spacing w:after="0"/>
        <w:jc w:val="both"/>
        <w:rPr>
          <w:rFonts w:ascii="Times New Roman" w:hAnsi="Times New Roman" w:cs="Times New Roman"/>
          <w:color w:val="000000" w:themeColor="text1"/>
        </w:rPr>
      </w:pPr>
    </w:p>
    <w:p w:rsidR="002B1196" w:rsidRPr="00A96458" w:rsidRDefault="002B1196" w:rsidP="00A96458">
      <w:pPr>
        <w:shd w:val="clear" w:color="auto" w:fill="D9D9D9" w:themeFill="background1" w:themeFillShade="D9"/>
        <w:spacing w:after="0"/>
        <w:jc w:val="both"/>
        <w:rPr>
          <w:rFonts w:ascii="Times New Roman" w:hAnsi="Times New Roman" w:cs="Times New Roman"/>
          <w:b/>
          <w:color w:val="000000" w:themeColor="text1"/>
        </w:rPr>
      </w:pPr>
      <w:r w:rsidRPr="00A96458">
        <w:rPr>
          <w:rFonts w:ascii="Times New Roman" w:hAnsi="Times New Roman" w:cs="Times New Roman"/>
          <w:b/>
          <w:color w:val="000000" w:themeColor="text1"/>
        </w:rPr>
        <w:t>7 – DAS ESTIMATIVAS DAS QUANTIDADES A SEREM POTENCIALMENTE CONTRATADAS</w:t>
      </w:r>
    </w:p>
    <w:p w:rsidR="002B1196" w:rsidRPr="00A96458" w:rsidRDefault="002B1196" w:rsidP="00A96458">
      <w:pPr>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 xml:space="preserve">7.1 – Os quantitativos a serem contratados foram estimados pela unidade demandante </w:t>
      </w:r>
      <w:r w:rsidR="00046411" w:rsidRPr="00A96458">
        <w:rPr>
          <w:rFonts w:ascii="Times New Roman" w:hAnsi="Times New Roman" w:cs="Times New Roman"/>
          <w:color w:val="000000" w:themeColor="text1"/>
        </w:rPr>
        <w:t xml:space="preserve">e pelo engenheiro civil responsável, </w:t>
      </w:r>
      <w:r w:rsidRPr="00A96458">
        <w:rPr>
          <w:rFonts w:ascii="Times New Roman" w:hAnsi="Times New Roman" w:cs="Times New Roman"/>
          <w:color w:val="000000" w:themeColor="text1"/>
        </w:rPr>
        <w:t>considerando a demanda do Município no</w:t>
      </w:r>
      <w:r w:rsidR="00CB3E00" w:rsidRPr="00A96458">
        <w:rPr>
          <w:rFonts w:ascii="Times New Roman" w:hAnsi="Times New Roman" w:cs="Times New Roman"/>
          <w:color w:val="000000" w:themeColor="text1"/>
        </w:rPr>
        <w:t>s</w:t>
      </w:r>
      <w:r w:rsidRPr="00A96458">
        <w:rPr>
          <w:rFonts w:ascii="Times New Roman" w:hAnsi="Times New Roman" w:cs="Times New Roman"/>
          <w:color w:val="000000" w:themeColor="text1"/>
        </w:rPr>
        <w:t xml:space="preserve"> exercício</w:t>
      </w:r>
      <w:r w:rsidR="00CB3E00" w:rsidRPr="00A96458">
        <w:rPr>
          <w:rFonts w:ascii="Times New Roman" w:hAnsi="Times New Roman" w:cs="Times New Roman"/>
          <w:color w:val="000000" w:themeColor="text1"/>
        </w:rPr>
        <w:t>s</w:t>
      </w:r>
      <w:r w:rsidRPr="00A96458">
        <w:rPr>
          <w:rFonts w:ascii="Times New Roman" w:hAnsi="Times New Roman" w:cs="Times New Roman"/>
          <w:color w:val="000000" w:themeColor="text1"/>
        </w:rPr>
        <w:t xml:space="preserve"> anterior</w:t>
      </w:r>
      <w:r w:rsidR="00CB3E00" w:rsidRPr="00A96458">
        <w:rPr>
          <w:rFonts w:ascii="Times New Roman" w:hAnsi="Times New Roman" w:cs="Times New Roman"/>
          <w:color w:val="000000" w:themeColor="text1"/>
        </w:rPr>
        <w:t>es</w:t>
      </w:r>
      <w:r w:rsidRPr="00A96458">
        <w:rPr>
          <w:rFonts w:ascii="Times New Roman" w:hAnsi="Times New Roman" w:cs="Times New Roman"/>
          <w:color w:val="000000" w:themeColor="text1"/>
        </w:rPr>
        <w:t xml:space="preserve"> e a p</w:t>
      </w:r>
      <w:r w:rsidR="00C54815" w:rsidRPr="00A96458">
        <w:rPr>
          <w:rFonts w:ascii="Times New Roman" w:hAnsi="Times New Roman" w:cs="Times New Roman"/>
          <w:color w:val="000000" w:themeColor="text1"/>
        </w:rPr>
        <w:t>revisão para o atual exercício,</w:t>
      </w:r>
      <w:r w:rsidR="00C07C14" w:rsidRPr="00A96458">
        <w:rPr>
          <w:rFonts w:ascii="Times New Roman" w:hAnsi="Times New Roman" w:cs="Times New Roman"/>
        </w:rPr>
        <w:t xml:space="preserve"> destaca, que os serviços estão sendo contratados para eventual execução futura, a depender da necessidade do município, na realização de manutenção de vias urbanas e rurais, bem como, na </w:t>
      </w:r>
      <w:r w:rsidR="00D452B4" w:rsidRPr="00A96458">
        <w:rPr>
          <w:rFonts w:ascii="Times New Roman" w:hAnsi="Times New Roman" w:cs="Times New Roman"/>
        </w:rPr>
        <w:t>construção</w:t>
      </w:r>
      <w:r w:rsidR="00C07C14" w:rsidRPr="00A96458">
        <w:rPr>
          <w:rFonts w:ascii="Times New Roman" w:hAnsi="Times New Roman" w:cs="Times New Roman"/>
        </w:rPr>
        <w:t xml:space="preserve"> de redutores de velocidades e faixas elevadas,</w:t>
      </w:r>
      <w:r w:rsidR="00C07C14" w:rsidRPr="00A96458">
        <w:rPr>
          <w:rFonts w:ascii="Times New Roman" w:hAnsi="Times New Roman" w:cs="Times New Roman"/>
          <w:color w:val="000000" w:themeColor="text1"/>
        </w:rPr>
        <w:t xml:space="preserve"> conforme</w:t>
      </w:r>
      <w:r w:rsidR="00C54815" w:rsidRPr="00A96458">
        <w:rPr>
          <w:rFonts w:ascii="Times New Roman" w:hAnsi="Times New Roman" w:cs="Times New Roman"/>
          <w:color w:val="000000" w:themeColor="text1"/>
        </w:rPr>
        <w:t xml:space="preserve"> seguem:</w:t>
      </w:r>
    </w:p>
    <w:p w:rsidR="00C07C14" w:rsidRPr="00A96458" w:rsidRDefault="00C07C14" w:rsidP="00A96458">
      <w:pPr>
        <w:spacing w:after="0"/>
        <w:jc w:val="both"/>
        <w:rPr>
          <w:rFonts w:ascii="Times New Roman" w:hAnsi="Times New Roman" w:cs="Times New Roman"/>
          <w:color w:val="000000" w:themeColor="text1"/>
        </w:rPr>
      </w:pPr>
    </w:p>
    <w:tbl>
      <w:tblPr>
        <w:tblW w:w="9392" w:type="dxa"/>
        <w:tblInd w:w="75" w:type="dxa"/>
        <w:tblCellMar>
          <w:left w:w="70" w:type="dxa"/>
          <w:right w:w="70" w:type="dxa"/>
        </w:tblCellMar>
        <w:tblLook w:val="04A0" w:firstRow="1" w:lastRow="0" w:firstColumn="1" w:lastColumn="0" w:noHBand="0" w:noVBand="1"/>
      </w:tblPr>
      <w:tblGrid>
        <w:gridCol w:w="820"/>
        <w:gridCol w:w="5412"/>
        <w:gridCol w:w="1740"/>
        <w:gridCol w:w="1420"/>
      </w:tblGrid>
      <w:tr w:rsidR="00AA5D69" w:rsidRPr="00A96458" w:rsidTr="00AA5D69">
        <w:trPr>
          <w:trHeight w:val="360"/>
        </w:trPr>
        <w:tc>
          <w:tcPr>
            <w:tcW w:w="82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ITEM</w:t>
            </w:r>
          </w:p>
        </w:tc>
        <w:tc>
          <w:tcPr>
            <w:tcW w:w="5412" w:type="dxa"/>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AA5D69" w:rsidRPr="00A96458" w:rsidRDefault="00AA5D69" w:rsidP="00A96458">
            <w:pPr>
              <w:jc w:val="cente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DESCRIÇAO DOS SERVIÇOS</w:t>
            </w:r>
          </w:p>
        </w:tc>
        <w:tc>
          <w:tcPr>
            <w:tcW w:w="1740" w:type="dxa"/>
            <w:tcBorders>
              <w:top w:val="single" w:sz="4" w:space="0" w:color="auto"/>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BDI=</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AA5D69" w:rsidRPr="00A96458" w:rsidRDefault="009350EA" w:rsidP="00A96458">
            <w:pPr>
              <w:jc w:val="cente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30,73</w:t>
            </w:r>
            <w:r w:rsidR="00AA5D69" w:rsidRPr="00A96458">
              <w:rPr>
                <w:rFonts w:ascii="Times New Roman" w:hAnsi="Times New Roman" w:cs="Times New Roman"/>
                <w:b/>
                <w:bCs/>
                <w:color w:val="000000"/>
                <w:lang w:eastAsia="pt-BR"/>
              </w:rPr>
              <w:t>%</w:t>
            </w:r>
          </w:p>
        </w:tc>
      </w:tr>
      <w:tr w:rsidR="00AA5D69" w:rsidRPr="00A96458" w:rsidTr="00AA5D69">
        <w:trPr>
          <w:trHeight w:val="491"/>
        </w:trPr>
        <w:tc>
          <w:tcPr>
            <w:tcW w:w="820" w:type="dxa"/>
            <w:vMerge/>
            <w:tcBorders>
              <w:top w:val="nil"/>
              <w:left w:val="single" w:sz="4" w:space="0" w:color="auto"/>
              <w:bottom w:val="single" w:sz="4" w:space="0" w:color="auto"/>
              <w:right w:val="single" w:sz="4" w:space="0" w:color="auto"/>
            </w:tcBorders>
            <w:vAlign w:val="center"/>
            <w:hideMark/>
          </w:tcPr>
          <w:p w:rsidR="00AA5D69" w:rsidRPr="00A96458" w:rsidRDefault="00AA5D69" w:rsidP="00A96458">
            <w:pPr>
              <w:rPr>
                <w:rFonts w:ascii="Times New Roman" w:hAnsi="Times New Roman" w:cs="Times New Roman"/>
                <w:b/>
                <w:bCs/>
                <w:color w:val="000000"/>
                <w:lang w:eastAsia="pt-BR"/>
              </w:rPr>
            </w:pPr>
          </w:p>
        </w:tc>
        <w:tc>
          <w:tcPr>
            <w:tcW w:w="5412" w:type="dxa"/>
            <w:vMerge/>
            <w:tcBorders>
              <w:top w:val="single" w:sz="4" w:space="0" w:color="auto"/>
              <w:left w:val="single" w:sz="4" w:space="0" w:color="auto"/>
              <w:bottom w:val="single" w:sz="4" w:space="0" w:color="000000"/>
              <w:right w:val="single" w:sz="4" w:space="0" w:color="000000"/>
            </w:tcBorders>
            <w:vAlign w:val="center"/>
            <w:hideMark/>
          </w:tcPr>
          <w:p w:rsidR="00AA5D69" w:rsidRPr="00A96458" w:rsidRDefault="00AA5D69" w:rsidP="00A96458">
            <w:pPr>
              <w:rPr>
                <w:rFonts w:ascii="Times New Roman" w:hAnsi="Times New Roman" w:cs="Times New Roman"/>
                <w:b/>
                <w:bCs/>
                <w:color w:val="000000"/>
                <w:lang w:eastAsia="pt-BR"/>
              </w:rPr>
            </w:pPr>
          </w:p>
        </w:tc>
        <w:tc>
          <w:tcPr>
            <w:tcW w:w="17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UNIDADE</w:t>
            </w:r>
          </w:p>
        </w:tc>
        <w:tc>
          <w:tcPr>
            <w:tcW w:w="14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QUANT.</w:t>
            </w:r>
          </w:p>
        </w:tc>
      </w:tr>
      <w:tr w:rsidR="00AA5D69" w:rsidRPr="00A96458" w:rsidTr="00AA5D69">
        <w:trPr>
          <w:trHeight w:val="360"/>
        </w:trPr>
        <w:tc>
          <w:tcPr>
            <w:tcW w:w="6232"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A5D69" w:rsidRPr="00A96458" w:rsidRDefault="00AA5D69" w:rsidP="00A96458">
            <w:pPr>
              <w:jc w:val="cente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 </w:t>
            </w:r>
          </w:p>
        </w:tc>
        <w:tc>
          <w:tcPr>
            <w:tcW w:w="1740" w:type="dxa"/>
            <w:vMerge/>
            <w:tcBorders>
              <w:top w:val="nil"/>
              <w:left w:val="single" w:sz="4" w:space="0" w:color="auto"/>
              <w:bottom w:val="single" w:sz="4" w:space="0" w:color="auto"/>
              <w:right w:val="single" w:sz="4" w:space="0" w:color="auto"/>
            </w:tcBorders>
            <w:vAlign w:val="center"/>
            <w:hideMark/>
          </w:tcPr>
          <w:p w:rsidR="00AA5D69" w:rsidRPr="00A96458" w:rsidRDefault="00AA5D69" w:rsidP="00A96458">
            <w:pPr>
              <w:rPr>
                <w:rFonts w:ascii="Times New Roman" w:hAnsi="Times New Roman" w:cs="Times New Roman"/>
                <w:b/>
                <w:bCs/>
                <w:color w:val="000000"/>
                <w:lang w:eastAsia="pt-BR"/>
              </w:rPr>
            </w:pPr>
          </w:p>
        </w:tc>
        <w:tc>
          <w:tcPr>
            <w:tcW w:w="1420" w:type="dxa"/>
            <w:vMerge/>
            <w:tcBorders>
              <w:top w:val="nil"/>
              <w:left w:val="single" w:sz="4" w:space="0" w:color="auto"/>
              <w:bottom w:val="single" w:sz="4" w:space="0" w:color="auto"/>
              <w:right w:val="single" w:sz="4" w:space="0" w:color="auto"/>
            </w:tcBorders>
            <w:vAlign w:val="center"/>
            <w:hideMark/>
          </w:tcPr>
          <w:p w:rsidR="00AA5D69" w:rsidRPr="00A96458" w:rsidRDefault="00AA5D69" w:rsidP="00A96458">
            <w:pPr>
              <w:rPr>
                <w:rFonts w:ascii="Times New Roman" w:hAnsi="Times New Roman" w:cs="Times New Roman"/>
                <w:b/>
                <w:bCs/>
                <w:color w:val="000000"/>
                <w:lang w:eastAsia="pt-BR"/>
              </w:rPr>
            </w:pPr>
          </w:p>
        </w:tc>
      </w:tr>
      <w:tr w:rsidR="00AA5D69" w:rsidRPr="00A96458" w:rsidTr="00AA5D69">
        <w:trPr>
          <w:trHeight w:val="239"/>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1.0</w:t>
            </w:r>
          </w:p>
        </w:tc>
        <w:tc>
          <w:tcPr>
            <w:tcW w:w="5412" w:type="dxa"/>
            <w:tcBorders>
              <w:top w:val="single" w:sz="4" w:space="0" w:color="auto"/>
              <w:left w:val="nil"/>
              <w:bottom w:val="single" w:sz="4" w:space="0" w:color="auto"/>
              <w:right w:val="single" w:sz="4" w:space="0" w:color="000000"/>
            </w:tcBorders>
            <w:shd w:val="clear" w:color="000000" w:fill="FFFFFF"/>
            <w:noWrap/>
            <w:vAlign w:val="bottom"/>
            <w:hideMark/>
          </w:tcPr>
          <w:p w:rsidR="00AA5D69" w:rsidRPr="00A96458" w:rsidRDefault="00AA5D69" w:rsidP="00A96458">
            <w:pP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SERVIÇOS PRELIMINARES.</w:t>
            </w:r>
          </w:p>
        </w:tc>
        <w:tc>
          <w:tcPr>
            <w:tcW w:w="1740" w:type="dxa"/>
            <w:tcBorders>
              <w:top w:val="nil"/>
              <w:left w:val="nil"/>
              <w:bottom w:val="single" w:sz="4" w:space="0" w:color="auto"/>
              <w:right w:val="single" w:sz="4" w:space="0" w:color="auto"/>
            </w:tcBorders>
            <w:shd w:val="clear" w:color="000000" w:fill="FFFFFF"/>
            <w:noWrap/>
            <w:vAlign w:val="bottom"/>
            <w:hideMark/>
          </w:tcPr>
          <w:p w:rsidR="00AA5D69" w:rsidRPr="00A96458" w:rsidRDefault="00AA5D69" w:rsidP="00A96458">
            <w:pP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 </w:t>
            </w:r>
          </w:p>
        </w:tc>
        <w:tc>
          <w:tcPr>
            <w:tcW w:w="1420" w:type="dxa"/>
            <w:tcBorders>
              <w:top w:val="nil"/>
              <w:left w:val="nil"/>
              <w:bottom w:val="single" w:sz="4" w:space="0" w:color="auto"/>
              <w:right w:val="single" w:sz="4" w:space="0" w:color="auto"/>
            </w:tcBorders>
            <w:shd w:val="clear" w:color="000000" w:fill="FFFFFF"/>
            <w:noWrap/>
            <w:vAlign w:val="bottom"/>
            <w:hideMark/>
          </w:tcPr>
          <w:p w:rsidR="00AA5D69" w:rsidRPr="00A96458" w:rsidRDefault="00AA5D69" w:rsidP="00A96458">
            <w:pP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 </w:t>
            </w:r>
          </w:p>
        </w:tc>
      </w:tr>
      <w:tr w:rsidR="00AA5D69" w:rsidRPr="00A96458" w:rsidTr="00AA5D69">
        <w:trPr>
          <w:trHeight w:val="196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lastRenderedPageBreak/>
              <w:t>1.1</w:t>
            </w:r>
          </w:p>
        </w:tc>
        <w:tc>
          <w:tcPr>
            <w:tcW w:w="5412" w:type="dxa"/>
            <w:tcBorders>
              <w:top w:val="single" w:sz="4" w:space="0" w:color="auto"/>
              <w:left w:val="nil"/>
              <w:bottom w:val="single" w:sz="4" w:space="0" w:color="auto"/>
              <w:right w:val="single" w:sz="4" w:space="0" w:color="000000"/>
            </w:tcBorders>
            <w:shd w:val="clear" w:color="000000" w:fill="FFFFFF"/>
            <w:hideMark/>
          </w:tcPr>
          <w:p w:rsidR="00AA5D69" w:rsidRPr="00A96458" w:rsidRDefault="00AA5D69" w:rsidP="00A96458">
            <w:pPr>
              <w:rPr>
                <w:rFonts w:ascii="Times New Roman" w:hAnsi="Times New Roman" w:cs="Times New Roman"/>
                <w:color w:val="000000"/>
                <w:lang w:eastAsia="pt-BR"/>
              </w:rPr>
            </w:pPr>
            <w:r w:rsidRPr="00A96458">
              <w:rPr>
                <w:rFonts w:ascii="Times New Roman" w:hAnsi="Times New Roman" w:cs="Times New Roman"/>
                <w:color w:val="000000"/>
                <w:lang w:eastAsia="pt-BR"/>
              </w:rPr>
              <w:t>Fornecimento e colocação de placa de obra em chapa galvanizada #26, esp. 0,45mm, dimensão (3x1,</w:t>
            </w:r>
            <w:proofErr w:type="gramStart"/>
            <w:r w:rsidRPr="00A96458">
              <w:rPr>
                <w:rFonts w:ascii="Times New Roman" w:hAnsi="Times New Roman" w:cs="Times New Roman"/>
                <w:color w:val="000000"/>
                <w:lang w:eastAsia="pt-BR"/>
              </w:rPr>
              <w:t>5)m</w:t>
            </w:r>
            <w:proofErr w:type="gramEnd"/>
            <w:r w:rsidRPr="00A96458">
              <w:rPr>
                <w:rFonts w:ascii="Times New Roman" w:hAnsi="Times New Roman" w:cs="Times New Roman"/>
                <w:color w:val="000000"/>
                <w:lang w:eastAsia="pt-BR"/>
              </w:rPr>
              <w:t xml:space="preserve">, plotada com adesivo </w:t>
            </w:r>
            <w:proofErr w:type="spellStart"/>
            <w:r w:rsidRPr="00A96458">
              <w:rPr>
                <w:rFonts w:ascii="Times New Roman" w:hAnsi="Times New Roman" w:cs="Times New Roman"/>
                <w:color w:val="000000"/>
                <w:lang w:eastAsia="pt-BR"/>
              </w:rPr>
              <w:t>vinílico</w:t>
            </w:r>
            <w:proofErr w:type="spellEnd"/>
            <w:r w:rsidRPr="00A96458">
              <w:rPr>
                <w:rFonts w:ascii="Times New Roman" w:hAnsi="Times New Roman" w:cs="Times New Roman"/>
                <w:color w:val="000000"/>
                <w:lang w:eastAsia="pt-BR"/>
              </w:rPr>
              <w:t xml:space="preserve">, afixada com rebites 4,8x40mm, em estrutura metálica de metalon 20x20mm, esp. 1,25mm,inclusive suporte em eucalipto </w:t>
            </w:r>
            <w:proofErr w:type="spellStart"/>
            <w:r w:rsidRPr="00A96458">
              <w:rPr>
                <w:rFonts w:ascii="Times New Roman" w:hAnsi="Times New Roman" w:cs="Times New Roman"/>
                <w:color w:val="000000"/>
                <w:lang w:eastAsia="pt-BR"/>
              </w:rPr>
              <w:t>autoclavado</w:t>
            </w:r>
            <w:proofErr w:type="spellEnd"/>
            <w:r w:rsidRPr="00A96458">
              <w:rPr>
                <w:rFonts w:ascii="Times New Roman" w:hAnsi="Times New Roman" w:cs="Times New Roman"/>
                <w:color w:val="000000"/>
                <w:lang w:eastAsia="pt-BR"/>
              </w:rPr>
              <w:t xml:space="preserve"> pintado com tinta </w:t>
            </w:r>
            <w:proofErr w:type="spellStart"/>
            <w:r w:rsidRPr="00A96458">
              <w:rPr>
                <w:rFonts w:ascii="Times New Roman" w:hAnsi="Times New Roman" w:cs="Times New Roman"/>
                <w:color w:val="000000"/>
                <w:lang w:eastAsia="pt-BR"/>
              </w:rPr>
              <w:t>pva</w:t>
            </w:r>
            <w:proofErr w:type="spellEnd"/>
            <w:r w:rsidRPr="00A96458">
              <w:rPr>
                <w:rFonts w:ascii="Times New Roman" w:hAnsi="Times New Roman" w:cs="Times New Roman"/>
                <w:color w:val="000000"/>
                <w:lang w:eastAsia="pt-BR"/>
              </w:rPr>
              <w:t xml:space="preserve"> duas (2) demãos</w:t>
            </w:r>
          </w:p>
        </w:tc>
        <w:tc>
          <w:tcPr>
            <w:tcW w:w="174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UNI.</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1,00</w:t>
            </w:r>
          </w:p>
        </w:tc>
      </w:tr>
      <w:tr w:rsidR="00AA5D69" w:rsidRPr="00A96458" w:rsidTr="00AA5D69">
        <w:trPr>
          <w:trHeight w:val="360"/>
        </w:trPr>
        <w:tc>
          <w:tcPr>
            <w:tcW w:w="6232"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A5D69" w:rsidRPr="00A96458" w:rsidRDefault="00AA5D69" w:rsidP="00A96458">
            <w:pPr>
              <w:rPr>
                <w:rFonts w:ascii="Times New Roman" w:hAnsi="Times New Roman" w:cs="Times New Roman"/>
                <w:b/>
                <w:bCs/>
                <w:color w:val="000000"/>
                <w:lang w:eastAsia="pt-BR"/>
              </w:rPr>
            </w:pPr>
            <w:proofErr w:type="spellStart"/>
            <w:r w:rsidRPr="00A96458">
              <w:rPr>
                <w:rFonts w:ascii="Times New Roman" w:hAnsi="Times New Roman" w:cs="Times New Roman"/>
                <w:b/>
                <w:bCs/>
                <w:color w:val="000000"/>
                <w:lang w:eastAsia="pt-BR"/>
              </w:rPr>
              <w:t>Sub-Total</w:t>
            </w:r>
            <w:proofErr w:type="spellEnd"/>
            <w:r w:rsidRPr="00A96458">
              <w:rPr>
                <w:rFonts w:ascii="Times New Roman" w:hAnsi="Times New Roman" w:cs="Times New Roman"/>
                <w:b/>
                <w:bCs/>
                <w:color w:val="000000"/>
                <w:lang w:eastAsia="pt-BR"/>
              </w:rPr>
              <w:t xml:space="preserve"> (Item 1.0)</w:t>
            </w:r>
          </w:p>
        </w:tc>
        <w:tc>
          <w:tcPr>
            <w:tcW w:w="174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 </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 </w:t>
            </w:r>
          </w:p>
        </w:tc>
      </w:tr>
      <w:tr w:rsidR="00AA5D69" w:rsidRPr="00A96458" w:rsidTr="00AA5D69">
        <w:trPr>
          <w:trHeight w:val="36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2.0</w:t>
            </w:r>
          </w:p>
        </w:tc>
        <w:tc>
          <w:tcPr>
            <w:tcW w:w="5412" w:type="dxa"/>
            <w:tcBorders>
              <w:top w:val="single" w:sz="4" w:space="0" w:color="auto"/>
              <w:left w:val="nil"/>
              <w:bottom w:val="single" w:sz="4" w:space="0" w:color="auto"/>
              <w:right w:val="single" w:sz="4" w:space="0" w:color="000000"/>
            </w:tcBorders>
            <w:shd w:val="clear" w:color="000000" w:fill="FFFFFF"/>
            <w:noWrap/>
            <w:vAlign w:val="bottom"/>
            <w:hideMark/>
          </w:tcPr>
          <w:p w:rsidR="00AA5D69" w:rsidRPr="00A96458" w:rsidRDefault="00AA5D69" w:rsidP="00A96458">
            <w:pP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 xml:space="preserve">REDUTORES DE </w:t>
            </w:r>
            <w:proofErr w:type="gramStart"/>
            <w:r w:rsidRPr="00A96458">
              <w:rPr>
                <w:rFonts w:ascii="Times New Roman" w:hAnsi="Times New Roman" w:cs="Times New Roman"/>
                <w:b/>
                <w:bCs/>
                <w:color w:val="000000"/>
                <w:lang w:eastAsia="pt-BR"/>
              </w:rPr>
              <w:t>VELOCIDADE  (</w:t>
            </w:r>
            <w:proofErr w:type="gramEnd"/>
            <w:r w:rsidRPr="00A96458">
              <w:rPr>
                <w:rFonts w:ascii="Times New Roman" w:hAnsi="Times New Roman" w:cs="Times New Roman"/>
                <w:b/>
                <w:bCs/>
                <w:color w:val="000000"/>
                <w:lang w:eastAsia="pt-BR"/>
              </w:rPr>
              <w:t>CBUQ)</w:t>
            </w:r>
          </w:p>
        </w:tc>
        <w:tc>
          <w:tcPr>
            <w:tcW w:w="1740" w:type="dxa"/>
            <w:tcBorders>
              <w:top w:val="nil"/>
              <w:left w:val="nil"/>
              <w:bottom w:val="single" w:sz="4" w:space="0" w:color="auto"/>
              <w:right w:val="single" w:sz="4" w:space="0" w:color="auto"/>
            </w:tcBorders>
            <w:shd w:val="clear" w:color="000000" w:fill="FFFFFF"/>
            <w:noWrap/>
            <w:vAlign w:val="bottom"/>
            <w:hideMark/>
          </w:tcPr>
          <w:p w:rsidR="00AA5D69" w:rsidRPr="00A96458" w:rsidRDefault="00AA5D69" w:rsidP="00A96458">
            <w:pP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 </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 </w:t>
            </w:r>
          </w:p>
        </w:tc>
      </w:tr>
      <w:tr w:rsidR="00AA5D69" w:rsidRPr="00A96458" w:rsidTr="00AA5D69">
        <w:trPr>
          <w:trHeight w:val="64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2.1</w:t>
            </w:r>
          </w:p>
        </w:tc>
        <w:tc>
          <w:tcPr>
            <w:tcW w:w="5412" w:type="dxa"/>
            <w:tcBorders>
              <w:top w:val="single" w:sz="4" w:space="0" w:color="auto"/>
              <w:left w:val="nil"/>
              <w:bottom w:val="single" w:sz="4" w:space="0" w:color="auto"/>
              <w:right w:val="single" w:sz="4" w:space="0" w:color="000000"/>
            </w:tcBorders>
            <w:shd w:val="clear" w:color="000000" w:fill="FFFFFF"/>
            <w:hideMark/>
          </w:tcPr>
          <w:p w:rsidR="00AA5D69" w:rsidRPr="00A96458" w:rsidRDefault="00AA5D69" w:rsidP="00A96458">
            <w:pPr>
              <w:rPr>
                <w:rFonts w:ascii="Times New Roman" w:hAnsi="Times New Roman" w:cs="Times New Roman"/>
                <w:color w:val="000000"/>
                <w:lang w:eastAsia="pt-BR"/>
              </w:rPr>
            </w:pPr>
            <w:r w:rsidRPr="00A96458">
              <w:rPr>
                <w:rFonts w:ascii="Times New Roman" w:hAnsi="Times New Roman" w:cs="Times New Roman"/>
                <w:color w:val="000000"/>
                <w:lang w:eastAsia="pt-BR"/>
              </w:rPr>
              <w:t>Varredura da superfície para execução de revestimento asfáltico</w:t>
            </w:r>
          </w:p>
        </w:tc>
        <w:tc>
          <w:tcPr>
            <w:tcW w:w="174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M²</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126,00</w:t>
            </w:r>
          </w:p>
        </w:tc>
      </w:tr>
      <w:tr w:rsidR="00AA5D69" w:rsidRPr="00A96458" w:rsidTr="00AA5D69">
        <w:trPr>
          <w:trHeight w:val="55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2.2</w:t>
            </w:r>
          </w:p>
        </w:tc>
        <w:tc>
          <w:tcPr>
            <w:tcW w:w="5412" w:type="dxa"/>
            <w:tcBorders>
              <w:top w:val="single" w:sz="4" w:space="0" w:color="auto"/>
              <w:left w:val="nil"/>
              <w:bottom w:val="single" w:sz="4" w:space="0" w:color="auto"/>
              <w:right w:val="single" w:sz="4" w:space="0" w:color="000000"/>
            </w:tcBorders>
            <w:shd w:val="clear" w:color="000000" w:fill="FFFFFF"/>
            <w:hideMark/>
          </w:tcPr>
          <w:p w:rsidR="00AA5D69" w:rsidRPr="00A96458" w:rsidRDefault="00AA5D69" w:rsidP="00A96458">
            <w:pPr>
              <w:rPr>
                <w:rFonts w:ascii="Times New Roman" w:hAnsi="Times New Roman" w:cs="Times New Roman"/>
                <w:color w:val="000000"/>
                <w:lang w:eastAsia="pt-BR"/>
              </w:rPr>
            </w:pPr>
            <w:r w:rsidRPr="00A96458">
              <w:rPr>
                <w:rFonts w:ascii="Times New Roman" w:hAnsi="Times New Roman" w:cs="Times New Roman"/>
                <w:color w:val="000000"/>
                <w:lang w:eastAsia="pt-BR"/>
              </w:rPr>
              <w:t xml:space="preserve">Pintura de ligação </w:t>
            </w:r>
            <w:proofErr w:type="gramStart"/>
            <w:r w:rsidRPr="00A96458">
              <w:rPr>
                <w:rFonts w:ascii="Times New Roman" w:hAnsi="Times New Roman" w:cs="Times New Roman"/>
                <w:color w:val="000000"/>
                <w:lang w:eastAsia="pt-BR"/>
              </w:rPr>
              <w:t>com  RR</w:t>
            </w:r>
            <w:proofErr w:type="gramEnd"/>
            <w:r w:rsidRPr="00A96458">
              <w:rPr>
                <w:rFonts w:ascii="Times New Roman" w:hAnsi="Times New Roman" w:cs="Times New Roman"/>
                <w:color w:val="000000"/>
                <w:lang w:eastAsia="pt-BR"/>
              </w:rPr>
              <w:t>-1C</w:t>
            </w:r>
          </w:p>
        </w:tc>
        <w:tc>
          <w:tcPr>
            <w:tcW w:w="174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M²</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126,00</w:t>
            </w:r>
          </w:p>
        </w:tc>
      </w:tr>
      <w:tr w:rsidR="00AA5D69" w:rsidRPr="00A96458" w:rsidTr="00AA5D69">
        <w:trPr>
          <w:trHeight w:val="120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2.3</w:t>
            </w:r>
          </w:p>
        </w:tc>
        <w:tc>
          <w:tcPr>
            <w:tcW w:w="5412" w:type="dxa"/>
            <w:tcBorders>
              <w:top w:val="single" w:sz="4" w:space="0" w:color="auto"/>
              <w:left w:val="nil"/>
              <w:bottom w:val="single" w:sz="4" w:space="0" w:color="auto"/>
              <w:right w:val="single" w:sz="4" w:space="0" w:color="000000"/>
            </w:tcBorders>
            <w:shd w:val="clear" w:color="000000" w:fill="FFFFFF"/>
            <w:hideMark/>
          </w:tcPr>
          <w:p w:rsidR="00AA5D69" w:rsidRPr="00A96458" w:rsidRDefault="00AA5D69" w:rsidP="00A96458">
            <w:pPr>
              <w:rPr>
                <w:rFonts w:ascii="Times New Roman" w:hAnsi="Times New Roman" w:cs="Times New Roman"/>
                <w:color w:val="000000"/>
                <w:lang w:eastAsia="pt-BR"/>
              </w:rPr>
            </w:pPr>
            <w:r w:rsidRPr="00A96458">
              <w:rPr>
                <w:rFonts w:ascii="Times New Roman" w:hAnsi="Times New Roman" w:cs="Times New Roman"/>
                <w:color w:val="000000"/>
                <w:lang w:eastAsia="pt-BR"/>
              </w:rPr>
              <w:t>Execução e aplicação de concreto betuminoso usinado a quente (</w:t>
            </w:r>
            <w:proofErr w:type="spellStart"/>
            <w:r w:rsidRPr="00A96458">
              <w:rPr>
                <w:rFonts w:ascii="Times New Roman" w:hAnsi="Times New Roman" w:cs="Times New Roman"/>
                <w:color w:val="000000"/>
                <w:lang w:eastAsia="pt-BR"/>
              </w:rPr>
              <w:t>cbuq</w:t>
            </w:r>
            <w:proofErr w:type="spellEnd"/>
            <w:r w:rsidRPr="00A96458">
              <w:rPr>
                <w:rFonts w:ascii="Times New Roman" w:hAnsi="Times New Roman" w:cs="Times New Roman"/>
                <w:color w:val="000000"/>
                <w:lang w:eastAsia="pt-BR"/>
              </w:rPr>
              <w:t>), massa comercial, incluindo fornecimento e transporte dos agregados e material betuminoso, exclusive transporte da massa asfáltica até a pista</w:t>
            </w:r>
          </w:p>
        </w:tc>
        <w:tc>
          <w:tcPr>
            <w:tcW w:w="174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M³</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25,20</w:t>
            </w:r>
          </w:p>
        </w:tc>
      </w:tr>
      <w:tr w:rsidR="00AA5D69" w:rsidRPr="00A96458" w:rsidTr="00AA5D69">
        <w:trPr>
          <w:trHeight w:val="91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2.4</w:t>
            </w:r>
          </w:p>
        </w:tc>
        <w:tc>
          <w:tcPr>
            <w:tcW w:w="5412" w:type="dxa"/>
            <w:tcBorders>
              <w:top w:val="single" w:sz="4" w:space="0" w:color="auto"/>
              <w:left w:val="nil"/>
              <w:bottom w:val="single" w:sz="4" w:space="0" w:color="auto"/>
              <w:right w:val="single" w:sz="4" w:space="0" w:color="000000"/>
            </w:tcBorders>
            <w:shd w:val="clear" w:color="000000" w:fill="FFFFFF"/>
            <w:hideMark/>
          </w:tcPr>
          <w:p w:rsidR="00AA5D69" w:rsidRPr="00A96458" w:rsidRDefault="00AA5D69" w:rsidP="00A96458">
            <w:pPr>
              <w:rPr>
                <w:rFonts w:ascii="Times New Roman" w:hAnsi="Times New Roman" w:cs="Times New Roman"/>
                <w:color w:val="000000"/>
                <w:lang w:eastAsia="pt-BR"/>
              </w:rPr>
            </w:pPr>
            <w:r w:rsidRPr="00A96458">
              <w:rPr>
                <w:rFonts w:ascii="Times New Roman" w:hAnsi="Times New Roman" w:cs="Times New Roman"/>
                <w:color w:val="000000"/>
                <w:lang w:eastAsia="pt-BR"/>
              </w:rPr>
              <w:t xml:space="preserve">Transporte de concreto asfáltico da usina até a </w:t>
            </w:r>
            <w:proofErr w:type="gramStart"/>
            <w:r w:rsidRPr="00A96458">
              <w:rPr>
                <w:rFonts w:ascii="Times New Roman" w:hAnsi="Times New Roman" w:cs="Times New Roman"/>
                <w:color w:val="000000"/>
                <w:lang w:eastAsia="pt-BR"/>
              </w:rPr>
              <w:t>pista  com</w:t>
            </w:r>
            <w:proofErr w:type="gramEnd"/>
            <w:r w:rsidRPr="00A96458">
              <w:rPr>
                <w:rFonts w:ascii="Times New Roman" w:hAnsi="Times New Roman" w:cs="Times New Roman"/>
                <w:color w:val="000000"/>
                <w:lang w:eastAsia="pt-BR"/>
              </w:rPr>
              <w:t xml:space="preserve"> caminhão basculante de 12 m3 em piso pavimentado</w:t>
            </w:r>
          </w:p>
        </w:tc>
        <w:tc>
          <w:tcPr>
            <w:tcW w:w="174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T x KM</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2419,20</w:t>
            </w:r>
          </w:p>
        </w:tc>
      </w:tr>
      <w:tr w:rsidR="00AA5D69" w:rsidRPr="00A96458" w:rsidTr="00AA5D69">
        <w:trPr>
          <w:trHeight w:val="360"/>
        </w:trPr>
        <w:tc>
          <w:tcPr>
            <w:tcW w:w="6232"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A5D69" w:rsidRPr="00A96458" w:rsidRDefault="00AA5D69" w:rsidP="00A96458">
            <w:pPr>
              <w:rPr>
                <w:rFonts w:ascii="Times New Roman" w:hAnsi="Times New Roman" w:cs="Times New Roman"/>
                <w:b/>
                <w:bCs/>
                <w:color w:val="000000"/>
                <w:lang w:eastAsia="pt-BR"/>
              </w:rPr>
            </w:pPr>
          </w:p>
        </w:tc>
        <w:tc>
          <w:tcPr>
            <w:tcW w:w="174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 </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 </w:t>
            </w:r>
          </w:p>
        </w:tc>
      </w:tr>
      <w:tr w:rsidR="00AA5D69" w:rsidRPr="00A96458" w:rsidTr="00AA5D69">
        <w:trPr>
          <w:trHeight w:val="36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3.0</w:t>
            </w:r>
          </w:p>
        </w:tc>
        <w:tc>
          <w:tcPr>
            <w:tcW w:w="5412" w:type="dxa"/>
            <w:tcBorders>
              <w:top w:val="single" w:sz="4" w:space="0" w:color="auto"/>
              <w:left w:val="nil"/>
              <w:bottom w:val="single" w:sz="4" w:space="0" w:color="auto"/>
              <w:right w:val="single" w:sz="4" w:space="0" w:color="000000"/>
            </w:tcBorders>
            <w:shd w:val="clear" w:color="000000" w:fill="FFFFFF"/>
            <w:noWrap/>
            <w:vAlign w:val="bottom"/>
            <w:hideMark/>
          </w:tcPr>
          <w:p w:rsidR="00AA5D69" w:rsidRPr="00A96458" w:rsidRDefault="00AA5D69" w:rsidP="00A96458">
            <w:pP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FAIXA ELEVADA (CBUQ)</w:t>
            </w:r>
          </w:p>
        </w:tc>
        <w:tc>
          <w:tcPr>
            <w:tcW w:w="1740" w:type="dxa"/>
            <w:tcBorders>
              <w:top w:val="nil"/>
              <w:left w:val="nil"/>
              <w:bottom w:val="single" w:sz="4" w:space="0" w:color="auto"/>
              <w:right w:val="single" w:sz="4" w:space="0" w:color="auto"/>
            </w:tcBorders>
            <w:shd w:val="clear" w:color="000000" w:fill="FFFFFF"/>
            <w:noWrap/>
            <w:vAlign w:val="bottom"/>
            <w:hideMark/>
          </w:tcPr>
          <w:p w:rsidR="00AA5D69" w:rsidRPr="00A96458" w:rsidRDefault="00AA5D69" w:rsidP="00A96458">
            <w:pP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 </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 </w:t>
            </w:r>
          </w:p>
        </w:tc>
      </w:tr>
      <w:tr w:rsidR="00AA5D69" w:rsidRPr="00A96458" w:rsidTr="00AA5D69">
        <w:trPr>
          <w:trHeight w:val="75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3.1</w:t>
            </w:r>
          </w:p>
        </w:tc>
        <w:tc>
          <w:tcPr>
            <w:tcW w:w="5412" w:type="dxa"/>
            <w:tcBorders>
              <w:top w:val="single" w:sz="4" w:space="0" w:color="auto"/>
              <w:left w:val="nil"/>
              <w:bottom w:val="single" w:sz="4" w:space="0" w:color="auto"/>
              <w:right w:val="single" w:sz="4" w:space="0" w:color="000000"/>
            </w:tcBorders>
            <w:shd w:val="clear" w:color="000000" w:fill="FFFFFF"/>
            <w:hideMark/>
          </w:tcPr>
          <w:p w:rsidR="00AA5D69" w:rsidRPr="00A96458" w:rsidRDefault="00AA5D69" w:rsidP="00A96458">
            <w:pPr>
              <w:rPr>
                <w:rFonts w:ascii="Times New Roman" w:hAnsi="Times New Roman" w:cs="Times New Roman"/>
                <w:color w:val="000000"/>
                <w:lang w:eastAsia="pt-BR"/>
              </w:rPr>
            </w:pPr>
            <w:r w:rsidRPr="00A96458">
              <w:rPr>
                <w:rFonts w:ascii="Times New Roman" w:hAnsi="Times New Roman" w:cs="Times New Roman"/>
                <w:color w:val="000000"/>
                <w:lang w:eastAsia="pt-BR"/>
              </w:rPr>
              <w:t>Varredura da superfície para execução de revestimento asfáltico</w:t>
            </w:r>
          </w:p>
        </w:tc>
        <w:tc>
          <w:tcPr>
            <w:tcW w:w="174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M²</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138,67</w:t>
            </w:r>
          </w:p>
        </w:tc>
      </w:tr>
      <w:tr w:rsidR="00AA5D69" w:rsidRPr="00A96458" w:rsidTr="00AA5D69">
        <w:trPr>
          <w:trHeight w:val="51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3.2</w:t>
            </w:r>
          </w:p>
        </w:tc>
        <w:tc>
          <w:tcPr>
            <w:tcW w:w="5412" w:type="dxa"/>
            <w:tcBorders>
              <w:top w:val="single" w:sz="4" w:space="0" w:color="auto"/>
              <w:left w:val="nil"/>
              <w:bottom w:val="single" w:sz="4" w:space="0" w:color="auto"/>
              <w:right w:val="single" w:sz="4" w:space="0" w:color="000000"/>
            </w:tcBorders>
            <w:shd w:val="clear" w:color="000000" w:fill="FFFFFF"/>
            <w:hideMark/>
          </w:tcPr>
          <w:p w:rsidR="00AA5D69" w:rsidRPr="00A96458" w:rsidRDefault="00AA5D69" w:rsidP="00A96458">
            <w:pPr>
              <w:rPr>
                <w:rFonts w:ascii="Times New Roman" w:hAnsi="Times New Roman" w:cs="Times New Roman"/>
                <w:color w:val="000000"/>
                <w:lang w:eastAsia="pt-BR"/>
              </w:rPr>
            </w:pPr>
            <w:r w:rsidRPr="00A96458">
              <w:rPr>
                <w:rFonts w:ascii="Times New Roman" w:hAnsi="Times New Roman" w:cs="Times New Roman"/>
                <w:color w:val="000000"/>
                <w:lang w:eastAsia="pt-BR"/>
              </w:rPr>
              <w:t xml:space="preserve">Pintura de ligação </w:t>
            </w:r>
            <w:proofErr w:type="gramStart"/>
            <w:r w:rsidRPr="00A96458">
              <w:rPr>
                <w:rFonts w:ascii="Times New Roman" w:hAnsi="Times New Roman" w:cs="Times New Roman"/>
                <w:color w:val="000000"/>
                <w:lang w:eastAsia="pt-BR"/>
              </w:rPr>
              <w:t>com  RR</w:t>
            </w:r>
            <w:proofErr w:type="gramEnd"/>
            <w:r w:rsidRPr="00A96458">
              <w:rPr>
                <w:rFonts w:ascii="Times New Roman" w:hAnsi="Times New Roman" w:cs="Times New Roman"/>
                <w:color w:val="000000"/>
                <w:lang w:eastAsia="pt-BR"/>
              </w:rPr>
              <w:t>-1C</w:t>
            </w:r>
          </w:p>
        </w:tc>
        <w:tc>
          <w:tcPr>
            <w:tcW w:w="174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M²</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138,67</w:t>
            </w:r>
          </w:p>
        </w:tc>
      </w:tr>
      <w:tr w:rsidR="00AA5D69" w:rsidRPr="00A96458" w:rsidTr="00AA5D69">
        <w:trPr>
          <w:trHeight w:val="120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3.3</w:t>
            </w:r>
          </w:p>
        </w:tc>
        <w:tc>
          <w:tcPr>
            <w:tcW w:w="5412" w:type="dxa"/>
            <w:tcBorders>
              <w:top w:val="single" w:sz="4" w:space="0" w:color="auto"/>
              <w:left w:val="nil"/>
              <w:bottom w:val="single" w:sz="4" w:space="0" w:color="auto"/>
              <w:right w:val="single" w:sz="4" w:space="0" w:color="000000"/>
            </w:tcBorders>
            <w:shd w:val="clear" w:color="000000" w:fill="FFFFFF"/>
            <w:hideMark/>
          </w:tcPr>
          <w:p w:rsidR="00AA5D69" w:rsidRPr="00A96458" w:rsidRDefault="00AA5D69" w:rsidP="00A96458">
            <w:pPr>
              <w:rPr>
                <w:rFonts w:ascii="Times New Roman" w:hAnsi="Times New Roman" w:cs="Times New Roman"/>
                <w:color w:val="000000"/>
                <w:lang w:eastAsia="pt-BR"/>
              </w:rPr>
            </w:pPr>
            <w:r w:rsidRPr="00A96458">
              <w:rPr>
                <w:rFonts w:ascii="Times New Roman" w:hAnsi="Times New Roman" w:cs="Times New Roman"/>
                <w:color w:val="000000"/>
                <w:lang w:eastAsia="pt-BR"/>
              </w:rPr>
              <w:t>Execução e aplicação de concreto betuminoso usinado a quente (</w:t>
            </w:r>
            <w:proofErr w:type="spellStart"/>
            <w:r w:rsidRPr="00A96458">
              <w:rPr>
                <w:rFonts w:ascii="Times New Roman" w:hAnsi="Times New Roman" w:cs="Times New Roman"/>
                <w:color w:val="000000"/>
                <w:lang w:eastAsia="pt-BR"/>
              </w:rPr>
              <w:t>cbuq</w:t>
            </w:r>
            <w:proofErr w:type="spellEnd"/>
            <w:r w:rsidRPr="00A96458">
              <w:rPr>
                <w:rFonts w:ascii="Times New Roman" w:hAnsi="Times New Roman" w:cs="Times New Roman"/>
                <w:color w:val="000000"/>
                <w:lang w:eastAsia="pt-BR"/>
              </w:rPr>
              <w:t>), massa comercial, incluindo fornecimento e transporte dos agregados e material betuminoso, exclusive transporte da massa asfáltica até a pista</w:t>
            </w:r>
          </w:p>
        </w:tc>
        <w:tc>
          <w:tcPr>
            <w:tcW w:w="174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M³</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21,00</w:t>
            </w:r>
          </w:p>
        </w:tc>
      </w:tr>
      <w:tr w:rsidR="00AA5D69" w:rsidRPr="00A96458" w:rsidTr="00AA5D69">
        <w:trPr>
          <w:trHeight w:val="85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3.4</w:t>
            </w:r>
          </w:p>
        </w:tc>
        <w:tc>
          <w:tcPr>
            <w:tcW w:w="5412" w:type="dxa"/>
            <w:tcBorders>
              <w:top w:val="single" w:sz="4" w:space="0" w:color="auto"/>
              <w:left w:val="nil"/>
              <w:bottom w:val="single" w:sz="4" w:space="0" w:color="auto"/>
              <w:right w:val="single" w:sz="4" w:space="0" w:color="000000"/>
            </w:tcBorders>
            <w:shd w:val="clear" w:color="000000" w:fill="FFFFFF"/>
            <w:hideMark/>
          </w:tcPr>
          <w:p w:rsidR="00AA5D69" w:rsidRPr="00A96458" w:rsidRDefault="00AA5D69" w:rsidP="00A96458">
            <w:pPr>
              <w:rPr>
                <w:rFonts w:ascii="Times New Roman" w:hAnsi="Times New Roman" w:cs="Times New Roman"/>
                <w:color w:val="000000"/>
                <w:lang w:eastAsia="pt-BR"/>
              </w:rPr>
            </w:pPr>
            <w:r w:rsidRPr="00A96458">
              <w:rPr>
                <w:rFonts w:ascii="Times New Roman" w:hAnsi="Times New Roman" w:cs="Times New Roman"/>
                <w:color w:val="000000"/>
                <w:lang w:eastAsia="pt-BR"/>
              </w:rPr>
              <w:t xml:space="preserve">Transporte de concreto asfáltico da usina até a </w:t>
            </w:r>
            <w:proofErr w:type="gramStart"/>
            <w:r w:rsidRPr="00A96458">
              <w:rPr>
                <w:rFonts w:ascii="Times New Roman" w:hAnsi="Times New Roman" w:cs="Times New Roman"/>
                <w:color w:val="000000"/>
                <w:lang w:eastAsia="pt-BR"/>
              </w:rPr>
              <w:t>pista  com</w:t>
            </w:r>
            <w:proofErr w:type="gramEnd"/>
            <w:r w:rsidRPr="00A96458">
              <w:rPr>
                <w:rFonts w:ascii="Times New Roman" w:hAnsi="Times New Roman" w:cs="Times New Roman"/>
                <w:color w:val="000000"/>
                <w:lang w:eastAsia="pt-BR"/>
              </w:rPr>
              <w:t xml:space="preserve"> caminhão basculante de 12 m3 em piso pavimentado</w:t>
            </w:r>
          </w:p>
        </w:tc>
        <w:tc>
          <w:tcPr>
            <w:tcW w:w="174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T x KM</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2016,00</w:t>
            </w:r>
          </w:p>
        </w:tc>
      </w:tr>
      <w:tr w:rsidR="00AA5D69" w:rsidRPr="00A96458" w:rsidTr="00AA5D69">
        <w:trPr>
          <w:trHeight w:val="360"/>
        </w:trPr>
        <w:tc>
          <w:tcPr>
            <w:tcW w:w="6232"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A5D69" w:rsidRPr="00A96458" w:rsidRDefault="00AA5D69" w:rsidP="00A96458">
            <w:pPr>
              <w:rPr>
                <w:rFonts w:ascii="Times New Roman" w:hAnsi="Times New Roman" w:cs="Times New Roman"/>
                <w:b/>
                <w:bCs/>
                <w:color w:val="000000"/>
                <w:lang w:eastAsia="pt-BR"/>
              </w:rPr>
            </w:pPr>
          </w:p>
        </w:tc>
        <w:tc>
          <w:tcPr>
            <w:tcW w:w="174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 </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 </w:t>
            </w:r>
          </w:p>
        </w:tc>
      </w:tr>
      <w:tr w:rsidR="00AA5D69" w:rsidRPr="00A96458" w:rsidTr="00AA5D69">
        <w:trPr>
          <w:trHeight w:val="36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4.0</w:t>
            </w:r>
          </w:p>
        </w:tc>
        <w:tc>
          <w:tcPr>
            <w:tcW w:w="5412" w:type="dxa"/>
            <w:tcBorders>
              <w:top w:val="single" w:sz="4" w:space="0" w:color="auto"/>
              <w:left w:val="nil"/>
              <w:bottom w:val="single" w:sz="4" w:space="0" w:color="auto"/>
              <w:right w:val="single" w:sz="4" w:space="0" w:color="000000"/>
            </w:tcBorders>
            <w:shd w:val="clear" w:color="000000" w:fill="FFFFFF"/>
            <w:noWrap/>
            <w:vAlign w:val="bottom"/>
            <w:hideMark/>
          </w:tcPr>
          <w:p w:rsidR="00AA5D69" w:rsidRPr="00A96458" w:rsidRDefault="00AA5D69" w:rsidP="00A96458">
            <w:pP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RECOMPOSIÇÃO DE PAVIMENTAÇÃO, TAPA BURACO (CBUQ)</w:t>
            </w:r>
          </w:p>
        </w:tc>
        <w:tc>
          <w:tcPr>
            <w:tcW w:w="1740" w:type="dxa"/>
            <w:tcBorders>
              <w:top w:val="nil"/>
              <w:left w:val="nil"/>
              <w:bottom w:val="single" w:sz="4" w:space="0" w:color="auto"/>
              <w:right w:val="single" w:sz="4" w:space="0" w:color="auto"/>
            </w:tcBorders>
            <w:shd w:val="clear" w:color="000000" w:fill="FFFFFF"/>
            <w:noWrap/>
            <w:vAlign w:val="bottom"/>
            <w:hideMark/>
          </w:tcPr>
          <w:p w:rsidR="00AA5D69" w:rsidRPr="00A96458" w:rsidRDefault="00AA5D69" w:rsidP="00A96458">
            <w:pP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 </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 </w:t>
            </w:r>
          </w:p>
        </w:tc>
      </w:tr>
      <w:tr w:rsidR="00AA5D69" w:rsidRPr="00A96458" w:rsidTr="00AA5D69">
        <w:trPr>
          <w:trHeight w:val="495"/>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4.1</w:t>
            </w:r>
          </w:p>
        </w:tc>
        <w:tc>
          <w:tcPr>
            <w:tcW w:w="5412" w:type="dxa"/>
            <w:tcBorders>
              <w:top w:val="single" w:sz="4" w:space="0" w:color="auto"/>
              <w:left w:val="nil"/>
              <w:bottom w:val="single" w:sz="4" w:space="0" w:color="auto"/>
              <w:right w:val="single" w:sz="4" w:space="0" w:color="000000"/>
            </w:tcBorders>
            <w:shd w:val="clear" w:color="000000" w:fill="FFFFFF"/>
            <w:hideMark/>
          </w:tcPr>
          <w:p w:rsidR="00AA5D69" w:rsidRPr="00A96458" w:rsidRDefault="00AA5D69" w:rsidP="00A96458">
            <w:pPr>
              <w:rPr>
                <w:rFonts w:ascii="Times New Roman" w:hAnsi="Times New Roman" w:cs="Times New Roman"/>
                <w:color w:val="000000"/>
                <w:lang w:eastAsia="pt-BR"/>
              </w:rPr>
            </w:pPr>
            <w:r w:rsidRPr="00A96458">
              <w:rPr>
                <w:rFonts w:ascii="Times New Roman" w:hAnsi="Times New Roman" w:cs="Times New Roman"/>
                <w:color w:val="000000"/>
                <w:lang w:eastAsia="pt-BR"/>
              </w:rPr>
              <w:t>Varredura da superfície para execução de revestimento asfáltico</w:t>
            </w:r>
          </w:p>
        </w:tc>
        <w:tc>
          <w:tcPr>
            <w:tcW w:w="174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M²</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1589,57</w:t>
            </w:r>
          </w:p>
        </w:tc>
      </w:tr>
      <w:tr w:rsidR="00AA5D69" w:rsidRPr="00A96458" w:rsidTr="00AA5D69">
        <w:trPr>
          <w:trHeight w:val="51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lastRenderedPageBreak/>
              <w:t>4.2</w:t>
            </w:r>
          </w:p>
        </w:tc>
        <w:tc>
          <w:tcPr>
            <w:tcW w:w="5412" w:type="dxa"/>
            <w:tcBorders>
              <w:top w:val="single" w:sz="4" w:space="0" w:color="auto"/>
              <w:left w:val="nil"/>
              <w:bottom w:val="single" w:sz="4" w:space="0" w:color="auto"/>
              <w:right w:val="single" w:sz="4" w:space="0" w:color="000000"/>
            </w:tcBorders>
            <w:shd w:val="clear" w:color="000000" w:fill="FFFFFF"/>
            <w:hideMark/>
          </w:tcPr>
          <w:p w:rsidR="00AA5D69" w:rsidRPr="00A96458" w:rsidRDefault="00AA5D69" w:rsidP="00A96458">
            <w:pPr>
              <w:rPr>
                <w:rFonts w:ascii="Times New Roman" w:hAnsi="Times New Roman" w:cs="Times New Roman"/>
                <w:color w:val="000000"/>
                <w:lang w:eastAsia="pt-BR"/>
              </w:rPr>
            </w:pPr>
            <w:r w:rsidRPr="00A96458">
              <w:rPr>
                <w:rFonts w:ascii="Times New Roman" w:hAnsi="Times New Roman" w:cs="Times New Roman"/>
                <w:color w:val="000000"/>
                <w:lang w:eastAsia="pt-BR"/>
              </w:rPr>
              <w:t xml:space="preserve">Pintura de ligação </w:t>
            </w:r>
            <w:proofErr w:type="gramStart"/>
            <w:r w:rsidRPr="00A96458">
              <w:rPr>
                <w:rFonts w:ascii="Times New Roman" w:hAnsi="Times New Roman" w:cs="Times New Roman"/>
                <w:color w:val="000000"/>
                <w:lang w:eastAsia="pt-BR"/>
              </w:rPr>
              <w:t>com  RR</w:t>
            </w:r>
            <w:proofErr w:type="gramEnd"/>
            <w:r w:rsidRPr="00A96458">
              <w:rPr>
                <w:rFonts w:ascii="Times New Roman" w:hAnsi="Times New Roman" w:cs="Times New Roman"/>
                <w:color w:val="000000"/>
                <w:lang w:eastAsia="pt-BR"/>
              </w:rPr>
              <w:t>-1C</w:t>
            </w:r>
          </w:p>
        </w:tc>
        <w:tc>
          <w:tcPr>
            <w:tcW w:w="174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M²</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1589,57</w:t>
            </w:r>
          </w:p>
        </w:tc>
      </w:tr>
      <w:tr w:rsidR="00AA5D69" w:rsidRPr="00A96458" w:rsidTr="00AA5D69">
        <w:trPr>
          <w:trHeight w:val="120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4.3</w:t>
            </w:r>
          </w:p>
        </w:tc>
        <w:tc>
          <w:tcPr>
            <w:tcW w:w="5412" w:type="dxa"/>
            <w:tcBorders>
              <w:top w:val="single" w:sz="4" w:space="0" w:color="auto"/>
              <w:left w:val="nil"/>
              <w:bottom w:val="single" w:sz="4" w:space="0" w:color="auto"/>
              <w:right w:val="single" w:sz="4" w:space="0" w:color="000000"/>
            </w:tcBorders>
            <w:shd w:val="clear" w:color="000000" w:fill="FFFFFF"/>
            <w:hideMark/>
          </w:tcPr>
          <w:p w:rsidR="00AA5D69" w:rsidRPr="00A96458" w:rsidRDefault="00AA5D69" w:rsidP="00A96458">
            <w:pPr>
              <w:rPr>
                <w:rFonts w:ascii="Times New Roman" w:hAnsi="Times New Roman" w:cs="Times New Roman"/>
                <w:color w:val="000000"/>
                <w:lang w:eastAsia="pt-BR"/>
              </w:rPr>
            </w:pPr>
            <w:r w:rsidRPr="00A96458">
              <w:rPr>
                <w:rFonts w:ascii="Times New Roman" w:hAnsi="Times New Roman" w:cs="Times New Roman"/>
                <w:color w:val="000000"/>
                <w:lang w:eastAsia="pt-BR"/>
              </w:rPr>
              <w:t>Execução e aplicação de concreto betuminoso usinado a quente (</w:t>
            </w:r>
            <w:proofErr w:type="spellStart"/>
            <w:r w:rsidRPr="00A96458">
              <w:rPr>
                <w:rFonts w:ascii="Times New Roman" w:hAnsi="Times New Roman" w:cs="Times New Roman"/>
                <w:color w:val="000000"/>
                <w:lang w:eastAsia="pt-BR"/>
              </w:rPr>
              <w:t>cbuq</w:t>
            </w:r>
            <w:proofErr w:type="spellEnd"/>
            <w:r w:rsidRPr="00A96458">
              <w:rPr>
                <w:rFonts w:ascii="Times New Roman" w:hAnsi="Times New Roman" w:cs="Times New Roman"/>
                <w:color w:val="000000"/>
                <w:lang w:eastAsia="pt-BR"/>
              </w:rPr>
              <w:t>), massa comercial, incluindo fornecimento e transporte dos agregados e material betuminoso, exclusive transporte da massa asfáltica até a pista</w:t>
            </w:r>
          </w:p>
        </w:tc>
        <w:tc>
          <w:tcPr>
            <w:tcW w:w="174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M³</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111,27</w:t>
            </w:r>
          </w:p>
        </w:tc>
      </w:tr>
      <w:tr w:rsidR="00AA5D69" w:rsidRPr="00A96458" w:rsidTr="00AA5D69">
        <w:trPr>
          <w:trHeight w:val="870"/>
        </w:trPr>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4.4</w:t>
            </w:r>
          </w:p>
        </w:tc>
        <w:tc>
          <w:tcPr>
            <w:tcW w:w="5412" w:type="dxa"/>
            <w:tcBorders>
              <w:top w:val="single" w:sz="4" w:space="0" w:color="auto"/>
              <w:left w:val="nil"/>
              <w:bottom w:val="single" w:sz="4" w:space="0" w:color="auto"/>
              <w:right w:val="single" w:sz="4" w:space="0" w:color="000000"/>
            </w:tcBorders>
            <w:shd w:val="clear" w:color="000000" w:fill="FFFFFF"/>
            <w:hideMark/>
          </w:tcPr>
          <w:p w:rsidR="00AA5D69" w:rsidRPr="00A96458" w:rsidRDefault="00AA5D69" w:rsidP="00A96458">
            <w:pPr>
              <w:rPr>
                <w:rFonts w:ascii="Times New Roman" w:hAnsi="Times New Roman" w:cs="Times New Roman"/>
                <w:color w:val="000000"/>
                <w:lang w:eastAsia="pt-BR"/>
              </w:rPr>
            </w:pPr>
            <w:r w:rsidRPr="00A96458">
              <w:rPr>
                <w:rFonts w:ascii="Times New Roman" w:hAnsi="Times New Roman" w:cs="Times New Roman"/>
                <w:color w:val="000000"/>
                <w:lang w:eastAsia="pt-BR"/>
              </w:rPr>
              <w:t xml:space="preserve">Transporte de concreto asfáltico da usina até a </w:t>
            </w:r>
            <w:proofErr w:type="gramStart"/>
            <w:r w:rsidRPr="00A96458">
              <w:rPr>
                <w:rFonts w:ascii="Times New Roman" w:hAnsi="Times New Roman" w:cs="Times New Roman"/>
                <w:color w:val="000000"/>
                <w:lang w:eastAsia="pt-BR"/>
              </w:rPr>
              <w:t>pista  com</w:t>
            </w:r>
            <w:proofErr w:type="gramEnd"/>
            <w:r w:rsidRPr="00A96458">
              <w:rPr>
                <w:rFonts w:ascii="Times New Roman" w:hAnsi="Times New Roman" w:cs="Times New Roman"/>
                <w:color w:val="000000"/>
                <w:lang w:eastAsia="pt-BR"/>
              </w:rPr>
              <w:t xml:space="preserve"> caminhão basculante de 12 m3 em piso pavimentado</w:t>
            </w:r>
          </w:p>
        </w:tc>
        <w:tc>
          <w:tcPr>
            <w:tcW w:w="1740" w:type="dxa"/>
            <w:tcBorders>
              <w:top w:val="nil"/>
              <w:left w:val="single" w:sz="4" w:space="0" w:color="auto"/>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T x KM</w:t>
            </w:r>
          </w:p>
        </w:tc>
        <w:tc>
          <w:tcPr>
            <w:tcW w:w="1420" w:type="dxa"/>
            <w:tcBorders>
              <w:top w:val="nil"/>
              <w:left w:val="nil"/>
              <w:bottom w:val="single" w:sz="4" w:space="0" w:color="auto"/>
              <w:right w:val="single" w:sz="4" w:space="0" w:color="auto"/>
            </w:tcBorders>
            <w:shd w:val="clear" w:color="000000" w:fill="FFFFFF"/>
            <w:noWrap/>
            <w:vAlign w:val="center"/>
            <w:hideMark/>
          </w:tcPr>
          <w:p w:rsidR="00AA5D69" w:rsidRPr="00A96458" w:rsidRDefault="00AA5D69"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10681,92</w:t>
            </w:r>
          </w:p>
        </w:tc>
      </w:tr>
      <w:tr w:rsidR="00D452B4" w:rsidRPr="00A96458" w:rsidTr="00EE4336">
        <w:trPr>
          <w:trHeight w:val="360"/>
        </w:trPr>
        <w:tc>
          <w:tcPr>
            <w:tcW w:w="6232"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D452B4" w:rsidRPr="00A96458" w:rsidRDefault="00D452B4" w:rsidP="00A96458">
            <w:pPr>
              <w:jc w:val="cente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VALOR GLOBAL ESTIMADO*</w:t>
            </w:r>
          </w:p>
        </w:tc>
        <w:tc>
          <w:tcPr>
            <w:tcW w:w="3160" w:type="dxa"/>
            <w:gridSpan w:val="2"/>
            <w:tcBorders>
              <w:top w:val="nil"/>
              <w:left w:val="nil"/>
              <w:bottom w:val="single" w:sz="4" w:space="0" w:color="auto"/>
              <w:right w:val="single" w:sz="4" w:space="0" w:color="auto"/>
            </w:tcBorders>
            <w:shd w:val="clear" w:color="000000" w:fill="FFFFFF"/>
            <w:noWrap/>
            <w:vAlign w:val="center"/>
            <w:hideMark/>
          </w:tcPr>
          <w:p w:rsidR="00D452B4" w:rsidRPr="00A96458" w:rsidRDefault="00D452B4" w:rsidP="00A96458">
            <w:pPr>
              <w:rPr>
                <w:rFonts w:ascii="Times New Roman" w:hAnsi="Times New Roman" w:cs="Times New Roman"/>
                <w:b/>
                <w:bCs/>
                <w:color w:val="000000"/>
                <w:lang w:eastAsia="pt-BR"/>
              </w:rPr>
            </w:pPr>
            <w:r w:rsidRPr="00A96458">
              <w:rPr>
                <w:rFonts w:ascii="Times New Roman" w:hAnsi="Times New Roman" w:cs="Times New Roman"/>
                <w:b/>
                <w:bCs/>
                <w:color w:val="000000"/>
                <w:lang w:eastAsia="pt-BR"/>
              </w:rPr>
              <w:t> </w:t>
            </w:r>
            <w:bookmarkStart w:id="0" w:name="_Hlk165900222"/>
          </w:p>
          <w:p w:rsidR="00D452B4" w:rsidRPr="00A96458" w:rsidRDefault="00D452B4" w:rsidP="00A96458">
            <w:pPr>
              <w:rPr>
                <w:rFonts w:ascii="Times New Roman" w:hAnsi="Times New Roman" w:cs="Times New Roman"/>
                <w:b/>
                <w:bCs/>
                <w:color w:val="000000"/>
                <w:lang w:eastAsia="pt-BR"/>
              </w:rPr>
            </w:pPr>
            <w:r w:rsidRPr="00A96458">
              <w:rPr>
                <w:rFonts w:ascii="Times New Roman" w:hAnsi="Times New Roman" w:cs="Times New Roman"/>
                <w:b/>
                <w:bCs/>
                <w:color w:val="000000"/>
              </w:rPr>
              <w:t xml:space="preserve">R$ 407.822,55 </w:t>
            </w:r>
          </w:p>
          <w:bookmarkEnd w:id="0"/>
          <w:p w:rsidR="00D452B4" w:rsidRPr="00A96458" w:rsidRDefault="00D452B4" w:rsidP="00A96458">
            <w:pPr>
              <w:jc w:val="center"/>
              <w:rPr>
                <w:rFonts w:ascii="Times New Roman" w:hAnsi="Times New Roman" w:cs="Times New Roman"/>
                <w:color w:val="000000"/>
                <w:lang w:eastAsia="pt-BR"/>
              </w:rPr>
            </w:pPr>
            <w:r w:rsidRPr="00A96458">
              <w:rPr>
                <w:rFonts w:ascii="Times New Roman" w:hAnsi="Times New Roman" w:cs="Times New Roman"/>
                <w:color w:val="000000"/>
                <w:lang w:eastAsia="pt-BR"/>
              </w:rPr>
              <w:t> </w:t>
            </w:r>
          </w:p>
        </w:tc>
      </w:tr>
    </w:tbl>
    <w:p w:rsidR="00483168" w:rsidRPr="00A96458" w:rsidRDefault="00483168" w:rsidP="00A96458">
      <w:pPr>
        <w:spacing w:after="0"/>
        <w:jc w:val="both"/>
        <w:rPr>
          <w:rFonts w:ascii="Times New Roman" w:hAnsi="Times New Roman" w:cs="Times New Roman"/>
          <w:color w:val="000000" w:themeColor="text1"/>
        </w:rPr>
      </w:pPr>
    </w:p>
    <w:p w:rsidR="00C54815" w:rsidRPr="00A96458" w:rsidRDefault="00C54815" w:rsidP="00A96458">
      <w:pPr>
        <w:spacing w:after="0"/>
        <w:jc w:val="both"/>
        <w:rPr>
          <w:rFonts w:ascii="Times New Roman" w:hAnsi="Times New Roman" w:cs="Times New Roman"/>
          <w:color w:val="000000" w:themeColor="text1"/>
        </w:rPr>
      </w:pPr>
      <w:r w:rsidRPr="00A96458">
        <w:rPr>
          <w:rFonts w:ascii="Times New Roman" w:hAnsi="Times New Roman" w:cs="Times New Roman"/>
          <w:color w:val="000000" w:themeColor="text1"/>
        </w:rPr>
        <w:t>*Valor estimado com base na</w:t>
      </w:r>
      <w:r w:rsidR="00D452B4" w:rsidRPr="00A96458">
        <w:rPr>
          <w:rFonts w:ascii="Times New Roman" w:hAnsi="Times New Roman" w:cs="Times New Roman"/>
          <w:color w:val="000000" w:themeColor="text1"/>
        </w:rPr>
        <w:t>s</w:t>
      </w:r>
      <w:r w:rsidRPr="00A96458">
        <w:rPr>
          <w:rFonts w:ascii="Times New Roman" w:hAnsi="Times New Roman" w:cs="Times New Roman"/>
          <w:color w:val="000000" w:themeColor="text1"/>
        </w:rPr>
        <w:t xml:space="preserve"> planilha</w:t>
      </w:r>
      <w:r w:rsidR="00D452B4" w:rsidRPr="00A96458">
        <w:rPr>
          <w:rFonts w:ascii="Times New Roman" w:hAnsi="Times New Roman" w:cs="Times New Roman"/>
          <w:color w:val="000000" w:themeColor="text1"/>
        </w:rPr>
        <w:t>s</w:t>
      </w:r>
      <w:r w:rsidRPr="00A96458">
        <w:rPr>
          <w:rFonts w:ascii="Times New Roman" w:hAnsi="Times New Roman" w:cs="Times New Roman"/>
          <w:color w:val="000000" w:themeColor="text1"/>
        </w:rPr>
        <w:t xml:space="preserve"> </w:t>
      </w:r>
      <w:r w:rsidR="00D452B4" w:rsidRPr="00A96458">
        <w:rPr>
          <w:rFonts w:ascii="Times New Roman" w:hAnsi="Times New Roman" w:cs="Times New Roman"/>
          <w:color w:val="000000" w:themeColor="text1"/>
        </w:rPr>
        <w:t>referenciais</w:t>
      </w:r>
      <w:r w:rsidR="00026405" w:rsidRPr="00A96458">
        <w:rPr>
          <w:rFonts w:ascii="Times New Roman" w:hAnsi="Times New Roman" w:cs="Times New Roman"/>
          <w:color w:val="000000" w:themeColor="text1"/>
        </w:rPr>
        <w:t>, SICOR-MG</w:t>
      </w:r>
      <w:r w:rsidRPr="00A96458">
        <w:rPr>
          <w:rFonts w:ascii="Times New Roman" w:hAnsi="Times New Roman" w:cs="Times New Roman"/>
          <w:color w:val="000000" w:themeColor="text1"/>
        </w:rPr>
        <w:t xml:space="preserve"> </w:t>
      </w:r>
      <w:r w:rsidR="00A05E8F" w:rsidRPr="00A96458">
        <w:rPr>
          <w:rFonts w:ascii="Times New Roman" w:hAnsi="Times New Roman" w:cs="Times New Roman"/>
          <w:color w:val="000000" w:themeColor="text1"/>
        </w:rPr>
        <w:t>04/2026</w:t>
      </w:r>
      <w:r w:rsidR="00E771E1" w:rsidRPr="00A96458">
        <w:rPr>
          <w:rFonts w:ascii="Times New Roman" w:hAnsi="Times New Roman" w:cs="Times New Roman"/>
          <w:color w:val="000000" w:themeColor="text1"/>
        </w:rPr>
        <w:t xml:space="preserve"> (</w:t>
      </w:r>
      <w:r w:rsidR="00026405" w:rsidRPr="00A96458">
        <w:rPr>
          <w:rFonts w:ascii="Times New Roman" w:hAnsi="Times New Roman" w:cs="Times New Roman"/>
          <w:color w:val="000000" w:themeColor="text1"/>
        </w:rPr>
        <w:t>COM DESONERAÇAO</w:t>
      </w:r>
      <w:r w:rsidR="00E771E1" w:rsidRPr="00A96458">
        <w:rPr>
          <w:rFonts w:ascii="Times New Roman" w:hAnsi="Times New Roman" w:cs="Times New Roman"/>
          <w:color w:val="000000" w:themeColor="text1"/>
        </w:rPr>
        <w:t xml:space="preserve">) e </w:t>
      </w:r>
      <w:r w:rsidR="00A05E8F" w:rsidRPr="00A96458">
        <w:rPr>
          <w:rFonts w:ascii="Times New Roman" w:hAnsi="Times New Roman" w:cs="Times New Roman"/>
          <w:color w:val="000000" w:themeColor="text1"/>
        </w:rPr>
        <w:t>SUDECAP 04/2026</w:t>
      </w:r>
      <w:r w:rsidR="00E771E1" w:rsidRPr="00A96458">
        <w:rPr>
          <w:rFonts w:ascii="Times New Roman" w:hAnsi="Times New Roman" w:cs="Times New Roman"/>
          <w:color w:val="000000" w:themeColor="text1"/>
        </w:rPr>
        <w:t xml:space="preserve"> (</w:t>
      </w:r>
      <w:r w:rsidR="00A05E8F" w:rsidRPr="00A96458">
        <w:rPr>
          <w:rFonts w:ascii="Times New Roman" w:hAnsi="Times New Roman" w:cs="Times New Roman"/>
          <w:color w:val="000000" w:themeColor="text1"/>
        </w:rPr>
        <w:t>DES</w:t>
      </w:r>
      <w:r w:rsidR="00E771E1" w:rsidRPr="00A96458">
        <w:rPr>
          <w:rFonts w:ascii="Times New Roman" w:hAnsi="Times New Roman" w:cs="Times New Roman"/>
          <w:color w:val="000000" w:themeColor="text1"/>
        </w:rPr>
        <w:t>ONERADA), conforme</w:t>
      </w:r>
      <w:r w:rsidRPr="00A96458">
        <w:rPr>
          <w:rFonts w:ascii="Times New Roman" w:hAnsi="Times New Roman" w:cs="Times New Roman"/>
          <w:color w:val="000000" w:themeColor="text1"/>
        </w:rPr>
        <w:t xml:space="preserve"> planilha orçamentária anexa. </w:t>
      </w:r>
    </w:p>
    <w:p w:rsidR="002B1196" w:rsidRPr="00A96458" w:rsidRDefault="002B1196" w:rsidP="00A96458">
      <w:pPr>
        <w:spacing w:after="0"/>
        <w:jc w:val="both"/>
        <w:rPr>
          <w:rFonts w:ascii="Times New Roman" w:hAnsi="Times New Roman" w:cs="Times New Roman"/>
          <w:bCs/>
          <w:color w:val="000000" w:themeColor="text1"/>
        </w:rPr>
      </w:pPr>
    </w:p>
    <w:p w:rsidR="002B1196" w:rsidRPr="00A96458" w:rsidRDefault="002B1196" w:rsidP="00A96458">
      <w:pPr>
        <w:shd w:val="clear" w:color="auto" w:fill="D9D9D9" w:themeFill="background1" w:themeFillShade="D9"/>
        <w:spacing w:after="0"/>
        <w:jc w:val="both"/>
        <w:rPr>
          <w:rFonts w:ascii="Times New Roman" w:hAnsi="Times New Roman" w:cs="Times New Roman"/>
          <w:b/>
          <w:bCs/>
          <w:color w:val="000000" w:themeColor="text1"/>
        </w:rPr>
      </w:pPr>
      <w:r w:rsidRPr="00A96458">
        <w:rPr>
          <w:rFonts w:ascii="Times New Roman" w:hAnsi="Times New Roman" w:cs="Times New Roman"/>
          <w:b/>
          <w:bCs/>
          <w:color w:val="000000" w:themeColor="text1"/>
        </w:rPr>
        <w:t>8 – DO LEVANTAMENTO DE MERCADO E DA ESTIMATIVA DO VALOR</w:t>
      </w:r>
    </w:p>
    <w:p w:rsidR="002B1196" w:rsidRPr="00A96458" w:rsidRDefault="002B1196" w:rsidP="00A96458">
      <w:pPr>
        <w:spacing w:after="0"/>
        <w:jc w:val="both"/>
        <w:rPr>
          <w:rFonts w:ascii="Times New Roman" w:hAnsi="Times New Roman" w:cs="Times New Roman"/>
          <w:bCs/>
          <w:color w:val="000000" w:themeColor="text1"/>
        </w:rPr>
      </w:pPr>
      <w:r w:rsidRPr="00A96458">
        <w:rPr>
          <w:rFonts w:ascii="Times New Roman" w:hAnsi="Times New Roman" w:cs="Times New Roman"/>
          <w:bCs/>
          <w:color w:val="000000" w:themeColor="text1"/>
        </w:rPr>
        <w:t xml:space="preserve">8.1 </w:t>
      </w:r>
      <w:r w:rsidR="004C390F" w:rsidRPr="00A96458">
        <w:rPr>
          <w:rFonts w:ascii="Times New Roman" w:hAnsi="Times New Roman" w:cs="Times New Roman"/>
          <w:bCs/>
          <w:color w:val="000000" w:themeColor="text1"/>
        </w:rPr>
        <w:t>–</w:t>
      </w:r>
      <w:r w:rsidRPr="00A96458">
        <w:rPr>
          <w:rFonts w:ascii="Times New Roman" w:hAnsi="Times New Roman" w:cs="Times New Roman"/>
          <w:b/>
          <w:bCs/>
          <w:color w:val="000000" w:themeColor="text1"/>
        </w:rPr>
        <w:t xml:space="preserve"> </w:t>
      </w:r>
      <w:r w:rsidR="004C390F" w:rsidRPr="00A96458">
        <w:rPr>
          <w:rFonts w:ascii="Times New Roman" w:hAnsi="Times New Roman" w:cs="Times New Roman"/>
          <w:color w:val="000000" w:themeColor="text1"/>
        </w:rPr>
        <w:t>Os quantitativos e materiais que serão utilizados para a execução dos serviços constantes do objeto, foram estimados pelo Secretário Municipal de Obras, Serviços Urbanos e Habitação e pelo engenheiro civil Adriano Vieira Pereira, inscrito no CREA MG nº 195508/D, que elaborou memória de cálculos, planilha orçamentária, memorial descritivo, projeto e demais documentos necessários para a execução, após realização de estudos de viabilidade e demais procedimentos de praxe.</w:t>
      </w:r>
    </w:p>
    <w:p w:rsidR="002B1196" w:rsidRPr="00A96458" w:rsidRDefault="002B1196" w:rsidP="00A96458">
      <w:pPr>
        <w:tabs>
          <w:tab w:val="left" w:pos="0"/>
          <w:tab w:val="left" w:pos="792"/>
        </w:tabs>
        <w:jc w:val="both"/>
        <w:rPr>
          <w:rFonts w:ascii="Times New Roman" w:hAnsi="Times New Roman" w:cs="Times New Roman"/>
          <w:bCs/>
          <w:color w:val="000000" w:themeColor="text1"/>
        </w:rPr>
      </w:pPr>
    </w:p>
    <w:p w:rsidR="002B1196" w:rsidRPr="00A96458" w:rsidRDefault="002B1196" w:rsidP="00A9645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A96458">
        <w:rPr>
          <w:rFonts w:ascii="Times New Roman" w:hAnsi="Times New Roman" w:cs="Times New Roman"/>
          <w:b/>
          <w:bCs/>
          <w:color w:val="000000" w:themeColor="text1"/>
        </w:rPr>
        <w:t>9 – DESCRIÇÃO DA SOLUÇÃO COMO UM TODO</w:t>
      </w:r>
    </w:p>
    <w:p w:rsidR="002B1196" w:rsidRPr="00A96458" w:rsidRDefault="002B1196" w:rsidP="00A96458">
      <w:pPr>
        <w:tabs>
          <w:tab w:val="left" w:pos="0"/>
          <w:tab w:val="left" w:pos="792"/>
        </w:tabs>
        <w:spacing w:after="0"/>
        <w:jc w:val="both"/>
        <w:rPr>
          <w:rFonts w:ascii="Times New Roman" w:hAnsi="Times New Roman" w:cs="Times New Roman"/>
          <w:bCs/>
          <w:color w:val="000000" w:themeColor="text1"/>
        </w:rPr>
      </w:pPr>
      <w:r w:rsidRPr="00A96458">
        <w:rPr>
          <w:rFonts w:ascii="Times New Roman" w:hAnsi="Times New Roman" w:cs="Times New Roman"/>
          <w:bCs/>
          <w:color w:val="000000" w:themeColor="text1"/>
        </w:rPr>
        <w:t xml:space="preserve">9.1 – A solução para que o objeto pretendido seja executado é a </w:t>
      </w:r>
      <w:r w:rsidR="004C390F" w:rsidRPr="00A96458">
        <w:rPr>
          <w:rFonts w:ascii="Times New Roman" w:hAnsi="Times New Roman" w:cs="Times New Roman"/>
          <w:bCs/>
          <w:color w:val="000000" w:themeColor="text1"/>
        </w:rPr>
        <w:t>deflagração</w:t>
      </w:r>
      <w:r w:rsidRPr="00A96458">
        <w:rPr>
          <w:rFonts w:ascii="Times New Roman" w:hAnsi="Times New Roman" w:cs="Times New Roman"/>
          <w:bCs/>
          <w:color w:val="000000" w:themeColor="text1"/>
        </w:rPr>
        <w:t xml:space="preserve"> de procedimento licitatório, na modalidade Pregão, tendo como critério de julgamento o de menor preço </w:t>
      </w:r>
      <w:r w:rsidR="004C390F" w:rsidRPr="00A96458">
        <w:rPr>
          <w:rFonts w:ascii="Times New Roman" w:hAnsi="Times New Roman" w:cs="Times New Roman"/>
          <w:bCs/>
          <w:color w:val="000000" w:themeColor="text1"/>
        </w:rPr>
        <w:t>global</w:t>
      </w:r>
      <w:r w:rsidRPr="00A96458">
        <w:rPr>
          <w:rFonts w:ascii="Times New Roman" w:hAnsi="Times New Roman" w:cs="Times New Roman"/>
          <w:bCs/>
          <w:color w:val="000000" w:themeColor="text1"/>
        </w:rPr>
        <w:t>, pois assim será possível alcançar a proposta mais vantajosa</w:t>
      </w:r>
      <w:r w:rsidR="004C390F" w:rsidRPr="00A96458">
        <w:rPr>
          <w:rFonts w:ascii="Times New Roman" w:hAnsi="Times New Roman" w:cs="Times New Roman"/>
          <w:bCs/>
          <w:color w:val="000000" w:themeColor="text1"/>
        </w:rPr>
        <w:t xml:space="preserve"> </w:t>
      </w:r>
      <w:r w:rsidRPr="00A96458">
        <w:rPr>
          <w:rFonts w:ascii="Times New Roman" w:hAnsi="Times New Roman" w:cs="Times New Roman"/>
          <w:bCs/>
          <w:color w:val="000000" w:themeColor="text1"/>
        </w:rPr>
        <w:t>para a prestação d</w:t>
      </w:r>
      <w:r w:rsidR="004C390F" w:rsidRPr="00A96458">
        <w:rPr>
          <w:rFonts w:ascii="Times New Roman" w:hAnsi="Times New Roman" w:cs="Times New Roman"/>
          <w:bCs/>
          <w:color w:val="000000" w:themeColor="text1"/>
        </w:rPr>
        <w:t>os</w:t>
      </w:r>
      <w:r w:rsidRPr="00A96458">
        <w:rPr>
          <w:rFonts w:ascii="Times New Roman" w:hAnsi="Times New Roman" w:cs="Times New Roman"/>
          <w:bCs/>
          <w:color w:val="000000" w:themeColor="text1"/>
        </w:rPr>
        <w:t xml:space="preserve"> serviços</w:t>
      </w:r>
      <w:r w:rsidR="00526F4C" w:rsidRPr="00A96458">
        <w:rPr>
          <w:rFonts w:ascii="Times New Roman" w:hAnsi="Times New Roman" w:cs="Times New Roman"/>
          <w:bCs/>
          <w:color w:val="000000" w:themeColor="text1"/>
        </w:rPr>
        <w:t xml:space="preserve">. Trata-se da melhor solução encontrada para alcançar o objetivo pretendido, pois com a ação das chuvas e o desgaste natural das áreas recapeadas em CBUQ (Concreto Betuminoso Usinado a Quente), surgem constantemente desgastes no pavimento, principalmente aberturas que podem ocasionar acidentes, prejudicando a segurança dos usuários. </w:t>
      </w:r>
      <w:r w:rsidRPr="00A96458">
        <w:rPr>
          <w:rFonts w:ascii="Times New Roman" w:hAnsi="Times New Roman" w:cs="Times New Roman"/>
          <w:bCs/>
          <w:color w:val="000000" w:themeColor="text1"/>
        </w:rPr>
        <w:t xml:space="preserve"> </w:t>
      </w:r>
    </w:p>
    <w:p w:rsidR="002B1196" w:rsidRPr="00A96458" w:rsidRDefault="002B1196" w:rsidP="00A96458">
      <w:pPr>
        <w:tabs>
          <w:tab w:val="left" w:pos="0"/>
          <w:tab w:val="left" w:pos="792"/>
        </w:tabs>
        <w:spacing w:after="0"/>
        <w:jc w:val="both"/>
        <w:rPr>
          <w:rFonts w:ascii="Times New Roman" w:hAnsi="Times New Roman" w:cs="Times New Roman"/>
          <w:bCs/>
          <w:color w:val="000000" w:themeColor="text1"/>
        </w:rPr>
      </w:pPr>
    </w:p>
    <w:p w:rsidR="002B1196" w:rsidRPr="00A96458" w:rsidRDefault="002B1196" w:rsidP="00A9645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A96458">
        <w:rPr>
          <w:rFonts w:ascii="Times New Roman" w:hAnsi="Times New Roman" w:cs="Times New Roman"/>
          <w:b/>
          <w:bCs/>
          <w:color w:val="000000" w:themeColor="text1"/>
        </w:rPr>
        <w:t>10 – DO NÃO PARCELAMENTO DA SOLUÇÃO</w:t>
      </w:r>
    </w:p>
    <w:p w:rsidR="002B1196" w:rsidRPr="00A96458" w:rsidRDefault="002B1196" w:rsidP="00A96458">
      <w:pPr>
        <w:tabs>
          <w:tab w:val="left" w:pos="0"/>
          <w:tab w:val="left" w:pos="792"/>
        </w:tabs>
        <w:spacing w:after="0"/>
        <w:jc w:val="both"/>
        <w:rPr>
          <w:rFonts w:ascii="Times New Roman" w:hAnsi="Times New Roman" w:cs="Times New Roman"/>
          <w:bCs/>
          <w:color w:val="000000" w:themeColor="text1"/>
        </w:rPr>
      </w:pPr>
      <w:r w:rsidRPr="00A96458">
        <w:rPr>
          <w:rFonts w:ascii="Times New Roman" w:hAnsi="Times New Roman" w:cs="Times New Roman"/>
          <w:bCs/>
          <w:color w:val="000000" w:themeColor="text1"/>
        </w:rPr>
        <w:t>10.1 – A pretensão da Unidade demandante não necessita de parcelamento, uma vez que a contratação objetivada poderá ser alcançada a</w:t>
      </w:r>
      <w:r w:rsidR="00526F4C" w:rsidRPr="00A96458">
        <w:rPr>
          <w:rFonts w:ascii="Times New Roman" w:hAnsi="Times New Roman" w:cs="Times New Roman"/>
          <w:bCs/>
          <w:color w:val="000000" w:themeColor="text1"/>
        </w:rPr>
        <w:t xml:space="preserve">través de um único procedimento, tendo em vista o critério de julgamento de menor preço global, possibilitando que uma única empresa execute os serviços, prezando pela qualidade e padronização. Ressalte-se que a escolha deste critério não fere a ampla competitividade no certame, pois a própria natureza e as especificidades dos serviços exige que sejam executados em conjunto, com a mesma técnica, ou seja, por um mesmo prestador. </w:t>
      </w:r>
    </w:p>
    <w:p w:rsidR="002B1196" w:rsidRPr="00A96458" w:rsidRDefault="002B1196" w:rsidP="00A96458">
      <w:pPr>
        <w:tabs>
          <w:tab w:val="left" w:pos="0"/>
          <w:tab w:val="left" w:pos="792"/>
        </w:tabs>
        <w:spacing w:after="0"/>
        <w:jc w:val="both"/>
        <w:rPr>
          <w:rFonts w:ascii="Times New Roman" w:hAnsi="Times New Roman" w:cs="Times New Roman"/>
          <w:bCs/>
          <w:color w:val="000000" w:themeColor="text1"/>
        </w:rPr>
      </w:pPr>
      <w:r w:rsidRPr="00A96458">
        <w:rPr>
          <w:rFonts w:ascii="Times New Roman" w:hAnsi="Times New Roman" w:cs="Times New Roman"/>
          <w:bCs/>
          <w:color w:val="000000" w:themeColor="text1"/>
        </w:rPr>
        <w:t xml:space="preserve">10.2 – Destaque-se que o parcelamento da solução não seria vantajoso para o Município, já que demandaria maior mão de obra humana na elaboração dos procedimentos, além de publicações, tempo disponível, </w:t>
      </w:r>
      <w:proofErr w:type="gramStart"/>
      <w:r w:rsidRPr="00A96458">
        <w:rPr>
          <w:rFonts w:ascii="Times New Roman" w:hAnsi="Times New Roman" w:cs="Times New Roman"/>
          <w:bCs/>
          <w:color w:val="000000" w:themeColor="text1"/>
        </w:rPr>
        <w:t>etc..</w:t>
      </w:r>
      <w:proofErr w:type="gramEnd"/>
    </w:p>
    <w:p w:rsidR="002B1196" w:rsidRPr="00A96458" w:rsidRDefault="002B1196" w:rsidP="00A96458">
      <w:pPr>
        <w:tabs>
          <w:tab w:val="left" w:pos="0"/>
          <w:tab w:val="left" w:pos="792"/>
        </w:tabs>
        <w:spacing w:after="0"/>
        <w:jc w:val="both"/>
        <w:rPr>
          <w:rFonts w:ascii="Times New Roman" w:hAnsi="Times New Roman" w:cs="Times New Roman"/>
          <w:bCs/>
          <w:color w:val="000000" w:themeColor="text1"/>
        </w:rPr>
      </w:pPr>
    </w:p>
    <w:p w:rsidR="002B1196" w:rsidRPr="00A96458" w:rsidRDefault="002B1196" w:rsidP="00A9645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A96458">
        <w:rPr>
          <w:rFonts w:ascii="Times New Roman" w:hAnsi="Times New Roman" w:cs="Times New Roman"/>
          <w:b/>
          <w:bCs/>
          <w:color w:val="000000" w:themeColor="text1"/>
        </w:rPr>
        <w:t>11 – DOS RESULTADOS PRETENDIDOS</w:t>
      </w:r>
    </w:p>
    <w:p w:rsidR="00EE4255" w:rsidRPr="00A96458" w:rsidRDefault="00EE4255" w:rsidP="00A96458">
      <w:pPr>
        <w:spacing w:after="0"/>
        <w:ind w:firstLine="708"/>
        <w:jc w:val="both"/>
        <w:rPr>
          <w:rFonts w:ascii="Times New Roman" w:hAnsi="Times New Roman" w:cs="Times New Roman"/>
          <w:color w:val="000000" w:themeColor="text1"/>
          <w:shd w:val="clear" w:color="auto" w:fill="FFFFFF"/>
        </w:rPr>
      </w:pPr>
      <w:r w:rsidRPr="00A96458">
        <w:rPr>
          <w:rFonts w:ascii="Times New Roman" w:hAnsi="Times New Roman" w:cs="Times New Roman"/>
          <w:color w:val="000000" w:themeColor="text1"/>
        </w:rPr>
        <w:t xml:space="preserve">Pretende-se com a contratação referida, a garantia de maior segurança no tráfego de veículos e pedestres que passam pelas áreas que possuem pavimentação asfáltica, tendo em vista que as aberturas que constantemente aparecem no pavimento podem causar acidentes diversos, além de prejudicarem a conservação do asfalto, podendo ocasionar intercorrências como crateras maiores, </w:t>
      </w:r>
      <w:r w:rsidR="00D452B4" w:rsidRPr="00A96458">
        <w:rPr>
          <w:rFonts w:ascii="Times New Roman" w:hAnsi="Times New Roman" w:cs="Times New Roman"/>
          <w:color w:val="000000" w:themeColor="text1"/>
        </w:rPr>
        <w:t xml:space="preserve">intensificando </w:t>
      </w:r>
      <w:proofErr w:type="gramStart"/>
      <w:r w:rsidR="00D452B4" w:rsidRPr="00A96458">
        <w:rPr>
          <w:rFonts w:ascii="Times New Roman" w:hAnsi="Times New Roman" w:cs="Times New Roman"/>
          <w:color w:val="000000" w:themeColor="text1"/>
        </w:rPr>
        <w:t xml:space="preserve">os </w:t>
      </w:r>
      <w:r w:rsidRPr="00A96458">
        <w:rPr>
          <w:rFonts w:ascii="Times New Roman" w:hAnsi="Times New Roman" w:cs="Times New Roman"/>
          <w:color w:val="000000" w:themeColor="text1"/>
        </w:rPr>
        <w:t xml:space="preserve"> riscos</w:t>
      </w:r>
      <w:proofErr w:type="gramEnd"/>
      <w:r w:rsidRPr="00A96458">
        <w:rPr>
          <w:rFonts w:ascii="Times New Roman" w:hAnsi="Times New Roman" w:cs="Times New Roman"/>
          <w:color w:val="000000" w:themeColor="text1"/>
        </w:rPr>
        <w:t xml:space="preserve">. Além disso, durante a vigência da Ata de Registro de Preços/Instrumento Contratual, o Município poderá solicitar, conforme a demanda, a construção de redutores de velocidade onde for necessário, também para o fim de garantir maior segurança aos que trafegam e aos moradores próximos. </w:t>
      </w:r>
    </w:p>
    <w:p w:rsidR="002B1196" w:rsidRPr="00A96458" w:rsidRDefault="002B1196" w:rsidP="00A96458">
      <w:pPr>
        <w:tabs>
          <w:tab w:val="left" w:pos="0"/>
          <w:tab w:val="left" w:pos="792"/>
        </w:tabs>
        <w:spacing w:after="0"/>
        <w:jc w:val="both"/>
        <w:rPr>
          <w:rFonts w:ascii="Times New Roman" w:hAnsi="Times New Roman" w:cs="Times New Roman"/>
          <w:bCs/>
          <w:color w:val="000000" w:themeColor="text1"/>
        </w:rPr>
      </w:pPr>
    </w:p>
    <w:p w:rsidR="002B1196" w:rsidRPr="00A96458" w:rsidRDefault="002B1196" w:rsidP="00A9645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A96458">
        <w:rPr>
          <w:rFonts w:ascii="Times New Roman" w:hAnsi="Times New Roman" w:cs="Times New Roman"/>
          <w:b/>
          <w:bCs/>
          <w:color w:val="000000" w:themeColor="text1"/>
        </w:rPr>
        <w:t xml:space="preserve">12 – CONSIDERAÇÕES SOBRE CONTRATAÇÕES CORRELATAS OU INTERDEPENDENTES </w:t>
      </w:r>
    </w:p>
    <w:p w:rsidR="002B1196" w:rsidRPr="00A96458" w:rsidRDefault="00D452B4" w:rsidP="00A96458">
      <w:pPr>
        <w:tabs>
          <w:tab w:val="left" w:pos="0"/>
          <w:tab w:val="left" w:pos="792"/>
        </w:tabs>
        <w:spacing w:after="0"/>
        <w:jc w:val="both"/>
        <w:rPr>
          <w:rFonts w:ascii="Times New Roman" w:hAnsi="Times New Roman" w:cs="Times New Roman"/>
          <w:bCs/>
          <w:color w:val="000000" w:themeColor="text1"/>
        </w:rPr>
      </w:pPr>
      <w:r w:rsidRPr="00A96458">
        <w:rPr>
          <w:rFonts w:ascii="Times New Roman" w:hAnsi="Times New Roman" w:cs="Times New Roman"/>
          <w:bCs/>
          <w:color w:val="000000" w:themeColor="text1"/>
        </w:rPr>
        <w:tab/>
      </w:r>
      <w:r w:rsidR="00EE4255" w:rsidRPr="00A96458">
        <w:rPr>
          <w:rFonts w:ascii="Times New Roman" w:hAnsi="Times New Roman" w:cs="Times New Roman"/>
          <w:bCs/>
          <w:color w:val="000000" w:themeColor="text1"/>
        </w:rPr>
        <w:t xml:space="preserve">Não há contratações correlatas, uma vez que os serviços não inclusos no objeto serão executados com mão de obra própria do município, por servidores que integram a Secretaria Municipal de Obras, Serviços Urbanos e Habitação, conforme descrito no memorial descritivo. </w:t>
      </w:r>
    </w:p>
    <w:p w:rsidR="002B1196" w:rsidRPr="00A96458" w:rsidRDefault="002B1196" w:rsidP="00A96458">
      <w:pPr>
        <w:tabs>
          <w:tab w:val="left" w:pos="0"/>
          <w:tab w:val="left" w:pos="792"/>
        </w:tabs>
        <w:spacing w:after="0"/>
        <w:jc w:val="both"/>
        <w:rPr>
          <w:rFonts w:ascii="Times New Roman" w:hAnsi="Times New Roman" w:cs="Times New Roman"/>
          <w:bCs/>
          <w:color w:val="000000" w:themeColor="text1"/>
        </w:rPr>
      </w:pPr>
    </w:p>
    <w:p w:rsidR="002B1196" w:rsidRPr="00A96458" w:rsidRDefault="002B1196" w:rsidP="00A9645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A96458">
        <w:rPr>
          <w:rFonts w:ascii="Times New Roman" w:hAnsi="Times New Roman" w:cs="Times New Roman"/>
          <w:b/>
          <w:bCs/>
          <w:color w:val="000000" w:themeColor="text1"/>
        </w:rPr>
        <w:t>13 – DESCRIÇÃO DE POSSÍVEIS IMPACTOS AMBIENTAIS E RESPECTIVAS MEDIDAS MITIGADORAS</w:t>
      </w:r>
    </w:p>
    <w:p w:rsidR="00D452B4" w:rsidRPr="00A96458" w:rsidRDefault="00D452B4" w:rsidP="00A96458">
      <w:pPr>
        <w:spacing w:before="100" w:beforeAutospacing="1" w:after="100" w:afterAutospacing="1"/>
        <w:ind w:firstLine="851"/>
        <w:jc w:val="both"/>
        <w:rPr>
          <w:rFonts w:ascii="Times New Roman" w:hAnsi="Times New Roman" w:cs="Times New Roman"/>
        </w:rPr>
      </w:pPr>
      <w:r w:rsidRPr="00A96458">
        <w:rPr>
          <w:rFonts w:ascii="Times New Roman" w:hAnsi="Times New Roman" w:cs="Times New Roman"/>
        </w:rPr>
        <w:t xml:space="preserve">Foi realizado estudo socioambiental visando avaliar os possíveis impactos decorrentes da execução dos serviços de recomposição de pavimentação asfáltica, implantação de redutores de velocidade e faixas elevadas em CBUQ. A análise considerou a natureza e a extensão das intervenções previstas, bem como as medidas necessárias para prevenir, minimizar e controlar eventuais impactos ambientais, especialmente aqueles relacionados à geração de resíduos, transporte, manuseio e aplicação do material asfáltico, conforme documento anexo. </w:t>
      </w:r>
    </w:p>
    <w:p w:rsidR="002B1196" w:rsidRPr="00A96458" w:rsidRDefault="002B1196" w:rsidP="00A9645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A96458">
        <w:rPr>
          <w:rFonts w:ascii="Times New Roman" w:hAnsi="Times New Roman" w:cs="Times New Roman"/>
          <w:b/>
          <w:bCs/>
          <w:color w:val="000000" w:themeColor="text1"/>
        </w:rPr>
        <w:t>14 – CONCLUSÃO</w:t>
      </w:r>
    </w:p>
    <w:p w:rsidR="00EE4255" w:rsidRPr="00A96458" w:rsidRDefault="00D452B4" w:rsidP="00A96458">
      <w:pPr>
        <w:spacing w:after="0"/>
        <w:ind w:firstLine="708"/>
        <w:jc w:val="both"/>
        <w:rPr>
          <w:rFonts w:ascii="Times New Roman" w:hAnsi="Times New Roman" w:cs="Times New Roman"/>
          <w:bCs/>
          <w:color w:val="000000" w:themeColor="text1"/>
        </w:rPr>
      </w:pPr>
      <w:r w:rsidRPr="00A96458">
        <w:rPr>
          <w:rFonts w:ascii="Times New Roman" w:hAnsi="Times New Roman" w:cs="Times New Roman"/>
        </w:rPr>
        <w:t xml:space="preserve">Diante dos elementos analisados no presente estudo, conclui-se pela </w:t>
      </w:r>
      <w:r w:rsidRPr="00A96458">
        <w:rPr>
          <w:rStyle w:val="Forte"/>
          <w:rFonts w:ascii="Times New Roman" w:hAnsi="Times New Roman" w:cs="Times New Roman"/>
          <w:b w:val="0"/>
        </w:rPr>
        <w:t>viabilidade da contratação</w:t>
      </w:r>
      <w:r w:rsidRPr="00A96458">
        <w:rPr>
          <w:rFonts w:ascii="Times New Roman" w:hAnsi="Times New Roman" w:cs="Times New Roman"/>
        </w:rPr>
        <w:t>, considerando a necessidade de manutenção e melhoria da infraestrutura viária do Município, mediante execução dos serviços de recomposição da pavimentação asfáltica, implantação de redutores de velocidade e faixas elevadas, de acordo com a demanda da Administração. A contratação mostra-se adequada para garantir melhores condições de trafegabilidade e segurança aos usuários das vias públicas, atendendo ao interesse público e às necessidades da Secretaria Municipal de Obras, Serviços Urbanos e Habitação.</w:t>
      </w:r>
    </w:p>
    <w:p w:rsidR="002B1196" w:rsidRPr="00A96458" w:rsidRDefault="002B1196" w:rsidP="00A96458">
      <w:pPr>
        <w:spacing w:after="0"/>
        <w:jc w:val="center"/>
        <w:rPr>
          <w:rFonts w:ascii="Times New Roman" w:hAnsi="Times New Roman" w:cs="Times New Roman"/>
          <w:bCs/>
          <w:color w:val="000000" w:themeColor="text1"/>
        </w:rPr>
      </w:pPr>
      <w:r w:rsidRPr="00A96458">
        <w:rPr>
          <w:rFonts w:ascii="Times New Roman" w:hAnsi="Times New Roman" w:cs="Times New Roman"/>
          <w:bCs/>
          <w:color w:val="000000" w:themeColor="text1"/>
        </w:rPr>
        <w:t xml:space="preserve">Santa Margarida/MG, </w:t>
      </w:r>
      <w:r w:rsidR="00A96458" w:rsidRPr="00A96458">
        <w:rPr>
          <w:rFonts w:ascii="Times New Roman" w:hAnsi="Times New Roman" w:cs="Times New Roman"/>
          <w:bCs/>
          <w:color w:val="000000" w:themeColor="text1"/>
        </w:rPr>
        <w:t>25 de</w:t>
      </w:r>
      <w:r w:rsidR="00A05E8F" w:rsidRPr="00A96458">
        <w:rPr>
          <w:rFonts w:ascii="Times New Roman" w:hAnsi="Times New Roman" w:cs="Times New Roman"/>
          <w:bCs/>
          <w:color w:val="000000" w:themeColor="text1"/>
        </w:rPr>
        <w:t xml:space="preserve"> setembro de 2026</w:t>
      </w:r>
      <w:r w:rsidR="00EE4255" w:rsidRPr="00A96458">
        <w:rPr>
          <w:rFonts w:ascii="Times New Roman" w:hAnsi="Times New Roman" w:cs="Times New Roman"/>
          <w:bCs/>
          <w:color w:val="000000" w:themeColor="text1"/>
        </w:rPr>
        <w:t>.</w:t>
      </w:r>
    </w:p>
    <w:p w:rsidR="002B1196" w:rsidRPr="00A96458" w:rsidRDefault="002B1196" w:rsidP="00A96458">
      <w:pPr>
        <w:spacing w:after="0"/>
        <w:jc w:val="center"/>
        <w:rPr>
          <w:rFonts w:ascii="Times New Roman" w:hAnsi="Times New Roman" w:cs="Times New Roman"/>
          <w:bCs/>
          <w:color w:val="000000" w:themeColor="text1"/>
        </w:rPr>
      </w:pPr>
    </w:p>
    <w:p w:rsidR="002B1196" w:rsidRPr="00A96458" w:rsidRDefault="002B1196" w:rsidP="00A96458">
      <w:pPr>
        <w:spacing w:after="0"/>
        <w:jc w:val="center"/>
        <w:rPr>
          <w:rFonts w:ascii="Times New Roman" w:hAnsi="Times New Roman" w:cs="Times New Roman"/>
          <w:b/>
          <w:color w:val="000000" w:themeColor="text1"/>
        </w:rPr>
      </w:pPr>
    </w:p>
    <w:p w:rsidR="00E771E1" w:rsidRPr="00A96458" w:rsidRDefault="00E771E1" w:rsidP="00A96458">
      <w:pPr>
        <w:spacing w:after="0"/>
        <w:ind w:firstLine="431"/>
        <w:jc w:val="center"/>
        <w:rPr>
          <w:rFonts w:ascii="Times New Roman" w:hAnsi="Times New Roman" w:cs="Times New Roman"/>
          <w:b/>
        </w:rPr>
      </w:pPr>
      <w:bookmarkStart w:id="1" w:name="_GoBack"/>
      <w:bookmarkEnd w:id="1"/>
      <w:r w:rsidRPr="00A96458">
        <w:rPr>
          <w:rFonts w:ascii="Times New Roman" w:hAnsi="Times New Roman" w:cs="Times New Roman"/>
          <w:b/>
        </w:rPr>
        <w:t>Reginaldo Alves Dutra</w:t>
      </w:r>
    </w:p>
    <w:p w:rsidR="002B1196" w:rsidRPr="00A96458" w:rsidRDefault="002B1196" w:rsidP="00A96458">
      <w:pPr>
        <w:spacing w:after="0"/>
        <w:jc w:val="center"/>
        <w:rPr>
          <w:rFonts w:ascii="Times New Roman" w:hAnsi="Times New Roman" w:cs="Times New Roman"/>
          <w:color w:val="000000" w:themeColor="text1"/>
        </w:rPr>
      </w:pPr>
      <w:r w:rsidRPr="00A96458">
        <w:rPr>
          <w:rFonts w:ascii="Times New Roman" w:hAnsi="Times New Roman" w:cs="Times New Roman"/>
          <w:color w:val="000000" w:themeColor="text1"/>
        </w:rPr>
        <w:t>Secretário Municipal de Obras, Serviços Urbanos e Habitação.</w:t>
      </w:r>
    </w:p>
    <w:p w:rsidR="00E771E1" w:rsidRPr="00A96458" w:rsidRDefault="00E771E1" w:rsidP="00A96458">
      <w:pPr>
        <w:spacing w:after="0"/>
        <w:ind w:firstLine="431"/>
        <w:jc w:val="center"/>
        <w:rPr>
          <w:rFonts w:ascii="Times New Roman" w:hAnsi="Times New Roman" w:cs="Times New Roman"/>
        </w:rPr>
      </w:pPr>
      <w:r w:rsidRPr="00A96458">
        <w:rPr>
          <w:rFonts w:ascii="Times New Roman" w:hAnsi="Times New Roman" w:cs="Times New Roman"/>
        </w:rPr>
        <w:t>CPF:525.123.476-72</w:t>
      </w:r>
    </w:p>
    <w:p w:rsidR="002B1196" w:rsidRPr="00A96458" w:rsidRDefault="002B1196" w:rsidP="00A96458">
      <w:pPr>
        <w:spacing w:after="0"/>
        <w:jc w:val="center"/>
        <w:rPr>
          <w:rFonts w:ascii="Times New Roman" w:hAnsi="Times New Roman" w:cs="Times New Roman"/>
          <w:b/>
          <w:color w:val="000000" w:themeColor="text1"/>
        </w:rPr>
      </w:pPr>
    </w:p>
    <w:p w:rsidR="002B1196" w:rsidRPr="00A96458" w:rsidRDefault="002B1196" w:rsidP="00A96458">
      <w:pPr>
        <w:spacing w:after="0"/>
        <w:jc w:val="center"/>
        <w:rPr>
          <w:rFonts w:ascii="Times New Roman" w:hAnsi="Times New Roman" w:cs="Times New Roman"/>
          <w:b/>
          <w:color w:val="000000" w:themeColor="text1"/>
        </w:rPr>
      </w:pPr>
    </w:p>
    <w:p w:rsidR="00D13BA8" w:rsidRPr="00A96458" w:rsidRDefault="00EE4255" w:rsidP="00A96458">
      <w:pPr>
        <w:spacing w:after="0"/>
        <w:jc w:val="center"/>
        <w:rPr>
          <w:rFonts w:ascii="Times New Roman" w:hAnsi="Times New Roman" w:cs="Times New Roman"/>
          <w:b/>
          <w:color w:val="000000" w:themeColor="text1"/>
        </w:rPr>
      </w:pPr>
      <w:r w:rsidRPr="00A96458">
        <w:rPr>
          <w:rFonts w:ascii="Times New Roman" w:hAnsi="Times New Roman" w:cs="Times New Roman"/>
          <w:b/>
          <w:color w:val="000000" w:themeColor="text1"/>
        </w:rPr>
        <w:t>Adriano Vieira Pereira</w:t>
      </w:r>
    </w:p>
    <w:p w:rsidR="00EE4255" w:rsidRPr="00A96458" w:rsidRDefault="00EE4255" w:rsidP="00A96458">
      <w:pPr>
        <w:spacing w:after="0"/>
        <w:jc w:val="center"/>
        <w:rPr>
          <w:rFonts w:ascii="Times New Roman" w:hAnsi="Times New Roman" w:cs="Times New Roman"/>
          <w:color w:val="000000" w:themeColor="text1"/>
        </w:rPr>
      </w:pPr>
      <w:r w:rsidRPr="00A96458">
        <w:rPr>
          <w:rFonts w:ascii="Times New Roman" w:hAnsi="Times New Roman" w:cs="Times New Roman"/>
          <w:color w:val="000000" w:themeColor="text1"/>
        </w:rPr>
        <w:t>Engenheiro Civil</w:t>
      </w:r>
    </w:p>
    <w:p w:rsidR="00EE4255" w:rsidRPr="00A96458" w:rsidRDefault="00EE4255" w:rsidP="00A96458">
      <w:pPr>
        <w:spacing w:after="0"/>
        <w:jc w:val="center"/>
        <w:rPr>
          <w:rFonts w:ascii="Times New Roman" w:hAnsi="Times New Roman" w:cs="Times New Roman"/>
          <w:color w:val="000000" w:themeColor="text1"/>
        </w:rPr>
      </w:pPr>
      <w:r w:rsidRPr="00A96458">
        <w:rPr>
          <w:rFonts w:ascii="Times New Roman" w:hAnsi="Times New Roman" w:cs="Times New Roman"/>
          <w:color w:val="000000" w:themeColor="text1"/>
        </w:rPr>
        <w:t>CREA/MG nº 195508/D</w:t>
      </w:r>
    </w:p>
    <w:sectPr w:rsidR="00EE4255" w:rsidRPr="00A96458" w:rsidSect="002B1196">
      <w:headerReference w:type="even" r:id="rId7"/>
      <w:headerReference w:type="default" r:id="rId8"/>
      <w:footerReference w:type="even" r:id="rId9"/>
      <w:footerReference w:type="default" r:id="rId10"/>
      <w:headerReference w:type="first" r:id="rId11"/>
      <w:footerReference w:type="first" r:id="rId12"/>
      <w:pgSz w:w="11906" w:h="16838"/>
      <w:pgMar w:top="2127" w:right="849"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95D" w:rsidRDefault="0061395D" w:rsidP="00E4131C">
      <w:pPr>
        <w:spacing w:after="0" w:line="240" w:lineRule="auto"/>
      </w:pPr>
      <w:r>
        <w:separator/>
      </w:r>
    </w:p>
  </w:endnote>
  <w:endnote w:type="continuationSeparator" w:id="0">
    <w:p w:rsidR="0061395D" w:rsidRDefault="0061395D"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E4131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E4131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E4131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95D" w:rsidRDefault="0061395D" w:rsidP="00E4131C">
      <w:pPr>
        <w:spacing w:after="0" w:line="240" w:lineRule="auto"/>
      </w:pPr>
      <w:r>
        <w:separator/>
      </w:r>
    </w:p>
  </w:footnote>
  <w:footnote w:type="continuationSeparator" w:id="0">
    <w:p w:rsidR="0061395D" w:rsidRDefault="0061395D"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E4131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61395D">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106.9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E4131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26405"/>
    <w:rsid w:val="00046411"/>
    <w:rsid w:val="00056A9C"/>
    <w:rsid w:val="00092194"/>
    <w:rsid w:val="00093316"/>
    <w:rsid w:val="000D5787"/>
    <w:rsid w:val="00103574"/>
    <w:rsid w:val="00105DA9"/>
    <w:rsid w:val="001307AC"/>
    <w:rsid w:val="00175CFB"/>
    <w:rsid w:val="001F2191"/>
    <w:rsid w:val="001F4632"/>
    <w:rsid w:val="00230B66"/>
    <w:rsid w:val="002349E5"/>
    <w:rsid w:val="00270DB4"/>
    <w:rsid w:val="002971DB"/>
    <w:rsid w:val="002B1196"/>
    <w:rsid w:val="002C408F"/>
    <w:rsid w:val="002C58EE"/>
    <w:rsid w:val="002E09A2"/>
    <w:rsid w:val="003168C5"/>
    <w:rsid w:val="00323E00"/>
    <w:rsid w:val="00387915"/>
    <w:rsid w:val="00397F51"/>
    <w:rsid w:val="003C2E68"/>
    <w:rsid w:val="003D2D97"/>
    <w:rsid w:val="003E2344"/>
    <w:rsid w:val="0043711E"/>
    <w:rsid w:val="0045598E"/>
    <w:rsid w:val="00483168"/>
    <w:rsid w:val="004964FE"/>
    <w:rsid w:val="004B3F42"/>
    <w:rsid w:val="004C390F"/>
    <w:rsid w:val="004C43AF"/>
    <w:rsid w:val="004E7E12"/>
    <w:rsid w:val="00503056"/>
    <w:rsid w:val="0051315D"/>
    <w:rsid w:val="00526F4C"/>
    <w:rsid w:val="005C6BB8"/>
    <w:rsid w:val="005D5A44"/>
    <w:rsid w:val="005F0B9F"/>
    <w:rsid w:val="0061395D"/>
    <w:rsid w:val="006608D2"/>
    <w:rsid w:val="006631B7"/>
    <w:rsid w:val="00690244"/>
    <w:rsid w:val="007004A7"/>
    <w:rsid w:val="007A65EB"/>
    <w:rsid w:val="007B4B66"/>
    <w:rsid w:val="007C1E65"/>
    <w:rsid w:val="007E7042"/>
    <w:rsid w:val="00810B1A"/>
    <w:rsid w:val="008B0C22"/>
    <w:rsid w:val="008D0030"/>
    <w:rsid w:val="008E79F4"/>
    <w:rsid w:val="008F2A03"/>
    <w:rsid w:val="008F4710"/>
    <w:rsid w:val="00931E60"/>
    <w:rsid w:val="009350EA"/>
    <w:rsid w:val="009B1A4F"/>
    <w:rsid w:val="009C4069"/>
    <w:rsid w:val="009D584B"/>
    <w:rsid w:val="009D7DFD"/>
    <w:rsid w:val="009E062A"/>
    <w:rsid w:val="009E0BDB"/>
    <w:rsid w:val="00A048D9"/>
    <w:rsid w:val="00A05E8F"/>
    <w:rsid w:val="00A1137C"/>
    <w:rsid w:val="00A246AE"/>
    <w:rsid w:val="00A31BF3"/>
    <w:rsid w:val="00A35FB1"/>
    <w:rsid w:val="00A40C34"/>
    <w:rsid w:val="00A81E0D"/>
    <w:rsid w:val="00A9456D"/>
    <w:rsid w:val="00A96458"/>
    <w:rsid w:val="00AA5D69"/>
    <w:rsid w:val="00AA5DD3"/>
    <w:rsid w:val="00B015EF"/>
    <w:rsid w:val="00B54551"/>
    <w:rsid w:val="00B707E4"/>
    <w:rsid w:val="00B8663E"/>
    <w:rsid w:val="00B87726"/>
    <w:rsid w:val="00BC1D2E"/>
    <w:rsid w:val="00BD0EF5"/>
    <w:rsid w:val="00BD4FF0"/>
    <w:rsid w:val="00C07C14"/>
    <w:rsid w:val="00C1038F"/>
    <w:rsid w:val="00C10D28"/>
    <w:rsid w:val="00C27A71"/>
    <w:rsid w:val="00C54815"/>
    <w:rsid w:val="00C5595A"/>
    <w:rsid w:val="00C6005A"/>
    <w:rsid w:val="00C91B1E"/>
    <w:rsid w:val="00CB3E00"/>
    <w:rsid w:val="00CE2AEA"/>
    <w:rsid w:val="00D04AC9"/>
    <w:rsid w:val="00D13BA8"/>
    <w:rsid w:val="00D2568C"/>
    <w:rsid w:val="00D434C4"/>
    <w:rsid w:val="00D452B4"/>
    <w:rsid w:val="00E13A8D"/>
    <w:rsid w:val="00E2420D"/>
    <w:rsid w:val="00E4131C"/>
    <w:rsid w:val="00E5205A"/>
    <w:rsid w:val="00E53F70"/>
    <w:rsid w:val="00E771E1"/>
    <w:rsid w:val="00E96C71"/>
    <w:rsid w:val="00E973C0"/>
    <w:rsid w:val="00ED1305"/>
    <w:rsid w:val="00EE4255"/>
    <w:rsid w:val="00EF7ECC"/>
    <w:rsid w:val="00F04064"/>
    <w:rsid w:val="00F063CE"/>
    <w:rsid w:val="00F37200"/>
    <w:rsid w:val="00F55CB8"/>
    <w:rsid w:val="00F6050E"/>
    <w:rsid w:val="00F72C6F"/>
    <w:rsid w:val="00F85473"/>
    <w:rsid w:val="00FB57A7"/>
    <w:rsid w:val="00FC54F7"/>
    <w:rsid w:val="00FD5655"/>
    <w:rsid w:val="00FD64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ED021FCF-52AE-41CC-98B1-E1E977C17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041390">
      <w:bodyDiv w:val="1"/>
      <w:marLeft w:val="0"/>
      <w:marRight w:val="0"/>
      <w:marTop w:val="0"/>
      <w:marBottom w:val="0"/>
      <w:divBdr>
        <w:top w:val="none" w:sz="0" w:space="0" w:color="auto"/>
        <w:left w:val="none" w:sz="0" w:space="0" w:color="auto"/>
        <w:bottom w:val="none" w:sz="0" w:space="0" w:color="auto"/>
        <w:right w:val="none" w:sz="0" w:space="0" w:color="auto"/>
      </w:divBdr>
    </w:div>
    <w:div w:id="612596554">
      <w:bodyDiv w:val="1"/>
      <w:marLeft w:val="0"/>
      <w:marRight w:val="0"/>
      <w:marTop w:val="0"/>
      <w:marBottom w:val="0"/>
      <w:divBdr>
        <w:top w:val="none" w:sz="0" w:space="0" w:color="auto"/>
        <w:left w:val="none" w:sz="0" w:space="0" w:color="auto"/>
        <w:bottom w:val="none" w:sz="0" w:space="0" w:color="auto"/>
        <w:right w:val="none" w:sz="0" w:space="0" w:color="auto"/>
      </w:divBdr>
    </w:div>
    <w:div w:id="820540784">
      <w:bodyDiv w:val="1"/>
      <w:marLeft w:val="0"/>
      <w:marRight w:val="0"/>
      <w:marTop w:val="0"/>
      <w:marBottom w:val="0"/>
      <w:divBdr>
        <w:top w:val="none" w:sz="0" w:space="0" w:color="auto"/>
        <w:left w:val="none" w:sz="0" w:space="0" w:color="auto"/>
        <w:bottom w:val="none" w:sz="0" w:space="0" w:color="auto"/>
        <w:right w:val="none" w:sz="0" w:space="0" w:color="auto"/>
      </w:divBdr>
    </w:div>
    <w:div w:id="899050133">
      <w:bodyDiv w:val="1"/>
      <w:marLeft w:val="0"/>
      <w:marRight w:val="0"/>
      <w:marTop w:val="0"/>
      <w:marBottom w:val="0"/>
      <w:divBdr>
        <w:top w:val="none" w:sz="0" w:space="0" w:color="auto"/>
        <w:left w:val="none" w:sz="0" w:space="0" w:color="auto"/>
        <w:bottom w:val="none" w:sz="0" w:space="0" w:color="auto"/>
        <w:right w:val="none" w:sz="0" w:space="0" w:color="auto"/>
      </w:divBdr>
    </w:div>
    <w:div w:id="1103770223">
      <w:bodyDiv w:val="1"/>
      <w:marLeft w:val="0"/>
      <w:marRight w:val="0"/>
      <w:marTop w:val="0"/>
      <w:marBottom w:val="0"/>
      <w:divBdr>
        <w:top w:val="none" w:sz="0" w:space="0" w:color="auto"/>
        <w:left w:val="none" w:sz="0" w:space="0" w:color="auto"/>
        <w:bottom w:val="none" w:sz="0" w:space="0" w:color="auto"/>
        <w:right w:val="none" w:sz="0" w:space="0" w:color="auto"/>
      </w:divBdr>
    </w:div>
    <w:div w:id="1299532363">
      <w:bodyDiv w:val="1"/>
      <w:marLeft w:val="0"/>
      <w:marRight w:val="0"/>
      <w:marTop w:val="0"/>
      <w:marBottom w:val="0"/>
      <w:divBdr>
        <w:top w:val="none" w:sz="0" w:space="0" w:color="auto"/>
        <w:left w:val="none" w:sz="0" w:space="0" w:color="auto"/>
        <w:bottom w:val="none" w:sz="0" w:space="0" w:color="auto"/>
        <w:right w:val="none" w:sz="0" w:space="0" w:color="auto"/>
      </w:divBdr>
    </w:div>
    <w:div w:id="1645163782">
      <w:bodyDiv w:val="1"/>
      <w:marLeft w:val="0"/>
      <w:marRight w:val="0"/>
      <w:marTop w:val="0"/>
      <w:marBottom w:val="0"/>
      <w:divBdr>
        <w:top w:val="none" w:sz="0" w:space="0" w:color="auto"/>
        <w:left w:val="none" w:sz="0" w:space="0" w:color="auto"/>
        <w:bottom w:val="none" w:sz="0" w:space="0" w:color="auto"/>
        <w:right w:val="none" w:sz="0" w:space="0" w:color="auto"/>
      </w:divBdr>
    </w:div>
    <w:div w:id="166384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F633E-9F44-4BA2-9727-1AD4F3EB0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1525</TotalTime>
  <Pages>6</Pages>
  <Words>2553</Words>
  <Characters>13791</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43</cp:revision>
  <cp:lastPrinted>2024-04-03T19:02:00Z</cp:lastPrinted>
  <dcterms:created xsi:type="dcterms:W3CDTF">2024-01-18T14:04:00Z</dcterms:created>
  <dcterms:modified xsi:type="dcterms:W3CDTF">2026-09-29T12:22:00Z</dcterms:modified>
</cp:coreProperties>
</file>