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12" w:lineRule="auto"/>
        <w:jc w:val="center"/>
        <w:rPr>
          <w:b w:val="0"/>
          <w:u w:val="single"/>
          <w:vertAlign w:val="baseline"/>
        </w:rPr>
      </w:pPr>
      <w:r w:rsidDel="00000000" w:rsidR="00000000" w:rsidRPr="00000000">
        <w:rPr>
          <w:b w:val="1"/>
          <w:u w:val="single"/>
          <w:vertAlign w:val="baseline"/>
          <w:rtl w:val="0"/>
        </w:rPr>
        <w:t xml:space="preserve">ANEXO II</w:t>
      </w:r>
      <w:r w:rsidDel="00000000" w:rsidR="00000000" w:rsidRPr="00000000">
        <w:rPr>
          <w:rtl w:val="0"/>
        </w:rPr>
      </w:r>
    </w:p>
    <w:p w:rsidR="00000000" w:rsidDel="00000000" w:rsidP="00000000" w:rsidRDefault="00000000" w:rsidRPr="00000000" w14:paraId="00000002">
      <w:pPr>
        <w:spacing w:line="312" w:lineRule="auto"/>
        <w:jc w:val="center"/>
        <w:rPr>
          <w:b w:val="0"/>
          <w:u w:val="single"/>
          <w:vertAlign w:val="baseline"/>
        </w:rPr>
      </w:pPr>
      <w:r w:rsidDel="00000000" w:rsidR="00000000" w:rsidRPr="00000000">
        <w:rPr>
          <w:b w:val="1"/>
          <w:u w:val="single"/>
          <w:vertAlign w:val="baseline"/>
          <w:rtl w:val="0"/>
        </w:rPr>
        <w:t xml:space="preserve">TERMO DE REFERÊNCIA</w:t>
      </w:r>
      <w:r w:rsidDel="00000000" w:rsidR="00000000" w:rsidRPr="00000000">
        <w:rPr>
          <w:rtl w:val="0"/>
        </w:rPr>
      </w:r>
    </w:p>
    <w:p w:rsidR="00000000" w:rsidDel="00000000" w:rsidP="00000000" w:rsidRDefault="00000000" w:rsidRPr="00000000" w14:paraId="00000003">
      <w:pPr>
        <w:spacing w:line="312" w:lineRule="auto"/>
        <w:jc w:val="center"/>
        <w:rPr>
          <w:b w:val="0"/>
          <w:u w:val="single"/>
          <w:vertAlign w:val="baseline"/>
        </w:rPr>
      </w:pPr>
      <w:r w:rsidDel="00000000" w:rsidR="00000000" w:rsidRPr="00000000">
        <w:rPr>
          <w:b w:val="1"/>
          <w:u w:val="single"/>
          <w:vertAlign w:val="baseline"/>
          <w:rtl w:val="0"/>
        </w:rPr>
        <w:t xml:space="preserve">Lei nº 14.133/2021</w:t>
      </w:r>
      <w:r w:rsidDel="00000000" w:rsidR="00000000" w:rsidRPr="00000000">
        <w:rPr>
          <w:rtl w:val="0"/>
        </w:rPr>
      </w:r>
    </w:p>
    <w:p w:rsidR="00000000" w:rsidDel="00000000" w:rsidP="00000000" w:rsidRDefault="00000000" w:rsidRPr="00000000" w14:paraId="00000004">
      <w:pPr>
        <w:spacing w:line="312" w:lineRule="auto"/>
        <w:jc w:val="both"/>
        <w:rPr>
          <w:b w:val="0"/>
          <w:vertAlign w:val="baseline"/>
        </w:rPr>
      </w:pPr>
      <w:r w:rsidDel="00000000" w:rsidR="00000000" w:rsidRPr="00000000">
        <w:rPr>
          <w:rtl w:val="0"/>
        </w:rPr>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05">
            <w:pPr>
              <w:widowControl w:val="0"/>
              <w:spacing w:line="312" w:lineRule="auto"/>
              <w:jc w:val="both"/>
              <w:rPr>
                <w:b w:val="0"/>
                <w:i w:val="0"/>
                <w:u w:val="single"/>
                <w:vertAlign w:val="baseline"/>
              </w:rPr>
            </w:pPr>
            <w:r w:rsidDel="00000000" w:rsidR="00000000" w:rsidRPr="00000000">
              <w:rPr>
                <w:b w:val="1"/>
                <w:i w:val="1"/>
                <w:vertAlign w:val="baseline"/>
                <w:rtl w:val="0"/>
              </w:rPr>
              <w:t xml:space="preserve">1 – OBJETIVO</w:t>
            </w:r>
            <w:r w:rsidDel="00000000" w:rsidR="00000000" w:rsidRPr="00000000">
              <w:rPr>
                <w:rtl w:val="0"/>
              </w:rPr>
            </w:r>
          </w:p>
        </w:tc>
      </w:tr>
    </w:tbl>
    <w:p w:rsidR="00000000" w:rsidDel="00000000" w:rsidP="00000000" w:rsidRDefault="00000000" w:rsidRPr="00000000" w14:paraId="00000006">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007">
      <w:pPr>
        <w:spacing w:line="312" w:lineRule="auto"/>
        <w:jc w:val="both"/>
        <w:rPr>
          <w:color w:val="000000"/>
          <w:vertAlign w:val="baseline"/>
        </w:rPr>
      </w:pPr>
      <w:r w:rsidDel="00000000" w:rsidR="00000000" w:rsidRPr="00000000">
        <w:rPr>
          <w:b w:val="1"/>
          <w:color w:val="000000"/>
          <w:vertAlign w:val="baseline"/>
          <w:rtl w:val="0"/>
        </w:rPr>
        <w:t xml:space="preserve">1.1.</w:t>
      </w:r>
      <w:r w:rsidDel="00000000" w:rsidR="00000000" w:rsidRPr="00000000">
        <w:rPr>
          <w:color w:val="000000"/>
          <w:vertAlign w:val="baseline"/>
          <w:rtl w:val="0"/>
        </w:rPr>
        <w:t xml:space="preserve"> Este Termo de Referência deverá fazer parte integrante do edital de licitação, tem por objetivo estabelecer o conjunto de elementos necessários e suficientes, com nível de precisão adequado para elaboração do Edital de Licitação, visando a plena consecução do objeto pretendido. </w:t>
      </w:r>
    </w:p>
    <w:p w:rsidR="00000000" w:rsidDel="00000000" w:rsidP="00000000" w:rsidRDefault="00000000" w:rsidRPr="00000000" w14:paraId="00000008">
      <w:pPr>
        <w:spacing w:line="312" w:lineRule="auto"/>
        <w:jc w:val="both"/>
        <w:rPr>
          <w:color w:val="000000"/>
          <w:vertAlign w:val="baseline"/>
        </w:rPr>
      </w:pP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09">
            <w:pPr>
              <w:widowControl w:val="0"/>
              <w:spacing w:line="312" w:lineRule="auto"/>
              <w:jc w:val="both"/>
              <w:rPr>
                <w:color w:val="000000"/>
                <w:vertAlign w:val="baseline"/>
              </w:rPr>
            </w:pPr>
            <w:r w:rsidDel="00000000" w:rsidR="00000000" w:rsidRPr="00000000">
              <w:rPr>
                <w:b w:val="1"/>
                <w:i w:val="1"/>
                <w:vertAlign w:val="baseline"/>
                <w:rtl w:val="0"/>
              </w:rPr>
              <w:t xml:space="preserve">2 - DEFINIÇÃO DO OBJETO </w:t>
            </w:r>
            <w:r w:rsidDel="00000000" w:rsidR="00000000" w:rsidRPr="00000000">
              <w:rPr>
                <w:rtl w:val="0"/>
              </w:rPr>
            </w:r>
          </w:p>
        </w:tc>
      </w:tr>
    </w:tbl>
    <w:p w:rsidR="00000000" w:rsidDel="00000000" w:rsidP="00000000" w:rsidRDefault="00000000" w:rsidRPr="00000000" w14:paraId="0000000A">
      <w:pPr>
        <w:spacing w:line="312" w:lineRule="auto"/>
        <w:jc w:val="both"/>
        <w:rPr>
          <w:color w:val="000000"/>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B">
      <w:pPr>
        <w:widowControl w:val="0"/>
        <w:tabs>
          <w:tab w:val="left" w:leader="none" w:pos="426"/>
        </w:tabs>
        <w:spacing w:line="312" w:lineRule="auto"/>
        <w:jc w:val="both"/>
        <w:rPr>
          <w:b w:val="0"/>
          <w:vertAlign w:val="baseline"/>
        </w:rPr>
      </w:pPr>
      <w:bookmarkStart w:colFirst="0" w:colLast="0" w:name="_heading=h.30j0zll" w:id="1"/>
      <w:bookmarkEnd w:id="1"/>
      <w:r w:rsidDel="00000000" w:rsidR="00000000" w:rsidRPr="00000000">
        <w:rPr>
          <w:b w:val="1"/>
          <w:vertAlign w:val="baseline"/>
          <w:rtl w:val="0"/>
        </w:rPr>
        <w:t xml:space="preserve">2.1.</w:t>
      </w:r>
      <w:r w:rsidDel="00000000" w:rsidR="00000000" w:rsidRPr="00000000">
        <w:rPr>
          <w:vertAlign w:val="baseline"/>
          <w:rtl w:val="0"/>
        </w:rPr>
        <w:t xml:space="preserve"> </w:t>
      </w:r>
      <w:r w:rsidDel="00000000" w:rsidR="00000000" w:rsidRPr="00000000">
        <w:rPr>
          <w:b w:val="1"/>
          <w:vertAlign w:val="baseline"/>
          <w:rtl w:val="0"/>
        </w:rPr>
        <w:t xml:space="preserve">Registro de Preços para futura e eventual contratação de empresa para fornecimento de materiais de construção em geral, com maior percentual de desconto sobre a TABELA SINAPI, para atendimento a Secretaria Municipal de Obras e Serviços Urbanos e Outras, do Município de São José do Mantimento/MG, conforme descrição abaixo.</w:t>
      </w:r>
      <w:r w:rsidDel="00000000" w:rsidR="00000000" w:rsidRPr="00000000">
        <w:rPr>
          <w:rtl w:val="0"/>
        </w:rPr>
      </w:r>
    </w:p>
    <w:p w:rsidR="00000000" w:rsidDel="00000000" w:rsidP="00000000" w:rsidRDefault="00000000" w:rsidRPr="00000000" w14:paraId="0000000C">
      <w:pPr>
        <w:spacing w:line="312" w:lineRule="auto"/>
        <w:jc w:val="both"/>
        <w:rPr>
          <w:b w:val="0"/>
          <w:u w:val="single"/>
          <w:vertAlign w:val="baseline"/>
        </w:rPr>
      </w:pPr>
      <w:r w:rsidDel="00000000" w:rsidR="00000000" w:rsidRPr="00000000">
        <w:rPr>
          <w:rtl w:val="0"/>
        </w:rPr>
      </w:r>
    </w:p>
    <w:tbl>
      <w:tblPr>
        <w:tblStyle w:val="Table3"/>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1"/>
        <w:gridCol w:w="854"/>
        <w:gridCol w:w="850"/>
        <w:gridCol w:w="1389"/>
        <w:gridCol w:w="3005"/>
        <w:gridCol w:w="1418"/>
        <w:gridCol w:w="1814"/>
        <w:tblGridChange w:id="0">
          <w:tblGrid>
            <w:gridCol w:w="701"/>
            <w:gridCol w:w="854"/>
            <w:gridCol w:w="850"/>
            <w:gridCol w:w="1389"/>
            <w:gridCol w:w="3005"/>
            <w:gridCol w:w="1418"/>
            <w:gridCol w:w="1814"/>
          </w:tblGrid>
        </w:tblGridChange>
      </w:tblGrid>
      <w:tr>
        <w:trPr>
          <w:cantSplit w:val="0"/>
          <w:tblHeader w:val="0"/>
        </w:trPr>
        <w:tc>
          <w:tcPr>
            <w:vAlign w:val="center"/>
          </w:tcPr>
          <w:p w:rsidR="00000000" w:rsidDel="00000000" w:rsidP="00000000" w:rsidRDefault="00000000" w:rsidRPr="00000000" w14:paraId="0000000D">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00E">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Quant</w:t>
            </w:r>
            <w:r w:rsidDel="00000000" w:rsidR="00000000" w:rsidRPr="00000000">
              <w:rPr>
                <w:rtl w:val="0"/>
              </w:rPr>
            </w:r>
          </w:p>
        </w:tc>
        <w:tc>
          <w:tcPr>
            <w:vAlign w:val="center"/>
          </w:tcPr>
          <w:p w:rsidR="00000000" w:rsidDel="00000000" w:rsidP="00000000" w:rsidRDefault="00000000" w:rsidRPr="00000000" w14:paraId="0000000F">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Unid</w:t>
            </w:r>
            <w:r w:rsidDel="00000000" w:rsidR="00000000" w:rsidRPr="00000000">
              <w:rPr>
                <w:rtl w:val="0"/>
              </w:rPr>
            </w:r>
          </w:p>
        </w:tc>
        <w:tc>
          <w:tcPr>
            <w:vAlign w:val="center"/>
          </w:tcPr>
          <w:p w:rsidR="00000000" w:rsidDel="00000000" w:rsidP="00000000" w:rsidRDefault="00000000" w:rsidRPr="00000000" w14:paraId="00000010">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Classe</w:t>
            </w:r>
            <w:r w:rsidDel="00000000" w:rsidR="00000000" w:rsidRPr="00000000">
              <w:rPr>
                <w:rtl w:val="0"/>
              </w:rPr>
            </w:r>
          </w:p>
        </w:tc>
        <w:tc>
          <w:tcPr>
            <w:vAlign w:val="center"/>
          </w:tcPr>
          <w:p w:rsidR="00000000" w:rsidDel="00000000" w:rsidP="00000000" w:rsidRDefault="00000000" w:rsidRPr="00000000" w14:paraId="00000011">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Descrição/Especificações dos Produtos</w:t>
            </w:r>
            <w:r w:rsidDel="00000000" w:rsidR="00000000" w:rsidRPr="00000000">
              <w:rPr>
                <w:rtl w:val="0"/>
              </w:rPr>
            </w:r>
          </w:p>
        </w:tc>
        <w:tc>
          <w:tcPr>
            <w:vAlign w:val="center"/>
          </w:tcPr>
          <w:p w:rsidR="00000000" w:rsidDel="00000000" w:rsidP="00000000" w:rsidRDefault="00000000" w:rsidRPr="00000000" w14:paraId="00000012">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Valor Estimado (R$)</w:t>
            </w:r>
            <w:r w:rsidDel="00000000" w:rsidR="00000000" w:rsidRPr="00000000">
              <w:rPr>
                <w:rtl w:val="0"/>
              </w:rPr>
            </w:r>
          </w:p>
        </w:tc>
        <w:tc>
          <w:tcPr>
            <w:vAlign w:val="center"/>
          </w:tcPr>
          <w:p w:rsidR="00000000" w:rsidDel="00000000" w:rsidP="00000000" w:rsidRDefault="00000000" w:rsidRPr="00000000" w14:paraId="00000013">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Percentual mínimo de desconto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5">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6">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17">
            <w:pPr>
              <w:widowControl w:val="0"/>
              <w:spacing w:line="312" w:lineRule="auto"/>
              <w:jc w:val="center"/>
              <w:rPr>
                <w:color w:val="000000"/>
                <w:vertAlign w:val="baseline"/>
              </w:rPr>
            </w:pPr>
            <w:r w:rsidDel="00000000" w:rsidR="00000000" w:rsidRPr="00000000">
              <w:rPr>
                <w:color w:val="000000"/>
                <w:vertAlign w:val="baseline"/>
                <w:rtl w:val="0"/>
              </w:rPr>
              <w:t xml:space="preserve">DROP, ESCO, FUES, PARE, PAVI, SINA, REVE</w:t>
            </w:r>
          </w:p>
        </w:tc>
        <w:tc>
          <w:tcPr>
            <w:vAlign w:val="center"/>
          </w:tcPr>
          <w:p w:rsidR="00000000" w:rsidDel="00000000" w:rsidP="00000000" w:rsidRDefault="00000000" w:rsidRPr="00000000" w14:paraId="00000018">
            <w:pPr>
              <w:widowControl w:val="0"/>
              <w:spacing w:line="312" w:lineRule="auto"/>
              <w:jc w:val="both"/>
              <w:rPr>
                <w:color w:val="000000"/>
                <w:vertAlign w:val="baseline"/>
              </w:rPr>
            </w:pPr>
            <w:r w:rsidDel="00000000" w:rsidR="00000000" w:rsidRPr="00000000">
              <w:rPr>
                <w:color w:val="000000"/>
                <w:vertAlign w:val="baseline"/>
                <w:rtl w:val="0"/>
              </w:rPr>
              <w:t xml:space="preserve">Materiais de Alvenaria abrangendo blocos, tijolos, cimento, areia, brita, argamassas, cal e afins (baseado na Tabela SINAPI-MG - 05/2024)</w:t>
            </w:r>
          </w:p>
        </w:tc>
        <w:tc>
          <w:tcPr>
            <w:vAlign w:val="center"/>
          </w:tcPr>
          <w:p w:rsidR="00000000" w:rsidDel="00000000" w:rsidP="00000000" w:rsidRDefault="00000000" w:rsidRPr="00000000" w14:paraId="00000019">
            <w:pPr>
              <w:widowControl w:val="0"/>
              <w:spacing w:line="312" w:lineRule="auto"/>
              <w:jc w:val="right"/>
              <w:rPr>
                <w:color w:val="000000"/>
                <w:vertAlign w:val="baseline"/>
              </w:rPr>
            </w:pPr>
            <w:r w:rsidDel="00000000" w:rsidR="00000000" w:rsidRPr="00000000">
              <w:rPr>
                <w:vertAlign w:val="baseline"/>
                <w:rtl w:val="0"/>
              </w:rPr>
              <w:t xml:space="preserve">600.000,00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1A">
            <w:pPr>
              <w:widowControl w:val="0"/>
              <w:spacing w:line="312" w:lineRule="auto"/>
              <w:jc w:val="center"/>
              <w:rPr>
                <w:color w:val="000000"/>
                <w:vertAlign w:val="baseline"/>
              </w:rPr>
            </w:pPr>
            <w:r w:rsidDel="00000000" w:rsidR="00000000" w:rsidRPr="00000000">
              <w:rPr>
                <w:vertAlign w:val="baseline"/>
                <w:rtl w:val="0"/>
              </w:rPr>
              <w:t xml:space="preserve">11,66%</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1B">
            <w:pPr>
              <w:widowControl w:val="0"/>
              <w:spacing w:line="312" w:lineRule="auto"/>
              <w:jc w:val="center"/>
              <w:rPr>
                <w:color w:val="000000"/>
                <w:vertAlign w:val="baseline"/>
              </w:rPr>
            </w:pPr>
            <w:r w:rsidDel="00000000" w:rsidR="00000000" w:rsidRPr="00000000">
              <w:rPr>
                <w:color w:val="000000"/>
                <w:vertAlign w:val="baseline"/>
                <w:rtl w:val="0"/>
              </w:rPr>
              <w:t xml:space="preserve">02</w:t>
            </w:r>
          </w:p>
        </w:tc>
        <w:tc>
          <w:tcPr>
            <w:vAlign w:val="center"/>
          </w:tcPr>
          <w:p w:rsidR="00000000" w:rsidDel="00000000" w:rsidP="00000000" w:rsidRDefault="00000000" w:rsidRPr="00000000" w14:paraId="0000001C">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D">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1E">
            <w:pPr>
              <w:widowControl w:val="0"/>
              <w:spacing w:line="312" w:lineRule="auto"/>
              <w:jc w:val="center"/>
              <w:rPr>
                <w:color w:val="000000"/>
                <w:vertAlign w:val="baseline"/>
              </w:rPr>
            </w:pPr>
            <w:r w:rsidDel="00000000" w:rsidR="00000000" w:rsidRPr="00000000">
              <w:rPr>
                <w:color w:val="000000"/>
                <w:vertAlign w:val="baseline"/>
                <w:rtl w:val="0"/>
              </w:rPr>
              <w:t xml:space="preserve">ESQV (maiores)</w:t>
            </w:r>
          </w:p>
        </w:tc>
        <w:tc>
          <w:tcPr>
            <w:vAlign w:val="center"/>
          </w:tcPr>
          <w:p w:rsidR="00000000" w:rsidDel="00000000" w:rsidP="00000000" w:rsidRDefault="00000000" w:rsidRPr="00000000" w14:paraId="0000001F">
            <w:pPr>
              <w:widowControl w:val="0"/>
              <w:spacing w:line="312" w:lineRule="auto"/>
              <w:jc w:val="both"/>
              <w:rPr>
                <w:color w:val="000000"/>
                <w:vertAlign w:val="baseline"/>
              </w:rPr>
            </w:pPr>
            <w:r w:rsidDel="00000000" w:rsidR="00000000" w:rsidRPr="00000000">
              <w:rPr>
                <w:color w:val="000000"/>
                <w:vertAlign w:val="baseline"/>
                <w:rtl w:val="0"/>
              </w:rPr>
              <w:t xml:space="preserve">Materiais de Ferro e Aço abrangendo tubos, chapas, telhas, arames, telas, vigas, vergalhões e demais acessórios, complementos e afins (baseados na Tabela SINAPI-MG)</w:t>
            </w:r>
          </w:p>
        </w:tc>
        <w:tc>
          <w:tcPr>
            <w:vAlign w:val="center"/>
          </w:tcPr>
          <w:p w:rsidR="00000000" w:rsidDel="00000000" w:rsidP="00000000" w:rsidRDefault="00000000" w:rsidRPr="00000000" w14:paraId="00000020">
            <w:pPr>
              <w:widowControl w:val="0"/>
              <w:spacing w:line="312" w:lineRule="auto"/>
              <w:jc w:val="right"/>
              <w:rPr>
                <w:color w:val="000000"/>
                <w:vertAlign w:val="baseline"/>
              </w:rPr>
            </w:pPr>
            <w:r w:rsidDel="00000000" w:rsidR="00000000" w:rsidRPr="00000000">
              <w:rPr>
                <w:rtl w:val="0"/>
              </w:rPr>
              <w:t xml:space="preserve">30</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21">
            <w:pPr>
              <w:widowControl w:val="0"/>
              <w:spacing w:line="312" w:lineRule="auto"/>
              <w:jc w:val="center"/>
              <w:rPr>
                <w:color w:val="000000"/>
                <w:vertAlign w:val="baseline"/>
              </w:rPr>
            </w:pPr>
            <w:r w:rsidDel="00000000" w:rsidR="00000000" w:rsidRPr="00000000">
              <w:rPr>
                <w:vertAlign w:val="baseline"/>
                <w:rtl w:val="0"/>
              </w:rPr>
              <w:t xml:space="preserve">6,00%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22">
            <w:pPr>
              <w:widowControl w:val="0"/>
              <w:spacing w:line="312" w:lineRule="auto"/>
              <w:jc w:val="center"/>
              <w:rPr>
                <w:color w:val="000000"/>
                <w:vertAlign w:val="baseline"/>
              </w:rPr>
            </w:pPr>
            <w:r w:rsidDel="00000000" w:rsidR="00000000" w:rsidRPr="00000000">
              <w:rPr>
                <w:color w:val="000000"/>
                <w:vertAlign w:val="baseline"/>
                <w:rtl w:val="0"/>
              </w:rPr>
              <w:t xml:space="preserve">03</w:t>
            </w:r>
          </w:p>
        </w:tc>
        <w:tc>
          <w:tcPr>
            <w:vAlign w:val="center"/>
          </w:tcPr>
          <w:p w:rsidR="00000000" w:rsidDel="00000000" w:rsidP="00000000" w:rsidRDefault="00000000" w:rsidRPr="00000000" w14:paraId="00000023">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24">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25">
            <w:pPr>
              <w:widowControl w:val="0"/>
              <w:spacing w:line="312" w:lineRule="auto"/>
              <w:jc w:val="center"/>
              <w:rPr>
                <w:color w:val="000000"/>
                <w:vertAlign w:val="baseline"/>
              </w:rPr>
            </w:pPr>
            <w:r w:rsidDel="00000000" w:rsidR="00000000" w:rsidRPr="00000000">
              <w:rPr>
                <w:color w:val="000000"/>
                <w:vertAlign w:val="baseline"/>
                <w:rtl w:val="0"/>
              </w:rPr>
              <w:t xml:space="preserve">ASTU, INHI</w:t>
            </w:r>
          </w:p>
        </w:tc>
        <w:tc>
          <w:tcPr>
            <w:vAlign w:val="center"/>
          </w:tcPr>
          <w:p w:rsidR="00000000" w:rsidDel="00000000" w:rsidP="00000000" w:rsidRDefault="00000000" w:rsidRPr="00000000" w14:paraId="00000026">
            <w:pPr>
              <w:widowControl w:val="0"/>
              <w:spacing w:line="312" w:lineRule="auto"/>
              <w:jc w:val="both"/>
              <w:rPr>
                <w:color w:val="000000"/>
                <w:vertAlign w:val="baseline"/>
              </w:rPr>
            </w:pPr>
            <w:r w:rsidDel="00000000" w:rsidR="00000000" w:rsidRPr="00000000">
              <w:rPr>
                <w:color w:val="000000"/>
                <w:vertAlign w:val="baseline"/>
                <w:rtl w:val="0"/>
              </w:rPr>
              <w:t xml:space="preserve">Materiais Hidráulicos abrangendo tubos e conexões, aparelhos e metais, caixas e ralos, registros e válvulas, louças, torneiras, chuveiros e reservatórios e demais acessórios, complementos e afins (baseado na Tabela SINAPI-MG)</w:t>
            </w:r>
          </w:p>
        </w:tc>
        <w:tc>
          <w:tcPr>
            <w:vAlign w:val="center"/>
          </w:tcPr>
          <w:p w:rsidR="00000000" w:rsidDel="00000000" w:rsidP="00000000" w:rsidRDefault="00000000" w:rsidRPr="00000000" w14:paraId="00000027">
            <w:pPr>
              <w:widowControl w:val="0"/>
              <w:spacing w:line="312" w:lineRule="auto"/>
              <w:jc w:val="right"/>
              <w:rPr>
                <w:color w:val="000000"/>
                <w:vertAlign w:val="baseline"/>
              </w:rPr>
            </w:pP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28">
            <w:pPr>
              <w:widowControl w:val="0"/>
              <w:spacing w:line="312" w:lineRule="auto"/>
              <w:jc w:val="center"/>
              <w:rPr>
                <w:color w:val="000000"/>
                <w:vertAlign w:val="baseline"/>
              </w:rPr>
            </w:pPr>
            <w:r w:rsidDel="00000000" w:rsidR="00000000" w:rsidRPr="00000000">
              <w:rPr>
                <w:vertAlign w:val="baseline"/>
                <w:rtl w:val="0"/>
              </w:rPr>
              <w:t xml:space="preserve">15,51</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29">
            <w:pPr>
              <w:widowControl w:val="0"/>
              <w:spacing w:line="312" w:lineRule="auto"/>
              <w:jc w:val="center"/>
              <w:rPr>
                <w:color w:val="000000"/>
                <w:vertAlign w:val="baseline"/>
              </w:rPr>
            </w:pPr>
            <w:r w:rsidDel="00000000" w:rsidR="00000000" w:rsidRPr="00000000">
              <w:rPr>
                <w:color w:val="000000"/>
                <w:vertAlign w:val="baseline"/>
                <w:rtl w:val="0"/>
              </w:rPr>
              <w:t xml:space="preserve">04</w:t>
            </w:r>
          </w:p>
        </w:tc>
        <w:tc>
          <w:tcPr>
            <w:vAlign w:val="center"/>
          </w:tcPr>
          <w:p w:rsidR="00000000" w:rsidDel="00000000" w:rsidP="00000000" w:rsidRDefault="00000000" w:rsidRPr="00000000" w14:paraId="0000002A">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2B">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2C">
            <w:pPr>
              <w:widowControl w:val="0"/>
              <w:spacing w:line="312" w:lineRule="auto"/>
              <w:jc w:val="center"/>
              <w:rPr>
                <w:color w:val="000000"/>
                <w:vertAlign w:val="baseline"/>
              </w:rPr>
            </w:pPr>
            <w:r w:rsidDel="00000000" w:rsidR="00000000" w:rsidRPr="00000000">
              <w:rPr>
                <w:color w:val="000000"/>
                <w:vertAlign w:val="baseline"/>
                <w:rtl w:val="0"/>
              </w:rPr>
              <w:t xml:space="preserve">INEL, INES, SINA</w:t>
            </w:r>
          </w:p>
        </w:tc>
        <w:tc>
          <w:tcPr>
            <w:vAlign w:val="center"/>
          </w:tcPr>
          <w:p w:rsidR="00000000" w:rsidDel="00000000" w:rsidP="00000000" w:rsidRDefault="00000000" w:rsidRPr="00000000" w14:paraId="0000002D">
            <w:pPr>
              <w:widowControl w:val="0"/>
              <w:spacing w:line="312" w:lineRule="auto"/>
              <w:jc w:val="both"/>
              <w:rPr>
                <w:color w:val="000000"/>
                <w:vertAlign w:val="baseline"/>
              </w:rPr>
            </w:pPr>
            <w:r w:rsidDel="00000000" w:rsidR="00000000" w:rsidRPr="00000000">
              <w:rPr>
                <w:color w:val="000000"/>
                <w:vertAlign w:val="baseline"/>
                <w:rtl w:val="0"/>
              </w:rPr>
              <w:t xml:space="preserve">Materiais Elétricos abrangendo tomadas, interruptores, cabos fios, iluminação, disjuntores complementos e afins (baseado na Tabela SINAPI-MG)</w:t>
            </w:r>
          </w:p>
        </w:tc>
        <w:tc>
          <w:tcPr>
            <w:vAlign w:val="center"/>
          </w:tcPr>
          <w:p w:rsidR="00000000" w:rsidDel="00000000" w:rsidP="00000000" w:rsidRDefault="00000000" w:rsidRPr="00000000" w14:paraId="0000002E">
            <w:pPr>
              <w:widowControl w:val="0"/>
              <w:spacing w:line="312" w:lineRule="auto"/>
              <w:jc w:val="right"/>
              <w:rPr>
                <w:color w:val="000000"/>
                <w:vertAlign w:val="baseline"/>
              </w:rPr>
            </w:pP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2F">
            <w:pPr>
              <w:widowControl w:val="0"/>
              <w:spacing w:line="312" w:lineRule="auto"/>
              <w:jc w:val="center"/>
              <w:rPr>
                <w:color w:val="000000"/>
                <w:vertAlign w:val="baseline"/>
              </w:rPr>
            </w:pPr>
            <w:r w:rsidDel="00000000" w:rsidR="00000000" w:rsidRPr="00000000">
              <w:rPr>
                <w:vertAlign w:val="baseline"/>
                <w:rtl w:val="0"/>
              </w:rPr>
              <w:t xml:space="preserve">14,33%</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30">
            <w:pPr>
              <w:widowControl w:val="0"/>
              <w:spacing w:line="312" w:lineRule="auto"/>
              <w:jc w:val="center"/>
              <w:rPr>
                <w:color w:val="000000"/>
                <w:vertAlign w:val="baseline"/>
              </w:rPr>
            </w:pPr>
            <w:r w:rsidDel="00000000" w:rsidR="00000000" w:rsidRPr="00000000">
              <w:rPr>
                <w:color w:val="000000"/>
                <w:vertAlign w:val="baseline"/>
                <w:rtl w:val="0"/>
              </w:rPr>
              <w:t xml:space="preserve">05</w:t>
            </w:r>
          </w:p>
        </w:tc>
        <w:tc>
          <w:tcPr>
            <w:vAlign w:val="center"/>
          </w:tcPr>
          <w:p w:rsidR="00000000" w:rsidDel="00000000" w:rsidP="00000000" w:rsidRDefault="00000000" w:rsidRPr="00000000" w14:paraId="00000031">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32">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33">
            <w:pPr>
              <w:widowControl w:val="0"/>
              <w:spacing w:line="312" w:lineRule="auto"/>
              <w:jc w:val="center"/>
              <w:rPr>
                <w:color w:val="000000"/>
                <w:vertAlign w:val="baseline"/>
              </w:rPr>
            </w:pPr>
            <w:r w:rsidDel="00000000" w:rsidR="00000000" w:rsidRPr="00000000">
              <w:rPr>
                <w:color w:val="000000"/>
                <w:vertAlign w:val="baseline"/>
                <w:rtl w:val="0"/>
              </w:rPr>
              <w:t xml:space="preserve">PINT, PAVI</w:t>
            </w:r>
          </w:p>
        </w:tc>
        <w:tc>
          <w:tcPr>
            <w:vAlign w:val="center"/>
          </w:tcPr>
          <w:p w:rsidR="00000000" w:rsidDel="00000000" w:rsidP="00000000" w:rsidRDefault="00000000" w:rsidRPr="00000000" w14:paraId="00000034">
            <w:pPr>
              <w:widowControl w:val="0"/>
              <w:spacing w:line="312" w:lineRule="auto"/>
              <w:jc w:val="both"/>
              <w:rPr>
                <w:color w:val="000000"/>
                <w:vertAlign w:val="baseline"/>
              </w:rPr>
            </w:pPr>
            <w:r w:rsidDel="00000000" w:rsidR="00000000" w:rsidRPr="00000000">
              <w:rPr>
                <w:color w:val="000000"/>
                <w:vertAlign w:val="baseline"/>
                <w:rtl w:val="0"/>
              </w:rPr>
              <w:t xml:space="preserve">Materiais de Pintura abrangendo tintas, massas, impermeabilizantes, solventes e removedores, fundos e seladores, vernizes, silicones, adesivos e colas, pinceis, rolos e afins (baseado na Tabela SINAPI-MG)</w:t>
            </w:r>
          </w:p>
        </w:tc>
        <w:tc>
          <w:tcPr>
            <w:vAlign w:val="center"/>
          </w:tcPr>
          <w:p w:rsidR="00000000" w:rsidDel="00000000" w:rsidP="00000000" w:rsidRDefault="00000000" w:rsidRPr="00000000" w14:paraId="00000035">
            <w:pPr>
              <w:jc w:val="right"/>
              <w:rPr>
                <w:vertAlign w:val="baseline"/>
              </w:rPr>
            </w:pPr>
            <w:r w:rsidDel="00000000" w:rsidR="00000000" w:rsidRPr="00000000">
              <w:rPr>
                <w:rtl w:val="0"/>
              </w:rPr>
            </w:r>
          </w:p>
          <w:p w:rsidR="00000000" w:rsidDel="00000000" w:rsidP="00000000" w:rsidRDefault="00000000" w:rsidRPr="00000000" w14:paraId="00000036">
            <w:pPr>
              <w:widowControl w:val="0"/>
              <w:spacing w:line="312" w:lineRule="auto"/>
              <w:jc w:val="right"/>
              <w:rPr>
                <w:color w:val="000000"/>
                <w:vertAlign w:val="baseline"/>
              </w:rPr>
            </w:pPr>
            <w:r w:rsidDel="00000000" w:rsidR="00000000" w:rsidRPr="00000000">
              <w:rPr>
                <w:vertAlign w:val="baseline"/>
                <w:rtl w:val="0"/>
              </w:rPr>
              <w:t xml:space="preserve">250.000,00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37">
            <w:pPr>
              <w:widowControl w:val="0"/>
              <w:spacing w:line="312" w:lineRule="auto"/>
              <w:jc w:val="center"/>
              <w:rPr>
                <w:color w:val="000000"/>
                <w:vertAlign w:val="baseline"/>
              </w:rPr>
            </w:pPr>
            <w:r w:rsidDel="00000000" w:rsidR="00000000" w:rsidRPr="00000000">
              <w:rPr>
                <w:color w:val="000000"/>
                <w:vertAlign w:val="baseline"/>
                <w:rtl w:val="0"/>
              </w:rPr>
              <w:t xml:space="preserve"> 18,27%</w:t>
            </w:r>
          </w:p>
        </w:tc>
      </w:tr>
      <w:tr>
        <w:trPr>
          <w:cantSplit w:val="0"/>
          <w:tblHeader w:val="0"/>
        </w:trPr>
        <w:tc>
          <w:tcPr>
            <w:vAlign w:val="center"/>
          </w:tcPr>
          <w:p w:rsidR="00000000" w:rsidDel="00000000" w:rsidP="00000000" w:rsidRDefault="00000000" w:rsidRPr="00000000" w14:paraId="00000038">
            <w:pPr>
              <w:widowControl w:val="0"/>
              <w:spacing w:line="312" w:lineRule="auto"/>
              <w:jc w:val="center"/>
              <w:rPr>
                <w:color w:val="000000"/>
                <w:vertAlign w:val="baseline"/>
              </w:rPr>
            </w:pPr>
            <w:r w:rsidDel="00000000" w:rsidR="00000000" w:rsidRPr="00000000">
              <w:rPr>
                <w:color w:val="000000"/>
                <w:vertAlign w:val="baseline"/>
                <w:rtl w:val="0"/>
              </w:rPr>
              <w:t xml:space="preserve">06</w:t>
            </w:r>
          </w:p>
        </w:tc>
        <w:tc>
          <w:tcPr>
            <w:vAlign w:val="center"/>
          </w:tcPr>
          <w:p w:rsidR="00000000" w:rsidDel="00000000" w:rsidP="00000000" w:rsidRDefault="00000000" w:rsidRPr="00000000" w14:paraId="00000039">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3A">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3B">
            <w:pPr>
              <w:widowControl w:val="0"/>
              <w:spacing w:line="312" w:lineRule="auto"/>
              <w:jc w:val="center"/>
              <w:rPr>
                <w:color w:val="000000"/>
                <w:vertAlign w:val="baseline"/>
              </w:rPr>
            </w:pPr>
            <w:r w:rsidDel="00000000" w:rsidR="00000000" w:rsidRPr="00000000">
              <w:rPr>
                <w:color w:val="000000"/>
                <w:vertAlign w:val="baseline"/>
                <w:rtl w:val="0"/>
              </w:rPr>
              <w:t xml:space="preserve">COBE, ESQV</w:t>
            </w:r>
          </w:p>
        </w:tc>
        <w:tc>
          <w:tcPr>
            <w:vAlign w:val="center"/>
          </w:tcPr>
          <w:p w:rsidR="00000000" w:rsidDel="00000000" w:rsidP="00000000" w:rsidRDefault="00000000" w:rsidRPr="00000000" w14:paraId="0000003C">
            <w:pPr>
              <w:widowControl w:val="0"/>
              <w:spacing w:line="312" w:lineRule="auto"/>
              <w:jc w:val="both"/>
              <w:rPr>
                <w:color w:val="000000"/>
                <w:vertAlign w:val="baseline"/>
              </w:rPr>
            </w:pPr>
            <w:r w:rsidDel="00000000" w:rsidR="00000000" w:rsidRPr="00000000">
              <w:rPr>
                <w:color w:val="000000"/>
                <w:vertAlign w:val="baseline"/>
                <w:rtl w:val="0"/>
              </w:rPr>
              <w:t xml:space="preserve">Materiais de carpintaria e marcenaria, abrangendo madeiras, compensados, barrotes, caibros, tábuas e demais acessórios, complementos e afins (baseado na Tabela SINAPI-MG)</w:t>
            </w:r>
          </w:p>
        </w:tc>
        <w:tc>
          <w:tcPr>
            <w:vAlign w:val="center"/>
          </w:tcPr>
          <w:p w:rsidR="00000000" w:rsidDel="00000000" w:rsidP="00000000" w:rsidRDefault="00000000" w:rsidRPr="00000000" w14:paraId="0000003D">
            <w:pPr>
              <w:widowControl w:val="0"/>
              <w:spacing w:line="312" w:lineRule="auto"/>
              <w:jc w:val="right"/>
              <w:rPr>
                <w:color w:val="000000"/>
                <w:vertAlign w:val="baseline"/>
              </w:rPr>
            </w:pPr>
            <w:r w:rsidDel="00000000" w:rsidR="00000000" w:rsidRPr="00000000">
              <w:rPr>
                <w:rtl w:val="0"/>
              </w:rPr>
              <w:t xml:space="preserve">20</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3E">
            <w:pPr>
              <w:widowControl w:val="0"/>
              <w:spacing w:line="312" w:lineRule="auto"/>
              <w:jc w:val="center"/>
              <w:rPr>
                <w:color w:val="000000"/>
                <w:vertAlign w:val="baseline"/>
              </w:rPr>
            </w:pPr>
            <w:r w:rsidDel="00000000" w:rsidR="00000000" w:rsidRPr="00000000">
              <w:rPr>
                <w:color w:val="000000"/>
                <w:vertAlign w:val="baseline"/>
                <w:rtl w:val="0"/>
              </w:rPr>
              <w:t xml:space="preserve"> 13,33%</w:t>
            </w:r>
          </w:p>
        </w:tc>
      </w:tr>
      <w:tr>
        <w:trPr>
          <w:cantSplit w:val="0"/>
          <w:tblHeader w:val="0"/>
        </w:trPr>
        <w:tc>
          <w:tcPr>
            <w:vAlign w:val="center"/>
          </w:tcPr>
          <w:p w:rsidR="00000000" w:rsidDel="00000000" w:rsidP="00000000" w:rsidRDefault="00000000" w:rsidRPr="00000000" w14:paraId="0000003F">
            <w:pPr>
              <w:widowControl w:val="0"/>
              <w:spacing w:line="312" w:lineRule="auto"/>
              <w:jc w:val="center"/>
              <w:rPr>
                <w:color w:val="000000"/>
                <w:vertAlign w:val="baseline"/>
              </w:rPr>
            </w:pPr>
            <w:r w:rsidDel="00000000" w:rsidR="00000000" w:rsidRPr="00000000">
              <w:rPr>
                <w:color w:val="000000"/>
                <w:vertAlign w:val="baseline"/>
                <w:rtl w:val="0"/>
              </w:rPr>
              <w:t xml:space="preserve">07</w:t>
            </w:r>
          </w:p>
        </w:tc>
        <w:tc>
          <w:tcPr>
            <w:vAlign w:val="center"/>
          </w:tcPr>
          <w:p w:rsidR="00000000" w:rsidDel="00000000" w:rsidP="00000000" w:rsidRDefault="00000000" w:rsidRPr="00000000" w14:paraId="00000040">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1">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42">
            <w:pPr>
              <w:widowControl w:val="0"/>
              <w:spacing w:line="312" w:lineRule="auto"/>
              <w:jc w:val="center"/>
              <w:rPr>
                <w:color w:val="000000"/>
                <w:vertAlign w:val="baseline"/>
              </w:rPr>
            </w:pPr>
            <w:r w:rsidDel="00000000" w:rsidR="00000000" w:rsidRPr="00000000">
              <w:rPr>
                <w:color w:val="000000"/>
                <w:vertAlign w:val="baseline"/>
                <w:rtl w:val="0"/>
              </w:rPr>
              <w:t xml:space="preserve">PISO</w:t>
            </w:r>
          </w:p>
        </w:tc>
        <w:tc>
          <w:tcPr>
            <w:vAlign w:val="center"/>
          </w:tcPr>
          <w:p w:rsidR="00000000" w:rsidDel="00000000" w:rsidP="00000000" w:rsidRDefault="00000000" w:rsidRPr="00000000" w14:paraId="00000043">
            <w:pPr>
              <w:widowControl w:val="0"/>
              <w:spacing w:line="312" w:lineRule="auto"/>
              <w:jc w:val="both"/>
              <w:rPr>
                <w:color w:val="000000"/>
                <w:vertAlign w:val="baseline"/>
              </w:rPr>
            </w:pPr>
            <w:r w:rsidDel="00000000" w:rsidR="00000000" w:rsidRPr="00000000">
              <w:rPr>
                <w:color w:val="000000"/>
                <w:vertAlign w:val="baseline"/>
                <w:rtl w:val="0"/>
              </w:rPr>
              <w:t xml:space="preserve">Materiais de Pisos, Revestimentos e demais acessórios, complementos e afins (baseado na Tabela SINAPI-MG).</w:t>
            </w:r>
          </w:p>
        </w:tc>
        <w:tc>
          <w:tcPr>
            <w:vAlign w:val="center"/>
          </w:tcPr>
          <w:p w:rsidR="00000000" w:rsidDel="00000000" w:rsidP="00000000" w:rsidRDefault="00000000" w:rsidRPr="00000000" w14:paraId="00000044">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45">
            <w:pPr>
              <w:widowControl w:val="0"/>
              <w:spacing w:line="312" w:lineRule="auto"/>
              <w:jc w:val="center"/>
              <w:rPr>
                <w:color w:val="000000"/>
                <w:vertAlign w:val="baseline"/>
              </w:rPr>
            </w:pPr>
            <w:r w:rsidDel="00000000" w:rsidR="00000000" w:rsidRPr="00000000">
              <w:rPr>
                <w:color w:val="000000"/>
                <w:vertAlign w:val="baseline"/>
                <w:rtl w:val="0"/>
              </w:rPr>
              <w:t xml:space="preserve"> 8,00%</w:t>
            </w:r>
          </w:p>
        </w:tc>
      </w:tr>
      <w:tr>
        <w:trPr>
          <w:cantSplit w:val="0"/>
          <w:tblHeader w:val="0"/>
        </w:trPr>
        <w:tc>
          <w:tcPr>
            <w:vAlign w:val="center"/>
          </w:tcPr>
          <w:p w:rsidR="00000000" w:rsidDel="00000000" w:rsidP="00000000" w:rsidRDefault="00000000" w:rsidRPr="00000000" w14:paraId="00000046">
            <w:pPr>
              <w:widowControl w:val="0"/>
              <w:spacing w:line="312" w:lineRule="auto"/>
              <w:jc w:val="center"/>
              <w:rPr>
                <w:color w:val="000000"/>
                <w:vertAlign w:val="baseline"/>
              </w:rPr>
            </w:pPr>
            <w:r w:rsidDel="00000000" w:rsidR="00000000" w:rsidRPr="00000000">
              <w:rPr>
                <w:color w:val="000000"/>
                <w:vertAlign w:val="baseline"/>
                <w:rtl w:val="0"/>
              </w:rPr>
              <w:t xml:space="preserve">08</w:t>
            </w:r>
          </w:p>
        </w:tc>
        <w:tc>
          <w:tcPr>
            <w:vAlign w:val="center"/>
          </w:tcPr>
          <w:p w:rsidR="00000000" w:rsidDel="00000000" w:rsidP="00000000" w:rsidRDefault="00000000" w:rsidRPr="00000000" w14:paraId="00000047">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8">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49">
            <w:pPr>
              <w:widowControl w:val="0"/>
              <w:spacing w:line="312" w:lineRule="auto"/>
              <w:jc w:val="center"/>
              <w:rPr>
                <w:color w:val="000000"/>
                <w:vertAlign w:val="baseline"/>
              </w:rPr>
            </w:pPr>
            <w:r w:rsidDel="00000000" w:rsidR="00000000" w:rsidRPr="00000000">
              <w:rPr>
                <w:color w:val="000000"/>
                <w:vertAlign w:val="baseline"/>
                <w:rtl w:val="0"/>
              </w:rPr>
              <w:t xml:space="preserve">ESQV</w:t>
            </w:r>
          </w:p>
        </w:tc>
        <w:tc>
          <w:tcPr>
            <w:vAlign w:val="center"/>
          </w:tcPr>
          <w:p w:rsidR="00000000" w:rsidDel="00000000" w:rsidP="00000000" w:rsidRDefault="00000000" w:rsidRPr="00000000" w14:paraId="0000004A">
            <w:pPr>
              <w:widowControl w:val="0"/>
              <w:spacing w:line="312" w:lineRule="auto"/>
              <w:jc w:val="both"/>
              <w:rPr>
                <w:color w:val="000000"/>
                <w:vertAlign w:val="baseline"/>
              </w:rPr>
            </w:pPr>
            <w:r w:rsidDel="00000000" w:rsidR="00000000" w:rsidRPr="00000000">
              <w:rPr>
                <w:color w:val="000000"/>
                <w:vertAlign w:val="baseline"/>
                <w:rtl w:val="0"/>
              </w:rPr>
              <w:t xml:space="preserve">Materiais de Janelas, Portas e demais acessórios, complementos e afins (baseado na Tabela SINAPI-MG)</w:t>
            </w:r>
          </w:p>
        </w:tc>
        <w:tc>
          <w:tcPr>
            <w:vAlign w:val="center"/>
          </w:tcPr>
          <w:p w:rsidR="00000000" w:rsidDel="00000000" w:rsidP="00000000" w:rsidRDefault="00000000" w:rsidRPr="00000000" w14:paraId="0000004B">
            <w:pPr>
              <w:widowControl w:val="0"/>
              <w:spacing w:line="312" w:lineRule="auto"/>
              <w:jc w:val="right"/>
              <w:rPr>
                <w:color w:val="000000"/>
                <w:vertAlign w:val="baseline"/>
              </w:rPr>
            </w:pPr>
            <w:r w:rsidDel="00000000" w:rsidR="00000000" w:rsidRPr="00000000">
              <w:rPr>
                <w:color w:val="000000"/>
                <w:vertAlign w:val="baseline"/>
                <w:rtl w:val="0"/>
              </w:rPr>
              <w:t xml:space="preserve"> 50.000,00</w:t>
            </w:r>
          </w:p>
        </w:tc>
        <w:tc>
          <w:tcPr>
            <w:vAlign w:val="center"/>
          </w:tcPr>
          <w:p w:rsidR="00000000" w:rsidDel="00000000" w:rsidP="00000000" w:rsidRDefault="00000000" w:rsidRPr="00000000" w14:paraId="0000004C">
            <w:pPr>
              <w:widowControl w:val="0"/>
              <w:spacing w:line="312" w:lineRule="auto"/>
              <w:jc w:val="center"/>
              <w:rPr>
                <w:color w:val="000000"/>
                <w:vertAlign w:val="baseline"/>
              </w:rPr>
            </w:pPr>
            <w:r w:rsidDel="00000000" w:rsidR="00000000" w:rsidRPr="00000000">
              <w:rPr>
                <w:color w:val="000000"/>
                <w:vertAlign w:val="baseline"/>
                <w:rtl w:val="0"/>
              </w:rPr>
              <w:t xml:space="preserve"> 11,52%</w:t>
            </w:r>
          </w:p>
        </w:tc>
      </w:tr>
      <w:tr>
        <w:trPr>
          <w:cantSplit w:val="0"/>
          <w:tblHeader w:val="0"/>
        </w:trPr>
        <w:tc>
          <w:tcPr>
            <w:vAlign w:val="center"/>
          </w:tcPr>
          <w:p w:rsidR="00000000" w:rsidDel="00000000" w:rsidP="00000000" w:rsidRDefault="00000000" w:rsidRPr="00000000" w14:paraId="0000004D">
            <w:pPr>
              <w:widowControl w:val="0"/>
              <w:spacing w:line="312" w:lineRule="auto"/>
              <w:jc w:val="center"/>
              <w:rPr>
                <w:color w:val="000000"/>
                <w:vertAlign w:val="baseline"/>
              </w:rPr>
            </w:pPr>
            <w:r w:rsidDel="00000000" w:rsidR="00000000" w:rsidRPr="00000000">
              <w:rPr>
                <w:color w:val="000000"/>
                <w:vertAlign w:val="baseline"/>
                <w:rtl w:val="0"/>
              </w:rPr>
              <w:t xml:space="preserve">09</w:t>
            </w:r>
          </w:p>
        </w:tc>
        <w:tc>
          <w:tcPr>
            <w:vAlign w:val="center"/>
          </w:tcPr>
          <w:p w:rsidR="00000000" w:rsidDel="00000000" w:rsidP="00000000" w:rsidRDefault="00000000" w:rsidRPr="00000000" w14:paraId="0000004E">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F">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50">
            <w:pPr>
              <w:widowControl w:val="0"/>
              <w:spacing w:line="312" w:lineRule="auto"/>
              <w:jc w:val="center"/>
              <w:rPr>
                <w:color w:val="000000"/>
                <w:vertAlign w:val="baseline"/>
              </w:rPr>
            </w:pPr>
            <w:r w:rsidDel="00000000" w:rsidR="00000000" w:rsidRPr="00000000">
              <w:rPr>
                <w:color w:val="000000"/>
                <w:vertAlign w:val="baseline"/>
                <w:rtl w:val="0"/>
              </w:rPr>
              <w:t xml:space="preserve">COBE</w:t>
            </w:r>
          </w:p>
        </w:tc>
        <w:tc>
          <w:tcPr>
            <w:vAlign w:val="center"/>
          </w:tcPr>
          <w:p w:rsidR="00000000" w:rsidDel="00000000" w:rsidP="00000000" w:rsidRDefault="00000000" w:rsidRPr="00000000" w14:paraId="00000051">
            <w:pPr>
              <w:widowControl w:val="0"/>
              <w:spacing w:line="312" w:lineRule="auto"/>
              <w:jc w:val="both"/>
              <w:rPr>
                <w:color w:val="000000"/>
                <w:vertAlign w:val="baseline"/>
              </w:rPr>
            </w:pPr>
            <w:r w:rsidDel="00000000" w:rsidR="00000000" w:rsidRPr="00000000">
              <w:rPr>
                <w:color w:val="000000"/>
                <w:vertAlign w:val="baseline"/>
                <w:rtl w:val="0"/>
              </w:rPr>
              <w:t xml:space="preserve">Materiais de Telhas e Calhas e demais acessórios, complementos e afins (baseado na Tabela SINAPI-MG)</w:t>
            </w:r>
          </w:p>
        </w:tc>
        <w:tc>
          <w:tcPr>
            <w:vAlign w:val="center"/>
          </w:tcPr>
          <w:p w:rsidR="00000000" w:rsidDel="00000000" w:rsidP="00000000" w:rsidRDefault="00000000" w:rsidRPr="00000000" w14:paraId="00000052">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53">
            <w:pPr>
              <w:widowControl w:val="0"/>
              <w:spacing w:line="312" w:lineRule="auto"/>
              <w:jc w:val="center"/>
              <w:rPr>
                <w:color w:val="000000"/>
                <w:vertAlign w:val="baseline"/>
              </w:rPr>
            </w:pPr>
            <w:r w:rsidDel="00000000" w:rsidR="00000000" w:rsidRPr="00000000">
              <w:rPr>
                <w:vertAlign w:val="baseline"/>
                <w:rtl w:val="0"/>
              </w:rPr>
              <w:t xml:space="preserve">6,50%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54">
            <w:pPr>
              <w:widowControl w:val="0"/>
              <w:spacing w:line="312" w:lineRule="auto"/>
              <w:jc w:val="center"/>
              <w:rPr>
                <w:color w:val="000000"/>
                <w:vertAlign w:val="baseline"/>
              </w:rPr>
            </w:pPr>
            <w:r w:rsidDel="00000000" w:rsidR="00000000" w:rsidRPr="00000000">
              <w:rPr>
                <w:color w:val="000000"/>
                <w:vertAlign w:val="baseline"/>
                <w:rtl w:val="0"/>
              </w:rPr>
              <w:t xml:space="preserve">10</w:t>
            </w:r>
          </w:p>
        </w:tc>
        <w:tc>
          <w:tcPr>
            <w:vAlign w:val="center"/>
          </w:tcPr>
          <w:p w:rsidR="00000000" w:rsidDel="00000000" w:rsidP="00000000" w:rsidRDefault="00000000" w:rsidRPr="00000000" w14:paraId="00000055">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56">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57">
            <w:pPr>
              <w:widowControl w:val="0"/>
              <w:spacing w:line="312" w:lineRule="auto"/>
              <w:jc w:val="center"/>
              <w:rPr>
                <w:color w:val="000000"/>
                <w:vertAlign w:val="baseline"/>
              </w:rPr>
            </w:pPr>
            <w:r w:rsidDel="00000000" w:rsidR="00000000" w:rsidRPr="00000000">
              <w:rPr>
                <w:color w:val="000000"/>
                <w:vertAlign w:val="baseline"/>
                <w:rtl w:val="0"/>
              </w:rPr>
              <w:t xml:space="preserve">ESQV (menores)</w:t>
            </w:r>
          </w:p>
        </w:tc>
        <w:tc>
          <w:tcPr>
            <w:vAlign w:val="center"/>
          </w:tcPr>
          <w:p w:rsidR="00000000" w:rsidDel="00000000" w:rsidP="00000000" w:rsidRDefault="00000000" w:rsidRPr="00000000" w14:paraId="00000058">
            <w:pPr>
              <w:widowControl w:val="0"/>
              <w:spacing w:line="312" w:lineRule="auto"/>
              <w:jc w:val="both"/>
              <w:rPr>
                <w:color w:val="000000"/>
                <w:vertAlign w:val="baseline"/>
              </w:rPr>
            </w:pPr>
            <w:r w:rsidDel="00000000" w:rsidR="00000000" w:rsidRPr="00000000">
              <w:rPr>
                <w:color w:val="000000"/>
                <w:vertAlign w:val="baseline"/>
                <w:rtl w:val="0"/>
              </w:rPr>
              <w:t xml:space="preserve">Materiais de ferragens abrangendo dobradiças, fechaduras, trancas, pregos, parafusos, suportes, ganchos e demais acessórios, complementos e afins (baseado na Tabela SINAPI-MG)</w:t>
            </w:r>
          </w:p>
        </w:tc>
        <w:tc>
          <w:tcPr>
            <w:vAlign w:val="center"/>
          </w:tcPr>
          <w:p w:rsidR="00000000" w:rsidDel="00000000" w:rsidP="00000000" w:rsidRDefault="00000000" w:rsidRPr="00000000" w14:paraId="00000059">
            <w:pPr>
              <w:widowControl w:val="0"/>
              <w:spacing w:line="312" w:lineRule="auto"/>
              <w:jc w:val="right"/>
              <w:rPr>
                <w:color w:val="000000"/>
                <w:vertAlign w:val="baseline"/>
              </w:rPr>
            </w:pPr>
            <w:r w:rsidDel="00000000" w:rsidR="00000000" w:rsidRPr="00000000">
              <w:rPr>
                <w:vertAlign w:val="baseline"/>
                <w:rtl w:val="0"/>
              </w:rPr>
              <w:t xml:space="preserve">50.000,00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5A">
            <w:pPr>
              <w:widowControl w:val="0"/>
              <w:spacing w:line="312" w:lineRule="auto"/>
              <w:jc w:val="center"/>
              <w:rPr>
                <w:color w:val="000000"/>
                <w:vertAlign w:val="baseline"/>
              </w:rPr>
            </w:pPr>
            <w:r w:rsidDel="00000000" w:rsidR="00000000" w:rsidRPr="00000000">
              <w:rPr>
                <w:color w:val="000000"/>
                <w:vertAlign w:val="baseline"/>
                <w:rtl w:val="0"/>
              </w:rPr>
              <w:t xml:space="preserve"> 7,88</w:t>
            </w:r>
            <w:r w:rsidDel="00000000" w:rsidR="00000000" w:rsidRPr="00000000">
              <w:rPr>
                <w:vertAlign w:val="baseline"/>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B">
            <w:pPr>
              <w:widowControl w:val="0"/>
              <w:spacing w:line="312" w:lineRule="auto"/>
              <w:jc w:val="center"/>
              <w:rPr>
                <w:color w:val="000000"/>
                <w:vertAlign w:val="baseline"/>
              </w:rPr>
            </w:pPr>
            <w:r w:rsidDel="00000000" w:rsidR="00000000" w:rsidRPr="00000000">
              <w:rPr>
                <w:color w:val="000000"/>
                <w:vertAlign w:val="baseline"/>
                <w:rtl w:val="0"/>
              </w:rPr>
              <w:t xml:space="preserve">11</w:t>
            </w:r>
          </w:p>
        </w:tc>
        <w:tc>
          <w:tcPr>
            <w:vAlign w:val="center"/>
          </w:tcPr>
          <w:p w:rsidR="00000000" w:rsidDel="00000000" w:rsidP="00000000" w:rsidRDefault="00000000" w:rsidRPr="00000000" w14:paraId="0000005C">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5D">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5E">
            <w:pPr>
              <w:widowControl w:val="0"/>
              <w:spacing w:line="312" w:lineRule="auto"/>
              <w:jc w:val="center"/>
              <w:rPr>
                <w:color w:val="000000"/>
                <w:vertAlign w:val="baseline"/>
              </w:rPr>
            </w:pPr>
            <w:r w:rsidDel="00000000" w:rsidR="00000000" w:rsidRPr="00000000">
              <w:rPr>
                <w:color w:val="000000"/>
                <w:vertAlign w:val="baseline"/>
                <w:rtl w:val="0"/>
              </w:rPr>
              <w:t xml:space="preserve">CHOR</w:t>
            </w:r>
          </w:p>
        </w:tc>
        <w:tc>
          <w:tcPr>
            <w:vAlign w:val="center"/>
          </w:tcPr>
          <w:p w:rsidR="00000000" w:rsidDel="00000000" w:rsidP="00000000" w:rsidRDefault="00000000" w:rsidRPr="00000000" w14:paraId="0000005F">
            <w:pPr>
              <w:widowControl w:val="0"/>
              <w:spacing w:line="312" w:lineRule="auto"/>
              <w:jc w:val="both"/>
              <w:rPr>
                <w:color w:val="000000"/>
                <w:vertAlign w:val="baseline"/>
              </w:rPr>
            </w:pPr>
            <w:r w:rsidDel="00000000" w:rsidR="00000000" w:rsidRPr="00000000">
              <w:rPr>
                <w:color w:val="000000"/>
                <w:vertAlign w:val="baseline"/>
                <w:rtl w:val="0"/>
              </w:rPr>
              <w:t xml:space="preserve">Ferramental em geral, mecânica, hidráulica, elétrica, equipamentos manuais e demais acessórios, complementos e afins (baseado na Tabela SINAPI-MG)</w:t>
            </w:r>
          </w:p>
        </w:tc>
        <w:tc>
          <w:tcPr>
            <w:vAlign w:val="center"/>
          </w:tcPr>
          <w:p w:rsidR="00000000" w:rsidDel="00000000" w:rsidP="00000000" w:rsidRDefault="00000000" w:rsidRPr="00000000" w14:paraId="00000060">
            <w:pPr>
              <w:widowControl w:val="0"/>
              <w:spacing w:line="312" w:lineRule="auto"/>
              <w:jc w:val="right"/>
              <w:rPr>
                <w:color w:val="000000"/>
                <w:vertAlign w:val="baseline"/>
              </w:rPr>
            </w:pPr>
            <w:r w:rsidDel="00000000" w:rsidR="00000000" w:rsidRPr="00000000">
              <w:rPr>
                <w:vertAlign w:val="baseline"/>
                <w:rtl w:val="0"/>
              </w:rPr>
              <w:t xml:space="preserve">200.000,00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61">
            <w:pPr>
              <w:widowControl w:val="0"/>
              <w:spacing w:line="312" w:lineRule="auto"/>
              <w:jc w:val="center"/>
              <w:rPr>
                <w:color w:val="000000"/>
                <w:vertAlign w:val="baseline"/>
              </w:rPr>
            </w:pPr>
            <w:r w:rsidDel="00000000" w:rsidR="00000000" w:rsidRPr="00000000">
              <w:rPr>
                <w:color w:val="000000"/>
                <w:vertAlign w:val="baseline"/>
                <w:rtl w:val="0"/>
              </w:rPr>
              <w:t xml:space="preserve"> 27,00%</w:t>
            </w:r>
          </w:p>
        </w:tc>
      </w:tr>
      <w:tr>
        <w:trPr>
          <w:cantSplit w:val="0"/>
          <w:tblHeader w:val="0"/>
        </w:trPr>
        <w:tc>
          <w:tcPr>
            <w:vAlign w:val="center"/>
          </w:tcPr>
          <w:p w:rsidR="00000000" w:rsidDel="00000000" w:rsidP="00000000" w:rsidRDefault="00000000" w:rsidRPr="00000000" w14:paraId="00000062">
            <w:pPr>
              <w:widowControl w:val="0"/>
              <w:spacing w:line="312" w:lineRule="auto"/>
              <w:jc w:val="center"/>
              <w:rPr>
                <w:color w:val="000000"/>
                <w:vertAlign w:val="baseline"/>
              </w:rPr>
            </w:pPr>
            <w:r w:rsidDel="00000000" w:rsidR="00000000" w:rsidRPr="00000000">
              <w:rPr>
                <w:color w:val="000000"/>
                <w:vertAlign w:val="baseline"/>
                <w:rtl w:val="0"/>
              </w:rPr>
              <w:t xml:space="preserve">12</w:t>
            </w:r>
          </w:p>
        </w:tc>
        <w:tc>
          <w:tcPr>
            <w:vAlign w:val="center"/>
          </w:tcPr>
          <w:p w:rsidR="00000000" w:rsidDel="00000000" w:rsidP="00000000" w:rsidRDefault="00000000" w:rsidRPr="00000000" w14:paraId="00000063">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64">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65">
            <w:pPr>
              <w:widowControl w:val="0"/>
              <w:spacing w:line="312" w:lineRule="auto"/>
              <w:jc w:val="center"/>
              <w:rPr>
                <w:color w:val="000000"/>
                <w:vertAlign w:val="baseline"/>
              </w:rPr>
            </w:pPr>
            <w:r w:rsidDel="00000000" w:rsidR="00000000" w:rsidRPr="00000000">
              <w:rPr>
                <w:color w:val="000000"/>
                <w:vertAlign w:val="baseline"/>
                <w:rtl w:val="0"/>
              </w:rPr>
              <w:t xml:space="preserve">ESQV</w:t>
            </w:r>
          </w:p>
        </w:tc>
        <w:tc>
          <w:tcPr>
            <w:vAlign w:val="center"/>
          </w:tcPr>
          <w:p w:rsidR="00000000" w:rsidDel="00000000" w:rsidP="00000000" w:rsidRDefault="00000000" w:rsidRPr="00000000" w14:paraId="00000066">
            <w:pPr>
              <w:widowControl w:val="0"/>
              <w:spacing w:line="312" w:lineRule="auto"/>
              <w:jc w:val="both"/>
              <w:rPr>
                <w:color w:val="000000"/>
                <w:vertAlign w:val="baseline"/>
              </w:rPr>
            </w:pPr>
            <w:r w:rsidDel="00000000" w:rsidR="00000000" w:rsidRPr="00000000">
              <w:rPr>
                <w:color w:val="000000"/>
                <w:vertAlign w:val="baseline"/>
                <w:rtl w:val="0"/>
              </w:rPr>
              <w:t xml:space="preserve">Materiais de Vidraçaria abrangendo vidros para janelas, espelhos, puxadores, colas e demais acessórios, complementos e afins (baseados na Tabela SINAPI-MG)</w:t>
            </w:r>
          </w:p>
        </w:tc>
        <w:tc>
          <w:tcPr>
            <w:vAlign w:val="center"/>
          </w:tcPr>
          <w:p w:rsidR="00000000" w:rsidDel="00000000" w:rsidP="00000000" w:rsidRDefault="00000000" w:rsidRPr="00000000" w14:paraId="00000067">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68">
            <w:pPr>
              <w:widowControl w:val="0"/>
              <w:spacing w:line="312" w:lineRule="auto"/>
              <w:jc w:val="center"/>
              <w:rPr>
                <w:color w:val="000000"/>
                <w:vertAlign w:val="baseline"/>
              </w:rPr>
            </w:pPr>
            <w:r w:rsidDel="00000000" w:rsidR="00000000" w:rsidRPr="00000000">
              <w:rPr>
                <w:color w:val="000000"/>
                <w:vertAlign w:val="baseline"/>
                <w:rtl w:val="0"/>
              </w:rPr>
              <w:t xml:space="preserve"> 16,46%</w:t>
            </w:r>
          </w:p>
        </w:tc>
      </w:tr>
      <w:tr>
        <w:trPr>
          <w:cantSplit w:val="0"/>
          <w:tblHeader w:val="0"/>
        </w:trPr>
        <w:tc>
          <w:tcPr>
            <w:vAlign w:val="center"/>
          </w:tcPr>
          <w:p w:rsidR="00000000" w:rsidDel="00000000" w:rsidP="00000000" w:rsidRDefault="00000000" w:rsidRPr="00000000" w14:paraId="00000069">
            <w:pPr>
              <w:widowControl w:val="0"/>
              <w:spacing w:line="312" w:lineRule="auto"/>
              <w:jc w:val="center"/>
              <w:rPr>
                <w:color w:val="000000"/>
                <w:vertAlign w:val="baseline"/>
              </w:rPr>
            </w:pPr>
            <w:r w:rsidDel="00000000" w:rsidR="00000000" w:rsidRPr="00000000">
              <w:rPr>
                <w:color w:val="000000"/>
                <w:vertAlign w:val="baseline"/>
                <w:rtl w:val="0"/>
              </w:rPr>
              <w:t xml:space="preserve">13</w:t>
            </w:r>
          </w:p>
        </w:tc>
        <w:tc>
          <w:tcPr>
            <w:vAlign w:val="center"/>
          </w:tcPr>
          <w:p w:rsidR="00000000" w:rsidDel="00000000" w:rsidP="00000000" w:rsidRDefault="00000000" w:rsidRPr="00000000" w14:paraId="0000006A">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6B">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6C">
            <w:pPr>
              <w:widowControl w:val="0"/>
              <w:spacing w:line="312" w:lineRule="auto"/>
              <w:jc w:val="center"/>
              <w:rPr>
                <w:color w:val="000000"/>
                <w:vertAlign w:val="baseline"/>
              </w:rPr>
            </w:pPr>
            <w:r w:rsidDel="00000000" w:rsidR="00000000" w:rsidRPr="00000000">
              <w:rPr>
                <w:color w:val="000000"/>
                <w:vertAlign w:val="baseline"/>
                <w:rtl w:val="0"/>
              </w:rPr>
              <w:t xml:space="preserve">URBA</w:t>
            </w:r>
          </w:p>
        </w:tc>
        <w:tc>
          <w:tcPr>
            <w:vAlign w:val="center"/>
          </w:tcPr>
          <w:p w:rsidR="00000000" w:rsidDel="00000000" w:rsidP="00000000" w:rsidRDefault="00000000" w:rsidRPr="00000000" w14:paraId="0000006D">
            <w:pPr>
              <w:widowControl w:val="0"/>
              <w:spacing w:line="312" w:lineRule="auto"/>
              <w:jc w:val="both"/>
              <w:rPr>
                <w:color w:val="000000"/>
                <w:vertAlign w:val="baseline"/>
              </w:rPr>
            </w:pPr>
            <w:r w:rsidDel="00000000" w:rsidR="00000000" w:rsidRPr="00000000">
              <w:rPr>
                <w:color w:val="000000"/>
                <w:vertAlign w:val="baseline"/>
                <w:rtl w:val="0"/>
              </w:rPr>
              <w:t xml:space="preserve">Materiais de Paisagismo, abrangendo grama, mudas, arbustos, árvores, palmeiras e rasteiras (baseados na Tabela SINAPI-MG)</w:t>
            </w:r>
          </w:p>
        </w:tc>
        <w:tc>
          <w:tcPr>
            <w:vAlign w:val="center"/>
          </w:tcPr>
          <w:p w:rsidR="00000000" w:rsidDel="00000000" w:rsidP="00000000" w:rsidRDefault="00000000" w:rsidRPr="00000000" w14:paraId="0000006E">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c>
          <w:tcPr>
            <w:vAlign w:val="center"/>
          </w:tcPr>
          <w:p w:rsidR="00000000" w:rsidDel="00000000" w:rsidP="00000000" w:rsidRDefault="00000000" w:rsidRPr="00000000" w14:paraId="0000006F">
            <w:pPr>
              <w:widowControl w:val="0"/>
              <w:spacing w:line="312" w:lineRule="auto"/>
              <w:jc w:val="center"/>
              <w:rPr>
                <w:color w:val="000000"/>
                <w:vertAlign w:val="baseline"/>
              </w:rPr>
            </w:pPr>
            <w:r w:rsidDel="00000000" w:rsidR="00000000" w:rsidRPr="00000000">
              <w:rPr>
                <w:color w:val="000000"/>
                <w:vertAlign w:val="baseline"/>
                <w:rtl w:val="0"/>
              </w:rPr>
              <w:t xml:space="preserve"> 4,00</w:t>
            </w:r>
            <w:r w:rsidDel="00000000" w:rsidR="00000000" w:rsidRPr="00000000">
              <w:rPr>
                <w:vertAlign w:val="baseline"/>
                <w:rtl w:val="0"/>
              </w:rPr>
              <w:t xml:space="preserve">%</w:t>
            </w:r>
            <w:r w:rsidDel="00000000" w:rsidR="00000000" w:rsidRPr="00000000">
              <w:rPr>
                <w:rtl w:val="0"/>
              </w:rPr>
            </w:r>
          </w:p>
        </w:tc>
      </w:tr>
    </w:tbl>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71">
      <w:pPr>
        <w:spacing w:line="312" w:lineRule="auto"/>
        <w:jc w:val="both"/>
        <w:rPr>
          <w:vertAlign w:val="baseline"/>
        </w:rPr>
      </w:pPr>
      <w:r w:rsidDel="00000000" w:rsidR="00000000" w:rsidRPr="00000000">
        <w:rPr>
          <w:b w:val="1"/>
          <w:vertAlign w:val="baseline"/>
          <w:rtl w:val="0"/>
        </w:rPr>
        <w:t xml:space="preserve">2.2. </w:t>
      </w:r>
      <w:r w:rsidDel="00000000" w:rsidR="00000000" w:rsidRPr="00000000">
        <w:rPr>
          <w:vertAlign w:val="baseline"/>
          <w:rtl w:val="0"/>
        </w:rPr>
        <w:t xml:space="preserve">Diante da impossibilidade de prever o valor real para aquisição dos produtos e materiais necessários, os valores constantes deste Estudo Técnico Preliminar são meramente estimados, não cabendo a contratada exigir a execução total dos valores.  </w:t>
      </w:r>
    </w:p>
    <w:p w:rsidR="00000000" w:rsidDel="00000000" w:rsidP="00000000" w:rsidRDefault="00000000" w:rsidRPr="00000000" w14:paraId="00000072">
      <w:pPr>
        <w:spacing w:line="312" w:lineRule="auto"/>
        <w:jc w:val="both"/>
        <w:rPr>
          <w:color w:val="000000"/>
          <w:vertAlign w:val="baseline"/>
        </w:rPr>
      </w:pPr>
      <w:r w:rsidDel="00000000" w:rsidR="00000000" w:rsidRPr="00000000">
        <w:rPr>
          <w:rtl w:val="0"/>
        </w:rPr>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73">
            <w:pPr>
              <w:widowControl w:val="0"/>
              <w:spacing w:line="312" w:lineRule="auto"/>
              <w:jc w:val="both"/>
              <w:rPr>
                <w:b w:val="0"/>
                <w:i w:val="0"/>
                <w:vertAlign w:val="baseline"/>
              </w:rPr>
            </w:pPr>
            <w:r w:rsidDel="00000000" w:rsidR="00000000" w:rsidRPr="00000000">
              <w:rPr>
                <w:b w:val="1"/>
                <w:i w:val="1"/>
                <w:vertAlign w:val="baseline"/>
                <w:rtl w:val="0"/>
              </w:rPr>
              <w:t xml:space="preserve">3 – NATUREZA DO OBJETO</w:t>
            </w:r>
            <w:r w:rsidDel="00000000" w:rsidR="00000000" w:rsidRPr="00000000">
              <w:rPr>
                <w:rtl w:val="0"/>
              </w:rPr>
            </w:r>
          </w:p>
        </w:tc>
      </w:tr>
    </w:tbl>
    <w:p w:rsidR="00000000" w:rsidDel="00000000" w:rsidP="00000000" w:rsidRDefault="00000000" w:rsidRPr="00000000" w14:paraId="00000074">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075">
      <w:pPr>
        <w:spacing w:line="312" w:lineRule="auto"/>
        <w:jc w:val="both"/>
        <w:rPr>
          <w:vertAlign w:val="baseline"/>
        </w:rPr>
      </w:pPr>
      <w:r w:rsidDel="00000000" w:rsidR="00000000" w:rsidRPr="00000000">
        <w:rPr>
          <w:b w:val="1"/>
          <w:vertAlign w:val="baseline"/>
          <w:rtl w:val="0"/>
        </w:rPr>
        <w:t xml:space="preserve">3.1.</w:t>
      </w:r>
      <w:r w:rsidDel="00000000" w:rsidR="00000000" w:rsidRPr="00000000">
        <w:rPr>
          <w:vertAlign w:val="baseline"/>
          <w:rtl w:val="0"/>
        </w:rPr>
        <w:t xml:space="preserve"> Os produtos objeto desta contratação são caracterizados como comuns, cujo as especificações são usuais de mercado, não se enquadrando, portanto, como sendo bem de luxo, conforme dispõe o Decreto n.º 091, de 21 de dezembro de 2023. </w:t>
      </w:r>
    </w:p>
    <w:p w:rsidR="00000000" w:rsidDel="00000000" w:rsidP="00000000" w:rsidRDefault="00000000" w:rsidRPr="00000000" w14:paraId="00000076">
      <w:pPr>
        <w:spacing w:line="312" w:lineRule="auto"/>
        <w:jc w:val="both"/>
        <w:rPr>
          <w:vertAlign w:val="baseline"/>
        </w:rPr>
      </w:pPr>
      <w:r w:rsidDel="00000000" w:rsidR="00000000" w:rsidRPr="00000000">
        <w:rPr>
          <w:rtl w:val="0"/>
        </w:rPr>
      </w:r>
    </w:p>
    <w:tbl>
      <w:tblPr>
        <w:tblStyle w:val="Table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77">
            <w:pPr>
              <w:widowControl w:val="0"/>
              <w:spacing w:line="312" w:lineRule="auto"/>
              <w:jc w:val="both"/>
              <w:rPr>
                <w:b w:val="0"/>
                <w:i w:val="0"/>
                <w:u w:val="single"/>
                <w:vertAlign w:val="baseline"/>
              </w:rPr>
            </w:pPr>
            <w:r w:rsidDel="00000000" w:rsidR="00000000" w:rsidRPr="00000000">
              <w:rPr>
                <w:b w:val="1"/>
                <w:i w:val="1"/>
                <w:vertAlign w:val="baseline"/>
                <w:rtl w:val="0"/>
              </w:rPr>
              <w:t xml:space="preserve">4 – FUNDAMENTOS DA CONTRATAÇÃO</w:t>
            </w:r>
            <w:r w:rsidDel="00000000" w:rsidR="00000000" w:rsidRPr="00000000">
              <w:rPr>
                <w:rtl w:val="0"/>
              </w:rPr>
            </w:r>
          </w:p>
        </w:tc>
      </w:tr>
    </w:tbl>
    <w:p w:rsidR="00000000" w:rsidDel="00000000" w:rsidP="00000000" w:rsidRDefault="00000000" w:rsidRPr="00000000" w14:paraId="00000078">
      <w:pPr>
        <w:spacing w:line="312" w:lineRule="auto"/>
        <w:jc w:val="both"/>
        <w:rPr>
          <w:vertAlign w:val="baseline"/>
        </w:rPr>
      </w:pPr>
      <w:r w:rsidDel="00000000" w:rsidR="00000000" w:rsidRPr="00000000">
        <w:rPr>
          <w:rtl w:val="0"/>
        </w:rPr>
      </w:r>
    </w:p>
    <w:p w:rsidR="00000000" w:rsidDel="00000000" w:rsidP="00000000" w:rsidRDefault="00000000" w:rsidRPr="00000000" w14:paraId="00000079">
      <w:pPr>
        <w:spacing w:line="312" w:lineRule="auto"/>
        <w:jc w:val="both"/>
        <w:rPr>
          <w:vertAlign w:val="baseline"/>
        </w:rPr>
      </w:pPr>
      <w:r w:rsidDel="00000000" w:rsidR="00000000" w:rsidRPr="00000000">
        <w:rPr>
          <w:b w:val="1"/>
          <w:vertAlign w:val="baseline"/>
          <w:rtl w:val="0"/>
        </w:rPr>
        <w:t xml:space="preserve">4.1.</w:t>
      </w:r>
      <w:r w:rsidDel="00000000" w:rsidR="00000000" w:rsidRPr="00000000">
        <w:rPr>
          <w:vertAlign w:val="baseline"/>
          <w:rtl w:val="0"/>
        </w:rPr>
        <w:t xml:space="preserve"> Em sede preliminar, justifica-se a opção de utilização do procedimento auxiliar de Sistema de Registro de Preços, para futura e eventual aquisição dos produtos, ante a impossibilidade de prever com exatidão o real quantitativo a ser demandado, pois, a necessidade de utilização dos produtos é frequente, razão pela qual não há possibilidade de previsão fidedigna da contratação, estando, assim, em consonância com o disposto no art. 82, da  Lei nº 14.133/2021 e alterações.     </w:t>
      </w:r>
    </w:p>
    <w:p w:rsidR="00000000" w:rsidDel="00000000" w:rsidP="00000000" w:rsidRDefault="00000000" w:rsidRPr="00000000" w14:paraId="0000007A">
      <w:pPr>
        <w:spacing w:line="312" w:lineRule="auto"/>
        <w:jc w:val="both"/>
        <w:rPr>
          <w:vertAlign w:val="baseline"/>
        </w:rPr>
      </w:pPr>
      <w:r w:rsidDel="00000000" w:rsidR="00000000" w:rsidRPr="00000000">
        <w:rPr>
          <w:rtl w:val="0"/>
        </w:rPr>
      </w:r>
    </w:p>
    <w:p w:rsidR="00000000" w:rsidDel="00000000" w:rsidP="00000000" w:rsidRDefault="00000000" w:rsidRPr="00000000" w14:paraId="0000007B">
      <w:pPr>
        <w:shd w:fill="ffffff" w:val="clear"/>
        <w:spacing w:line="312" w:lineRule="auto"/>
        <w:jc w:val="both"/>
        <w:rPr>
          <w:vertAlign w:val="baseline"/>
        </w:rPr>
      </w:pPr>
      <w:r w:rsidDel="00000000" w:rsidR="00000000" w:rsidRPr="00000000">
        <w:rPr>
          <w:b w:val="1"/>
          <w:vertAlign w:val="baseline"/>
          <w:rtl w:val="0"/>
        </w:rPr>
        <w:t xml:space="preserve">4.2.</w:t>
      </w:r>
      <w:r w:rsidDel="00000000" w:rsidR="00000000" w:rsidRPr="00000000">
        <w:rPr>
          <w:vertAlign w:val="baseline"/>
          <w:rtl w:val="0"/>
        </w:rPr>
        <w:t xml:space="preserve"> A necessidade de aquisição dos materiais de construção em geral para a Secretaria de Obras e Serviços Urbanos e Outras do município de São José do Mantimento/MG é crucial para diversas operações e projetos de infraestrutura urbana, reformas de prédios públicos e manutenção das atividades de conservação, tais como: manutenção de calçadas, muros de contenção, cercas, pavimentação, prédios públicos, dentre outras estruturas essenciais para a zelar pelo patrimônio público municipal.</w:t>
      </w:r>
    </w:p>
    <w:p w:rsidR="00000000" w:rsidDel="00000000" w:rsidP="00000000" w:rsidRDefault="00000000" w:rsidRPr="00000000" w14:paraId="0000007C">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7D">
      <w:pPr>
        <w:shd w:fill="ffffff" w:val="clear"/>
        <w:spacing w:line="312" w:lineRule="auto"/>
        <w:jc w:val="both"/>
        <w:rPr>
          <w:vertAlign w:val="baseline"/>
        </w:rPr>
      </w:pPr>
      <w:r w:rsidDel="00000000" w:rsidR="00000000" w:rsidRPr="00000000">
        <w:rPr>
          <w:b w:val="1"/>
          <w:vertAlign w:val="baseline"/>
          <w:rtl w:val="0"/>
        </w:rPr>
        <w:t xml:space="preserve">4.3.</w:t>
      </w:r>
      <w:r w:rsidDel="00000000" w:rsidR="00000000" w:rsidRPr="00000000">
        <w:rPr>
          <w:vertAlign w:val="baseline"/>
          <w:rtl w:val="0"/>
        </w:rPr>
        <w:t xml:space="preserve"> A disponibilidade imediata desses materiais permite à Secretaria de Obras e Serviços Urbanos e as demais, responder rapidamente a situações emergenciais, como reparos em vias públicas, substituição de estruturas danificadas e outras intervenções necessárias para garantir a segurança e o bem-estar dos cidadãos e dos servidores públicos em geral.</w:t>
      </w:r>
    </w:p>
    <w:p w:rsidR="00000000" w:rsidDel="00000000" w:rsidP="00000000" w:rsidRDefault="00000000" w:rsidRPr="00000000" w14:paraId="0000007E">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7F">
      <w:pPr>
        <w:shd w:fill="ffffff" w:val="clear"/>
        <w:spacing w:line="312" w:lineRule="auto"/>
        <w:jc w:val="both"/>
        <w:rPr>
          <w:vertAlign w:val="baseline"/>
        </w:rPr>
      </w:pPr>
      <w:r w:rsidDel="00000000" w:rsidR="00000000" w:rsidRPr="00000000">
        <w:rPr>
          <w:b w:val="1"/>
          <w:vertAlign w:val="baseline"/>
          <w:rtl w:val="0"/>
        </w:rPr>
        <w:t xml:space="preserve">4.4.</w:t>
      </w:r>
      <w:r w:rsidDel="00000000" w:rsidR="00000000" w:rsidRPr="00000000">
        <w:rPr>
          <w:vertAlign w:val="baseline"/>
          <w:rtl w:val="0"/>
        </w:rPr>
        <w:t xml:space="preserve"> Ao adquirir esses produtos em quantidade e de fornecedores confiáveis, o município pode negociar melhores preços e condições de pagamento, otimizando o uso dos recursos públicos. Além disso, a gestão de estoques e a logística de entrega são simplificadas, aumentando a eficiência das operações da Secretaria de Obras e Serviços Urbanos.</w:t>
      </w:r>
    </w:p>
    <w:p w:rsidR="00000000" w:rsidDel="00000000" w:rsidP="00000000" w:rsidRDefault="00000000" w:rsidRPr="00000000" w14:paraId="00000080">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81">
      <w:pPr>
        <w:shd w:fill="ffffff" w:val="clear"/>
        <w:spacing w:line="312" w:lineRule="auto"/>
        <w:jc w:val="both"/>
        <w:rPr>
          <w:vertAlign w:val="baseline"/>
        </w:rPr>
      </w:pPr>
      <w:r w:rsidDel="00000000" w:rsidR="00000000" w:rsidRPr="00000000">
        <w:rPr>
          <w:b w:val="1"/>
          <w:vertAlign w:val="baseline"/>
          <w:rtl w:val="0"/>
        </w:rPr>
        <w:t xml:space="preserve">4.5.</w:t>
      </w:r>
      <w:r w:rsidDel="00000000" w:rsidR="00000000" w:rsidRPr="00000000">
        <w:rPr>
          <w:vertAlign w:val="baseline"/>
          <w:rtl w:val="0"/>
        </w:rPr>
        <w:t xml:space="preserve"> A infraestrutura adequada é essencial para o desenvolvimento econômico, social e ambiental do município. Investir em materiais de construção de qualidade contribui para a melhoria da qualidade de vida dos moradores, a valorização imobiliária e a atração de investimentos para o Município de São José do Mantimento/MG.</w:t>
      </w:r>
    </w:p>
    <w:p w:rsidR="00000000" w:rsidDel="00000000" w:rsidP="00000000" w:rsidRDefault="00000000" w:rsidRPr="00000000" w14:paraId="00000082">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83">
      <w:pPr>
        <w:shd w:fill="ffffff" w:val="clear"/>
        <w:spacing w:line="312" w:lineRule="auto"/>
        <w:jc w:val="both"/>
        <w:rPr>
          <w:vertAlign w:val="baseline"/>
        </w:rPr>
      </w:pPr>
      <w:r w:rsidDel="00000000" w:rsidR="00000000" w:rsidRPr="00000000">
        <w:rPr>
          <w:b w:val="1"/>
          <w:vertAlign w:val="baseline"/>
          <w:rtl w:val="0"/>
        </w:rPr>
        <w:t xml:space="preserve">4.6.</w:t>
      </w:r>
      <w:r w:rsidDel="00000000" w:rsidR="00000000" w:rsidRPr="00000000">
        <w:rPr>
          <w:vertAlign w:val="baseline"/>
          <w:rtl w:val="0"/>
        </w:rPr>
        <w:t xml:space="preserve"> Em suma, resta justificado a necessidade e o interesse público na aquisição de materiais de construção em geral, pois é de caráter essencial para a Secretaria Municipal de Obras e Serviços Urbanos e Outras do Município de São José do Mantimento/MG, visando assegurar a qualidade, durabilidade, manutenção e segurança das obras públicas realizadas no município, visto que, há necessidade de aquisição desses materiais, pois, são imperativos  e fundamental no desenvolvimento e na manutenção de toda infraestrutura urbana e rural do Município, impactando diretamente na qualidade de vida dos cidadãos e no crescimento sustentável da região.</w:t>
      </w:r>
    </w:p>
    <w:p w:rsidR="00000000" w:rsidDel="00000000" w:rsidP="00000000" w:rsidRDefault="00000000" w:rsidRPr="00000000" w14:paraId="00000084">
      <w:pPr>
        <w:spacing w:line="312" w:lineRule="auto"/>
        <w:jc w:val="both"/>
        <w:rPr>
          <w:b w:val="0"/>
          <w:u w:val="single"/>
          <w:vertAlign w:val="baseline"/>
        </w:rPr>
      </w:pPr>
      <w:r w:rsidDel="00000000" w:rsidR="00000000" w:rsidRPr="00000000">
        <w:rPr>
          <w:rtl w:val="0"/>
        </w:rPr>
      </w:r>
    </w:p>
    <w:tbl>
      <w:tblPr>
        <w:tblStyle w:val="Table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85">
            <w:pPr>
              <w:widowControl w:val="0"/>
              <w:spacing w:line="312" w:lineRule="auto"/>
              <w:jc w:val="both"/>
              <w:rPr>
                <w:b w:val="0"/>
                <w:i w:val="0"/>
                <w:u w:val="single"/>
                <w:vertAlign w:val="baseline"/>
              </w:rPr>
            </w:pPr>
            <w:r w:rsidDel="00000000" w:rsidR="00000000" w:rsidRPr="00000000">
              <w:rPr>
                <w:b w:val="1"/>
                <w:i w:val="1"/>
                <w:vertAlign w:val="baseline"/>
                <w:rtl w:val="0"/>
              </w:rPr>
              <w:t xml:space="preserve">5 – DOS PARÂMETROS DA LICITAÇÃO</w:t>
            </w:r>
            <w:r w:rsidDel="00000000" w:rsidR="00000000" w:rsidRPr="00000000">
              <w:rPr>
                <w:rtl w:val="0"/>
              </w:rPr>
            </w:r>
          </w:p>
        </w:tc>
      </w:tr>
    </w:tbl>
    <w:p w:rsidR="00000000" w:rsidDel="00000000" w:rsidP="00000000" w:rsidRDefault="00000000" w:rsidRPr="00000000" w14:paraId="00000086">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 Será adotado o Sistema de Registro de Preços – SRP?</w:t>
      </w: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52"/>
          <w:tab w:val="left" w:leader="none" w:pos="145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52"/>
          <w:tab w:val="left" w:leader="none" w:pos="145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52"/>
          <w:tab w:val="left" w:leader="none" w:pos="145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5.1.1. Justificativa para adoção do Sistema de Registro de Preços.</w:t>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Justifica-se a adoção do Sistema de Registro de Preços, uma vez que a Administração, por intermédio das Secretarias Municipais demandantes   não consegue prever com exatidão a quantidade dos produtos a serem adquiridos, uma vez que no decorrer do exercício poderão surgir novas demandas para utilização dos produtos.</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 Será adotado tratamento diferenciado a microempresas (ME) e empresas de pequeno porte (EPP), conforme o disposto no art. 48 da Lei Complementar nº 123/2006 e suas alterações:</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3"/>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 Será adotado tratamento diferenciado a microempresas (ME) e empresas de pequeno porte (EPP), conforme o disposto no art. 48 da Lei Complementar nº 123/2006 e suas alterações:</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Valor referencial inferior a R$ 80.000,00 por item (participação exclusiva para ME/EPP).</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 Justificativa</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É cediço que, a Lei Complementar nº 123/2006, acrescida pela Lei Complementar nº 147/2014, estabelece critérios prioritário para contratações das microempresas e empresas de pequeno porte, conforme se detém dos arts. 47, 48 e 49 da mencionada lei.</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170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Todavia, no âmbito do Município de São José do Mantimento/MG, foi editado o Decreto nº 064B, datado de 29 de agosto de 2023, que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Dispões sobre a regulamentação do tratamento favorecido, diferenciado, simplificado e regionalizado para as microempresas, empresas de pequeno porte ou equiparadas, nos processos de licitações públicas, no âmbito do município de São José do MantimentoMG e dá outras providências”.</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Tanto o inc. I, do art. 48 a Lei Complementar nº 123/2006, quanto o § 7º, do art. 10, Decreto Municipal nº 064B/2023, estabelece que, itens ou lotes de licitação de valor estimado até R$ 80.000,00 (oitenta mil reais), serão destinados exclusivamente para microempresas e empresas de pequeno porte ou equiparadas.</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170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Todavia, para realização da licitação exclusiva para microempresas e empresas de pequeno porte é necessário, pelo menos, 03 (três) fornecedores considerados de pequeno porte e com potencial para apresentação de propostas.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1701"/>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Insta destacar que, temos pleno conhecimento que no âmbito regional ao qual pertence o Município de São José do Mantimento/MG, temos pleno conhecimento de diversas de empresas com potencial para formalizar propostas e que atendem ao ramo do objeto deste Termo de Referência.</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Insta ainda justificar que, tanto a Lei Complementar nº 123/2006, quanto o Decreto Municipal nº 064B/2023,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acaso seja realizado o procedimento licitatório para os itens com valores inferiores a R$ 80.000,00 (oitenta mil reais), com exclusividade para as microempresas e empresas de pequeno porte ou equiparadas.</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5.2.1.7.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Assim sendo, diante das justificativas apresentadas, requeremos após as análises de praxe, seja determinado a exclusividade para as microempresas e empresas de pequeno porte ou equiparadas, no que tange aos itens de valor até R$ 80.000,00 (oitenta mil reais), nos termos da Lei Complementar nº 123/2006 com redação dada pela Lei Complementar nº 147/2014 e Decreto Municipal nº 064B/2023.</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 Será adotado o critério de prioridade regional/local a microempresas (ME) e empresas de pequeno porte (EPP) ou equiparadas, conforme Lei Complementar nº 123/2006 e alterações e Decreto nº 020/2023:</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5.3.1. Se sim, eestabelecer os limites da Regionalidade e Justificativa:</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5.3.1.1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Aplica-se a este processo o disposto no  art. 48, §3º, da Lei Complementar nº. 147/2014 c/c art. 1º do Decreto Municipal nº 064B/2023 que estabelece a PRIORIDADE de contratação para as microempresas e empresas de pequeno porte sediadas no ambito local ou regional.</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fins de aplicação prática desses dispositivos, com base no §2º do art. 1º do Decreto Municipal nº 064B/2023, considera-se: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227"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âmbito local: limites geográficos do Município de São José do Mantimento/MG onde será executado o objeto da contratação ou aquisição;</w:t>
      </w:r>
    </w:p>
    <w:p w:rsidR="00000000" w:rsidDel="00000000" w:rsidP="00000000" w:rsidRDefault="00000000" w:rsidRPr="00000000" w14:paraId="000000B5">
      <w:pPr>
        <w:spacing w:line="312" w:lineRule="auto"/>
        <w:jc w:val="both"/>
        <w:rPr>
          <w:vertAlign w:val="baseline"/>
        </w:rPr>
      </w:pPr>
      <w:r w:rsidDel="00000000" w:rsidR="00000000" w:rsidRPr="00000000">
        <w:rPr>
          <w:rtl w:val="0"/>
        </w:rPr>
      </w:r>
    </w:p>
    <w:p w:rsidR="00000000" w:rsidDel="00000000" w:rsidP="00000000" w:rsidRDefault="00000000" w:rsidRPr="00000000" w14:paraId="000000B6">
      <w:pPr>
        <w:spacing w:line="312" w:lineRule="auto"/>
        <w:jc w:val="both"/>
        <w:rPr>
          <w:vertAlign w:val="baseline"/>
        </w:rPr>
      </w:pPr>
      <w:r w:rsidDel="00000000" w:rsidR="00000000" w:rsidRPr="00000000">
        <w:rPr>
          <w:b w:val="1"/>
          <w:vertAlign w:val="baseline"/>
          <w:rtl w:val="0"/>
        </w:rPr>
        <w:t xml:space="preserve">II -</w:t>
      </w:r>
      <w:r w:rsidDel="00000000" w:rsidR="00000000" w:rsidRPr="00000000">
        <w:rPr>
          <w:vertAlign w:val="baseline"/>
          <w:rtl w:val="0"/>
        </w:rPr>
        <w:t xml:space="preserve"> regional: o âmbito dos municípios constituintes da microrregião geográfica a que pertence o próprio Município, definida pelo IBGE Código 61, formada pelos seguintes municípios: Abre-Campo, Alto Caparaó, Alto Jequitibá,  Caparaó, Caputira, Chalé, Durandé, Lajinha, Luisburgo, Manhuaçu, Manhumirim, Martins Soares, Matipó, Pedra Bonita, Reduto, Santa Bárbara do Leste, Santa Margarida, Santana do Manhuaçu, São João do Manhuaçu, São José do Mantimento e Simonésia; </w:t>
      </w:r>
    </w:p>
    <w:p w:rsidR="00000000" w:rsidDel="00000000" w:rsidP="00000000" w:rsidRDefault="00000000" w:rsidRPr="00000000" w14:paraId="000000B7">
      <w:pPr>
        <w:spacing w:line="312" w:lineRule="auto"/>
        <w:jc w:val="both"/>
        <w:rPr>
          <w:vertAlign w:val="baseline"/>
        </w:rPr>
      </w:pPr>
      <w:r w:rsidDel="00000000" w:rsidR="00000000" w:rsidRPr="00000000">
        <w:rPr>
          <w:rtl w:val="0"/>
        </w:rPr>
      </w:r>
    </w:p>
    <w:p w:rsidR="00000000" w:rsidDel="00000000" w:rsidP="00000000" w:rsidRDefault="00000000" w:rsidRPr="00000000" w14:paraId="000000B8">
      <w:pPr>
        <w:spacing w:line="312" w:lineRule="auto"/>
        <w:jc w:val="both"/>
        <w:rPr>
          <w:vertAlign w:val="baseline"/>
        </w:rPr>
      </w:pPr>
      <w:r w:rsidDel="00000000" w:rsidR="00000000" w:rsidRPr="00000000">
        <w:rPr>
          <w:b w:val="1"/>
          <w:vertAlign w:val="baseline"/>
          <w:rtl w:val="0"/>
        </w:rPr>
        <w:t xml:space="preserve">5.3.1.3.</w:t>
      </w:r>
      <w:r w:rsidDel="00000000" w:rsidR="00000000" w:rsidRPr="00000000">
        <w:rPr>
          <w:vertAlign w:val="baseline"/>
          <w:rtl w:val="0"/>
        </w:rPr>
        <w:t xml:space="preserve"> Com amparo no Decreto Municipal nº 064B/2023 e na Lei Complementar nº. 147/2014, na condução do certame serão adotados os seguintes procedimentos:</w:t>
      </w:r>
    </w:p>
    <w:p w:rsidR="00000000" w:rsidDel="00000000" w:rsidP="00000000" w:rsidRDefault="00000000" w:rsidRPr="00000000" w14:paraId="000000B9">
      <w:pPr>
        <w:spacing w:line="312" w:lineRule="auto"/>
        <w:jc w:val="both"/>
        <w:rPr>
          <w:vertAlign w:val="baseline"/>
        </w:rPr>
      </w:pPr>
      <w:r w:rsidDel="00000000" w:rsidR="00000000" w:rsidRPr="00000000">
        <w:rPr>
          <w:rtl w:val="0"/>
        </w:rPr>
      </w:r>
    </w:p>
    <w:p w:rsidR="00000000" w:rsidDel="00000000" w:rsidP="00000000" w:rsidRDefault="00000000" w:rsidRPr="00000000" w14:paraId="000000BA">
      <w:pPr>
        <w:numPr>
          <w:ilvl w:val="0"/>
          <w:numId w:val="2"/>
        </w:numPr>
        <w:spacing w:line="312" w:lineRule="auto"/>
        <w:ind w:left="0" w:firstLine="0"/>
        <w:jc w:val="both"/>
        <w:rPr>
          <w:vertAlign w:val="baseline"/>
        </w:rPr>
      </w:pPr>
      <w:r w:rsidDel="00000000" w:rsidR="00000000" w:rsidRPr="00000000">
        <w:rPr>
          <w:vertAlign w:val="baseline"/>
          <w:rtl w:val="0"/>
        </w:rPr>
        <w:t xml:space="preserve">Encerrada essa fase de lances, será verificada a existência de empate ficto, nos termos previstos no art. 48, §3º, da Lei Complementar nº. 147/2014 entre licitantes sediadas local, regionalmente e demais, às quais terão oportunidade de cobrir a proposta. Neste caso, as licitantes sediadas em âmbito local terão prioridade de contratação em relação as licitantes sediadas em âmbito regional. </w:t>
      </w:r>
    </w:p>
    <w:p w:rsidR="00000000" w:rsidDel="00000000" w:rsidP="00000000" w:rsidRDefault="00000000" w:rsidRPr="00000000" w14:paraId="000000BB">
      <w:pPr>
        <w:spacing w:line="312" w:lineRule="auto"/>
        <w:jc w:val="both"/>
        <w:rP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5.3.2. Justificativa: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Tanto a Lei Complementar nº 123/2006, quanto o Decreto Municipal nº 064B/2023, visa o fortalecimento e a promoção do desenvolvimento econômico e social, a ampliação das políticas públicas voltadas para as microempresas e empresas de pequeno porte ou equiparadas e o fomento do desenvolvimento das microempresas e empresas de pequeno porte, fato que por sua vez, será atendido com a realização de licitação exclusiva para ME’s e EPP’s, bem como, com a definição de regras para a priorização da contratação de ME’s e EPP’s sediados local e/ou regional.  Através dos procedimentos acima definidos, tem-se estabelecida, na prática, a prioridade de contratação com  microempresas e empresas de pequeno porte sediadas LOCAL e/ou REGIONAL, como forma efetiva e eficaz de incentivo ao desenvolvimento econômico do Município e região, uma vez que grande parte das empresas ativas no Município de São José do Mantimento/MG e região são Micro e Pequenas Empresas, segundo dados do Instituto Brasileiro de Planejamento e Tributação.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spacing w:line="312" w:lineRule="auto"/>
        <w:jc w:val="both"/>
        <w:rPr>
          <w:b w:val="0"/>
          <w:vertAlign w:val="baseline"/>
        </w:rPr>
      </w:pPr>
      <w:r w:rsidDel="00000000" w:rsidR="00000000" w:rsidRPr="00000000">
        <w:rPr>
          <w:b w:val="1"/>
          <w:vertAlign w:val="baseline"/>
          <w:rtl w:val="0"/>
        </w:rPr>
        <w:t xml:space="preserve">5.4. Será admitida a subcontratação?</w:t>
      </w:r>
      <w:r w:rsidDel="00000000" w:rsidR="00000000" w:rsidRPr="00000000">
        <w:rPr>
          <w:rtl w:val="0"/>
        </w:rPr>
      </w:r>
    </w:p>
    <w:p w:rsidR="00000000" w:rsidDel="00000000" w:rsidP="00000000" w:rsidRDefault="00000000" w:rsidRPr="00000000" w14:paraId="000000BF">
      <w:pPr>
        <w:spacing w:line="312" w:lineRule="auto"/>
        <w:jc w:val="both"/>
        <w:rPr>
          <w:vertAlign w:val="baseline"/>
        </w:rPr>
      </w:pPr>
      <w:r w:rsidDel="00000000" w:rsidR="00000000" w:rsidRPr="00000000">
        <w:rPr>
          <w:rtl w:val="0"/>
        </w:rPr>
      </w:r>
    </w:p>
    <w:p w:rsidR="00000000" w:rsidDel="00000000" w:rsidP="00000000" w:rsidRDefault="00000000" w:rsidRPr="00000000" w14:paraId="000000C0">
      <w:pPr>
        <w:spacing w:line="312" w:lineRule="auto"/>
        <w:jc w:val="both"/>
        <w:rPr>
          <w:b w:val="0"/>
          <w:vertAlign w:val="baseline"/>
        </w:rPr>
      </w:pPr>
      <w:r w:rsidDel="00000000" w:rsidR="00000000" w:rsidRPr="00000000">
        <w:rPr>
          <w:vertAlign w:val="baseline"/>
          <w:rtl w:val="0"/>
        </w:rPr>
        <w:t xml:space="preserve">(  ) Sim</w:t>
      </w: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5.4.1. Se sim.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Justificativa: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5.5. Haverá necessidade de vistoria prévia (visita técnica)?</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Vistoria obrigatória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Vistoria facultativa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 será exigida vistoria.</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909"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5.5.1. Se sim, Justificativa: </w:t>
      </w: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5.6. Do agrupamento de itens em lotes</w:t>
      </w: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Sim</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Não</w:t>
      </w:r>
    </w:p>
    <w:p w:rsidR="00000000" w:rsidDel="00000000" w:rsidP="00000000" w:rsidRDefault="00000000" w:rsidRPr="00000000" w14:paraId="000000D0">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D1">
      <w:pPr>
        <w:spacing w:line="312" w:lineRule="auto"/>
        <w:jc w:val="both"/>
        <w:rPr>
          <w:b w:val="0"/>
          <w:u w:val="single"/>
          <w:vertAlign w:val="baseline"/>
        </w:rPr>
      </w:pPr>
      <w:r w:rsidDel="00000000" w:rsidR="00000000" w:rsidRPr="00000000">
        <w:rPr>
          <w:b w:val="1"/>
          <w:vertAlign w:val="baseline"/>
          <w:rtl w:val="0"/>
        </w:rPr>
        <w:t xml:space="preserve">5.6.1.</w:t>
      </w:r>
      <w:r w:rsidDel="00000000" w:rsidR="00000000" w:rsidRPr="00000000">
        <w:rPr>
          <w:vertAlign w:val="baseline"/>
          <w:rtl w:val="0"/>
        </w:rPr>
        <w:t xml:space="preserve"> </w:t>
      </w:r>
      <w:r w:rsidDel="00000000" w:rsidR="00000000" w:rsidRPr="00000000">
        <w:rPr>
          <w:b w:val="1"/>
          <w:vertAlign w:val="baseline"/>
          <w:rtl w:val="0"/>
        </w:rPr>
        <w:t xml:space="preserve">Justificativa:</w:t>
      </w:r>
      <w:r w:rsidDel="00000000" w:rsidR="00000000" w:rsidRPr="00000000">
        <w:rPr>
          <w:rtl w:val="0"/>
        </w:rPr>
      </w:r>
    </w:p>
    <w:p w:rsidR="00000000" w:rsidDel="00000000" w:rsidP="00000000" w:rsidRDefault="00000000" w:rsidRPr="00000000" w14:paraId="000000D2">
      <w:pPr>
        <w:spacing w:line="312" w:lineRule="auto"/>
        <w:jc w:val="both"/>
        <w:rPr>
          <w:vertAlign w:val="baseline"/>
        </w:rPr>
      </w:pPr>
      <w:r w:rsidDel="00000000" w:rsidR="00000000" w:rsidRPr="00000000">
        <w:rPr>
          <w:b w:val="1"/>
          <w:vertAlign w:val="baseline"/>
          <w:rtl w:val="0"/>
        </w:rPr>
        <w:t xml:space="preserve">5.6.1.1.</w:t>
      </w:r>
      <w:r w:rsidDel="00000000" w:rsidR="00000000" w:rsidRPr="00000000">
        <w:rPr>
          <w:vertAlign w:val="baseline"/>
          <w:rtl w:val="0"/>
        </w:rPr>
        <w:t xml:space="preserve"> Considerando os dispositivos legais previstos na lei nº 14.133/2021, no presente caso, se adota o princípio do agrupamento de itens em lotes, uma vez que foi verificado a possibilidade de divisão de classes do objeto em diversos itens/lotes, objetivando as peculiaridades do comércio local e ampliação da competição com a finalidade de evitar a concentração de mercado.</w:t>
      </w:r>
    </w:p>
    <w:p w:rsidR="00000000" w:rsidDel="00000000" w:rsidP="00000000" w:rsidRDefault="00000000" w:rsidRPr="00000000" w14:paraId="000000D3">
      <w:pPr>
        <w:spacing w:line="312" w:lineRule="auto"/>
        <w:jc w:val="both"/>
        <w:rPr>
          <w:vertAlign w:val="baseline"/>
        </w:rPr>
      </w:pPr>
      <w:r w:rsidDel="00000000" w:rsidR="00000000" w:rsidRPr="00000000">
        <w:rPr>
          <w:rtl w:val="0"/>
        </w:rPr>
      </w:r>
    </w:p>
    <w:tbl>
      <w:tblPr>
        <w:tblStyle w:val="Table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D4">
            <w:pPr>
              <w:widowControl w:val="0"/>
              <w:spacing w:line="312" w:lineRule="auto"/>
              <w:jc w:val="both"/>
              <w:rPr>
                <w:b w:val="0"/>
                <w:i w:val="0"/>
                <w:u w:val="single"/>
                <w:vertAlign w:val="baseline"/>
              </w:rPr>
            </w:pPr>
            <w:r w:rsidDel="00000000" w:rsidR="00000000" w:rsidRPr="00000000">
              <w:rPr>
                <w:b w:val="1"/>
                <w:i w:val="1"/>
                <w:vertAlign w:val="baseline"/>
                <w:rtl w:val="0"/>
              </w:rPr>
              <w:t xml:space="preserve">6 – CRITÉRIOS E SELEÇÃO DO(S) FORNECEDOR(ES)</w:t>
            </w:r>
            <w:r w:rsidDel="00000000" w:rsidR="00000000" w:rsidRPr="00000000">
              <w:rPr>
                <w:rtl w:val="0"/>
              </w:rPr>
            </w:r>
          </w:p>
        </w:tc>
      </w:tr>
    </w:tbl>
    <w:p w:rsidR="00000000" w:rsidDel="00000000" w:rsidP="00000000" w:rsidRDefault="00000000" w:rsidRPr="00000000" w14:paraId="000000D5">
      <w:pPr>
        <w:spacing w:line="312" w:lineRule="auto"/>
        <w:jc w:val="both"/>
        <w:rPr>
          <w:vertAlign w:val="baseline"/>
        </w:rPr>
      </w:pPr>
      <w:r w:rsidDel="00000000" w:rsidR="00000000" w:rsidRPr="00000000">
        <w:rPr>
          <w:rtl w:val="0"/>
        </w:rPr>
      </w:r>
    </w:p>
    <w:tbl>
      <w:tblPr>
        <w:tblStyle w:val="Table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0D6">
            <w:pPr>
              <w:widowControl w:val="0"/>
              <w:spacing w:line="312" w:lineRule="auto"/>
              <w:jc w:val="both"/>
              <w:rPr>
                <w:b w:val="0"/>
                <w:i w:val="0"/>
                <w:u w:val="single"/>
                <w:vertAlign w:val="baseline"/>
              </w:rPr>
            </w:pPr>
            <w:r w:rsidDel="00000000" w:rsidR="00000000" w:rsidRPr="00000000">
              <w:rPr>
                <w:b w:val="1"/>
                <w:i w:val="1"/>
                <w:vertAlign w:val="baseline"/>
                <w:rtl w:val="0"/>
              </w:rPr>
              <w:t xml:space="preserve">6.1 – DOS CRITÉRIOS PARA APRESENTAÇÃO E ACEITAÇÃO DAS PROPOSTAS</w:t>
            </w:r>
            <w:r w:rsidDel="00000000" w:rsidR="00000000" w:rsidRPr="00000000">
              <w:rPr>
                <w:rtl w:val="0"/>
              </w:rPr>
            </w:r>
          </w:p>
        </w:tc>
      </w:tr>
    </w:tbl>
    <w:p w:rsidR="00000000" w:rsidDel="00000000" w:rsidP="00000000" w:rsidRDefault="00000000" w:rsidRPr="00000000" w14:paraId="000000D7">
      <w:pPr>
        <w:spacing w:line="312" w:lineRule="auto"/>
        <w:jc w:val="both"/>
        <w:rPr>
          <w:b w:val="0"/>
          <w:i w:val="0"/>
          <w:highlight w:val="green"/>
          <w:u w:val="single"/>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vertAlign w:val="baseline"/>
        </w:rPr>
      </w:pPr>
      <w:r w:rsidDel="00000000" w:rsidR="00000000" w:rsidRPr="00000000">
        <w:rPr>
          <w:b w:val="1"/>
          <w:vertAlign w:val="baseline"/>
          <w:rtl w:val="0"/>
        </w:rPr>
        <w:t xml:space="preserve">6.1.1.</w:t>
      </w:r>
      <w:r w:rsidDel="00000000" w:rsidR="00000000" w:rsidRPr="00000000">
        <w:rPr>
          <w:vertAlign w:val="baseline"/>
          <w:rtl w:val="0"/>
        </w:rPr>
        <w:t xml:space="preserve"> O(s) licitante(s) deverão encaminhar, </w:t>
      </w:r>
      <w:r w:rsidDel="00000000" w:rsidR="00000000" w:rsidRPr="00000000">
        <w:rPr>
          <w:b w:val="1"/>
          <w:u w:val="single"/>
          <w:vertAlign w:val="baseline"/>
          <w:rtl w:val="0"/>
        </w:rPr>
        <w:t xml:space="preserve">exclusivamente, por meio do sistema (plataforma utilizada para </w:t>
      </w:r>
      <w:r w:rsidDel="00000000" w:rsidR="00000000" w:rsidRPr="00000000">
        <w:rPr>
          <w:b w:val="1"/>
          <w:highlight w:val="green"/>
          <w:rtl w:val="0"/>
        </w:rPr>
        <w:t xml:space="preserve">realização</w:t>
      </w:r>
      <w:r w:rsidDel="00000000" w:rsidR="00000000" w:rsidRPr="00000000">
        <w:rPr>
          <w:b w:val="1"/>
          <w:u w:val="single"/>
          <w:vertAlign w:val="baseline"/>
          <w:rtl w:val="0"/>
        </w:rPr>
        <w:t xml:space="preserve"> da licitação), as propostas de preços com a descrição do objeto ofertado e os preços, bem como os documentos de habilitação exigidos no edital, </w:t>
      </w:r>
      <w:r w:rsidDel="00000000" w:rsidR="00000000" w:rsidRPr="00000000">
        <w:rPr>
          <w:vertAlign w:val="baseline"/>
          <w:rtl w:val="0"/>
        </w:rPr>
        <w:t xml:space="preserve">, até a data e o horário estabelecidos para o fim do recebimento das propostas, quando, então, encerrar-se-á automaticamente a etapa de envio da proposta. </w:t>
      </w:r>
    </w:p>
    <w:p w:rsidR="00000000" w:rsidDel="00000000" w:rsidP="00000000" w:rsidRDefault="00000000" w:rsidRPr="00000000" w14:paraId="000000D9">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DA">
      <w:pPr>
        <w:tabs>
          <w:tab w:val="left" w:leader="none" w:pos="9072"/>
        </w:tabs>
        <w:spacing w:line="312" w:lineRule="auto"/>
        <w:jc w:val="both"/>
        <w:rPr>
          <w:vertAlign w:val="baseline"/>
        </w:rPr>
      </w:pPr>
      <w:r w:rsidDel="00000000" w:rsidR="00000000" w:rsidRPr="00000000">
        <w:rPr>
          <w:b w:val="1"/>
          <w:vertAlign w:val="baseline"/>
          <w:rtl w:val="0"/>
        </w:rPr>
        <w:t xml:space="preserve">6.1.2.</w:t>
      </w:r>
      <w:r w:rsidDel="00000000" w:rsidR="00000000" w:rsidRPr="00000000">
        <w:rPr>
          <w:vertAlign w:val="baseline"/>
          <w:rtl w:val="0"/>
        </w:rPr>
        <w:t xml:space="preserve"> O envio da proposta de preços e dos documentos de habilitação exigidos neste Edital, ocorrerá por meio de chave de acesso e senha, que será obtido pelo licitante junto Plataforma a ser utilizada para realização da licitação, conforme disposições contidas no Edital. </w:t>
      </w:r>
    </w:p>
    <w:p w:rsidR="00000000" w:rsidDel="00000000" w:rsidP="00000000" w:rsidRDefault="00000000" w:rsidRPr="00000000" w14:paraId="000000DB">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DC">
      <w:pPr>
        <w:tabs>
          <w:tab w:val="left" w:leader="none" w:pos="9072"/>
        </w:tabs>
        <w:spacing w:line="312" w:lineRule="auto"/>
        <w:jc w:val="both"/>
        <w:rPr>
          <w:b w:val="0"/>
          <w:u w:val="single"/>
          <w:vertAlign w:val="baseline"/>
        </w:rPr>
      </w:pPr>
      <w:r w:rsidDel="00000000" w:rsidR="00000000" w:rsidRPr="00000000">
        <w:rPr>
          <w:b w:val="1"/>
          <w:highlight w:val="green"/>
          <w:vertAlign w:val="baseline"/>
          <w:rtl w:val="0"/>
        </w:rPr>
        <w:t xml:space="preserve">6.1.3. </w:t>
      </w:r>
      <w:r w:rsidDel="00000000" w:rsidR="00000000" w:rsidRPr="00000000">
        <w:rPr>
          <w:highlight w:val="green"/>
          <w:vertAlign w:val="baseline"/>
          <w:rtl w:val="0"/>
        </w:rPr>
        <w:t xml:space="preserve">Após a divulgação do Edital a(s) licitante(s) poderá(ão) </w:t>
      </w:r>
      <w:r w:rsidDel="00000000" w:rsidR="00000000" w:rsidRPr="00000000">
        <w:rPr>
          <w:b w:val="1"/>
          <w:highlight w:val="green"/>
          <w:u w:val="single"/>
          <w:vertAlign w:val="baseline"/>
          <w:rtl w:val="0"/>
        </w:rPr>
        <w:t xml:space="preserve">encaminhar PROPOSTAS DE PREÇOS, COM VALOR UNITÁRIO E TOTAL DE CADA ITEM/LOTE, EM MOEDA NACIONAL E INDICAÇÃO DA MARCA DOS PRODUTOS OFERTADOS, se for o caso,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r w:rsidDel="00000000" w:rsidR="00000000" w:rsidRPr="00000000">
        <w:rPr>
          <w:rtl w:val="0"/>
        </w:rPr>
      </w:r>
    </w:p>
    <w:p w:rsidR="00000000" w:rsidDel="00000000" w:rsidP="00000000" w:rsidRDefault="00000000" w:rsidRPr="00000000" w14:paraId="000000DD">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DE">
      <w:pPr>
        <w:tabs>
          <w:tab w:val="left" w:leader="none" w:pos="1182"/>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6.1.4. Para a formulação da proposta de preços o(s) licitante(s) deverá(ão) observar e valer das descrições, unidades, quantidades e valores estimados de cada item/lote inseridos na plataforma que será utilizada para realização do certame.</w:t>
      </w:r>
      <w:r w:rsidDel="00000000" w:rsidR="00000000" w:rsidRPr="00000000">
        <w:rPr>
          <w:rtl w:val="0"/>
        </w:rPr>
      </w:r>
    </w:p>
    <w:p w:rsidR="00000000" w:rsidDel="00000000" w:rsidP="00000000" w:rsidRDefault="00000000" w:rsidRPr="00000000" w14:paraId="000000DF">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E0">
      <w:pPr>
        <w:tabs>
          <w:tab w:val="left" w:leader="none" w:pos="9072"/>
        </w:tabs>
        <w:spacing w:line="312" w:lineRule="auto"/>
        <w:jc w:val="both"/>
        <w:rPr>
          <w:vertAlign w:val="baseline"/>
        </w:rPr>
      </w:pPr>
      <w:r w:rsidDel="00000000" w:rsidR="00000000" w:rsidRPr="00000000">
        <w:rPr>
          <w:b w:val="1"/>
          <w:vertAlign w:val="baseline"/>
          <w:rtl w:val="0"/>
        </w:rPr>
        <w:t xml:space="preserve">6.1.5.</w:t>
      </w:r>
      <w:r w:rsidDel="00000000" w:rsidR="00000000" w:rsidRPr="00000000">
        <w:rPr>
          <w:vertAlign w:val="baseline"/>
          <w:rtl w:val="0"/>
        </w:rPr>
        <w:t xml:space="preserve"> O edital deverá prever o prazo de validade das propostas, que deverá ser de no </w:t>
      </w:r>
      <w:r w:rsidDel="00000000" w:rsidR="00000000" w:rsidRPr="00000000">
        <w:rPr>
          <w:b w:val="1"/>
          <w:u w:val="single"/>
          <w:vertAlign w:val="baseline"/>
          <w:rtl w:val="0"/>
        </w:rPr>
        <w:t xml:space="preserve">mínimo 60 (sessenta) dias</w:t>
      </w:r>
      <w:r w:rsidDel="00000000" w:rsidR="00000000" w:rsidRPr="00000000">
        <w:rPr>
          <w:vertAlign w:val="baseline"/>
          <w:rtl w:val="0"/>
        </w:rPr>
        <w:t xml:space="preserve">, a contar da data de abertura do certame.</w:t>
      </w:r>
    </w:p>
    <w:p w:rsidR="00000000" w:rsidDel="00000000" w:rsidP="00000000" w:rsidRDefault="00000000" w:rsidRPr="00000000" w14:paraId="000000E1">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E2">
      <w:pPr>
        <w:tabs>
          <w:tab w:val="left" w:leader="none" w:pos="9072"/>
        </w:tabs>
        <w:spacing w:line="312" w:lineRule="auto"/>
        <w:jc w:val="both"/>
        <w:rPr>
          <w:vertAlign w:val="baseline"/>
        </w:rPr>
      </w:pPr>
      <w:r w:rsidDel="00000000" w:rsidR="00000000" w:rsidRPr="00000000">
        <w:rPr>
          <w:b w:val="1"/>
          <w:vertAlign w:val="baseline"/>
          <w:rtl w:val="0"/>
        </w:rPr>
        <w:t xml:space="preserve">6.1.6.</w:t>
      </w:r>
      <w:r w:rsidDel="00000000" w:rsidR="00000000" w:rsidRPr="00000000">
        <w:rPr>
          <w:vertAlign w:val="baseline"/>
          <w:rtl w:val="0"/>
        </w:rPr>
        <w:t xml:space="preserve"> Após a oferta de lances e negociação de preços, o edital deverá prever o prazo, em que o licitante detentor do menor preço, classificado em 1º lugar, apresente </w:t>
      </w:r>
      <w:r w:rsidDel="00000000" w:rsidR="00000000" w:rsidRPr="00000000">
        <w:rPr>
          <w:b w:val="1"/>
          <w:u w:val="single"/>
          <w:vertAlign w:val="baseline"/>
          <w:rtl w:val="0"/>
        </w:rPr>
        <w:t xml:space="preserve">proposta de preços formalizada para adequação ao último lance ofertado</w:t>
      </w:r>
      <w:r w:rsidDel="00000000" w:rsidR="00000000" w:rsidRPr="00000000">
        <w:rPr>
          <w:vertAlign w:val="baseline"/>
          <w:rtl w:val="0"/>
        </w:rPr>
        <w:t xml:space="preserve">, exigindo-se, contudo, no mínimo os seguintes documentos:</w:t>
      </w:r>
    </w:p>
    <w:p w:rsidR="00000000" w:rsidDel="00000000" w:rsidP="00000000" w:rsidRDefault="00000000" w:rsidRPr="00000000" w14:paraId="000000E3">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E4">
      <w:pPr>
        <w:tabs>
          <w:tab w:val="left" w:leader="none" w:pos="9072"/>
        </w:tabs>
        <w:spacing w:line="312" w:lineRule="auto"/>
        <w:jc w:val="both"/>
        <w:rPr>
          <w:b w:val="0"/>
          <w:vertAlign w:val="baseline"/>
        </w:rPr>
      </w:pPr>
      <w:r w:rsidDel="00000000" w:rsidR="00000000" w:rsidRPr="00000000">
        <w:rPr>
          <w:b w:val="1"/>
          <w:vertAlign w:val="baseline"/>
          <w:rtl w:val="0"/>
        </w:rPr>
        <w:t xml:space="preserve">a) Proposta de Preços Readequada ao Último Lance</w:t>
      </w:r>
      <w:r w:rsidDel="00000000" w:rsidR="00000000" w:rsidRPr="00000000">
        <w:rPr>
          <w:vertAlign w:val="baseline"/>
          <w:rtl w:val="0"/>
        </w:rPr>
        <w:t xml:space="preserve">, </w:t>
      </w:r>
      <w:r w:rsidDel="00000000" w:rsidR="00000000" w:rsidRPr="00000000">
        <w:rPr>
          <w:b w:val="1"/>
          <w:vertAlign w:val="baseline"/>
          <w:rtl w:val="0"/>
        </w:rPr>
        <w:t xml:space="preserve">conforme modelo a ser elaborado pelo responsável pela elaboração do edital;</w:t>
      </w:r>
      <w:r w:rsidDel="00000000" w:rsidR="00000000" w:rsidRPr="00000000">
        <w:rPr>
          <w:rtl w:val="0"/>
        </w:rPr>
      </w:r>
    </w:p>
    <w:p w:rsidR="00000000" w:rsidDel="00000000" w:rsidP="00000000" w:rsidRDefault="00000000" w:rsidRPr="00000000" w14:paraId="000000E5">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E6">
      <w:pPr>
        <w:tabs>
          <w:tab w:val="left" w:leader="none" w:pos="9072"/>
        </w:tabs>
        <w:spacing w:line="312" w:lineRule="auto"/>
        <w:jc w:val="both"/>
        <w:rPr>
          <w:b w:val="0"/>
          <w:vertAlign w:val="baseline"/>
        </w:rPr>
      </w:pPr>
      <w:r w:rsidDel="00000000" w:rsidR="00000000" w:rsidRPr="00000000">
        <w:rPr>
          <w:b w:val="1"/>
          <w:vertAlign w:val="baseline"/>
          <w:rtl w:val="0"/>
        </w:rPr>
        <w:t xml:space="preserve">b) A proposta de preços readequada a que se refere a alínea “a”, deverá ser enviada (em formato PDF)</w:t>
      </w:r>
      <w:r w:rsidDel="00000000" w:rsidR="00000000" w:rsidRPr="00000000">
        <w:rPr>
          <w:vertAlign w:val="baseline"/>
          <w:rtl w:val="0"/>
        </w:rPr>
        <w:t xml:space="preserve">, </w:t>
      </w:r>
      <w:r w:rsidDel="00000000" w:rsidR="00000000" w:rsidRPr="00000000">
        <w:rPr>
          <w:b w:val="1"/>
          <w:vertAlign w:val="baseline"/>
          <w:rtl w:val="0"/>
        </w:rPr>
        <w:t xml:space="preserve">assinada pelo representante legal da empresa, contendo os percentuais de descontos ofertados, guardando absoluta fidelidade, no que se refere às descrições dos produtos, unidades, quantidades e valores estimados;</w:t>
      </w:r>
      <w:r w:rsidDel="00000000" w:rsidR="00000000" w:rsidRPr="00000000">
        <w:rPr>
          <w:rtl w:val="0"/>
        </w:rPr>
      </w:r>
    </w:p>
    <w:p w:rsidR="00000000" w:rsidDel="00000000" w:rsidP="00000000" w:rsidRDefault="00000000" w:rsidRPr="00000000" w14:paraId="000000E7">
      <w:pPr>
        <w:tabs>
          <w:tab w:val="left" w:leader="none" w:pos="9072"/>
        </w:tabs>
        <w:spacing w:line="312" w:lineRule="auto"/>
        <w:jc w:val="both"/>
        <w:rPr>
          <w:b w:val="0"/>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6.2. Serão exigidos documentos adicionais juntamente com a proposta de preços (para análise da equipe técnica na fase de julgamento da proposta final de preços):</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 sim, quais? (Exemplos: prospectos, laudos, catálogos etc)</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6.3. Será exigida carta de solidariedade?</w:t>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 sim, justificativa:</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6.4. Será Exigido Amostras:</w:t>
      </w: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6.5. Será exigida garantia de proposta?</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Sim</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Não</w:t>
      </w:r>
    </w:p>
    <w:p w:rsidR="00000000" w:rsidDel="00000000" w:rsidP="00000000" w:rsidRDefault="00000000" w:rsidRPr="00000000" w14:paraId="000000FD">
      <w:pPr>
        <w:spacing w:line="312" w:lineRule="auto"/>
        <w:jc w:val="both"/>
        <w:rPr>
          <w:vertAlign w:val="baseline"/>
        </w:rPr>
      </w:pPr>
      <w:r w:rsidDel="00000000" w:rsidR="00000000" w:rsidRPr="00000000">
        <w:rPr>
          <w:rtl w:val="0"/>
        </w:rPr>
      </w:r>
    </w:p>
    <w:p w:rsidR="00000000" w:rsidDel="00000000" w:rsidP="00000000" w:rsidRDefault="00000000" w:rsidRPr="00000000" w14:paraId="000000FE">
      <w:pPr>
        <w:spacing w:line="312" w:lineRule="auto"/>
        <w:jc w:val="both"/>
        <w:rPr>
          <w:vertAlign w:val="baseline"/>
        </w:rPr>
      </w:pPr>
      <w:r w:rsidDel="00000000" w:rsidR="00000000" w:rsidRPr="00000000">
        <w:rPr>
          <w:vertAlign w:val="baseline"/>
          <w:rtl w:val="0"/>
        </w:rPr>
        <w:t xml:space="preserve">Se sim (informar o percentual de acordo com o art. 58, da Lei nº 14.133/2023)</w:t>
      </w:r>
    </w:p>
    <w:p w:rsidR="00000000" w:rsidDel="00000000" w:rsidP="00000000" w:rsidRDefault="00000000" w:rsidRPr="00000000" w14:paraId="000000FF">
      <w:pPr>
        <w:spacing w:line="312" w:lineRule="auto"/>
        <w:jc w:val="both"/>
        <w:rPr>
          <w:vertAlign w:val="baseline"/>
        </w:rPr>
      </w:pP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00">
            <w:pPr>
              <w:widowControl w:val="0"/>
              <w:spacing w:line="312" w:lineRule="auto"/>
              <w:jc w:val="both"/>
              <w:rPr>
                <w:b w:val="0"/>
                <w:i w:val="0"/>
                <w:u w:val="single"/>
                <w:vertAlign w:val="baseline"/>
              </w:rPr>
            </w:pPr>
            <w:r w:rsidDel="00000000" w:rsidR="00000000" w:rsidRPr="00000000">
              <w:rPr>
                <w:b w:val="1"/>
                <w:i w:val="1"/>
                <w:vertAlign w:val="baseline"/>
                <w:rtl w:val="0"/>
              </w:rPr>
              <w:t xml:space="preserve">7 – DOS CRITÉRIOS DE HABILITAÇÃO</w:t>
            </w:r>
            <w:r w:rsidDel="00000000" w:rsidR="00000000" w:rsidRPr="00000000">
              <w:rPr>
                <w:rtl w:val="0"/>
              </w:rPr>
            </w:r>
          </w:p>
        </w:tc>
      </w:tr>
    </w:tbl>
    <w:p w:rsidR="00000000" w:rsidDel="00000000" w:rsidP="00000000" w:rsidRDefault="00000000" w:rsidRPr="00000000" w14:paraId="00000101">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02">
      <w:pPr>
        <w:spacing w:line="312" w:lineRule="auto"/>
        <w:jc w:val="both"/>
        <w:rPr>
          <w:b w:val="0"/>
          <w:vertAlign w:val="baseline"/>
        </w:rPr>
      </w:pPr>
      <w:r w:rsidDel="00000000" w:rsidR="00000000" w:rsidRPr="00000000">
        <w:rPr>
          <w:vertAlign w:val="baseline"/>
          <w:rtl w:val="0"/>
        </w:rPr>
        <w:t xml:space="preserve">Para fins de habilitação, deverá o licitante comprovar os seguintes requisitos:</w:t>
      </w:r>
      <w:r w:rsidDel="00000000" w:rsidR="00000000" w:rsidRPr="00000000">
        <w:rPr>
          <w:rtl w:val="0"/>
        </w:rPr>
      </w:r>
    </w:p>
    <w:p w:rsidR="00000000" w:rsidDel="00000000" w:rsidP="00000000" w:rsidRDefault="00000000" w:rsidRPr="00000000" w14:paraId="00000103">
      <w:pPr>
        <w:spacing w:line="312" w:lineRule="auto"/>
        <w:ind w:left="198" w:firstLine="0"/>
        <w:jc w:val="both"/>
        <w:rPr>
          <w:b w:val="0"/>
          <w:vertAlign w:val="baseline"/>
        </w:rPr>
      </w:pPr>
      <w:r w:rsidDel="00000000" w:rsidR="00000000" w:rsidRPr="00000000">
        <w:rPr>
          <w:rtl w:val="0"/>
        </w:rPr>
      </w:r>
    </w:p>
    <w:p w:rsidR="00000000" w:rsidDel="00000000" w:rsidP="00000000" w:rsidRDefault="00000000" w:rsidRPr="00000000" w14:paraId="00000104">
      <w:pPr>
        <w:spacing w:line="312" w:lineRule="auto"/>
        <w:jc w:val="both"/>
        <w:rPr>
          <w:b w:val="0"/>
          <w:u w:val="single"/>
          <w:vertAlign w:val="baseline"/>
        </w:rPr>
      </w:pPr>
      <w:r w:rsidDel="00000000" w:rsidR="00000000" w:rsidRPr="00000000">
        <w:rPr>
          <w:b w:val="1"/>
          <w:u w:val="single"/>
          <w:vertAlign w:val="baseline"/>
          <w:rtl w:val="0"/>
        </w:rPr>
        <w:t xml:space="preserve">7.1. Habilitação Jurídica</w:t>
      </w:r>
      <w:r w:rsidDel="00000000" w:rsidR="00000000" w:rsidRPr="00000000">
        <w:rPr>
          <w:rtl w:val="0"/>
        </w:rPr>
      </w:r>
    </w:p>
    <w:p w:rsidR="00000000" w:rsidDel="00000000" w:rsidP="00000000" w:rsidRDefault="00000000" w:rsidRPr="00000000" w14:paraId="00000105">
      <w:pPr>
        <w:spacing w:line="312" w:lineRule="auto"/>
        <w:jc w:val="both"/>
        <w:rPr>
          <w:vertAlign w:val="baseline"/>
        </w:rPr>
      </w:pPr>
      <w:r w:rsidDel="00000000" w:rsidR="00000000" w:rsidRPr="00000000">
        <w:rPr>
          <w:rtl w:val="0"/>
        </w:rPr>
      </w:r>
    </w:p>
    <w:p w:rsidR="00000000" w:rsidDel="00000000" w:rsidP="00000000" w:rsidRDefault="00000000" w:rsidRPr="00000000" w14:paraId="00000106">
      <w:pPr>
        <w:spacing w:line="312" w:lineRule="auto"/>
        <w:jc w:val="both"/>
        <w:rPr>
          <w:vertAlign w:val="baseline"/>
        </w:rPr>
      </w:pPr>
      <w:r w:rsidDel="00000000" w:rsidR="00000000" w:rsidRPr="00000000">
        <w:rPr>
          <w:vertAlign w:val="baseline"/>
          <w:rtl w:val="0"/>
        </w:rPr>
        <w:t xml:space="preserve">(x) Cópia da Cédula de identidade (RG) ou documento equivalente que, por força de lei, tenha validade para fins de identificação em todo o território nacional;</w:t>
      </w:r>
    </w:p>
    <w:p w:rsidR="00000000" w:rsidDel="00000000" w:rsidP="00000000" w:rsidRDefault="00000000" w:rsidRPr="00000000" w14:paraId="00000107">
      <w:pPr>
        <w:spacing w:line="312" w:lineRule="auto"/>
        <w:jc w:val="both"/>
        <w:rPr>
          <w:vertAlign w:val="baseline"/>
        </w:rPr>
      </w:pPr>
      <w:r w:rsidDel="00000000" w:rsidR="00000000" w:rsidRPr="00000000">
        <w:rPr>
          <w:rtl w:val="0"/>
        </w:rPr>
      </w:r>
    </w:p>
    <w:p w:rsidR="00000000" w:rsidDel="00000000" w:rsidP="00000000" w:rsidRDefault="00000000" w:rsidRPr="00000000" w14:paraId="00000108">
      <w:pPr>
        <w:spacing w:line="312" w:lineRule="auto"/>
        <w:jc w:val="both"/>
        <w:rPr>
          <w:vertAlign w:val="baseline"/>
        </w:rPr>
      </w:pPr>
      <w:r w:rsidDel="00000000" w:rsidR="00000000" w:rsidRPr="00000000">
        <w:rPr>
          <w:vertAlign w:val="baseline"/>
          <w:rtl w:val="0"/>
        </w:rPr>
        <w:t xml:space="preserve">(x) Cópia do CPF – Cadastro de Pessoas Físicas;</w:t>
      </w:r>
    </w:p>
    <w:p w:rsidR="00000000" w:rsidDel="00000000" w:rsidP="00000000" w:rsidRDefault="00000000" w:rsidRPr="00000000" w14:paraId="00000109">
      <w:pPr>
        <w:spacing w:line="312" w:lineRule="auto"/>
        <w:jc w:val="both"/>
        <w:rPr>
          <w:vertAlign w:val="baseline"/>
        </w:rPr>
      </w:pPr>
      <w:r w:rsidDel="00000000" w:rsidR="00000000" w:rsidRPr="00000000">
        <w:rPr>
          <w:rtl w:val="0"/>
        </w:rPr>
      </w:r>
    </w:p>
    <w:p w:rsidR="00000000" w:rsidDel="00000000" w:rsidP="00000000" w:rsidRDefault="00000000" w:rsidRPr="00000000" w14:paraId="0000010A">
      <w:pPr>
        <w:spacing w:line="312" w:lineRule="auto"/>
        <w:jc w:val="both"/>
        <w:rPr>
          <w:vertAlign w:val="baseline"/>
        </w:rPr>
      </w:pPr>
      <w:r w:rsidDel="00000000" w:rsidR="00000000" w:rsidRPr="00000000">
        <w:rPr>
          <w:vertAlign w:val="baseline"/>
          <w:rtl w:val="0"/>
        </w:rPr>
        <w:t xml:space="preserve">(x)  Empresário individual: inscrição no Registro Público de Empresas Mercantis, a cargo da Junta Comercial da respectiva sede;</w:t>
      </w:r>
    </w:p>
    <w:p w:rsidR="00000000" w:rsidDel="00000000" w:rsidP="00000000" w:rsidRDefault="00000000" w:rsidRPr="00000000" w14:paraId="0000010B">
      <w:pPr>
        <w:spacing w:line="312" w:lineRule="auto"/>
        <w:jc w:val="both"/>
        <w:rPr>
          <w:vertAlign w:val="baseline"/>
        </w:rPr>
      </w:pPr>
      <w:r w:rsidDel="00000000" w:rsidR="00000000" w:rsidRPr="00000000">
        <w:rPr>
          <w:rtl w:val="0"/>
        </w:rPr>
      </w:r>
    </w:p>
    <w:p w:rsidR="00000000" w:rsidDel="00000000" w:rsidP="00000000" w:rsidRDefault="00000000" w:rsidRPr="00000000" w14:paraId="0000010C">
      <w:pPr>
        <w:spacing w:line="312" w:lineRule="auto"/>
        <w:jc w:val="both"/>
        <w:rPr>
          <w:vertAlign w:val="baseline"/>
        </w:rPr>
      </w:pPr>
      <w:r w:rsidDel="00000000" w:rsidR="00000000" w:rsidRPr="00000000">
        <w:rPr>
          <w:vertAlign w:val="baseline"/>
          <w:rtl w:val="0"/>
        </w:rPr>
        <w:t xml:space="preserve">(x) Microempreendedor Individual - MEI: Certificado da Condição de Microempreendedor Individual - CCMEI, cuja aceitação ficará condicionada à verificação da autenticidade no sítio </w:t>
      </w:r>
      <w:hyperlink r:id="rId7">
        <w:r w:rsidDel="00000000" w:rsidR="00000000" w:rsidRPr="00000000">
          <w:rPr>
            <w:color w:val="000000"/>
            <w:u w:val="single"/>
            <w:vertAlign w:val="baseline"/>
            <w:rtl w:val="0"/>
          </w:rPr>
          <w:t xml:space="preserve">https://www.gov.br/empresas-e-negocios/pt-br/empreendedor</w:t>
        </w:r>
      </w:hyperlink>
      <w:r w:rsidDel="00000000" w:rsidR="00000000" w:rsidRPr="00000000">
        <w:rPr>
          <w:vertAlign w:val="baseline"/>
          <w:rtl w:val="0"/>
        </w:rPr>
        <w:t xml:space="preserve">;</w:t>
      </w:r>
    </w:p>
    <w:p w:rsidR="00000000" w:rsidDel="00000000" w:rsidP="00000000" w:rsidRDefault="00000000" w:rsidRPr="00000000" w14:paraId="0000010D">
      <w:pPr>
        <w:spacing w:line="312" w:lineRule="auto"/>
        <w:jc w:val="both"/>
        <w:rPr>
          <w:vertAlign w:val="baseline"/>
        </w:rPr>
      </w:pPr>
      <w:r w:rsidDel="00000000" w:rsidR="00000000" w:rsidRPr="00000000">
        <w:rPr>
          <w:rtl w:val="0"/>
        </w:rPr>
      </w:r>
    </w:p>
    <w:p w:rsidR="00000000" w:rsidDel="00000000" w:rsidP="00000000" w:rsidRDefault="00000000" w:rsidRPr="00000000" w14:paraId="0000010E">
      <w:pPr>
        <w:spacing w:line="312" w:lineRule="auto"/>
        <w:jc w:val="both"/>
        <w:rPr>
          <w:vertAlign w:val="baseline"/>
        </w:rPr>
      </w:pPr>
      <w:r w:rsidDel="00000000" w:rsidR="00000000" w:rsidRPr="00000000">
        <w:rPr>
          <w:vertAlign w:val="baseline"/>
          <w:rtl w:val="0"/>
        </w:rPr>
        <w:t xml:space="preserve">(x)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10F">
      <w:pPr>
        <w:spacing w:line="312" w:lineRule="auto"/>
        <w:jc w:val="both"/>
        <w:rPr>
          <w:vertAlign w:val="baseline"/>
        </w:rPr>
      </w:pPr>
      <w:r w:rsidDel="00000000" w:rsidR="00000000" w:rsidRPr="00000000">
        <w:rPr>
          <w:rtl w:val="0"/>
        </w:rPr>
      </w:r>
    </w:p>
    <w:p w:rsidR="00000000" w:rsidDel="00000000" w:rsidP="00000000" w:rsidRDefault="00000000" w:rsidRPr="00000000" w14:paraId="00000110">
      <w:pPr>
        <w:spacing w:line="312" w:lineRule="auto"/>
        <w:jc w:val="both"/>
        <w:rPr>
          <w:vertAlign w:val="baseline"/>
        </w:rPr>
      </w:pPr>
      <w:r w:rsidDel="00000000" w:rsidR="00000000" w:rsidRPr="00000000">
        <w:rPr>
          <w:vertAlign w:val="baseline"/>
          <w:rtl w:val="0"/>
        </w:rPr>
        <w:t xml:space="preserve">(x) outros atos constitutivos previstos em lei;</w:t>
      </w:r>
    </w:p>
    <w:p w:rsidR="00000000" w:rsidDel="00000000" w:rsidP="00000000" w:rsidRDefault="00000000" w:rsidRPr="00000000" w14:paraId="00000111">
      <w:pPr>
        <w:spacing w:line="312" w:lineRule="auto"/>
        <w:jc w:val="both"/>
        <w:rPr>
          <w:vertAlign w:val="baseline"/>
        </w:rPr>
      </w:pPr>
      <w:r w:rsidDel="00000000" w:rsidR="00000000" w:rsidRPr="00000000">
        <w:rPr>
          <w:rtl w:val="0"/>
        </w:rPr>
      </w:r>
    </w:p>
    <w:p w:rsidR="00000000" w:rsidDel="00000000" w:rsidP="00000000" w:rsidRDefault="00000000" w:rsidRPr="00000000" w14:paraId="00000112">
      <w:pPr>
        <w:spacing w:line="312" w:lineRule="auto"/>
        <w:jc w:val="both"/>
        <w:rPr>
          <w:vertAlign w:val="baseline"/>
        </w:rPr>
      </w:pPr>
      <w:r w:rsidDel="00000000" w:rsidR="00000000" w:rsidRPr="00000000">
        <w:rPr>
          <w:b w:val="1"/>
          <w:vertAlign w:val="baseline"/>
          <w:rtl w:val="0"/>
        </w:rPr>
        <w:t xml:space="preserve">7.1.1. </w:t>
      </w:r>
      <w:r w:rsidDel="00000000" w:rsidR="00000000" w:rsidRPr="00000000">
        <w:rPr>
          <w:vertAlign w:val="baseline"/>
          <w:rtl w:val="0"/>
        </w:rPr>
        <w:t xml:space="preserve">Os documentos apresentados deverão estar acompanhados de todas as alterações ou da consolidação respectiva.</w:t>
      </w:r>
    </w:p>
    <w:p w:rsidR="00000000" w:rsidDel="00000000" w:rsidP="00000000" w:rsidRDefault="00000000" w:rsidRPr="00000000" w14:paraId="00000113">
      <w:pPr>
        <w:spacing w:line="312" w:lineRule="auto"/>
        <w:jc w:val="both"/>
        <w:rPr>
          <w:vertAlign w:val="baseline"/>
        </w:rPr>
      </w:pPr>
      <w:r w:rsidDel="00000000" w:rsidR="00000000" w:rsidRPr="00000000">
        <w:rPr>
          <w:rtl w:val="0"/>
        </w:rPr>
      </w:r>
    </w:p>
    <w:p w:rsidR="00000000" w:rsidDel="00000000" w:rsidP="00000000" w:rsidRDefault="00000000" w:rsidRPr="00000000" w14:paraId="00000114">
      <w:pPr>
        <w:spacing w:line="312" w:lineRule="auto"/>
        <w:jc w:val="both"/>
        <w:rPr>
          <w:u w:val="single"/>
          <w:vertAlign w:val="baseline"/>
        </w:rPr>
      </w:pPr>
      <w:r w:rsidDel="00000000" w:rsidR="00000000" w:rsidRPr="00000000">
        <w:rPr>
          <w:b w:val="1"/>
          <w:u w:val="single"/>
          <w:vertAlign w:val="baseline"/>
          <w:rtl w:val="0"/>
        </w:rPr>
        <w:t xml:space="preserve">7.2. Habilitação fiscal, social e trabalhista</w:t>
      </w:r>
      <w:r w:rsidDel="00000000" w:rsidR="00000000" w:rsidRPr="00000000">
        <w:rPr>
          <w:rtl w:val="0"/>
        </w:rPr>
      </w:r>
    </w:p>
    <w:p w:rsidR="00000000" w:rsidDel="00000000" w:rsidP="00000000" w:rsidRDefault="00000000" w:rsidRPr="00000000" w14:paraId="00000115">
      <w:pPr>
        <w:spacing w:line="312" w:lineRule="auto"/>
        <w:jc w:val="both"/>
        <w:rPr>
          <w:vertAlign w:val="baseline"/>
        </w:rPr>
      </w:pPr>
      <w:r w:rsidDel="00000000" w:rsidR="00000000" w:rsidRPr="00000000">
        <w:rPr>
          <w:rtl w:val="0"/>
        </w:rPr>
      </w:r>
    </w:p>
    <w:p w:rsidR="00000000" w:rsidDel="00000000" w:rsidP="00000000" w:rsidRDefault="00000000" w:rsidRPr="00000000" w14:paraId="00000116">
      <w:pPr>
        <w:spacing w:line="312" w:lineRule="auto"/>
        <w:jc w:val="both"/>
        <w:rPr>
          <w:vertAlign w:val="baseline"/>
        </w:rPr>
      </w:pPr>
      <w:r w:rsidDel="00000000" w:rsidR="00000000" w:rsidRPr="00000000">
        <w:rPr>
          <w:vertAlign w:val="baseline"/>
          <w:rtl w:val="0"/>
        </w:rPr>
        <w:t xml:space="preserve">(x) Prova de inscrição no Cadastro Nacional de Pessoas Jurídicas ou no Cadastro de Pessoas Físicas, conforme o caso;</w:t>
      </w:r>
    </w:p>
    <w:p w:rsidR="00000000" w:rsidDel="00000000" w:rsidP="00000000" w:rsidRDefault="00000000" w:rsidRPr="00000000" w14:paraId="00000117">
      <w:pPr>
        <w:spacing w:line="312" w:lineRule="auto"/>
        <w:jc w:val="both"/>
        <w:rPr>
          <w:vertAlign w:val="baseline"/>
        </w:rPr>
      </w:pPr>
      <w:r w:rsidDel="00000000" w:rsidR="00000000" w:rsidRPr="00000000">
        <w:rPr>
          <w:rtl w:val="0"/>
        </w:rPr>
      </w:r>
    </w:p>
    <w:p w:rsidR="00000000" w:rsidDel="00000000" w:rsidP="00000000" w:rsidRDefault="00000000" w:rsidRPr="00000000" w14:paraId="00000118">
      <w:pPr>
        <w:spacing w:line="312" w:lineRule="auto"/>
        <w:jc w:val="both"/>
        <w:rPr>
          <w:vertAlign w:val="baseline"/>
        </w:rPr>
      </w:pPr>
      <w:r w:rsidDel="00000000" w:rsidR="00000000" w:rsidRPr="00000000">
        <w:rPr>
          <w:vertAlign w:val="baseline"/>
          <w:rtl w:val="0"/>
        </w:rPr>
        <w:t xml:space="preserve">(x) Prova de inscrição no cadastro de contribuintes [Estadual/Distrital] ou [Municipal/Distrital] relativo ao domicílio ou sede do fornecedor, pertinente ao seu ramo de atividade e compatível com o objeto contratual;</w:t>
      </w:r>
    </w:p>
    <w:p w:rsidR="00000000" w:rsidDel="00000000" w:rsidP="00000000" w:rsidRDefault="00000000" w:rsidRPr="00000000" w14:paraId="00000119">
      <w:pPr>
        <w:spacing w:line="312" w:lineRule="auto"/>
        <w:jc w:val="both"/>
        <w:rPr>
          <w:vertAlign w:val="baseline"/>
        </w:rPr>
      </w:pPr>
      <w:r w:rsidDel="00000000" w:rsidR="00000000" w:rsidRPr="00000000">
        <w:rPr>
          <w:vertAlign w:val="baseline"/>
          <w:rtl w:val="0"/>
        </w:rPr>
        <w:t xml:space="preserve">(x)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00000" w:rsidDel="00000000" w:rsidP="00000000" w:rsidRDefault="00000000" w:rsidRPr="00000000" w14:paraId="0000011A">
      <w:pPr>
        <w:spacing w:line="312" w:lineRule="auto"/>
        <w:jc w:val="both"/>
        <w:rPr>
          <w:vertAlign w:val="baseline"/>
        </w:rPr>
      </w:pPr>
      <w:r w:rsidDel="00000000" w:rsidR="00000000" w:rsidRPr="00000000">
        <w:rPr>
          <w:rtl w:val="0"/>
        </w:rPr>
      </w:r>
    </w:p>
    <w:p w:rsidR="00000000" w:rsidDel="00000000" w:rsidP="00000000" w:rsidRDefault="00000000" w:rsidRPr="00000000" w14:paraId="0000011B">
      <w:pPr>
        <w:spacing w:line="312" w:lineRule="auto"/>
        <w:jc w:val="both"/>
        <w:rPr>
          <w:vertAlign w:val="baseline"/>
        </w:rPr>
      </w:pPr>
      <w:r w:rsidDel="00000000" w:rsidR="00000000" w:rsidRPr="00000000">
        <w:rPr>
          <w:vertAlign w:val="baseline"/>
          <w:rtl w:val="0"/>
        </w:rPr>
        <w:t xml:space="preserve">(x) Prova de regularidade com a Fazenda Estadual/Distrital do domicílio ou sede do fornecedor, relativa à atividade em cujo exercício contrata ou concorre;</w:t>
      </w:r>
    </w:p>
    <w:p w:rsidR="00000000" w:rsidDel="00000000" w:rsidP="00000000" w:rsidRDefault="00000000" w:rsidRPr="00000000" w14:paraId="0000011C">
      <w:pPr>
        <w:spacing w:line="312" w:lineRule="auto"/>
        <w:jc w:val="both"/>
        <w:rPr>
          <w:vertAlign w:val="baseline"/>
        </w:rPr>
      </w:pPr>
      <w:r w:rsidDel="00000000" w:rsidR="00000000" w:rsidRPr="00000000">
        <w:rPr>
          <w:rtl w:val="0"/>
        </w:rPr>
      </w:r>
    </w:p>
    <w:p w:rsidR="00000000" w:rsidDel="00000000" w:rsidP="00000000" w:rsidRDefault="00000000" w:rsidRPr="00000000" w14:paraId="0000011D">
      <w:pPr>
        <w:spacing w:line="312" w:lineRule="auto"/>
        <w:jc w:val="both"/>
        <w:rPr>
          <w:vertAlign w:val="baseline"/>
        </w:rPr>
      </w:pPr>
      <w:r w:rsidDel="00000000" w:rsidR="00000000" w:rsidRPr="00000000">
        <w:rPr>
          <w:vertAlign w:val="baseline"/>
          <w:rtl w:val="0"/>
        </w:rPr>
        <w:t xml:space="preserve">(x) Prova de regularidade com a Fazenda Municipal do domicílio ou sede do fornecedor, relativa à atividade em cujo exercício contrata ou concorre;</w:t>
      </w:r>
    </w:p>
    <w:p w:rsidR="00000000" w:rsidDel="00000000" w:rsidP="00000000" w:rsidRDefault="00000000" w:rsidRPr="00000000" w14:paraId="0000011E">
      <w:pPr>
        <w:spacing w:line="312" w:lineRule="auto"/>
        <w:jc w:val="both"/>
        <w:rPr>
          <w:vertAlign w:val="baseline"/>
        </w:rPr>
      </w:pPr>
      <w:r w:rsidDel="00000000" w:rsidR="00000000" w:rsidRPr="00000000">
        <w:rPr>
          <w:vertAlign w:val="baseline"/>
          <w:rtl w:val="0"/>
        </w:rPr>
        <w:t xml:space="preserve">(x) Prova de regularidade com o Fundo de Garantia do Tempo de Serviço (FGTS);</w:t>
      </w:r>
    </w:p>
    <w:p w:rsidR="00000000" w:rsidDel="00000000" w:rsidP="00000000" w:rsidRDefault="00000000" w:rsidRPr="00000000" w14:paraId="0000011F">
      <w:pPr>
        <w:spacing w:line="312" w:lineRule="auto"/>
        <w:jc w:val="both"/>
        <w:rPr>
          <w:vertAlign w:val="baseline"/>
        </w:rPr>
      </w:pPr>
      <w:r w:rsidDel="00000000" w:rsidR="00000000" w:rsidRPr="00000000">
        <w:rPr>
          <w:rtl w:val="0"/>
        </w:rPr>
      </w:r>
    </w:p>
    <w:p w:rsidR="00000000" w:rsidDel="00000000" w:rsidP="00000000" w:rsidRDefault="00000000" w:rsidRPr="00000000" w14:paraId="00000120">
      <w:pPr>
        <w:spacing w:line="312" w:lineRule="auto"/>
        <w:jc w:val="both"/>
        <w:rPr>
          <w:vertAlign w:val="baseline"/>
        </w:rPr>
      </w:pPr>
      <w:r w:rsidDel="00000000" w:rsidR="00000000" w:rsidRPr="00000000">
        <w:rPr>
          <w:vertAlign w:val="baseline"/>
          <w:rtl w:val="0"/>
        </w:rPr>
        <w:t xml:space="preserve">(x)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121">
      <w:pPr>
        <w:spacing w:line="312" w:lineRule="auto"/>
        <w:jc w:val="both"/>
        <w:rPr>
          <w:vertAlign w:val="baseline"/>
        </w:rPr>
      </w:pPr>
      <w:r w:rsidDel="00000000" w:rsidR="00000000" w:rsidRPr="00000000">
        <w:rPr>
          <w:rtl w:val="0"/>
        </w:rPr>
      </w:r>
    </w:p>
    <w:p w:rsidR="00000000" w:rsidDel="00000000" w:rsidP="00000000" w:rsidRDefault="00000000" w:rsidRPr="00000000" w14:paraId="00000122">
      <w:pPr>
        <w:spacing w:line="312" w:lineRule="auto"/>
        <w:jc w:val="both"/>
        <w:rPr>
          <w:vertAlign w:val="baseline"/>
        </w:rPr>
      </w:pPr>
      <w:r w:rsidDel="00000000" w:rsidR="00000000" w:rsidRPr="00000000">
        <w:rPr>
          <w:vertAlign w:val="baseline"/>
          <w:rtl w:val="0"/>
        </w:rPr>
        <w:t xml:space="preserve">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123">
      <w:pPr>
        <w:spacing w:line="312" w:lineRule="auto"/>
        <w:jc w:val="both"/>
        <w:rPr>
          <w:vertAlign w:val="baseline"/>
        </w:rPr>
      </w:pPr>
      <w:r w:rsidDel="00000000" w:rsidR="00000000" w:rsidRPr="00000000">
        <w:rPr>
          <w:rtl w:val="0"/>
        </w:rPr>
      </w:r>
    </w:p>
    <w:p w:rsidR="00000000" w:rsidDel="00000000" w:rsidP="00000000" w:rsidRDefault="00000000" w:rsidRPr="00000000" w14:paraId="00000124">
      <w:pPr>
        <w:spacing w:line="312" w:lineRule="auto"/>
        <w:jc w:val="both"/>
        <w:rPr>
          <w:vertAlign w:val="baseline"/>
        </w:rPr>
      </w:pPr>
      <w:r w:rsidDel="00000000" w:rsidR="00000000" w:rsidRPr="00000000">
        <w:rPr>
          <w:vertAlign w:val="baseline"/>
          <w:rtl w:val="0"/>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00000" w:rsidDel="00000000" w:rsidP="00000000" w:rsidRDefault="00000000" w:rsidRPr="00000000" w14:paraId="00000125">
      <w:pPr>
        <w:spacing w:line="312" w:lineRule="auto"/>
        <w:jc w:val="both"/>
        <w:rPr>
          <w:vertAlign w:val="baseline"/>
        </w:rPr>
      </w:pPr>
      <w:r w:rsidDel="00000000" w:rsidR="00000000" w:rsidRPr="00000000">
        <w:rPr>
          <w:rtl w:val="0"/>
        </w:rPr>
      </w:r>
    </w:p>
    <w:p w:rsidR="00000000" w:rsidDel="00000000" w:rsidP="00000000" w:rsidRDefault="00000000" w:rsidRPr="00000000" w14:paraId="00000126">
      <w:pPr>
        <w:spacing w:line="312" w:lineRule="auto"/>
        <w:jc w:val="both"/>
        <w:rPr>
          <w:b w:val="0"/>
          <w:u w:val="single"/>
          <w:vertAlign w:val="baseline"/>
        </w:rPr>
      </w:pPr>
      <w:r w:rsidDel="00000000" w:rsidR="00000000" w:rsidRPr="00000000">
        <w:rPr>
          <w:b w:val="1"/>
          <w:u w:val="single"/>
          <w:vertAlign w:val="baseline"/>
          <w:rtl w:val="0"/>
        </w:rPr>
        <w:t xml:space="preserve">7.3. Qualificação econômico-financeira</w:t>
      </w:r>
      <w:r w:rsidDel="00000000" w:rsidR="00000000" w:rsidRPr="00000000">
        <w:rPr>
          <w:rtl w:val="0"/>
        </w:rPr>
      </w:r>
    </w:p>
    <w:p w:rsidR="00000000" w:rsidDel="00000000" w:rsidP="00000000" w:rsidRDefault="00000000" w:rsidRPr="00000000" w14:paraId="00000127">
      <w:pPr>
        <w:spacing w:line="312" w:lineRule="auto"/>
        <w:jc w:val="both"/>
        <w:rPr>
          <w:vertAlign w:val="baseline"/>
        </w:rPr>
      </w:pPr>
      <w:r w:rsidDel="00000000" w:rsidR="00000000" w:rsidRPr="00000000">
        <w:rPr>
          <w:rtl w:val="0"/>
        </w:rPr>
      </w:r>
    </w:p>
    <w:p w:rsidR="00000000" w:rsidDel="00000000" w:rsidP="00000000" w:rsidRDefault="00000000" w:rsidRPr="00000000" w14:paraId="00000128">
      <w:pPr>
        <w:spacing w:line="312" w:lineRule="auto"/>
        <w:jc w:val="both"/>
        <w:rPr>
          <w:vertAlign w:val="baseline"/>
        </w:rPr>
      </w:pPr>
      <w:r w:rsidDel="00000000" w:rsidR="00000000" w:rsidRPr="00000000">
        <w:rPr>
          <w:vertAlign w:val="baseline"/>
          <w:rtl w:val="0"/>
        </w:rPr>
        <w:t xml:space="preserve"> (x) Certidão negativa de falência expedida pelo distribuidor da sede do fornecedor - Lei nº 14.133, de 2021, art. 69, caput, inciso II);</w:t>
      </w:r>
    </w:p>
    <w:p w:rsidR="00000000" w:rsidDel="00000000" w:rsidP="00000000" w:rsidRDefault="00000000" w:rsidRPr="00000000" w14:paraId="00000129">
      <w:pPr>
        <w:spacing w:line="312" w:lineRule="auto"/>
        <w:jc w:val="both"/>
        <w:rPr>
          <w:vertAlign w:val="baseline"/>
        </w:rPr>
      </w:pPr>
      <w:r w:rsidDel="00000000" w:rsidR="00000000" w:rsidRPr="00000000">
        <w:rPr>
          <w:rtl w:val="0"/>
        </w:rPr>
      </w:r>
    </w:p>
    <w:p w:rsidR="00000000" w:rsidDel="00000000" w:rsidP="00000000" w:rsidRDefault="00000000" w:rsidRPr="00000000" w14:paraId="0000012A">
      <w:pPr>
        <w:spacing w:line="312" w:lineRule="auto"/>
        <w:jc w:val="both"/>
        <w:rPr>
          <w:b w:val="0"/>
          <w:u w:val="single"/>
          <w:vertAlign w:val="baseline"/>
        </w:rPr>
      </w:pPr>
      <w:r w:rsidDel="00000000" w:rsidR="00000000" w:rsidRPr="00000000">
        <w:rPr>
          <w:b w:val="1"/>
          <w:vertAlign w:val="baseline"/>
          <w:rtl w:val="0"/>
        </w:rPr>
        <w:t xml:space="preserve">7.4. </w:t>
      </w:r>
      <w:r w:rsidDel="00000000" w:rsidR="00000000" w:rsidRPr="00000000">
        <w:rPr>
          <w:b w:val="1"/>
          <w:u w:val="single"/>
          <w:vertAlign w:val="baseline"/>
          <w:rtl w:val="0"/>
        </w:rPr>
        <w:t xml:space="preserve">Qualificação Técnica</w:t>
      </w:r>
      <w:r w:rsidDel="00000000" w:rsidR="00000000" w:rsidRPr="00000000">
        <w:rPr>
          <w:rtl w:val="0"/>
        </w:rPr>
      </w:r>
    </w:p>
    <w:p w:rsidR="00000000" w:rsidDel="00000000" w:rsidP="00000000" w:rsidRDefault="00000000" w:rsidRPr="00000000" w14:paraId="0000012B">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Comprovação de aptidão em nome da(s) empresa(s) licitante(s),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que comprovem que a licitante já tenha fornecido produtos, com características semelhantes ao objeto licitado.</w:t>
      </w:r>
    </w:p>
    <w:p w:rsidR="00000000" w:rsidDel="00000000" w:rsidP="00000000" w:rsidRDefault="00000000" w:rsidRPr="00000000" w14:paraId="0000012D">
      <w:pPr>
        <w:spacing w:line="312" w:lineRule="auto"/>
        <w:jc w:val="both"/>
        <w:rP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7.5.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ato de elaboração do Edital, poderão ser exigidos outros documentos para fins de habilitação e constantes da Lei nº 14.133/2021 e demais normas regulamentares que não constem neste Termo de Referência, para fins resguardar a Administração na consecução integral do objeto. </w:t>
      </w:r>
    </w:p>
    <w:p w:rsidR="00000000" w:rsidDel="00000000" w:rsidP="00000000" w:rsidRDefault="00000000" w:rsidRPr="00000000" w14:paraId="0000012F">
      <w:pPr>
        <w:spacing w:line="312" w:lineRule="auto"/>
        <w:jc w:val="both"/>
        <w:rPr>
          <w:b w:val="0"/>
          <w:u w:val="single"/>
          <w:vertAlign w:val="baseline"/>
        </w:rPr>
      </w:pP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30">
            <w:pPr>
              <w:widowControl w:val="0"/>
              <w:spacing w:line="312" w:lineRule="auto"/>
              <w:jc w:val="both"/>
              <w:rPr>
                <w:b w:val="0"/>
                <w:i w:val="0"/>
                <w:u w:val="single"/>
                <w:vertAlign w:val="baseline"/>
              </w:rPr>
            </w:pPr>
            <w:r w:rsidDel="00000000" w:rsidR="00000000" w:rsidRPr="00000000">
              <w:rPr>
                <w:b w:val="1"/>
                <w:i w:val="1"/>
                <w:vertAlign w:val="baseline"/>
                <w:rtl w:val="0"/>
              </w:rPr>
              <w:t xml:space="preserve">8 – REQUISITOS DA CONTRATAÇÃO</w:t>
            </w:r>
            <w:r w:rsidDel="00000000" w:rsidR="00000000" w:rsidRPr="00000000">
              <w:rPr>
                <w:rtl w:val="0"/>
              </w:rPr>
            </w:r>
          </w:p>
        </w:tc>
      </w:tr>
    </w:tbl>
    <w:p w:rsidR="00000000" w:rsidDel="00000000" w:rsidP="00000000" w:rsidRDefault="00000000" w:rsidRPr="00000000" w14:paraId="00000131">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32">
      <w:pPr>
        <w:spacing w:line="312" w:lineRule="auto"/>
        <w:jc w:val="both"/>
        <w:rPr>
          <w:vertAlign w:val="baseline"/>
        </w:rPr>
      </w:pPr>
      <w:r w:rsidDel="00000000" w:rsidR="00000000" w:rsidRPr="00000000">
        <w:rPr>
          <w:b w:val="1"/>
          <w:color w:val="000000"/>
          <w:vertAlign w:val="baseline"/>
          <w:rtl w:val="0"/>
        </w:rPr>
        <w:t xml:space="preserve">8.1.</w:t>
      </w:r>
      <w:r w:rsidDel="00000000" w:rsidR="00000000" w:rsidRPr="00000000">
        <w:rPr>
          <w:color w:val="000000"/>
          <w:vertAlign w:val="baseline"/>
          <w:rtl w:val="0"/>
        </w:rPr>
        <w:t xml:space="preserve"> A contratação deverá dar-se por meio de licitação, </w:t>
      </w:r>
      <w:r w:rsidDel="00000000" w:rsidR="00000000" w:rsidRPr="00000000">
        <w:rPr>
          <w:vertAlign w:val="baseline"/>
          <w:rtl w:val="0"/>
        </w:rPr>
        <w:t xml:space="preserve">na modalidade </w:t>
      </w:r>
      <w:r w:rsidDel="00000000" w:rsidR="00000000" w:rsidRPr="00000000">
        <w:rPr>
          <w:b w:val="1"/>
          <w:u w:val="single"/>
          <w:vertAlign w:val="baseline"/>
          <w:rtl w:val="0"/>
        </w:rPr>
        <w:t xml:space="preserve">Pregão, na forma eletrônica</w:t>
      </w:r>
      <w:r w:rsidDel="00000000" w:rsidR="00000000" w:rsidRPr="00000000">
        <w:rPr>
          <w:vertAlign w:val="baseline"/>
          <w:rtl w:val="0"/>
        </w:rPr>
        <w:t xml:space="preserve">,</w:t>
      </w:r>
      <w:r w:rsidDel="00000000" w:rsidR="00000000" w:rsidRPr="00000000">
        <w:rPr>
          <w:b w:val="1"/>
          <w:u w:val="single"/>
          <w:vertAlign w:val="baseline"/>
          <w:rtl w:val="0"/>
        </w:rPr>
        <w:t xml:space="preserve"> por meio do procedimento auxiliar de Sistema de Registro de Preços</w:t>
      </w:r>
      <w:r w:rsidDel="00000000" w:rsidR="00000000" w:rsidRPr="00000000">
        <w:rPr>
          <w:vertAlign w:val="baseline"/>
          <w:rtl w:val="0"/>
        </w:rPr>
        <w:t xml:space="preserve"> com </w:t>
      </w:r>
      <w:r w:rsidDel="00000000" w:rsidR="00000000" w:rsidRPr="00000000">
        <w:rPr>
          <w:b w:val="1"/>
          <w:u w:val="single"/>
          <w:vertAlign w:val="baseline"/>
          <w:rtl w:val="0"/>
        </w:rPr>
        <w:t xml:space="preserve">critério de julgamento de maior percentual de desconto sobre a Tabela SINAPI/MG</w:t>
      </w:r>
      <w:r w:rsidDel="00000000" w:rsidR="00000000" w:rsidRPr="00000000">
        <w:rPr>
          <w:vertAlign w:val="baseline"/>
          <w:rtl w:val="0"/>
        </w:rPr>
        <w:t xml:space="preserve">, aplicando em todos os seus termos a Lei Federal nº 14.133, de 01 de abril de 2021, dentre outras normas regulamentares vigentes.</w:t>
      </w:r>
    </w:p>
    <w:p w:rsidR="00000000" w:rsidDel="00000000" w:rsidP="00000000" w:rsidRDefault="00000000" w:rsidRPr="00000000" w14:paraId="00000133">
      <w:pPr>
        <w:tabs>
          <w:tab w:val="left" w:leader="none" w:pos="9072"/>
        </w:tabs>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134">
      <w:pPr>
        <w:tabs>
          <w:tab w:val="left" w:leader="none" w:pos="9072"/>
        </w:tabs>
        <w:spacing w:line="312" w:lineRule="auto"/>
        <w:jc w:val="both"/>
        <w:rPr>
          <w:b w:val="0"/>
          <w:u w:val="single"/>
          <w:vertAlign w:val="baseline"/>
        </w:rPr>
      </w:pPr>
      <w:r w:rsidDel="00000000" w:rsidR="00000000" w:rsidRPr="00000000">
        <w:rPr>
          <w:b w:val="1"/>
          <w:u w:val="single"/>
          <w:vertAlign w:val="baseline"/>
          <w:rtl w:val="0"/>
        </w:rPr>
        <w:t xml:space="preserve">8.2. O modo de disputa utilizado para a contratação,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135">
      <w:pPr>
        <w:spacing w:line="312" w:lineRule="auto"/>
        <w:jc w:val="both"/>
        <w:rPr>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contidas, neste Termo de Referência, Estudo Técnico Preliminar, no Edital e seus Anexos.</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Poderão participar da licitação as empresas que preencham os pré-requisitos acima, e que, apresentarem toda a documentação exigida para respectivo cadastramento junto a plataforma a ser utilizada pelo Setor de Licitações.</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8.5.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será permitido na licitação a participação de pessoas jurídicas em consórcio.</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8.6.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Não poderão disputar licitação ou participar da execução de contrato, direta ou indiretamente:</w:t>
      </w:r>
      <w:bookmarkStart w:colFirst="0" w:colLast="0" w:name="bookmark=id.3znysh7" w:id="3"/>
      <w:bookmarkEnd w:id="3"/>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se encontre, ao tempo da licitação, impossibilitada de participar da licitação em decorrência de sanção que lhe foi imposta;</w:t>
      </w:r>
      <w:bookmarkStart w:colFirst="0" w:colLast="0" w:name="bookmark=id.2et92p0" w:id="4"/>
      <w:bookmarkEnd w:id="4"/>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colFirst="0" w:colLast="0" w:name="bookmark=id.tyjcwt" w:id="5"/>
      <w:bookmarkEnd w:id="5"/>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empresas controladoras, controladas ou coligadas, nos termos da </w:t>
      </w:r>
      <w:hyperlink r:id="rId8">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Lei nº 6.404, de 15 de dezembro de 1976</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concorrendo entre si;</w:t>
      </w:r>
      <w:bookmarkStart w:colFirst="0" w:colLast="0" w:name="bookmark=id.3dy6vkm" w:id="6"/>
      <w:bookmarkEnd w:id="6"/>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IV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8.8.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participação no pregão, na forma eletrônica se dará por meio da plataforma pulica ou privada, mediante digitação da senha pessoal e intransferível do representante credenciado e subsequente encaminhamento da proposta de preços, exclusivamente por meio do sistema eletrônico, observados data e horário limite estabelecido no Edital.</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8.9.</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4C">
            <w:pPr>
              <w:widowControl w:val="0"/>
              <w:spacing w:line="312" w:lineRule="auto"/>
              <w:jc w:val="both"/>
              <w:rPr>
                <w:b w:val="0"/>
                <w:i w:val="0"/>
                <w:u w:val="single"/>
                <w:vertAlign w:val="baseline"/>
              </w:rPr>
            </w:pPr>
            <w:r w:rsidDel="00000000" w:rsidR="00000000" w:rsidRPr="00000000">
              <w:rPr>
                <w:b w:val="1"/>
                <w:i w:val="1"/>
                <w:vertAlign w:val="baseline"/>
                <w:rtl w:val="0"/>
              </w:rPr>
              <w:t xml:space="preserve">9 – DOS LOCAIS E FORMA DE EXECUÇÃO DO OBJETO</w:t>
            </w:r>
            <w:r w:rsidDel="00000000" w:rsidR="00000000" w:rsidRPr="00000000">
              <w:rPr>
                <w:rtl w:val="0"/>
              </w:rPr>
            </w:r>
          </w:p>
        </w:tc>
      </w:tr>
    </w:tbl>
    <w:p w:rsidR="00000000" w:rsidDel="00000000" w:rsidP="00000000" w:rsidRDefault="00000000" w:rsidRPr="00000000" w14:paraId="0000014D">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4E">
      <w:pPr>
        <w:spacing w:line="312" w:lineRule="auto"/>
        <w:jc w:val="both"/>
        <w:rPr>
          <w:vertAlign w:val="baseline"/>
        </w:rPr>
      </w:pPr>
      <w:bookmarkStart w:colFirst="0" w:colLast="0" w:name="_heading=h.1t3h5sf" w:id="7"/>
      <w:bookmarkEnd w:id="7"/>
      <w:r w:rsidDel="00000000" w:rsidR="00000000" w:rsidRPr="00000000">
        <w:rPr>
          <w:b w:val="1"/>
          <w:vertAlign w:val="baseline"/>
          <w:rtl w:val="0"/>
        </w:rPr>
        <w:t xml:space="preserve">9.1. </w:t>
      </w:r>
      <w:r w:rsidDel="00000000" w:rsidR="00000000" w:rsidRPr="00000000">
        <w:rPr>
          <w:vertAlign w:val="baseline"/>
          <w:rtl w:val="0"/>
        </w:rPr>
        <w:t xml:space="preserve">O objeto do presente Termo de Referência será realizado na forma de execução indireta, com fornecimento dos produtos de forma parcelada e sob demanda, nos termos consignados na lei nº 14.133, de 01 de abril de 2021 e suas alterações.</w:t>
      </w:r>
    </w:p>
    <w:p w:rsidR="00000000" w:rsidDel="00000000" w:rsidP="00000000" w:rsidRDefault="00000000" w:rsidRPr="00000000" w14:paraId="0000014F">
      <w:pPr>
        <w:spacing w:line="312" w:lineRule="auto"/>
        <w:jc w:val="both"/>
        <w:rP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9.2. O Município de São José do Mantimento/MG, poderá solicitar os produtos no todo ou em parte, estes serão contratados e solicitados de acordo com as necessidades das secretarias requisitantes, não caberá a detentora da ata solicitar ou exigir a contratação total dos produtos sob nenhum pretexto.</w:t>
      </w:r>
      <w:r w:rsidDel="00000000" w:rsidR="00000000" w:rsidRPr="00000000">
        <w:rPr>
          <w:rtl w:val="0"/>
        </w:rPr>
      </w:r>
    </w:p>
    <w:p w:rsidR="00000000" w:rsidDel="00000000" w:rsidP="00000000" w:rsidRDefault="00000000" w:rsidRPr="00000000" w14:paraId="00000151">
      <w:pPr>
        <w:spacing w:line="312" w:lineRule="auto"/>
        <w:jc w:val="both"/>
        <w:rPr>
          <w:vertAlign w:val="baseline"/>
        </w:rPr>
      </w:pPr>
      <w:r w:rsidDel="00000000" w:rsidR="00000000" w:rsidRPr="00000000">
        <w:rPr>
          <w:rtl w:val="0"/>
        </w:rPr>
      </w:r>
    </w:p>
    <w:p w:rsidR="00000000" w:rsidDel="00000000" w:rsidP="00000000" w:rsidRDefault="00000000" w:rsidRPr="00000000" w14:paraId="00000152">
      <w:pPr>
        <w:spacing w:line="312" w:lineRule="auto"/>
        <w:jc w:val="both"/>
        <w:rPr>
          <w:vertAlign w:val="baseline"/>
        </w:rPr>
      </w:pPr>
      <w:r w:rsidDel="00000000" w:rsidR="00000000" w:rsidRPr="00000000">
        <w:rPr>
          <w:b w:val="1"/>
          <w:vertAlign w:val="baseline"/>
          <w:rtl w:val="0"/>
        </w:rPr>
        <w:t xml:space="preserve">9.3.</w:t>
      </w:r>
      <w:r w:rsidDel="00000000" w:rsidR="00000000" w:rsidRPr="00000000">
        <w:rPr>
          <w:vertAlign w:val="baseline"/>
          <w:rtl w:val="0"/>
        </w:rPr>
        <w:t xml:space="preserve"> O prazo de entrega dos produtos é de </w:t>
      </w:r>
      <w:r w:rsidDel="00000000" w:rsidR="00000000" w:rsidRPr="00000000">
        <w:rPr>
          <w:b w:val="1"/>
          <w:vertAlign w:val="baseline"/>
          <w:rtl w:val="0"/>
        </w:rPr>
        <w:t xml:space="preserve">10 (dez) dias</w:t>
      </w:r>
      <w:r w:rsidDel="00000000" w:rsidR="00000000" w:rsidRPr="00000000">
        <w:rPr>
          <w:vertAlign w:val="baseline"/>
          <w:rtl w:val="0"/>
        </w:rPr>
        <w:t xml:space="preserve">, contado da emissão da ordem de fornecimento ou pedido contendo a relação dos materiais e a quantidade a ser fornecida.</w:t>
      </w:r>
    </w:p>
    <w:p w:rsidR="00000000" w:rsidDel="00000000" w:rsidP="00000000" w:rsidRDefault="00000000" w:rsidRPr="00000000" w14:paraId="00000153">
      <w:pPr>
        <w:spacing w:line="312" w:lineRule="auto"/>
        <w:jc w:val="both"/>
        <w:rPr>
          <w:vertAlign w:val="baseline"/>
        </w:rPr>
      </w:pPr>
      <w:r w:rsidDel="00000000" w:rsidR="00000000" w:rsidRPr="00000000">
        <w:rPr>
          <w:b w:val="1"/>
          <w:vertAlign w:val="baseline"/>
          <w:rtl w:val="0"/>
        </w:rPr>
        <w:t xml:space="preserve">9.4.</w:t>
      </w:r>
      <w:r w:rsidDel="00000000" w:rsidR="00000000" w:rsidRPr="00000000">
        <w:rPr>
          <w:vertAlign w:val="baseline"/>
          <w:rtl w:val="0"/>
        </w:rPr>
        <w:t xml:space="preserve"> Caso não seja possível a entrega na data avençada, o contratado deverá comunicar as razões respectivas com antecedência para que o pleito de prorrogação de prazo seja analisado pela contratante, ressalvadas situações de caso fortuito e força maior.</w:t>
      </w:r>
    </w:p>
    <w:p w:rsidR="00000000" w:rsidDel="00000000" w:rsidP="00000000" w:rsidRDefault="00000000" w:rsidRPr="00000000" w14:paraId="00000154">
      <w:pPr>
        <w:spacing w:line="312" w:lineRule="auto"/>
        <w:jc w:val="both"/>
        <w:rPr>
          <w:vertAlign w:val="baseline"/>
        </w:rPr>
      </w:pPr>
      <w:r w:rsidDel="00000000" w:rsidR="00000000" w:rsidRPr="00000000">
        <w:rPr>
          <w:rtl w:val="0"/>
        </w:rPr>
      </w:r>
    </w:p>
    <w:p w:rsidR="00000000" w:rsidDel="00000000" w:rsidP="00000000" w:rsidRDefault="00000000" w:rsidRPr="00000000" w14:paraId="00000155">
      <w:pPr>
        <w:spacing w:line="312" w:lineRule="auto"/>
        <w:jc w:val="both"/>
        <w:rPr>
          <w:vertAlign w:val="baseline"/>
        </w:rPr>
      </w:pPr>
      <w:r w:rsidDel="00000000" w:rsidR="00000000" w:rsidRPr="00000000">
        <w:rPr>
          <w:b w:val="1"/>
          <w:vertAlign w:val="baseline"/>
          <w:rtl w:val="0"/>
        </w:rPr>
        <w:t xml:space="preserve">9.5.</w:t>
      </w:r>
      <w:r w:rsidDel="00000000" w:rsidR="00000000" w:rsidRPr="00000000">
        <w:rPr>
          <w:vertAlign w:val="baseline"/>
          <w:rtl w:val="0"/>
        </w:rPr>
        <w:t xml:space="preserve"> Os bens deverão ser entregues na Sede do Município de São José do Mantimento/MG, no local e endereço informado na ordem de fornecimento ou pedido.</w:t>
      </w:r>
    </w:p>
    <w:p w:rsidR="00000000" w:rsidDel="00000000" w:rsidP="00000000" w:rsidRDefault="00000000" w:rsidRPr="00000000" w14:paraId="00000156">
      <w:pPr>
        <w:spacing w:line="312" w:lineRule="auto"/>
        <w:jc w:val="both"/>
        <w:rPr>
          <w:vertAlign w:val="baseline"/>
        </w:rPr>
      </w:pPr>
      <w:r w:rsidDel="00000000" w:rsidR="00000000" w:rsidRPr="00000000">
        <w:rPr>
          <w:rtl w:val="0"/>
        </w:rPr>
      </w:r>
    </w:p>
    <w:p w:rsidR="00000000" w:rsidDel="00000000" w:rsidP="00000000" w:rsidRDefault="00000000" w:rsidRPr="00000000" w14:paraId="00000157">
      <w:pPr>
        <w:spacing w:line="312" w:lineRule="auto"/>
        <w:jc w:val="both"/>
        <w:rPr>
          <w:vertAlign w:val="baseline"/>
        </w:rPr>
      </w:pPr>
      <w:r w:rsidDel="00000000" w:rsidR="00000000" w:rsidRPr="00000000">
        <w:rPr>
          <w:b w:val="1"/>
          <w:vertAlign w:val="baseline"/>
          <w:rtl w:val="0"/>
        </w:rPr>
        <w:t xml:space="preserve">9.6.</w:t>
      </w:r>
      <w:r w:rsidDel="00000000" w:rsidR="00000000" w:rsidRPr="00000000">
        <w:rPr>
          <w:vertAlign w:val="baseline"/>
          <w:rtl w:val="0"/>
        </w:rPr>
        <w:t xml:space="preserve"> Somente serão aceitos produtos legalizados, originais de fábrica, devidamente registrados na Anvisa, INMETRO ou outro órgão competente (conforme o caso) e na marca/modelo ofertada pela Licitante.</w:t>
      </w:r>
    </w:p>
    <w:p w:rsidR="00000000" w:rsidDel="00000000" w:rsidP="00000000" w:rsidRDefault="00000000" w:rsidRPr="00000000" w14:paraId="00000158">
      <w:pPr>
        <w:spacing w:line="312" w:lineRule="auto"/>
        <w:jc w:val="both"/>
        <w:rPr>
          <w:vertAlign w:val="baseline"/>
        </w:rPr>
      </w:pPr>
      <w:r w:rsidDel="00000000" w:rsidR="00000000" w:rsidRPr="00000000">
        <w:rPr>
          <w:rtl w:val="0"/>
        </w:rPr>
      </w:r>
    </w:p>
    <w:p w:rsidR="00000000" w:rsidDel="00000000" w:rsidP="00000000" w:rsidRDefault="00000000" w:rsidRPr="00000000" w14:paraId="00000159">
      <w:pPr>
        <w:spacing w:line="312" w:lineRule="auto"/>
        <w:jc w:val="both"/>
        <w:rPr>
          <w:vertAlign w:val="baseline"/>
        </w:rPr>
      </w:pPr>
      <w:r w:rsidDel="00000000" w:rsidR="00000000" w:rsidRPr="00000000">
        <w:rPr>
          <w:b w:val="1"/>
          <w:vertAlign w:val="baseline"/>
          <w:rtl w:val="0"/>
        </w:rPr>
        <w:t xml:space="preserve">9.7.</w:t>
      </w:r>
      <w:r w:rsidDel="00000000" w:rsidR="00000000" w:rsidRPr="00000000">
        <w:rPr>
          <w:vertAlign w:val="baseline"/>
          <w:rtl w:val="0"/>
        </w:rPr>
        <w:t xml:space="preserve"> É de total responsabilidade do licitante todas as despesas com entrega, transporte do material até o local indicado para a entrega, taxas, encargos de qualquer natureza e quaisquer despesas administrativas incidentes no preço apresentado na Licitação.</w:t>
      </w:r>
    </w:p>
    <w:p w:rsidR="00000000" w:rsidDel="00000000" w:rsidP="00000000" w:rsidRDefault="00000000" w:rsidRPr="00000000" w14:paraId="0000015A">
      <w:pPr>
        <w:spacing w:line="312" w:lineRule="auto"/>
        <w:jc w:val="both"/>
        <w:rPr>
          <w:vertAlign w:val="baseline"/>
        </w:rPr>
      </w:pPr>
      <w:r w:rsidDel="00000000" w:rsidR="00000000" w:rsidRPr="00000000">
        <w:rPr>
          <w:rtl w:val="0"/>
        </w:rPr>
      </w:r>
    </w:p>
    <w:p w:rsidR="00000000" w:rsidDel="00000000" w:rsidP="00000000" w:rsidRDefault="00000000" w:rsidRPr="00000000" w14:paraId="0000015B">
      <w:pPr>
        <w:spacing w:line="312" w:lineRule="auto"/>
        <w:jc w:val="both"/>
        <w:rPr>
          <w:vertAlign w:val="baseline"/>
        </w:rPr>
      </w:pPr>
      <w:r w:rsidDel="00000000" w:rsidR="00000000" w:rsidRPr="00000000">
        <w:rPr>
          <w:b w:val="1"/>
          <w:vertAlign w:val="baseline"/>
          <w:rtl w:val="0"/>
        </w:rPr>
        <w:t xml:space="preserve">9.8.</w:t>
      </w:r>
      <w:r w:rsidDel="00000000" w:rsidR="00000000" w:rsidRPr="00000000">
        <w:rPr>
          <w:vertAlign w:val="baseline"/>
          <w:rtl w:val="0"/>
        </w:rPr>
        <w:t xml:space="preserve"> Os produtos solicitados só serão recebidos se a Empresa: </w:t>
      </w:r>
    </w:p>
    <w:p w:rsidR="00000000" w:rsidDel="00000000" w:rsidP="00000000" w:rsidRDefault="00000000" w:rsidRPr="00000000" w14:paraId="0000015C">
      <w:pPr>
        <w:spacing w:line="312" w:lineRule="auto"/>
        <w:jc w:val="both"/>
        <w:rPr>
          <w:vertAlign w:val="baseline"/>
        </w:rPr>
      </w:pPr>
      <w:r w:rsidDel="00000000" w:rsidR="00000000" w:rsidRPr="00000000">
        <w:rPr>
          <w:rtl w:val="0"/>
        </w:rPr>
      </w:r>
    </w:p>
    <w:p w:rsidR="00000000" w:rsidDel="00000000" w:rsidP="00000000" w:rsidRDefault="00000000" w:rsidRPr="00000000" w14:paraId="0000015D">
      <w:pPr>
        <w:spacing w:line="312" w:lineRule="auto"/>
        <w:jc w:val="both"/>
        <w:rPr>
          <w:vertAlign w:val="baseline"/>
        </w:rPr>
      </w:pPr>
      <w:r w:rsidDel="00000000" w:rsidR="00000000" w:rsidRPr="00000000">
        <w:rPr>
          <w:vertAlign w:val="baseline"/>
          <w:rtl w:val="0"/>
        </w:rPr>
        <w:t xml:space="preserve">a) entregar conforme especificação/marca/modelo constantes neste Estudo Técnico Preliminar, Termo de Referência e na proposta ganhadora;</w:t>
      </w:r>
    </w:p>
    <w:p w:rsidR="00000000" w:rsidDel="00000000" w:rsidP="00000000" w:rsidRDefault="00000000" w:rsidRPr="00000000" w14:paraId="0000015E">
      <w:pPr>
        <w:spacing w:line="312" w:lineRule="auto"/>
        <w:jc w:val="both"/>
        <w:rPr>
          <w:vertAlign w:val="baseline"/>
        </w:rPr>
      </w:pPr>
      <w:r w:rsidDel="00000000" w:rsidR="00000000" w:rsidRPr="00000000">
        <w:rPr>
          <w:rtl w:val="0"/>
        </w:rPr>
      </w:r>
    </w:p>
    <w:p w:rsidR="00000000" w:rsidDel="00000000" w:rsidP="00000000" w:rsidRDefault="00000000" w:rsidRPr="00000000" w14:paraId="0000015F">
      <w:pPr>
        <w:spacing w:line="312" w:lineRule="auto"/>
        <w:jc w:val="both"/>
        <w:rPr>
          <w:vertAlign w:val="baseline"/>
        </w:rPr>
      </w:pPr>
      <w:r w:rsidDel="00000000" w:rsidR="00000000" w:rsidRPr="00000000">
        <w:rPr>
          <w:vertAlign w:val="baseline"/>
          <w:rtl w:val="0"/>
        </w:rPr>
        <w:t xml:space="preserve">b) entregar nos locais, horários e nos prazos indicados na autorização de fornecimento ou pedido; </w:t>
      </w:r>
    </w:p>
    <w:p w:rsidR="00000000" w:rsidDel="00000000" w:rsidP="00000000" w:rsidRDefault="00000000" w:rsidRPr="00000000" w14:paraId="00000160">
      <w:pPr>
        <w:spacing w:line="312" w:lineRule="auto"/>
        <w:jc w:val="both"/>
        <w:rPr>
          <w:vertAlign w:val="baseline"/>
        </w:rPr>
      </w:pPr>
      <w:r w:rsidDel="00000000" w:rsidR="00000000" w:rsidRPr="00000000">
        <w:rPr>
          <w:rtl w:val="0"/>
        </w:rPr>
      </w:r>
    </w:p>
    <w:p w:rsidR="00000000" w:rsidDel="00000000" w:rsidP="00000000" w:rsidRDefault="00000000" w:rsidRPr="00000000" w14:paraId="00000161">
      <w:pPr>
        <w:spacing w:line="312" w:lineRule="auto"/>
        <w:jc w:val="both"/>
        <w:rPr>
          <w:vertAlign w:val="baseline"/>
        </w:rPr>
      </w:pPr>
      <w:r w:rsidDel="00000000" w:rsidR="00000000" w:rsidRPr="00000000">
        <w:rPr>
          <w:vertAlign w:val="baseline"/>
          <w:rtl w:val="0"/>
        </w:rPr>
        <w:t xml:space="preserve">c) entregar conforme qualidade, quantidade e prazo de validade exigido.</w:t>
      </w:r>
    </w:p>
    <w:p w:rsidR="00000000" w:rsidDel="00000000" w:rsidP="00000000" w:rsidRDefault="00000000" w:rsidRPr="00000000" w14:paraId="00000162">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63">
      <w:pPr>
        <w:spacing w:line="312" w:lineRule="auto"/>
        <w:jc w:val="both"/>
        <w:rPr>
          <w:vertAlign w:val="baseline"/>
        </w:rPr>
      </w:pPr>
      <w:r w:rsidDel="00000000" w:rsidR="00000000" w:rsidRPr="00000000">
        <w:rPr>
          <w:b w:val="1"/>
          <w:vertAlign w:val="baseline"/>
          <w:rtl w:val="0"/>
        </w:rPr>
        <w:t xml:space="preserve">9.9.</w:t>
      </w:r>
      <w:r w:rsidDel="00000000" w:rsidR="00000000" w:rsidRPr="00000000">
        <w:rPr>
          <w:vertAlign w:val="baseline"/>
          <w:rtl w:val="0"/>
        </w:rPr>
        <w:t xml:space="preserve"> Constatadas irregularidades quanto à especificação, qualidade, marca/modelo, quantidade, validade/garantia do produto entregue, a Empresa deverá substitui-lo, no prazo máximo de 24h, sem prejuízo da aplicação das penalidades cabíveis.</w:t>
      </w:r>
    </w:p>
    <w:p w:rsidR="00000000" w:rsidDel="00000000" w:rsidP="00000000" w:rsidRDefault="00000000" w:rsidRPr="00000000" w14:paraId="00000164">
      <w:pPr>
        <w:spacing w:line="312" w:lineRule="auto"/>
        <w:jc w:val="both"/>
        <w:rPr>
          <w:vertAlign w:val="baseline"/>
        </w:rPr>
      </w:pPr>
      <w:r w:rsidDel="00000000" w:rsidR="00000000" w:rsidRPr="00000000">
        <w:rPr>
          <w:rtl w:val="0"/>
        </w:rPr>
      </w:r>
    </w:p>
    <w:p w:rsidR="00000000" w:rsidDel="00000000" w:rsidP="00000000" w:rsidRDefault="00000000" w:rsidRPr="00000000" w14:paraId="00000165">
      <w:pPr>
        <w:spacing w:line="312" w:lineRule="auto"/>
        <w:jc w:val="both"/>
        <w:rPr>
          <w:vertAlign w:val="baseline"/>
        </w:rPr>
      </w:pPr>
      <w:r w:rsidDel="00000000" w:rsidR="00000000" w:rsidRPr="00000000">
        <w:rPr>
          <w:b w:val="1"/>
          <w:vertAlign w:val="baseline"/>
          <w:rtl w:val="0"/>
        </w:rPr>
        <w:t xml:space="preserve">9.10.</w:t>
      </w:r>
      <w:r w:rsidDel="00000000" w:rsidR="00000000" w:rsidRPr="00000000">
        <w:rPr>
          <w:vertAlign w:val="baseline"/>
          <w:rtl w:val="0"/>
        </w:rPr>
        <w:t xml:space="preserve"> É vedada a subcontratação total ou parcial da presente contratação. </w:t>
      </w:r>
    </w:p>
    <w:p w:rsidR="00000000" w:rsidDel="00000000" w:rsidP="00000000" w:rsidRDefault="00000000" w:rsidRPr="00000000" w14:paraId="00000166">
      <w:pPr>
        <w:spacing w:line="312" w:lineRule="auto"/>
        <w:jc w:val="both"/>
        <w:rPr>
          <w:vertAlign w:val="baseline"/>
        </w:rPr>
      </w:pPr>
      <w:r w:rsidDel="00000000" w:rsidR="00000000" w:rsidRPr="00000000">
        <w:rPr>
          <w:rtl w:val="0"/>
        </w:rPr>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67">
            <w:pPr>
              <w:widowControl w:val="0"/>
              <w:spacing w:line="312" w:lineRule="auto"/>
              <w:jc w:val="both"/>
              <w:rPr>
                <w:b w:val="0"/>
                <w:i w:val="0"/>
                <w:u w:val="single"/>
                <w:vertAlign w:val="baseline"/>
              </w:rPr>
            </w:pPr>
            <w:r w:rsidDel="00000000" w:rsidR="00000000" w:rsidRPr="00000000">
              <w:rPr>
                <w:b w:val="1"/>
                <w:i w:val="1"/>
                <w:vertAlign w:val="baseline"/>
                <w:rtl w:val="0"/>
              </w:rPr>
              <w:t xml:space="preserve">10 – CRITÉRIOS PARA RECEBIMENTO DO OBJETO</w:t>
            </w:r>
            <w:r w:rsidDel="00000000" w:rsidR="00000000" w:rsidRPr="00000000">
              <w:rPr>
                <w:rtl w:val="0"/>
              </w:rPr>
            </w:r>
          </w:p>
        </w:tc>
      </w:tr>
    </w:tbl>
    <w:p w:rsidR="00000000" w:rsidDel="00000000" w:rsidP="00000000" w:rsidRDefault="00000000" w:rsidRPr="00000000" w14:paraId="00000168">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69">
      <w:pPr>
        <w:spacing w:line="312" w:lineRule="auto"/>
        <w:jc w:val="both"/>
        <w:rPr>
          <w:vertAlign w:val="baseline"/>
        </w:rPr>
      </w:pPr>
      <w:r w:rsidDel="00000000" w:rsidR="00000000" w:rsidRPr="00000000">
        <w:rPr>
          <w:b w:val="1"/>
          <w:vertAlign w:val="baseline"/>
          <w:rtl w:val="0"/>
        </w:rPr>
        <w:t xml:space="preserve">10.1.</w:t>
      </w:r>
      <w:r w:rsidDel="00000000" w:rsidR="00000000" w:rsidRPr="00000000">
        <w:rPr>
          <w:vertAlign w:val="baseline"/>
          <w:rtl w:val="0"/>
        </w:rPr>
        <w:t xml:space="preserve"> O Município de São José do Mantimento/MG, por intermédio do gestor ou fiscal do contrato, será o responsável por realizar o recebimento dos materiais/produtos, o qual atestará a sua aceitação, informando se estão de acordo com a Nota de Autorização de Fornecimento e com as devidas característica técnicas, marcas, dentre outras, conforme proposto pela contratada. </w:t>
      </w:r>
    </w:p>
    <w:p w:rsidR="00000000" w:rsidDel="00000000" w:rsidP="00000000" w:rsidRDefault="00000000" w:rsidRPr="00000000" w14:paraId="0000016A">
      <w:pPr>
        <w:spacing w:line="312" w:lineRule="auto"/>
        <w:jc w:val="both"/>
        <w:rPr>
          <w:b w:val="0"/>
          <w:highlight w:val="green"/>
          <w:vertAlign w:val="baseline"/>
        </w:rPr>
      </w:pPr>
      <w:r w:rsidDel="00000000" w:rsidR="00000000" w:rsidRPr="00000000">
        <w:rPr>
          <w:rtl w:val="0"/>
        </w:rPr>
      </w:r>
    </w:p>
    <w:p w:rsidR="00000000" w:rsidDel="00000000" w:rsidP="00000000" w:rsidRDefault="00000000" w:rsidRPr="00000000" w14:paraId="0000016B">
      <w:pPr>
        <w:spacing w:line="312" w:lineRule="auto"/>
        <w:jc w:val="both"/>
        <w:rPr>
          <w:vertAlign w:val="baseline"/>
        </w:rPr>
      </w:pPr>
      <w:r w:rsidDel="00000000" w:rsidR="00000000" w:rsidRPr="00000000">
        <w:rPr>
          <w:b w:val="1"/>
          <w:vertAlign w:val="baseline"/>
          <w:rtl w:val="0"/>
        </w:rPr>
        <w:t xml:space="preserve">10.2.</w:t>
      </w:r>
      <w:r w:rsidDel="00000000" w:rsidR="00000000" w:rsidRPr="00000000">
        <w:rPr>
          <w:vertAlign w:val="baseline"/>
          <w:rtl w:val="0"/>
        </w:rPr>
        <w:t xml:space="preserve"> Acaso os materiais/produtos não estejam nas condições exigidas pela Administração, será lavrado termo de recusa, devendo, para tanto, o contratado providenciar a substituição do produto recusado, no prazo máximo de 02 (dois) dias, sob pena de incorrer nas sanções previstas neste Termo de Referência e na Lei. </w:t>
      </w:r>
    </w:p>
    <w:p w:rsidR="00000000" w:rsidDel="00000000" w:rsidP="00000000" w:rsidRDefault="00000000" w:rsidRPr="00000000" w14:paraId="0000016C">
      <w:pPr>
        <w:spacing w:line="312" w:lineRule="auto"/>
        <w:jc w:val="both"/>
        <w:rPr>
          <w:highlight w:val="green"/>
          <w:vertAlign w:val="baseline"/>
        </w:rPr>
      </w:pPr>
      <w:r w:rsidDel="00000000" w:rsidR="00000000" w:rsidRPr="00000000">
        <w:rPr>
          <w:rtl w:val="0"/>
        </w:rPr>
      </w:r>
    </w:p>
    <w:p w:rsidR="00000000" w:rsidDel="00000000" w:rsidP="00000000" w:rsidRDefault="00000000" w:rsidRPr="00000000" w14:paraId="0000016D">
      <w:pPr>
        <w:spacing w:line="312" w:lineRule="auto"/>
        <w:jc w:val="both"/>
        <w:rPr>
          <w:vertAlign w:val="baseline"/>
        </w:rPr>
      </w:pPr>
      <w:r w:rsidDel="00000000" w:rsidR="00000000" w:rsidRPr="00000000">
        <w:rPr>
          <w:b w:val="1"/>
          <w:vertAlign w:val="baseline"/>
          <w:rtl w:val="0"/>
        </w:rPr>
        <w:t xml:space="preserve">10.3.</w:t>
      </w:r>
      <w:r w:rsidDel="00000000" w:rsidR="00000000" w:rsidRPr="00000000">
        <w:rPr>
          <w:vertAlign w:val="baseline"/>
          <w:rtl w:val="0"/>
        </w:rPr>
        <w:t xml:space="preserve"> Mesmo ocorrendo o </w:t>
      </w:r>
      <w:r w:rsidDel="00000000" w:rsidR="00000000" w:rsidRPr="00000000">
        <w:rPr>
          <w:color w:val="000000"/>
          <w:vertAlign w:val="baseline"/>
          <w:rtl w:val="0"/>
        </w:rPr>
        <w:t xml:space="preserve">recebimento definitivo dos materiais/produtos, não exclui a responsabilidade da contratada pelos prejuízos resultantes da incorreta execução do contrato, das garantias concedidas e das responsabilidades assumidas, por força das disposições legais em vigor. </w:t>
      </w:r>
      <w:r w:rsidDel="00000000" w:rsidR="00000000" w:rsidRPr="00000000">
        <w:rPr>
          <w:rtl w:val="0"/>
        </w:rPr>
      </w:r>
    </w:p>
    <w:p w:rsidR="00000000" w:rsidDel="00000000" w:rsidP="00000000" w:rsidRDefault="00000000" w:rsidRPr="00000000" w14:paraId="0000016E">
      <w:pPr>
        <w:spacing w:line="312" w:lineRule="auto"/>
        <w:jc w:val="both"/>
        <w:rPr>
          <w:b w:val="0"/>
          <w:i w:val="0"/>
          <w:u w:val="single"/>
          <w:vertAlign w:val="baseline"/>
        </w:rPr>
      </w:pPr>
      <w:r w:rsidDel="00000000" w:rsidR="00000000" w:rsidRPr="00000000">
        <w:rPr>
          <w:rtl w:val="0"/>
        </w:rPr>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6F">
            <w:pPr>
              <w:widowControl w:val="0"/>
              <w:spacing w:line="312" w:lineRule="auto"/>
              <w:jc w:val="both"/>
              <w:rPr>
                <w:b w:val="0"/>
                <w:i w:val="0"/>
                <w:u w:val="single"/>
                <w:vertAlign w:val="baseline"/>
              </w:rPr>
            </w:pPr>
            <w:r w:rsidDel="00000000" w:rsidR="00000000" w:rsidRPr="00000000">
              <w:rPr>
                <w:b w:val="1"/>
                <w:i w:val="1"/>
                <w:vertAlign w:val="baseline"/>
                <w:rtl w:val="0"/>
              </w:rPr>
              <w:t xml:space="preserve">11 – GESTÃO E FISCALIZAÇÃO DA ATA DE REGISTRO DE PREÇOS E DO CONTRATO</w:t>
            </w:r>
            <w:r w:rsidDel="00000000" w:rsidR="00000000" w:rsidRPr="00000000">
              <w:rPr>
                <w:rtl w:val="0"/>
              </w:rPr>
            </w:r>
          </w:p>
        </w:tc>
      </w:tr>
    </w:tbl>
    <w:p w:rsidR="00000000" w:rsidDel="00000000" w:rsidP="00000000" w:rsidRDefault="00000000" w:rsidRPr="00000000" w14:paraId="00000170">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71">
      <w:pPr>
        <w:spacing w:line="312" w:lineRule="auto"/>
        <w:jc w:val="both"/>
        <w:rPr>
          <w:vertAlign w:val="baseline"/>
        </w:rPr>
      </w:pPr>
      <w:r w:rsidDel="00000000" w:rsidR="00000000" w:rsidRPr="00000000">
        <w:rPr>
          <w:b w:val="1"/>
          <w:vertAlign w:val="baseline"/>
          <w:rtl w:val="0"/>
        </w:rPr>
        <w:t xml:space="preserve">11.1. </w:t>
      </w:r>
      <w:r w:rsidDel="00000000" w:rsidR="00000000" w:rsidRPr="00000000">
        <w:rPr>
          <w:vertAlign w:val="baseline"/>
          <w:rtl w:val="0"/>
        </w:rPr>
        <w:t xml:space="preserve">O gestor e fiscal do contrato, deverão privar pela integralidade e cumprimento de todas as cláusulas da ata de registro de preços e contratuais, devendo fazer cumprir todas as obrigações estipuladas, bem como nas disposições contidas neste Termo de Referência, Estudo Técnico Preliminar e Edital de Pregão Eletrônico que dará origem a ata de registro de preços ou contrato e os demais dispositivos legais previstos nas legislações de regência. </w:t>
      </w:r>
    </w:p>
    <w:p w:rsidR="00000000" w:rsidDel="00000000" w:rsidP="00000000" w:rsidRDefault="00000000" w:rsidRPr="00000000" w14:paraId="00000172">
      <w:pPr>
        <w:spacing w:line="312" w:lineRule="auto"/>
        <w:jc w:val="both"/>
        <w:rPr>
          <w:vertAlign w:val="baseline"/>
        </w:rPr>
      </w:pPr>
      <w:r w:rsidDel="00000000" w:rsidR="00000000" w:rsidRPr="00000000">
        <w:rPr>
          <w:rtl w:val="0"/>
        </w:rPr>
      </w:r>
    </w:p>
    <w:p w:rsidR="00000000" w:rsidDel="00000000" w:rsidP="00000000" w:rsidRDefault="00000000" w:rsidRPr="00000000" w14:paraId="00000173">
      <w:pPr>
        <w:spacing w:line="312" w:lineRule="auto"/>
        <w:jc w:val="both"/>
        <w:rPr>
          <w:vertAlign w:val="baseline"/>
        </w:rPr>
      </w:pPr>
      <w:r w:rsidDel="00000000" w:rsidR="00000000" w:rsidRPr="00000000">
        <w:rPr>
          <w:b w:val="1"/>
          <w:vertAlign w:val="baseline"/>
          <w:rtl w:val="0"/>
        </w:rPr>
        <w:t xml:space="preserve">11.2.</w:t>
      </w:r>
      <w:r w:rsidDel="00000000" w:rsidR="00000000" w:rsidRPr="00000000">
        <w:rPr>
          <w:vertAlign w:val="baseline"/>
          <w:rtl w:val="0"/>
        </w:rPr>
        <w:t xml:space="preserve"> Nos termos do art. 117 da Lei nº 14.133/2021, fica designado para atuar como </w:t>
      </w:r>
      <w:r w:rsidDel="00000000" w:rsidR="00000000" w:rsidRPr="00000000">
        <w:rPr>
          <w:b w:val="1"/>
          <w:u w:val="single"/>
          <w:vertAlign w:val="baseline"/>
          <w:rtl w:val="0"/>
        </w:rPr>
        <w:t xml:space="preserve">gestor do contrato</w:t>
      </w:r>
      <w:r w:rsidDel="00000000" w:rsidR="00000000" w:rsidRPr="00000000">
        <w:rPr>
          <w:vertAlign w:val="baseline"/>
          <w:rtl w:val="0"/>
        </w:rPr>
        <w:t xml:space="preserve"> o servidor público Municipal </w:t>
      </w:r>
      <w:r w:rsidDel="00000000" w:rsidR="00000000" w:rsidRPr="00000000">
        <w:rPr>
          <w:b w:val="1"/>
          <w:u w:val="single"/>
          <w:rtl w:val="0"/>
        </w:rPr>
        <w:t xml:space="preserve">V</w:t>
      </w:r>
      <w:r w:rsidDel="00000000" w:rsidR="00000000" w:rsidRPr="00000000">
        <w:rPr>
          <w:b w:val="1"/>
          <w:u w:val="single"/>
          <w:vertAlign w:val="baseline"/>
          <w:rtl w:val="0"/>
        </w:rPr>
        <w:t xml:space="preserve">aldeir de Freitas Guinodies</w:t>
      </w:r>
      <w:r w:rsidDel="00000000" w:rsidR="00000000" w:rsidRPr="00000000">
        <w:rPr>
          <w:b w:val="1"/>
          <w:vertAlign w:val="baseline"/>
          <w:rtl w:val="0"/>
        </w:rPr>
        <w:t xml:space="preserve">, </w:t>
      </w:r>
      <w:r w:rsidDel="00000000" w:rsidR="00000000" w:rsidRPr="00000000">
        <w:rPr>
          <w:vertAlign w:val="baseline"/>
          <w:rtl w:val="0"/>
        </w:rPr>
        <w:t xml:space="preserve">Secretário Municipal de Obras e Serviços Urbanos e como </w:t>
      </w:r>
      <w:r w:rsidDel="00000000" w:rsidR="00000000" w:rsidRPr="00000000">
        <w:rPr>
          <w:b w:val="1"/>
          <w:u w:val="single"/>
          <w:vertAlign w:val="baseline"/>
          <w:rtl w:val="0"/>
        </w:rPr>
        <w:t xml:space="preserve">fiscal do contrato</w:t>
      </w:r>
      <w:r w:rsidDel="00000000" w:rsidR="00000000" w:rsidRPr="00000000">
        <w:rPr>
          <w:vertAlign w:val="baseline"/>
          <w:rtl w:val="0"/>
        </w:rPr>
        <w:t xml:space="preserve">, o servidor público municipal </w:t>
      </w:r>
      <w:r w:rsidDel="00000000" w:rsidR="00000000" w:rsidRPr="00000000">
        <w:rPr>
          <w:b w:val="1"/>
          <w:u w:val="single"/>
          <w:vertAlign w:val="baseline"/>
          <w:rtl w:val="0"/>
        </w:rPr>
        <w:t xml:space="preserve">João Batista Neto,</w:t>
      </w:r>
      <w:r w:rsidDel="00000000" w:rsidR="00000000" w:rsidRPr="00000000">
        <w:rPr>
          <w:vertAlign w:val="baseline"/>
          <w:rtl w:val="0"/>
        </w:rPr>
        <w:t xml:space="preserve"> vinculado à Secretaria Municipal de Obras e Serviços Urbanos do Município de São José do Mantimento/MG.</w:t>
      </w:r>
    </w:p>
    <w:p w:rsidR="00000000" w:rsidDel="00000000" w:rsidP="00000000" w:rsidRDefault="00000000" w:rsidRPr="00000000" w14:paraId="00000174">
      <w:pPr>
        <w:spacing w:line="312" w:lineRule="auto"/>
        <w:jc w:val="both"/>
        <w:rPr>
          <w:vertAlign w:val="baseline"/>
        </w:rPr>
      </w:pPr>
      <w:r w:rsidDel="00000000" w:rsidR="00000000" w:rsidRPr="00000000">
        <w:rPr>
          <w:rtl w:val="0"/>
        </w:rPr>
      </w:r>
    </w:p>
    <w:p w:rsidR="00000000" w:rsidDel="00000000" w:rsidP="00000000" w:rsidRDefault="00000000" w:rsidRPr="00000000" w14:paraId="00000175">
      <w:pPr>
        <w:spacing w:line="312" w:lineRule="auto"/>
        <w:jc w:val="both"/>
        <w:rPr>
          <w:color w:val="000000"/>
          <w:vertAlign w:val="baseline"/>
        </w:rPr>
      </w:pPr>
      <w:r w:rsidDel="00000000" w:rsidR="00000000" w:rsidRPr="00000000">
        <w:rPr>
          <w:b w:val="1"/>
          <w:color w:val="000000"/>
          <w:vertAlign w:val="baseline"/>
          <w:rtl w:val="0"/>
        </w:rPr>
        <w:t xml:space="preserve">11.3.</w:t>
      </w:r>
      <w:r w:rsidDel="00000000" w:rsidR="00000000" w:rsidRPr="00000000">
        <w:rPr>
          <w:color w:val="000000"/>
          <w:vertAlign w:val="baseline"/>
          <w:rtl w:val="0"/>
        </w:rPr>
        <w:t xml:space="preserve"> O fiscal do contrato anotará em registro próprio todas as ocorrências relacionadas à execução do objeto, determinando o que for necessário para a regularização das faltas ou</w:t>
      </w:r>
      <w:bookmarkStart w:colFirst="0" w:colLast="0" w:name="bookmark=id.4d34og8" w:id="8"/>
      <w:bookmarkEnd w:id="8"/>
      <w:r w:rsidDel="00000000" w:rsidR="00000000" w:rsidRPr="00000000">
        <w:rPr>
          <w:color w:val="000000"/>
          <w:vertAlign w:val="baseline"/>
          <w:rtl w:val="0"/>
        </w:rPr>
        <w:t xml:space="preserve"> dos defeitos observados</w:t>
      </w:r>
    </w:p>
    <w:p w:rsidR="00000000" w:rsidDel="00000000" w:rsidP="00000000" w:rsidRDefault="00000000" w:rsidRPr="00000000" w14:paraId="0000017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77">
      <w:pPr>
        <w:spacing w:line="312" w:lineRule="auto"/>
        <w:jc w:val="both"/>
        <w:rPr>
          <w:color w:val="000000"/>
          <w:vertAlign w:val="baseline"/>
        </w:rPr>
      </w:pPr>
      <w:r w:rsidDel="00000000" w:rsidR="00000000" w:rsidRPr="00000000">
        <w:rPr>
          <w:b w:val="1"/>
          <w:color w:val="000000"/>
          <w:vertAlign w:val="baseline"/>
          <w:rtl w:val="0"/>
        </w:rPr>
        <w:t xml:space="preserve">11.4.</w:t>
      </w:r>
      <w:r w:rsidDel="00000000" w:rsidR="00000000" w:rsidRPr="00000000">
        <w:rPr>
          <w:color w:val="000000"/>
          <w:vertAlign w:val="baseline"/>
          <w:rtl w:val="0"/>
        </w:rPr>
        <w:t xml:space="preserve"> O fiscal do contrato informará a seus superiores, em tempo hábil para a adoção das medidas convenientes, a situação que demandar decisão ou providência que ultrapasse su</w:t>
      </w:r>
      <w:bookmarkStart w:colFirst="0" w:colLast="0" w:name="bookmark=id.2s8eyo1" w:id="9"/>
      <w:bookmarkEnd w:id="9"/>
      <w:r w:rsidDel="00000000" w:rsidR="00000000" w:rsidRPr="00000000">
        <w:rPr>
          <w:color w:val="000000"/>
          <w:vertAlign w:val="baseline"/>
          <w:rtl w:val="0"/>
        </w:rPr>
        <w:t xml:space="preserve">a competência.</w:t>
      </w:r>
    </w:p>
    <w:p w:rsidR="00000000" w:rsidDel="00000000" w:rsidP="00000000" w:rsidRDefault="00000000" w:rsidRPr="00000000" w14:paraId="0000017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79">
      <w:pPr>
        <w:spacing w:line="312" w:lineRule="auto"/>
        <w:jc w:val="both"/>
        <w:rPr>
          <w:vertAlign w:val="baseline"/>
        </w:rPr>
      </w:pPr>
      <w:r w:rsidDel="00000000" w:rsidR="00000000" w:rsidRPr="00000000">
        <w:rPr>
          <w:b w:val="1"/>
          <w:color w:val="000000"/>
          <w:vertAlign w:val="baseline"/>
          <w:rtl w:val="0"/>
        </w:rPr>
        <w:t xml:space="preserve">11.5.</w:t>
      </w:r>
      <w:r w:rsidDel="00000000" w:rsidR="00000000" w:rsidRPr="00000000">
        <w:rPr>
          <w:color w:val="000000"/>
          <w:vertAlign w:val="baseline"/>
          <w:rtl w:val="0"/>
        </w:rPr>
        <w:t xml:space="preserve"> O fiscal do contrato será auxiliado pelos órgãos de assessoramento jurídico e de controle interno da Administração, que deverão dirimir dúvidas e subsidiá-lo com informações relevantes para prevenir riscos na execução contratual.</w:t>
      </w:r>
      <w:r w:rsidDel="00000000" w:rsidR="00000000" w:rsidRPr="00000000">
        <w:rPr>
          <w:rtl w:val="0"/>
        </w:rPr>
      </w:r>
    </w:p>
    <w:p w:rsidR="00000000" w:rsidDel="00000000" w:rsidP="00000000" w:rsidRDefault="00000000" w:rsidRPr="00000000" w14:paraId="0000017A">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7B">
      <w:pPr>
        <w:spacing w:line="312" w:lineRule="auto"/>
        <w:jc w:val="both"/>
        <w:rPr>
          <w:vertAlign w:val="baseline"/>
        </w:rPr>
      </w:pPr>
      <w:r w:rsidDel="00000000" w:rsidR="00000000" w:rsidRPr="00000000">
        <w:rPr>
          <w:b w:val="1"/>
          <w:vertAlign w:val="baseline"/>
          <w:rtl w:val="0"/>
        </w:rPr>
        <w:t xml:space="preserve">11.6. </w:t>
      </w:r>
      <w:r w:rsidDel="00000000" w:rsidR="00000000" w:rsidRPr="00000000">
        <w:rPr>
          <w:vertAlign w:val="baseline"/>
          <w:rtl w:val="0"/>
        </w:rPr>
        <w:t xml:space="preserve">O(s) fiscal(is) e gestor(es) do(s) contrato(s) poderão no âmbito de sua competência, exercer as atribuições dispostas no Decreto nº 095/2023 e demais normas regulamentares vigentes.</w:t>
      </w:r>
    </w:p>
    <w:p w:rsidR="00000000" w:rsidDel="00000000" w:rsidP="00000000" w:rsidRDefault="00000000" w:rsidRPr="00000000" w14:paraId="0000017C">
      <w:pPr>
        <w:spacing w:line="312" w:lineRule="auto"/>
        <w:jc w:val="both"/>
        <w:rPr>
          <w:b w:val="0"/>
          <w:i w:val="0"/>
          <w:u w:val="single"/>
          <w:vertAlign w:val="baseline"/>
        </w:rPr>
      </w:pPr>
      <w:r w:rsidDel="00000000" w:rsidR="00000000" w:rsidRPr="00000000">
        <w:rPr>
          <w:rtl w:val="0"/>
        </w:rPr>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7D">
            <w:pPr>
              <w:widowControl w:val="0"/>
              <w:spacing w:line="312" w:lineRule="auto"/>
              <w:jc w:val="both"/>
              <w:rPr>
                <w:b w:val="0"/>
                <w:i w:val="0"/>
                <w:u w:val="single"/>
                <w:vertAlign w:val="baseline"/>
              </w:rPr>
            </w:pPr>
            <w:r w:rsidDel="00000000" w:rsidR="00000000" w:rsidRPr="00000000">
              <w:rPr>
                <w:b w:val="1"/>
                <w:i w:val="1"/>
                <w:vertAlign w:val="baseline"/>
                <w:rtl w:val="0"/>
              </w:rPr>
              <w:t xml:space="preserve">12 – CRITÉRIOS DE PAGAMENTO</w:t>
            </w:r>
            <w:r w:rsidDel="00000000" w:rsidR="00000000" w:rsidRPr="00000000">
              <w:rPr>
                <w:rtl w:val="0"/>
              </w:rPr>
            </w:r>
          </w:p>
        </w:tc>
      </w:tr>
    </w:tbl>
    <w:p w:rsidR="00000000" w:rsidDel="00000000" w:rsidP="00000000" w:rsidRDefault="00000000" w:rsidRPr="00000000" w14:paraId="0000017E">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7"/>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12.1.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pagamentos pelo fornecimento dos materiais/produtos, serão efetuados mediante apresentação das notas fiscais, que deverão ser emitidas após a emissão da Nota de Autorização de Fornecimento ou Pedido, observado o valor unitário constante da Tabela SINAPI/MG, aplicando-se o percentual de desconto ofertado na Proposta de Preços, em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até 30 (trinta) dias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após emissão da nota fiscal, conforme atestado de entrega dos produtos e realizado o ateste pelo Setor competente do Município.</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181">
      <w:pPr>
        <w:spacing w:line="312" w:lineRule="auto"/>
        <w:jc w:val="both"/>
        <w:rPr>
          <w:color w:val="000000"/>
          <w:vertAlign w:val="baseline"/>
        </w:rPr>
      </w:pPr>
      <w:r w:rsidDel="00000000" w:rsidR="00000000" w:rsidRPr="00000000">
        <w:rPr>
          <w:b w:val="1"/>
          <w:vertAlign w:val="baseline"/>
          <w:rtl w:val="0"/>
        </w:rPr>
        <w:t xml:space="preserve">12.2.</w:t>
      </w:r>
      <w:r w:rsidDel="00000000" w:rsidR="00000000" w:rsidRPr="00000000">
        <w:rPr>
          <w:vertAlign w:val="baseline"/>
          <w:rtl w:val="0"/>
        </w:rPr>
        <w:t xml:space="preserve"> </w:t>
      </w:r>
      <w:r w:rsidDel="00000000" w:rsidR="00000000" w:rsidRPr="00000000">
        <w:rPr>
          <w:color w:val="000000"/>
          <w:vertAlign w:val="baseline"/>
          <w:rtl w:val="0"/>
        </w:rPr>
        <w:t xml:space="preserve">Para efeito dos pagamentos, serão considerados os valores unitários de cada item constante da Tabela SINAPI, aplicando os percentuais de desconto ofertado na proposta de preços e as quantidades efetivamente fornecidas, obedecendo, contudo, a Nota de Autorização de Fornecimento ou Pedido e aferição e atestados emitidos pelo gestor ou fiscal do contrato.</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12.3.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Os pagamentos efetuados pelo Município à empresa Contratada dependerão da apresentação dos seguintes documentos: </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Nota Fiscal contendo a descrição, o valor unitário e total dos produtos; </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(ii)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certidões de regularidade fiscal, social e trabalhistas atualizadas; outros documentos, se necessário;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47"/>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85">
            <w:pPr>
              <w:widowControl w:val="0"/>
              <w:spacing w:line="312" w:lineRule="auto"/>
              <w:jc w:val="both"/>
              <w:rPr>
                <w:b w:val="0"/>
                <w:i w:val="0"/>
                <w:u w:val="single"/>
                <w:vertAlign w:val="baseline"/>
              </w:rPr>
            </w:pPr>
            <w:r w:rsidDel="00000000" w:rsidR="00000000" w:rsidRPr="00000000">
              <w:rPr>
                <w:b w:val="1"/>
                <w:i w:val="1"/>
                <w:vertAlign w:val="baseline"/>
                <w:rtl w:val="0"/>
              </w:rPr>
              <w:t xml:space="preserve">13 – OBRIGAÇÕES ESPECIFICAS DAS PARTES</w:t>
            </w:r>
            <w:r w:rsidDel="00000000" w:rsidR="00000000" w:rsidRPr="00000000">
              <w:rPr>
                <w:rtl w:val="0"/>
              </w:rPr>
            </w:r>
          </w:p>
        </w:tc>
      </w:tr>
    </w:tbl>
    <w:p w:rsidR="00000000" w:rsidDel="00000000" w:rsidP="00000000" w:rsidRDefault="00000000" w:rsidRPr="00000000" w14:paraId="00000186">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87">
      <w:pPr>
        <w:tabs>
          <w:tab w:val="left" w:leader="none" w:pos="9213"/>
        </w:tabs>
        <w:spacing w:line="312" w:lineRule="auto"/>
        <w:jc w:val="both"/>
        <w:rPr>
          <w:b w:val="0"/>
          <w:vertAlign w:val="baseline"/>
        </w:rPr>
      </w:pPr>
      <w:r w:rsidDel="00000000" w:rsidR="00000000" w:rsidRPr="00000000">
        <w:rPr>
          <w:b w:val="1"/>
          <w:vertAlign w:val="baseline"/>
          <w:rtl w:val="0"/>
        </w:rPr>
        <w:t xml:space="preserve">13.1. A Administração/Contratante obrigar-se-á:</w:t>
      </w:r>
      <w:r w:rsidDel="00000000" w:rsidR="00000000" w:rsidRPr="00000000">
        <w:rPr>
          <w:rtl w:val="0"/>
        </w:rPr>
      </w:r>
    </w:p>
    <w:p w:rsidR="00000000" w:rsidDel="00000000" w:rsidP="00000000" w:rsidRDefault="00000000" w:rsidRPr="00000000" w14:paraId="00000188">
      <w:pPr>
        <w:spacing w:line="312" w:lineRule="auto"/>
        <w:jc w:val="both"/>
        <w:rPr>
          <w:vertAlign w:val="baseline"/>
        </w:rPr>
      </w:pPr>
      <w:bookmarkStart w:colFirst="0" w:colLast="0" w:name="_heading=h.17dp8vu" w:id="10"/>
      <w:bookmarkEnd w:id="10"/>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Emitir nota de autorização de fornecimento/requisições dos serviços, conforme especificações do edital e da proposta do contratado;</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comunicar a detentora da ata de registro de preços/contratada toda e quaisquer ocorrências relacionadas aos serviços prestados;</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efetuar o pagamento de acordo com a forma de pagamento estipulada no Termo de Referência, no Edital, na Ata de Registro de Preços e/ou no Contrato;</w:t>
      </w:r>
    </w:p>
    <w:p w:rsidR="00000000" w:rsidDel="00000000" w:rsidP="00000000" w:rsidRDefault="00000000" w:rsidRPr="00000000" w14:paraId="000001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promover o acompanhamento e a fiscalização da prestação dos serviços, sob os aspectos qualitativo e quantitativo, anotando em registro próprio as falhas e solicitando as medidas corretivas;</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rejeitar, no todo ou em parte, o objeto entregue pela contratada fora das especificações estipuladas no Edital e seus respectivos anexos;</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acompanhar e fiscalizar a contratada e as condições de habilitação e qualificação exigidas no Edital de Licitação, durante toda a execução da ata de registro de preços/contrato, em cumprimento ao disposto no inc. XVI, do art. 92 da Lei 14.133/2021;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aplicar as sanções administrativas, quando se fizerem necessárias;</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prestar à contratada informações e esclarecimentos que venham a ser solicitados;</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esclarecer eventuais dúvidas sobre detalhes dos serviços a serem contratados e possíveis interferências que porventura não tenham sido suficientemente esclarecidas ou previstas;</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notificar, por escrito, a detentora da ata de registro de preços/contratado a ocorrência de quaisquer imperfeições no curso da execução dos serviços, fixando prazo para a sua correção;</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efetivar o aditamento da ata de registro de preços e/ou contrato quando necessário ou solicitado pela contratada e aprovado pela fiscalização/gestão do contrato;</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E">
      <w:pPr>
        <w:spacing w:line="312" w:lineRule="auto"/>
        <w:jc w:val="both"/>
        <w:rPr>
          <w:b w:val="0"/>
          <w:vertAlign w:val="baseline"/>
        </w:rPr>
      </w:pPr>
      <w:r w:rsidDel="00000000" w:rsidR="00000000" w:rsidRPr="00000000">
        <w:rPr>
          <w:b w:val="1"/>
          <w:vertAlign w:val="baseline"/>
          <w:rtl w:val="0"/>
        </w:rPr>
        <w:t xml:space="preserve">13.2. A empresa vencedora do certame Compromissária /contratada obrigar-se-á:</w:t>
      </w:r>
      <w:r w:rsidDel="00000000" w:rsidR="00000000" w:rsidRPr="00000000">
        <w:rPr>
          <w:rtl w:val="0"/>
        </w:rPr>
      </w:r>
    </w:p>
    <w:p w:rsidR="00000000" w:rsidDel="00000000" w:rsidP="00000000" w:rsidRDefault="00000000" w:rsidRPr="00000000" w14:paraId="0000019F">
      <w:pPr>
        <w:spacing w:line="312" w:lineRule="auto"/>
        <w:jc w:val="both"/>
        <w:rPr>
          <w:b w:val="0"/>
          <w:i w:val="0"/>
          <w:highlight w:val="green"/>
          <w:u w:val="single"/>
          <w:vertAlign w:val="baseline"/>
        </w:rPr>
      </w:pPr>
      <w:r w:rsidDel="00000000" w:rsidR="00000000" w:rsidRPr="00000000">
        <w:rPr>
          <w:rtl w:val="0"/>
        </w:rPr>
      </w:r>
    </w:p>
    <w:p w:rsidR="00000000" w:rsidDel="00000000" w:rsidP="00000000" w:rsidRDefault="00000000" w:rsidRPr="00000000" w14:paraId="000001A0">
      <w:pPr>
        <w:spacing w:line="312" w:lineRule="auto"/>
        <w:jc w:val="both"/>
        <w:rPr>
          <w:vertAlign w:val="baseline"/>
        </w:rPr>
      </w:pPr>
      <w:r w:rsidDel="00000000" w:rsidR="00000000" w:rsidRPr="00000000">
        <w:rPr>
          <w:b w:val="1"/>
          <w:vertAlign w:val="baseline"/>
          <w:rtl w:val="0"/>
        </w:rPr>
        <w:t xml:space="preserve">a) </w:t>
      </w:r>
      <w:r w:rsidDel="00000000" w:rsidR="00000000" w:rsidRPr="00000000">
        <w:rPr>
          <w:vertAlign w:val="baseline"/>
          <w:rtl w:val="0"/>
        </w:rPr>
        <w:t xml:space="preserve">Realizar o fornecimento de acordo com as exigências e especificações, contidas no Edital e seus respectivos anexos;</w:t>
      </w:r>
    </w:p>
    <w:p w:rsidR="00000000" w:rsidDel="00000000" w:rsidP="00000000" w:rsidRDefault="00000000" w:rsidRPr="00000000" w14:paraId="000001A1">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2">
      <w:pPr>
        <w:spacing w:line="312" w:lineRule="auto"/>
        <w:jc w:val="both"/>
        <w:rPr>
          <w:vertAlign w:val="baseline"/>
        </w:rPr>
      </w:pPr>
      <w:r w:rsidDel="00000000" w:rsidR="00000000" w:rsidRPr="00000000">
        <w:rPr>
          <w:b w:val="1"/>
          <w:vertAlign w:val="baseline"/>
          <w:rtl w:val="0"/>
        </w:rPr>
        <w:t xml:space="preserve">b)</w:t>
      </w:r>
      <w:r w:rsidDel="00000000" w:rsidR="00000000" w:rsidRPr="00000000">
        <w:rPr>
          <w:vertAlign w:val="baseline"/>
          <w:rtl w:val="0"/>
        </w:rPr>
        <w:t xml:space="preserve"> Cumprir fielmente o objeto da contratação, de forma que os materiais sejam entregues no prazo estabelecido.</w:t>
      </w:r>
    </w:p>
    <w:p w:rsidR="00000000" w:rsidDel="00000000" w:rsidP="00000000" w:rsidRDefault="00000000" w:rsidRPr="00000000" w14:paraId="000001A3">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4">
      <w:pPr>
        <w:spacing w:line="312" w:lineRule="auto"/>
        <w:jc w:val="both"/>
        <w:rPr>
          <w:vertAlign w:val="baseline"/>
        </w:rPr>
      </w:pPr>
      <w:r w:rsidDel="00000000" w:rsidR="00000000" w:rsidRPr="00000000">
        <w:rPr>
          <w:b w:val="1"/>
          <w:vertAlign w:val="baseline"/>
          <w:rtl w:val="0"/>
        </w:rPr>
        <w:t xml:space="preserve">c)</w:t>
      </w:r>
      <w:r w:rsidDel="00000000" w:rsidR="00000000" w:rsidRPr="00000000">
        <w:rPr>
          <w:vertAlign w:val="baseline"/>
          <w:rtl w:val="0"/>
        </w:rPr>
        <w:t xml:space="preserve"> Realizar a entrega dos materiais conforme especificações mínimas descritas no TR e na marca/modelo ofertados.</w:t>
      </w:r>
    </w:p>
    <w:p w:rsidR="00000000" w:rsidDel="00000000" w:rsidP="00000000" w:rsidRDefault="00000000" w:rsidRPr="00000000" w14:paraId="000001A5">
      <w:pPr>
        <w:spacing w:line="312" w:lineRule="auto"/>
        <w:jc w:val="both"/>
        <w:rPr>
          <w:vertAlign w:val="baseline"/>
        </w:rPr>
      </w:pPr>
      <w:r w:rsidDel="00000000" w:rsidR="00000000" w:rsidRPr="00000000">
        <w:rPr>
          <w:rtl w:val="0"/>
        </w:rPr>
      </w:r>
    </w:p>
    <w:p w:rsidR="00000000" w:rsidDel="00000000" w:rsidP="00000000" w:rsidRDefault="00000000" w:rsidRPr="00000000" w14:paraId="000001A6">
      <w:pPr>
        <w:spacing w:line="312" w:lineRule="auto"/>
        <w:jc w:val="both"/>
        <w:rPr>
          <w:b w:val="0"/>
          <w:vertAlign w:val="baseline"/>
        </w:rPr>
      </w:pPr>
      <w:r w:rsidDel="00000000" w:rsidR="00000000" w:rsidRPr="00000000">
        <w:rPr>
          <w:b w:val="1"/>
          <w:vertAlign w:val="baseline"/>
          <w:rtl w:val="0"/>
        </w:rPr>
        <w:t xml:space="preserve">d)</w:t>
      </w:r>
      <w:r w:rsidDel="00000000" w:rsidR="00000000" w:rsidRPr="00000000">
        <w:rPr>
          <w:vertAlign w:val="baseline"/>
          <w:rtl w:val="0"/>
        </w:rPr>
        <w:t xml:space="preserve"> Responsabilizar-se integralmente pela entrega dos materiais nos locais indicados pela Administração.</w:t>
      </w:r>
      <w:r w:rsidDel="00000000" w:rsidR="00000000" w:rsidRPr="00000000">
        <w:rPr>
          <w:rtl w:val="0"/>
        </w:rPr>
      </w:r>
    </w:p>
    <w:p w:rsidR="00000000" w:rsidDel="00000000" w:rsidP="00000000" w:rsidRDefault="00000000" w:rsidRPr="00000000" w14:paraId="000001A7">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8">
      <w:pPr>
        <w:spacing w:line="312" w:lineRule="auto"/>
        <w:jc w:val="both"/>
        <w:rPr>
          <w:vertAlign w:val="baseline"/>
        </w:rPr>
      </w:pPr>
      <w:r w:rsidDel="00000000" w:rsidR="00000000" w:rsidRPr="00000000">
        <w:rPr>
          <w:b w:val="1"/>
          <w:vertAlign w:val="baseline"/>
          <w:rtl w:val="0"/>
        </w:rPr>
        <w:t xml:space="preserve">e)</w:t>
      </w:r>
      <w:r w:rsidDel="00000000" w:rsidR="00000000" w:rsidRPr="00000000">
        <w:rPr>
          <w:vertAlign w:val="baseline"/>
          <w:rtl w:val="0"/>
        </w:rPr>
        <w:t xml:space="preserve"> Responder, integral e exclusivamente por todos os danos e prejuízos de qualquer natureza causados direta ou indiretamente, por seus empregados, representantes ou prepostos aos materiais, decorrentes de sua culpa ou dolo na execução do objeto, não excluindo ou reduzindo essa responsabilidade da fiscalização ou acompanhamento pelo Município.</w:t>
      </w:r>
    </w:p>
    <w:p w:rsidR="00000000" w:rsidDel="00000000" w:rsidP="00000000" w:rsidRDefault="00000000" w:rsidRPr="00000000" w14:paraId="000001A9">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A">
      <w:pPr>
        <w:spacing w:line="312" w:lineRule="auto"/>
        <w:jc w:val="both"/>
        <w:rPr>
          <w:vertAlign w:val="baseline"/>
        </w:rPr>
      </w:pPr>
      <w:r w:rsidDel="00000000" w:rsidR="00000000" w:rsidRPr="00000000">
        <w:rPr>
          <w:b w:val="1"/>
          <w:vertAlign w:val="baseline"/>
          <w:rtl w:val="0"/>
        </w:rPr>
        <w:t xml:space="preserve">f)</w:t>
      </w:r>
      <w:r w:rsidDel="00000000" w:rsidR="00000000" w:rsidRPr="00000000">
        <w:rPr>
          <w:vertAlign w:val="baseline"/>
          <w:rtl w:val="0"/>
        </w:rPr>
        <w:t xml:space="preserve"> Comunicar imediatamente ao Município de Chalé/MG qualquer irregularidade ou dificuldade que impossibilite a execução do objeto contratado.</w:t>
      </w:r>
    </w:p>
    <w:p w:rsidR="00000000" w:rsidDel="00000000" w:rsidP="00000000" w:rsidRDefault="00000000" w:rsidRPr="00000000" w14:paraId="000001AB">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C">
      <w:pPr>
        <w:spacing w:line="312" w:lineRule="auto"/>
        <w:jc w:val="both"/>
        <w:rPr>
          <w:vertAlign w:val="baseline"/>
        </w:rPr>
      </w:pPr>
      <w:r w:rsidDel="00000000" w:rsidR="00000000" w:rsidRPr="00000000">
        <w:rPr>
          <w:b w:val="1"/>
          <w:vertAlign w:val="baseline"/>
          <w:rtl w:val="0"/>
        </w:rPr>
        <w:t xml:space="preserve">g) </w:t>
      </w:r>
      <w:r w:rsidDel="00000000" w:rsidR="00000000" w:rsidRPr="00000000">
        <w:rPr>
          <w:vertAlign w:val="baseline"/>
          <w:rtl w:val="0"/>
        </w:rPr>
        <w:t xml:space="preserve">Fornecer números telefônicos, endereços de e-mail ou outros meios igualmente eficazes, para contato do Município com a licitante.</w:t>
      </w:r>
    </w:p>
    <w:p w:rsidR="00000000" w:rsidDel="00000000" w:rsidP="00000000" w:rsidRDefault="00000000" w:rsidRPr="00000000" w14:paraId="000001AD">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AE">
      <w:pPr>
        <w:spacing w:line="312" w:lineRule="auto"/>
        <w:jc w:val="both"/>
        <w:rPr>
          <w:vertAlign w:val="baseline"/>
        </w:rPr>
      </w:pPr>
      <w:r w:rsidDel="00000000" w:rsidR="00000000" w:rsidRPr="00000000">
        <w:rPr>
          <w:b w:val="1"/>
          <w:vertAlign w:val="baseline"/>
          <w:rtl w:val="0"/>
        </w:rPr>
        <w:t xml:space="preserve">h)</w:t>
      </w:r>
      <w:r w:rsidDel="00000000" w:rsidR="00000000" w:rsidRPr="00000000">
        <w:rPr>
          <w:vertAlign w:val="baseline"/>
          <w:rtl w:val="0"/>
        </w:rPr>
        <w:t xml:space="preserve"> Assegurar e facilitar o acompanhamento e a fiscalização da execução contratual.</w:t>
      </w:r>
    </w:p>
    <w:p w:rsidR="00000000" w:rsidDel="00000000" w:rsidP="00000000" w:rsidRDefault="00000000" w:rsidRPr="00000000" w14:paraId="000001AF">
      <w:pPr>
        <w:spacing w:line="312" w:lineRule="auto"/>
        <w:jc w:val="both"/>
        <w:rPr>
          <w:vertAlign w:val="baseline"/>
        </w:rPr>
      </w:pPr>
      <w:r w:rsidDel="00000000" w:rsidR="00000000" w:rsidRPr="00000000">
        <w:rPr>
          <w:rtl w:val="0"/>
        </w:rPr>
      </w:r>
    </w:p>
    <w:p w:rsidR="00000000" w:rsidDel="00000000" w:rsidP="00000000" w:rsidRDefault="00000000" w:rsidRPr="00000000" w14:paraId="000001B0">
      <w:pPr>
        <w:spacing w:line="312" w:lineRule="auto"/>
        <w:jc w:val="both"/>
        <w:rPr>
          <w:vertAlign w:val="baseline"/>
        </w:rPr>
      </w:pPr>
      <w:r w:rsidDel="00000000" w:rsidR="00000000" w:rsidRPr="00000000">
        <w:rPr>
          <w:b w:val="1"/>
          <w:vertAlign w:val="baseline"/>
          <w:rtl w:val="0"/>
        </w:rPr>
        <w:t xml:space="preserve">i)</w:t>
      </w:r>
      <w:r w:rsidDel="00000000" w:rsidR="00000000" w:rsidRPr="00000000">
        <w:rPr>
          <w:vertAlign w:val="baseline"/>
          <w:rtl w:val="0"/>
        </w:rPr>
        <w:t xml:space="preserve"> Manter, durante a vigência do contrato, em compatibilidade com as obrigações assumidas, todas as condições de habilitação e qualificação exigidas na licitação, devendo comunicar ao Município, imediatamente, qualquer alteração que possa comprometer a continuidade da contratação, bem como substituir os documentos com prazo de validade expirado.</w:t>
      </w:r>
    </w:p>
    <w:p w:rsidR="00000000" w:rsidDel="00000000" w:rsidP="00000000" w:rsidRDefault="00000000" w:rsidRPr="00000000" w14:paraId="000001B1">
      <w:pPr>
        <w:spacing w:line="312" w:lineRule="auto"/>
        <w:jc w:val="both"/>
        <w:rPr>
          <w:b w:val="0"/>
          <w:i w:val="0"/>
          <w:u w:val="single"/>
          <w:vertAlign w:val="baseline"/>
        </w:rPr>
      </w:pP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B2">
            <w:pPr>
              <w:widowControl w:val="0"/>
              <w:spacing w:line="312" w:lineRule="auto"/>
              <w:jc w:val="both"/>
              <w:rPr>
                <w:b w:val="0"/>
                <w:i w:val="0"/>
                <w:u w:val="single"/>
                <w:vertAlign w:val="baseline"/>
              </w:rPr>
            </w:pPr>
            <w:r w:rsidDel="00000000" w:rsidR="00000000" w:rsidRPr="00000000">
              <w:rPr>
                <w:b w:val="1"/>
                <w:i w:val="1"/>
                <w:vertAlign w:val="baseline"/>
                <w:rtl w:val="0"/>
              </w:rPr>
              <w:t xml:space="preserve">14 – DAS INFRAÇÕES E SANÇÕES ADMINISTRAIVAS</w:t>
            </w:r>
            <w:r w:rsidDel="00000000" w:rsidR="00000000" w:rsidRPr="00000000">
              <w:rPr>
                <w:rtl w:val="0"/>
              </w:rPr>
            </w:r>
          </w:p>
        </w:tc>
      </w:tr>
    </w:tbl>
    <w:p w:rsidR="00000000" w:rsidDel="00000000" w:rsidP="00000000" w:rsidRDefault="00000000" w:rsidRPr="00000000" w14:paraId="000001B3">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1B4">
      <w:pPr>
        <w:spacing w:line="312" w:lineRule="auto"/>
        <w:jc w:val="both"/>
        <w:rPr>
          <w:color w:val="000000"/>
          <w:vertAlign w:val="baseline"/>
        </w:rPr>
      </w:pPr>
      <w:r w:rsidDel="00000000" w:rsidR="00000000" w:rsidRPr="00000000">
        <w:rPr>
          <w:b w:val="1"/>
          <w:vertAlign w:val="baseline"/>
          <w:rtl w:val="0"/>
        </w:rPr>
        <w:t xml:space="preserve">14.1.</w:t>
      </w:r>
      <w:r w:rsidDel="00000000" w:rsidR="00000000" w:rsidRPr="00000000">
        <w:rPr>
          <w:vertAlign w:val="baseline"/>
          <w:rtl w:val="0"/>
        </w:rPr>
        <w:t xml:space="preserve"> </w:t>
      </w:r>
      <w:r w:rsidDel="00000000" w:rsidR="00000000" w:rsidRPr="00000000">
        <w:rPr>
          <w:color w:val="000000"/>
          <w:vertAlign w:val="baseline"/>
          <w:rtl w:val="0"/>
        </w:rPr>
        <w:t xml:space="preserve">O licitante, detentor da Ata de Registro de Preços ou o contratado será responsabilizado administrativamente p</w:t>
      </w:r>
      <w:bookmarkStart w:colFirst="0" w:colLast="0" w:name="bookmark=id.3rdcrjn" w:id="11"/>
      <w:bookmarkEnd w:id="11"/>
      <w:r w:rsidDel="00000000" w:rsidR="00000000" w:rsidRPr="00000000">
        <w:rPr>
          <w:color w:val="000000"/>
          <w:vertAlign w:val="baseline"/>
          <w:rtl w:val="0"/>
        </w:rPr>
        <w:t xml:space="preserve">elas seguintes infrações, quando:</w:t>
      </w:r>
    </w:p>
    <w:p w:rsidR="00000000" w:rsidDel="00000000" w:rsidP="00000000" w:rsidRDefault="00000000" w:rsidRPr="00000000" w14:paraId="000001B5">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B6">
      <w:pPr>
        <w:spacing w:line="312" w:lineRule="auto"/>
        <w:jc w:val="both"/>
        <w:rPr>
          <w:color w:val="000000"/>
          <w:vertAlign w:val="baseline"/>
        </w:rPr>
      </w:pPr>
      <w:r w:rsidDel="00000000" w:rsidR="00000000" w:rsidRPr="00000000">
        <w:rPr>
          <w:color w:val="000000"/>
          <w:vertAlign w:val="baseline"/>
          <w:rtl w:val="0"/>
        </w:rPr>
        <w:t xml:space="preserve">I - dar causa à inexecução parcial da ata de registro de preços ou do contrato;</w:t>
      </w:r>
      <w:bookmarkStart w:colFirst="0" w:colLast="0" w:name="bookmark=id.26in1rg" w:id="12"/>
      <w:bookmarkEnd w:id="12"/>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dar causa à inexecução parcial da ata de registro de preços ou do contrato que cause grave dano à Administração, ao funcionamento dos serviços públicos ou ao interesse coletivo;</w:t>
      </w:r>
      <w:bookmarkStart w:colFirst="0" w:colLast="0" w:name="bookmark=id.lnxbz9" w:id="13"/>
      <w:bookmarkEnd w:id="13"/>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dar causa à inexecução total da ata de registro de preços ou do contrato;</w:t>
      </w:r>
      <w:bookmarkStart w:colFirst="0" w:colLast="0" w:name="bookmark=id.35nkun2" w:id="14"/>
      <w:bookmarkEnd w:id="14"/>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deixar de entregar a documentação exigida para o certame;</w:t>
      </w:r>
      <w:bookmarkStart w:colFirst="0" w:colLast="0" w:name="bookmark=id.1ksv4uv" w:id="15"/>
      <w:bookmarkEnd w:id="15"/>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 - não manter a proposta, salvo em decorrência de fato superveniente devidamente justificado;</w:t>
      </w:r>
      <w:bookmarkStart w:colFirst="0" w:colLast="0" w:name="bookmark=id.44sinio" w:id="16"/>
      <w:bookmarkEnd w:id="16"/>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 - não celebrar o contrato ou não entregar a documentação exigida para a contratação, quando convocado dentro do prazo de validade de sua proposta;</w:t>
      </w:r>
      <w:bookmarkStart w:colFirst="0" w:colLast="0" w:name="bookmark=id.2jxsxqh" w:id="17"/>
      <w:bookmarkEnd w:id="17"/>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VII - ensejar o retardamento da execução ou da entrega do objeto da licitação sem motivo justificado;</w:t>
      </w:r>
      <w:bookmarkStart w:colFirst="0" w:colLast="0" w:name="bookmark=id.z337ya" w:id="18"/>
      <w:bookmarkEnd w:id="18"/>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VIII - apresentar declaração ou documentação falsa exigida para o certame ou prestar declaração falsa durante a licitação ou a execução da ata de registro de preços ou do contrato;</w:t>
      </w:r>
      <w:bookmarkStart w:colFirst="0" w:colLast="0" w:name="bookmark=id.3j2qqm3" w:id="19"/>
      <w:bookmarkEnd w:id="19"/>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IX - fraudar a licitação ou praticar ato fraudulento na execução da ata de registro de preços ou do contrato;</w:t>
      </w:r>
      <w:bookmarkStart w:colFirst="0" w:colLast="0" w:name="bookmark=id.1y810tw" w:id="20"/>
      <w:bookmarkEnd w:id="20"/>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 - comportar-se de modo inidôneo ou cometer fraude de qualquer natureza;</w:t>
      </w:r>
      <w:bookmarkStart w:colFirst="0" w:colLast="0" w:name="bookmark=id.4i7ojhp" w:id="21"/>
      <w:bookmarkEnd w:id="21"/>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XI - praticar atos ilícitos com vistas a frustrar os objetivos da licitação;</w:t>
      </w:r>
      <w:bookmarkStart w:colFirst="0" w:colLast="0" w:name="bookmark=id.2xcytpi" w:id="22"/>
      <w:bookmarkEnd w:id="22"/>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XII - praticar ato lesivo previsto no art. 5º, da Lei nº 12.846, de 1º de agosto de 2013.</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Serão aplicadas ao licitante ou contratado que incorrer nas infrações acima descritas as seguintes sanções:</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 advertência;</w:t>
      </w:r>
      <w:bookmarkStart w:colFirst="0" w:colLast="0" w:name="bookmark=id.1ci93xb" w:id="23"/>
      <w:bookmarkEnd w:id="23"/>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multa;</w:t>
      </w:r>
      <w:bookmarkStart w:colFirst="0" w:colLast="0" w:name="bookmark=id.3whwml4" w:id="24"/>
      <w:bookmarkEnd w:id="24"/>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impedimento de licitar e contratar;</w:t>
      </w:r>
      <w:bookmarkStart w:colFirst="0" w:colLast="0" w:name="bookmark=id.2bn6wsx" w:id="25"/>
      <w:bookmarkEnd w:id="25"/>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declaração de inidoneidade para licitar ou contratar.</w:t>
      </w:r>
      <w:bookmarkStart w:colFirst="0" w:colLast="0" w:name="bookmark=id.qsh70q" w:id="26"/>
      <w:bookmarkEnd w:id="26"/>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 aplicação das sanções serão considerados:</w:t>
      </w:r>
      <w:bookmarkStart w:colFirst="0" w:colLast="0" w:name="bookmark=id.3as4poj" w:id="27"/>
      <w:bookmarkEnd w:id="27"/>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 a natureza e a gravidade da infração cometida;</w:t>
      </w:r>
      <w:bookmarkStart w:colFirst="0" w:colLast="0" w:name="bookmark=id.1pxezwc" w:id="28"/>
      <w:bookmarkEnd w:id="28"/>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 - as peculiaridades do caso concreto;</w:t>
      </w:r>
      <w:bookmarkStart w:colFirst="0" w:colLast="0" w:name="bookmark=id.49x2ik5" w:id="29"/>
      <w:bookmarkEnd w:id="29"/>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III - as circunstâncias agravantes ou atenuantes;</w:t>
      </w:r>
      <w:bookmarkStart w:colFirst="0" w:colLast="0" w:name="bookmark=id.2p2csry" w:id="30"/>
      <w:bookmarkEnd w:id="30"/>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IV - os danos que dela provierem para a Administração Pública;</w:t>
      </w:r>
      <w:bookmarkStart w:colFirst="0" w:colLast="0" w:name="bookmark=id.147n2zr" w:id="31"/>
      <w:bookmarkEnd w:id="31"/>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 - a implantação ou o aperfeiçoamento de programa de integridade, conforme normas e orientações dos órgãos de controle.</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 do item 14.2 deste instrumento contratual, será aplicada exclusivamente pela infração administrativa prevista no inciso I do item 14.1 deste edital, quando não se justificar a imposição de penalida</w:t>
      </w:r>
      <w:bookmarkStart w:colFirst="0" w:colLast="0" w:name="bookmark=id.3o7alnk" w:id="32"/>
      <w:bookmarkEnd w:id="3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 mais grave.</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art. 155, da Lei nº 14.133/2021</w:t>
        </w:r>
      </w:hyperlink>
      <w:bookmarkStart w:colFirst="0" w:colLast="0" w:name="bookmark=id.23ckvvd" w:id="33"/>
      <w:bookmarkEnd w:id="33"/>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III do item 14.2 deste instrumento contratual, será aplicada ao responsável pelas infrações administrativas previstas nos </w:t>
      </w:r>
      <w:hyperlink r:id="rId10">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incisos II, III, IV, V, VI e VII do item 14.1 do edital e art.  do art. 155 da Lei nº 14.133/2021,</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não se justificar a imposição de penalidade mais grave, e impedirá o responsável de licitar ou contratar no âmbito da Administração Pública direta e indireta do Município de Mantimento/MG, pelo prazo máximo de 3</w:t>
      </w:r>
      <w:bookmarkStart w:colFirst="0" w:colLast="0" w:name="bookmark=id.ihv636" w:id="34"/>
      <w:bookmarkEnd w:id="3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(três) anos.</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sanção prevista no inciso IV, do item 14.2, deste instrumento contratual, será aplicada ao responsável pelas infrações administrativas previstas nos </w:t>
      </w:r>
      <w:hyperlink r:id="rId11">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incisos VIII, IX, X, XI e XII do item 25.1 e do art. 155 da Lei</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14.8.</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Além das sanções acima descritas, a Administração poderá aplicar multa moratória de 1% (um por cento) por dia de atraso injustificado sobre o valor da parcela inadimplida, até o limite de 30 (trinta) dias; </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14.9.</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1EC">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ED">
      <w:pPr>
        <w:spacing w:line="312" w:lineRule="auto"/>
        <w:jc w:val="both"/>
        <w:rPr>
          <w:color w:val="000000"/>
          <w:vertAlign w:val="baseline"/>
        </w:rPr>
      </w:pPr>
      <w:r w:rsidDel="00000000" w:rsidR="00000000" w:rsidRPr="00000000">
        <w:rPr>
          <w:b w:val="1"/>
          <w:color w:val="000000"/>
          <w:vertAlign w:val="baseline"/>
          <w:rtl w:val="0"/>
        </w:rPr>
        <w:t xml:space="preserve">14.10.</w:t>
      </w:r>
      <w:r w:rsidDel="00000000" w:rsidR="00000000" w:rsidRPr="00000000">
        <w:rPr>
          <w:color w:val="000000"/>
          <w:vertAlign w:val="baseline"/>
          <w:rtl w:val="0"/>
        </w:rPr>
        <w:t xml:space="preserve"> A sanção estabelecida no inciso IV do item 14.2 deste Termo de Referência será precedida de análise jurídica e observará as seguintes regras:</w:t>
      </w:r>
    </w:p>
    <w:p w:rsidR="00000000" w:rsidDel="00000000" w:rsidP="00000000" w:rsidRDefault="00000000" w:rsidRPr="00000000" w14:paraId="000001E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EF">
      <w:pPr>
        <w:spacing w:line="312" w:lineRule="auto"/>
        <w:jc w:val="both"/>
        <w:rPr>
          <w:color w:val="000000"/>
          <w:vertAlign w:val="baseline"/>
        </w:rPr>
      </w:pPr>
      <w:r w:rsidDel="00000000" w:rsidR="00000000" w:rsidRPr="00000000">
        <w:rPr>
          <w:color w:val="000000"/>
          <w:vertAlign w:val="baseline"/>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1F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F1">
      <w:pPr>
        <w:spacing w:line="312" w:lineRule="auto"/>
        <w:jc w:val="both"/>
        <w:rPr>
          <w:vertAlign w:val="baseline"/>
        </w:rPr>
      </w:pPr>
      <w:r w:rsidDel="00000000" w:rsidR="00000000" w:rsidRPr="00000000">
        <w:rPr>
          <w:b w:val="1"/>
          <w:vertAlign w:val="baseline"/>
          <w:rtl w:val="0"/>
        </w:rPr>
        <w:t xml:space="preserve">14.11.</w:t>
      </w:r>
      <w:r w:rsidDel="00000000" w:rsidR="00000000" w:rsidRPr="00000000">
        <w:rPr>
          <w:vertAlign w:val="baseline"/>
          <w:rtl w:val="0"/>
        </w:rPr>
        <w:t xml:space="preserve"> As sanções previstas nos incisos I, III e IV do item 14.2. deste contrato, poderão ser aplicadas cumulativamente com a prevista no inciso II do mesmo item.</w:t>
      </w:r>
    </w:p>
    <w:p w:rsidR="00000000" w:rsidDel="00000000" w:rsidP="00000000" w:rsidRDefault="00000000" w:rsidRPr="00000000" w14:paraId="000001F2">
      <w:pPr>
        <w:spacing w:line="312" w:lineRule="auto"/>
        <w:jc w:val="both"/>
        <w:rPr>
          <w:vertAlign w:val="baseline"/>
        </w:rPr>
      </w:pPr>
      <w:r w:rsidDel="00000000" w:rsidR="00000000" w:rsidRPr="00000000">
        <w:rPr>
          <w:rtl w:val="0"/>
        </w:rPr>
      </w:r>
    </w:p>
    <w:p w:rsidR="00000000" w:rsidDel="00000000" w:rsidP="00000000" w:rsidRDefault="00000000" w:rsidRPr="00000000" w14:paraId="000001F3">
      <w:pPr>
        <w:spacing w:line="312" w:lineRule="auto"/>
        <w:jc w:val="both"/>
        <w:rPr>
          <w:vertAlign w:val="baseline"/>
        </w:rPr>
      </w:pPr>
      <w:r w:rsidDel="00000000" w:rsidR="00000000" w:rsidRPr="00000000">
        <w:rPr>
          <w:b w:val="1"/>
          <w:vertAlign w:val="baseline"/>
          <w:rtl w:val="0"/>
        </w:rPr>
        <w:t xml:space="preserve">14.12.</w:t>
      </w:r>
      <w:r w:rsidDel="00000000" w:rsidR="00000000" w:rsidRPr="00000000">
        <w:rPr>
          <w:vertAlign w:val="baseline"/>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1F4">
      <w:pPr>
        <w:spacing w:line="312" w:lineRule="auto"/>
        <w:jc w:val="both"/>
        <w:rPr>
          <w:vertAlign w:val="baseline"/>
        </w:rPr>
      </w:pPr>
      <w:r w:rsidDel="00000000" w:rsidR="00000000" w:rsidRPr="00000000">
        <w:rPr>
          <w:rtl w:val="0"/>
        </w:rPr>
      </w:r>
    </w:p>
    <w:p w:rsidR="00000000" w:rsidDel="00000000" w:rsidP="00000000" w:rsidRDefault="00000000" w:rsidRPr="00000000" w14:paraId="000001F5">
      <w:pPr>
        <w:spacing w:line="312" w:lineRule="auto"/>
        <w:jc w:val="both"/>
        <w:rPr>
          <w:vertAlign w:val="baseline"/>
        </w:rPr>
      </w:pPr>
      <w:r w:rsidDel="00000000" w:rsidR="00000000" w:rsidRPr="00000000">
        <w:rPr>
          <w:b w:val="1"/>
          <w:vertAlign w:val="baseline"/>
          <w:rtl w:val="0"/>
        </w:rPr>
        <w:t xml:space="preserve">14.13.</w:t>
      </w:r>
      <w:r w:rsidDel="00000000" w:rsidR="00000000" w:rsidRPr="00000000">
        <w:rPr>
          <w:vertAlign w:val="baseline"/>
          <w:rtl w:val="0"/>
        </w:rPr>
        <w:t xml:space="preserve"> A aplicação das sanções previstas no item 14.2 deste contrato, não exclui, em hipótese alguma, a obrigação de reparação integral do dano causado à Administração Pública.</w:t>
      </w:r>
    </w:p>
    <w:p w:rsidR="00000000" w:rsidDel="00000000" w:rsidP="00000000" w:rsidRDefault="00000000" w:rsidRPr="00000000" w14:paraId="000001F6">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F7">
      <w:pPr>
        <w:spacing w:line="312" w:lineRule="auto"/>
        <w:jc w:val="both"/>
        <w:rPr>
          <w:vertAlign w:val="baseline"/>
        </w:rPr>
      </w:pPr>
      <w:r w:rsidDel="00000000" w:rsidR="00000000" w:rsidRPr="00000000">
        <w:rPr>
          <w:b w:val="1"/>
          <w:vertAlign w:val="baseline"/>
          <w:rtl w:val="0"/>
        </w:rPr>
        <w:t xml:space="preserve">14.14.</w:t>
      </w:r>
      <w:r w:rsidDel="00000000" w:rsidR="00000000" w:rsidRPr="00000000">
        <w:rPr>
          <w:vertAlign w:val="baseline"/>
          <w:rtl w:val="0"/>
        </w:rPr>
        <w:t xml:space="preserve"> Na aplicação da sanção prevista no inciso II do item 14.2. deste contrato, será facultada a defesa do interessado no prazo de 15 (quinze) dias úteis, contado da data de sua intimação.</w:t>
      </w:r>
    </w:p>
    <w:p w:rsidR="00000000" w:rsidDel="00000000" w:rsidP="00000000" w:rsidRDefault="00000000" w:rsidRPr="00000000" w14:paraId="000001F8">
      <w:pPr>
        <w:spacing w:line="312" w:lineRule="auto"/>
        <w:jc w:val="both"/>
        <w:rPr>
          <w:vertAlign w:val="baseline"/>
        </w:rPr>
      </w:pPr>
      <w:r w:rsidDel="00000000" w:rsidR="00000000" w:rsidRPr="00000000">
        <w:rPr>
          <w:b w:val="1"/>
          <w:vertAlign w:val="baseline"/>
          <w:rtl w:val="0"/>
        </w:rPr>
        <w:t xml:space="preserve">14.15.</w:t>
      </w:r>
      <w:r w:rsidDel="00000000" w:rsidR="00000000" w:rsidRPr="00000000">
        <w:rPr>
          <w:vertAlign w:val="baseline"/>
          <w:rtl w:val="0"/>
        </w:rPr>
        <w:t xml:space="preserve"> A aplicação das sanções previstas nos incisos III e IV do item 14.2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000000" w:rsidDel="00000000" w:rsidP="00000000" w:rsidRDefault="00000000" w:rsidRPr="00000000" w14:paraId="000001F9">
      <w:pPr>
        <w:spacing w:line="312" w:lineRule="auto"/>
        <w:jc w:val="both"/>
        <w:rPr>
          <w:color w:val="000000"/>
          <w:vertAlign w:val="baseline"/>
        </w:rPr>
      </w:pPr>
      <w:r w:rsidDel="00000000" w:rsidR="00000000" w:rsidRPr="00000000">
        <w:rPr>
          <w:b w:val="1"/>
          <w:color w:val="000000"/>
          <w:vertAlign w:val="baseline"/>
          <w:rtl w:val="0"/>
        </w:rPr>
        <w:t xml:space="preserve">14.16.</w:t>
      </w:r>
      <w:r w:rsidDel="00000000" w:rsidR="00000000" w:rsidRPr="00000000">
        <w:rPr>
          <w:color w:val="000000"/>
          <w:vertAlign w:val="baseline"/>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rsidR="00000000" w:rsidDel="00000000" w:rsidP="00000000" w:rsidRDefault="00000000" w:rsidRPr="00000000" w14:paraId="000001F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FB">
      <w:pPr>
        <w:spacing w:line="312" w:lineRule="auto"/>
        <w:jc w:val="both"/>
        <w:rPr>
          <w:color w:val="000000"/>
          <w:vertAlign w:val="baseline"/>
        </w:rPr>
      </w:pPr>
      <w:r w:rsidDel="00000000" w:rsidR="00000000" w:rsidRPr="00000000">
        <w:rPr>
          <w:b w:val="1"/>
          <w:color w:val="000000"/>
          <w:vertAlign w:val="baseline"/>
          <w:rtl w:val="0"/>
        </w:rPr>
        <w:t xml:space="preserve">14.17.</w:t>
      </w:r>
      <w:r w:rsidDel="00000000" w:rsidR="00000000" w:rsidRPr="00000000">
        <w:rPr>
          <w:color w:val="000000"/>
          <w:vertAlign w:val="baseline"/>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p w:rsidR="00000000" w:rsidDel="00000000" w:rsidP="00000000" w:rsidRDefault="00000000" w:rsidRPr="00000000" w14:paraId="000001FC">
      <w:pPr>
        <w:spacing w:line="312" w:lineRule="auto"/>
        <w:jc w:val="both"/>
        <w:rPr>
          <w:b w:val="0"/>
          <w:i w:val="0"/>
          <w:u w:val="single"/>
          <w:vertAlign w:val="baseline"/>
        </w:rPr>
      </w:pP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1FD">
            <w:pPr>
              <w:widowControl w:val="0"/>
              <w:spacing w:line="312" w:lineRule="auto"/>
              <w:jc w:val="both"/>
              <w:rPr>
                <w:b w:val="0"/>
                <w:i w:val="0"/>
                <w:u w:val="single"/>
                <w:vertAlign w:val="baseline"/>
              </w:rPr>
            </w:pPr>
            <w:r w:rsidDel="00000000" w:rsidR="00000000" w:rsidRPr="00000000">
              <w:rPr>
                <w:b w:val="1"/>
                <w:i w:val="1"/>
                <w:vertAlign w:val="baseline"/>
                <w:rtl w:val="0"/>
              </w:rPr>
              <w:t xml:space="preserve">15 – DAS ALTERAÇÕES CONTRATUAIS</w:t>
            </w:r>
            <w:r w:rsidDel="00000000" w:rsidR="00000000" w:rsidRPr="00000000">
              <w:rPr>
                <w:rtl w:val="0"/>
              </w:rPr>
            </w:r>
          </w:p>
        </w:tc>
      </w:tr>
    </w:tbl>
    <w:p w:rsidR="00000000" w:rsidDel="00000000" w:rsidP="00000000" w:rsidRDefault="00000000" w:rsidRPr="00000000" w14:paraId="000001FE">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1FF">
      <w:pPr>
        <w:spacing w:line="312" w:lineRule="auto"/>
        <w:jc w:val="both"/>
        <w:rPr>
          <w:color w:val="000000"/>
          <w:vertAlign w:val="baseline"/>
        </w:rPr>
      </w:pPr>
      <w:r w:rsidDel="00000000" w:rsidR="00000000" w:rsidRPr="00000000">
        <w:rPr>
          <w:b w:val="1"/>
          <w:vertAlign w:val="baseline"/>
          <w:rtl w:val="0"/>
        </w:rPr>
        <w:t xml:space="preserve">15.1.</w:t>
      </w:r>
      <w:r w:rsidDel="00000000" w:rsidR="00000000" w:rsidRPr="00000000">
        <w:rPr>
          <w:vertAlign w:val="baseline"/>
          <w:rtl w:val="0"/>
        </w:rPr>
        <w:t xml:space="preserve"> </w:t>
      </w:r>
      <w:r w:rsidDel="00000000" w:rsidR="00000000" w:rsidRPr="00000000">
        <w:rPr>
          <w:color w:val="000000"/>
          <w:vertAlign w:val="baseline"/>
          <w:rtl w:val="0"/>
        </w:rPr>
        <w:t xml:space="preserve">O instrumento contratual, poderá ser alterado, com as devidas justificativas, nos seguintes casos:</w:t>
      </w:r>
      <w:bookmarkStart w:colFirst="0" w:colLast="0" w:name="bookmark=id.32hioqz" w:id="35"/>
      <w:bookmarkEnd w:id="35"/>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Unilateralmente pela Administração:</w:t>
      </w:r>
      <w:bookmarkStart w:colFirst="0" w:colLast="0" w:name="bookmark=id.1hmsyys" w:id="36"/>
      <w:bookmarkEnd w:id="36"/>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houver modificação do projeto ou das especificações, para melhor adequação técnica a seus objetivos;</w:t>
      </w:r>
      <w:bookmarkStart w:colFirst="0" w:colLast="0" w:name="bookmark=id.41mghml" w:id="37"/>
      <w:bookmarkEnd w:id="37"/>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for necessária a modificação do valor contratual em decorrência de acréscimo ou diminuição quantitativa de seu objeto, nos limites permitidos por esta Lei;</w:t>
      </w:r>
      <w:bookmarkStart w:colFirst="0" w:colLast="0" w:name="bookmark=id.2grqrue" w:id="38"/>
      <w:bookmarkEnd w:id="38"/>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Por acordo entre as partes:</w:t>
      </w:r>
      <w:bookmarkStart w:colFirst="0" w:colLast="0" w:name="bookmark=id.vx1227" w:id="39"/>
      <w:bookmarkEnd w:id="39"/>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conveniente a substituição da garantia de execução;</w:t>
      </w:r>
      <w:bookmarkStart w:colFirst="0" w:colLast="0" w:name="bookmark=id.3fwokq0" w:id="40"/>
      <w:bookmarkEnd w:id="40"/>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necessária a modificação do regime de execução da obra ou do serviço, em face de verificação técnica da inaplicabilidade dos termos contratuais originários;</w:t>
      </w:r>
      <w:bookmarkStart w:colFirst="0" w:colLast="0" w:name="bookmark=id.1v1yuxt" w:id="41"/>
      <w:bookmarkEnd w:id="41"/>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bookmarkStart w:colFirst="0" w:colLast="0" w:name="bookmark=id.4f1mdlm" w:id="42"/>
      <w:bookmarkEnd w:id="42"/>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00000" w:rsidDel="00000000" w:rsidP="00000000" w:rsidRDefault="00000000" w:rsidRPr="00000000" w14:paraId="00000210">
      <w:pPr>
        <w:spacing w:line="312" w:lineRule="auto"/>
        <w:jc w:val="both"/>
        <w:rPr>
          <w:vertAlign w:val="baseline"/>
        </w:rPr>
      </w:pPr>
      <w:bookmarkStart w:colFirst="0" w:colLast="0" w:name="_heading=h.2u6wntf" w:id="43"/>
      <w:bookmarkEnd w:id="43"/>
      <w:r w:rsidDel="00000000" w:rsidR="00000000" w:rsidRPr="00000000">
        <w:rPr>
          <w:rtl w:val="0"/>
        </w:rPr>
      </w:r>
    </w:p>
    <w:p w:rsidR="00000000" w:rsidDel="00000000" w:rsidP="00000000" w:rsidRDefault="00000000" w:rsidRPr="00000000" w14:paraId="00000211">
      <w:pPr>
        <w:spacing w:line="312" w:lineRule="auto"/>
        <w:jc w:val="both"/>
        <w:rPr>
          <w:vertAlign w:val="baseline"/>
        </w:rPr>
      </w:pPr>
      <w:r w:rsidDel="00000000" w:rsidR="00000000" w:rsidRPr="00000000">
        <w:rPr>
          <w:b w:val="1"/>
          <w:vertAlign w:val="baseline"/>
          <w:rtl w:val="0"/>
        </w:rPr>
        <w:t xml:space="preserve">15.2. </w:t>
      </w:r>
      <w:r w:rsidDel="00000000" w:rsidR="00000000" w:rsidRPr="00000000">
        <w:rPr>
          <w:vertAlign w:val="baseline"/>
          <w:rtl w:val="0"/>
        </w:rPr>
        <w:t xml:space="preserve">O valor do contrato será fixo e irreajustável, porém, poderá ser reajustado/corrigido anualmente mediante requerimento da contratada,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rsidR="00000000" w:rsidDel="00000000" w:rsidP="00000000" w:rsidRDefault="00000000" w:rsidRPr="00000000" w14:paraId="00000212">
      <w:pPr>
        <w:spacing w:line="312" w:lineRule="auto"/>
        <w:jc w:val="both"/>
        <w:rPr>
          <w:vertAlign w:val="baseline"/>
        </w:rPr>
      </w:pPr>
      <w:r w:rsidDel="00000000" w:rsidR="00000000" w:rsidRPr="00000000">
        <w:rPr>
          <w:rtl w:val="0"/>
        </w:rPr>
      </w:r>
    </w:p>
    <w:p w:rsidR="00000000" w:rsidDel="00000000" w:rsidP="00000000" w:rsidRDefault="00000000" w:rsidRPr="00000000" w14:paraId="00000213">
      <w:pPr>
        <w:spacing w:line="312" w:lineRule="auto"/>
        <w:jc w:val="both"/>
        <w:rPr>
          <w:vertAlign w:val="baseline"/>
        </w:rPr>
      </w:pPr>
      <w:r w:rsidDel="00000000" w:rsidR="00000000" w:rsidRPr="00000000">
        <w:rPr>
          <w:b w:val="1"/>
          <w:vertAlign w:val="baseline"/>
          <w:rtl w:val="0"/>
        </w:rPr>
        <w:t xml:space="preserve">15.3.</w:t>
      </w:r>
      <w:r w:rsidDel="00000000" w:rsidR="00000000" w:rsidRPr="00000000">
        <w:rPr>
          <w:vertAlign w:val="baseline"/>
          <w:rtl w:val="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000000" w:rsidDel="00000000" w:rsidP="00000000" w:rsidRDefault="00000000" w:rsidRPr="00000000" w14:paraId="00000214">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215">
      <w:pPr>
        <w:spacing w:line="312" w:lineRule="auto"/>
        <w:jc w:val="both"/>
        <w:rPr>
          <w:vertAlign w:val="baseline"/>
        </w:rPr>
      </w:pPr>
      <w:r w:rsidDel="00000000" w:rsidR="00000000" w:rsidRPr="00000000">
        <w:rPr>
          <w:b w:val="1"/>
          <w:vertAlign w:val="baseline"/>
          <w:rtl w:val="0"/>
        </w:rPr>
        <w:t xml:space="preserve">15.4.</w:t>
      </w:r>
      <w:r w:rsidDel="00000000" w:rsidR="00000000" w:rsidRPr="00000000">
        <w:rPr>
          <w:vertAlign w:val="baseline"/>
          <w:rtl w:val="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15.4.1.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Planilha de composição do preço original e do novo preço, com os mesmos elementos formadores dos preços originalmente contratados, devidamente assinada sobre carimbo da empresa;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Cópia da(s) Nota(s) Fiscal(is) dos elementos formadores do preço original e do novo preço.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III-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Outros documentos hábeis e legais que possam demonstrar o desequilíbrio econômico-financeiro.</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15.5.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Enquanto não ocorrer a revisão dos preços, o contratado deverá executar as obras/serviços de continuada e pelo preço inicial contratado, devendo, contudo, a Administração decidir sobre o requerimento, no prazo máximo de 10 (dez) dias úteis. </w:t>
      </w:r>
    </w:p>
    <w:p w:rsidR="00000000" w:rsidDel="00000000" w:rsidP="00000000" w:rsidRDefault="00000000" w:rsidRPr="00000000" w14:paraId="00000220">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221">
      <w:pPr>
        <w:spacing w:line="312" w:lineRule="auto"/>
        <w:jc w:val="both"/>
        <w:rPr>
          <w:vertAlign w:val="baseline"/>
        </w:rPr>
      </w:pPr>
      <w:r w:rsidDel="00000000" w:rsidR="00000000" w:rsidRPr="00000000">
        <w:rPr>
          <w:b w:val="1"/>
          <w:vertAlign w:val="baseline"/>
          <w:rtl w:val="0"/>
        </w:rPr>
        <w:t xml:space="preserve">15.6.</w:t>
      </w:r>
      <w:r w:rsidDel="00000000" w:rsidR="00000000" w:rsidRPr="00000000">
        <w:rPr>
          <w:vertAlign w:val="baseline"/>
          <w:rtl w:val="0"/>
        </w:rPr>
        <w:t xml:space="preserve"> Comprovada a redução dos preços praticados no mercado nas mesmas condições do contrato e, definido o novo preço máximo a ser pago pela Administração, a contratada será convocada pelo Município de São José do Mantimento/MG, para a alteração, por aditamento, do preço contratado, sendo que o novo preço fixado será válido a partir da publicação.</w:t>
      </w:r>
    </w:p>
    <w:p w:rsidR="00000000" w:rsidDel="00000000" w:rsidP="00000000" w:rsidRDefault="00000000" w:rsidRPr="00000000" w14:paraId="00000222">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223">
      <w:pPr>
        <w:spacing w:line="312" w:lineRule="auto"/>
        <w:jc w:val="both"/>
        <w:rPr>
          <w:vertAlign w:val="baseline"/>
        </w:rPr>
      </w:pPr>
      <w:r w:rsidDel="00000000" w:rsidR="00000000" w:rsidRPr="00000000">
        <w:rPr>
          <w:b w:val="1"/>
          <w:vertAlign w:val="baseline"/>
          <w:rtl w:val="0"/>
        </w:rPr>
        <w:t xml:space="preserve">15.7.</w:t>
      </w:r>
      <w:r w:rsidDel="00000000" w:rsidR="00000000" w:rsidRPr="00000000">
        <w:rPr>
          <w:vertAlign w:val="baseline"/>
          <w:rtl w:val="0"/>
        </w:rPr>
        <w:t xml:space="preserve"> Nas alterações unilaterais a que se refere o </w:t>
      </w:r>
      <w:hyperlink r:id="rId12">
        <w:r w:rsidDel="00000000" w:rsidR="00000000" w:rsidRPr="00000000">
          <w:rPr>
            <w:color w:val="000000"/>
            <w:u w:val="none"/>
            <w:vertAlign w:val="baseline"/>
            <w:rtl w:val="0"/>
          </w:rPr>
          <w:t xml:space="preserve">inciso I, do caput do art. 124, da Lei</w:t>
        </w:r>
      </w:hyperlink>
      <w:r w:rsidDel="00000000" w:rsidR="00000000" w:rsidRPr="00000000">
        <w:rPr>
          <w:vertAlign w:val="baseline"/>
          <w:rtl w:val="0"/>
        </w:rPr>
        <w:t xml:space="preserve"> nº 14.1333/2021 e o disposto neste edital, o contratado será obrigado a aceitar, nas mesmas condições contratuais, acréscimos ou supressões de até 25% (vinte e cinco por cento) do valor inicial atualizado do contrato.</w:t>
      </w:r>
    </w:p>
    <w:p w:rsidR="00000000" w:rsidDel="00000000" w:rsidP="00000000" w:rsidRDefault="00000000" w:rsidRPr="00000000" w14:paraId="00000224">
      <w:pPr>
        <w:spacing w:line="312" w:lineRule="auto"/>
        <w:jc w:val="both"/>
        <w:rPr>
          <w:b w:val="0"/>
          <w:i w:val="0"/>
          <w:u w:val="single"/>
          <w:vertAlign w:val="baseline"/>
        </w:rPr>
      </w:pPr>
      <w:r w:rsidDel="00000000" w:rsidR="00000000" w:rsidRPr="00000000">
        <w:rPr>
          <w:rtl w:val="0"/>
        </w:rPr>
      </w:r>
    </w:p>
    <w:tbl>
      <w:tblPr>
        <w:tblStyle w:val="Table18"/>
        <w:tblW w:w="96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05"/>
        <w:tblGridChange w:id="0">
          <w:tblGrid>
            <w:gridCol w:w="9605"/>
          </w:tblGrid>
        </w:tblGridChange>
      </w:tblGrid>
      <w:tr>
        <w:trPr>
          <w:cantSplit w:val="0"/>
          <w:tblHeader w:val="0"/>
        </w:trPr>
        <w:tc>
          <w:tcPr>
            <w:vAlign w:val="top"/>
          </w:tcPr>
          <w:p w:rsidR="00000000" w:rsidDel="00000000" w:rsidP="00000000" w:rsidRDefault="00000000" w:rsidRPr="00000000" w14:paraId="00000225">
            <w:pPr>
              <w:widowControl w:val="0"/>
              <w:spacing w:line="312" w:lineRule="auto"/>
              <w:jc w:val="both"/>
              <w:rPr>
                <w:b w:val="0"/>
                <w:i w:val="0"/>
                <w:u w:val="single"/>
                <w:vertAlign w:val="baseline"/>
              </w:rPr>
            </w:pPr>
            <w:r w:rsidDel="00000000" w:rsidR="00000000" w:rsidRPr="00000000">
              <w:rPr>
                <w:b w:val="1"/>
                <w:i w:val="1"/>
                <w:vertAlign w:val="baseline"/>
                <w:rtl w:val="0"/>
              </w:rPr>
              <w:t xml:space="preserve">16 – ESTIMATIVA DO VALOR DA CONTRATAÇÃO</w:t>
            </w:r>
            <w:r w:rsidDel="00000000" w:rsidR="00000000" w:rsidRPr="00000000">
              <w:rPr>
                <w:rtl w:val="0"/>
              </w:rPr>
            </w:r>
          </w:p>
        </w:tc>
      </w:tr>
    </w:tbl>
    <w:p w:rsidR="00000000" w:rsidDel="00000000" w:rsidP="00000000" w:rsidRDefault="00000000" w:rsidRPr="00000000" w14:paraId="00000226">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27">
      <w:pPr>
        <w:spacing w:line="312" w:lineRule="auto"/>
        <w:jc w:val="both"/>
        <w:rPr>
          <w:vertAlign w:val="baseline"/>
        </w:rPr>
      </w:pPr>
      <w:r w:rsidDel="00000000" w:rsidR="00000000" w:rsidRPr="00000000">
        <w:rPr>
          <w:b w:val="1"/>
          <w:vertAlign w:val="baseline"/>
          <w:rtl w:val="0"/>
        </w:rPr>
        <w:t xml:space="preserve">16.1. </w:t>
      </w:r>
      <w:r w:rsidDel="00000000" w:rsidR="00000000" w:rsidRPr="00000000">
        <w:rPr>
          <w:vertAlign w:val="baseline"/>
          <w:rtl w:val="0"/>
        </w:rPr>
        <w:t xml:space="preserve">O valor global estimado do registro de preços/contratação é de </w:t>
      </w:r>
      <w:r w:rsidDel="00000000" w:rsidR="00000000" w:rsidRPr="00000000">
        <w:rPr>
          <w:b w:val="1"/>
          <w:vertAlign w:val="baseline"/>
          <w:rtl w:val="0"/>
        </w:rPr>
        <w:t xml:space="preserve">R$ </w:t>
      </w:r>
      <w:r w:rsidDel="00000000" w:rsidR="00000000" w:rsidRPr="00000000">
        <w:rPr>
          <w:b w:val="1"/>
          <w:color w:val="000000"/>
          <w:vertAlign w:val="baseline"/>
          <w:rtl w:val="0"/>
        </w:rPr>
        <w:t xml:space="preserve">2.</w:t>
      </w:r>
      <w:r w:rsidDel="00000000" w:rsidR="00000000" w:rsidRPr="00000000">
        <w:rPr>
          <w:b w:val="1"/>
          <w:rtl w:val="0"/>
        </w:rPr>
        <w:t xml:space="preserve">55</w:t>
      </w:r>
      <w:r w:rsidDel="00000000" w:rsidR="00000000" w:rsidRPr="00000000">
        <w:rPr>
          <w:b w:val="1"/>
          <w:color w:val="000000"/>
          <w:vertAlign w:val="baseline"/>
          <w:rtl w:val="0"/>
        </w:rPr>
        <w:t xml:space="preserve">0.000,00</w:t>
      </w:r>
      <w:r w:rsidDel="00000000" w:rsidR="00000000" w:rsidRPr="00000000">
        <w:rPr>
          <w:b w:val="1"/>
          <w:vertAlign w:val="baseline"/>
          <w:rtl w:val="0"/>
        </w:rPr>
        <w:t xml:space="preserve"> (Dois milhões </w:t>
      </w:r>
      <w:r w:rsidDel="00000000" w:rsidR="00000000" w:rsidRPr="00000000">
        <w:rPr>
          <w:b w:val="1"/>
          <w:rtl w:val="0"/>
        </w:rPr>
        <w:t xml:space="preserve">quinhentos</w:t>
      </w:r>
      <w:r w:rsidDel="00000000" w:rsidR="00000000" w:rsidRPr="00000000">
        <w:rPr>
          <w:b w:val="1"/>
          <w:vertAlign w:val="baseline"/>
          <w:rtl w:val="0"/>
        </w:rPr>
        <w:t xml:space="preserve"> e cinquenta mil reais),</w:t>
      </w:r>
      <w:r w:rsidDel="00000000" w:rsidR="00000000" w:rsidRPr="00000000">
        <w:rPr>
          <w:vertAlign w:val="baseline"/>
          <w:rtl w:val="0"/>
        </w:rPr>
        <w:t xml:space="preserve"> para fornecimento de todos os materiais/produtos constantes do item 2 deste Termo de Referência e Estudo Técnico Preliminar - ETP.</w:t>
      </w:r>
    </w:p>
    <w:p w:rsidR="00000000" w:rsidDel="00000000" w:rsidP="00000000" w:rsidRDefault="00000000" w:rsidRPr="00000000" w14:paraId="00000228">
      <w:pPr>
        <w:spacing w:line="312" w:lineRule="auto"/>
        <w:jc w:val="both"/>
        <w:rPr>
          <w:vertAlign w:val="baseline"/>
        </w:rPr>
      </w:pPr>
      <w:r w:rsidDel="00000000" w:rsidR="00000000" w:rsidRPr="00000000">
        <w:rPr>
          <w:rtl w:val="0"/>
        </w:rPr>
      </w:r>
    </w:p>
    <w:p w:rsidR="00000000" w:rsidDel="00000000" w:rsidP="00000000" w:rsidRDefault="00000000" w:rsidRPr="00000000" w14:paraId="00000229">
      <w:pPr>
        <w:spacing w:line="312" w:lineRule="auto"/>
        <w:jc w:val="both"/>
        <w:rPr>
          <w:vertAlign w:val="baseline"/>
        </w:rPr>
      </w:pPr>
      <w:r w:rsidDel="00000000" w:rsidR="00000000" w:rsidRPr="00000000">
        <w:rPr>
          <w:b w:val="1"/>
          <w:vertAlign w:val="baseline"/>
          <w:rtl w:val="0"/>
        </w:rPr>
        <w:t xml:space="preserve">16.2. </w:t>
      </w:r>
      <w:r w:rsidDel="00000000" w:rsidR="00000000" w:rsidRPr="00000000">
        <w:rPr>
          <w:color w:val="000000"/>
          <w:vertAlign w:val="baseline"/>
          <w:rtl w:val="0"/>
        </w:rPr>
        <w:t xml:space="preserve">O preço e/ou percentual de desconto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22A">
      <w:pPr>
        <w:spacing w:line="312" w:lineRule="auto"/>
        <w:jc w:val="both"/>
        <w:rPr>
          <w:b w:val="0"/>
          <w:i w:val="0"/>
          <w:u w:val="single"/>
          <w:vertAlign w:val="baseline"/>
        </w:rPr>
      </w:pPr>
      <w:r w:rsidDel="00000000" w:rsidR="00000000" w:rsidRPr="00000000">
        <w:rPr>
          <w:rtl w:val="0"/>
        </w:rPr>
      </w:r>
    </w:p>
    <w:tbl>
      <w:tblPr>
        <w:tblStyle w:val="Table1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22B">
            <w:pPr>
              <w:widowControl w:val="0"/>
              <w:spacing w:line="312" w:lineRule="auto"/>
              <w:jc w:val="both"/>
              <w:rPr>
                <w:b w:val="0"/>
                <w:i w:val="0"/>
                <w:u w:val="single"/>
                <w:vertAlign w:val="baseline"/>
              </w:rPr>
            </w:pPr>
            <w:r w:rsidDel="00000000" w:rsidR="00000000" w:rsidRPr="00000000">
              <w:rPr>
                <w:b w:val="1"/>
                <w:i w:val="1"/>
                <w:vertAlign w:val="baseline"/>
                <w:rtl w:val="0"/>
              </w:rPr>
              <w:t xml:space="preserve">17 – ADEQUAÇÃO ORÇAMENTÁRIA</w:t>
            </w:r>
            <w:r w:rsidDel="00000000" w:rsidR="00000000" w:rsidRPr="00000000">
              <w:rPr>
                <w:rtl w:val="0"/>
              </w:rPr>
            </w:r>
          </w:p>
        </w:tc>
      </w:tr>
    </w:tbl>
    <w:p w:rsidR="00000000" w:rsidDel="00000000" w:rsidP="00000000" w:rsidRDefault="00000000" w:rsidRPr="00000000" w14:paraId="0000022C">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17.1.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As despesas decorrentes da contratação deste processo licitatório estão consignadas na LOA - Lei Orçamentária Anual do Município de São José do Mantimento/MG – Exercício de 2024, conforme descrição abaixo.</w:t>
      </w:r>
    </w:p>
    <w:p w:rsidR="00000000" w:rsidDel="00000000" w:rsidP="00000000" w:rsidRDefault="00000000" w:rsidRPr="00000000" w14:paraId="0000022E">
      <w:pPr>
        <w:spacing w:line="312" w:lineRule="auto"/>
        <w:rPr>
          <w:b w:val="0"/>
          <w:u w:val="single"/>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020302 04 122 0033 2.118 339030 - Ficha 126 - Fonte 1.500 - Manut. Atividades Secretaria Municipal de Administração</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020302 06 181 0004 2.103339030 - Ficha 170 - Fonte 1.500 - Manut. Convênio Policia Militar</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020501 12 361 0011 2.019 339030 - Ficha 270 - Fonte 1.500 – Manut. Atividade Ensino Fundamental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020501 12 365 0010 2.140 339030 - Ficha 305 - Fonte 1.500 – Manut. Atividade Ensino Infantil – Creche</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020601 10 301 0008 2.052 339030 - Ficha 571 - Fonte 1500 – Manut. Atividades Atenção Básica</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020601 10 304 0008 2.050 339030 - Ficha 660 - Fonte 1500 – Manut. Serviços Vigilância Sanitária</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15 122 0016 1.030 449052 - Ficha 866 - Fonte 1500 - Aquisição Mov., Veíc. e Equipamentos - Obras e Serviços Urbanos.</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15 122 0016 2.203 339030 - Ficha 877 - Fonte 1500 – Manut. Atividades Sec.  Mun. Obras e Serviços Urbanos.</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15 451 0016 1051 449051 - Ficha 897 - Fonte 1500 - Const Muro de Arrimo e Contenções</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15 451 0016 2.027 339030 - Ficha 905 - Fonte 1500 – Manut. Fabrica Manilha/Bloquetes</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15 452 0017 2.030 339030 - Ficha 919 - Fonte 1500 – Manut. Ativ. Serv. Limpeza Pública</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15 452 0018 2.031 339030 - Ficha 929 - Fonte 1500 – Manut. Ativ. Cemitério</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15 452 0019 2.032 339030 - Ficha 938 - Fonte 1500 – Manut. Serv. Ruas, Praças, Parques e Jardins</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17 512 0020 2.033 339030 - Ficha 954 - Fonte 1500 – Manut. Ativ. Rede Esgoto</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17 512 0028 2.058 339030 - Ficha 958 - Fonte 1500 – Manut. Serv. Abast. Água</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26 782 0024 1.006 449051 - Ficha 986 - Fonte 1500 - Const/Ref Pontes/Bueiros/Mata Burros e Anexos</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26 782 0024 1.086 449051 - Ficha 994 - Fonte 1500 - Abert/Pav/Calç. e Melhoramento Estradas Vicinais E Anexos</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020701 26 782 0024 2.037 339030 - Ficha 1006 - Fonte 1500 – Manut. Atividades do S.M.E.R.</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020801 23 695 0027 2.057 339030 - Ficha 1019 - Fonte 1500 – Manut. Festas Trad/Exposições.</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020801 23 695 0027 2.143 339030 - Ficha 1026 - Fonte 1500 – Manut. Centro de Eventos</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020801 23 695 0027 2.204 339030 - Ficha 1038 - Fonte 1500 – Manut. Atividades Sec. Mun. Turismo</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020901 08 122 0006 2.008 339030 - Ficha 1059 - Fonte 1500 – Manut. Sec. Mun. Assist Social</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020901 08 244 0006 2.110 339030 - Ficha 1130 - Fonte 1500 – Manut. Atividades do Cras</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020902 08 243 0007 2.012 339030 - Ficha 1164 - Fonte 1500 – Manut. Conselho Tutelar</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020903 08 241 0026 2.205 339030 - Ficha 1178 - Fonte 1500 – Manut. Ativ. Fundo Municipal do Idoso</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021001 13 122 0027 2.207 339030 - Ficha 1193 - Fonte 1500 – Manut. Atividades Culturais</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021001 13 392 0015 2.026 339030 - Ficha 1209 - Fonte 1500 – Manut. Biblioteca Pública Municipal</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021001 24 722 0022 2.035 339030 - Ficha 1217 - Fonte 1217 – Manut. Torre Repetidora Sinal de TV</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021100 20 1220021 2.042 339030 - Ficha 1236 - Fonte 1500 – Manut. Ativ. Sec. Mun. da Agricultura</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021100 20 608 0021 2.208 339030 - Ficha 1258 - Fonte 1500 – Manut. Ativ. da Agricultura</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021200 18 122 0017 2.209 339030 - Ficha 1271 - Fonte 1500 – Manut. Ativ. Sec. Mun. de Meio Ambiente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021200 18 541 0017 2.107 339030 - Ficha 1281 - Fonte 1500 – Manut. Aterro Sanitário</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021200 18 541 0017 2.108 339030 - Ficha 1287 - Fonte 1500 – Manut. Ativ. Meio Ambiente</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021300 27 122 0025 2.210 339030 - Ficha 1298 - Fonte 1500 – Manut. Ativ. Sec. Mun. Esportes</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021300 27 812 0025 1.045 449051 - Ficha 1309 - Fonte 1500 - Const/Amp/Reforma Unidades Esportivas</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021300 27 812 0025 2.038 339030 - Ficha 1318 - Fonte 1500 – Manut. Atividades Esportivas/Unid Esportivas</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4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021300 27 812 0025 2.038 449052 - Ficha 1325 - Fonte 1500 – Equip. e Material Permanente – Sec. Mun. Esporte</w:t>
      </w:r>
    </w:p>
    <w:p w:rsidR="00000000" w:rsidDel="00000000" w:rsidP="00000000" w:rsidRDefault="00000000" w:rsidRPr="00000000" w14:paraId="00000254">
      <w:pPr>
        <w:spacing w:line="312" w:lineRule="auto"/>
        <w:rPr>
          <w:vertAlign w:val="baseline"/>
        </w:rPr>
      </w:pPr>
      <w:r w:rsidDel="00000000" w:rsidR="00000000" w:rsidRPr="00000000">
        <w:rPr>
          <w:rtl w:val="0"/>
        </w:rPr>
      </w:r>
    </w:p>
    <w:p w:rsidR="00000000" w:rsidDel="00000000" w:rsidP="00000000" w:rsidRDefault="00000000" w:rsidRPr="00000000" w14:paraId="00000255">
      <w:pPr>
        <w:spacing w:line="312" w:lineRule="auto"/>
        <w:jc w:val="both"/>
        <w:rPr>
          <w:vertAlign w:val="baseline"/>
        </w:rPr>
      </w:pPr>
      <w:r w:rsidDel="00000000" w:rsidR="00000000" w:rsidRPr="00000000">
        <w:rPr>
          <w:b w:val="1"/>
          <w:vertAlign w:val="baseline"/>
          <w:rtl w:val="0"/>
        </w:rPr>
        <w:t xml:space="preserve">17.2.</w:t>
      </w:r>
      <w:r w:rsidDel="00000000" w:rsidR="00000000" w:rsidRPr="00000000">
        <w:rPr>
          <w:vertAlign w:val="baseline"/>
          <w:rtl w:val="0"/>
        </w:rPr>
        <w:t xml:space="preserve"> Quanto aos recursos financeiros para cobertura das despesas, informo que correrão a conta de recursos próprios do Município de São José do Mantimento/MG e outros recursos consignados no orçamento vigente dentre outros, por intermédio das Secretarias acima mencionadas.</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257">
            <w:pPr>
              <w:widowControl w:val="0"/>
              <w:spacing w:line="312" w:lineRule="auto"/>
              <w:jc w:val="both"/>
              <w:rPr>
                <w:b w:val="0"/>
                <w:i w:val="0"/>
                <w:u w:val="single"/>
                <w:vertAlign w:val="baseline"/>
              </w:rPr>
            </w:pPr>
            <w:r w:rsidDel="00000000" w:rsidR="00000000" w:rsidRPr="00000000">
              <w:rPr>
                <w:b w:val="1"/>
                <w:i w:val="1"/>
                <w:vertAlign w:val="baseline"/>
                <w:rtl w:val="0"/>
              </w:rPr>
              <w:t xml:space="preserve">18 – DA GARANTIA CONTRATUAL</w:t>
            </w:r>
            <w:r w:rsidDel="00000000" w:rsidR="00000000" w:rsidRPr="00000000">
              <w:rPr>
                <w:rtl w:val="0"/>
              </w:rPr>
            </w:r>
          </w:p>
        </w:tc>
      </w:tr>
    </w:tbl>
    <w:p w:rsidR="00000000" w:rsidDel="00000000" w:rsidP="00000000" w:rsidRDefault="00000000" w:rsidRPr="00000000" w14:paraId="0000025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59">
      <w:pPr>
        <w:spacing w:line="312" w:lineRule="auto"/>
        <w:jc w:val="both"/>
        <w:rPr>
          <w:color w:val="000000"/>
          <w:vertAlign w:val="baseline"/>
        </w:rPr>
      </w:pPr>
      <w:r w:rsidDel="00000000" w:rsidR="00000000" w:rsidRPr="00000000">
        <w:rPr>
          <w:b w:val="1"/>
          <w:color w:val="000000"/>
          <w:vertAlign w:val="baseline"/>
          <w:rtl w:val="0"/>
        </w:rPr>
        <w:t xml:space="preserve">18.1.</w:t>
      </w:r>
      <w:r w:rsidDel="00000000" w:rsidR="00000000" w:rsidRPr="00000000">
        <w:rPr>
          <w:color w:val="000000"/>
          <w:vertAlign w:val="baseline"/>
          <w:rtl w:val="0"/>
        </w:rPr>
        <w:t xml:space="preserve"> Devido a natureza do objeto, não será necessário a exigência de garantia para a execução contratual.</w:t>
      </w:r>
    </w:p>
    <w:p w:rsidR="00000000" w:rsidDel="00000000" w:rsidP="00000000" w:rsidRDefault="00000000" w:rsidRPr="00000000" w14:paraId="0000025A">
      <w:pPr>
        <w:spacing w:line="312" w:lineRule="auto"/>
        <w:jc w:val="both"/>
        <w:rPr>
          <w:b w:val="0"/>
          <w:i w:val="0"/>
          <w:u w:val="single"/>
          <w:vertAlign w:val="baseline"/>
        </w:rPr>
      </w:pPr>
      <w:r w:rsidDel="00000000" w:rsidR="00000000" w:rsidRPr="00000000">
        <w:rPr>
          <w:rtl w:val="0"/>
        </w:rPr>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25B">
            <w:pPr>
              <w:spacing w:line="336" w:lineRule="auto"/>
              <w:rPr>
                <w:b w:val="0"/>
                <w:i w:val="0"/>
                <w:u w:val="single"/>
                <w:vertAlign w:val="baseline"/>
              </w:rPr>
            </w:pPr>
            <w:r w:rsidDel="00000000" w:rsidR="00000000" w:rsidRPr="00000000">
              <w:rPr>
                <w:b w:val="1"/>
                <w:i w:val="1"/>
                <w:vertAlign w:val="baseline"/>
                <w:rtl w:val="0"/>
              </w:rPr>
              <w:t xml:space="preserve">19 – DA VIGÊNCIA E DA ADESÃO A ATA DE REGISTRO DE PREÇOS</w:t>
            </w:r>
            <w:r w:rsidDel="00000000" w:rsidR="00000000" w:rsidRPr="00000000">
              <w:rPr>
                <w:rtl w:val="0"/>
              </w:rPr>
            </w:r>
          </w:p>
        </w:tc>
      </w:tr>
    </w:tbl>
    <w:p w:rsidR="00000000" w:rsidDel="00000000" w:rsidP="00000000" w:rsidRDefault="00000000" w:rsidRPr="00000000" w14:paraId="0000025C">
      <w:pPr>
        <w:spacing w:line="312" w:lineRule="auto"/>
        <w:jc w:val="both"/>
        <w:rPr>
          <w:b w:val="0"/>
          <w:i w:val="0"/>
          <w:u w:val="single"/>
          <w:vertAlign w:val="baseline"/>
        </w:rPr>
      </w:pPr>
      <w:r w:rsidDel="00000000" w:rsidR="00000000" w:rsidRPr="00000000">
        <w:rPr>
          <w:rtl w:val="0"/>
        </w:rPr>
      </w:r>
    </w:p>
    <w:p w:rsidR="00000000" w:rsidDel="00000000" w:rsidP="00000000" w:rsidRDefault="00000000" w:rsidRPr="00000000" w14:paraId="0000025D">
      <w:pPr>
        <w:spacing w:line="312" w:lineRule="auto"/>
        <w:jc w:val="both"/>
        <w:rPr>
          <w:color w:val="000000"/>
          <w:vertAlign w:val="baseline"/>
        </w:rPr>
      </w:pPr>
      <w:r w:rsidDel="00000000" w:rsidR="00000000" w:rsidRPr="00000000">
        <w:rPr>
          <w:b w:val="1"/>
          <w:color w:val="000000"/>
          <w:vertAlign w:val="baseline"/>
          <w:rtl w:val="0"/>
        </w:rPr>
        <w:t xml:space="preserve">19.1.</w:t>
      </w:r>
      <w:r w:rsidDel="00000000" w:rsidR="00000000" w:rsidRPr="00000000">
        <w:rPr>
          <w:color w:val="000000"/>
          <w:vertAlign w:val="baseline"/>
          <w:rtl w:val="0"/>
        </w:rPr>
        <w:t xml:space="preserve"> </w:t>
      </w:r>
      <w:r w:rsidDel="00000000" w:rsidR="00000000" w:rsidRPr="00000000">
        <w:rPr>
          <w:vertAlign w:val="baseline"/>
          <w:rtl w:val="0"/>
        </w:rPr>
        <w:t xml:space="preserve">O prazo de vigência da Ata de Registro de Preços será de </w:t>
      </w:r>
      <w:r w:rsidDel="00000000" w:rsidR="00000000" w:rsidRPr="00000000">
        <w:rPr>
          <w:b w:val="1"/>
          <w:u w:val="single"/>
          <w:vertAlign w:val="baseline"/>
          <w:rtl w:val="0"/>
        </w:rPr>
        <w:t xml:space="preserve">01 (um) ano</w:t>
      </w:r>
      <w:r w:rsidDel="00000000" w:rsidR="00000000" w:rsidRPr="00000000">
        <w:rPr>
          <w:vertAlign w:val="baseline"/>
          <w:rtl w:val="0"/>
        </w:rPr>
        <w:t xml:space="preserve">, contados a partir da data da assinatura, podendo ser prorrogado por igual período, desde que comprovada a vantajosidade para a Administração, conforme dispositivos legais do Decreto nº 098/2023 e nos termos do art. 84, da Lei nº 14.133/2021.</w:t>
      </w:r>
      <w:r w:rsidDel="00000000" w:rsidR="00000000" w:rsidRPr="00000000">
        <w:rPr>
          <w:rtl w:val="0"/>
        </w:rPr>
      </w:r>
    </w:p>
    <w:p w:rsidR="00000000" w:rsidDel="00000000" w:rsidP="00000000" w:rsidRDefault="00000000" w:rsidRPr="00000000" w14:paraId="0000025E">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25F">
      <w:pPr>
        <w:spacing w:line="312" w:lineRule="auto"/>
        <w:jc w:val="both"/>
        <w:rPr>
          <w:color w:val="000000"/>
          <w:vertAlign w:val="baseline"/>
        </w:rPr>
      </w:pPr>
      <w:r w:rsidDel="00000000" w:rsidR="00000000" w:rsidRPr="00000000">
        <w:rPr>
          <w:b w:val="1"/>
          <w:color w:val="000000"/>
          <w:vertAlign w:val="baseline"/>
          <w:rtl w:val="0"/>
        </w:rPr>
        <w:t xml:space="preserve">19.2.</w:t>
      </w:r>
      <w:r w:rsidDel="00000000" w:rsidR="00000000" w:rsidRPr="00000000">
        <w:rPr>
          <w:color w:val="000000"/>
          <w:vertAlign w:val="baseline"/>
          <w:rtl w:val="0"/>
        </w:rPr>
        <w:t xml:space="preserve"> A Ata de Registro de Preços poderão ser utilizadas, durante a sua vigência, por qualquer órgão ou por qualquer entidade não participante, observado o disposto no art. 31, do Decreto nº 098/2023 e os dispositivos legais previstos na Lei nº 14.133/2021. </w:t>
      </w:r>
    </w:p>
    <w:p w:rsidR="00000000" w:rsidDel="00000000" w:rsidP="00000000" w:rsidRDefault="00000000" w:rsidRPr="00000000" w14:paraId="0000026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61">
      <w:pPr>
        <w:spacing w:line="312" w:lineRule="auto"/>
        <w:jc w:val="both"/>
        <w:rPr>
          <w:color w:val="000000"/>
          <w:vertAlign w:val="baseline"/>
        </w:rPr>
      </w:pPr>
      <w:r w:rsidDel="00000000" w:rsidR="00000000" w:rsidRPr="00000000">
        <w:rPr>
          <w:b w:val="1"/>
          <w:color w:val="000000"/>
          <w:vertAlign w:val="baseline"/>
          <w:rtl w:val="0"/>
        </w:rPr>
        <w:t xml:space="preserve">19.3.</w:t>
      </w:r>
      <w:r w:rsidDel="00000000" w:rsidR="00000000" w:rsidRPr="00000000">
        <w:rPr>
          <w:color w:val="000000"/>
          <w:vertAlign w:val="baseline"/>
          <w:rtl w:val="0"/>
        </w:rPr>
        <w:t xml:space="preserve"> Para formalização da adesão a Ata de Registro de Preços deverá ser precedida de manifestação formal do interessado junto ao Município de São José do Mantimento/MG que, no caso de deferimento, indicará os quantitativos disponíveis, respectivos preços e marcas a serem praticados e os detentores. </w:t>
      </w:r>
    </w:p>
    <w:p w:rsidR="00000000" w:rsidDel="00000000" w:rsidP="00000000" w:rsidRDefault="00000000" w:rsidRPr="00000000" w14:paraId="0000026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63">
      <w:pPr>
        <w:spacing w:line="312" w:lineRule="auto"/>
        <w:jc w:val="both"/>
        <w:rPr>
          <w:color w:val="000000"/>
          <w:vertAlign w:val="baseline"/>
        </w:rPr>
      </w:pPr>
      <w:r w:rsidDel="00000000" w:rsidR="00000000" w:rsidRPr="00000000">
        <w:rPr>
          <w:b w:val="1"/>
          <w:color w:val="000000"/>
          <w:vertAlign w:val="baseline"/>
          <w:rtl w:val="0"/>
        </w:rPr>
        <w:t xml:space="preserve">19.4</w:t>
      </w:r>
      <w:r w:rsidDel="00000000" w:rsidR="00000000" w:rsidRPr="00000000">
        <w:rPr>
          <w:color w:val="000000"/>
          <w:vertAlign w:val="baseline"/>
          <w:rtl w:val="0"/>
        </w:rPr>
        <w:t xml:space="preserve">. Caberá ao detentor da Ata de Registro de Preços, observadas as condições nela estabelecidas, optar pela aceitação ou não do novo fornecimento dos materiais/produtos, desde que não prejudique as obrigações anteriormente assumidas.</w:t>
      </w:r>
    </w:p>
    <w:p w:rsidR="00000000" w:rsidDel="00000000" w:rsidP="00000000" w:rsidRDefault="00000000" w:rsidRPr="00000000" w14:paraId="00000264">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265">
      <w:pPr>
        <w:spacing w:line="312" w:lineRule="auto"/>
        <w:jc w:val="both"/>
        <w:rPr>
          <w:color w:val="000000"/>
          <w:vertAlign w:val="baseline"/>
        </w:rPr>
      </w:pPr>
      <w:r w:rsidDel="00000000" w:rsidR="00000000" w:rsidRPr="00000000">
        <w:rPr>
          <w:b w:val="1"/>
          <w:color w:val="000000"/>
          <w:vertAlign w:val="baseline"/>
          <w:rtl w:val="0"/>
        </w:rPr>
        <w:t xml:space="preserve">19.5. </w:t>
      </w:r>
      <w:r w:rsidDel="00000000" w:rsidR="00000000" w:rsidRPr="00000000">
        <w:rPr>
          <w:color w:val="000000"/>
          <w:vertAlign w:val="baseline"/>
          <w:rtl w:val="0"/>
        </w:rPr>
        <w:t xml:space="preserve">As aquisições ou as contratações adicionais não poderão exceder, por órgão ou entidade não participante, a 50% (cinquenta por cento) dos quantitativos dos itens do instrumento convocatório registrados na Ata de Registro de Preços. </w:t>
      </w:r>
    </w:p>
    <w:p w:rsidR="00000000" w:rsidDel="00000000" w:rsidP="00000000" w:rsidRDefault="00000000" w:rsidRPr="00000000" w14:paraId="00000266">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267">
      <w:pPr>
        <w:spacing w:line="312" w:lineRule="auto"/>
        <w:jc w:val="both"/>
        <w:rPr>
          <w:color w:val="000000"/>
          <w:vertAlign w:val="baseline"/>
        </w:rPr>
      </w:pPr>
      <w:r w:rsidDel="00000000" w:rsidR="00000000" w:rsidRPr="00000000">
        <w:rPr>
          <w:b w:val="1"/>
          <w:color w:val="000000"/>
          <w:vertAlign w:val="baseline"/>
          <w:rtl w:val="0"/>
        </w:rPr>
        <w:t xml:space="preserve">19.6.</w:t>
      </w:r>
      <w:r w:rsidDel="00000000" w:rsidR="00000000" w:rsidRPr="00000000">
        <w:rPr>
          <w:color w:val="000000"/>
          <w:vertAlign w:val="baseline"/>
          <w:rtl w:val="0"/>
        </w:rPr>
        <w:t xml:space="preserve"> As aquisições a que se refere ao item anterior não poderão exceder, na totalidade, ao dobro do quantitativo de cada item registrado na Ata de Registro de Preços, independentemente do número de órgãos ou entidades não participantes que aderirem. </w:t>
      </w:r>
    </w:p>
    <w:p w:rsidR="00000000" w:rsidDel="00000000" w:rsidP="00000000" w:rsidRDefault="00000000" w:rsidRPr="00000000" w14:paraId="0000026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69">
      <w:pPr>
        <w:spacing w:line="312" w:lineRule="auto"/>
        <w:jc w:val="both"/>
        <w:rPr>
          <w:color w:val="000000"/>
          <w:vertAlign w:val="baseline"/>
        </w:rPr>
      </w:pPr>
      <w:r w:rsidDel="00000000" w:rsidR="00000000" w:rsidRPr="00000000">
        <w:rPr>
          <w:b w:val="1"/>
          <w:color w:val="000000"/>
          <w:vertAlign w:val="baseline"/>
          <w:rtl w:val="0"/>
        </w:rPr>
        <w:t xml:space="preserve">19.7. </w:t>
      </w:r>
      <w:r w:rsidDel="00000000" w:rsidR="00000000" w:rsidRPr="00000000">
        <w:rPr>
          <w:color w:val="000000"/>
          <w:vertAlign w:val="baseline"/>
          <w:rtl w:val="0"/>
        </w:rPr>
        <w:t xml:space="preserve">Em caso de Adesão da ata de registro de preços serão observados os dispositivos legais previstos no Decreto nº 098/2023 e na Lei nº 14.133, de 01 de abril de 2021.  </w:t>
      </w:r>
    </w:p>
    <w:p w:rsidR="00000000" w:rsidDel="00000000" w:rsidP="00000000" w:rsidRDefault="00000000" w:rsidRPr="00000000" w14:paraId="0000026A">
      <w:pPr>
        <w:spacing w:line="312" w:lineRule="auto"/>
        <w:jc w:val="both"/>
        <w:rPr>
          <w:color w:val="000000"/>
          <w:vertAlign w:val="baseline"/>
        </w:rPr>
      </w:pPr>
      <w:r w:rsidDel="00000000" w:rsidR="00000000" w:rsidRPr="00000000">
        <w:rPr>
          <w:rtl w:val="0"/>
        </w:rPr>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26B">
            <w:pPr>
              <w:spacing w:line="336" w:lineRule="auto"/>
              <w:rPr>
                <w:b w:val="0"/>
                <w:i w:val="0"/>
                <w:u w:val="single"/>
                <w:vertAlign w:val="baseline"/>
              </w:rPr>
            </w:pPr>
            <w:r w:rsidDel="00000000" w:rsidR="00000000" w:rsidRPr="00000000">
              <w:rPr>
                <w:b w:val="1"/>
                <w:i w:val="1"/>
                <w:vertAlign w:val="baseline"/>
                <w:rtl w:val="0"/>
              </w:rPr>
              <w:t xml:space="preserve">20 – DO</w:t>
            </w:r>
            <w:r w:rsidDel="00000000" w:rsidR="00000000" w:rsidRPr="00000000">
              <w:rPr>
                <w:b w:val="1"/>
                <w:i w:val="1"/>
                <w:color w:val="000000"/>
                <w:vertAlign w:val="baseline"/>
                <w:rtl w:val="0"/>
              </w:rPr>
              <w:t xml:space="preserve"> CANCELAMENTO DO REGISTRO DE PREÇOS</w:t>
            </w:r>
            <w:r w:rsidDel="00000000" w:rsidR="00000000" w:rsidRPr="00000000">
              <w:rPr>
                <w:rtl w:val="0"/>
              </w:rPr>
            </w:r>
          </w:p>
        </w:tc>
      </w:tr>
    </w:tbl>
    <w:p w:rsidR="00000000" w:rsidDel="00000000" w:rsidP="00000000" w:rsidRDefault="00000000" w:rsidRPr="00000000" w14:paraId="0000026C">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26D">
      <w:pPr>
        <w:spacing w:line="312" w:lineRule="auto"/>
        <w:jc w:val="both"/>
        <w:rPr>
          <w:color w:val="000000"/>
          <w:vertAlign w:val="baseline"/>
        </w:rPr>
      </w:pPr>
      <w:r w:rsidDel="00000000" w:rsidR="00000000" w:rsidRPr="00000000">
        <w:rPr>
          <w:b w:val="1"/>
          <w:color w:val="000000"/>
          <w:vertAlign w:val="baseline"/>
          <w:rtl w:val="0"/>
        </w:rPr>
        <w:t xml:space="preserve">20.1.</w:t>
      </w:r>
      <w:r w:rsidDel="00000000" w:rsidR="00000000" w:rsidRPr="00000000">
        <w:rPr>
          <w:color w:val="000000"/>
          <w:vertAlign w:val="baseline"/>
          <w:rtl w:val="0"/>
        </w:rPr>
        <w:t xml:space="preserve"> O Município de São José do Mantimento/MG poderá cancelar o registro de preços do detentor, total ou parcialmente, observados o contraditório e a ampla defesa, nos seguintes casos: </w:t>
      </w:r>
    </w:p>
    <w:p w:rsidR="00000000" w:rsidDel="00000000" w:rsidP="00000000" w:rsidRDefault="00000000" w:rsidRPr="00000000" w14:paraId="0000026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6F">
      <w:pPr>
        <w:spacing w:line="312" w:lineRule="auto"/>
        <w:jc w:val="both"/>
        <w:rPr>
          <w:color w:val="000000"/>
          <w:vertAlign w:val="baseline"/>
        </w:rPr>
      </w:pPr>
      <w:r w:rsidDel="00000000" w:rsidR="00000000" w:rsidRPr="00000000">
        <w:rPr>
          <w:b w:val="1"/>
          <w:color w:val="000000"/>
          <w:vertAlign w:val="baseline"/>
          <w:rtl w:val="0"/>
        </w:rPr>
        <w:t xml:space="preserve">a)</w:t>
      </w:r>
      <w:r w:rsidDel="00000000" w:rsidR="00000000" w:rsidRPr="00000000">
        <w:rPr>
          <w:color w:val="000000"/>
          <w:vertAlign w:val="baseline"/>
          <w:rtl w:val="0"/>
        </w:rPr>
        <w:t xml:space="preserve"> descumprimento parcial ou total, por parte do detentor, das condições da Ata de Registro de Preços; </w:t>
      </w:r>
    </w:p>
    <w:p w:rsidR="00000000" w:rsidDel="00000000" w:rsidP="00000000" w:rsidRDefault="00000000" w:rsidRPr="00000000" w14:paraId="00000270">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271">
      <w:pPr>
        <w:spacing w:line="312" w:lineRule="auto"/>
        <w:jc w:val="both"/>
        <w:rPr>
          <w:color w:val="000000"/>
          <w:vertAlign w:val="baseline"/>
        </w:rPr>
      </w:pPr>
      <w:r w:rsidDel="00000000" w:rsidR="00000000" w:rsidRPr="00000000">
        <w:rPr>
          <w:b w:val="1"/>
          <w:color w:val="000000"/>
          <w:vertAlign w:val="baseline"/>
          <w:rtl w:val="0"/>
        </w:rPr>
        <w:t xml:space="preserve">b)</w:t>
      </w:r>
      <w:r w:rsidDel="00000000" w:rsidR="00000000" w:rsidRPr="00000000">
        <w:rPr>
          <w:color w:val="000000"/>
          <w:vertAlign w:val="baseline"/>
          <w:rtl w:val="0"/>
        </w:rPr>
        <w:t xml:space="preserve"> quando o detentor não atender à convocação para firmar as obrigações contratuais decorrentes do registro de preços, não retirar ou não aceitar o instrumento equivalente no prazo estabelecido pelo órgão ou entidade gerenciadora; </w:t>
      </w:r>
    </w:p>
    <w:p w:rsidR="00000000" w:rsidDel="00000000" w:rsidP="00000000" w:rsidRDefault="00000000" w:rsidRPr="00000000" w14:paraId="0000027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3">
      <w:pPr>
        <w:spacing w:line="312" w:lineRule="auto"/>
        <w:jc w:val="both"/>
        <w:rPr>
          <w:color w:val="000000"/>
          <w:vertAlign w:val="baseline"/>
        </w:rPr>
      </w:pPr>
      <w:r w:rsidDel="00000000" w:rsidR="00000000" w:rsidRPr="00000000">
        <w:rPr>
          <w:b w:val="1"/>
          <w:color w:val="000000"/>
          <w:vertAlign w:val="baseline"/>
          <w:rtl w:val="0"/>
        </w:rPr>
        <w:t xml:space="preserve">c)</w:t>
      </w:r>
      <w:r w:rsidDel="00000000" w:rsidR="00000000" w:rsidRPr="00000000">
        <w:rPr>
          <w:color w:val="000000"/>
          <w:vertAlign w:val="baseline"/>
          <w:rtl w:val="0"/>
        </w:rPr>
        <w:t xml:space="preserve"> nas hipóteses de inexecução parcial ou total do contrato decorrente da Ata de Registro de Preços; </w:t>
      </w:r>
    </w:p>
    <w:p w:rsidR="00000000" w:rsidDel="00000000" w:rsidP="00000000" w:rsidRDefault="00000000" w:rsidRPr="00000000" w14:paraId="00000274">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5">
      <w:pPr>
        <w:spacing w:line="312" w:lineRule="auto"/>
        <w:jc w:val="both"/>
        <w:rPr>
          <w:color w:val="000000"/>
          <w:vertAlign w:val="baseline"/>
        </w:rPr>
      </w:pPr>
      <w:r w:rsidDel="00000000" w:rsidR="00000000" w:rsidRPr="00000000">
        <w:rPr>
          <w:b w:val="1"/>
          <w:color w:val="000000"/>
          <w:vertAlign w:val="baseline"/>
          <w:rtl w:val="0"/>
        </w:rPr>
        <w:t xml:space="preserve">d)</w:t>
      </w:r>
      <w:r w:rsidDel="00000000" w:rsidR="00000000" w:rsidRPr="00000000">
        <w:rPr>
          <w:color w:val="000000"/>
          <w:vertAlign w:val="baseline"/>
          <w:rtl w:val="0"/>
        </w:rPr>
        <w:t xml:space="preserve"> nas hipóteses dos preços registrados não estiverem compatíveis com os praticados no mercado e o detentor se recusar a adequá-los na forma solicitada pelo órgão ou pela entidade gerenciadora, prevista no edital e na Ata de Registro de Preços, observado o disposto nos arts. 23, 24 e 25 deste Decreto; </w:t>
      </w:r>
    </w:p>
    <w:p w:rsidR="00000000" w:rsidDel="00000000" w:rsidP="00000000" w:rsidRDefault="00000000" w:rsidRPr="00000000" w14:paraId="00000276">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277">
      <w:pPr>
        <w:spacing w:line="312" w:lineRule="auto"/>
        <w:jc w:val="both"/>
        <w:rPr>
          <w:color w:val="000000"/>
          <w:vertAlign w:val="baseline"/>
        </w:rPr>
      </w:pPr>
      <w:r w:rsidDel="00000000" w:rsidR="00000000" w:rsidRPr="00000000">
        <w:rPr>
          <w:b w:val="1"/>
          <w:color w:val="000000"/>
          <w:vertAlign w:val="baseline"/>
          <w:rtl w:val="0"/>
        </w:rPr>
        <w:t xml:space="preserve">e)</w:t>
      </w:r>
      <w:r w:rsidDel="00000000" w:rsidR="00000000" w:rsidRPr="00000000">
        <w:rPr>
          <w:color w:val="000000"/>
          <w:vertAlign w:val="baseline"/>
          <w:rtl w:val="0"/>
        </w:rPr>
        <w:t xml:space="preserve"> por razões de interesse público, reduzida a termo no processo; </w:t>
      </w:r>
    </w:p>
    <w:p w:rsidR="00000000" w:rsidDel="00000000" w:rsidP="00000000" w:rsidRDefault="00000000" w:rsidRPr="00000000" w14:paraId="00000278">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9">
      <w:pPr>
        <w:spacing w:line="312" w:lineRule="auto"/>
        <w:jc w:val="both"/>
        <w:rPr>
          <w:color w:val="000000"/>
          <w:vertAlign w:val="baseline"/>
        </w:rPr>
      </w:pPr>
      <w:r w:rsidDel="00000000" w:rsidR="00000000" w:rsidRPr="00000000">
        <w:rPr>
          <w:b w:val="1"/>
          <w:color w:val="000000"/>
          <w:vertAlign w:val="baseline"/>
          <w:rtl w:val="0"/>
        </w:rPr>
        <w:t xml:space="preserve">f)</w:t>
      </w:r>
      <w:r w:rsidDel="00000000" w:rsidR="00000000" w:rsidRPr="00000000">
        <w:rPr>
          <w:color w:val="000000"/>
          <w:vertAlign w:val="baseline"/>
          <w:rtl w:val="0"/>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w:t>
      </w:r>
    </w:p>
    <w:p w:rsidR="00000000" w:rsidDel="00000000" w:rsidP="00000000" w:rsidRDefault="00000000" w:rsidRPr="00000000" w14:paraId="0000027A">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B">
      <w:pPr>
        <w:spacing w:line="312" w:lineRule="auto"/>
        <w:jc w:val="both"/>
        <w:rPr>
          <w:color w:val="000000"/>
          <w:vertAlign w:val="baseline"/>
        </w:rPr>
      </w:pPr>
      <w:r w:rsidDel="00000000" w:rsidR="00000000" w:rsidRPr="00000000">
        <w:rPr>
          <w:b w:val="1"/>
          <w:color w:val="000000"/>
          <w:vertAlign w:val="baseline"/>
          <w:rtl w:val="0"/>
        </w:rPr>
        <w:t xml:space="preserve">g)</w:t>
      </w:r>
      <w:r w:rsidDel="00000000" w:rsidR="00000000" w:rsidRPr="00000000">
        <w:rPr>
          <w:color w:val="000000"/>
          <w:vertAlign w:val="baseline"/>
          <w:rtl w:val="0"/>
        </w:rPr>
        <w:t xml:space="preserve"> quando o detentor for suspenso ou impedido de licitar e contratar com a administração municipal;</w:t>
      </w:r>
    </w:p>
    <w:p w:rsidR="00000000" w:rsidDel="00000000" w:rsidP="00000000" w:rsidRDefault="00000000" w:rsidRPr="00000000" w14:paraId="0000027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D">
      <w:pPr>
        <w:spacing w:line="312" w:lineRule="auto"/>
        <w:jc w:val="both"/>
        <w:rPr>
          <w:color w:val="000000"/>
          <w:vertAlign w:val="baseline"/>
        </w:rPr>
      </w:pPr>
      <w:r w:rsidDel="00000000" w:rsidR="00000000" w:rsidRPr="00000000">
        <w:rPr>
          <w:b w:val="1"/>
          <w:color w:val="000000"/>
          <w:vertAlign w:val="baseline"/>
          <w:rtl w:val="0"/>
        </w:rPr>
        <w:t xml:space="preserve">h)</w:t>
      </w:r>
      <w:r w:rsidDel="00000000" w:rsidR="00000000" w:rsidRPr="00000000">
        <w:rPr>
          <w:color w:val="000000"/>
          <w:vertAlign w:val="baseline"/>
          <w:rtl w:val="0"/>
        </w:rPr>
        <w:t xml:space="preserve"> quando o detentor for declarado inidôneo para licitar ou contratar com a administração pública; </w:t>
      </w:r>
    </w:p>
    <w:p w:rsidR="00000000" w:rsidDel="00000000" w:rsidP="00000000" w:rsidRDefault="00000000" w:rsidRPr="00000000" w14:paraId="0000027E">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7F">
      <w:pPr>
        <w:spacing w:line="312" w:lineRule="auto"/>
        <w:jc w:val="both"/>
        <w:rPr>
          <w:color w:val="000000"/>
          <w:vertAlign w:val="baseline"/>
        </w:rPr>
      </w:pPr>
      <w:r w:rsidDel="00000000" w:rsidR="00000000" w:rsidRPr="00000000">
        <w:rPr>
          <w:b w:val="1"/>
          <w:color w:val="000000"/>
          <w:vertAlign w:val="baseline"/>
          <w:rtl w:val="0"/>
        </w:rPr>
        <w:t xml:space="preserve">i)</w:t>
      </w:r>
      <w:r w:rsidDel="00000000" w:rsidR="00000000" w:rsidRPr="00000000">
        <w:rPr>
          <w:color w:val="000000"/>
          <w:vertAlign w:val="baseline"/>
          <w:rtl w:val="0"/>
        </w:rPr>
        <w:t xml:space="preserve"> amigavelmente, por acordo entre as partes, reduzida a termo no processo, desde que haja conveniência para a administração; </w:t>
      </w:r>
    </w:p>
    <w:p w:rsidR="00000000" w:rsidDel="00000000" w:rsidP="00000000" w:rsidRDefault="00000000" w:rsidRPr="00000000" w14:paraId="0000028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81">
      <w:pPr>
        <w:spacing w:line="312" w:lineRule="auto"/>
        <w:jc w:val="both"/>
        <w:rPr>
          <w:color w:val="000000"/>
          <w:vertAlign w:val="baseline"/>
        </w:rPr>
      </w:pPr>
      <w:r w:rsidDel="00000000" w:rsidR="00000000" w:rsidRPr="00000000">
        <w:rPr>
          <w:b w:val="1"/>
          <w:color w:val="000000"/>
          <w:vertAlign w:val="baseline"/>
          <w:rtl w:val="0"/>
        </w:rPr>
        <w:t xml:space="preserve">j)</w:t>
      </w:r>
      <w:r w:rsidDel="00000000" w:rsidR="00000000" w:rsidRPr="00000000">
        <w:rPr>
          <w:color w:val="000000"/>
          <w:vertAlign w:val="baseline"/>
          <w:rtl w:val="0"/>
        </w:rPr>
        <w:t xml:space="preserve"> por ordem judicial. </w:t>
      </w:r>
    </w:p>
    <w:p w:rsidR="00000000" w:rsidDel="00000000" w:rsidP="00000000" w:rsidRDefault="00000000" w:rsidRPr="00000000" w14:paraId="0000028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283">
      <w:pPr>
        <w:spacing w:line="312" w:lineRule="auto"/>
        <w:jc w:val="both"/>
        <w:rPr>
          <w:color w:val="000000"/>
          <w:vertAlign w:val="baseline"/>
        </w:rPr>
      </w:pPr>
      <w:r w:rsidDel="00000000" w:rsidR="00000000" w:rsidRPr="00000000">
        <w:rPr>
          <w:b w:val="1"/>
          <w:color w:val="000000"/>
          <w:vertAlign w:val="baseline"/>
          <w:rtl w:val="0"/>
        </w:rPr>
        <w:t xml:space="preserve">20.2. </w:t>
      </w:r>
      <w:r w:rsidDel="00000000" w:rsidR="00000000" w:rsidRPr="00000000">
        <w:rPr>
          <w:color w:val="000000"/>
          <w:vertAlign w:val="baseline"/>
          <w:rtl w:val="0"/>
        </w:rPr>
        <w:t xml:space="preserve">Em caso de cancelamento da ata de registro de preços serão observados os dispositivos legais previstos nos §§ 1º a 5º, do art. 30, do Decreto nº 098/2023 e na Lei nº 14.133, de 01 de abril de 2021.  </w:t>
      </w:r>
    </w:p>
    <w:p w:rsidR="00000000" w:rsidDel="00000000" w:rsidP="00000000" w:rsidRDefault="00000000" w:rsidRPr="00000000" w14:paraId="00000284">
      <w:pPr>
        <w:spacing w:line="312" w:lineRule="auto"/>
        <w:jc w:val="both"/>
        <w:rPr>
          <w:b w:val="0"/>
          <w:i w:val="0"/>
          <w:u w:val="single"/>
          <w:vertAlign w:val="baseline"/>
        </w:rPr>
      </w:pPr>
      <w:r w:rsidDel="00000000" w:rsidR="00000000" w:rsidRPr="00000000">
        <w:rPr>
          <w:rtl w:val="0"/>
        </w:rPr>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vAlign w:val="top"/>
          </w:tcPr>
          <w:p w:rsidR="00000000" w:rsidDel="00000000" w:rsidP="00000000" w:rsidRDefault="00000000" w:rsidRPr="00000000" w14:paraId="00000285">
            <w:pPr>
              <w:widowControl w:val="0"/>
              <w:spacing w:line="312" w:lineRule="auto"/>
              <w:jc w:val="both"/>
              <w:rPr>
                <w:b w:val="0"/>
                <w:i w:val="0"/>
                <w:u w:val="single"/>
                <w:vertAlign w:val="baseline"/>
              </w:rPr>
            </w:pPr>
            <w:r w:rsidDel="00000000" w:rsidR="00000000" w:rsidRPr="00000000">
              <w:rPr>
                <w:b w:val="1"/>
                <w:i w:val="1"/>
                <w:vertAlign w:val="baseline"/>
                <w:rtl w:val="0"/>
              </w:rPr>
              <w:t xml:space="preserve">21 – INFORMAÇÕES ADICIONAIS</w:t>
            </w:r>
            <w:r w:rsidDel="00000000" w:rsidR="00000000" w:rsidRPr="00000000">
              <w:rPr>
                <w:rtl w:val="0"/>
              </w:rPr>
            </w:r>
          </w:p>
        </w:tc>
      </w:tr>
    </w:tbl>
    <w:p w:rsidR="00000000" w:rsidDel="00000000" w:rsidP="00000000" w:rsidRDefault="00000000" w:rsidRPr="00000000" w14:paraId="00000286">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287">
      <w:pPr>
        <w:spacing w:line="312" w:lineRule="auto"/>
        <w:jc w:val="both"/>
        <w:rPr>
          <w:vertAlign w:val="baseline"/>
        </w:rPr>
      </w:pPr>
      <w:r w:rsidDel="00000000" w:rsidR="00000000" w:rsidRPr="00000000">
        <w:rPr>
          <w:b w:val="1"/>
          <w:vertAlign w:val="baseline"/>
          <w:rtl w:val="0"/>
        </w:rPr>
        <w:t xml:space="preserve">21.1.</w:t>
      </w:r>
      <w:r w:rsidDel="00000000" w:rsidR="00000000" w:rsidRPr="00000000">
        <w:rPr>
          <w:vertAlign w:val="baseline"/>
          <w:rtl w:val="0"/>
        </w:rPr>
        <w:t xml:space="preserve"> Este Termo de Referência e seus anexos (se houver), farão parte integrante do edital de licitação.</w:t>
      </w:r>
    </w:p>
    <w:p w:rsidR="00000000" w:rsidDel="00000000" w:rsidP="00000000" w:rsidRDefault="00000000" w:rsidRPr="00000000" w14:paraId="00000288">
      <w:pPr>
        <w:spacing w:line="312" w:lineRule="auto"/>
        <w:jc w:val="both"/>
        <w:rP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Aplica-se neste Termo de Referência, no que couber, os dispositivos legais previstos no Decreto Municipal nº 098/2023 e a Lei Federal nº 14.133, de 01 de abril de 2021. </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No ato de elaboração do Edital, poderão ser exigidos outros documentos para fins de apresentação da proposta de preços e dos documentos de habilitação constantes da Lei nº 14.133/2021 e demais normas regulamentares que não constem deste Termo de Referência, para fins resguardar a Administração na consecução integral do objeto.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21.4.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Este Termo de Referência foi elaborado pelo Setor Competente do Município de São José do Mantimento/MG, com o auxílio do órgão da Assessoria/Consultoria Jurídica e Controle Interno.</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F">
      <w:pPr>
        <w:spacing w:line="312" w:lineRule="auto"/>
        <w:jc w:val="right"/>
        <w:rPr>
          <w:vertAlign w:val="baseline"/>
        </w:rPr>
      </w:pPr>
      <w:r w:rsidDel="00000000" w:rsidR="00000000" w:rsidRPr="00000000">
        <w:rPr>
          <w:vertAlign w:val="baseline"/>
          <w:rtl w:val="0"/>
        </w:rPr>
        <w:t xml:space="preserve">São José do Mantimento/MG, 09 de agosto de 2024.</w:t>
      </w:r>
    </w:p>
    <w:p w:rsidR="00000000" w:rsidDel="00000000" w:rsidP="00000000" w:rsidRDefault="00000000" w:rsidRPr="00000000" w14:paraId="00000290">
      <w:pPr>
        <w:spacing w:line="312" w:lineRule="auto"/>
        <w:jc w:val="both"/>
        <w:rPr>
          <w:vertAlign w:val="baseline"/>
        </w:rPr>
      </w:pPr>
      <w:r w:rsidDel="00000000" w:rsidR="00000000" w:rsidRPr="00000000">
        <w:rPr>
          <w:rtl w:val="0"/>
        </w:rPr>
      </w:r>
    </w:p>
    <w:p w:rsidR="00000000" w:rsidDel="00000000" w:rsidP="00000000" w:rsidRDefault="00000000" w:rsidRPr="00000000" w14:paraId="00000291">
      <w:pPr>
        <w:spacing w:line="312" w:lineRule="auto"/>
        <w:jc w:val="both"/>
        <w:rPr>
          <w:highlight w:val="green"/>
          <w:vertAlign w:val="baseline"/>
        </w:rPr>
      </w:pPr>
      <w:r w:rsidDel="00000000" w:rsidR="00000000" w:rsidRPr="00000000">
        <w:rPr>
          <w:rtl w:val="0"/>
        </w:rPr>
      </w:r>
    </w:p>
    <w:p w:rsidR="00000000" w:rsidDel="00000000" w:rsidP="00000000" w:rsidRDefault="00000000" w:rsidRPr="00000000" w14:paraId="00000292">
      <w:pPr>
        <w:jc w:val="center"/>
        <w:rPr>
          <w:vertAlign w:val="baseline"/>
        </w:rPr>
      </w:pPr>
      <w:r w:rsidDel="00000000" w:rsidR="00000000" w:rsidRPr="00000000">
        <w:rPr>
          <w:vertAlign w:val="baseline"/>
          <w:rtl w:val="0"/>
        </w:rPr>
        <w:t xml:space="preserve">JOÃO JUNIO LIMA TEIXEIRA</w:t>
      </w:r>
    </w:p>
    <w:p w:rsidR="00000000" w:rsidDel="00000000" w:rsidP="00000000" w:rsidRDefault="00000000" w:rsidRPr="00000000" w14:paraId="00000293">
      <w:pPr>
        <w:jc w:val="center"/>
        <w:rPr>
          <w:vertAlign w:val="baseline"/>
        </w:rPr>
      </w:pPr>
      <w:r w:rsidDel="00000000" w:rsidR="00000000" w:rsidRPr="00000000">
        <w:rPr>
          <w:vertAlign w:val="baseline"/>
          <w:rtl w:val="0"/>
        </w:rPr>
        <w:t xml:space="preserve">Auxiliar Administrativo II</w:t>
      </w:r>
    </w:p>
    <w:p w:rsidR="00000000" w:rsidDel="00000000" w:rsidP="00000000" w:rsidRDefault="00000000" w:rsidRPr="00000000" w14:paraId="00000294">
      <w:pPr>
        <w:jc w:val="center"/>
        <w:rPr>
          <w:vertAlign w:val="baseline"/>
        </w:rPr>
      </w:pPr>
      <w:r w:rsidDel="00000000" w:rsidR="00000000" w:rsidRPr="00000000">
        <w:rPr>
          <w:vertAlign w:val="baseline"/>
          <w:rtl w:val="0"/>
        </w:rPr>
        <w:t xml:space="preserve">Responsável pela Elaboração do Termo de Referência</w:t>
      </w:r>
    </w:p>
    <w:p w:rsidR="00000000" w:rsidDel="00000000" w:rsidP="00000000" w:rsidRDefault="00000000" w:rsidRPr="00000000" w14:paraId="00000295">
      <w:pPr>
        <w:jc w:val="center"/>
        <w:rPr>
          <w:vertAlign w:val="baseline"/>
        </w:rPr>
      </w:pPr>
      <w:r w:rsidDel="00000000" w:rsidR="00000000" w:rsidRPr="00000000">
        <w:rPr>
          <w:rtl w:val="0"/>
        </w:rPr>
      </w:r>
    </w:p>
    <w:p w:rsidR="00000000" w:rsidDel="00000000" w:rsidP="00000000" w:rsidRDefault="00000000" w:rsidRPr="00000000" w14:paraId="00000296">
      <w:pPr>
        <w:jc w:val="both"/>
        <w:rPr>
          <w:b w:val="0"/>
          <w:u w:val="single"/>
          <w:vertAlign w:val="baseline"/>
        </w:rPr>
      </w:pPr>
      <w:r w:rsidDel="00000000" w:rsidR="00000000" w:rsidRPr="00000000">
        <w:rPr>
          <w:rtl w:val="0"/>
        </w:rPr>
      </w:r>
    </w:p>
    <w:p w:rsidR="00000000" w:rsidDel="00000000" w:rsidP="00000000" w:rsidRDefault="00000000" w:rsidRPr="00000000" w14:paraId="00000297">
      <w:pPr>
        <w:jc w:val="both"/>
        <w:rPr>
          <w:b w:val="0"/>
          <w:u w:val="single"/>
          <w:vertAlign w:val="baseline"/>
        </w:rPr>
      </w:pPr>
      <w:r w:rsidDel="00000000" w:rsidR="00000000" w:rsidRPr="00000000">
        <w:rPr>
          <w:b w:val="1"/>
          <w:u w:val="single"/>
          <w:vertAlign w:val="baseline"/>
          <w:rtl w:val="0"/>
        </w:rPr>
        <w:t xml:space="preserve">Confere com a transcrição do original</w:t>
      </w:r>
      <w:r w:rsidDel="00000000" w:rsidR="00000000" w:rsidRPr="00000000">
        <w:rPr>
          <w:rtl w:val="0"/>
        </w:rPr>
      </w:r>
    </w:p>
    <w:sectPr>
      <w:headerReference r:id="rId13" w:type="default"/>
      <w:footerReference r:id="rId14" w:type="default"/>
      <w:pgSz w:h="16840" w:w="11907" w:orient="portrait"/>
      <w:pgMar w:bottom="1560" w:top="1702" w:left="1418" w:right="992" w:header="113"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9">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leftMargin">
            <wp:posOffset>-2314574</wp:posOffset>
          </wp:positionH>
          <wp:positionV relativeFrom="topMargin">
            <wp:posOffset>-1002664</wp:posOffset>
          </wp:positionV>
          <wp:extent cx="9653270" cy="97409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70" w:hanging="360"/>
      </w:pPr>
      <w:rPr>
        <w:b w:val="1"/>
        <w:vertAlign w:val="baseline"/>
      </w:rPr>
    </w:lvl>
    <w:lvl w:ilvl="1">
      <w:start w:val="1"/>
      <w:numFmt w:val="lowerLetter"/>
      <w:lvlText w:val="%2."/>
      <w:lvlJc w:val="left"/>
      <w:pPr>
        <w:ind w:left="1790" w:hanging="360"/>
      </w:pPr>
      <w:rPr>
        <w:vertAlign w:val="baseline"/>
      </w:rPr>
    </w:lvl>
    <w:lvl w:ilvl="2">
      <w:start w:val="1"/>
      <w:numFmt w:val="lowerRoman"/>
      <w:lvlText w:val="%3."/>
      <w:lvlJc w:val="right"/>
      <w:pPr>
        <w:ind w:left="2510" w:hanging="180"/>
      </w:pPr>
      <w:rPr>
        <w:vertAlign w:val="baseline"/>
      </w:rPr>
    </w:lvl>
    <w:lvl w:ilvl="3">
      <w:start w:val="1"/>
      <w:numFmt w:val="decimal"/>
      <w:lvlText w:val="%4."/>
      <w:lvlJc w:val="left"/>
      <w:pPr>
        <w:ind w:left="3230" w:hanging="360"/>
      </w:pPr>
      <w:rPr>
        <w:vertAlign w:val="baseline"/>
      </w:rPr>
    </w:lvl>
    <w:lvl w:ilvl="4">
      <w:start w:val="1"/>
      <w:numFmt w:val="lowerLetter"/>
      <w:lvlText w:val="%5."/>
      <w:lvlJc w:val="left"/>
      <w:pPr>
        <w:ind w:left="3950" w:hanging="360"/>
      </w:pPr>
      <w:rPr>
        <w:vertAlign w:val="baseline"/>
      </w:rPr>
    </w:lvl>
    <w:lvl w:ilvl="5">
      <w:start w:val="1"/>
      <w:numFmt w:val="lowerRoman"/>
      <w:lvlText w:val="%6."/>
      <w:lvlJc w:val="right"/>
      <w:pPr>
        <w:ind w:left="4670" w:hanging="180"/>
      </w:pPr>
      <w:rPr>
        <w:vertAlign w:val="baseline"/>
      </w:rPr>
    </w:lvl>
    <w:lvl w:ilvl="6">
      <w:start w:val="1"/>
      <w:numFmt w:val="decimal"/>
      <w:lvlText w:val="%7."/>
      <w:lvlJc w:val="left"/>
      <w:pPr>
        <w:ind w:left="5390" w:hanging="360"/>
      </w:pPr>
      <w:rPr>
        <w:vertAlign w:val="baseline"/>
      </w:rPr>
    </w:lvl>
    <w:lvl w:ilvl="7">
      <w:start w:val="1"/>
      <w:numFmt w:val="lowerLetter"/>
      <w:lvlText w:val="%8."/>
      <w:lvlJc w:val="left"/>
      <w:pPr>
        <w:ind w:left="6110" w:hanging="360"/>
      </w:pPr>
      <w:rPr>
        <w:vertAlign w:val="baseline"/>
      </w:rPr>
    </w:lvl>
    <w:lvl w:ilvl="8">
      <w:start w:val="1"/>
      <w:numFmt w:val="lowerRoman"/>
      <w:lvlText w:val="%9."/>
      <w:lvlJc w:val="right"/>
      <w:pPr>
        <w:ind w:left="6830" w:hanging="180"/>
      </w:pPr>
      <w:rPr>
        <w:vertAlign w:val="baseline"/>
      </w:rPr>
    </w:lvl>
  </w:abstractNum>
  <w:abstractNum w:abstractNumId="2">
    <w:lvl w:ilvl="0">
      <w:start w:val="1"/>
      <w:numFmt w:val="lowerLetter"/>
      <w:lvlText w:val="%1)"/>
      <w:lvlJc w:val="left"/>
      <w:pPr>
        <w:ind w:left="0" w:firstLine="0"/>
      </w:pPr>
      <w:rPr>
        <w:b w:val="1"/>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
    <w:name w:val="Cabeçalho, Char Char"/>
    <w:basedOn w:val="Normal"/>
    <w:next w:val="Cabeçalho,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
    <w:name w:val="Cabeçalho Char, Char Char Char"/>
    <w:next w:val="CabeçalhoChar,CharChar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pt-BR" w:val="pt-BR"/>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Heading2">
    <w:name w:val="Heading 2"/>
    <w:basedOn w:val="Normal"/>
    <w:next w:val="Heading2"/>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2"/>
    </w:pPr>
    <w:rPr>
      <w:rFonts w:ascii="Arial" w:cs="Arial" w:eastAsia="Arial" w:hAnsi="Arial"/>
      <w:b w:val="1"/>
      <w:bCs w:val="1"/>
      <w:w w:val="100"/>
      <w:position w:val="-1"/>
      <w:sz w:val="22"/>
      <w:szCs w:val="22"/>
      <w:effect w:val="none"/>
      <w:vertAlign w:val="baseline"/>
      <w:cs w:val="0"/>
      <w:em w:val="none"/>
      <w:lang w:bidi="ar-SA" w:eastAsia="en-US" w:val="en-US"/>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paragraph" w:styleId="msonormal">
    <w:name w:val="msonormal"/>
    <w:basedOn w:val="Normal"/>
    <w:next w:val="msonorma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tandard">
    <w:name w:val="Standard"/>
    <w:next w:val="Standard"/>
    <w:autoRedefine w:val="0"/>
    <w:hidden w:val="0"/>
    <w:qFormat w:val="0"/>
    <w:pPr>
      <w:suppressAutoHyphens w:val="0"/>
      <w:autoSpaceDN w:val="0"/>
      <w:spacing w:after="160" w:line="256" w:lineRule="auto"/>
      <w:ind w:leftChars="-1" w:rightChars="0" w:firstLineChars="-1"/>
      <w:textDirection w:val="btLr"/>
      <w:textAlignment w:val="top"/>
      <w:outlineLvl w:val="0"/>
    </w:pPr>
    <w:rPr>
      <w:w w:val="100"/>
      <w:kern w:val="3"/>
      <w:position w:val="-1"/>
      <w:sz w:val="24"/>
      <w:szCs w:val="24"/>
      <w:effect w:val="none"/>
      <w:vertAlign w:val="baseline"/>
      <w:cs w:val="0"/>
      <w:em w:val="none"/>
      <w:lang w:bidi="ar-SA" w:eastAsia="zh-CN" w:val="pt-BR"/>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107" w:leftChars="-1" w:rightChars="0" w:firstLineChars="-1"/>
      <w:textDirection w:val="btLr"/>
      <w:textAlignment w:val="top"/>
      <w:outlineLvl w:val="0"/>
    </w:pPr>
    <w:rPr>
      <w:rFonts w:ascii="Cambria" w:cs="Cambria" w:eastAsia="Cambria" w:hAnsi="Cambria"/>
      <w:w w:val="100"/>
      <w:position w:val="-1"/>
      <w:sz w:val="22"/>
      <w:szCs w:val="22"/>
      <w:effect w:val="none"/>
      <w:vertAlign w:val="baseline"/>
      <w:cs w:val="0"/>
      <w:em w:val="none"/>
      <w:lang w:bidi="ar-SA" w:eastAsia="en-US" w:val="pt-PT"/>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tblPr>
      <w:tblStyle w:val="TableNormal"/>
      <w:jc w:val="left"/>
      <w:tblCellMar>
        <w:top w:w="0.0" w:type="dxa"/>
        <w:left w:w="0.0" w:type="dxa"/>
        <w:bottom w:w="0.0" w:type="dxa"/>
        <w:right w:w="0.0" w:type="dxa"/>
      </w:tblCellMar>
    </w:tbl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art155viii" TargetMode="External"/><Relationship Id="rId10" Type="http://schemas.openxmlformats.org/officeDocument/2006/relationships/hyperlink" Target="https://www.planalto.gov.br/ccivil_03/_ato2019-2022/2021/lei/l14133.htm#art155ii" TargetMode="External"/><Relationship Id="rId13" Type="http://schemas.openxmlformats.org/officeDocument/2006/relationships/header" Target="header1.xml"/><Relationship Id="rId12" Type="http://schemas.openxmlformats.org/officeDocument/2006/relationships/hyperlink" Target="https://www.planalto.gov.br/ccivil_03/_ato2019-2022/2021/lei/l14133.htm#art124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155"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br/empresas-e-negocios/pt-br/empreendedor" TargetMode="External"/><Relationship Id="rId8" Type="http://schemas.openxmlformats.org/officeDocument/2006/relationships/hyperlink" Target="https://www.planalto.gov.br/ccivil_03/LEIS/L6404consol.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agAIw+3WWcX1ba/VuqdP9v+UHw==">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2023-08-05T14:40:00Z</dcterms:created>
  <dc:creator>Leonardo Berbert Sperber</dc:creator>
</cp:coreProperties>
</file>