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APÊNDICE I</w:t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PLANILHA DESCRIÇÃO DETALHADA/ESPECIFICAÇÕES E VALORES ESTIMADOS DOS PRODUTOS</w:t>
      </w:r>
    </w:p>
    <w:p w:rsidR="00000000" w:rsidDel="00000000" w:rsidP="00000000" w:rsidRDefault="00000000" w:rsidRPr="00000000" w14:paraId="0000000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bookmarkStart w:colFirst="0" w:colLast="0" w:name="_heading=h.30j0zll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OBJETO: Registro de Preços para futura e eventual contratação de empresa para fornecimento de materiais de construção em geral, com maior percentual sobre a TABELA SINAPI, para atendimento a Secretaria Municipal de Obras e Serviços Urbanos e Outras, do Município de São José do Mantimento/MG.</w:t>
      </w:r>
    </w:p>
    <w:p w:rsidR="00000000" w:rsidDel="00000000" w:rsidP="00000000" w:rsidRDefault="00000000" w:rsidRPr="00000000" w14:paraId="0000000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1"/>
        <w:gridCol w:w="854"/>
        <w:gridCol w:w="850"/>
        <w:gridCol w:w="1389"/>
        <w:gridCol w:w="3005"/>
        <w:gridCol w:w="1418"/>
        <w:gridCol w:w="1559"/>
        <w:tblGridChange w:id="0">
          <w:tblGrid>
            <w:gridCol w:w="701"/>
            <w:gridCol w:w="854"/>
            <w:gridCol w:w="850"/>
            <w:gridCol w:w="1389"/>
            <w:gridCol w:w="3005"/>
            <w:gridCol w:w="1418"/>
            <w:gridCol w:w="155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Item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Quant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Classe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Descrição/Especificações dos Produtos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 (R$)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Percentual mínimo de desconto (%)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DROP, ESCO, FUES, PARE, PAVI, SINA, REVE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Alvenaria abrangendo blocos, tijolos, cimento, areia, brita, argamassas, cal e afins (baseado na Tabela SINAPI-MG - 05/2024)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11,66%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ESQV (maiores)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Ferro e Aço abrangendo tubos, chapas, telhas, arames, telas, vigas, vergalhões e demais acessórios, complementos e afins (baseados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6,00%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ASTU, INHI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Hidráulicos abrangendo tubos e conexões, aparelhos e metais, caixas e ralos, registros e válvulas, louças, torneiras, chuveiros e reservatórios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250.000,00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15,51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04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INEL, INES, SINA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Elétricos abrangendo tomadas, interruptores, cabos fios, iluminação, disjuntores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250.000,00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14,33%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PINT, PAVI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Pintura abrangendo tintas, massas, impermeabilizantes, solventes e removedores, fundos e seladores, vernizes, silicones, adesivos e colas, pinceis, rolos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18,27%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06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COBE, ESQV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carpintaria e marcenaria, abrangendo madeiras, compensados, barrotes, caibros, tábuas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13,33%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07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PISO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Pisos, Revestimentos e demais acessórios, complementos e afins (baseado na Tabela SINAPI-MG).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8,00%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08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ESQV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Janelas, Portas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50.000,00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11,52%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09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COBE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Telhas e Calhas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6,50%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ESQV (menores)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ferragens abrangendo dobradiças, fechaduras, trancas, pregos, parafusos, suportes, ganchos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7,88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6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CHOR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Ferramental em geral, mecânica, hidráulica, elétrica, equipamentos manuais e demais acessórios, complementos e afins (baseado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A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27,00%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E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ESQV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F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Vidraçaria abrangendo vidros para janelas, espelhos, puxadores, colas e demais acessórios, complementos e afins (baseados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16,46%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2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13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01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Unid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URBA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6">
            <w:pPr>
              <w:widowControl w:val="0"/>
              <w:spacing w:line="312" w:lineRule="auto"/>
              <w:jc w:val="both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Materiais de Paisagismo, abrangendo grama, mudas, arbustos, árvores, palmeiras e rasteiras (baseados na Tabela SINAPI-MG)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spacing w:line="312" w:lineRule="auto"/>
              <w:jc w:val="righ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spacing w:line="3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 4,00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%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9">
      <w:pPr>
        <w:jc w:val="both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Valor Global Estimado: R$ 2.250.000,00 (Dois milhões duzentos e cinquenta mil reais).</w:t>
      </w:r>
    </w:p>
    <w:p w:rsidR="00000000" w:rsidDel="00000000" w:rsidP="00000000" w:rsidRDefault="00000000" w:rsidRPr="00000000" w14:paraId="0000006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right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bookmarkStart w:colFirst="0" w:colLast="0" w:name="_heading=h.1fob9te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São José do Mantimento/MG, 23 de julho de 2024.</w:t>
      </w:r>
    </w:p>
    <w:p w:rsidR="00000000" w:rsidDel="00000000" w:rsidP="00000000" w:rsidRDefault="00000000" w:rsidRPr="00000000" w14:paraId="0000006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right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right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12" w:lineRule="auto"/>
        <w:jc w:val="center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VALDEIR FREITAS GUINODIES</w:t>
        <w:tab/>
        <w:tab/>
        <w:t xml:space="preserve">                          HYEDA KLEM SAAR</w:t>
      </w:r>
    </w:p>
    <w:p w:rsidR="00000000" w:rsidDel="00000000" w:rsidP="00000000" w:rsidRDefault="00000000" w:rsidRPr="00000000" w14:paraId="0000006F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Secretária Municipal de Obras e Serviços Urbanos</w:t>
        <w:tab/>
        <w:t xml:space="preserve">              Secretária Municipal de Educação</w:t>
      </w:r>
    </w:p>
    <w:p w:rsidR="00000000" w:rsidDel="00000000" w:rsidP="00000000" w:rsidRDefault="00000000" w:rsidRPr="00000000" w14:paraId="00000070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RICARDO RODRIGUES ROCHA DOS REIS</w:t>
        <w:tab/>
        <w:t xml:space="preserve">                  AVELINO TEIXEIRA DE SOUZA</w:t>
      </w:r>
    </w:p>
    <w:p w:rsidR="00000000" w:rsidDel="00000000" w:rsidP="00000000" w:rsidRDefault="00000000" w:rsidRPr="00000000" w14:paraId="00000076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Secretário Municipal de Administração</w:t>
        <w:tab/>
        <w:tab/>
        <w:t xml:space="preserve">                    Secretário Municipal de Turismo</w:t>
      </w:r>
    </w:p>
    <w:p w:rsidR="00000000" w:rsidDel="00000000" w:rsidP="00000000" w:rsidRDefault="00000000" w:rsidRPr="00000000" w14:paraId="00000077">
      <w:pPr>
        <w:spacing w:after="0"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LEONARDO DIAS LACERDA</w:t>
        <w:tab/>
        <w:tab/>
        <w:t xml:space="preserve">               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JUSSARA DAMES SAAR VERISSIMO</w:t>
      </w:r>
    </w:p>
    <w:p w:rsidR="00000000" w:rsidDel="00000000" w:rsidP="00000000" w:rsidRDefault="00000000" w:rsidRPr="00000000" w14:paraId="0000007A">
      <w:pPr>
        <w:spacing w:after="0" w:line="240" w:lineRule="auto"/>
        <w:rPr>
          <w:rFonts w:ascii="Times New Roman" w:cs="Times New Roman" w:eastAsia="Times New Roman" w:hAnsi="Times New Roman"/>
          <w:color w:val="333333"/>
          <w:sz w:val="20"/>
          <w:szCs w:val="20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Secretária Municipal de Saúde        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color w:val="333333"/>
          <w:sz w:val="20"/>
          <w:szCs w:val="20"/>
          <w:highlight w:val="white"/>
          <w:rtl w:val="0"/>
        </w:rPr>
        <w:t xml:space="preserve">Secretária Municipal de Meio Ambiente</w:t>
      </w:r>
    </w:p>
    <w:p w:rsidR="00000000" w:rsidDel="00000000" w:rsidP="00000000" w:rsidRDefault="00000000" w:rsidRPr="00000000" w14:paraId="0000007B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0"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CLEITON RIBEIRO DA SILVA</w:t>
        <w:tab/>
        <w:tab/>
        <w:t xml:space="preserve">                     RUY FELIPE GUERRA FERRAZ</w:t>
      </w:r>
    </w:p>
    <w:p w:rsidR="00000000" w:rsidDel="00000000" w:rsidP="00000000" w:rsidRDefault="00000000" w:rsidRPr="00000000" w14:paraId="0000007E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Secretária Municipal de Assistência Social</w:t>
        <w:tab/>
        <w:t xml:space="preserve">                      Secretário Municipal de Esportes</w:t>
      </w:r>
    </w:p>
    <w:p w:rsidR="00000000" w:rsidDel="00000000" w:rsidP="00000000" w:rsidRDefault="00000000" w:rsidRPr="00000000" w14:paraId="0000007F">
      <w:pPr>
        <w:spacing w:after="0" w:line="240" w:lineRule="auto"/>
        <w:jc w:val="center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LENILZA APARECIDA PEREIRA</w:t>
      </w:r>
    </w:p>
    <w:p w:rsidR="00000000" w:rsidDel="00000000" w:rsidP="00000000" w:rsidRDefault="00000000" w:rsidRPr="00000000" w14:paraId="00000082">
      <w:pPr>
        <w:spacing w:after="0"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Secretária Municipal de Cultura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Confere coma transcrição do original</w:t>
      </w:r>
    </w:p>
    <w:sectPr>
      <w:headerReference r:id="rId7" w:type="default"/>
      <w:pgSz w:h="16838" w:w="11906" w:orient="portrait"/>
      <w:pgMar w:bottom="851" w:top="2071" w:left="1701" w:right="849" w:header="430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Calibri" w:cs="Calibri" w:eastAsia="Calibri" w:hAnsi="Calibri"/>
        <w:color w:val="000000"/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-2699384</wp:posOffset>
          </wp:positionH>
          <wp:positionV relativeFrom="margin">
            <wp:posOffset>-1326514</wp:posOffset>
          </wp:positionV>
          <wp:extent cx="9653270" cy="1155700"/>
          <wp:effectExtent b="0" l="0" r="0" t="0"/>
          <wp:wrapSquare wrapText="bothSides" distB="0" distT="0" distL="114300" distR="114300"/>
          <wp:docPr descr="Descrição: 1.png" id="3" name="image1.png"/>
          <a:graphic>
            <a:graphicData uri="http://schemas.openxmlformats.org/drawingml/2006/picture">
              <pic:pic>
                <pic:nvPicPr>
                  <pic:cNvPr descr="Descrição: 1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653270" cy="1155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  <w:lang w:val="pt-BR"/>
      </w:rPr>
    </w:rPrDefault>
    <w:pPrDefault>
      <w:pPr>
        <w:spacing w:after="200" w:line="288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26BDD"/>
    <w:rPr>
      <w:rFonts w:asciiTheme="minorHAnsi" w:cstheme="minorBidi" w:eastAsiaTheme="minorEastAsia" w:hAnsiTheme="minorHAnsi"/>
      <w:lang w:eastAsia="en-US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E0648"/>
    <w:pPr>
      <w:tabs>
        <w:tab w:val="center" w:pos="4252"/>
        <w:tab w:val="right" w:pos="8504"/>
      </w:tabs>
      <w:spacing w:after="0" w:line="240" w:lineRule="auto"/>
    </w:pPr>
    <w:rPr>
      <w:rFonts w:ascii="Calibri" w:cs="Times New Roman" w:eastAsia="Calibri" w:hAnsi="Calibri"/>
      <w:sz w:val="22"/>
      <w:szCs w:val="22"/>
    </w:rPr>
  </w:style>
  <w:style w:type="character" w:styleId="CabealhoChar" w:customStyle="1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 w:val="1"/>
    <w:rsid w:val="006E0648"/>
    <w:pPr>
      <w:tabs>
        <w:tab w:val="center" w:pos="4252"/>
        <w:tab w:val="right" w:pos="8504"/>
      </w:tabs>
      <w:spacing w:after="0" w:line="240" w:lineRule="auto"/>
    </w:pPr>
    <w:rPr>
      <w:rFonts w:ascii="Calibri" w:cs="Times New Roman" w:eastAsia="Calibri" w:hAnsi="Calibri"/>
      <w:sz w:val="22"/>
      <w:szCs w:val="22"/>
    </w:rPr>
  </w:style>
  <w:style w:type="character" w:styleId="RodapChar" w:customStyle="1">
    <w:name w:val="Rodapé Char"/>
    <w:basedOn w:val="Fontepargpadro"/>
    <w:link w:val="Rodap"/>
    <w:uiPriority w:val="99"/>
    <w:rsid w:val="006E0648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83D1E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83D1E"/>
    <w:rPr>
      <w:rFonts w:ascii="Tahoma" w:cs="Tahoma" w:hAnsi="Tahoma" w:eastAsiaTheme="minorEastAsia"/>
      <w:sz w:val="16"/>
      <w:szCs w:val="16"/>
      <w:lang w:eastAsia="en-US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Tabelacomgrade">
    <w:name w:val="Table Grid"/>
    <w:basedOn w:val="Tabelanormal"/>
    <w:uiPriority w:val="59"/>
    <w:rsid w:val="00326BD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qlzQdY2r/UExIKiVMQNzHS7y8A==">CgMxLjAyCWguMzBqMHpsbDIJaC4xZm9iOXRlOAByITFObVFIeTMtcnV6R1lzbDFqblcxbHJlUmFFOXZGcENsSQ==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2024-08-25T12:21:00Z</dcterms:created>
  <dc:creator>Andrew Alberto Thomazette da Silva</dc:creator>
</cp:coreProperties>
</file>