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EDITAL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CHAMADA PÚBLICA Nº 001/2024</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Processo Administrativo: Nº 049/2024.</w:t>
      </w:r>
      <w:r w:rsidDel="00000000" w:rsidR="00000000" w:rsidRPr="00000000">
        <w:rPr>
          <w:rtl w:val="0"/>
        </w:rPr>
      </w:r>
    </w:p>
    <w:p w:rsidR="00000000" w:rsidDel="00000000" w:rsidP="00000000" w:rsidRDefault="00000000" w:rsidRPr="00000000" w14:paraId="00000006">
      <w:pPr>
        <w:spacing w:line="312" w:lineRule="auto"/>
        <w:rPr>
          <w:b w:val="0"/>
          <w:sz w:val="20"/>
          <w:szCs w:val="20"/>
          <w:vertAlign w:val="baseline"/>
        </w:rPr>
      </w:pPr>
      <w:r w:rsidDel="00000000" w:rsidR="00000000" w:rsidRPr="00000000">
        <w:rPr>
          <w:rtl w:val="0"/>
        </w:rPr>
      </w:r>
    </w:p>
    <w:p w:rsidR="00000000" w:rsidDel="00000000" w:rsidP="00000000" w:rsidRDefault="00000000" w:rsidRPr="00000000" w14:paraId="00000007">
      <w:pPr>
        <w:spacing w:line="312" w:lineRule="auto"/>
        <w:rPr>
          <w:sz w:val="20"/>
          <w:szCs w:val="20"/>
          <w:vertAlign w:val="baseline"/>
        </w:rPr>
      </w:pPr>
      <w:r w:rsidDel="00000000" w:rsidR="00000000" w:rsidRPr="00000000">
        <w:rPr>
          <w:b w:val="1"/>
          <w:sz w:val="20"/>
          <w:szCs w:val="20"/>
          <w:vertAlign w:val="baseline"/>
          <w:rtl w:val="0"/>
        </w:rPr>
        <w:t xml:space="preserve">Dispensa Eletrônica: Nº 011/2024.</w:t>
      </w:r>
      <w:r w:rsidDel="00000000" w:rsidR="00000000" w:rsidRPr="00000000">
        <w:rPr>
          <w:rtl w:val="0"/>
        </w:rPr>
      </w:r>
    </w:p>
    <w:p w:rsidR="00000000" w:rsidDel="00000000" w:rsidP="00000000" w:rsidRDefault="00000000" w:rsidRPr="00000000" w14:paraId="00000008">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09">
      <w:pPr>
        <w:spacing w:line="312" w:lineRule="auto"/>
        <w:jc w:val="both"/>
        <w:rPr>
          <w:sz w:val="20"/>
          <w:szCs w:val="20"/>
          <w:vertAlign w:val="baseline"/>
        </w:rPr>
      </w:pPr>
      <w:r w:rsidDel="00000000" w:rsidR="00000000" w:rsidRPr="00000000">
        <w:rPr>
          <w:b w:val="1"/>
          <w:sz w:val="20"/>
          <w:szCs w:val="20"/>
          <w:vertAlign w:val="baseline"/>
          <w:rtl w:val="0"/>
        </w:rPr>
        <w:t xml:space="preserve">Forma de Execução: </w:t>
      </w:r>
      <w:r w:rsidDel="00000000" w:rsidR="00000000" w:rsidRPr="00000000">
        <w:rPr>
          <w:sz w:val="20"/>
          <w:szCs w:val="20"/>
          <w:vertAlign w:val="baseline"/>
          <w:rtl w:val="0"/>
        </w:rPr>
        <w:t xml:space="preserve">indireta.</w:t>
      </w:r>
    </w:p>
    <w:p w:rsidR="00000000" w:rsidDel="00000000" w:rsidP="00000000" w:rsidRDefault="00000000" w:rsidRPr="00000000" w14:paraId="0000000A">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0B">
      <w:pPr>
        <w:spacing w:line="312" w:lineRule="auto"/>
        <w:jc w:val="both"/>
        <w:rPr>
          <w:sz w:val="20"/>
          <w:szCs w:val="20"/>
          <w:vertAlign w:val="baseline"/>
        </w:rPr>
      </w:pPr>
      <w:r w:rsidDel="00000000" w:rsidR="00000000" w:rsidRPr="00000000">
        <w:rPr>
          <w:b w:val="1"/>
          <w:sz w:val="20"/>
          <w:szCs w:val="20"/>
          <w:vertAlign w:val="baseline"/>
          <w:rtl w:val="0"/>
        </w:rPr>
        <w:t xml:space="preserve">Telefone para Contato:</w:t>
      </w:r>
      <w:r w:rsidDel="00000000" w:rsidR="00000000" w:rsidRPr="00000000">
        <w:rPr>
          <w:sz w:val="20"/>
          <w:szCs w:val="20"/>
          <w:vertAlign w:val="baseline"/>
          <w:rtl w:val="0"/>
        </w:rPr>
        <w:t xml:space="preserve"> (33) 99800-11488 (Lucas Henrique Pereira).</w:t>
      </w:r>
    </w:p>
    <w:p w:rsidR="00000000" w:rsidDel="00000000" w:rsidP="00000000" w:rsidRDefault="00000000" w:rsidRPr="00000000" w14:paraId="0000000C">
      <w:pPr>
        <w:widowControl w:val="0"/>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0D">
      <w:pPr>
        <w:spacing w:line="312" w:lineRule="auto"/>
        <w:jc w:val="both"/>
        <w:rPr>
          <w:sz w:val="20"/>
          <w:szCs w:val="20"/>
          <w:vertAlign w:val="baseline"/>
        </w:rPr>
      </w:pPr>
      <w:r w:rsidDel="00000000" w:rsidR="00000000" w:rsidRPr="00000000">
        <w:rPr>
          <w:b w:val="1"/>
          <w:sz w:val="20"/>
          <w:szCs w:val="20"/>
          <w:vertAlign w:val="baseline"/>
          <w:rtl w:val="0"/>
        </w:rPr>
        <w:t xml:space="preserve">Órgão requisitante:</w:t>
      </w:r>
      <w:r w:rsidDel="00000000" w:rsidR="00000000" w:rsidRPr="00000000">
        <w:rPr>
          <w:sz w:val="20"/>
          <w:szCs w:val="20"/>
          <w:vertAlign w:val="baseline"/>
          <w:rtl w:val="0"/>
        </w:rPr>
        <w:t xml:space="preserve"> Secretaria Municipal de Educação. </w:t>
      </w:r>
    </w:p>
    <w:p w:rsidR="00000000" w:rsidDel="00000000" w:rsidP="00000000" w:rsidRDefault="00000000" w:rsidRPr="00000000" w14:paraId="0000000E">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0F">
      <w:pPr>
        <w:spacing w:line="312" w:lineRule="auto"/>
        <w:ind w:right="65"/>
        <w:jc w:val="both"/>
        <w:rPr>
          <w:sz w:val="20"/>
          <w:szCs w:val="20"/>
          <w:vertAlign w:val="baseline"/>
        </w:rPr>
      </w:pPr>
      <w:r w:rsidDel="00000000" w:rsidR="00000000" w:rsidRPr="00000000">
        <w:rPr>
          <w:b w:val="1"/>
          <w:sz w:val="20"/>
          <w:szCs w:val="20"/>
          <w:vertAlign w:val="baseline"/>
          <w:rtl w:val="0"/>
        </w:rPr>
        <w:t xml:space="preserve">Legislação Aplicável:</w:t>
      </w:r>
      <w:r w:rsidDel="00000000" w:rsidR="00000000" w:rsidRPr="00000000">
        <w:rPr>
          <w:sz w:val="20"/>
          <w:szCs w:val="20"/>
          <w:vertAlign w:val="baseline"/>
          <w:rtl w:val="0"/>
        </w:rPr>
        <w:t xml:space="preserve"> Lei nº 11.947/2009, Resolução nº 26 do FNDE de 17/06/2013, Resolução FNDE nº 04, de 02 de abril de 2015, Resolução nº 06 do FNDE, de 08 de maio de 2020, alterada pela Resolução nº 21, de 16 de novembro de 2021, além das disposições contidas na Lei nº 14.133/2021, dentre outras que regulamenta a matéria.</w:t>
      </w:r>
    </w:p>
    <w:p w:rsidR="00000000" w:rsidDel="00000000" w:rsidP="00000000" w:rsidRDefault="00000000" w:rsidRPr="00000000" w14:paraId="00000010">
      <w:pPr>
        <w:spacing w:line="312" w:lineRule="auto"/>
        <w:jc w:val="both"/>
        <w:rPr>
          <w:b w:val="0"/>
          <w:sz w:val="20"/>
          <w:szCs w:val="20"/>
          <w:vertAlign w:val="baseline"/>
        </w:rPr>
      </w:pPr>
      <w:r w:rsidDel="00000000" w:rsidR="00000000" w:rsidRPr="00000000">
        <w:rPr>
          <w:rtl w:val="0"/>
        </w:rPr>
      </w:r>
    </w:p>
    <w:tbl>
      <w:tblPr>
        <w:tblStyle w:val="Table1"/>
        <w:tblW w:w="977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79"/>
        <w:tblGridChange w:id="0">
          <w:tblGrid>
            <w:gridCol w:w="9779"/>
          </w:tblGrid>
        </w:tblGridChange>
      </w:tblGrid>
      <w:tr>
        <w:trPr>
          <w:cantSplit w:val="0"/>
          <w:tblHeader w:val="0"/>
        </w:trPr>
        <w:tc>
          <w:tcPr>
            <w:shd w:fill="ffff00" w:val="clear"/>
            <w:vAlign w:val="top"/>
          </w:tcPr>
          <w:p w:rsidR="00000000" w:rsidDel="00000000" w:rsidP="00000000" w:rsidRDefault="00000000" w:rsidRPr="00000000" w14:paraId="00000011">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 PREÂMBULO</w:t>
            </w:r>
            <w:r w:rsidDel="00000000" w:rsidR="00000000" w:rsidRPr="00000000">
              <w:rPr>
                <w:rtl w:val="0"/>
              </w:rPr>
            </w:r>
          </w:p>
        </w:tc>
      </w:tr>
    </w:tbl>
    <w:p w:rsidR="00000000" w:rsidDel="00000000" w:rsidP="00000000" w:rsidRDefault="00000000" w:rsidRPr="00000000" w14:paraId="00000012">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13">
      <w:pPr>
        <w:spacing w:line="312" w:lineRule="auto"/>
        <w:ind w:right="65"/>
        <w:jc w:val="both"/>
        <w:rPr>
          <w:sz w:val="20"/>
          <w:szCs w:val="20"/>
          <w:vertAlign w:val="baseline"/>
        </w:rPr>
      </w:pPr>
      <w:r w:rsidDel="00000000" w:rsidR="00000000" w:rsidRPr="00000000">
        <w:rPr>
          <w:b w:val="1"/>
          <w:sz w:val="20"/>
          <w:szCs w:val="20"/>
          <w:vertAlign w:val="baseline"/>
          <w:rtl w:val="0"/>
        </w:rPr>
        <w:t xml:space="preserve">1.1.</w:t>
      </w:r>
      <w:r w:rsidDel="00000000" w:rsidR="00000000" w:rsidRPr="00000000">
        <w:rPr>
          <w:sz w:val="20"/>
          <w:szCs w:val="20"/>
          <w:vertAlign w:val="baseline"/>
          <w:rtl w:val="0"/>
        </w:rPr>
        <w:t xml:space="preserve"> </w:t>
      </w:r>
      <w:r w:rsidDel="00000000" w:rsidR="00000000" w:rsidRPr="00000000">
        <w:rPr>
          <w:b w:val="1"/>
          <w:sz w:val="20"/>
          <w:szCs w:val="20"/>
          <w:vertAlign w:val="baseline"/>
          <w:rtl w:val="0"/>
        </w:rPr>
        <w:t xml:space="preserve">O MUNICÍPIO DE SÃO JOSÉ DO MANTIMENTO/MG,</w:t>
      </w:r>
      <w:r w:rsidDel="00000000" w:rsidR="00000000" w:rsidRPr="00000000">
        <w:rPr>
          <w:sz w:val="20"/>
          <w:szCs w:val="20"/>
          <w:vertAlign w:val="baseline"/>
          <w:rtl w:val="0"/>
        </w:rPr>
        <w:t xml:space="preserve"> pessoa jurídica de direito público, devidamente inscrita no CNPJ sob o nº 18.392.514/0001-03, com sede na Praça Marechal Rondon, nº 60, Centro, São José do Mantimento/MG,  torna público para ciência dos interessados que atendendo à solicitação da Secretaria Municipal de Educação, realizará </w:t>
      </w:r>
      <w:r w:rsidDel="00000000" w:rsidR="00000000" w:rsidRPr="00000000">
        <w:rPr>
          <w:b w:val="1"/>
          <w:sz w:val="20"/>
          <w:szCs w:val="20"/>
          <w:u w:val="single"/>
          <w:vertAlign w:val="baseline"/>
          <w:rtl w:val="0"/>
        </w:rPr>
        <w:t xml:space="preserve">CHAMADA PÚBLICA</w:t>
      </w:r>
      <w:r w:rsidDel="00000000" w:rsidR="00000000" w:rsidRPr="00000000">
        <w:rPr>
          <w:sz w:val="20"/>
          <w:szCs w:val="20"/>
          <w:vertAlign w:val="baseline"/>
          <w:rtl w:val="0"/>
        </w:rPr>
        <w:t xml:space="preserve"> para aquisição de gêneros alimentícios da agricultura familiar e do empreendedor familiar rural ou suas organizações, em cumprimento ao estabelecido pelo Programa Nacional de Alimentação Escolar – PNAE, nos termos da Lei nº 11.947/2009, Resolução nº 26 do FNDE de 17/06/2013, Resolução FNDE nº 04, de 02 de abril de 2015, Resolução nº 06 do FNDE, de 08 de maio de 2020 e suas alterações , além das disposições contidas na Lei nº 14.133/2021, dentre outras que regulamenta a matéria e condições estabelecidas no presente edital e respectivos anexos.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70"/>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numPr>
          <w:ilvl w:val="0"/>
          <w:numId w:val="1"/>
        </w:numPr>
        <w:tabs>
          <w:tab w:val="left" w:leader="none" w:pos="284"/>
          <w:tab w:val="left" w:leader="none" w:pos="9072"/>
        </w:tabs>
        <w:spacing w:line="312" w:lineRule="auto"/>
        <w:ind w:left="0" w:right="-142" w:firstLine="0"/>
        <w:jc w:val="both"/>
        <w:rPr>
          <w:sz w:val="20"/>
          <w:szCs w:val="20"/>
          <w:vertAlign w:val="baseline"/>
        </w:rPr>
      </w:pPr>
      <w:r w:rsidDel="00000000" w:rsidR="00000000" w:rsidRPr="00000000">
        <w:rPr>
          <w:sz w:val="20"/>
          <w:szCs w:val="20"/>
          <w:vertAlign w:val="baseline"/>
          <w:rtl w:val="0"/>
        </w:rPr>
        <w:t xml:space="preserve">Recebimento dos Documentos de Habilitação/Projeto de Vendas: </w:t>
      </w:r>
      <w:r w:rsidDel="00000000" w:rsidR="00000000" w:rsidRPr="00000000">
        <w:rPr>
          <w:b w:val="1"/>
          <w:sz w:val="20"/>
          <w:szCs w:val="20"/>
          <w:vertAlign w:val="baseline"/>
          <w:rtl w:val="0"/>
        </w:rPr>
        <w:t xml:space="preserve">A partir das 09h00min do dia 04/09/2024 até às 09h00min do dia 25/09/2024</w:t>
      </w:r>
      <w:r w:rsidDel="00000000" w:rsidR="00000000" w:rsidRPr="00000000">
        <w:rPr>
          <w:sz w:val="20"/>
          <w:szCs w:val="20"/>
          <w:vertAlign w:val="baseline"/>
          <w:rtl w:val="0"/>
        </w:rPr>
        <w:t xml:space="preserv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70"/>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numPr>
          <w:ilvl w:val="0"/>
          <w:numId w:val="1"/>
        </w:numPr>
        <w:tabs>
          <w:tab w:val="left" w:leader="none" w:pos="284"/>
          <w:tab w:val="left" w:leader="none" w:pos="9072"/>
        </w:tabs>
        <w:spacing w:line="312" w:lineRule="auto"/>
        <w:ind w:left="0" w:right="-142" w:firstLine="0"/>
        <w:jc w:val="both"/>
        <w:rPr>
          <w:sz w:val="20"/>
          <w:szCs w:val="20"/>
          <w:vertAlign w:val="baseline"/>
        </w:rPr>
      </w:pPr>
      <w:r w:rsidDel="00000000" w:rsidR="00000000" w:rsidRPr="00000000">
        <w:rPr>
          <w:sz w:val="20"/>
          <w:szCs w:val="20"/>
          <w:vertAlign w:val="baseline"/>
          <w:rtl w:val="0"/>
        </w:rPr>
        <w:t xml:space="preserve">Abertura e Julgamento: </w:t>
      </w:r>
      <w:r w:rsidDel="00000000" w:rsidR="00000000" w:rsidRPr="00000000">
        <w:rPr>
          <w:b w:val="1"/>
          <w:sz w:val="20"/>
          <w:szCs w:val="20"/>
          <w:vertAlign w:val="baseline"/>
          <w:rtl w:val="0"/>
        </w:rPr>
        <w:t xml:space="preserve">Às 09h10min do dia 25/09/2024.</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7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numPr>
          <w:ilvl w:val="0"/>
          <w:numId w:val="1"/>
        </w:numPr>
        <w:tabs>
          <w:tab w:val="left" w:leader="none" w:pos="284"/>
          <w:tab w:val="left" w:leader="none" w:pos="9072"/>
        </w:tabs>
        <w:spacing w:line="312" w:lineRule="auto"/>
        <w:ind w:left="0" w:right="-142" w:firstLine="0"/>
        <w:jc w:val="both"/>
        <w:rPr>
          <w:sz w:val="20"/>
          <w:szCs w:val="20"/>
          <w:vertAlign w:val="baseline"/>
        </w:rPr>
      </w:pPr>
      <w:r w:rsidDel="00000000" w:rsidR="00000000" w:rsidRPr="00000000">
        <w:rPr>
          <w:sz w:val="20"/>
          <w:szCs w:val="20"/>
          <w:vertAlign w:val="baseline"/>
          <w:rtl w:val="0"/>
        </w:rPr>
        <w:t xml:space="preserve">Referência/hora: </w:t>
      </w:r>
      <w:r w:rsidDel="00000000" w:rsidR="00000000" w:rsidRPr="00000000">
        <w:rPr>
          <w:b w:val="1"/>
          <w:sz w:val="20"/>
          <w:szCs w:val="20"/>
          <w:vertAlign w:val="baseline"/>
          <w:rtl w:val="0"/>
        </w:rPr>
        <w:t xml:space="preserve">Horário de Brasília/DF.</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7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numPr>
          <w:ilvl w:val="0"/>
          <w:numId w:val="1"/>
        </w:numPr>
        <w:tabs>
          <w:tab w:val="left" w:leader="none" w:pos="284"/>
          <w:tab w:val="left" w:leader="none" w:pos="9072"/>
        </w:tabs>
        <w:spacing w:line="312" w:lineRule="auto"/>
        <w:ind w:left="0" w:right="-142" w:firstLine="0"/>
        <w:jc w:val="both"/>
        <w:rPr>
          <w:sz w:val="20"/>
          <w:szCs w:val="20"/>
          <w:vertAlign w:val="baseline"/>
        </w:rPr>
      </w:pPr>
      <w:r w:rsidDel="00000000" w:rsidR="00000000" w:rsidRPr="00000000">
        <w:rPr>
          <w:sz w:val="20"/>
          <w:szCs w:val="20"/>
          <w:vertAlign w:val="baseline"/>
          <w:rtl w:val="0"/>
        </w:rPr>
        <w:t xml:space="preserve">Local/Plataforma: </w:t>
      </w:r>
      <w:r w:rsidDel="00000000" w:rsidR="00000000" w:rsidRPr="00000000">
        <w:rPr>
          <w:b w:val="1"/>
          <w:sz w:val="20"/>
          <w:szCs w:val="20"/>
          <w:vertAlign w:val="baseline"/>
          <w:rtl w:val="0"/>
        </w:rPr>
        <w:t xml:space="preserve">Bolsa Nacional de Compras (</w:t>
      </w:r>
      <w:hyperlink r:id="rId7">
        <w:r w:rsidDel="00000000" w:rsidR="00000000" w:rsidRPr="00000000">
          <w:rPr>
            <w:b w:val="1"/>
            <w:color w:val="0000ff"/>
            <w:sz w:val="20"/>
            <w:szCs w:val="20"/>
            <w:u w:val="single"/>
            <w:vertAlign w:val="baseline"/>
            <w:rtl w:val="0"/>
          </w:rPr>
          <w:t xml:space="preserve">www.bnc.org.br/</w:t>
        </w:r>
      </w:hyperlink>
      <w:r w:rsidDel="00000000" w:rsidR="00000000" w:rsidRPr="00000000">
        <w:rPr>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01C">
      <w:pPr>
        <w:spacing w:line="312" w:lineRule="auto"/>
        <w:jc w:val="both"/>
        <w:rPr>
          <w:b w:val="0"/>
          <w:sz w:val="20"/>
          <w:szCs w:val="20"/>
          <w:vertAlign w:val="baseline"/>
        </w:rPr>
      </w:pPr>
      <w:r w:rsidDel="00000000" w:rsidR="00000000" w:rsidRPr="00000000">
        <w:rPr>
          <w:rtl w:val="0"/>
        </w:rPr>
      </w:r>
    </w:p>
    <w:tbl>
      <w:tblPr>
        <w:tblStyle w:val="Table2"/>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01D">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2. OBJETO</w:t>
            </w:r>
            <w:r w:rsidDel="00000000" w:rsidR="00000000" w:rsidRPr="00000000">
              <w:rPr>
                <w:rtl w:val="0"/>
              </w:rPr>
            </w:r>
          </w:p>
        </w:tc>
      </w:tr>
    </w:tbl>
    <w:p w:rsidR="00000000" w:rsidDel="00000000" w:rsidP="00000000" w:rsidRDefault="00000000" w:rsidRPr="00000000" w14:paraId="0000001E">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1F">
      <w:pPr>
        <w:spacing w:line="312" w:lineRule="auto"/>
        <w:jc w:val="both"/>
        <w:rPr>
          <w:sz w:val="20"/>
          <w:szCs w:val="20"/>
          <w:vertAlign w:val="baseline"/>
        </w:rPr>
      </w:pPr>
      <w:r w:rsidDel="00000000" w:rsidR="00000000" w:rsidRPr="00000000">
        <w:rPr>
          <w:b w:val="1"/>
          <w:sz w:val="20"/>
          <w:szCs w:val="20"/>
          <w:vertAlign w:val="baseline"/>
          <w:rtl w:val="0"/>
        </w:rPr>
        <w:t xml:space="preserve">2.1. </w:t>
      </w:r>
      <w:r w:rsidDel="00000000" w:rsidR="00000000" w:rsidRPr="00000000">
        <w:rPr>
          <w:sz w:val="20"/>
          <w:szCs w:val="20"/>
          <w:vertAlign w:val="baseline"/>
          <w:rtl w:val="0"/>
        </w:rPr>
        <w:t xml:space="preserve"> O objeto da presente Chamada Pública é a </w:t>
      </w:r>
      <w:r w:rsidDel="00000000" w:rsidR="00000000" w:rsidRPr="00000000">
        <w:rPr>
          <w:b w:val="1"/>
          <w:sz w:val="20"/>
          <w:szCs w:val="20"/>
          <w:vertAlign w:val="baseline"/>
          <w:rtl w:val="0"/>
        </w:rPr>
        <w:t xml:space="preserve">aquisição de gêneros alimentícios, destinado a alimentação escolar, com exclusividade de participação da Agricultura Familiar, do Empreendedor Familiar Rural ou suas organizações, para atendimento ao Programa Nacional de Alimentação Escolar/PNAE, visando atender as necessidades da alimentação escolar dos alunos matriculados nas escolas da Rede Municipal de Ensino do Município de São José do Mantimento/MG</w:t>
      </w:r>
      <w:r w:rsidDel="00000000" w:rsidR="00000000" w:rsidRPr="00000000">
        <w:rPr>
          <w:sz w:val="20"/>
          <w:szCs w:val="20"/>
          <w:vertAlign w:val="baseline"/>
          <w:rtl w:val="0"/>
        </w:rPr>
        <w:t xml:space="preserve">.</w:t>
      </w:r>
    </w:p>
    <w:p w:rsidR="00000000" w:rsidDel="00000000" w:rsidP="00000000" w:rsidRDefault="00000000" w:rsidRPr="00000000" w14:paraId="00000020">
      <w:pPr>
        <w:widowControl w:val="0"/>
        <w:spacing w:line="312" w:lineRule="auto"/>
        <w:rPr>
          <w:b w:val="0"/>
          <w:sz w:val="20"/>
          <w:szCs w:val="20"/>
          <w:vertAlign w:val="baseline"/>
        </w:rPr>
      </w:pPr>
      <w:r w:rsidDel="00000000" w:rsidR="00000000" w:rsidRPr="00000000">
        <w:rPr>
          <w:b w:val="1"/>
          <w:color w:val="000000"/>
          <w:sz w:val="20"/>
          <w:szCs w:val="20"/>
          <w:vertAlign w:val="baseline"/>
          <w:rtl w:val="0"/>
        </w:rPr>
        <w:t xml:space="preserve">2.2.</w:t>
      </w:r>
      <w:r w:rsidDel="00000000" w:rsidR="00000000" w:rsidRPr="00000000">
        <w:rPr>
          <w:color w:val="000000"/>
          <w:sz w:val="20"/>
          <w:szCs w:val="20"/>
          <w:vertAlign w:val="baseline"/>
          <w:rtl w:val="0"/>
        </w:rPr>
        <w:t xml:space="preserve"> </w:t>
      </w:r>
      <w:r w:rsidDel="00000000" w:rsidR="00000000" w:rsidRPr="00000000">
        <w:rPr>
          <w:b w:val="1"/>
          <w:sz w:val="20"/>
          <w:szCs w:val="20"/>
          <w:vertAlign w:val="baseline"/>
          <w:rtl w:val="0"/>
        </w:rPr>
        <w:t xml:space="preserve">Quantidade, descrição e valores dos produtos a serem adquiridos:</w:t>
      </w:r>
      <w:r w:rsidDel="00000000" w:rsidR="00000000" w:rsidRPr="00000000">
        <w:rPr>
          <w:rtl w:val="0"/>
        </w:rPr>
      </w:r>
    </w:p>
    <w:p w:rsidR="00000000" w:rsidDel="00000000" w:rsidP="00000000" w:rsidRDefault="00000000" w:rsidRPr="00000000" w14:paraId="00000021">
      <w:pPr>
        <w:widowControl w:val="0"/>
        <w:tabs>
          <w:tab w:val="left" w:leader="none" w:pos="426"/>
        </w:tabs>
        <w:spacing w:line="312" w:lineRule="auto"/>
        <w:jc w:val="both"/>
        <w:rPr>
          <w:sz w:val="20"/>
          <w:szCs w:val="20"/>
          <w:vertAlign w:val="baseline"/>
        </w:rPr>
      </w:pPr>
      <w:r w:rsidDel="00000000" w:rsidR="00000000" w:rsidRPr="00000000">
        <w:rPr>
          <w:rtl w:val="0"/>
        </w:rPr>
      </w:r>
    </w:p>
    <w:tbl>
      <w:tblPr>
        <w:tblStyle w:val="Table3"/>
        <w:tblW w:w="972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7"/>
        <w:gridCol w:w="907"/>
        <w:gridCol w:w="992"/>
        <w:gridCol w:w="4286"/>
        <w:gridCol w:w="1309"/>
        <w:gridCol w:w="1500"/>
        <w:tblGridChange w:id="0">
          <w:tblGrid>
            <w:gridCol w:w="727"/>
            <w:gridCol w:w="907"/>
            <w:gridCol w:w="992"/>
            <w:gridCol w:w="4286"/>
            <w:gridCol w:w="1309"/>
            <w:gridCol w:w="1500"/>
          </w:tblGrid>
        </w:tblGridChange>
      </w:tblGrid>
      <w:tr>
        <w:trPr>
          <w:cantSplit w:val="0"/>
          <w:trHeight w:val="123" w:hRule="atLeast"/>
          <w:tblHeader w:val="0"/>
        </w:trPr>
        <w:tc>
          <w:tcPr>
            <w:vAlign w:val="center"/>
          </w:tcPr>
          <w:p w:rsidR="00000000" w:rsidDel="00000000" w:rsidP="00000000" w:rsidRDefault="00000000" w:rsidRPr="00000000" w14:paraId="00000022">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ITEM</w:t>
            </w:r>
            <w:r w:rsidDel="00000000" w:rsidR="00000000" w:rsidRPr="00000000">
              <w:rPr>
                <w:rtl w:val="0"/>
              </w:rPr>
            </w:r>
          </w:p>
        </w:tc>
        <w:tc>
          <w:tcPr>
            <w:vAlign w:val="center"/>
          </w:tcPr>
          <w:p w:rsidR="00000000" w:rsidDel="00000000" w:rsidP="00000000" w:rsidRDefault="00000000" w:rsidRPr="00000000" w14:paraId="00000023">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QUANT</w:t>
            </w:r>
            <w:r w:rsidDel="00000000" w:rsidR="00000000" w:rsidRPr="00000000">
              <w:rPr>
                <w:rtl w:val="0"/>
              </w:rPr>
            </w:r>
          </w:p>
        </w:tc>
        <w:tc>
          <w:tcPr>
            <w:vAlign w:val="center"/>
          </w:tcPr>
          <w:p w:rsidR="00000000" w:rsidDel="00000000" w:rsidP="00000000" w:rsidRDefault="00000000" w:rsidRPr="00000000" w14:paraId="00000024">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UNID</w:t>
            </w:r>
            <w:r w:rsidDel="00000000" w:rsidR="00000000" w:rsidRPr="00000000">
              <w:rPr>
                <w:rtl w:val="0"/>
              </w:rPr>
            </w:r>
          </w:p>
        </w:tc>
        <w:tc>
          <w:tcPr>
            <w:vAlign w:val="center"/>
          </w:tcPr>
          <w:p w:rsidR="00000000" w:rsidDel="00000000" w:rsidP="00000000" w:rsidRDefault="00000000" w:rsidRPr="00000000" w14:paraId="00000025">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DESCRIÇÃO DOS PRODUTOS</w:t>
            </w:r>
            <w:r w:rsidDel="00000000" w:rsidR="00000000" w:rsidRPr="00000000">
              <w:rPr>
                <w:rtl w:val="0"/>
              </w:rPr>
            </w:r>
          </w:p>
        </w:tc>
        <w:tc>
          <w:tcPr>
            <w:vAlign w:val="center"/>
          </w:tcPr>
          <w:p w:rsidR="00000000" w:rsidDel="00000000" w:rsidP="00000000" w:rsidRDefault="00000000" w:rsidRPr="00000000" w14:paraId="00000026">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Valor Unitário</w:t>
            </w:r>
            <w:r w:rsidDel="00000000" w:rsidR="00000000" w:rsidRPr="00000000">
              <w:rPr>
                <w:rtl w:val="0"/>
              </w:rPr>
            </w:r>
          </w:p>
        </w:tc>
        <w:tc>
          <w:tcPr>
            <w:vAlign w:val="center"/>
          </w:tcPr>
          <w:p w:rsidR="00000000" w:rsidDel="00000000" w:rsidP="00000000" w:rsidRDefault="00000000" w:rsidRPr="00000000" w14:paraId="00000027">
            <w:pPr>
              <w:spacing w:line="312" w:lineRule="auto"/>
              <w:jc w:val="center"/>
              <w:rPr>
                <w:b w:val="0"/>
                <w:color w:val="000000"/>
                <w:sz w:val="20"/>
                <w:szCs w:val="20"/>
                <w:vertAlign w:val="baseline"/>
              </w:rPr>
            </w:pPr>
            <w:r w:rsidDel="00000000" w:rsidR="00000000" w:rsidRPr="00000000">
              <w:rPr>
                <w:b w:val="1"/>
                <w:color w:val="000000"/>
                <w:sz w:val="20"/>
                <w:szCs w:val="20"/>
                <w:vertAlign w:val="baseline"/>
                <w:rtl w:val="0"/>
              </w:rPr>
              <w:t xml:space="preserve">Valor total</w:t>
            </w:r>
            <w:r w:rsidDel="00000000" w:rsidR="00000000" w:rsidRPr="00000000">
              <w:rPr>
                <w:rtl w:val="0"/>
              </w:rPr>
            </w:r>
          </w:p>
        </w:tc>
      </w:tr>
      <w:tr>
        <w:trPr>
          <w:cantSplit w:val="0"/>
          <w:trHeight w:val="123" w:hRule="atLeast"/>
          <w:tblHeader w:val="0"/>
        </w:trPr>
        <w:tc>
          <w:tcPr>
            <w:vAlign w:val="center"/>
          </w:tcPr>
          <w:p w:rsidR="00000000" w:rsidDel="00000000" w:rsidP="00000000" w:rsidRDefault="00000000" w:rsidRPr="00000000" w14:paraId="00000028">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01</w:t>
            </w:r>
          </w:p>
        </w:tc>
        <w:tc>
          <w:tcPr>
            <w:vAlign w:val="center"/>
          </w:tcPr>
          <w:p w:rsidR="00000000" w:rsidDel="00000000" w:rsidP="00000000" w:rsidRDefault="00000000" w:rsidRPr="00000000" w14:paraId="00000029">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500</w:t>
            </w:r>
          </w:p>
        </w:tc>
        <w:tc>
          <w:tcPr>
            <w:vAlign w:val="center"/>
          </w:tcPr>
          <w:p w:rsidR="00000000" w:rsidDel="00000000" w:rsidP="00000000" w:rsidRDefault="00000000" w:rsidRPr="00000000" w14:paraId="0000002A">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ABOBORA MADURA -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e odores. Acondicionadas em sacos individuais.</w:t>
            </w:r>
          </w:p>
        </w:tc>
        <w:tc>
          <w:tcPr>
            <w:vAlign w:val="cente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6,50</w:t>
            </w:r>
          </w:p>
        </w:tc>
        <w:tc>
          <w:tcPr>
            <w:vAlign w:val="cente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3.250,00</w:t>
            </w:r>
          </w:p>
        </w:tc>
      </w:tr>
      <w:tr>
        <w:trPr>
          <w:cantSplit w:val="0"/>
          <w:trHeight w:val="123" w:hRule="atLeast"/>
          <w:tblHeader w:val="0"/>
        </w:trPr>
        <w:tc>
          <w:tcPr>
            <w:vAlign w:val="center"/>
          </w:tcPr>
          <w:p w:rsidR="00000000" w:rsidDel="00000000" w:rsidP="00000000" w:rsidRDefault="00000000" w:rsidRPr="00000000" w14:paraId="0000002E">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02</w:t>
            </w:r>
          </w:p>
        </w:tc>
        <w:tc>
          <w:tcPr>
            <w:vAlign w:val="center"/>
          </w:tcPr>
          <w:p w:rsidR="00000000" w:rsidDel="00000000" w:rsidP="00000000" w:rsidRDefault="00000000" w:rsidRPr="00000000" w14:paraId="0000002F">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400</w:t>
            </w:r>
          </w:p>
        </w:tc>
        <w:tc>
          <w:tcPr>
            <w:vAlign w:val="center"/>
          </w:tcPr>
          <w:p w:rsidR="00000000" w:rsidDel="00000000" w:rsidP="00000000" w:rsidRDefault="00000000" w:rsidRPr="00000000" w14:paraId="00000030">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ABOBORA VERDE -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e odores. Acondicionadas em sacos individuais.</w:t>
            </w:r>
          </w:p>
        </w:tc>
        <w:tc>
          <w:tcPr>
            <w:vAlign w:val="cente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6,50</w:t>
            </w:r>
          </w:p>
        </w:tc>
        <w:tc>
          <w:tcP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2.600,00</w:t>
            </w:r>
          </w:p>
        </w:tc>
      </w:tr>
      <w:tr>
        <w:trPr>
          <w:cantSplit w:val="0"/>
          <w:trHeight w:val="123" w:hRule="atLeast"/>
          <w:tblHeader w:val="0"/>
        </w:trPr>
        <w:tc>
          <w:tcPr>
            <w:vAlign w:val="center"/>
          </w:tcPr>
          <w:p w:rsidR="00000000" w:rsidDel="00000000" w:rsidP="00000000" w:rsidRDefault="00000000" w:rsidRPr="00000000" w14:paraId="00000034">
            <w:pPr>
              <w:spacing w:line="312" w:lineRule="auto"/>
              <w:jc w:val="center"/>
              <w:rPr>
                <w:color w:val="000000"/>
                <w:sz w:val="20"/>
                <w:szCs w:val="20"/>
                <w:vertAlign w:val="baseline"/>
              </w:rPr>
            </w:pPr>
            <w:r w:rsidDel="00000000" w:rsidR="00000000" w:rsidRPr="00000000">
              <w:rPr>
                <w:rtl w:val="0"/>
              </w:rPr>
            </w:r>
          </w:p>
          <w:p w:rsidR="00000000" w:rsidDel="00000000" w:rsidP="00000000" w:rsidRDefault="00000000" w:rsidRPr="00000000" w14:paraId="00000035">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03</w:t>
            </w:r>
          </w:p>
        </w:tc>
        <w:tc>
          <w:tcPr>
            <w:vAlign w:val="center"/>
          </w:tcPr>
          <w:p w:rsidR="00000000" w:rsidDel="00000000" w:rsidP="00000000" w:rsidRDefault="00000000" w:rsidRPr="00000000" w14:paraId="00000036">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2000</w:t>
            </w:r>
          </w:p>
        </w:tc>
        <w:tc>
          <w:tcPr>
            <w:vAlign w:val="center"/>
          </w:tcPr>
          <w:p w:rsidR="00000000" w:rsidDel="00000000" w:rsidP="00000000" w:rsidRDefault="00000000" w:rsidRPr="00000000" w14:paraId="00000037">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PÉ</w:t>
            </w:r>
          </w:p>
        </w:tc>
        <w:tc>
          <w:tcP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ALFACE - Folhas brilhantes, firmes e sem áreas escuras, frescas, com coloração e tamanho uniformes e típicos da variedade, sem sujidades ou outros defeitos que possam alterar sua aparência e qualidade, livre de resíduos de fertilizantes.</w:t>
            </w:r>
          </w:p>
        </w:tc>
        <w:tc>
          <w:tcP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3,80</w:t>
            </w:r>
          </w:p>
        </w:tc>
        <w:tc>
          <w:tcPr>
            <w:vAlign w:val="cente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7.600,00</w:t>
            </w:r>
          </w:p>
        </w:tc>
      </w:tr>
      <w:tr>
        <w:trPr>
          <w:cantSplit w:val="0"/>
          <w:trHeight w:val="123" w:hRule="atLeast"/>
          <w:tblHeader w:val="0"/>
        </w:trPr>
        <w:tc>
          <w:tcPr>
            <w:vAlign w:val="center"/>
          </w:tcPr>
          <w:p w:rsidR="00000000" w:rsidDel="00000000" w:rsidP="00000000" w:rsidRDefault="00000000" w:rsidRPr="00000000" w14:paraId="0000003B">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04</w:t>
            </w:r>
          </w:p>
        </w:tc>
        <w:tc>
          <w:tcPr>
            <w:vAlign w:val="center"/>
          </w:tcPr>
          <w:p w:rsidR="00000000" w:rsidDel="00000000" w:rsidP="00000000" w:rsidRDefault="00000000" w:rsidRPr="00000000" w14:paraId="0000003C">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1000</w:t>
            </w:r>
          </w:p>
        </w:tc>
        <w:tc>
          <w:tcPr>
            <w:vAlign w:val="center"/>
          </w:tcPr>
          <w:p w:rsidR="00000000" w:rsidDel="00000000" w:rsidP="00000000" w:rsidRDefault="00000000" w:rsidRPr="00000000" w14:paraId="0000003D">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BANANA DA TERRA - 1ª qualidade, graúdas, em penca, frutos com 60 a 70% de maturação climatizada, com casca uniforme no grau máximo de evolução no tamanho, aroma e sabor da espécie, sem ferimentos ou defeitos, firmes e com brilho.</w:t>
            </w:r>
          </w:p>
        </w:tc>
        <w:tc>
          <w:tcP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9,20</w:t>
            </w:r>
          </w:p>
        </w:tc>
        <w:tc>
          <w:tcPr>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9.200,00</w:t>
            </w:r>
          </w:p>
        </w:tc>
      </w:tr>
      <w:tr>
        <w:trPr>
          <w:cantSplit w:val="0"/>
          <w:trHeight w:val="123" w:hRule="atLeast"/>
          <w:tblHeader w:val="0"/>
        </w:trPr>
        <w:tc>
          <w:tcPr>
            <w:vAlign w:val="center"/>
          </w:tcPr>
          <w:p w:rsidR="00000000" w:rsidDel="00000000" w:rsidP="00000000" w:rsidRDefault="00000000" w:rsidRPr="00000000" w14:paraId="00000041">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05</w:t>
            </w:r>
          </w:p>
        </w:tc>
        <w:tc>
          <w:tcPr>
            <w:vAlign w:val="center"/>
          </w:tcPr>
          <w:p w:rsidR="00000000" w:rsidDel="00000000" w:rsidP="00000000" w:rsidRDefault="00000000" w:rsidRPr="00000000" w14:paraId="00000042">
            <w:pPr>
              <w:spacing w:line="312" w:lineRule="auto"/>
              <w:jc w:val="center"/>
              <w:rPr>
                <w:color w:val="000000"/>
                <w:sz w:val="20"/>
                <w:szCs w:val="20"/>
                <w:vertAlign w:val="baseline"/>
              </w:rPr>
            </w:pPr>
            <w:r w:rsidDel="00000000" w:rsidR="00000000" w:rsidRPr="00000000">
              <w:rPr>
                <w:sz w:val="20"/>
                <w:szCs w:val="20"/>
                <w:vertAlign w:val="baseline"/>
                <w:rtl w:val="0"/>
              </w:rPr>
              <w:t xml:space="preserve">2</w:t>
            </w:r>
            <w:r w:rsidDel="00000000" w:rsidR="00000000" w:rsidRPr="00000000">
              <w:rPr>
                <w:color w:val="000000"/>
                <w:sz w:val="20"/>
                <w:szCs w:val="20"/>
                <w:vertAlign w:val="baseline"/>
                <w:rtl w:val="0"/>
              </w:rPr>
              <w:t xml:space="preserve">000</w:t>
            </w:r>
          </w:p>
        </w:tc>
        <w:tc>
          <w:tcPr>
            <w:vAlign w:val="center"/>
          </w:tcPr>
          <w:p w:rsidR="00000000" w:rsidDel="00000000" w:rsidP="00000000" w:rsidRDefault="00000000" w:rsidRPr="00000000" w14:paraId="00000043">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BANANA PRATA - e 1ª qualidade, graúdas, em penca, frutos com 60 a 70% de maturação climatizada, com casca uniforme no grau máximo de evolução no tamanho, aroma e sabor da espécie, sem ferimentos ou defeitos, firmes e com brilho.</w:t>
            </w:r>
          </w:p>
        </w:tc>
        <w:tc>
          <w:tcP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7,00</w:t>
            </w:r>
          </w:p>
        </w:tc>
        <w:tc>
          <w:tcP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14.000,00</w:t>
            </w:r>
          </w:p>
        </w:tc>
      </w:tr>
      <w:tr>
        <w:trPr>
          <w:cantSplit w:val="0"/>
          <w:trHeight w:val="123" w:hRule="atLeast"/>
          <w:tblHeader w:val="0"/>
        </w:trPr>
        <w:tc>
          <w:tcPr>
            <w:vAlign w:val="center"/>
          </w:tcPr>
          <w:p w:rsidR="00000000" w:rsidDel="00000000" w:rsidP="00000000" w:rsidRDefault="00000000" w:rsidRPr="00000000" w14:paraId="00000047">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06</w:t>
            </w:r>
          </w:p>
        </w:tc>
        <w:tc>
          <w:tcPr>
            <w:vAlign w:val="center"/>
          </w:tcPr>
          <w:p w:rsidR="00000000" w:rsidDel="00000000" w:rsidP="00000000" w:rsidRDefault="00000000" w:rsidRPr="00000000" w14:paraId="00000048">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500</w:t>
            </w:r>
          </w:p>
        </w:tc>
        <w:tc>
          <w:tcPr>
            <w:vAlign w:val="center"/>
          </w:tcPr>
          <w:p w:rsidR="00000000" w:rsidDel="00000000" w:rsidP="00000000" w:rsidRDefault="00000000" w:rsidRPr="00000000" w14:paraId="00000049">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BATATA DOCE -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e odores.</w:t>
            </w:r>
          </w:p>
        </w:tc>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3,00</w:t>
            </w:r>
          </w:p>
        </w:tc>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1.500,00</w:t>
            </w:r>
          </w:p>
        </w:tc>
      </w:tr>
      <w:tr>
        <w:trPr>
          <w:cantSplit w:val="0"/>
          <w:trHeight w:val="123" w:hRule="atLeast"/>
          <w:tblHeader w:val="0"/>
        </w:trPr>
        <w:tc>
          <w:tcPr>
            <w:vAlign w:val="center"/>
          </w:tcPr>
          <w:p w:rsidR="00000000" w:rsidDel="00000000" w:rsidP="00000000" w:rsidRDefault="00000000" w:rsidRPr="00000000" w14:paraId="0000004D">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07</w:t>
            </w:r>
          </w:p>
        </w:tc>
        <w:tc>
          <w:tcPr>
            <w:vAlign w:val="center"/>
          </w:tcPr>
          <w:p w:rsidR="00000000" w:rsidDel="00000000" w:rsidP="00000000" w:rsidRDefault="00000000" w:rsidRPr="00000000" w14:paraId="0000004E">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500</w:t>
            </w:r>
          </w:p>
        </w:tc>
        <w:tc>
          <w:tcPr>
            <w:vAlign w:val="center"/>
          </w:tcPr>
          <w:p w:rsidR="00000000" w:rsidDel="00000000" w:rsidP="00000000" w:rsidRDefault="00000000" w:rsidRPr="00000000" w14:paraId="0000004F">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BETERRABA - Com casca sem brilho e firme, tamanho grande, uniforme, sem ferimentos ou defeitos, turgescentes, intactas e bem desenvolvidas, livre de terras ou corpos estranhos aderentes a superfície externa.</w:t>
            </w:r>
          </w:p>
        </w:tc>
        <w:tc>
          <w:tcPr>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10,50</w:t>
            </w:r>
          </w:p>
        </w:tc>
        <w:tc>
          <w:tcP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5.250,00</w:t>
            </w:r>
          </w:p>
        </w:tc>
      </w:tr>
      <w:tr>
        <w:trPr>
          <w:cantSplit w:val="0"/>
          <w:trHeight w:val="123" w:hRule="atLeast"/>
          <w:tblHeader w:val="0"/>
        </w:trPr>
        <w:tc>
          <w:tcPr>
            <w:vAlign w:val="center"/>
          </w:tcPr>
          <w:p w:rsidR="00000000" w:rsidDel="00000000" w:rsidP="00000000" w:rsidRDefault="00000000" w:rsidRPr="00000000" w14:paraId="00000053">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08</w:t>
            </w:r>
          </w:p>
        </w:tc>
        <w:tc>
          <w:tcPr>
            <w:vAlign w:val="center"/>
          </w:tcPr>
          <w:p w:rsidR="00000000" w:rsidDel="00000000" w:rsidP="00000000" w:rsidRDefault="00000000" w:rsidRPr="00000000" w14:paraId="00000054">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600</w:t>
            </w:r>
          </w:p>
        </w:tc>
        <w:tc>
          <w:tcPr>
            <w:vAlign w:val="center"/>
          </w:tcPr>
          <w:p w:rsidR="00000000" w:rsidDel="00000000" w:rsidP="00000000" w:rsidRDefault="00000000" w:rsidRPr="00000000" w14:paraId="00000055">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BROCOLIS - 1ª qualidade, compacta e firme, sem lesões de origem física ou mecânica, perfurações e cortes, tamanho e coloração uniformes, isento de sujidades, parasitas e larvas.</w:t>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4,08</w:t>
            </w:r>
          </w:p>
        </w:tc>
        <w:tc>
          <w:tcP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2.448,00</w:t>
            </w:r>
          </w:p>
        </w:tc>
      </w:tr>
      <w:tr>
        <w:trPr>
          <w:cantSplit w:val="0"/>
          <w:trHeight w:val="123" w:hRule="atLeast"/>
          <w:tblHeader w:val="0"/>
        </w:trPr>
        <w:tc>
          <w:tcPr>
            <w:vAlign w:val="center"/>
          </w:tcPr>
          <w:p w:rsidR="00000000" w:rsidDel="00000000" w:rsidP="00000000" w:rsidRDefault="00000000" w:rsidRPr="00000000" w14:paraId="00000059">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09</w:t>
            </w:r>
          </w:p>
        </w:tc>
        <w:tc>
          <w:tcPr>
            <w:vAlign w:val="center"/>
          </w:tcPr>
          <w:p w:rsidR="00000000" w:rsidDel="00000000" w:rsidP="00000000" w:rsidRDefault="00000000" w:rsidRPr="00000000" w14:paraId="0000005A">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2500</w:t>
            </w:r>
          </w:p>
        </w:tc>
        <w:tc>
          <w:tcPr>
            <w:vAlign w:val="center"/>
          </w:tcPr>
          <w:p w:rsidR="00000000" w:rsidDel="00000000" w:rsidP="00000000" w:rsidRDefault="00000000" w:rsidRPr="00000000" w14:paraId="0000005B">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MAÇO</w:t>
            </w:r>
          </w:p>
        </w:tc>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CEBOLINHA -Com folhas brilhantes, firmes e sem áreas escuras, frescas, com coloração e tamanho uniformes e típicos da variedade, sem sujidades ou outros defeitos que possam alterar sua aparência e qualidade, livre de resíduos de fertilizantes.</w:t>
            </w:r>
          </w:p>
        </w:tc>
        <w:tc>
          <w:tcP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3,50</w:t>
            </w:r>
          </w:p>
        </w:tc>
        <w:tc>
          <w:tcPr>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8.750,00</w:t>
            </w:r>
          </w:p>
        </w:tc>
      </w:tr>
      <w:tr>
        <w:trPr>
          <w:cantSplit w:val="0"/>
          <w:trHeight w:val="123" w:hRule="atLeast"/>
          <w:tblHeader w:val="0"/>
        </w:trPr>
        <w:tc>
          <w:tcPr>
            <w:vAlign w:val="center"/>
          </w:tcPr>
          <w:p w:rsidR="00000000" w:rsidDel="00000000" w:rsidP="00000000" w:rsidRDefault="00000000" w:rsidRPr="00000000" w14:paraId="0000005F">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10</w:t>
            </w:r>
          </w:p>
        </w:tc>
        <w:tc>
          <w:tcPr>
            <w:vAlign w:val="center"/>
          </w:tcPr>
          <w:p w:rsidR="00000000" w:rsidDel="00000000" w:rsidP="00000000" w:rsidRDefault="00000000" w:rsidRPr="00000000" w14:paraId="00000060">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1000</w:t>
            </w:r>
          </w:p>
        </w:tc>
        <w:tc>
          <w:tcPr>
            <w:vAlign w:val="center"/>
          </w:tcPr>
          <w:p w:rsidR="00000000" w:rsidDel="00000000" w:rsidP="00000000" w:rsidRDefault="00000000" w:rsidRPr="00000000" w14:paraId="00000061">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CENOURA - Com casca sem brilho e firme, tamanho grande, uniforme, sem ferimentos ou defeitos, turgescentes, intactas e bem desenvolvidas, livre de terras ou corpos estranhos aderentes a superfície externa. </w:t>
            </w:r>
          </w:p>
        </w:tc>
        <w:tc>
          <w:tcPr>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5,80</w:t>
            </w:r>
          </w:p>
        </w:tc>
        <w:tc>
          <w:tcPr>
            <w:vAlign w:val="cente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5.800,00</w:t>
            </w:r>
          </w:p>
        </w:tc>
      </w:tr>
      <w:tr>
        <w:trPr>
          <w:cantSplit w:val="0"/>
          <w:trHeight w:val="123" w:hRule="atLeast"/>
          <w:tblHeader w:val="0"/>
        </w:trPr>
        <w:tc>
          <w:tcPr>
            <w:vAlign w:val="center"/>
          </w:tcPr>
          <w:p w:rsidR="00000000" w:rsidDel="00000000" w:rsidP="00000000" w:rsidRDefault="00000000" w:rsidRPr="00000000" w14:paraId="00000065">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11</w:t>
            </w:r>
          </w:p>
        </w:tc>
        <w:tc>
          <w:tcPr>
            <w:vAlign w:val="center"/>
          </w:tcPr>
          <w:p w:rsidR="00000000" w:rsidDel="00000000" w:rsidP="00000000" w:rsidRDefault="00000000" w:rsidRPr="00000000" w14:paraId="00000066">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700</w:t>
            </w:r>
          </w:p>
        </w:tc>
        <w:tc>
          <w:tcPr>
            <w:vAlign w:val="center"/>
          </w:tcPr>
          <w:p w:rsidR="00000000" w:rsidDel="00000000" w:rsidP="00000000" w:rsidRDefault="00000000" w:rsidRPr="00000000" w14:paraId="00000067">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CHUCHU - 1ª qualidade, compacta e firme, sem lesões de origem física ou mecânica, perfurações e cortes, tamanho e coloração uniformes, isento de sujidades, parasitas e larvas.</w:t>
            </w:r>
          </w:p>
        </w:tc>
        <w:tc>
          <w:tcP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5,00</w:t>
            </w:r>
          </w:p>
        </w:tc>
        <w:tc>
          <w:tcPr>
            <w:vAlign w:val="cente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3.500,00</w:t>
            </w:r>
          </w:p>
        </w:tc>
      </w:tr>
      <w:tr>
        <w:trPr>
          <w:cantSplit w:val="0"/>
          <w:trHeight w:val="123" w:hRule="atLeast"/>
          <w:tblHeader w:val="0"/>
        </w:trPr>
        <w:tc>
          <w:tcPr>
            <w:vAlign w:val="center"/>
          </w:tcPr>
          <w:p w:rsidR="00000000" w:rsidDel="00000000" w:rsidP="00000000" w:rsidRDefault="00000000" w:rsidRPr="00000000" w14:paraId="0000006B">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12</w:t>
            </w:r>
          </w:p>
        </w:tc>
        <w:tc>
          <w:tcPr>
            <w:vAlign w:val="center"/>
          </w:tcPr>
          <w:p w:rsidR="00000000" w:rsidDel="00000000" w:rsidP="00000000" w:rsidRDefault="00000000" w:rsidRPr="00000000" w14:paraId="0000006C">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2000</w:t>
            </w:r>
          </w:p>
        </w:tc>
        <w:tc>
          <w:tcPr>
            <w:vAlign w:val="center"/>
          </w:tcPr>
          <w:p w:rsidR="00000000" w:rsidDel="00000000" w:rsidP="00000000" w:rsidRDefault="00000000" w:rsidRPr="00000000" w14:paraId="0000006D">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MAÇO</w:t>
            </w:r>
          </w:p>
        </w:tc>
        <w:tc>
          <w:tcP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COUVE - Sem a presença de corpos estranhos aderentes a superfície externa.</w:t>
            </w:r>
          </w:p>
        </w:tc>
        <w:tc>
          <w:tcP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4,50</w:t>
            </w:r>
          </w:p>
        </w:tc>
        <w:tc>
          <w:tcP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9.000,00</w:t>
            </w:r>
          </w:p>
        </w:tc>
      </w:tr>
      <w:tr>
        <w:trPr>
          <w:cantSplit w:val="0"/>
          <w:trHeight w:val="123" w:hRule="atLeast"/>
          <w:tblHeader w:val="0"/>
        </w:trPr>
        <w:tc>
          <w:tcPr>
            <w:vAlign w:val="center"/>
          </w:tcPr>
          <w:p w:rsidR="00000000" w:rsidDel="00000000" w:rsidP="00000000" w:rsidRDefault="00000000" w:rsidRPr="00000000" w14:paraId="00000071">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13</w:t>
            </w:r>
          </w:p>
        </w:tc>
        <w:tc>
          <w:tcPr>
            <w:vAlign w:val="center"/>
          </w:tcPr>
          <w:p w:rsidR="00000000" w:rsidDel="00000000" w:rsidP="00000000" w:rsidRDefault="00000000" w:rsidRPr="00000000" w14:paraId="00000072">
            <w:pPr>
              <w:spacing w:line="312" w:lineRule="auto"/>
              <w:jc w:val="center"/>
              <w:rPr>
                <w:color w:val="000000"/>
                <w:sz w:val="20"/>
                <w:szCs w:val="20"/>
                <w:vertAlign w:val="baseline"/>
              </w:rPr>
            </w:pPr>
            <w:r w:rsidDel="00000000" w:rsidR="00000000" w:rsidRPr="00000000">
              <w:rPr>
                <w:sz w:val="20"/>
                <w:szCs w:val="20"/>
                <w:vertAlign w:val="baseline"/>
                <w:rtl w:val="0"/>
              </w:rPr>
              <w:t xml:space="preserve">10</w:t>
            </w:r>
            <w:r w:rsidDel="00000000" w:rsidR="00000000" w:rsidRPr="00000000">
              <w:rPr>
                <w:color w:val="000000"/>
                <w:sz w:val="20"/>
                <w:szCs w:val="20"/>
                <w:vertAlign w:val="baseline"/>
                <w:rtl w:val="0"/>
              </w:rPr>
              <w:t xml:space="preserve">00</w:t>
            </w:r>
          </w:p>
        </w:tc>
        <w:tc>
          <w:tcPr>
            <w:vAlign w:val="center"/>
          </w:tcPr>
          <w:p w:rsidR="00000000" w:rsidDel="00000000" w:rsidP="00000000" w:rsidRDefault="00000000" w:rsidRPr="00000000" w14:paraId="00000073">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INHAME - Produto de boa qualidade, com polpa intacta e limpa, com coloração e tamanho uniformes, típicos da variedade. Sem brotos, sem rachaduras ou cortes na casca, não apresentando manchas, machucaduras, bolores ou outros defeitos que possam alterar sua aparência e qualidade.</w:t>
            </w:r>
          </w:p>
        </w:tc>
        <w:tc>
          <w:tcPr>
            <w:vAlign w:val="cente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13,00</w:t>
            </w:r>
          </w:p>
        </w:tc>
        <w:tc>
          <w:tcPr>
            <w:vAlign w:val="cente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1.000,00</w:t>
            </w:r>
          </w:p>
        </w:tc>
      </w:tr>
      <w:tr>
        <w:trPr>
          <w:cantSplit w:val="0"/>
          <w:trHeight w:val="123" w:hRule="atLeast"/>
          <w:tblHeader w:val="0"/>
        </w:trPr>
        <w:tc>
          <w:tcPr>
            <w:vAlign w:val="center"/>
          </w:tcPr>
          <w:p w:rsidR="00000000" w:rsidDel="00000000" w:rsidP="00000000" w:rsidRDefault="00000000" w:rsidRPr="00000000" w14:paraId="00000077">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14</w:t>
            </w:r>
          </w:p>
        </w:tc>
        <w:tc>
          <w:tcPr>
            <w:vAlign w:val="center"/>
          </w:tcPr>
          <w:p w:rsidR="00000000" w:rsidDel="00000000" w:rsidP="00000000" w:rsidRDefault="00000000" w:rsidRPr="00000000" w14:paraId="00000078">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2000</w:t>
            </w:r>
          </w:p>
        </w:tc>
        <w:tc>
          <w:tcPr>
            <w:vAlign w:val="center"/>
          </w:tcPr>
          <w:p w:rsidR="00000000" w:rsidDel="00000000" w:rsidP="00000000" w:rsidRDefault="00000000" w:rsidRPr="00000000" w14:paraId="00000079">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LARANJA - 1ª qualidade, graúda, frutos com 60 a 70% de maturação climatizada, com casca uniforme no grau máximo de evolução no tamanho, aroma e sabor da espécie, sem ferimentos ou defeitos, firmes e com brilho.</w:t>
            </w:r>
          </w:p>
        </w:tc>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7,00</w:t>
            </w:r>
          </w:p>
        </w:tc>
        <w:tc>
          <w:tcP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14.000,00</w:t>
            </w:r>
          </w:p>
        </w:tc>
      </w:tr>
      <w:tr>
        <w:trPr>
          <w:cantSplit w:val="0"/>
          <w:trHeight w:val="123" w:hRule="atLeast"/>
          <w:tblHeader w:val="0"/>
        </w:trPr>
        <w:tc>
          <w:tcPr>
            <w:vAlign w:val="center"/>
          </w:tcPr>
          <w:p w:rsidR="00000000" w:rsidDel="00000000" w:rsidP="00000000" w:rsidRDefault="00000000" w:rsidRPr="00000000" w14:paraId="0000007D">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15</w:t>
            </w:r>
          </w:p>
        </w:tc>
        <w:tc>
          <w:tcPr>
            <w:vAlign w:val="center"/>
          </w:tcPr>
          <w:p w:rsidR="00000000" w:rsidDel="00000000" w:rsidP="00000000" w:rsidRDefault="00000000" w:rsidRPr="00000000" w14:paraId="0000007E">
            <w:pPr>
              <w:spacing w:line="312" w:lineRule="auto"/>
              <w:jc w:val="center"/>
              <w:rPr>
                <w:color w:val="000000"/>
                <w:sz w:val="20"/>
                <w:szCs w:val="20"/>
                <w:vertAlign w:val="baseline"/>
              </w:rPr>
            </w:pPr>
            <w:r w:rsidDel="00000000" w:rsidR="00000000" w:rsidRPr="00000000">
              <w:rPr>
                <w:sz w:val="20"/>
                <w:szCs w:val="20"/>
                <w:vertAlign w:val="baseline"/>
                <w:rtl w:val="0"/>
              </w:rPr>
              <w:t xml:space="preserve">5</w:t>
            </w:r>
            <w:r w:rsidDel="00000000" w:rsidR="00000000" w:rsidRPr="00000000">
              <w:rPr>
                <w:color w:val="000000"/>
                <w:sz w:val="20"/>
                <w:szCs w:val="20"/>
                <w:vertAlign w:val="baseline"/>
                <w:rtl w:val="0"/>
              </w:rPr>
              <w:t xml:space="preserve">00</w:t>
            </w:r>
          </w:p>
        </w:tc>
        <w:tc>
          <w:tcPr>
            <w:vAlign w:val="center"/>
          </w:tcPr>
          <w:p w:rsidR="00000000" w:rsidDel="00000000" w:rsidP="00000000" w:rsidRDefault="00000000" w:rsidRPr="00000000" w14:paraId="0000007F">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LIMÃO - De ótima qualidade, compacta, fresca e firme, isenta de sujidades, tamanho e coloração uniformes, acondicionadas em caixas de apropriadas.</w:t>
            </w:r>
          </w:p>
        </w:tc>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7,00</w:t>
            </w:r>
          </w:p>
        </w:tc>
        <w:tc>
          <w:tcP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4.500,00</w:t>
            </w:r>
          </w:p>
        </w:tc>
      </w:tr>
      <w:tr>
        <w:trPr>
          <w:cantSplit w:val="0"/>
          <w:trHeight w:val="123" w:hRule="atLeast"/>
          <w:tblHeader w:val="0"/>
        </w:trPr>
        <w:tc>
          <w:tcPr>
            <w:vAlign w:val="center"/>
          </w:tcPr>
          <w:p w:rsidR="00000000" w:rsidDel="00000000" w:rsidP="00000000" w:rsidRDefault="00000000" w:rsidRPr="00000000" w14:paraId="00000083">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16</w:t>
            </w:r>
          </w:p>
        </w:tc>
        <w:tc>
          <w:tcPr>
            <w:vAlign w:val="center"/>
          </w:tcPr>
          <w:p w:rsidR="00000000" w:rsidDel="00000000" w:rsidP="00000000" w:rsidRDefault="00000000" w:rsidRPr="00000000" w14:paraId="00000084">
            <w:pPr>
              <w:spacing w:line="312" w:lineRule="auto"/>
              <w:jc w:val="center"/>
              <w:rPr>
                <w:color w:val="000000"/>
                <w:sz w:val="20"/>
                <w:szCs w:val="20"/>
                <w:vertAlign w:val="baseline"/>
              </w:rPr>
            </w:pPr>
            <w:r w:rsidDel="00000000" w:rsidR="00000000" w:rsidRPr="00000000">
              <w:rPr>
                <w:sz w:val="20"/>
                <w:szCs w:val="20"/>
                <w:vertAlign w:val="baseline"/>
                <w:rtl w:val="0"/>
              </w:rPr>
              <w:t xml:space="preserve">20</w:t>
            </w:r>
            <w:r w:rsidDel="00000000" w:rsidR="00000000" w:rsidRPr="00000000">
              <w:rPr>
                <w:color w:val="000000"/>
                <w:sz w:val="20"/>
                <w:szCs w:val="20"/>
                <w:vertAlign w:val="baseline"/>
                <w:rtl w:val="0"/>
              </w:rPr>
              <w:t xml:space="preserve">00</w:t>
            </w:r>
          </w:p>
        </w:tc>
        <w:tc>
          <w:tcPr>
            <w:vAlign w:val="center"/>
          </w:tcPr>
          <w:p w:rsidR="00000000" w:rsidDel="00000000" w:rsidP="00000000" w:rsidRDefault="00000000" w:rsidRPr="00000000" w14:paraId="00000085">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MANDIOCA - Com casca sem brilho e firme, tamanho grande, uniforme, sem ferimentos ou defeitos, turgescentes, intactas e bem desenvolvidas, livre de terras ou corpos estranhos aderentes a superfície externa.</w:t>
            </w:r>
          </w:p>
        </w:tc>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8,50</w:t>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17.000,00</w:t>
            </w:r>
          </w:p>
        </w:tc>
      </w:tr>
      <w:tr>
        <w:trPr>
          <w:cantSplit w:val="0"/>
          <w:trHeight w:val="123" w:hRule="atLeast"/>
          <w:tblHeader w:val="0"/>
        </w:trPr>
        <w:tc>
          <w:tcPr>
            <w:vAlign w:val="center"/>
          </w:tcPr>
          <w:p w:rsidR="00000000" w:rsidDel="00000000" w:rsidP="00000000" w:rsidRDefault="00000000" w:rsidRPr="00000000" w14:paraId="00000089">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17</w:t>
            </w:r>
          </w:p>
        </w:tc>
        <w:tc>
          <w:tcPr>
            <w:vAlign w:val="center"/>
          </w:tcPr>
          <w:p w:rsidR="00000000" w:rsidDel="00000000" w:rsidP="00000000" w:rsidRDefault="00000000" w:rsidRPr="00000000" w14:paraId="0000008A">
            <w:pPr>
              <w:spacing w:line="312" w:lineRule="auto"/>
              <w:jc w:val="center"/>
              <w:rPr>
                <w:color w:val="000000"/>
                <w:sz w:val="20"/>
                <w:szCs w:val="20"/>
                <w:vertAlign w:val="baseline"/>
              </w:rPr>
            </w:pPr>
            <w:r w:rsidDel="00000000" w:rsidR="00000000" w:rsidRPr="00000000">
              <w:rPr>
                <w:sz w:val="20"/>
                <w:szCs w:val="20"/>
                <w:vertAlign w:val="baseline"/>
                <w:rtl w:val="0"/>
              </w:rPr>
              <w:t xml:space="preserve">20</w:t>
            </w:r>
            <w:r w:rsidDel="00000000" w:rsidR="00000000" w:rsidRPr="00000000">
              <w:rPr>
                <w:color w:val="000000"/>
                <w:sz w:val="20"/>
                <w:szCs w:val="20"/>
                <w:vertAlign w:val="baseline"/>
                <w:rtl w:val="0"/>
              </w:rPr>
              <w:t xml:space="preserve">00</w:t>
            </w:r>
          </w:p>
        </w:tc>
        <w:tc>
          <w:tcPr>
            <w:vAlign w:val="center"/>
          </w:tcPr>
          <w:p w:rsidR="00000000" w:rsidDel="00000000" w:rsidP="00000000" w:rsidRDefault="00000000" w:rsidRPr="00000000" w14:paraId="0000008B">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MEXERICA - De ótima qualidade, compacta, fresca e firme, isenta de sujidades, tamanho e coloração uniformes, acondicionadas em caixas de apropriadas.</w:t>
            </w:r>
          </w:p>
        </w:tc>
        <w:tc>
          <w:tcPr>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11,00</w:t>
            </w:r>
          </w:p>
        </w:tc>
        <w:tc>
          <w:tcPr>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22.000,00</w:t>
            </w:r>
          </w:p>
        </w:tc>
      </w:tr>
      <w:tr>
        <w:trPr>
          <w:cantSplit w:val="0"/>
          <w:trHeight w:val="123" w:hRule="atLeast"/>
          <w:tblHeader w:val="0"/>
        </w:trPr>
        <w:tc>
          <w:tcPr>
            <w:vAlign w:val="center"/>
          </w:tcPr>
          <w:p w:rsidR="00000000" w:rsidDel="00000000" w:rsidP="00000000" w:rsidRDefault="00000000" w:rsidRPr="00000000" w14:paraId="0000008F">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18</w:t>
            </w:r>
          </w:p>
        </w:tc>
        <w:tc>
          <w:tcPr>
            <w:vAlign w:val="center"/>
          </w:tcPr>
          <w:p w:rsidR="00000000" w:rsidDel="00000000" w:rsidP="00000000" w:rsidRDefault="00000000" w:rsidRPr="00000000" w14:paraId="00000090">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600</w:t>
            </w:r>
          </w:p>
        </w:tc>
        <w:tc>
          <w:tcPr>
            <w:vAlign w:val="center"/>
          </w:tcPr>
          <w:p w:rsidR="00000000" w:rsidDel="00000000" w:rsidP="00000000" w:rsidRDefault="00000000" w:rsidRPr="00000000" w14:paraId="00000091">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PEPINO - 1ª qualidade, apresentando tamanho, cor e formação uniformes, devendo ser bem desenvolvidos, sem danos físicos e mecânicos oriundos do manuseio e transporte.</w:t>
            </w:r>
          </w:p>
        </w:tc>
        <w:tc>
          <w:tcPr>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6,00</w:t>
            </w:r>
          </w:p>
        </w:tc>
        <w:tc>
          <w:tcPr>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3.600,00</w:t>
            </w:r>
          </w:p>
        </w:tc>
      </w:tr>
      <w:tr>
        <w:trPr>
          <w:cantSplit w:val="0"/>
          <w:trHeight w:val="123" w:hRule="atLeast"/>
          <w:tblHeader w:val="0"/>
        </w:trPr>
        <w:tc>
          <w:tcPr>
            <w:vAlign w:val="center"/>
          </w:tcPr>
          <w:p w:rsidR="00000000" w:rsidDel="00000000" w:rsidP="00000000" w:rsidRDefault="00000000" w:rsidRPr="00000000" w14:paraId="00000095">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19</w:t>
            </w:r>
          </w:p>
        </w:tc>
        <w:tc>
          <w:tcPr>
            <w:vAlign w:val="center"/>
          </w:tcPr>
          <w:p w:rsidR="00000000" w:rsidDel="00000000" w:rsidP="00000000" w:rsidRDefault="00000000" w:rsidRPr="00000000" w14:paraId="00000096">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500</w:t>
            </w:r>
          </w:p>
        </w:tc>
        <w:tc>
          <w:tcPr>
            <w:vAlign w:val="center"/>
          </w:tcPr>
          <w:p w:rsidR="00000000" w:rsidDel="00000000" w:rsidP="00000000" w:rsidRDefault="00000000" w:rsidRPr="00000000" w14:paraId="00000097">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QUIABO - In natura de primeira qualidade, fresco, tamanho médio no ponto de maturação sem ferimentos e defeitos, sem manchas.</w:t>
            </w:r>
          </w:p>
        </w:tc>
        <w:tc>
          <w:tcPr>
            <w:vAlign w:val="cente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5,00</w:t>
            </w:r>
          </w:p>
        </w:tc>
        <w:tc>
          <w:tcPr>
            <w:vAlign w:val="cente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2.500,00</w:t>
            </w:r>
          </w:p>
        </w:tc>
      </w:tr>
      <w:tr>
        <w:trPr>
          <w:cantSplit w:val="0"/>
          <w:trHeight w:val="123" w:hRule="atLeast"/>
          <w:tblHeader w:val="0"/>
        </w:trPr>
        <w:tc>
          <w:tcPr>
            <w:vAlign w:val="center"/>
          </w:tcPr>
          <w:p w:rsidR="00000000" w:rsidDel="00000000" w:rsidP="00000000" w:rsidRDefault="00000000" w:rsidRPr="00000000" w14:paraId="0000009B">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20</w:t>
            </w:r>
          </w:p>
        </w:tc>
        <w:tc>
          <w:tcPr>
            <w:vAlign w:val="center"/>
          </w:tcPr>
          <w:p w:rsidR="00000000" w:rsidDel="00000000" w:rsidP="00000000" w:rsidRDefault="00000000" w:rsidRPr="00000000" w14:paraId="0000009C">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2000</w:t>
            </w:r>
          </w:p>
        </w:tc>
        <w:tc>
          <w:tcPr>
            <w:vAlign w:val="center"/>
          </w:tcPr>
          <w:p w:rsidR="00000000" w:rsidDel="00000000" w:rsidP="00000000" w:rsidRDefault="00000000" w:rsidRPr="00000000" w14:paraId="0000009D">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KG</w:t>
            </w:r>
          </w:p>
        </w:tc>
        <w:tc>
          <w:tcP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REPOLHO - Com folhas brilhantes, firmes e sem áreas escuras, frescas, com coloração e tamanho uniformes e típicos da variedade, sem sujidades ou outros defeitos que possam alterar sua aparência e qualidade, livre de resíduos de fertilizantes.</w:t>
            </w:r>
          </w:p>
        </w:tc>
        <w:tc>
          <w:tcP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7,20</w:t>
            </w:r>
          </w:p>
        </w:tc>
        <w:tc>
          <w:tcP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14.400,00</w:t>
            </w:r>
          </w:p>
        </w:tc>
      </w:tr>
      <w:tr>
        <w:trPr>
          <w:cantSplit w:val="0"/>
          <w:trHeight w:val="123" w:hRule="atLeast"/>
          <w:tblHeader w:val="0"/>
        </w:trPr>
        <w:tc>
          <w:tcPr>
            <w:vAlign w:val="center"/>
          </w:tcPr>
          <w:p w:rsidR="00000000" w:rsidDel="00000000" w:rsidP="00000000" w:rsidRDefault="00000000" w:rsidRPr="00000000" w14:paraId="000000A1">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21</w:t>
            </w:r>
          </w:p>
        </w:tc>
        <w:tc>
          <w:tcPr>
            <w:vAlign w:val="center"/>
          </w:tcPr>
          <w:p w:rsidR="00000000" w:rsidDel="00000000" w:rsidP="00000000" w:rsidRDefault="00000000" w:rsidRPr="00000000" w14:paraId="000000A2">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1500</w:t>
            </w:r>
          </w:p>
        </w:tc>
        <w:tc>
          <w:tcPr>
            <w:vAlign w:val="center"/>
          </w:tcPr>
          <w:p w:rsidR="00000000" w:rsidDel="00000000" w:rsidP="00000000" w:rsidRDefault="00000000" w:rsidRPr="00000000" w14:paraId="000000A3">
            <w:pPr>
              <w:spacing w:line="312" w:lineRule="auto"/>
              <w:jc w:val="center"/>
              <w:rPr>
                <w:color w:val="000000"/>
                <w:sz w:val="20"/>
                <w:szCs w:val="20"/>
                <w:vertAlign w:val="baseline"/>
              </w:rPr>
            </w:pPr>
            <w:r w:rsidDel="00000000" w:rsidR="00000000" w:rsidRPr="00000000">
              <w:rPr>
                <w:color w:val="000000"/>
                <w:sz w:val="20"/>
                <w:szCs w:val="20"/>
                <w:vertAlign w:val="baseline"/>
                <w:rtl w:val="0"/>
              </w:rPr>
              <w:t xml:space="preserve">MAÇO</w:t>
            </w:r>
          </w:p>
        </w:tc>
        <w:tc>
          <w:tcPr>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SALSINHA -  Com folhas brilhantes, firmes e sem áreas escuras, frescas, com coloração e tamanho uniformes e típicos da variedade, sem sujidades ou outros defeitos que possam alterar sua aparência e qualidade, livre de resíduos de fertilizantes.</w:t>
            </w:r>
          </w:p>
        </w:tc>
        <w:tc>
          <w:tcPr>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3,80</w:t>
            </w:r>
          </w:p>
        </w:tc>
        <w:tc>
          <w:tcP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5.700,00</w:t>
            </w:r>
          </w:p>
        </w:tc>
      </w:tr>
      <w:tr>
        <w:trPr>
          <w:cantSplit w:val="0"/>
          <w:trHeight w:val="123" w:hRule="atLeast"/>
          <w:tblHeader w:val="0"/>
        </w:trPr>
        <w:tc>
          <w:tcPr>
            <w:gridSpan w:val="4"/>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VALOR TOTAL ESTIMADO</w:t>
            </w:r>
            <w:r w:rsidDel="00000000" w:rsidR="00000000" w:rsidRPr="00000000">
              <w:rPr>
                <w:rtl w:val="0"/>
              </w:rPr>
            </w:r>
          </w:p>
        </w:tc>
        <w:tc>
          <w:tcPr>
            <w:gridSpan w:val="2"/>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169.598,00</w:t>
            </w:r>
            <w:r w:rsidDel="00000000" w:rsidR="00000000" w:rsidRPr="00000000">
              <w:rPr>
                <w:rtl w:val="0"/>
              </w:rPr>
            </w:r>
          </w:p>
        </w:tc>
      </w:tr>
    </w:tbl>
    <w:p w:rsidR="00000000" w:rsidDel="00000000" w:rsidP="00000000" w:rsidRDefault="00000000" w:rsidRPr="00000000" w14:paraId="000000AD">
      <w:pPr>
        <w:widowControl w:val="0"/>
        <w:spacing w:line="312" w:lineRule="auto"/>
        <w:jc w:val="both"/>
        <w:rPr>
          <w:sz w:val="20"/>
          <w:szCs w:val="20"/>
          <w:vertAlign w:val="baseline"/>
        </w:rPr>
      </w:pPr>
      <w:r w:rsidDel="00000000" w:rsidR="00000000" w:rsidRPr="00000000">
        <w:rPr>
          <w:rtl w:val="0"/>
        </w:rPr>
      </w:r>
    </w:p>
    <w:tbl>
      <w:tblPr>
        <w:tblStyle w:val="Table4"/>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0AE">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3. CARACTERÍSTICAS E QUANTIDDES DOS PRODUTOS</w:t>
            </w:r>
            <w:r w:rsidDel="00000000" w:rsidR="00000000" w:rsidRPr="00000000">
              <w:rPr>
                <w:rtl w:val="0"/>
              </w:rPr>
            </w:r>
          </w:p>
        </w:tc>
      </w:tr>
    </w:tbl>
    <w:p w:rsidR="00000000" w:rsidDel="00000000" w:rsidP="00000000" w:rsidRDefault="00000000" w:rsidRPr="00000000" w14:paraId="000000AF">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B0">
      <w:pPr>
        <w:spacing w:line="312" w:lineRule="auto"/>
        <w:jc w:val="both"/>
        <w:rPr>
          <w:sz w:val="20"/>
          <w:szCs w:val="20"/>
          <w:vertAlign w:val="baseline"/>
        </w:rPr>
      </w:pPr>
      <w:r w:rsidDel="00000000" w:rsidR="00000000" w:rsidRPr="00000000">
        <w:rPr>
          <w:b w:val="1"/>
          <w:sz w:val="20"/>
          <w:szCs w:val="20"/>
          <w:vertAlign w:val="baseline"/>
          <w:rtl w:val="0"/>
        </w:rPr>
        <w:t xml:space="preserve">3.1.</w:t>
      </w:r>
      <w:r w:rsidDel="00000000" w:rsidR="00000000" w:rsidRPr="00000000">
        <w:rPr>
          <w:sz w:val="20"/>
          <w:szCs w:val="20"/>
          <w:vertAlign w:val="baseline"/>
          <w:rtl w:val="0"/>
        </w:rPr>
        <w:t xml:space="preserve"> Os produtores, associações e/ou cooperativas, deverão apresentar </w:t>
      </w:r>
      <w:r w:rsidDel="00000000" w:rsidR="00000000" w:rsidRPr="00000000">
        <w:rPr>
          <w:b w:val="1"/>
          <w:sz w:val="20"/>
          <w:szCs w:val="20"/>
          <w:u w:val="single"/>
          <w:vertAlign w:val="baseline"/>
          <w:rtl w:val="0"/>
        </w:rPr>
        <w:t xml:space="preserve">PROJETO DE VENDA</w:t>
      </w:r>
      <w:r w:rsidDel="00000000" w:rsidR="00000000" w:rsidRPr="00000000">
        <w:rPr>
          <w:sz w:val="20"/>
          <w:szCs w:val="20"/>
          <w:vertAlign w:val="baseline"/>
          <w:rtl w:val="0"/>
        </w:rPr>
        <w:t xml:space="preserve"> para atendimento a demanda e considerar como o preço máximo para aquisição dos gêneros alimentícios os valores publicados pelo Município de São José do Mantimento/MG, no quadro acima.</w:t>
      </w:r>
    </w:p>
    <w:p w:rsidR="00000000" w:rsidDel="00000000" w:rsidP="00000000" w:rsidRDefault="00000000" w:rsidRPr="00000000" w14:paraId="000000B1">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B2">
      <w:pPr>
        <w:spacing w:line="312" w:lineRule="auto"/>
        <w:jc w:val="both"/>
        <w:rPr>
          <w:sz w:val="20"/>
          <w:szCs w:val="20"/>
          <w:vertAlign w:val="baseline"/>
        </w:rPr>
      </w:pPr>
      <w:r w:rsidDel="00000000" w:rsidR="00000000" w:rsidRPr="00000000">
        <w:rPr>
          <w:b w:val="1"/>
          <w:sz w:val="20"/>
          <w:szCs w:val="20"/>
          <w:vertAlign w:val="baseline"/>
          <w:rtl w:val="0"/>
        </w:rPr>
        <w:t xml:space="preserve">3.2.</w:t>
      </w:r>
      <w:r w:rsidDel="00000000" w:rsidR="00000000" w:rsidRPr="00000000">
        <w:rPr>
          <w:sz w:val="20"/>
          <w:szCs w:val="20"/>
          <w:vertAlign w:val="baseline"/>
          <w:rtl w:val="0"/>
        </w:rPr>
        <w:t xml:space="preserve"> Os produtores interessados em aderir a chamada pública deverão apresentar Projeto de Venda de acordo com os itens acima relacionados, observando, contudo, a sua produção. </w:t>
      </w:r>
    </w:p>
    <w:p w:rsidR="00000000" w:rsidDel="00000000" w:rsidP="00000000" w:rsidRDefault="00000000" w:rsidRPr="00000000" w14:paraId="000000B3">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B4">
      <w:pPr>
        <w:spacing w:line="312" w:lineRule="auto"/>
        <w:jc w:val="both"/>
        <w:rPr>
          <w:sz w:val="20"/>
          <w:szCs w:val="20"/>
          <w:vertAlign w:val="baseline"/>
        </w:rPr>
      </w:pPr>
      <w:r w:rsidDel="00000000" w:rsidR="00000000" w:rsidRPr="00000000">
        <w:rPr>
          <w:b w:val="1"/>
          <w:sz w:val="20"/>
          <w:szCs w:val="20"/>
          <w:vertAlign w:val="baseline"/>
          <w:rtl w:val="0"/>
        </w:rPr>
        <w:t xml:space="preserve">3.3.</w:t>
      </w:r>
      <w:r w:rsidDel="00000000" w:rsidR="00000000" w:rsidRPr="00000000">
        <w:rPr>
          <w:sz w:val="20"/>
          <w:szCs w:val="20"/>
          <w:vertAlign w:val="baseline"/>
          <w:rtl w:val="0"/>
        </w:rPr>
        <w:t xml:space="preserve"> Os gêneros alimentícios a serem adquiridos fazem parte do cardápio definido pela nutricionista responsável, para o ano letivo de 2024/2025. </w:t>
      </w:r>
    </w:p>
    <w:p w:rsidR="00000000" w:rsidDel="00000000" w:rsidP="00000000" w:rsidRDefault="00000000" w:rsidRPr="00000000" w14:paraId="000000B5">
      <w:pPr>
        <w:spacing w:line="312" w:lineRule="auto"/>
        <w:jc w:val="both"/>
        <w:rPr>
          <w:b w:val="0"/>
          <w:sz w:val="20"/>
          <w:szCs w:val="20"/>
          <w:vertAlign w:val="baseline"/>
        </w:rPr>
      </w:pPr>
      <w:r w:rsidDel="00000000" w:rsidR="00000000" w:rsidRPr="00000000">
        <w:rPr>
          <w:rtl w:val="0"/>
        </w:rPr>
      </w:r>
    </w:p>
    <w:tbl>
      <w:tblPr>
        <w:tblStyle w:val="Table5"/>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0B6">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4. DAS CONDIÇÕES DE PARTICIPAÇÃO NA CHAMADA PÚBLICA</w:t>
            </w:r>
            <w:r w:rsidDel="00000000" w:rsidR="00000000" w:rsidRPr="00000000">
              <w:rPr>
                <w:rtl w:val="0"/>
              </w:rPr>
            </w:r>
          </w:p>
        </w:tc>
      </w:tr>
    </w:tbl>
    <w:p w:rsidR="00000000" w:rsidDel="00000000" w:rsidP="00000000" w:rsidRDefault="00000000" w:rsidRPr="00000000" w14:paraId="000000B7">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B8">
      <w:pPr>
        <w:spacing w:line="312" w:lineRule="auto"/>
        <w:jc w:val="both"/>
        <w:rPr>
          <w:sz w:val="20"/>
          <w:szCs w:val="20"/>
          <w:vertAlign w:val="baseline"/>
        </w:rPr>
      </w:pPr>
      <w:r w:rsidDel="00000000" w:rsidR="00000000" w:rsidRPr="00000000">
        <w:rPr>
          <w:b w:val="1"/>
          <w:sz w:val="20"/>
          <w:szCs w:val="20"/>
          <w:vertAlign w:val="baseline"/>
          <w:rtl w:val="0"/>
        </w:rPr>
        <w:t xml:space="preserve">4.1.</w:t>
      </w:r>
      <w:r w:rsidDel="00000000" w:rsidR="00000000" w:rsidRPr="00000000">
        <w:rPr>
          <w:sz w:val="20"/>
          <w:szCs w:val="20"/>
          <w:vertAlign w:val="baseline"/>
          <w:rtl w:val="0"/>
        </w:rPr>
        <w:t xml:space="preserve">  Poderão participar da chamada pública os Agricultores Familiares, Empreendedores Familiares Rurais ou de suas organizações, detentores de Declaração de Aptidão ao Programa Nacional de Fortalecimento da Agricultura Familiar - DAP Física e/ou Jurídica, conforme a Lei Federal nº 11.326, de 24 de julho de 2006, e enquadrados no Programa Nacional de Fortalecimento da Agricultura Familiar - PRONAF. </w:t>
      </w:r>
    </w:p>
    <w:p w:rsidR="00000000" w:rsidDel="00000000" w:rsidP="00000000" w:rsidRDefault="00000000" w:rsidRPr="00000000" w14:paraId="000000B9">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BA">
      <w:pPr>
        <w:spacing w:line="312" w:lineRule="auto"/>
        <w:jc w:val="both"/>
        <w:rPr>
          <w:sz w:val="20"/>
          <w:szCs w:val="20"/>
          <w:vertAlign w:val="baseline"/>
        </w:rPr>
      </w:pPr>
      <w:r w:rsidDel="00000000" w:rsidR="00000000" w:rsidRPr="00000000">
        <w:rPr>
          <w:b w:val="1"/>
          <w:sz w:val="20"/>
          <w:szCs w:val="20"/>
          <w:vertAlign w:val="baseline"/>
          <w:rtl w:val="0"/>
        </w:rPr>
        <w:t xml:space="preserve">4.2.</w:t>
      </w:r>
      <w:r w:rsidDel="00000000" w:rsidR="00000000" w:rsidRPr="00000000">
        <w:rPr>
          <w:sz w:val="20"/>
          <w:szCs w:val="20"/>
          <w:vertAlign w:val="baseline"/>
          <w:rtl w:val="0"/>
        </w:rPr>
        <w:t xml:space="preserve"> O limite individual de venda do agricultor familiar e do empreendedor familiar rural para alimentação escolar deverá respeitar o valor máximo de R$ 40.000,00 (quarenta mil reais), por DAP Familiar/ano/entidade executora, devendo obedecer ainda às regras estabelecidas na da Resolução CD/FNDE nº 04, de 02 de abril de 2015 e Resolução CD/FNDE nº 06, de 02 de abril de 2020, alterada pela Resolução nº 21, de 16 de novembro de 2021. </w:t>
      </w:r>
    </w:p>
    <w:p w:rsidR="00000000" w:rsidDel="00000000" w:rsidP="00000000" w:rsidRDefault="00000000" w:rsidRPr="00000000" w14:paraId="000000BB">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BC">
      <w:pPr>
        <w:spacing w:line="312" w:lineRule="auto"/>
        <w:jc w:val="both"/>
        <w:rPr>
          <w:sz w:val="20"/>
          <w:szCs w:val="20"/>
          <w:vertAlign w:val="baseline"/>
        </w:rPr>
      </w:pPr>
      <w:r w:rsidDel="00000000" w:rsidR="00000000" w:rsidRPr="00000000">
        <w:rPr>
          <w:b w:val="1"/>
          <w:sz w:val="20"/>
          <w:szCs w:val="20"/>
          <w:vertAlign w:val="baseline"/>
          <w:rtl w:val="0"/>
        </w:rPr>
        <w:t xml:space="preserve">4.3.</w:t>
      </w:r>
      <w:r w:rsidDel="00000000" w:rsidR="00000000" w:rsidRPr="00000000">
        <w:rPr>
          <w:sz w:val="20"/>
          <w:szCs w:val="20"/>
          <w:vertAlign w:val="baseline"/>
          <w:rtl w:val="0"/>
        </w:rPr>
        <w:t xml:space="preserve"> Aquele que aderir a este Edital de Chamada Pública, através do envio do Projeto de Venda, declara que atende a todas as exigências legais e regulatórias para tanto e que possuem autorização legal para fazer a proposta, sujeitando-se, em caso de declaração falsa, às penalidades da legislação civil e penal aplicáveis. </w:t>
      </w:r>
    </w:p>
    <w:p w:rsidR="00000000" w:rsidDel="00000000" w:rsidP="00000000" w:rsidRDefault="00000000" w:rsidRPr="00000000" w14:paraId="000000BD">
      <w:pPr>
        <w:spacing w:line="312" w:lineRule="auto"/>
        <w:jc w:val="both"/>
        <w:rPr>
          <w:sz w:val="20"/>
          <w:szCs w:val="20"/>
          <w:vertAlign w:val="baseline"/>
        </w:rPr>
      </w:pPr>
      <w:r w:rsidDel="00000000" w:rsidR="00000000" w:rsidRPr="00000000">
        <w:rPr>
          <w:rtl w:val="0"/>
        </w:rPr>
      </w:r>
    </w:p>
    <w:tbl>
      <w:tblPr>
        <w:tblStyle w:val="Table6"/>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0BE">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5. DA ADEQUAÇÃO ORÇAMENTÁRIA</w:t>
            </w:r>
            <w:r w:rsidDel="00000000" w:rsidR="00000000" w:rsidRPr="00000000">
              <w:rPr>
                <w:rtl w:val="0"/>
              </w:rPr>
            </w:r>
          </w:p>
        </w:tc>
      </w:tr>
    </w:tbl>
    <w:p w:rsidR="00000000" w:rsidDel="00000000" w:rsidP="00000000" w:rsidRDefault="00000000" w:rsidRPr="00000000" w14:paraId="000000BF">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C0">
      <w:pPr>
        <w:spacing w:line="312" w:lineRule="auto"/>
        <w:jc w:val="both"/>
        <w:rPr>
          <w:sz w:val="20"/>
          <w:szCs w:val="20"/>
          <w:vertAlign w:val="baseline"/>
        </w:rPr>
      </w:pPr>
      <w:r w:rsidDel="00000000" w:rsidR="00000000" w:rsidRPr="00000000">
        <w:rPr>
          <w:b w:val="1"/>
          <w:sz w:val="20"/>
          <w:szCs w:val="20"/>
          <w:vertAlign w:val="baseline"/>
          <w:rtl w:val="0"/>
        </w:rPr>
        <w:t xml:space="preserve">5.1.</w:t>
      </w:r>
      <w:r w:rsidDel="00000000" w:rsidR="00000000" w:rsidRPr="00000000">
        <w:rPr>
          <w:sz w:val="20"/>
          <w:szCs w:val="20"/>
          <w:vertAlign w:val="baseline"/>
          <w:rtl w:val="0"/>
        </w:rPr>
        <w:t xml:space="preserve"> A dotação orçamentária para cobertura das despesas constante da contratação está prevista na LOA (Lei Orçamentaria Anual) do exercício financeiro de 2024, conforme descrição abaixo:</w:t>
      </w:r>
    </w:p>
    <w:p w:rsidR="00000000" w:rsidDel="00000000" w:rsidP="00000000" w:rsidRDefault="00000000" w:rsidRPr="00000000" w14:paraId="000000C1">
      <w:pPr>
        <w:spacing w:line="312" w:lineRule="auto"/>
        <w:ind w:firstLine="1701"/>
        <w:jc w:val="both"/>
        <w:rPr>
          <w:sz w:val="20"/>
          <w:szCs w:val="20"/>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020502 12 306 0013 2017 339030 – Ficha 356 – DR 1500 – Material Consumo - Recursos Próprios.</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020502 12 306 0013 2017 339030 – Ficha 357 – DR 1550 – Material Consumo – Recursos SAE.</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020502 12 306 0013 2017 339030 – Ficha 358 – DR 1552 – Material Consumo – Recursos PNAE.</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spacing w:line="312" w:lineRule="auto"/>
        <w:jc w:val="both"/>
        <w:rPr>
          <w:sz w:val="20"/>
          <w:szCs w:val="20"/>
          <w:vertAlign w:val="baseline"/>
        </w:rPr>
      </w:pPr>
      <w:r w:rsidDel="00000000" w:rsidR="00000000" w:rsidRPr="00000000">
        <w:rPr>
          <w:b w:val="1"/>
          <w:sz w:val="20"/>
          <w:szCs w:val="20"/>
          <w:vertAlign w:val="baseline"/>
          <w:rtl w:val="0"/>
        </w:rPr>
        <w:t xml:space="preserve">5.2. </w:t>
      </w:r>
      <w:r w:rsidDel="00000000" w:rsidR="00000000" w:rsidRPr="00000000">
        <w:rPr>
          <w:sz w:val="20"/>
          <w:szCs w:val="20"/>
          <w:vertAlign w:val="baseline"/>
          <w:rtl w:val="0"/>
        </w:rPr>
        <w:t xml:space="preserve">Os recursos para cobertura das despesas oriundas do presente instrumento, correção por conta de Recursos oriundos do Programa Nacional de Alimentação Escolar – PNAE, SAE e Recursos Próprios do Município de São José do Mantimento/MG, por intermédio da Secretária Municipal de Educação.</w:t>
      </w:r>
    </w:p>
    <w:p w:rsidR="00000000" w:rsidDel="00000000" w:rsidP="00000000" w:rsidRDefault="00000000" w:rsidRPr="00000000" w14:paraId="000000C9">
      <w:pPr>
        <w:spacing w:line="312" w:lineRule="auto"/>
        <w:jc w:val="both"/>
        <w:rPr>
          <w:sz w:val="20"/>
          <w:szCs w:val="20"/>
          <w:vertAlign w:val="baseline"/>
        </w:rPr>
      </w:pPr>
      <w:r w:rsidDel="00000000" w:rsidR="00000000" w:rsidRPr="00000000">
        <w:rPr>
          <w:rtl w:val="0"/>
        </w:rPr>
      </w:r>
    </w:p>
    <w:tbl>
      <w:tblPr>
        <w:tblStyle w:val="Table7"/>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CA">
            <w:pPr>
              <w:shd w:fill="ffff00" w:val="clear"/>
              <w:tabs>
                <w:tab w:val="left" w:leader="none" w:pos="142"/>
                <w:tab w:val="left" w:leader="none" w:pos="9072"/>
              </w:tabs>
              <w:spacing w:line="312" w:lineRule="auto"/>
              <w:jc w:val="both"/>
              <w:rPr>
                <w:b w:val="0"/>
                <w:sz w:val="20"/>
                <w:szCs w:val="20"/>
                <w:vertAlign w:val="baseline"/>
              </w:rPr>
            </w:pPr>
            <w:r w:rsidDel="00000000" w:rsidR="00000000" w:rsidRPr="00000000">
              <w:rPr>
                <w:b w:val="1"/>
                <w:sz w:val="20"/>
                <w:szCs w:val="20"/>
                <w:vertAlign w:val="baseline"/>
                <w:rtl w:val="0"/>
              </w:rPr>
              <w:t xml:space="preserve">6 – DO CREDENCIAMENTO JUNTO A PLATAFORMA </w:t>
            </w:r>
            <w:r w:rsidDel="00000000" w:rsidR="00000000" w:rsidRPr="00000000">
              <w:rPr>
                <w:rtl w:val="0"/>
              </w:rPr>
            </w:r>
          </w:p>
        </w:tc>
      </w:tr>
    </w:tbl>
    <w:p w:rsidR="00000000" w:rsidDel="00000000" w:rsidP="00000000" w:rsidRDefault="00000000" w:rsidRPr="00000000" w14:paraId="000000CB">
      <w:pPr>
        <w:tabs>
          <w:tab w:val="left" w:leader="none" w:pos="9072"/>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CC">
      <w:pPr>
        <w:tabs>
          <w:tab w:val="left" w:leader="none" w:pos="9072"/>
        </w:tabs>
        <w:spacing w:line="312" w:lineRule="auto"/>
        <w:jc w:val="both"/>
        <w:rPr>
          <w:sz w:val="20"/>
          <w:szCs w:val="20"/>
          <w:vertAlign w:val="baseline"/>
        </w:rPr>
      </w:pPr>
      <w:r w:rsidDel="00000000" w:rsidR="00000000" w:rsidRPr="00000000">
        <w:rPr>
          <w:b w:val="1"/>
          <w:sz w:val="20"/>
          <w:szCs w:val="20"/>
          <w:vertAlign w:val="baseline"/>
          <w:rtl w:val="0"/>
        </w:rPr>
        <w:t xml:space="preserve">6.1.</w:t>
      </w:r>
      <w:r w:rsidDel="00000000" w:rsidR="00000000" w:rsidRPr="00000000">
        <w:rPr>
          <w:sz w:val="20"/>
          <w:szCs w:val="20"/>
          <w:vertAlign w:val="baseline"/>
          <w:rtl w:val="0"/>
        </w:rPr>
        <w:t xml:space="preserve"> O(s) interessado(s) deverá(ão) estar(em) credenciado(s), de forma direta ou através de empresas associadas ao </w:t>
      </w:r>
      <w:r w:rsidDel="00000000" w:rsidR="00000000" w:rsidRPr="00000000">
        <w:rPr>
          <w:b w:val="1"/>
          <w:sz w:val="20"/>
          <w:szCs w:val="20"/>
          <w:u w:val="single"/>
          <w:vertAlign w:val="baseline"/>
          <w:rtl w:val="0"/>
        </w:rPr>
        <w:t xml:space="preserve">BOLSA NACIONAL DE COMPRAS - BNC</w:t>
      </w:r>
      <w:r w:rsidDel="00000000" w:rsidR="00000000" w:rsidRPr="00000000">
        <w:rPr>
          <w:sz w:val="20"/>
          <w:szCs w:val="20"/>
          <w:vertAlign w:val="baseline"/>
          <w:rtl w:val="0"/>
        </w:rPr>
        <w:t xml:space="preserve">, </w:t>
      </w:r>
      <w:r w:rsidDel="00000000" w:rsidR="00000000" w:rsidRPr="00000000">
        <w:rPr>
          <w:b w:val="1"/>
          <w:sz w:val="20"/>
          <w:szCs w:val="20"/>
          <w:u w:val="single"/>
          <w:vertAlign w:val="baseline"/>
          <w:rtl w:val="0"/>
        </w:rPr>
        <w:t xml:space="preserve">até ao horário fixado neste edital para o recebimento das propostas.</w:t>
      </w:r>
      <w:r w:rsidDel="00000000" w:rsidR="00000000" w:rsidRPr="00000000">
        <w:rPr>
          <w:rtl w:val="0"/>
        </w:rPr>
      </w:r>
    </w:p>
    <w:p w:rsidR="00000000" w:rsidDel="00000000" w:rsidP="00000000" w:rsidRDefault="00000000" w:rsidRPr="00000000" w14:paraId="000000CD">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CE">
      <w:pPr>
        <w:tabs>
          <w:tab w:val="left" w:leader="none" w:pos="9072"/>
        </w:tabs>
        <w:spacing w:line="312" w:lineRule="auto"/>
        <w:jc w:val="both"/>
        <w:rPr>
          <w:b w:val="0"/>
          <w:sz w:val="20"/>
          <w:szCs w:val="20"/>
          <w:u w:val="single"/>
          <w:vertAlign w:val="baseline"/>
        </w:rPr>
      </w:pPr>
      <w:r w:rsidDel="00000000" w:rsidR="00000000" w:rsidRPr="00000000">
        <w:rPr>
          <w:b w:val="1"/>
          <w:sz w:val="20"/>
          <w:szCs w:val="20"/>
          <w:vertAlign w:val="baseline"/>
          <w:rtl w:val="0"/>
        </w:rPr>
        <w:t xml:space="preserve">6.2. </w:t>
      </w:r>
      <w:r w:rsidDel="00000000" w:rsidR="00000000" w:rsidRPr="00000000">
        <w:rPr>
          <w:sz w:val="20"/>
          <w:szCs w:val="20"/>
          <w:vertAlign w:val="baseline"/>
          <w:rtl w:val="0"/>
        </w:rPr>
        <w:t xml:space="preserve">Os interessados deverão ser previamente credenciados perante o provedor do sistema, para obtenção do </w:t>
      </w:r>
      <w:r w:rsidDel="00000000" w:rsidR="00000000" w:rsidRPr="00000000">
        <w:rPr>
          <w:b w:val="1"/>
          <w:sz w:val="20"/>
          <w:szCs w:val="20"/>
          <w:u w:val="single"/>
          <w:vertAlign w:val="baseline"/>
          <w:rtl w:val="0"/>
        </w:rPr>
        <w:t xml:space="preserve">login e senha de acesso ao sistema eletrônico de licitação</w:t>
      </w:r>
      <w:r w:rsidDel="00000000" w:rsidR="00000000" w:rsidRPr="00000000">
        <w:rPr>
          <w:sz w:val="20"/>
          <w:szCs w:val="20"/>
          <w:vertAlign w:val="baseline"/>
          <w:rtl w:val="0"/>
        </w:rPr>
        <w:t xml:space="preserve">, mediante contato direto com o </w:t>
      </w:r>
      <w:r w:rsidDel="00000000" w:rsidR="00000000" w:rsidRPr="00000000">
        <w:rPr>
          <w:b w:val="1"/>
          <w:sz w:val="20"/>
          <w:szCs w:val="20"/>
          <w:u w:val="single"/>
          <w:vertAlign w:val="baseline"/>
          <w:rtl w:val="0"/>
        </w:rPr>
        <w:t xml:space="preserve">BOLSA NACIONAL DE COMPRAS - BNC</w:t>
      </w:r>
      <w:r w:rsidDel="00000000" w:rsidR="00000000" w:rsidRPr="00000000">
        <w:rPr>
          <w:sz w:val="20"/>
          <w:szCs w:val="20"/>
          <w:vertAlign w:val="baseline"/>
          <w:rtl w:val="0"/>
        </w:rPr>
        <w:t xml:space="preserve">, através do site: </w:t>
      </w:r>
      <w:hyperlink r:id="rId8">
        <w:r w:rsidDel="00000000" w:rsidR="00000000" w:rsidRPr="00000000">
          <w:rPr>
            <w:b w:val="1"/>
            <w:color w:val="0000ff"/>
            <w:sz w:val="20"/>
            <w:szCs w:val="20"/>
            <w:u w:val="single"/>
            <w:vertAlign w:val="baseline"/>
            <w:rtl w:val="0"/>
          </w:rPr>
          <w:t xml:space="preserve">https://www.bnc.org.br/</w:t>
        </w:r>
      </w:hyperlink>
      <w:r w:rsidDel="00000000" w:rsidR="00000000" w:rsidRPr="00000000">
        <w:rPr>
          <w:b w:val="1"/>
          <w:sz w:val="20"/>
          <w:szCs w:val="20"/>
          <w:u w:val="single"/>
          <w:vertAlign w:val="baseline"/>
          <w:rtl w:val="0"/>
        </w:rPr>
        <w:t xml:space="preserve"> ou pelos telefones </w:t>
      </w:r>
      <w:r w:rsidDel="00000000" w:rsidR="00000000" w:rsidRPr="00000000">
        <w:rPr>
          <w:b w:val="1"/>
          <w:color w:val="333333"/>
          <w:sz w:val="20"/>
          <w:szCs w:val="20"/>
          <w:highlight w:val="white"/>
          <w:u w:val="single"/>
          <w:vertAlign w:val="baseline"/>
          <w:rtl w:val="0"/>
        </w:rPr>
        <w:t xml:space="preserve">(42) 3026-4550 ou (42) 3026-4555.</w:t>
      </w:r>
      <w:r w:rsidDel="00000000" w:rsidR="00000000" w:rsidRPr="00000000">
        <w:rPr>
          <w:rtl w:val="0"/>
        </w:rPr>
      </w:r>
    </w:p>
    <w:p w:rsidR="00000000" w:rsidDel="00000000" w:rsidP="00000000" w:rsidRDefault="00000000" w:rsidRPr="00000000" w14:paraId="000000CF">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Qualquer dúvida em relação ao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acesso ou credenciamento na plataforma 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deverá ser esclarecida, exclusivamente, através da empresa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BOLSA NACIONAL DE COMPRAS - BNC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ou suas associadas, pelos telefones acima mencionados.</w:t>
      </w:r>
    </w:p>
    <w:p w:rsidR="00000000" w:rsidDel="00000000" w:rsidP="00000000" w:rsidRDefault="00000000" w:rsidRPr="00000000" w14:paraId="000000D1">
      <w:pPr>
        <w:tabs>
          <w:tab w:val="left" w:leader="none" w:pos="9072"/>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D2">
      <w:pPr>
        <w:tabs>
          <w:tab w:val="left" w:leader="none" w:pos="9072"/>
        </w:tabs>
        <w:spacing w:line="312" w:lineRule="auto"/>
        <w:jc w:val="both"/>
        <w:rPr>
          <w:sz w:val="20"/>
          <w:szCs w:val="20"/>
          <w:vertAlign w:val="baseline"/>
        </w:rPr>
      </w:pPr>
      <w:r w:rsidDel="00000000" w:rsidR="00000000" w:rsidRPr="00000000">
        <w:rPr>
          <w:b w:val="1"/>
          <w:sz w:val="20"/>
          <w:szCs w:val="20"/>
          <w:vertAlign w:val="baseline"/>
          <w:rtl w:val="0"/>
        </w:rPr>
        <w:t xml:space="preserve">6.4.</w:t>
      </w:r>
      <w:r w:rsidDel="00000000" w:rsidR="00000000" w:rsidRPr="00000000">
        <w:rPr>
          <w:sz w:val="20"/>
          <w:szCs w:val="20"/>
          <w:vertAlign w:val="baseline"/>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 </w:t>
      </w:r>
    </w:p>
    <w:p w:rsidR="00000000" w:rsidDel="00000000" w:rsidP="00000000" w:rsidRDefault="00000000" w:rsidRPr="00000000" w14:paraId="000000D3">
      <w:pPr>
        <w:tabs>
          <w:tab w:val="left" w:leader="none" w:pos="9072"/>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D4">
      <w:pPr>
        <w:tabs>
          <w:tab w:val="left" w:leader="none" w:pos="9072"/>
        </w:tabs>
        <w:spacing w:line="312" w:lineRule="auto"/>
        <w:jc w:val="both"/>
        <w:rPr>
          <w:sz w:val="20"/>
          <w:szCs w:val="20"/>
          <w:vertAlign w:val="baseline"/>
        </w:rPr>
      </w:pPr>
      <w:r w:rsidDel="00000000" w:rsidR="00000000" w:rsidRPr="00000000">
        <w:rPr>
          <w:b w:val="1"/>
          <w:sz w:val="20"/>
          <w:szCs w:val="20"/>
          <w:vertAlign w:val="baseline"/>
          <w:rtl w:val="0"/>
        </w:rPr>
        <w:t xml:space="preserve">6.5.</w:t>
      </w:r>
      <w:r w:rsidDel="00000000" w:rsidR="00000000" w:rsidRPr="00000000">
        <w:rPr>
          <w:sz w:val="20"/>
          <w:szCs w:val="20"/>
          <w:vertAlign w:val="baseline"/>
          <w:rtl w:val="0"/>
        </w:rPr>
        <w:t xml:space="preserve"> O credenciamento junto ao provedor do sistema implica a responsabilidade legal do interessado ou de seu representante legal e a presunção de sua capacidade técnica para realização das transações inerentes a Chamada Pública, na forma eletrônica. </w:t>
      </w:r>
    </w:p>
    <w:p w:rsidR="00000000" w:rsidDel="00000000" w:rsidP="00000000" w:rsidRDefault="00000000" w:rsidRPr="00000000" w14:paraId="000000D5">
      <w:pPr>
        <w:tabs>
          <w:tab w:val="left" w:leader="none" w:pos="9072"/>
        </w:tabs>
        <w:spacing w:line="312" w:lineRule="auto"/>
        <w:jc w:val="both"/>
        <w:rPr>
          <w:sz w:val="20"/>
          <w:szCs w:val="20"/>
          <w:vertAlign w:val="baseline"/>
        </w:rPr>
      </w:pPr>
      <w:r w:rsidDel="00000000" w:rsidR="00000000" w:rsidRPr="00000000">
        <w:rPr>
          <w:b w:val="1"/>
          <w:sz w:val="20"/>
          <w:szCs w:val="20"/>
          <w:vertAlign w:val="baseline"/>
          <w:rtl w:val="0"/>
        </w:rPr>
        <w:t xml:space="preserve">6.6.</w:t>
      </w:r>
      <w:r w:rsidDel="00000000" w:rsidR="00000000" w:rsidRPr="00000000">
        <w:rPr>
          <w:sz w:val="20"/>
          <w:szCs w:val="20"/>
          <w:vertAlign w:val="baseline"/>
          <w:rtl w:val="0"/>
        </w:rPr>
        <w:t xml:space="preserve"> O custo de operacionalização e uso do sistema ficará a cargo do interessado, que pagará (se for o caso) ao </w:t>
      </w:r>
      <w:r w:rsidDel="00000000" w:rsidR="00000000" w:rsidRPr="00000000">
        <w:rPr>
          <w:b w:val="1"/>
          <w:sz w:val="20"/>
          <w:szCs w:val="20"/>
          <w:u w:val="single"/>
          <w:vertAlign w:val="baseline"/>
          <w:rtl w:val="0"/>
        </w:rPr>
        <w:t xml:space="preserve">BOLSA NACIONAL DE COMPRAS - BNC</w:t>
      </w:r>
      <w:r w:rsidDel="00000000" w:rsidR="00000000" w:rsidRPr="00000000">
        <w:rPr>
          <w:sz w:val="20"/>
          <w:szCs w:val="20"/>
          <w:vertAlign w:val="baseline"/>
          <w:rtl w:val="0"/>
        </w:rPr>
        <w:t xml:space="preserve">, provedora do sistema eletrônico, o equivalente ao estabelecido pela mesma, a título de taxa pela utilização dos recursos de tecnologia da informação, em conformidade com o regulamento operacional do Bolsa Nacional de Compras.</w:t>
      </w:r>
    </w:p>
    <w:p w:rsidR="00000000" w:rsidDel="00000000" w:rsidP="00000000" w:rsidRDefault="00000000" w:rsidRPr="00000000" w14:paraId="000000D6">
      <w:pPr>
        <w:tabs>
          <w:tab w:val="left" w:leader="none" w:pos="9072"/>
        </w:tabs>
        <w:spacing w:line="312" w:lineRule="auto"/>
        <w:jc w:val="both"/>
        <w:rPr>
          <w:sz w:val="20"/>
          <w:szCs w:val="20"/>
          <w:vertAlign w:val="baseline"/>
        </w:rPr>
      </w:pPr>
      <w:r w:rsidDel="00000000" w:rsidR="00000000" w:rsidRPr="00000000">
        <w:rPr>
          <w:rtl w:val="0"/>
        </w:rPr>
      </w:r>
    </w:p>
    <w:tbl>
      <w:tblPr>
        <w:tblStyle w:val="Table8"/>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0D7">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7. DA APRESENTAÇÃO DOS DOCUMENTOS DE HABILITAÇÃO E PROJETO DE VENDAS</w:t>
            </w:r>
            <w:r w:rsidDel="00000000" w:rsidR="00000000" w:rsidRPr="00000000">
              <w:rPr>
                <w:rtl w:val="0"/>
              </w:rPr>
            </w:r>
          </w:p>
        </w:tc>
      </w:tr>
    </w:tbl>
    <w:p w:rsidR="00000000" w:rsidDel="00000000" w:rsidP="00000000" w:rsidRDefault="00000000" w:rsidRPr="00000000" w14:paraId="000000D8">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0D9">
      <w:pPr>
        <w:spacing w:line="312" w:lineRule="auto"/>
        <w:jc w:val="both"/>
        <w:rPr>
          <w:sz w:val="20"/>
          <w:szCs w:val="20"/>
          <w:u w:val="single"/>
          <w:vertAlign w:val="baseline"/>
        </w:rPr>
      </w:pPr>
      <w:r w:rsidDel="00000000" w:rsidR="00000000" w:rsidRPr="00000000">
        <w:rPr>
          <w:b w:val="1"/>
          <w:sz w:val="20"/>
          <w:szCs w:val="20"/>
          <w:vertAlign w:val="baseline"/>
          <w:rtl w:val="0"/>
        </w:rPr>
        <w:t xml:space="preserve">7.1.</w:t>
      </w:r>
      <w:r w:rsidDel="00000000" w:rsidR="00000000" w:rsidRPr="00000000">
        <w:rPr>
          <w:sz w:val="20"/>
          <w:szCs w:val="20"/>
          <w:vertAlign w:val="baseline"/>
          <w:rtl w:val="0"/>
        </w:rPr>
        <w:t xml:space="preserve"> Até o dia, hora, e local mencionados no preâmbulo deste Edital, os interessados (grupos formais, informais ou fornecedores individuais) deverão encaminhar, </w:t>
      </w:r>
      <w:r w:rsidDel="00000000" w:rsidR="00000000" w:rsidRPr="00000000">
        <w:rPr>
          <w:b w:val="1"/>
          <w:sz w:val="20"/>
          <w:szCs w:val="20"/>
          <w:vertAlign w:val="baseline"/>
          <w:rtl w:val="0"/>
        </w:rPr>
        <w:t xml:space="preserve">exclusivamente, via </w:t>
      </w:r>
      <w:r w:rsidDel="00000000" w:rsidR="00000000" w:rsidRPr="00000000">
        <w:rPr>
          <w:b w:val="1"/>
          <w:sz w:val="20"/>
          <w:szCs w:val="20"/>
          <w:u w:val="single"/>
          <w:vertAlign w:val="baseline"/>
          <w:rtl w:val="0"/>
        </w:rPr>
        <w:t xml:space="preserve">PLATAFORMA BOLSA NACIONAL DE COMPRAS - BNC</w:t>
      </w:r>
      <w:r w:rsidDel="00000000" w:rsidR="00000000" w:rsidRPr="00000000">
        <w:rPr>
          <w:sz w:val="20"/>
          <w:szCs w:val="20"/>
          <w:u w:val="single"/>
          <w:vertAlign w:val="baseline"/>
          <w:rtl w:val="0"/>
        </w:rPr>
        <w:t xml:space="preserve"> os </w:t>
      </w:r>
      <w:r w:rsidDel="00000000" w:rsidR="00000000" w:rsidRPr="00000000">
        <w:rPr>
          <w:b w:val="1"/>
          <w:sz w:val="20"/>
          <w:szCs w:val="20"/>
          <w:u w:val="single"/>
          <w:vertAlign w:val="baseline"/>
          <w:rtl w:val="0"/>
        </w:rPr>
        <w:t xml:space="preserve">DOCUMENTOS DE HABILITAÇÃO E PROJETO DE VENDA</w:t>
      </w:r>
      <w:r w:rsidDel="00000000" w:rsidR="00000000" w:rsidRPr="00000000">
        <w:rPr>
          <w:sz w:val="20"/>
          <w:szCs w:val="20"/>
          <w:u w:val="single"/>
          <w:vertAlign w:val="baseline"/>
          <w:rtl w:val="0"/>
        </w:rPr>
        <w:t xml:space="preserve">.</w:t>
      </w:r>
    </w:p>
    <w:p w:rsidR="00000000" w:rsidDel="00000000" w:rsidP="00000000" w:rsidRDefault="00000000" w:rsidRPr="00000000" w14:paraId="000000DA">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DB">
      <w:pPr>
        <w:spacing w:line="312" w:lineRule="auto"/>
        <w:jc w:val="both"/>
        <w:rPr>
          <w:b w:val="0"/>
          <w:sz w:val="20"/>
          <w:szCs w:val="20"/>
          <w:vertAlign w:val="baseline"/>
        </w:rPr>
      </w:pPr>
      <w:r w:rsidDel="00000000" w:rsidR="00000000" w:rsidRPr="00000000">
        <w:rPr>
          <w:b w:val="1"/>
          <w:sz w:val="20"/>
          <w:szCs w:val="20"/>
          <w:vertAlign w:val="baseline"/>
          <w:rtl w:val="0"/>
        </w:rPr>
        <w:t xml:space="preserve">7.2.</w:t>
      </w:r>
      <w:r w:rsidDel="00000000" w:rsidR="00000000" w:rsidRPr="00000000">
        <w:rPr>
          <w:sz w:val="20"/>
          <w:szCs w:val="20"/>
          <w:vertAlign w:val="baseline"/>
          <w:rtl w:val="0"/>
        </w:rPr>
        <w:t xml:space="preserve"> Os interessados deverão apresentar todos os </w:t>
      </w:r>
      <w:r w:rsidDel="00000000" w:rsidR="00000000" w:rsidRPr="00000000">
        <w:rPr>
          <w:b w:val="1"/>
          <w:sz w:val="20"/>
          <w:szCs w:val="20"/>
          <w:u w:val="single"/>
          <w:vertAlign w:val="baseline"/>
          <w:rtl w:val="0"/>
        </w:rPr>
        <w:t xml:space="preserve">documentos previstos no item 8 desta chamada pública</w:t>
      </w:r>
      <w:r w:rsidDel="00000000" w:rsidR="00000000" w:rsidRPr="00000000">
        <w:rPr>
          <w:sz w:val="20"/>
          <w:szCs w:val="20"/>
          <w:vertAlign w:val="baseline"/>
          <w:rtl w:val="0"/>
        </w:rPr>
        <w:t xml:space="preserve">, como também o </w:t>
      </w:r>
      <w:r w:rsidDel="00000000" w:rsidR="00000000" w:rsidRPr="00000000">
        <w:rPr>
          <w:b w:val="1"/>
          <w:sz w:val="20"/>
          <w:szCs w:val="20"/>
          <w:u w:val="single"/>
          <w:vertAlign w:val="baseline"/>
          <w:rtl w:val="0"/>
        </w:rPr>
        <w:t xml:space="preserve">Formulário Padronizado de Projeto de Venda de Gêneros Alimentícios da Agricultura Familiar para Alimentação Escolar – Anexo III, IV ou V, conforme item 9 desta chamada</w:t>
      </w:r>
      <w:r w:rsidDel="00000000" w:rsidR="00000000" w:rsidRPr="00000000">
        <w:rPr>
          <w:sz w:val="20"/>
          <w:szCs w:val="20"/>
          <w:vertAlign w:val="baseline"/>
          <w:rtl w:val="0"/>
        </w:rPr>
        <w:t xml:space="preserve">, que serão acondicionados a plataforma Bolsa Nacional de Compras - BNC.</w:t>
      </w:r>
      <w:r w:rsidDel="00000000" w:rsidR="00000000" w:rsidRPr="00000000">
        <w:rPr>
          <w:rtl w:val="0"/>
        </w:rPr>
      </w:r>
    </w:p>
    <w:p w:rsidR="00000000" w:rsidDel="00000000" w:rsidP="00000000" w:rsidRDefault="00000000" w:rsidRPr="00000000" w14:paraId="000000DC">
      <w:pPr>
        <w:spacing w:line="312" w:lineRule="auto"/>
        <w:jc w:val="both"/>
        <w:rPr>
          <w:b w:val="0"/>
          <w:sz w:val="20"/>
          <w:szCs w:val="20"/>
          <w:vertAlign w:val="baseline"/>
        </w:rPr>
      </w:pPr>
      <w:r w:rsidDel="00000000" w:rsidR="00000000" w:rsidRPr="00000000">
        <w:rPr>
          <w:rtl w:val="0"/>
        </w:rPr>
      </w:r>
    </w:p>
    <w:tbl>
      <w:tblPr>
        <w:tblStyle w:val="Table9"/>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0DD">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8. DOCUMENTOS PARA HABILITAÇÃO</w:t>
            </w:r>
            <w:r w:rsidDel="00000000" w:rsidR="00000000" w:rsidRPr="00000000">
              <w:rPr>
                <w:rtl w:val="0"/>
              </w:rPr>
            </w:r>
          </w:p>
        </w:tc>
      </w:tr>
    </w:tbl>
    <w:p w:rsidR="00000000" w:rsidDel="00000000" w:rsidP="00000000" w:rsidRDefault="00000000" w:rsidRPr="00000000" w14:paraId="000000DE">
      <w:pPr>
        <w:spacing w:line="312" w:lineRule="auto"/>
        <w:jc w:val="both"/>
        <w:rPr>
          <w:b w:val="0"/>
          <w:sz w:val="20"/>
          <w:szCs w:val="20"/>
          <w:vertAlign w:val="baseline"/>
        </w:rPr>
      </w:pPr>
      <w:r w:rsidDel="00000000" w:rsidR="00000000" w:rsidRPr="00000000">
        <w:rPr>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0DF">
      <w:pPr>
        <w:spacing w:line="312" w:lineRule="auto"/>
        <w:jc w:val="both"/>
        <w:rPr>
          <w:sz w:val="20"/>
          <w:szCs w:val="20"/>
          <w:vertAlign w:val="baseline"/>
        </w:rPr>
      </w:pPr>
      <w:r w:rsidDel="00000000" w:rsidR="00000000" w:rsidRPr="00000000">
        <w:rPr>
          <w:b w:val="1"/>
          <w:sz w:val="20"/>
          <w:szCs w:val="20"/>
          <w:vertAlign w:val="baseline"/>
          <w:rtl w:val="0"/>
        </w:rPr>
        <w:t xml:space="preserve">8.1.</w:t>
      </w:r>
      <w:r w:rsidDel="00000000" w:rsidR="00000000" w:rsidRPr="00000000">
        <w:rPr>
          <w:sz w:val="20"/>
          <w:szCs w:val="20"/>
          <w:vertAlign w:val="baseline"/>
          <w:rtl w:val="0"/>
        </w:rPr>
        <w:t xml:space="preserve"> Para a habilitação dos </w:t>
      </w:r>
      <w:r w:rsidDel="00000000" w:rsidR="00000000" w:rsidRPr="00000000">
        <w:rPr>
          <w:b w:val="1"/>
          <w:sz w:val="20"/>
          <w:szCs w:val="20"/>
          <w:u w:val="single"/>
          <w:vertAlign w:val="baseline"/>
          <w:rtl w:val="0"/>
        </w:rPr>
        <w:t xml:space="preserve">fornecedores Individuais, detentores de DAP Física</w:t>
      </w:r>
      <w:r w:rsidDel="00000000" w:rsidR="00000000" w:rsidRPr="00000000">
        <w:rPr>
          <w:sz w:val="20"/>
          <w:szCs w:val="20"/>
          <w:vertAlign w:val="baseline"/>
          <w:rtl w:val="0"/>
        </w:rPr>
        <w:t xml:space="preserve">, </w:t>
      </w:r>
      <w:r w:rsidDel="00000000" w:rsidR="00000000" w:rsidRPr="00000000">
        <w:rPr>
          <w:b w:val="1"/>
          <w:sz w:val="20"/>
          <w:szCs w:val="20"/>
          <w:u w:val="single"/>
          <w:vertAlign w:val="baseline"/>
          <w:rtl w:val="0"/>
        </w:rPr>
        <w:t xml:space="preserve">não organizados em grupo,</w:t>
      </w:r>
      <w:r w:rsidDel="00000000" w:rsidR="00000000" w:rsidRPr="00000000">
        <w:rPr>
          <w:sz w:val="20"/>
          <w:szCs w:val="20"/>
          <w:vertAlign w:val="baseline"/>
          <w:rtl w:val="0"/>
        </w:rPr>
        <w:t xml:space="preserve"> deverão apresentar os seguintes documentos: </w:t>
      </w:r>
    </w:p>
    <w:p w:rsidR="00000000" w:rsidDel="00000000" w:rsidP="00000000" w:rsidRDefault="00000000" w:rsidRPr="00000000" w14:paraId="000000E0">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E1">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a) Cópia do CPF e RG; </w:t>
      </w:r>
      <w:r w:rsidDel="00000000" w:rsidR="00000000" w:rsidRPr="00000000">
        <w:rPr>
          <w:rtl w:val="0"/>
        </w:rPr>
      </w:r>
    </w:p>
    <w:p w:rsidR="00000000" w:rsidDel="00000000" w:rsidP="00000000" w:rsidRDefault="00000000" w:rsidRPr="00000000" w14:paraId="000000E2">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0E3">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b) Extrato da DAP Física do agricultor familiar participante, emitido nos últimos 60 (sessenta) dias; </w:t>
      </w:r>
      <w:r w:rsidDel="00000000" w:rsidR="00000000" w:rsidRPr="00000000">
        <w:rPr>
          <w:rtl w:val="0"/>
        </w:rPr>
      </w:r>
    </w:p>
    <w:p w:rsidR="00000000" w:rsidDel="00000000" w:rsidP="00000000" w:rsidRDefault="00000000" w:rsidRPr="00000000" w14:paraId="000000E4">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E5">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c) Prova de atendimento de requisitos previstos em lei especial, quando for o caso Ex. SIM - Serviço de Inspeção Municipal, IMA – Instituto Mineiro de Agropecuária, SIF - Serviço de Inspeção Federal para comercialização de produtos de origem animal, tais como: mel e seus derivados, e a Prova de regularidade junto à Vigilância Sanitária para os demais produtos, com data de emissão não superior a 01 (um) ano da realização da sessão. </w:t>
      </w:r>
      <w:r w:rsidDel="00000000" w:rsidR="00000000" w:rsidRPr="00000000">
        <w:rPr>
          <w:rtl w:val="0"/>
        </w:rPr>
      </w:r>
    </w:p>
    <w:p w:rsidR="00000000" w:rsidDel="00000000" w:rsidP="00000000" w:rsidRDefault="00000000" w:rsidRPr="00000000" w14:paraId="000000E6">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E7">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d) ANEXO V - Declaração de Limite Individual por DAP/ANO e de Produção; </w:t>
      </w:r>
      <w:r w:rsidDel="00000000" w:rsidR="00000000" w:rsidRPr="00000000">
        <w:rPr>
          <w:rtl w:val="0"/>
        </w:rPr>
      </w:r>
    </w:p>
    <w:p w:rsidR="00000000" w:rsidDel="00000000" w:rsidP="00000000" w:rsidRDefault="00000000" w:rsidRPr="00000000" w14:paraId="000000E8">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E9">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e)  ANEXO VI – Declaração de Não Empregar Menor; </w:t>
      </w:r>
      <w:r w:rsidDel="00000000" w:rsidR="00000000" w:rsidRPr="00000000">
        <w:rPr>
          <w:rtl w:val="0"/>
        </w:rPr>
      </w:r>
    </w:p>
    <w:p w:rsidR="00000000" w:rsidDel="00000000" w:rsidP="00000000" w:rsidRDefault="00000000" w:rsidRPr="00000000" w14:paraId="000000EA">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0EB">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f) ANEXO VII – Declaração de atendimento das exigências legais e regulatórias. </w:t>
      </w:r>
      <w:r w:rsidDel="00000000" w:rsidR="00000000" w:rsidRPr="00000000">
        <w:rPr>
          <w:rtl w:val="0"/>
        </w:rPr>
      </w:r>
    </w:p>
    <w:p w:rsidR="00000000" w:rsidDel="00000000" w:rsidP="00000000" w:rsidRDefault="00000000" w:rsidRPr="00000000" w14:paraId="000000EC">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ED">
      <w:pPr>
        <w:spacing w:line="312" w:lineRule="auto"/>
        <w:jc w:val="both"/>
        <w:rPr>
          <w:sz w:val="20"/>
          <w:szCs w:val="20"/>
          <w:vertAlign w:val="baseline"/>
        </w:rPr>
      </w:pPr>
      <w:r w:rsidDel="00000000" w:rsidR="00000000" w:rsidRPr="00000000">
        <w:rPr>
          <w:b w:val="1"/>
          <w:sz w:val="20"/>
          <w:szCs w:val="20"/>
          <w:vertAlign w:val="baseline"/>
          <w:rtl w:val="0"/>
        </w:rPr>
        <w:t xml:space="preserve">8.2.</w:t>
      </w:r>
      <w:r w:rsidDel="00000000" w:rsidR="00000000" w:rsidRPr="00000000">
        <w:rPr>
          <w:sz w:val="20"/>
          <w:szCs w:val="20"/>
          <w:vertAlign w:val="baseline"/>
          <w:rtl w:val="0"/>
        </w:rPr>
        <w:t xml:space="preserve"> Para a habilitação nesta Chamada Pública, os </w:t>
      </w:r>
      <w:r w:rsidDel="00000000" w:rsidR="00000000" w:rsidRPr="00000000">
        <w:rPr>
          <w:b w:val="1"/>
          <w:sz w:val="20"/>
          <w:szCs w:val="20"/>
          <w:u w:val="single"/>
          <w:vertAlign w:val="baseline"/>
          <w:rtl w:val="0"/>
        </w:rPr>
        <w:t xml:space="preserve">Grupos Informais de Agricultores Familiares, detentores de DAP Física, organizados em grupo</w:t>
      </w:r>
      <w:r w:rsidDel="00000000" w:rsidR="00000000" w:rsidRPr="00000000">
        <w:rPr>
          <w:sz w:val="20"/>
          <w:szCs w:val="20"/>
          <w:vertAlign w:val="baseline"/>
          <w:rtl w:val="0"/>
        </w:rPr>
        <w:t xml:space="preserve">, deverão apresentar os seguintes documentos: </w:t>
      </w:r>
    </w:p>
    <w:p w:rsidR="00000000" w:rsidDel="00000000" w:rsidP="00000000" w:rsidRDefault="00000000" w:rsidRPr="00000000" w14:paraId="000000EE">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EF">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a) Cópia do CPF e RG do representante; </w:t>
      </w:r>
      <w:r w:rsidDel="00000000" w:rsidR="00000000" w:rsidRPr="00000000">
        <w:rPr>
          <w:rtl w:val="0"/>
        </w:rPr>
      </w:r>
    </w:p>
    <w:p w:rsidR="00000000" w:rsidDel="00000000" w:rsidP="00000000" w:rsidRDefault="00000000" w:rsidRPr="00000000" w14:paraId="000000F0">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0F1">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b) Extrato da DAP Física de cada Agricultor Familiar participante, emitido nos últimos 60 (sessenta) dias; </w:t>
      </w:r>
      <w:r w:rsidDel="00000000" w:rsidR="00000000" w:rsidRPr="00000000">
        <w:rPr>
          <w:rtl w:val="0"/>
        </w:rPr>
      </w:r>
    </w:p>
    <w:p w:rsidR="00000000" w:rsidDel="00000000" w:rsidP="00000000" w:rsidRDefault="00000000" w:rsidRPr="00000000" w14:paraId="000000F2">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F3">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c) Prova de atendimento de requisitos previstos em lei especial, quando for o caso Ex. SIM - Serviço de Inspeção Municipal, IMA – Instituto Mineiro de Agropecuária, SIF - Serviço de Inspeção Federal para comercialização de produtos de origem animal, tais como: mel e seus derivados, e a Prova de regularidade junto à Vigilância sanitária para os demais produtos, com data de emissão não superior a um ano da realização da sessão. </w:t>
      </w:r>
      <w:r w:rsidDel="00000000" w:rsidR="00000000" w:rsidRPr="00000000">
        <w:rPr>
          <w:rtl w:val="0"/>
        </w:rPr>
      </w:r>
    </w:p>
    <w:p w:rsidR="00000000" w:rsidDel="00000000" w:rsidP="00000000" w:rsidRDefault="00000000" w:rsidRPr="00000000" w14:paraId="000000F4">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0F5">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c) ANEXO V - Declaração de Limite Individual por DAP/ANO e de Produção; </w:t>
      </w:r>
      <w:r w:rsidDel="00000000" w:rsidR="00000000" w:rsidRPr="00000000">
        <w:rPr>
          <w:rtl w:val="0"/>
        </w:rPr>
      </w:r>
    </w:p>
    <w:p w:rsidR="00000000" w:rsidDel="00000000" w:rsidP="00000000" w:rsidRDefault="00000000" w:rsidRPr="00000000" w14:paraId="000000F6">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F7">
      <w:pPr>
        <w:spacing w:line="312" w:lineRule="auto"/>
        <w:jc w:val="both"/>
        <w:rPr>
          <w:b w:val="0"/>
          <w:sz w:val="20"/>
          <w:szCs w:val="20"/>
          <w:u w:val="single"/>
          <w:vertAlign w:val="baseline"/>
        </w:rPr>
      </w:pPr>
      <w:r w:rsidDel="00000000" w:rsidR="00000000" w:rsidRPr="00000000">
        <w:rPr>
          <w:sz w:val="20"/>
          <w:szCs w:val="20"/>
          <w:vertAlign w:val="baseline"/>
          <w:rtl w:val="0"/>
        </w:rPr>
        <w:t xml:space="preserve">d</w:t>
      </w:r>
      <w:r w:rsidDel="00000000" w:rsidR="00000000" w:rsidRPr="00000000">
        <w:rPr>
          <w:b w:val="1"/>
          <w:sz w:val="20"/>
          <w:szCs w:val="20"/>
          <w:u w:val="single"/>
          <w:vertAlign w:val="baseline"/>
          <w:rtl w:val="0"/>
        </w:rPr>
        <w:t xml:space="preserve">) ANEXO V – Declaração de Não Empregar Menor; </w:t>
      </w:r>
      <w:r w:rsidDel="00000000" w:rsidR="00000000" w:rsidRPr="00000000">
        <w:rPr>
          <w:rtl w:val="0"/>
        </w:rPr>
      </w:r>
    </w:p>
    <w:p w:rsidR="00000000" w:rsidDel="00000000" w:rsidP="00000000" w:rsidRDefault="00000000" w:rsidRPr="00000000" w14:paraId="000000F8">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F9">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f) ANEXO VI – Declaração de atendimento das exigências legais e regulatórias. </w:t>
      </w:r>
      <w:r w:rsidDel="00000000" w:rsidR="00000000" w:rsidRPr="00000000">
        <w:rPr>
          <w:rtl w:val="0"/>
        </w:rPr>
      </w:r>
    </w:p>
    <w:p w:rsidR="00000000" w:rsidDel="00000000" w:rsidP="00000000" w:rsidRDefault="00000000" w:rsidRPr="00000000" w14:paraId="000000FA">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FB">
      <w:pPr>
        <w:spacing w:line="312" w:lineRule="auto"/>
        <w:jc w:val="both"/>
        <w:rPr>
          <w:sz w:val="20"/>
          <w:szCs w:val="20"/>
          <w:vertAlign w:val="baseline"/>
        </w:rPr>
      </w:pPr>
      <w:r w:rsidDel="00000000" w:rsidR="00000000" w:rsidRPr="00000000">
        <w:rPr>
          <w:b w:val="1"/>
          <w:sz w:val="20"/>
          <w:szCs w:val="20"/>
          <w:vertAlign w:val="baseline"/>
          <w:rtl w:val="0"/>
        </w:rPr>
        <w:t xml:space="preserve">8.3.</w:t>
      </w:r>
      <w:r w:rsidDel="00000000" w:rsidR="00000000" w:rsidRPr="00000000">
        <w:rPr>
          <w:sz w:val="20"/>
          <w:szCs w:val="20"/>
          <w:vertAlign w:val="baseline"/>
          <w:rtl w:val="0"/>
        </w:rPr>
        <w:t xml:space="preserve"> Para a habilitação nesta Chamada Pública, </w:t>
      </w:r>
      <w:r w:rsidDel="00000000" w:rsidR="00000000" w:rsidRPr="00000000">
        <w:rPr>
          <w:b w:val="1"/>
          <w:sz w:val="20"/>
          <w:szCs w:val="20"/>
          <w:u w:val="single"/>
          <w:vertAlign w:val="baseline"/>
          <w:rtl w:val="0"/>
        </w:rPr>
        <w:t xml:space="preserve">Grupos Formais da Agricultura Familiar detentores de DAP Jurídica</w:t>
      </w:r>
      <w:r w:rsidDel="00000000" w:rsidR="00000000" w:rsidRPr="00000000">
        <w:rPr>
          <w:sz w:val="20"/>
          <w:szCs w:val="20"/>
          <w:vertAlign w:val="baseline"/>
          <w:rtl w:val="0"/>
        </w:rPr>
        <w:t xml:space="preserve">, deverão apresentar os seguintes documentos: </w:t>
      </w:r>
    </w:p>
    <w:p w:rsidR="00000000" w:rsidDel="00000000" w:rsidP="00000000" w:rsidRDefault="00000000" w:rsidRPr="00000000" w14:paraId="000000FC">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FD">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a) Prova de inscrição no Cadastro Nacional de Pessoa Jurídica (CNPJ); </w:t>
      </w:r>
      <w:r w:rsidDel="00000000" w:rsidR="00000000" w:rsidRPr="00000000">
        <w:rPr>
          <w:rtl w:val="0"/>
        </w:rPr>
      </w:r>
    </w:p>
    <w:p w:rsidR="00000000" w:rsidDel="00000000" w:rsidP="00000000" w:rsidRDefault="00000000" w:rsidRPr="00000000" w14:paraId="000000FE">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0FF">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b) O extrato da DAP Jurídica para associações e cooperativas, emitido nos últimos 60 (sessenta) dias; </w:t>
      </w:r>
      <w:r w:rsidDel="00000000" w:rsidR="00000000" w:rsidRPr="00000000">
        <w:rPr>
          <w:rtl w:val="0"/>
        </w:rPr>
      </w:r>
    </w:p>
    <w:p w:rsidR="00000000" w:rsidDel="00000000" w:rsidP="00000000" w:rsidRDefault="00000000" w:rsidRPr="00000000" w14:paraId="00000100">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01">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c) prova de regularidade para com a Fazenda Pública Federal, através da Certidão Negativa de Débitos Relativos aos Tributos Federais e à Divida Ativa da União, emitida pela Receita Federal do Brasil e pela Procuradoria Geral da Fazenda Nacional;</w:t>
      </w:r>
      <w:r w:rsidDel="00000000" w:rsidR="00000000" w:rsidRPr="00000000">
        <w:rPr>
          <w:rtl w:val="0"/>
        </w:rPr>
      </w:r>
    </w:p>
    <w:p w:rsidR="00000000" w:rsidDel="00000000" w:rsidP="00000000" w:rsidRDefault="00000000" w:rsidRPr="00000000" w14:paraId="00000102">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103">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d) prova de regularidade com a Fazenda Pública Estadual, através de Certidão Negativa de Débitos da Fazenda Estadual da sede da proponente;</w:t>
      </w:r>
      <w:r w:rsidDel="00000000" w:rsidR="00000000" w:rsidRPr="00000000">
        <w:rPr>
          <w:rtl w:val="0"/>
        </w:rPr>
      </w:r>
    </w:p>
    <w:p w:rsidR="00000000" w:rsidDel="00000000" w:rsidP="00000000" w:rsidRDefault="00000000" w:rsidRPr="00000000" w14:paraId="00000104">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105">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e) prova de regularidade com a Fazenda Municipal, através de Certidão Negativa de Débitos da Fazenda Municipal da sede da proponente;</w:t>
      </w:r>
      <w:r w:rsidDel="00000000" w:rsidR="00000000" w:rsidRPr="00000000">
        <w:rPr>
          <w:rtl w:val="0"/>
        </w:rPr>
      </w:r>
    </w:p>
    <w:p w:rsidR="00000000" w:rsidDel="00000000" w:rsidP="00000000" w:rsidRDefault="00000000" w:rsidRPr="00000000" w14:paraId="00000106">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07">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f) Cópias do estatuto e ata de posse da atual diretoria da entidade registrada no órgão competente e Cópia CPF e RG do presidente; </w:t>
      </w:r>
      <w:r w:rsidDel="00000000" w:rsidR="00000000" w:rsidRPr="00000000">
        <w:rPr>
          <w:rtl w:val="0"/>
        </w:rPr>
      </w:r>
    </w:p>
    <w:p w:rsidR="00000000" w:rsidDel="00000000" w:rsidP="00000000" w:rsidRDefault="00000000" w:rsidRPr="00000000" w14:paraId="00000108">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09">
      <w:pPr>
        <w:spacing w:line="312" w:lineRule="auto"/>
        <w:jc w:val="both"/>
        <w:rPr>
          <w:b w:val="0"/>
          <w:sz w:val="20"/>
          <w:szCs w:val="20"/>
          <w:u w:val="single"/>
          <w:vertAlign w:val="baseline"/>
        </w:rPr>
      </w:pPr>
      <w:r w:rsidDel="00000000" w:rsidR="00000000" w:rsidRPr="00000000">
        <w:rPr>
          <w:sz w:val="20"/>
          <w:szCs w:val="20"/>
          <w:vertAlign w:val="baseline"/>
          <w:rtl w:val="0"/>
        </w:rPr>
        <w:t xml:space="preserve">g</w:t>
      </w:r>
      <w:r w:rsidDel="00000000" w:rsidR="00000000" w:rsidRPr="00000000">
        <w:rPr>
          <w:b w:val="1"/>
          <w:sz w:val="20"/>
          <w:szCs w:val="20"/>
          <w:u w:val="single"/>
          <w:vertAlign w:val="baseline"/>
          <w:rtl w:val="0"/>
        </w:rPr>
        <w:t xml:space="preserve">) Prova de atendimento de requisitos previstos em lei especial, quando for o caso Ex. SIM - Serviço de Inspeção Municipal, IMA – Instituto Mineiro de Agropecuária, SIF - Serviço de Inspeção Federal para comercialização de produtos de origem animal, tais como: mel e seus derivados, e a Prova de regularidade junto à Vigilância sanitária para os demais produtos, com data de emissão não superior a um ano da realização da sessão. </w:t>
      </w:r>
      <w:r w:rsidDel="00000000" w:rsidR="00000000" w:rsidRPr="00000000">
        <w:rPr>
          <w:rtl w:val="0"/>
        </w:rPr>
      </w:r>
    </w:p>
    <w:p w:rsidR="00000000" w:rsidDel="00000000" w:rsidP="00000000" w:rsidRDefault="00000000" w:rsidRPr="00000000" w14:paraId="0000010A">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10B">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h) ANEXO V - Declaração de Limite Individual por DAP/ANO e de Produção; </w:t>
      </w:r>
      <w:r w:rsidDel="00000000" w:rsidR="00000000" w:rsidRPr="00000000">
        <w:rPr>
          <w:rtl w:val="0"/>
        </w:rPr>
      </w:r>
    </w:p>
    <w:p w:rsidR="00000000" w:rsidDel="00000000" w:rsidP="00000000" w:rsidRDefault="00000000" w:rsidRPr="00000000" w14:paraId="0000010C">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10D">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i) ANEXO VI – Declaração de Não Empregar Menor; </w:t>
      </w:r>
      <w:r w:rsidDel="00000000" w:rsidR="00000000" w:rsidRPr="00000000">
        <w:rPr>
          <w:rtl w:val="0"/>
        </w:rPr>
      </w:r>
    </w:p>
    <w:p w:rsidR="00000000" w:rsidDel="00000000" w:rsidP="00000000" w:rsidRDefault="00000000" w:rsidRPr="00000000" w14:paraId="0000010E">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10F">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f) ANEXO VII – Declaração de atendimento das exigências legais e regulatórias. </w:t>
      </w:r>
      <w:r w:rsidDel="00000000" w:rsidR="00000000" w:rsidRPr="00000000">
        <w:rPr>
          <w:rtl w:val="0"/>
        </w:rPr>
      </w:r>
    </w:p>
    <w:p w:rsidR="00000000" w:rsidDel="00000000" w:rsidP="00000000" w:rsidRDefault="00000000" w:rsidRPr="00000000" w14:paraId="00000110">
      <w:pPr>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111">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l) Prova de Regularidade Trabalhista (CNDT - Certidão Negativa de Débito Trabalhista, conforme Lei n° 12.440/2011, da sede da licitante).</w:t>
      </w:r>
      <w:r w:rsidDel="00000000" w:rsidR="00000000" w:rsidRPr="00000000">
        <w:rPr>
          <w:rtl w:val="0"/>
        </w:rPr>
      </w:r>
    </w:p>
    <w:p w:rsidR="00000000" w:rsidDel="00000000" w:rsidP="00000000" w:rsidRDefault="00000000" w:rsidRPr="00000000" w14:paraId="00000112">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13">
      <w:pPr>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k) Prova de boa situação financeira, através da Certidão Negativa de Falência ou Recuperação Judicial, expedida pelo Cartório Distribuidor da Sede da proponente;</w:t>
      </w:r>
      <w:r w:rsidDel="00000000" w:rsidR="00000000" w:rsidRPr="00000000">
        <w:rPr>
          <w:rtl w:val="0"/>
        </w:rPr>
      </w:r>
    </w:p>
    <w:p w:rsidR="00000000" w:rsidDel="00000000" w:rsidP="00000000" w:rsidRDefault="00000000" w:rsidRPr="00000000" w14:paraId="00000114">
      <w:pPr>
        <w:tabs>
          <w:tab w:val="left" w:leader="none" w:pos="9072"/>
        </w:tabs>
        <w:spacing w:line="312" w:lineRule="auto"/>
        <w:jc w:val="both"/>
        <w:rPr>
          <w:b w:val="0"/>
          <w:sz w:val="20"/>
          <w:szCs w:val="20"/>
          <w:highlight w:val="white"/>
          <w:vertAlign w:val="baseline"/>
        </w:rPr>
      </w:pPr>
      <w:r w:rsidDel="00000000" w:rsidR="00000000" w:rsidRPr="00000000">
        <w:rPr>
          <w:rtl w:val="0"/>
        </w:rPr>
      </w:r>
    </w:p>
    <w:p w:rsidR="00000000" w:rsidDel="00000000" w:rsidP="00000000" w:rsidRDefault="00000000" w:rsidRPr="00000000" w14:paraId="00000115">
      <w:pPr>
        <w:tabs>
          <w:tab w:val="left" w:leader="none" w:pos="9072"/>
        </w:tabs>
        <w:spacing w:line="312" w:lineRule="auto"/>
        <w:jc w:val="both"/>
        <w:rPr>
          <w:sz w:val="20"/>
          <w:szCs w:val="20"/>
          <w:vertAlign w:val="baseline"/>
        </w:rPr>
      </w:pPr>
      <w:r w:rsidDel="00000000" w:rsidR="00000000" w:rsidRPr="00000000">
        <w:rPr>
          <w:b w:val="1"/>
          <w:sz w:val="20"/>
          <w:szCs w:val="20"/>
          <w:highlight w:val="white"/>
          <w:vertAlign w:val="baseline"/>
          <w:rtl w:val="0"/>
        </w:rPr>
        <w:t xml:space="preserve">8.4.</w:t>
      </w:r>
      <w:r w:rsidDel="00000000" w:rsidR="00000000" w:rsidRPr="00000000">
        <w:rPr>
          <w:sz w:val="20"/>
          <w:szCs w:val="20"/>
          <w:highlight w:val="white"/>
          <w:vertAlign w:val="baseline"/>
          <w:rtl w:val="0"/>
        </w:rPr>
        <w:t xml:space="preserve"> A </w:t>
      </w:r>
      <w:r w:rsidDel="00000000" w:rsidR="00000000" w:rsidRPr="00000000">
        <w:rPr>
          <w:sz w:val="20"/>
          <w:szCs w:val="20"/>
          <w:vertAlign w:val="baseline"/>
          <w:rtl w:val="0"/>
        </w:rPr>
        <w:t xml:space="preserve">Agente de Contratação</w:t>
      </w:r>
      <w:r w:rsidDel="00000000" w:rsidR="00000000" w:rsidRPr="00000000">
        <w:rPr>
          <w:sz w:val="20"/>
          <w:szCs w:val="20"/>
          <w:highlight w:val="white"/>
          <w:vertAlign w:val="baselin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C</w:t>
      </w:r>
      <w:r w:rsidDel="00000000" w:rsidR="00000000" w:rsidRPr="00000000">
        <w:rPr>
          <w:sz w:val="20"/>
          <w:szCs w:val="20"/>
          <w:vertAlign w:val="baseline"/>
          <w:rtl w:val="0"/>
        </w:rPr>
        <w:t xml:space="preserve">adastro Nacional de Condenações Cíveis por Atos de Improbidade Administrativa, mantido pelo Conselho Nacional de Justiça site: </w:t>
      </w:r>
      <w:hyperlink r:id="rId9">
        <w:r w:rsidDel="00000000" w:rsidR="00000000" w:rsidRPr="00000000">
          <w:rPr>
            <w:color w:val="4472c4"/>
            <w:sz w:val="20"/>
            <w:szCs w:val="20"/>
            <w:u w:val="single"/>
            <w:vertAlign w:val="baseline"/>
            <w:rtl w:val="0"/>
          </w:rPr>
          <w:t xml:space="preserve">www.cnj.jus.br/improbidade_adm/consultar_requerido.php</w:t>
        </w:r>
      </w:hyperlink>
      <w:r w:rsidDel="00000000" w:rsidR="00000000" w:rsidRPr="00000000">
        <w:rPr>
          <w:sz w:val="20"/>
          <w:szCs w:val="20"/>
          <w:vertAlign w:val="baseline"/>
          <w:rtl w:val="0"/>
        </w:rPr>
        <w:t xml:space="preserve"> e Lista de Inidôneos, mantida pelo Tribunal de Contas da União – TCU – site: </w:t>
      </w:r>
      <w:hyperlink r:id="rId10">
        <w:r w:rsidDel="00000000" w:rsidR="00000000" w:rsidRPr="00000000">
          <w:rPr>
            <w:color w:val="4472c4"/>
            <w:sz w:val="20"/>
            <w:szCs w:val="20"/>
            <w:u w:val="single"/>
            <w:vertAlign w:val="baseline"/>
            <w:rtl w:val="0"/>
          </w:rPr>
          <w:t xml:space="preserve">https://contas.tcu.gov.br/ords/f?p=1660:3:0</w:t>
        </w:r>
      </w:hyperlink>
      <w:r w:rsidDel="00000000" w:rsidR="00000000" w:rsidRPr="00000000">
        <w:rPr>
          <w:color w:val="4472c4"/>
          <w:sz w:val="20"/>
          <w:szCs w:val="20"/>
          <w:vertAlign w:val="baseline"/>
          <w:rtl w:val="0"/>
        </w:rPr>
        <w:t xml:space="preserve">.</w:t>
      </w:r>
      <w:r w:rsidDel="00000000" w:rsidR="00000000" w:rsidRPr="00000000">
        <w:rPr>
          <w:sz w:val="20"/>
          <w:szCs w:val="20"/>
          <w:vertAlign w:val="baseline"/>
          <w:rtl w:val="0"/>
        </w:rPr>
        <w:t xml:space="preserve"> </w:t>
      </w:r>
    </w:p>
    <w:p w:rsidR="00000000" w:rsidDel="00000000" w:rsidP="00000000" w:rsidRDefault="00000000" w:rsidRPr="00000000" w14:paraId="00000116">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17">
      <w:pPr>
        <w:spacing w:line="312" w:lineRule="auto"/>
        <w:jc w:val="both"/>
        <w:rPr>
          <w:sz w:val="20"/>
          <w:szCs w:val="20"/>
          <w:vertAlign w:val="baseline"/>
        </w:rPr>
      </w:pPr>
      <w:r w:rsidDel="00000000" w:rsidR="00000000" w:rsidRPr="00000000">
        <w:rPr>
          <w:b w:val="1"/>
          <w:sz w:val="20"/>
          <w:szCs w:val="20"/>
          <w:vertAlign w:val="baseline"/>
          <w:rtl w:val="0"/>
        </w:rPr>
        <w:t xml:space="preserve">8.5.</w:t>
      </w:r>
      <w:r w:rsidDel="00000000" w:rsidR="00000000" w:rsidRPr="00000000">
        <w:rPr>
          <w:sz w:val="20"/>
          <w:szCs w:val="20"/>
          <w:vertAlign w:val="baseline"/>
          <w:rtl w:val="0"/>
        </w:rPr>
        <w:t xml:space="preserve"> A consulta aos cadastros será realizada em nome da associação e de seu representante legal,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000000" w:rsidDel="00000000" w:rsidP="00000000" w:rsidRDefault="00000000" w:rsidRPr="00000000" w14:paraId="00000118">
      <w:pPr>
        <w:tabs>
          <w:tab w:val="left" w:leader="none" w:pos="9072"/>
          <w:tab w:val="right" w:leader="none" w:pos="9498"/>
        </w:tabs>
        <w:spacing w:line="312" w:lineRule="auto"/>
        <w:jc w:val="both"/>
        <w:rPr>
          <w:b w:val="0"/>
          <w:sz w:val="20"/>
          <w:szCs w:val="20"/>
          <w:u w:val="single"/>
          <w:vertAlign w:val="baseline"/>
        </w:rPr>
      </w:pPr>
      <w:r w:rsidDel="00000000" w:rsidR="00000000" w:rsidRPr="00000000">
        <w:rPr>
          <w:rtl w:val="0"/>
        </w:rPr>
      </w:r>
    </w:p>
    <w:p w:rsidR="00000000" w:rsidDel="00000000" w:rsidP="00000000" w:rsidRDefault="00000000" w:rsidRPr="00000000" w14:paraId="00000119">
      <w:pPr>
        <w:tabs>
          <w:tab w:val="left" w:leader="none" w:pos="9072"/>
          <w:tab w:val="right" w:leader="none" w:pos="9498"/>
        </w:tabs>
        <w:spacing w:line="312" w:lineRule="auto"/>
        <w:jc w:val="both"/>
        <w:rPr>
          <w:b w:val="0"/>
          <w:sz w:val="20"/>
          <w:szCs w:val="20"/>
          <w:u w:val="single"/>
          <w:vertAlign w:val="baseline"/>
        </w:rPr>
      </w:pPr>
      <w:r w:rsidDel="00000000" w:rsidR="00000000" w:rsidRPr="00000000">
        <w:rPr>
          <w:b w:val="1"/>
          <w:sz w:val="20"/>
          <w:szCs w:val="20"/>
          <w:u w:val="single"/>
          <w:vertAlign w:val="baseline"/>
          <w:rtl w:val="0"/>
        </w:rPr>
        <w:t xml:space="preserve">8.6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b w:val="1"/>
          <w:i w:val="1"/>
          <w:sz w:val="20"/>
          <w:szCs w:val="20"/>
          <w:u w:val="single"/>
          <w:vertAlign w:val="baseline"/>
          <w:rtl w:val="0"/>
        </w:rPr>
        <w:t xml:space="preserve">via chat</w:t>
      </w:r>
      <w:r w:rsidDel="00000000" w:rsidR="00000000" w:rsidRPr="00000000">
        <w:rPr>
          <w:b w:val="1"/>
          <w:sz w:val="20"/>
          <w:szCs w:val="20"/>
          <w:u w:val="single"/>
          <w:vertAlign w:val="baseline"/>
          <w:rtl w:val="0"/>
        </w:rPr>
        <w:t xml:space="preserve">.</w:t>
      </w:r>
      <w:r w:rsidDel="00000000" w:rsidR="00000000" w:rsidRPr="00000000">
        <w:rPr>
          <w:rtl w:val="0"/>
        </w:rPr>
      </w:r>
    </w:p>
    <w:p w:rsidR="00000000" w:rsidDel="00000000" w:rsidP="00000000" w:rsidRDefault="00000000" w:rsidRPr="00000000" w14:paraId="0000011A">
      <w:pPr>
        <w:spacing w:line="312" w:lineRule="auto"/>
        <w:jc w:val="both"/>
        <w:rPr>
          <w:sz w:val="20"/>
          <w:szCs w:val="20"/>
          <w:vertAlign w:val="baseline"/>
        </w:rPr>
      </w:pPr>
      <w:r w:rsidDel="00000000" w:rsidR="00000000" w:rsidRPr="00000000">
        <w:rPr>
          <w:rtl w:val="0"/>
        </w:rPr>
      </w:r>
    </w:p>
    <w:tbl>
      <w:tblPr>
        <w:tblStyle w:val="Table10"/>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1B">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9. DO(S) PROJETO(S) DE VENDA(S)</w:t>
            </w:r>
            <w:r w:rsidDel="00000000" w:rsidR="00000000" w:rsidRPr="00000000">
              <w:rPr>
                <w:rtl w:val="0"/>
              </w:rPr>
            </w:r>
          </w:p>
        </w:tc>
      </w:tr>
    </w:tbl>
    <w:p w:rsidR="00000000" w:rsidDel="00000000" w:rsidP="00000000" w:rsidRDefault="00000000" w:rsidRPr="00000000" w14:paraId="0000011C">
      <w:pPr>
        <w:spacing w:line="312" w:lineRule="auto"/>
        <w:jc w:val="both"/>
        <w:rPr>
          <w:b w:val="0"/>
          <w:sz w:val="20"/>
          <w:szCs w:val="20"/>
          <w:vertAlign w:val="baseline"/>
        </w:rPr>
      </w:pPr>
      <w:r w:rsidDel="00000000" w:rsidR="00000000" w:rsidRPr="00000000">
        <w:rPr>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11D">
      <w:pPr>
        <w:spacing w:line="312" w:lineRule="auto"/>
        <w:jc w:val="both"/>
        <w:rPr>
          <w:sz w:val="20"/>
          <w:szCs w:val="20"/>
          <w:vertAlign w:val="baseline"/>
        </w:rPr>
      </w:pPr>
      <w:r w:rsidDel="00000000" w:rsidR="00000000" w:rsidRPr="00000000">
        <w:rPr>
          <w:b w:val="1"/>
          <w:sz w:val="20"/>
          <w:szCs w:val="20"/>
          <w:vertAlign w:val="baseline"/>
          <w:rtl w:val="0"/>
        </w:rPr>
        <w:t xml:space="preserve">9.1.</w:t>
      </w:r>
      <w:r w:rsidDel="00000000" w:rsidR="00000000" w:rsidRPr="00000000">
        <w:rPr>
          <w:sz w:val="20"/>
          <w:szCs w:val="20"/>
          <w:vertAlign w:val="baseline"/>
          <w:rtl w:val="0"/>
        </w:rPr>
        <w:t xml:space="preserve"> Apresentar o </w:t>
      </w:r>
      <w:r w:rsidDel="00000000" w:rsidR="00000000" w:rsidRPr="00000000">
        <w:rPr>
          <w:b w:val="1"/>
          <w:sz w:val="20"/>
          <w:szCs w:val="20"/>
          <w:u w:val="single"/>
          <w:vertAlign w:val="baseline"/>
          <w:rtl w:val="0"/>
        </w:rPr>
        <w:t xml:space="preserve">ANEXO III, IV ou V – Projeto(s) de Venda(s),</w:t>
      </w:r>
      <w:r w:rsidDel="00000000" w:rsidR="00000000" w:rsidRPr="00000000">
        <w:rPr>
          <w:sz w:val="20"/>
          <w:szCs w:val="20"/>
          <w:vertAlign w:val="baseline"/>
          <w:rtl w:val="0"/>
        </w:rPr>
        <w:t xml:space="preserve"> conforme o caso, em papel timbrado que identifique o fornecedor, devendo ser formulado em 01 (uma) via e assinados por: </w:t>
      </w:r>
    </w:p>
    <w:p w:rsidR="00000000" w:rsidDel="00000000" w:rsidP="00000000" w:rsidRDefault="00000000" w:rsidRPr="00000000" w14:paraId="0000011E">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1F">
      <w:pPr>
        <w:spacing w:line="312" w:lineRule="auto"/>
        <w:jc w:val="both"/>
        <w:rPr>
          <w:sz w:val="20"/>
          <w:szCs w:val="20"/>
          <w:vertAlign w:val="baseline"/>
        </w:rPr>
      </w:pPr>
      <w:r w:rsidDel="00000000" w:rsidR="00000000" w:rsidRPr="00000000">
        <w:rPr>
          <w:sz w:val="20"/>
          <w:szCs w:val="20"/>
          <w:vertAlign w:val="baseline"/>
          <w:rtl w:val="0"/>
        </w:rPr>
        <w:t xml:space="preserve">a) no caso dos Fornecedores Individuais: pelo agricultor participante. </w:t>
      </w:r>
    </w:p>
    <w:p w:rsidR="00000000" w:rsidDel="00000000" w:rsidP="00000000" w:rsidRDefault="00000000" w:rsidRPr="00000000" w14:paraId="00000120">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21">
      <w:pPr>
        <w:spacing w:line="312" w:lineRule="auto"/>
        <w:jc w:val="both"/>
        <w:rPr>
          <w:sz w:val="20"/>
          <w:szCs w:val="20"/>
          <w:vertAlign w:val="baseline"/>
        </w:rPr>
      </w:pPr>
      <w:r w:rsidDel="00000000" w:rsidR="00000000" w:rsidRPr="00000000">
        <w:rPr>
          <w:sz w:val="20"/>
          <w:szCs w:val="20"/>
          <w:vertAlign w:val="baseline"/>
          <w:rtl w:val="0"/>
        </w:rPr>
        <w:t xml:space="preserve">b) no caso dos Grupos Informais: por todos os agricultores participantes e;</w:t>
      </w:r>
    </w:p>
    <w:p w:rsidR="00000000" w:rsidDel="00000000" w:rsidP="00000000" w:rsidRDefault="00000000" w:rsidRPr="00000000" w14:paraId="00000122">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23">
      <w:pPr>
        <w:spacing w:line="312" w:lineRule="auto"/>
        <w:jc w:val="both"/>
        <w:rPr>
          <w:sz w:val="20"/>
          <w:szCs w:val="20"/>
          <w:vertAlign w:val="baseline"/>
        </w:rPr>
      </w:pPr>
      <w:r w:rsidDel="00000000" w:rsidR="00000000" w:rsidRPr="00000000">
        <w:rPr>
          <w:sz w:val="20"/>
          <w:szCs w:val="20"/>
          <w:vertAlign w:val="baseline"/>
          <w:rtl w:val="0"/>
        </w:rPr>
        <w:t xml:space="preserve">c) no caso dos Grupos Formais: pelo representante legal; </w:t>
      </w:r>
    </w:p>
    <w:p w:rsidR="00000000" w:rsidDel="00000000" w:rsidP="00000000" w:rsidRDefault="00000000" w:rsidRPr="00000000" w14:paraId="00000124">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25">
      <w:pPr>
        <w:spacing w:line="312" w:lineRule="auto"/>
        <w:jc w:val="both"/>
        <w:rPr>
          <w:sz w:val="20"/>
          <w:szCs w:val="20"/>
          <w:vertAlign w:val="baseline"/>
        </w:rPr>
      </w:pPr>
      <w:r w:rsidDel="00000000" w:rsidR="00000000" w:rsidRPr="00000000">
        <w:rPr>
          <w:b w:val="1"/>
          <w:sz w:val="20"/>
          <w:szCs w:val="20"/>
          <w:vertAlign w:val="baseline"/>
          <w:rtl w:val="0"/>
        </w:rPr>
        <w:t xml:space="preserve">9.2.</w:t>
      </w:r>
      <w:r w:rsidDel="00000000" w:rsidR="00000000" w:rsidRPr="00000000">
        <w:rPr>
          <w:sz w:val="20"/>
          <w:szCs w:val="20"/>
          <w:vertAlign w:val="baseline"/>
          <w:rtl w:val="0"/>
        </w:rPr>
        <w:t xml:space="preserve"> O projeto de venda poderá ser elaborado conjuntamente com a Entidade Articuladora. </w:t>
      </w:r>
    </w:p>
    <w:p w:rsidR="00000000" w:rsidDel="00000000" w:rsidP="00000000" w:rsidRDefault="00000000" w:rsidRPr="00000000" w14:paraId="00000126">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27">
      <w:pPr>
        <w:spacing w:line="312" w:lineRule="auto"/>
        <w:jc w:val="both"/>
        <w:rPr>
          <w:sz w:val="20"/>
          <w:szCs w:val="20"/>
          <w:vertAlign w:val="baseline"/>
        </w:rPr>
      </w:pPr>
      <w:r w:rsidDel="00000000" w:rsidR="00000000" w:rsidRPr="00000000">
        <w:rPr>
          <w:b w:val="1"/>
          <w:sz w:val="20"/>
          <w:szCs w:val="20"/>
          <w:vertAlign w:val="baseline"/>
          <w:rtl w:val="0"/>
        </w:rPr>
        <w:t xml:space="preserve">9.3.</w:t>
      </w:r>
      <w:r w:rsidDel="00000000" w:rsidR="00000000" w:rsidRPr="00000000">
        <w:rPr>
          <w:sz w:val="20"/>
          <w:szCs w:val="20"/>
          <w:vertAlign w:val="baseline"/>
          <w:rtl w:val="0"/>
        </w:rPr>
        <w:t xml:space="preserve"> O Projeto de Venda deverá ser apresentado de acordo com o estabelecido nesse Edital, conforme Anexo III, IV e V (conforme o caso), com preço unitário, devendo ser cotado em moeda corrente nacional. Não serão aceitos descontos e nem negociação;</w:t>
      </w:r>
    </w:p>
    <w:p w:rsidR="00000000" w:rsidDel="00000000" w:rsidP="00000000" w:rsidRDefault="00000000" w:rsidRPr="00000000" w14:paraId="00000128">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29">
      <w:pPr>
        <w:spacing w:line="312" w:lineRule="auto"/>
        <w:jc w:val="both"/>
        <w:rPr>
          <w:sz w:val="20"/>
          <w:szCs w:val="20"/>
          <w:vertAlign w:val="baseline"/>
        </w:rPr>
      </w:pPr>
      <w:r w:rsidDel="00000000" w:rsidR="00000000" w:rsidRPr="00000000">
        <w:rPr>
          <w:b w:val="1"/>
          <w:sz w:val="20"/>
          <w:szCs w:val="20"/>
          <w:vertAlign w:val="baseline"/>
          <w:rtl w:val="0"/>
        </w:rPr>
        <w:t xml:space="preserve">9.4</w:t>
      </w:r>
      <w:r w:rsidDel="00000000" w:rsidR="00000000" w:rsidRPr="00000000">
        <w:rPr>
          <w:sz w:val="20"/>
          <w:szCs w:val="20"/>
          <w:vertAlign w:val="baseline"/>
          <w:rtl w:val="0"/>
        </w:rPr>
        <w:t xml:space="preserve">. O Projeto de Venda deverá ser feito de forma clara, sem rasuras e entrelinhas, que prejudiquem a interpretação da proposta. </w:t>
      </w:r>
    </w:p>
    <w:p w:rsidR="00000000" w:rsidDel="00000000" w:rsidP="00000000" w:rsidRDefault="00000000" w:rsidRPr="00000000" w14:paraId="0000012A">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2B">
      <w:pPr>
        <w:spacing w:line="312" w:lineRule="auto"/>
        <w:jc w:val="both"/>
        <w:rPr>
          <w:b w:val="0"/>
          <w:sz w:val="20"/>
          <w:szCs w:val="20"/>
          <w:vertAlign w:val="baseline"/>
        </w:rPr>
      </w:pPr>
      <w:r w:rsidDel="00000000" w:rsidR="00000000" w:rsidRPr="00000000">
        <w:rPr>
          <w:b w:val="1"/>
          <w:sz w:val="20"/>
          <w:szCs w:val="20"/>
          <w:vertAlign w:val="baseline"/>
          <w:rtl w:val="0"/>
        </w:rPr>
        <w:t xml:space="preserve">9.5. </w:t>
      </w:r>
      <w:r w:rsidDel="00000000" w:rsidR="00000000" w:rsidRPr="00000000">
        <w:rPr>
          <w:sz w:val="20"/>
          <w:szCs w:val="20"/>
          <w:vertAlign w:val="baseline"/>
          <w:rtl w:val="0"/>
        </w:rPr>
        <w:t xml:space="preserve">Não serão recebidos documentos de habilitação e projetos de vendas fora dos prazos estabelecidos nesse edital.</w:t>
      </w:r>
      <w:r w:rsidDel="00000000" w:rsidR="00000000" w:rsidRPr="00000000">
        <w:rPr>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12C">
      <w:pPr>
        <w:spacing w:line="312" w:lineRule="auto"/>
        <w:jc w:val="both"/>
        <w:rPr>
          <w:sz w:val="20"/>
          <w:szCs w:val="20"/>
          <w:vertAlign w:val="baseline"/>
        </w:rPr>
      </w:pPr>
      <w:r w:rsidDel="00000000" w:rsidR="00000000" w:rsidRPr="00000000">
        <w:rPr>
          <w:rtl w:val="0"/>
        </w:rPr>
      </w:r>
    </w:p>
    <w:tbl>
      <w:tblPr>
        <w:tblStyle w:val="Table11"/>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2D">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10. DO(S) CRITÉRIO(S) DE SELEÇÃO DOS PROJETO(S) DE VENDA(S)</w:t>
            </w:r>
            <w:r w:rsidDel="00000000" w:rsidR="00000000" w:rsidRPr="00000000">
              <w:rPr>
                <w:rtl w:val="0"/>
              </w:rPr>
            </w:r>
          </w:p>
        </w:tc>
      </w:tr>
    </w:tbl>
    <w:p w:rsidR="00000000" w:rsidDel="00000000" w:rsidP="00000000" w:rsidRDefault="00000000" w:rsidRPr="00000000" w14:paraId="0000012E">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2F">
      <w:pPr>
        <w:widowControl w:val="0"/>
        <w:spacing w:line="312" w:lineRule="auto"/>
        <w:jc w:val="both"/>
        <w:rPr>
          <w:sz w:val="20"/>
          <w:szCs w:val="20"/>
          <w:vertAlign w:val="baseline"/>
        </w:rPr>
      </w:pPr>
      <w:r w:rsidDel="00000000" w:rsidR="00000000" w:rsidRPr="00000000">
        <w:rPr>
          <w:b w:val="1"/>
          <w:sz w:val="20"/>
          <w:szCs w:val="20"/>
          <w:vertAlign w:val="baseline"/>
          <w:rtl w:val="0"/>
        </w:rPr>
        <w:t xml:space="preserve">10.1.</w:t>
      </w:r>
      <w:r w:rsidDel="00000000" w:rsidR="00000000" w:rsidRPr="00000000">
        <w:rPr>
          <w:sz w:val="20"/>
          <w:szCs w:val="20"/>
          <w:vertAlign w:val="baseline"/>
          <w:rtl w:val="0"/>
        </w:rPr>
        <w:t xml:space="preserve"> Para seleção, os projetos de venda habilitados serão divididos em: grupo de projetos de fornecedores locais, grupo de projetos do território rural, grupo de projetos do estado, e grupo de propostas do País.</w:t>
      </w:r>
    </w:p>
    <w:p w:rsidR="00000000" w:rsidDel="00000000" w:rsidP="00000000" w:rsidRDefault="00000000" w:rsidRPr="00000000" w14:paraId="00000130">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1">
      <w:pPr>
        <w:widowControl w:val="0"/>
        <w:spacing w:line="312" w:lineRule="auto"/>
        <w:jc w:val="both"/>
        <w:rPr>
          <w:sz w:val="20"/>
          <w:szCs w:val="20"/>
          <w:vertAlign w:val="baseline"/>
        </w:rPr>
      </w:pPr>
      <w:r w:rsidDel="00000000" w:rsidR="00000000" w:rsidRPr="00000000">
        <w:rPr>
          <w:b w:val="1"/>
          <w:sz w:val="20"/>
          <w:szCs w:val="20"/>
          <w:vertAlign w:val="baseline"/>
          <w:rtl w:val="0"/>
        </w:rPr>
        <w:t xml:space="preserve">10.2</w:t>
      </w:r>
      <w:r w:rsidDel="00000000" w:rsidR="00000000" w:rsidRPr="00000000">
        <w:rPr>
          <w:sz w:val="20"/>
          <w:szCs w:val="20"/>
          <w:vertAlign w:val="baseline"/>
          <w:rtl w:val="0"/>
        </w:rPr>
        <w:t xml:space="preserve">. Entre os grupos de projetos, será observada a seguinte ordem de prioridade para seleção: </w:t>
      </w:r>
    </w:p>
    <w:p w:rsidR="00000000" w:rsidDel="00000000" w:rsidP="00000000" w:rsidRDefault="00000000" w:rsidRPr="00000000" w14:paraId="00000132">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3">
      <w:pPr>
        <w:widowControl w:val="0"/>
        <w:spacing w:line="312" w:lineRule="auto"/>
        <w:jc w:val="both"/>
        <w:rPr>
          <w:sz w:val="20"/>
          <w:szCs w:val="20"/>
          <w:vertAlign w:val="baseline"/>
        </w:rPr>
      </w:pPr>
      <w:r w:rsidDel="00000000" w:rsidR="00000000" w:rsidRPr="00000000">
        <w:rPr>
          <w:sz w:val="20"/>
          <w:szCs w:val="20"/>
          <w:vertAlign w:val="baseline"/>
          <w:rtl w:val="0"/>
        </w:rPr>
        <w:t xml:space="preserve">I – o grupo de projetos de fornecedores locais tem prioridade sobre os demais grupos; </w:t>
      </w:r>
    </w:p>
    <w:p w:rsidR="00000000" w:rsidDel="00000000" w:rsidP="00000000" w:rsidRDefault="00000000" w:rsidRPr="00000000" w14:paraId="00000134">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5">
      <w:pPr>
        <w:widowControl w:val="0"/>
        <w:spacing w:line="312" w:lineRule="auto"/>
        <w:jc w:val="both"/>
        <w:rPr>
          <w:sz w:val="20"/>
          <w:szCs w:val="20"/>
          <w:vertAlign w:val="baseline"/>
        </w:rPr>
      </w:pPr>
      <w:r w:rsidDel="00000000" w:rsidR="00000000" w:rsidRPr="00000000">
        <w:rPr>
          <w:sz w:val="20"/>
          <w:szCs w:val="20"/>
          <w:vertAlign w:val="baseline"/>
          <w:rtl w:val="0"/>
        </w:rPr>
        <w:t xml:space="preserve">II – o grupo de projetos de fornecedores de Região Geográfica Imediata tem prioridade sobre o de Região Geográfica Intermediária, o do estado e o do País; </w:t>
      </w:r>
    </w:p>
    <w:p w:rsidR="00000000" w:rsidDel="00000000" w:rsidP="00000000" w:rsidRDefault="00000000" w:rsidRPr="00000000" w14:paraId="00000136">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7">
      <w:pPr>
        <w:widowControl w:val="0"/>
        <w:spacing w:line="312" w:lineRule="auto"/>
        <w:jc w:val="both"/>
        <w:rPr>
          <w:sz w:val="20"/>
          <w:szCs w:val="20"/>
          <w:vertAlign w:val="baseline"/>
        </w:rPr>
      </w:pPr>
      <w:r w:rsidDel="00000000" w:rsidR="00000000" w:rsidRPr="00000000">
        <w:rPr>
          <w:sz w:val="20"/>
          <w:szCs w:val="20"/>
          <w:vertAlign w:val="baseline"/>
          <w:rtl w:val="0"/>
        </w:rPr>
        <w:t xml:space="preserve">III – o grupo de projetos de fornecedores da Região Geográfica Intermediária tem prioridade sobre o do estado e do país; </w:t>
      </w:r>
    </w:p>
    <w:p w:rsidR="00000000" w:rsidDel="00000000" w:rsidP="00000000" w:rsidRDefault="00000000" w:rsidRPr="00000000" w14:paraId="00000138">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9">
      <w:pPr>
        <w:widowControl w:val="0"/>
        <w:spacing w:line="312" w:lineRule="auto"/>
        <w:jc w:val="both"/>
        <w:rPr>
          <w:sz w:val="20"/>
          <w:szCs w:val="20"/>
          <w:vertAlign w:val="baseline"/>
        </w:rPr>
      </w:pPr>
      <w:r w:rsidDel="00000000" w:rsidR="00000000" w:rsidRPr="00000000">
        <w:rPr>
          <w:sz w:val="20"/>
          <w:szCs w:val="20"/>
          <w:vertAlign w:val="baseline"/>
          <w:rtl w:val="0"/>
        </w:rPr>
        <w:t xml:space="preserve">IV – o grupo de projetos do estado tem prioridade sobre o do País. </w:t>
      </w:r>
    </w:p>
    <w:p w:rsidR="00000000" w:rsidDel="00000000" w:rsidP="00000000" w:rsidRDefault="00000000" w:rsidRPr="00000000" w14:paraId="0000013A">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B">
      <w:pPr>
        <w:widowControl w:val="0"/>
        <w:spacing w:line="312" w:lineRule="auto"/>
        <w:jc w:val="both"/>
        <w:rPr>
          <w:sz w:val="20"/>
          <w:szCs w:val="20"/>
          <w:vertAlign w:val="baseline"/>
        </w:rPr>
      </w:pPr>
      <w:r w:rsidDel="00000000" w:rsidR="00000000" w:rsidRPr="00000000">
        <w:rPr>
          <w:b w:val="1"/>
          <w:sz w:val="20"/>
          <w:szCs w:val="20"/>
          <w:vertAlign w:val="baseline"/>
          <w:rtl w:val="0"/>
        </w:rPr>
        <w:t xml:space="preserve">10.3</w:t>
      </w:r>
      <w:r w:rsidDel="00000000" w:rsidR="00000000" w:rsidRPr="00000000">
        <w:rPr>
          <w:sz w:val="20"/>
          <w:szCs w:val="20"/>
          <w:vertAlign w:val="baseline"/>
          <w:rtl w:val="0"/>
        </w:rPr>
        <w:t xml:space="preserve">. Em cada grupo de projetos, será observada a seguinte ordem de prioridade para seleção:</w:t>
      </w:r>
    </w:p>
    <w:p w:rsidR="00000000" w:rsidDel="00000000" w:rsidP="00000000" w:rsidRDefault="00000000" w:rsidRPr="00000000" w14:paraId="0000013C">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D">
      <w:pPr>
        <w:widowControl w:val="0"/>
        <w:spacing w:line="312" w:lineRule="auto"/>
        <w:jc w:val="both"/>
        <w:rPr>
          <w:sz w:val="20"/>
          <w:szCs w:val="20"/>
          <w:vertAlign w:val="baseline"/>
        </w:rPr>
      </w:pPr>
      <w:r w:rsidDel="00000000" w:rsidR="00000000" w:rsidRPr="00000000">
        <w:rPr>
          <w:sz w:val="20"/>
          <w:szCs w:val="20"/>
          <w:vertAlign w:val="baseline"/>
          <w:rtl w:val="0"/>
        </w:rPr>
        <w:t xml:space="preserve">I – os assentamentos de reforma agrária, as comunidades tradicionais indígenas e as comunidades quilombolas, não havendo prioridade entre estes; </w:t>
      </w:r>
    </w:p>
    <w:p w:rsidR="00000000" w:rsidDel="00000000" w:rsidP="00000000" w:rsidRDefault="00000000" w:rsidRPr="00000000" w14:paraId="0000013E">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3F">
      <w:pPr>
        <w:widowControl w:val="0"/>
        <w:numPr>
          <w:ilvl w:val="0"/>
          <w:numId w:val="2"/>
        </w:numPr>
        <w:tabs>
          <w:tab w:val="left" w:leader="none" w:pos="284"/>
        </w:tabs>
        <w:spacing w:line="312" w:lineRule="auto"/>
        <w:ind w:left="0" w:firstLine="0"/>
        <w:jc w:val="both"/>
        <w:rPr>
          <w:sz w:val="20"/>
          <w:szCs w:val="20"/>
          <w:vertAlign w:val="baseline"/>
        </w:rPr>
      </w:pPr>
      <w:r w:rsidDel="00000000" w:rsidR="00000000" w:rsidRPr="00000000">
        <w:rPr>
          <w:sz w:val="20"/>
          <w:szCs w:val="20"/>
          <w:vertAlign w:val="baseline"/>
          <w:rtl w:val="0"/>
        </w:rPr>
        <w:t xml:space="preserve">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DAP(s); </w:t>
      </w:r>
    </w:p>
    <w:p w:rsidR="00000000" w:rsidDel="00000000" w:rsidP="00000000" w:rsidRDefault="00000000" w:rsidRPr="00000000" w14:paraId="00000140">
      <w:pPr>
        <w:widowControl w:val="0"/>
        <w:tabs>
          <w:tab w:val="left" w:leader="none" w:pos="284"/>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41">
      <w:pPr>
        <w:widowControl w:val="0"/>
        <w:numPr>
          <w:ilvl w:val="0"/>
          <w:numId w:val="2"/>
        </w:numPr>
        <w:tabs>
          <w:tab w:val="left" w:leader="none" w:pos="426"/>
        </w:tabs>
        <w:spacing w:line="312" w:lineRule="auto"/>
        <w:ind w:left="0" w:firstLine="0"/>
        <w:jc w:val="both"/>
        <w:rPr>
          <w:sz w:val="20"/>
          <w:szCs w:val="20"/>
          <w:vertAlign w:val="baseline"/>
        </w:rPr>
      </w:pPr>
      <w:r w:rsidDel="00000000" w:rsidR="00000000" w:rsidRPr="00000000">
        <w:rPr>
          <w:sz w:val="20"/>
          <w:szCs w:val="20"/>
          <w:vertAlign w:val="baseline"/>
          <w:rtl w:val="0"/>
        </w:rPr>
        <w:t xml:space="preserve">no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 </w:t>
      </w:r>
    </w:p>
    <w:p w:rsidR="00000000" w:rsidDel="00000000" w:rsidP="00000000" w:rsidRDefault="00000000" w:rsidRPr="00000000" w14:paraId="00000142">
      <w:pPr>
        <w:widowControl w:val="0"/>
        <w:spacing w:line="312" w:lineRule="auto"/>
        <w:ind w:left="720" w:firstLine="0"/>
        <w:jc w:val="both"/>
        <w:rPr>
          <w:sz w:val="20"/>
          <w:szCs w:val="20"/>
          <w:vertAlign w:val="baseline"/>
        </w:rPr>
      </w:pPr>
      <w:r w:rsidDel="00000000" w:rsidR="00000000" w:rsidRPr="00000000">
        <w:rPr>
          <w:rtl w:val="0"/>
        </w:rPr>
      </w:r>
    </w:p>
    <w:p w:rsidR="00000000" w:rsidDel="00000000" w:rsidP="00000000" w:rsidRDefault="00000000" w:rsidRPr="00000000" w14:paraId="00000143">
      <w:pPr>
        <w:widowControl w:val="0"/>
        <w:spacing w:line="312" w:lineRule="auto"/>
        <w:jc w:val="both"/>
        <w:rPr>
          <w:sz w:val="20"/>
          <w:szCs w:val="20"/>
          <w:vertAlign w:val="baseline"/>
        </w:rPr>
      </w:pPr>
      <w:r w:rsidDel="00000000" w:rsidR="00000000" w:rsidRPr="00000000">
        <w:rPr>
          <w:sz w:val="20"/>
          <w:szCs w:val="20"/>
          <w:vertAlign w:val="baseline"/>
          <w:rtl w:val="0"/>
        </w:rPr>
        <w:t xml:space="preserve">II – os fornecedores de gêneros alimentícios certificados como orgânicos ou agroecológicos, segundo a Lei nº 10.831/2003, o Decreto nº 6.323/2007 e devido cadastro no MAPA; </w:t>
      </w:r>
    </w:p>
    <w:p w:rsidR="00000000" w:rsidDel="00000000" w:rsidP="00000000" w:rsidRDefault="00000000" w:rsidRPr="00000000" w14:paraId="00000144">
      <w:pPr>
        <w:widowControl w:val="0"/>
        <w:spacing w:line="312" w:lineRule="auto"/>
        <w:ind w:left="360" w:firstLine="0"/>
        <w:jc w:val="both"/>
        <w:rPr>
          <w:sz w:val="20"/>
          <w:szCs w:val="20"/>
          <w:vertAlign w:val="baseline"/>
        </w:rPr>
      </w:pPr>
      <w:r w:rsidDel="00000000" w:rsidR="00000000" w:rsidRPr="00000000">
        <w:rPr>
          <w:rtl w:val="0"/>
        </w:rPr>
      </w:r>
    </w:p>
    <w:p w:rsidR="00000000" w:rsidDel="00000000" w:rsidP="00000000" w:rsidRDefault="00000000" w:rsidRPr="00000000" w14:paraId="00000145">
      <w:pPr>
        <w:widowControl w:val="0"/>
        <w:spacing w:line="312" w:lineRule="auto"/>
        <w:jc w:val="both"/>
        <w:rPr>
          <w:sz w:val="20"/>
          <w:szCs w:val="20"/>
          <w:vertAlign w:val="baseline"/>
        </w:rPr>
      </w:pPr>
      <w:r w:rsidDel="00000000" w:rsidR="00000000" w:rsidRPr="00000000">
        <w:rPr>
          <w:sz w:val="20"/>
          <w:szCs w:val="20"/>
          <w:vertAlign w:val="baseline"/>
          <w:rtl w:val="0"/>
        </w:rPr>
        <w:t xml:space="preserve">III – os Grupos Formais sobre os Grupos Informais, estes sobre os Fornecedores Individuais, e estes, sobre Centrais de Cooperativas (detentoras de DAP Jurídica conforme Portarias do MAPA que regulamentam a DAP);</w:t>
      </w:r>
    </w:p>
    <w:p w:rsidR="00000000" w:rsidDel="00000000" w:rsidP="00000000" w:rsidRDefault="00000000" w:rsidRPr="00000000" w14:paraId="00000146">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47">
      <w:pPr>
        <w:widowControl w:val="0"/>
        <w:spacing w:line="312" w:lineRule="auto"/>
        <w:jc w:val="both"/>
        <w:rPr>
          <w:sz w:val="20"/>
          <w:szCs w:val="20"/>
          <w:vertAlign w:val="baseline"/>
        </w:rPr>
      </w:pPr>
      <w:r w:rsidDel="00000000" w:rsidR="00000000" w:rsidRPr="00000000">
        <w:rPr>
          <w:sz w:val="20"/>
          <w:szCs w:val="20"/>
          <w:vertAlign w:val="baseline"/>
          <w:rtl w:val="0"/>
        </w:rPr>
        <w:t xml:space="preserve">a) no caso de empate entre Grupos Formais, em referência ao disposto no § 2º inciso III deste artigo, têm prioridade organizações produtivas com maior porcentagem de agricultores familiares e/ou empreendedores familiares rurais no seu quadro de associados/ cooperados, conforme DAP Jurídica; </w:t>
      </w:r>
    </w:p>
    <w:p w:rsidR="00000000" w:rsidDel="00000000" w:rsidP="00000000" w:rsidRDefault="00000000" w:rsidRPr="00000000" w14:paraId="00000148">
      <w:pPr>
        <w:widowControl w:val="0"/>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49">
      <w:pPr>
        <w:widowControl w:val="0"/>
        <w:spacing w:line="312" w:lineRule="auto"/>
        <w:jc w:val="both"/>
        <w:rPr>
          <w:sz w:val="20"/>
          <w:szCs w:val="20"/>
          <w:vertAlign w:val="baseline"/>
        </w:rPr>
      </w:pPr>
      <w:r w:rsidDel="00000000" w:rsidR="00000000" w:rsidRPr="00000000">
        <w:rPr>
          <w:sz w:val="20"/>
          <w:szCs w:val="20"/>
          <w:vertAlign w:val="baseline"/>
          <w:rtl w:val="0"/>
        </w:rPr>
        <w:t xml:space="preserve">b) em caso de persistência de empate, deve ser realizado sorteio ou, em havendo consenso entre as partes, pode-se optar pela divisão no fornecimento dos produtos a serem adquiridos entre as organizações finalistas.</w:t>
      </w:r>
    </w:p>
    <w:p w:rsidR="00000000" w:rsidDel="00000000" w:rsidP="00000000" w:rsidRDefault="00000000" w:rsidRPr="00000000" w14:paraId="0000014A">
      <w:pPr>
        <w:widowControl w:val="0"/>
        <w:spacing w:line="312" w:lineRule="auto"/>
        <w:jc w:val="both"/>
        <w:rPr>
          <w:sz w:val="20"/>
          <w:szCs w:val="20"/>
          <w:vertAlign w:val="baseline"/>
        </w:rPr>
      </w:pPr>
      <w:r w:rsidDel="00000000" w:rsidR="00000000" w:rsidRPr="00000000">
        <w:rPr>
          <w:rtl w:val="0"/>
        </w:rPr>
      </w:r>
    </w:p>
    <w:tbl>
      <w:tblPr>
        <w:tblStyle w:val="Table12"/>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4B">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11. DAS AMOSTRAS E CRITÉIROS DE ACEITAÇÃO DOS PRODUTOS</w:t>
            </w:r>
            <w:r w:rsidDel="00000000" w:rsidR="00000000" w:rsidRPr="00000000">
              <w:rPr>
                <w:rtl w:val="0"/>
              </w:rPr>
            </w:r>
          </w:p>
        </w:tc>
      </w:tr>
    </w:tbl>
    <w:p w:rsidR="00000000" w:rsidDel="00000000" w:rsidP="00000000" w:rsidRDefault="00000000" w:rsidRPr="00000000" w14:paraId="0000014C">
      <w:pPr>
        <w:spacing w:line="312" w:lineRule="auto"/>
        <w:jc w:val="both"/>
        <w:rPr>
          <w:b w:val="0"/>
          <w:sz w:val="20"/>
          <w:szCs w:val="20"/>
          <w:vertAlign w:val="baseline"/>
        </w:rPr>
      </w:pPr>
      <w:r w:rsidDel="00000000" w:rsidR="00000000" w:rsidRPr="00000000">
        <w:rPr>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11.1.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/Devido a natureza do objeto não será exigido amostras para fins de participação na chamada pública. </w:t>
      </w:r>
    </w:p>
    <w:p w:rsidR="00000000" w:rsidDel="00000000" w:rsidP="00000000" w:rsidRDefault="00000000" w:rsidRPr="00000000" w14:paraId="0000014E">
      <w:pPr>
        <w:spacing w:line="312" w:lineRule="auto"/>
        <w:jc w:val="both"/>
        <w:rPr>
          <w:sz w:val="20"/>
          <w:szCs w:val="20"/>
          <w:vertAlign w:val="baseline"/>
        </w:rPr>
      </w:pPr>
      <w:r w:rsidDel="00000000" w:rsidR="00000000" w:rsidRPr="00000000">
        <w:rPr>
          <w:b w:val="1"/>
          <w:sz w:val="20"/>
          <w:szCs w:val="20"/>
          <w:vertAlign w:val="baseline"/>
          <w:rtl w:val="0"/>
        </w:rPr>
        <w:t xml:space="preserve">11.2.</w:t>
      </w:r>
      <w:r w:rsidDel="00000000" w:rsidR="00000000" w:rsidRPr="00000000">
        <w:rPr>
          <w:sz w:val="20"/>
          <w:szCs w:val="20"/>
          <w:vertAlign w:val="baseline"/>
          <w:rtl w:val="0"/>
        </w:rPr>
        <w:t xml:space="preserve"> Os gêneros alimentícios deverão ser entregues isentos de substâncias terrosas, sujidades ou corpos estranhos aderidos à superfície externa, parasitas, larvas ou outros animais, umidade externa anormal, odor e sabor estranhos e enfermidades. </w:t>
      </w:r>
    </w:p>
    <w:p w:rsidR="00000000" w:rsidDel="00000000" w:rsidP="00000000" w:rsidRDefault="00000000" w:rsidRPr="00000000" w14:paraId="0000014F">
      <w:pPr>
        <w:spacing w:line="312" w:lineRule="auto"/>
        <w:jc w:val="both"/>
        <w:rPr>
          <w:sz w:val="20"/>
          <w:szCs w:val="20"/>
          <w:vertAlign w:val="baseline"/>
        </w:rPr>
      </w:pPr>
      <w:r w:rsidDel="00000000" w:rsidR="00000000" w:rsidRPr="00000000">
        <w:rPr>
          <w:rtl w:val="0"/>
        </w:rPr>
      </w:r>
    </w:p>
    <w:tbl>
      <w:tblPr>
        <w:tblStyle w:val="Table13"/>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50">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12. DA ENTREGA DOS PRODUTOS</w:t>
            </w:r>
            <w:r w:rsidDel="00000000" w:rsidR="00000000" w:rsidRPr="00000000">
              <w:rPr>
                <w:rtl w:val="0"/>
              </w:rPr>
            </w:r>
          </w:p>
        </w:tc>
      </w:tr>
    </w:tbl>
    <w:p w:rsidR="00000000" w:rsidDel="00000000" w:rsidP="00000000" w:rsidRDefault="00000000" w:rsidRPr="00000000" w14:paraId="00000151">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52">
      <w:pPr>
        <w:spacing w:line="312" w:lineRule="auto"/>
        <w:jc w:val="both"/>
        <w:rPr>
          <w:sz w:val="20"/>
          <w:szCs w:val="20"/>
          <w:vertAlign w:val="baseline"/>
        </w:rPr>
      </w:pPr>
      <w:r w:rsidDel="00000000" w:rsidR="00000000" w:rsidRPr="00000000">
        <w:rPr>
          <w:b w:val="1"/>
          <w:sz w:val="20"/>
          <w:szCs w:val="20"/>
          <w:vertAlign w:val="baseline"/>
          <w:rtl w:val="0"/>
        </w:rPr>
        <w:t xml:space="preserve">12.1.</w:t>
      </w:r>
      <w:r w:rsidDel="00000000" w:rsidR="00000000" w:rsidRPr="00000000">
        <w:rPr>
          <w:sz w:val="20"/>
          <w:szCs w:val="20"/>
          <w:vertAlign w:val="baseline"/>
          <w:rtl w:val="0"/>
        </w:rPr>
        <w:t xml:space="preserve"> A periodicidade de entrega dos produtos será semanal, nos termos do cronograma de entrega a ser elaborado pela secretaria demandante, nos termos da emissão da ordem de fornecimento contendo a relação dos produtos e quantidade a ser fornecida.</w:t>
      </w:r>
    </w:p>
    <w:p w:rsidR="00000000" w:rsidDel="00000000" w:rsidP="00000000" w:rsidRDefault="00000000" w:rsidRPr="00000000" w14:paraId="00000153">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54">
      <w:pPr>
        <w:spacing w:line="312" w:lineRule="auto"/>
        <w:jc w:val="both"/>
        <w:rPr>
          <w:sz w:val="20"/>
          <w:szCs w:val="20"/>
          <w:vertAlign w:val="baseline"/>
        </w:rPr>
      </w:pPr>
      <w:r w:rsidDel="00000000" w:rsidR="00000000" w:rsidRPr="00000000">
        <w:rPr>
          <w:b w:val="1"/>
          <w:sz w:val="20"/>
          <w:szCs w:val="20"/>
          <w:vertAlign w:val="baseline"/>
          <w:rtl w:val="0"/>
        </w:rPr>
        <w:t xml:space="preserve">12.2.</w:t>
      </w:r>
      <w:r w:rsidDel="00000000" w:rsidR="00000000" w:rsidRPr="00000000">
        <w:rPr>
          <w:sz w:val="20"/>
          <w:szCs w:val="20"/>
          <w:vertAlign w:val="baseline"/>
          <w:rtl w:val="0"/>
        </w:rPr>
        <w:t xml:space="preserve"> Caso não seja possível a entrega na data avençada, o contratado deverá comunicar as razões respectivas com antecedência para que o pleito de prorrogação de prazo seja analisado pela contratante, ressalvadas situações de caso fortuito e força maior.</w:t>
      </w:r>
    </w:p>
    <w:p w:rsidR="00000000" w:rsidDel="00000000" w:rsidP="00000000" w:rsidRDefault="00000000" w:rsidRPr="00000000" w14:paraId="00000155">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56">
      <w:pPr>
        <w:spacing w:line="312" w:lineRule="auto"/>
        <w:jc w:val="both"/>
        <w:rPr>
          <w:sz w:val="20"/>
          <w:szCs w:val="20"/>
          <w:vertAlign w:val="baseline"/>
        </w:rPr>
      </w:pPr>
      <w:r w:rsidDel="00000000" w:rsidR="00000000" w:rsidRPr="00000000">
        <w:rPr>
          <w:b w:val="1"/>
          <w:sz w:val="20"/>
          <w:szCs w:val="20"/>
          <w:vertAlign w:val="baseline"/>
          <w:rtl w:val="0"/>
        </w:rPr>
        <w:t xml:space="preserve">12.3.</w:t>
      </w:r>
      <w:r w:rsidDel="00000000" w:rsidR="00000000" w:rsidRPr="00000000">
        <w:rPr>
          <w:sz w:val="20"/>
          <w:szCs w:val="20"/>
          <w:vertAlign w:val="baseline"/>
          <w:rtl w:val="0"/>
        </w:rPr>
        <w:t xml:space="preserve"> Os produtos deverão ser entregues diretamente nas Escolas Municipais ou no local previamente definido pela Secretaria de Educação.</w:t>
      </w:r>
    </w:p>
    <w:p w:rsidR="00000000" w:rsidDel="00000000" w:rsidP="00000000" w:rsidRDefault="00000000" w:rsidRPr="00000000" w14:paraId="00000157">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58">
      <w:pPr>
        <w:spacing w:line="312" w:lineRule="auto"/>
        <w:jc w:val="both"/>
        <w:rPr>
          <w:sz w:val="20"/>
          <w:szCs w:val="20"/>
          <w:vertAlign w:val="baseline"/>
        </w:rPr>
      </w:pPr>
      <w:r w:rsidDel="00000000" w:rsidR="00000000" w:rsidRPr="00000000">
        <w:rPr>
          <w:b w:val="1"/>
          <w:sz w:val="20"/>
          <w:szCs w:val="20"/>
          <w:vertAlign w:val="baseline"/>
          <w:rtl w:val="0"/>
        </w:rPr>
        <w:t xml:space="preserve">12.4.</w:t>
      </w:r>
      <w:r w:rsidDel="00000000" w:rsidR="00000000" w:rsidRPr="00000000">
        <w:rPr>
          <w:sz w:val="20"/>
          <w:szCs w:val="20"/>
          <w:vertAlign w:val="baseline"/>
          <w:rtl w:val="0"/>
        </w:rPr>
        <w:t xml:space="preserve"> Somente serão aceitos produtos frescos, limpos, intactos, devidamente embalados, conforme especificação.</w:t>
      </w:r>
    </w:p>
    <w:p w:rsidR="00000000" w:rsidDel="00000000" w:rsidP="00000000" w:rsidRDefault="00000000" w:rsidRPr="00000000" w14:paraId="00000159">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5A">
      <w:pPr>
        <w:spacing w:line="312" w:lineRule="auto"/>
        <w:jc w:val="both"/>
        <w:rPr>
          <w:sz w:val="20"/>
          <w:szCs w:val="20"/>
          <w:vertAlign w:val="baseline"/>
        </w:rPr>
      </w:pPr>
      <w:r w:rsidDel="00000000" w:rsidR="00000000" w:rsidRPr="00000000">
        <w:rPr>
          <w:b w:val="1"/>
          <w:sz w:val="20"/>
          <w:szCs w:val="20"/>
          <w:vertAlign w:val="baseline"/>
          <w:rtl w:val="0"/>
        </w:rPr>
        <w:t xml:space="preserve">12.5.</w:t>
      </w:r>
      <w:r w:rsidDel="00000000" w:rsidR="00000000" w:rsidRPr="00000000">
        <w:rPr>
          <w:sz w:val="20"/>
          <w:szCs w:val="20"/>
          <w:vertAlign w:val="baseline"/>
          <w:rtl w:val="0"/>
        </w:rPr>
        <w:t xml:space="preserve"> É de total responsabilidade do licitante todas as despesas com entrega, transporte do material até o local indicado para a entrega, taxas, encargos de qualquer natureza e quaisquer despesas administrativas incidentes no preço apresentado na Licitação.</w:t>
      </w:r>
    </w:p>
    <w:p w:rsidR="00000000" w:rsidDel="00000000" w:rsidP="00000000" w:rsidRDefault="00000000" w:rsidRPr="00000000" w14:paraId="0000015B">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5C">
      <w:pPr>
        <w:spacing w:line="312" w:lineRule="auto"/>
        <w:jc w:val="both"/>
        <w:rPr>
          <w:sz w:val="20"/>
          <w:szCs w:val="20"/>
          <w:vertAlign w:val="baseline"/>
        </w:rPr>
      </w:pPr>
      <w:r w:rsidDel="00000000" w:rsidR="00000000" w:rsidRPr="00000000">
        <w:rPr>
          <w:b w:val="1"/>
          <w:sz w:val="20"/>
          <w:szCs w:val="20"/>
          <w:vertAlign w:val="baseline"/>
          <w:rtl w:val="0"/>
        </w:rPr>
        <w:t xml:space="preserve">12.6.</w:t>
      </w:r>
      <w:r w:rsidDel="00000000" w:rsidR="00000000" w:rsidRPr="00000000">
        <w:rPr>
          <w:sz w:val="20"/>
          <w:szCs w:val="20"/>
          <w:vertAlign w:val="baseline"/>
          <w:rtl w:val="0"/>
        </w:rPr>
        <w:t xml:space="preserve"> Os produtos solicitados só serão recebidos se: </w:t>
      </w:r>
    </w:p>
    <w:p w:rsidR="00000000" w:rsidDel="00000000" w:rsidP="00000000" w:rsidRDefault="00000000" w:rsidRPr="00000000" w14:paraId="0000015D">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5E">
      <w:pPr>
        <w:spacing w:line="312" w:lineRule="auto"/>
        <w:jc w:val="both"/>
        <w:rPr>
          <w:sz w:val="20"/>
          <w:szCs w:val="20"/>
          <w:vertAlign w:val="baseline"/>
        </w:rPr>
      </w:pPr>
      <w:r w:rsidDel="00000000" w:rsidR="00000000" w:rsidRPr="00000000">
        <w:rPr>
          <w:sz w:val="20"/>
          <w:szCs w:val="20"/>
          <w:vertAlign w:val="baseline"/>
          <w:rtl w:val="0"/>
        </w:rPr>
        <w:t xml:space="preserve">a) forem entregues conforme especificação constante no Termo de Referência e na proposta ganhadora;</w:t>
      </w:r>
    </w:p>
    <w:p w:rsidR="00000000" w:rsidDel="00000000" w:rsidP="00000000" w:rsidRDefault="00000000" w:rsidRPr="00000000" w14:paraId="0000015F">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0">
      <w:pPr>
        <w:spacing w:line="312" w:lineRule="auto"/>
        <w:jc w:val="both"/>
        <w:rPr>
          <w:sz w:val="20"/>
          <w:szCs w:val="20"/>
          <w:vertAlign w:val="baseline"/>
        </w:rPr>
      </w:pPr>
      <w:r w:rsidDel="00000000" w:rsidR="00000000" w:rsidRPr="00000000">
        <w:rPr>
          <w:sz w:val="20"/>
          <w:szCs w:val="20"/>
          <w:vertAlign w:val="baseline"/>
          <w:rtl w:val="0"/>
        </w:rPr>
        <w:t xml:space="preserve">b) forem entregues nos locais, horários e nos prazos indicados no cronograma e na autorização de fornecimento; </w:t>
      </w:r>
    </w:p>
    <w:p w:rsidR="00000000" w:rsidDel="00000000" w:rsidP="00000000" w:rsidRDefault="00000000" w:rsidRPr="00000000" w14:paraId="00000161">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2">
      <w:pPr>
        <w:spacing w:line="312" w:lineRule="auto"/>
        <w:jc w:val="both"/>
        <w:rPr>
          <w:sz w:val="20"/>
          <w:szCs w:val="20"/>
          <w:vertAlign w:val="baseline"/>
        </w:rPr>
      </w:pPr>
      <w:r w:rsidDel="00000000" w:rsidR="00000000" w:rsidRPr="00000000">
        <w:rPr>
          <w:sz w:val="20"/>
          <w:szCs w:val="20"/>
          <w:vertAlign w:val="baseline"/>
          <w:rtl w:val="0"/>
        </w:rPr>
        <w:t xml:space="preserve">c) forem entregues conforme qualidade, quantidade e prazo de validade exigido.</w:t>
      </w:r>
    </w:p>
    <w:p w:rsidR="00000000" w:rsidDel="00000000" w:rsidP="00000000" w:rsidRDefault="00000000" w:rsidRPr="00000000" w14:paraId="00000163">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4">
      <w:pPr>
        <w:spacing w:line="312" w:lineRule="auto"/>
        <w:jc w:val="both"/>
        <w:rPr>
          <w:sz w:val="20"/>
          <w:szCs w:val="20"/>
          <w:vertAlign w:val="baseline"/>
        </w:rPr>
      </w:pPr>
      <w:r w:rsidDel="00000000" w:rsidR="00000000" w:rsidRPr="00000000">
        <w:rPr>
          <w:b w:val="1"/>
          <w:sz w:val="20"/>
          <w:szCs w:val="20"/>
          <w:vertAlign w:val="baseline"/>
          <w:rtl w:val="0"/>
        </w:rPr>
        <w:t xml:space="preserve">12.7.</w:t>
      </w:r>
      <w:r w:rsidDel="00000000" w:rsidR="00000000" w:rsidRPr="00000000">
        <w:rPr>
          <w:sz w:val="20"/>
          <w:szCs w:val="20"/>
          <w:vertAlign w:val="baseline"/>
          <w:rtl w:val="0"/>
        </w:rPr>
        <w:t xml:space="preserve"> Constatadas irregularidades quanto à especificação, qualidade, quantidade, do produto entregue, a contratada deverá substituir no prazo máximo de 24h, sem prejuízo da aplicação das penalidades cabíveis.</w:t>
      </w:r>
    </w:p>
    <w:p w:rsidR="00000000" w:rsidDel="00000000" w:rsidP="00000000" w:rsidRDefault="00000000" w:rsidRPr="00000000" w14:paraId="00000165">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6">
      <w:pPr>
        <w:spacing w:line="312" w:lineRule="auto"/>
        <w:jc w:val="both"/>
        <w:rPr>
          <w:sz w:val="20"/>
          <w:szCs w:val="20"/>
          <w:vertAlign w:val="baseline"/>
        </w:rPr>
      </w:pPr>
      <w:r w:rsidDel="00000000" w:rsidR="00000000" w:rsidRPr="00000000">
        <w:rPr>
          <w:b w:val="1"/>
          <w:sz w:val="20"/>
          <w:szCs w:val="20"/>
          <w:vertAlign w:val="baseline"/>
          <w:rtl w:val="0"/>
        </w:rPr>
        <w:t xml:space="preserve">12.8.</w:t>
      </w:r>
      <w:r w:rsidDel="00000000" w:rsidR="00000000" w:rsidRPr="00000000">
        <w:rPr>
          <w:sz w:val="20"/>
          <w:szCs w:val="20"/>
          <w:vertAlign w:val="baseline"/>
          <w:rtl w:val="0"/>
        </w:rPr>
        <w:t xml:space="preserve"> É vedada a subcontratação total ou parcial da presente contratação. </w:t>
      </w:r>
    </w:p>
    <w:p w:rsidR="00000000" w:rsidDel="00000000" w:rsidP="00000000" w:rsidRDefault="00000000" w:rsidRPr="00000000" w14:paraId="00000167">
      <w:pPr>
        <w:tabs>
          <w:tab w:val="left" w:leader="none" w:pos="9213"/>
        </w:tabs>
        <w:spacing w:line="312" w:lineRule="auto"/>
        <w:jc w:val="both"/>
        <w:rPr>
          <w:b w:val="0"/>
          <w:color w:val="000000"/>
          <w:sz w:val="20"/>
          <w:szCs w:val="20"/>
          <w:vertAlign w:val="baseline"/>
        </w:rPr>
      </w:pPr>
      <w:r w:rsidDel="00000000" w:rsidR="00000000" w:rsidRPr="00000000">
        <w:rPr>
          <w:rtl w:val="0"/>
        </w:rPr>
      </w:r>
    </w:p>
    <w:p w:rsidR="00000000" w:rsidDel="00000000" w:rsidP="00000000" w:rsidRDefault="00000000" w:rsidRPr="00000000" w14:paraId="00000168">
      <w:pPr>
        <w:tabs>
          <w:tab w:val="left" w:leader="none" w:pos="9213"/>
        </w:tabs>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12.9</w:t>
      </w:r>
      <w:r w:rsidDel="00000000" w:rsidR="00000000" w:rsidRPr="00000000">
        <w:rPr>
          <w:color w:val="000000"/>
          <w:sz w:val="20"/>
          <w:szCs w:val="20"/>
          <w:vertAlign w:val="baseline"/>
          <w:rtl w:val="0"/>
        </w:rPr>
        <w:t xml:space="preserve">. Os prazos previstos neste Termo de Referência e previstos na Lei nº 14.133/2021, não excluem nem revogam os prazos contratuais previstos em lei especial.</w:t>
      </w:r>
    </w:p>
    <w:p w:rsidR="00000000" w:rsidDel="00000000" w:rsidP="00000000" w:rsidRDefault="00000000" w:rsidRPr="00000000" w14:paraId="00000169">
      <w:pPr>
        <w:spacing w:line="312" w:lineRule="auto"/>
        <w:jc w:val="both"/>
        <w:rPr>
          <w:b w:val="0"/>
          <w:sz w:val="20"/>
          <w:szCs w:val="20"/>
          <w:vertAlign w:val="baseline"/>
        </w:rPr>
      </w:pPr>
      <w:r w:rsidDel="00000000" w:rsidR="00000000" w:rsidRPr="00000000">
        <w:rPr>
          <w:rtl w:val="0"/>
        </w:rPr>
      </w:r>
    </w:p>
    <w:tbl>
      <w:tblPr>
        <w:tblStyle w:val="Table14"/>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6A">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13. DOS CASOS FORTUITOS OU DE FORÇA MAIOR</w:t>
            </w:r>
            <w:r w:rsidDel="00000000" w:rsidR="00000000" w:rsidRPr="00000000">
              <w:rPr>
                <w:rtl w:val="0"/>
              </w:rPr>
            </w:r>
          </w:p>
        </w:tc>
      </w:tr>
    </w:tbl>
    <w:p w:rsidR="00000000" w:rsidDel="00000000" w:rsidP="00000000" w:rsidRDefault="00000000" w:rsidRPr="00000000" w14:paraId="0000016B">
      <w:pPr>
        <w:spacing w:line="312" w:lineRule="auto"/>
        <w:jc w:val="both"/>
        <w:rPr>
          <w:b w:val="0"/>
          <w:sz w:val="20"/>
          <w:szCs w:val="20"/>
          <w:vertAlign w:val="baseline"/>
        </w:rPr>
      </w:pPr>
      <w:r w:rsidDel="00000000" w:rsidR="00000000" w:rsidRPr="00000000">
        <w:rPr>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16C">
      <w:pPr>
        <w:spacing w:line="312" w:lineRule="auto"/>
        <w:jc w:val="both"/>
        <w:rPr>
          <w:sz w:val="20"/>
          <w:szCs w:val="20"/>
          <w:vertAlign w:val="baseline"/>
        </w:rPr>
      </w:pPr>
      <w:r w:rsidDel="00000000" w:rsidR="00000000" w:rsidRPr="00000000">
        <w:rPr>
          <w:b w:val="1"/>
          <w:sz w:val="20"/>
          <w:szCs w:val="20"/>
          <w:vertAlign w:val="baseline"/>
          <w:rtl w:val="0"/>
        </w:rPr>
        <w:t xml:space="preserve">13.1.</w:t>
      </w:r>
      <w:r w:rsidDel="00000000" w:rsidR="00000000" w:rsidRPr="00000000">
        <w:rPr>
          <w:sz w:val="20"/>
          <w:szCs w:val="20"/>
          <w:vertAlign w:val="baseline"/>
          <w:rtl w:val="0"/>
        </w:rPr>
        <w:t xml:space="preserve"> Na ocorrência de caso fortuito ou força maior, o produtor familiar desde que justificado e comprovado através de laudo emitido por órgão competente, ficará desobrigado do cumprimento do contrato firmado.</w:t>
      </w:r>
    </w:p>
    <w:p w:rsidR="00000000" w:rsidDel="00000000" w:rsidP="00000000" w:rsidRDefault="00000000" w:rsidRPr="00000000" w14:paraId="0000016D">
      <w:pPr>
        <w:spacing w:line="312" w:lineRule="auto"/>
        <w:jc w:val="both"/>
        <w:rPr>
          <w:b w:val="0"/>
          <w:sz w:val="20"/>
          <w:szCs w:val="20"/>
          <w:vertAlign w:val="baseline"/>
        </w:rPr>
      </w:pPr>
      <w:r w:rsidDel="00000000" w:rsidR="00000000" w:rsidRPr="00000000">
        <w:rPr>
          <w:rtl w:val="0"/>
        </w:rPr>
      </w:r>
    </w:p>
    <w:tbl>
      <w:tblPr>
        <w:tblStyle w:val="Table15"/>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6E">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14. DOS RECURSOS ADMINISTRATIVOS</w:t>
            </w:r>
            <w:r w:rsidDel="00000000" w:rsidR="00000000" w:rsidRPr="00000000">
              <w:rPr>
                <w:rtl w:val="0"/>
              </w:rPr>
            </w:r>
          </w:p>
        </w:tc>
      </w:tr>
    </w:tbl>
    <w:p w:rsidR="00000000" w:rsidDel="00000000" w:rsidP="00000000" w:rsidRDefault="00000000" w:rsidRPr="00000000" w14:paraId="0000016F">
      <w:pPr>
        <w:tabs>
          <w:tab w:val="left" w:leader="none" w:pos="9072"/>
        </w:tabs>
        <w:spacing w:line="312" w:lineRule="auto"/>
        <w:jc w:val="both"/>
        <w:rPr>
          <w:sz w:val="20"/>
          <w:szCs w:val="20"/>
          <w:vertAlign w:val="baseline"/>
        </w:rPr>
      </w:pPr>
      <w:r w:rsidDel="00000000" w:rsidR="00000000" w:rsidRPr="00000000">
        <w:rPr>
          <w:b w:val="1"/>
          <w:sz w:val="20"/>
          <w:szCs w:val="20"/>
          <w:vertAlign w:val="baseline"/>
          <w:rtl w:val="0"/>
        </w:rPr>
        <w:t xml:space="preserve">14.1.</w:t>
      </w:r>
      <w:r w:rsidDel="00000000" w:rsidR="00000000" w:rsidRPr="00000000">
        <w:rPr>
          <w:sz w:val="20"/>
          <w:szCs w:val="20"/>
          <w:vertAlign w:val="baseline"/>
          <w:rtl w:val="0"/>
        </w:rPr>
        <w:t xml:space="preserve"> Dos atos decorrentes deste edital, qualquer licitante poderá manifestar imediata e motivadamente a intenção de recorrer nos casos de:</w:t>
      </w:r>
    </w:p>
    <w:p w:rsidR="00000000" w:rsidDel="00000000" w:rsidP="00000000" w:rsidRDefault="00000000" w:rsidRPr="00000000" w14:paraId="00000170">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1">
      <w:pPr>
        <w:tabs>
          <w:tab w:val="left" w:leader="none" w:pos="9072"/>
        </w:tabs>
        <w:spacing w:line="312" w:lineRule="auto"/>
        <w:jc w:val="both"/>
        <w:rPr>
          <w:sz w:val="20"/>
          <w:szCs w:val="20"/>
          <w:vertAlign w:val="baseline"/>
        </w:rPr>
      </w:pPr>
      <w:r w:rsidDel="00000000" w:rsidR="00000000" w:rsidRPr="00000000">
        <w:rPr>
          <w:sz w:val="20"/>
          <w:szCs w:val="20"/>
          <w:vertAlign w:val="baseline"/>
          <w:rtl w:val="0"/>
        </w:rPr>
        <w:t xml:space="preserve">a) julgamento das propostas;</w:t>
      </w:r>
    </w:p>
    <w:p w:rsidR="00000000" w:rsidDel="00000000" w:rsidP="00000000" w:rsidRDefault="00000000" w:rsidRPr="00000000" w14:paraId="00000172">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3">
      <w:pPr>
        <w:tabs>
          <w:tab w:val="left" w:leader="none" w:pos="9072"/>
        </w:tabs>
        <w:spacing w:line="312" w:lineRule="auto"/>
        <w:jc w:val="both"/>
        <w:rPr>
          <w:sz w:val="20"/>
          <w:szCs w:val="20"/>
          <w:vertAlign w:val="baseline"/>
        </w:rPr>
      </w:pPr>
      <w:r w:rsidDel="00000000" w:rsidR="00000000" w:rsidRPr="00000000">
        <w:rPr>
          <w:sz w:val="20"/>
          <w:szCs w:val="20"/>
          <w:vertAlign w:val="baseline"/>
          <w:rtl w:val="0"/>
        </w:rPr>
        <w:t xml:space="preserve">b) ato de habilitação ou inabilitação, e</w:t>
      </w:r>
    </w:p>
    <w:p w:rsidR="00000000" w:rsidDel="00000000" w:rsidP="00000000" w:rsidRDefault="00000000" w:rsidRPr="00000000" w14:paraId="00000174">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5">
      <w:pPr>
        <w:tabs>
          <w:tab w:val="left" w:leader="none" w:pos="9072"/>
        </w:tabs>
        <w:spacing w:line="312" w:lineRule="auto"/>
        <w:jc w:val="both"/>
        <w:rPr>
          <w:sz w:val="20"/>
          <w:szCs w:val="20"/>
          <w:vertAlign w:val="baseline"/>
        </w:rPr>
      </w:pPr>
      <w:r w:rsidDel="00000000" w:rsidR="00000000" w:rsidRPr="00000000">
        <w:rPr>
          <w:sz w:val="20"/>
          <w:szCs w:val="20"/>
          <w:vertAlign w:val="baseline"/>
          <w:rtl w:val="0"/>
        </w:rPr>
        <w:t xml:space="preserve">c) Anulação ou revogação da licitação.</w:t>
      </w:r>
    </w:p>
    <w:p w:rsidR="00000000" w:rsidDel="00000000" w:rsidP="00000000" w:rsidRDefault="00000000" w:rsidRPr="00000000" w14:paraId="00000176">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7">
      <w:pPr>
        <w:tabs>
          <w:tab w:val="left" w:leader="none" w:pos="9072"/>
        </w:tabs>
        <w:spacing w:line="312" w:lineRule="auto"/>
        <w:jc w:val="both"/>
        <w:rPr>
          <w:sz w:val="20"/>
          <w:szCs w:val="20"/>
          <w:vertAlign w:val="baseline"/>
        </w:rPr>
      </w:pPr>
      <w:r w:rsidDel="00000000" w:rsidR="00000000" w:rsidRPr="00000000">
        <w:rPr>
          <w:b w:val="1"/>
          <w:sz w:val="20"/>
          <w:szCs w:val="20"/>
          <w:vertAlign w:val="baseline"/>
          <w:rtl w:val="0"/>
        </w:rPr>
        <w:t xml:space="preserve">14.2.</w:t>
      </w:r>
      <w:r w:rsidDel="00000000" w:rsidR="00000000" w:rsidRPr="00000000">
        <w:rPr>
          <w:sz w:val="20"/>
          <w:szCs w:val="20"/>
          <w:vertAlign w:val="baseline"/>
          <w:rtl w:val="0"/>
        </w:rPr>
        <w:t xml:space="preserve"> A fase recursal deverá ser formalmente anunciada pela </w:t>
      </w:r>
      <w:r w:rsidDel="00000000" w:rsidR="00000000" w:rsidRPr="00000000">
        <w:rPr>
          <w:color w:val="000000"/>
          <w:sz w:val="20"/>
          <w:szCs w:val="20"/>
          <w:vertAlign w:val="baseline"/>
          <w:rtl w:val="0"/>
        </w:rPr>
        <w:t xml:space="preserve">Agente de Contratação, </w:t>
      </w:r>
      <w:r w:rsidDel="00000000" w:rsidR="00000000" w:rsidRPr="00000000">
        <w:rPr>
          <w:sz w:val="20"/>
          <w:szCs w:val="20"/>
          <w:vertAlign w:val="baseline"/>
          <w:rtl w:val="0"/>
        </w:rPr>
        <w:t xml:space="preserve">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178">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9">
      <w:pPr>
        <w:tabs>
          <w:tab w:val="left" w:leader="none" w:pos="9072"/>
        </w:tabs>
        <w:spacing w:line="312" w:lineRule="auto"/>
        <w:jc w:val="both"/>
        <w:rPr>
          <w:sz w:val="20"/>
          <w:szCs w:val="20"/>
          <w:vertAlign w:val="baseline"/>
        </w:rPr>
      </w:pPr>
      <w:r w:rsidDel="00000000" w:rsidR="00000000" w:rsidRPr="00000000">
        <w:rPr>
          <w:b w:val="1"/>
          <w:sz w:val="20"/>
          <w:szCs w:val="20"/>
          <w:vertAlign w:val="baseline"/>
          <w:rtl w:val="0"/>
        </w:rPr>
        <w:t xml:space="preserve">14.3.</w:t>
      </w:r>
      <w:r w:rsidDel="00000000" w:rsidR="00000000" w:rsidRPr="00000000">
        <w:rPr>
          <w:sz w:val="20"/>
          <w:szCs w:val="20"/>
          <w:vertAlign w:val="baseline"/>
          <w:rtl w:val="0"/>
        </w:rPr>
        <w:t xml:space="preserve"> A(s) licitante(s) interessadas em interpor recursos, deverão manifestar(em) imediatamente e motivadamente a intenção de recurso,  no prazo máximo de </w:t>
      </w:r>
      <w:r w:rsidDel="00000000" w:rsidR="00000000" w:rsidRPr="00000000">
        <w:rPr>
          <w:b w:val="1"/>
          <w:sz w:val="20"/>
          <w:szCs w:val="20"/>
          <w:u w:val="single"/>
          <w:vertAlign w:val="baseline"/>
          <w:rtl w:val="0"/>
        </w:rPr>
        <w:t xml:space="preserve">15 (quinze) minutos,</w:t>
      </w:r>
      <w:r w:rsidDel="00000000" w:rsidR="00000000" w:rsidRPr="00000000">
        <w:rPr>
          <w:sz w:val="20"/>
          <w:szCs w:val="20"/>
          <w:vertAlign w:val="baseline"/>
          <w:rtl w:val="0"/>
        </w:rPr>
        <w:t xml:space="preserve"> contados da intimação ou lavratura da ata, com registro em ata ou em campo próprio do sistema Portal de Compras Públicas a síntese das suas razões, e, caso não o faça, importará na preclusão do direito de recurso.</w:t>
      </w:r>
    </w:p>
    <w:p w:rsidR="00000000" w:rsidDel="00000000" w:rsidP="00000000" w:rsidRDefault="00000000" w:rsidRPr="00000000" w14:paraId="0000017A">
      <w:pPr>
        <w:tabs>
          <w:tab w:val="left" w:leader="none" w:pos="9072"/>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7B">
      <w:pPr>
        <w:tabs>
          <w:tab w:val="left" w:leader="none" w:pos="9072"/>
        </w:tabs>
        <w:spacing w:line="312" w:lineRule="auto"/>
        <w:jc w:val="both"/>
        <w:rPr>
          <w:sz w:val="20"/>
          <w:szCs w:val="20"/>
          <w:vertAlign w:val="baseline"/>
        </w:rPr>
      </w:pPr>
      <w:r w:rsidDel="00000000" w:rsidR="00000000" w:rsidRPr="00000000">
        <w:rPr>
          <w:b w:val="1"/>
          <w:sz w:val="20"/>
          <w:szCs w:val="20"/>
          <w:vertAlign w:val="baseline"/>
          <w:rtl w:val="0"/>
        </w:rPr>
        <w:t xml:space="preserve">14.4. </w:t>
      </w:r>
      <w:r w:rsidDel="00000000" w:rsidR="00000000" w:rsidRPr="00000000">
        <w:rPr>
          <w:color w:val="000000"/>
          <w:sz w:val="20"/>
          <w:szCs w:val="20"/>
          <w:vertAlign w:val="baseline"/>
          <w:rtl w:val="0"/>
        </w:rPr>
        <w:t xml:space="preserve">Havendo manifestação, caberá a Agente de Contratação verificar a tempestividade e a existência de motivação da intenção de recorrer, para decidir se admite ou não o recurso, por meio de decisão fundamentada. </w:t>
      </w:r>
      <w:r w:rsidDel="00000000" w:rsidR="00000000" w:rsidRPr="00000000">
        <w:rPr>
          <w:rtl w:val="0"/>
        </w:rPr>
      </w:r>
    </w:p>
    <w:p w:rsidR="00000000" w:rsidDel="00000000" w:rsidP="00000000" w:rsidRDefault="00000000" w:rsidRPr="00000000" w14:paraId="0000017C">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D">
      <w:pPr>
        <w:tabs>
          <w:tab w:val="left" w:leader="none" w:pos="9072"/>
        </w:tabs>
        <w:spacing w:line="312" w:lineRule="auto"/>
        <w:jc w:val="both"/>
        <w:rPr>
          <w:sz w:val="20"/>
          <w:szCs w:val="20"/>
          <w:vertAlign w:val="baseline"/>
        </w:rPr>
      </w:pPr>
      <w:r w:rsidDel="00000000" w:rsidR="00000000" w:rsidRPr="00000000">
        <w:rPr>
          <w:b w:val="1"/>
          <w:color w:val="000000"/>
          <w:sz w:val="20"/>
          <w:szCs w:val="20"/>
          <w:vertAlign w:val="baseline"/>
          <w:rtl w:val="0"/>
        </w:rPr>
        <w:t xml:space="preserve">14.5.</w:t>
      </w:r>
      <w:r w:rsidDel="00000000" w:rsidR="00000000" w:rsidRPr="00000000">
        <w:rPr>
          <w:color w:val="000000"/>
          <w:sz w:val="20"/>
          <w:szCs w:val="20"/>
          <w:vertAlign w:val="baseline"/>
          <w:rtl w:val="0"/>
        </w:rPr>
        <w:t xml:space="preserve"> Nesse momento, a Agente de Contratação não adentrará no mérito recursal, mas apenas verificará as condições de admissibilidade do recurso. </w:t>
      </w:r>
      <w:r w:rsidDel="00000000" w:rsidR="00000000" w:rsidRPr="00000000">
        <w:rPr>
          <w:rtl w:val="0"/>
        </w:rPr>
      </w:r>
    </w:p>
    <w:p w:rsidR="00000000" w:rsidDel="00000000" w:rsidP="00000000" w:rsidRDefault="00000000" w:rsidRPr="00000000" w14:paraId="0000017E">
      <w:pPr>
        <w:tabs>
          <w:tab w:val="left" w:leader="none" w:pos="9072"/>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7F">
      <w:pPr>
        <w:tabs>
          <w:tab w:val="left" w:leader="none" w:pos="9072"/>
        </w:tabs>
        <w:spacing w:line="312" w:lineRule="auto"/>
        <w:jc w:val="both"/>
        <w:rPr>
          <w:sz w:val="20"/>
          <w:szCs w:val="20"/>
          <w:vertAlign w:val="baseline"/>
        </w:rPr>
      </w:pPr>
      <w:r w:rsidDel="00000000" w:rsidR="00000000" w:rsidRPr="00000000">
        <w:rPr>
          <w:b w:val="1"/>
          <w:sz w:val="20"/>
          <w:szCs w:val="20"/>
          <w:vertAlign w:val="baseline"/>
          <w:rtl w:val="0"/>
        </w:rPr>
        <w:t xml:space="preserve">14.6.</w:t>
      </w:r>
      <w:r w:rsidDel="00000000" w:rsidR="00000000" w:rsidRPr="00000000">
        <w:rPr>
          <w:sz w:val="20"/>
          <w:szCs w:val="20"/>
          <w:vertAlign w:val="baseline"/>
          <w:rtl w:val="0"/>
        </w:rPr>
        <w:t xml:space="preserve"> Deferido a admissibilidade recursal, a recorrente, poderá, apresentar as razões do recurso em forma de memoriais, no prazo de </w:t>
      </w:r>
      <w:r w:rsidDel="00000000" w:rsidR="00000000" w:rsidRPr="00000000">
        <w:rPr>
          <w:b w:val="1"/>
          <w:sz w:val="20"/>
          <w:szCs w:val="20"/>
          <w:u w:val="single"/>
          <w:vertAlign w:val="baseline"/>
          <w:rtl w:val="0"/>
        </w:rPr>
        <w:t xml:space="preserve">03 (três) dias</w:t>
      </w:r>
      <w:r w:rsidDel="00000000" w:rsidR="00000000" w:rsidRPr="00000000">
        <w:rPr>
          <w:sz w:val="20"/>
          <w:szCs w:val="20"/>
          <w:vertAlign w:val="baseline"/>
          <w:rtl w:val="0"/>
        </w:rPr>
        <w:t xml:space="preserve">,</w:t>
      </w:r>
      <w:r w:rsidDel="00000000" w:rsidR="00000000" w:rsidRPr="00000000">
        <w:rPr>
          <w:color w:val="000000"/>
          <w:sz w:val="20"/>
          <w:szCs w:val="20"/>
          <w:vertAlign w:val="baseline"/>
          <w:rtl w:val="0"/>
        </w:rPr>
        <w:t xml:space="preserve"> que será iniciado na data de intimação ou de lavratura da ata de habilitação ou inabilitação,</w:t>
      </w:r>
      <w:r w:rsidDel="00000000" w:rsidR="00000000" w:rsidRPr="00000000">
        <w:rPr>
          <w:sz w:val="20"/>
          <w:szCs w:val="20"/>
          <w:vertAlign w:val="baseline"/>
          <w:rtl w:val="0"/>
        </w:rPr>
        <w:t xml:space="preserve"> protocolizando-o, </w:t>
      </w:r>
      <w:r w:rsidDel="00000000" w:rsidR="00000000" w:rsidRPr="00000000">
        <w:rPr>
          <w:b w:val="1"/>
          <w:sz w:val="20"/>
          <w:szCs w:val="20"/>
          <w:u w:val="single"/>
          <w:vertAlign w:val="baseline"/>
          <w:rtl w:val="0"/>
        </w:rPr>
        <w:t xml:space="preserve">em local próprio na Plataforma BOLSA NACIONAL DE COMPRAS - BNC ou envio via e-mail: </w:t>
      </w:r>
      <w:hyperlink r:id="rId11">
        <w:r w:rsidDel="00000000" w:rsidR="00000000" w:rsidRPr="00000000">
          <w:rPr>
            <w:b w:val="1"/>
            <w:color w:val="0000ff"/>
            <w:sz w:val="20"/>
            <w:szCs w:val="20"/>
            <w:u w:val="single"/>
            <w:vertAlign w:val="baseline"/>
            <w:rtl w:val="0"/>
          </w:rPr>
          <w:t xml:space="preserve">sjmantimentolicitacao@gmail.com</w:t>
        </w:r>
      </w:hyperlink>
      <w:r w:rsidDel="00000000" w:rsidR="00000000" w:rsidRPr="00000000">
        <w:rPr>
          <w:b w:val="1"/>
          <w:sz w:val="20"/>
          <w:szCs w:val="20"/>
          <w:u w:val="single"/>
          <w:vertAlign w:val="baseline"/>
          <w:rtl w:val="0"/>
        </w:rPr>
        <w:t xml:space="preserve">,</w:t>
      </w:r>
      <w:r w:rsidDel="00000000" w:rsidR="00000000" w:rsidRPr="00000000">
        <w:rPr>
          <w:b w:val="1"/>
          <w:sz w:val="20"/>
          <w:szCs w:val="20"/>
          <w:vertAlign w:val="baseline"/>
          <w:rtl w:val="0"/>
        </w:rPr>
        <w:t xml:space="preserve"> </w:t>
      </w:r>
      <w:r w:rsidDel="00000000" w:rsidR="00000000" w:rsidRPr="00000000">
        <w:rPr>
          <w:sz w:val="20"/>
          <w:szCs w:val="20"/>
          <w:vertAlign w:val="baseline"/>
          <w:rtl w:val="0"/>
        </w:rPr>
        <w:t xml:space="preserve">ficando os demais licitantes desde logo intimados para apresentar contrarrazões em igual número de dias, que começarão a correr do término do prazo da recorrente, sendo-lhes assegurada </w:t>
      </w:r>
      <w:r w:rsidDel="00000000" w:rsidR="00000000" w:rsidRPr="00000000">
        <w:rPr>
          <w:color w:val="000000"/>
          <w:sz w:val="20"/>
          <w:szCs w:val="20"/>
          <w:vertAlign w:val="baseline"/>
          <w:rtl w:val="0"/>
        </w:rPr>
        <w:t xml:space="preserve">vista dos elementos indispensáveis à defesa de seus interesses</w:t>
      </w:r>
      <w:r w:rsidDel="00000000" w:rsidR="00000000" w:rsidRPr="00000000">
        <w:rPr>
          <w:sz w:val="20"/>
          <w:szCs w:val="20"/>
          <w:vertAlign w:val="baseline"/>
          <w:rtl w:val="0"/>
        </w:rPr>
        <w:t xml:space="preserve">.</w:t>
      </w:r>
    </w:p>
    <w:p w:rsidR="00000000" w:rsidDel="00000000" w:rsidP="00000000" w:rsidRDefault="00000000" w:rsidRPr="00000000" w14:paraId="00000180">
      <w:pPr>
        <w:tabs>
          <w:tab w:val="left" w:leader="none" w:pos="9072"/>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81">
      <w:pPr>
        <w:tabs>
          <w:tab w:val="left" w:leader="none" w:pos="9072"/>
        </w:tabs>
        <w:spacing w:line="312" w:lineRule="auto"/>
        <w:jc w:val="both"/>
        <w:rPr>
          <w:b w:val="0"/>
          <w:color w:val="000000"/>
          <w:sz w:val="20"/>
          <w:szCs w:val="20"/>
          <w:u w:val="single"/>
          <w:vertAlign w:val="baseline"/>
        </w:rPr>
      </w:pPr>
      <w:r w:rsidDel="00000000" w:rsidR="00000000" w:rsidRPr="00000000">
        <w:rPr>
          <w:b w:val="1"/>
          <w:sz w:val="20"/>
          <w:szCs w:val="20"/>
          <w:vertAlign w:val="baseline"/>
          <w:rtl w:val="0"/>
        </w:rPr>
        <w:t xml:space="preserve">14.7.</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A apreciação do recurso dar-se-á em fase única, devendo, </w:t>
      </w:r>
      <w:r w:rsidDel="00000000" w:rsidR="00000000" w:rsidRPr="00000000">
        <w:rPr>
          <w:b w:val="1"/>
          <w:color w:val="000000"/>
          <w:sz w:val="20"/>
          <w:szCs w:val="20"/>
          <w:u w:val="single"/>
          <w:vertAlign w:val="baseline"/>
          <w:rtl w:val="0"/>
        </w:rPr>
        <w:t xml:space="preserve">o recurso ser</w:t>
      </w:r>
      <w:r w:rsidDel="00000000" w:rsidR="00000000" w:rsidRPr="00000000">
        <w:rPr>
          <w:color w:val="000000"/>
          <w:sz w:val="20"/>
          <w:szCs w:val="20"/>
          <w:u w:val="single"/>
          <w:vertAlign w:val="baseline"/>
          <w:rtl w:val="0"/>
        </w:rPr>
        <w:t xml:space="preserve"> </w:t>
      </w:r>
      <w:r w:rsidDel="00000000" w:rsidR="00000000" w:rsidRPr="00000000">
        <w:rPr>
          <w:b w:val="1"/>
          <w:color w:val="000000"/>
          <w:sz w:val="20"/>
          <w:szCs w:val="20"/>
          <w:u w:val="single"/>
          <w:vertAlign w:val="baseline"/>
          <w:rtl w:val="0"/>
        </w:rPr>
        <w:t xml:space="preserve">dirigido à autoridade que tiver editado o ato ou proferido a decisão recorrida, que, se não reconsiderar o ato ou a decisão no prazo de</w:t>
      </w:r>
      <w:r w:rsidDel="00000000" w:rsidR="00000000" w:rsidRPr="00000000">
        <w:rPr>
          <w:color w:val="000000"/>
          <w:sz w:val="20"/>
          <w:szCs w:val="20"/>
          <w:u w:val="single"/>
          <w:vertAlign w:val="baseline"/>
          <w:rtl w:val="0"/>
        </w:rPr>
        <w:t xml:space="preserve"> </w:t>
      </w:r>
      <w:r w:rsidDel="00000000" w:rsidR="00000000" w:rsidRPr="00000000">
        <w:rPr>
          <w:b w:val="1"/>
          <w:color w:val="000000"/>
          <w:sz w:val="20"/>
          <w:szCs w:val="20"/>
          <w:u w:val="single"/>
          <w:vertAlign w:val="baseline"/>
          <w:rtl w:val="0"/>
        </w:rPr>
        <w:t xml:space="preserve">3 (três) dias úteis</w:t>
      </w:r>
      <w:r w:rsidDel="00000000" w:rsidR="00000000" w:rsidRPr="00000000">
        <w:rPr>
          <w:color w:val="000000"/>
          <w:sz w:val="20"/>
          <w:szCs w:val="20"/>
          <w:u w:val="single"/>
          <w:vertAlign w:val="baseline"/>
          <w:rtl w:val="0"/>
        </w:rPr>
        <w:t xml:space="preserve">, </w:t>
      </w:r>
      <w:r w:rsidDel="00000000" w:rsidR="00000000" w:rsidRPr="00000000">
        <w:rPr>
          <w:b w:val="1"/>
          <w:color w:val="000000"/>
          <w:sz w:val="20"/>
          <w:szCs w:val="20"/>
          <w:u w:val="single"/>
          <w:vertAlign w:val="baselin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182">
      <w:pPr>
        <w:tabs>
          <w:tab w:val="left" w:leader="none" w:pos="9072"/>
        </w:tabs>
        <w:spacing w:line="312" w:lineRule="auto"/>
        <w:jc w:val="both"/>
        <w:rPr>
          <w:b w:val="0"/>
          <w:color w:val="000000"/>
          <w:sz w:val="20"/>
          <w:szCs w:val="20"/>
          <w:vertAlign w:val="baseline"/>
        </w:rPr>
      </w:pPr>
      <w:r w:rsidDel="00000000" w:rsidR="00000000" w:rsidRPr="00000000">
        <w:rPr>
          <w:rtl w:val="0"/>
        </w:rPr>
      </w:r>
    </w:p>
    <w:p w:rsidR="00000000" w:rsidDel="00000000" w:rsidP="00000000" w:rsidRDefault="00000000" w:rsidRPr="00000000" w14:paraId="00000183">
      <w:pPr>
        <w:tabs>
          <w:tab w:val="left" w:leader="none" w:pos="9072"/>
        </w:tabs>
        <w:spacing w:line="312" w:lineRule="auto"/>
        <w:jc w:val="both"/>
        <w:rPr>
          <w:color w:val="000000"/>
          <w:sz w:val="20"/>
          <w:szCs w:val="20"/>
          <w:vertAlign w:val="baseline"/>
        </w:rPr>
      </w:pPr>
      <w:r w:rsidDel="00000000" w:rsidR="00000000" w:rsidRPr="00000000">
        <w:rPr>
          <w:b w:val="1"/>
          <w:color w:val="000000"/>
          <w:sz w:val="20"/>
          <w:szCs w:val="20"/>
          <w:vertAlign w:val="baseline"/>
          <w:rtl w:val="0"/>
        </w:rPr>
        <w:t xml:space="preserve">14.8.</w:t>
      </w:r>
      <w:r w:rsidDel="00000000" w:rsidR="00000000" w:rsidRPr="00000000">
        <w:rPr>
          <w:color w:val="000000"/>
          <w:sz w:val="20"/>
          <w:szCs w:val="20"/>
          <w:vertAlign w:val="baseline"/>
          <w:rtl w:val="0"/>
        </w:rPr>
        <w:t xml:space="preserve"> O(s) recurso(s) previstos neste edital terão efeito suspensivo do ato ou da decisão recorrida até que sobrevenha decisão final da autoridade compet</w:t>
      </w:r>
      <w:bookmarkStart w:colFirst="0" w:colLast="0" w:name="bookmark=id.gjdgxs" w:id="0"/>
      <w:bookmarkEnd w:id="0"/>
      <w:r w:rsidDel="00000000" w:rsidR="00000000" w:rsidRPr="00000000">
        <w:rPr>
          <w:color w:val="000000"/>
          <w:sz w:val="20"/>
          <w:szCs w:val="20"/>
          <w:vertAlign w:val="baseline"/>
          <w:rtl w:val="0"/>
        </w:rPr>
        <w:t xml:space="preserve">ente.</w:t>
      </w:r>
    </w:p>
    <w:p w:rsidR="00000000" w:rsidDel="00000000" w:rsidP="00000000" w:rsidRDefault="00000000" w:rsidRPr="00000000" w14:paraId="00000184">
      <w:pPr>
        <w:tabs>
          <w:tab w:val="left" w:leader="none" w:pos="9072"/>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185">
      <w:pPr>
        <w:tabs>
          <w:tab w:val="left" w:leader="none" w:pos="9072"/>
        </w:tabs>
        <w:spacing w:line="312" w:lineRule="auto"/>
        <w:jc w:val="both"/>
        <w:rPr>
          <w:b w:val="0"/>
          <w:color w:val="000000"/>
          <w:sz w:val="20"/>
          <w:szCs w:val="20"/>
          <w:vertAlign w:val="baseline"/>
        </w:rPr>
      </w:pPr>
      <w:r w:rsidDel="00000000" w:rsidR="00000000" w:rsidRPr="00000000">
        <w:rPr>
          <w:b w:val="1"/>
          <w:color w:val="000000"/>
          <w:sz w:val="20"/>
          <w:szCs w:val="20"/>
          <w:vertAlign w:val="baseline"/>
          <w:rtl w:val="0"/>
        </w:rPr>
        <w:t xml:space="preserve">14.9.</w:t>
      </w:r>
      <w:r w:rsidDel="00000000" w:rsidR="00000000" w:rsidRPr="00000000">
        <w:rPr>
          <w:color w:val="000000"/>
          <w:sz w:val="20"/>
          <w:szCs w:val="20"/>
          <w:vertAlign w:val="baseline"/>
          <w:rtl w:val="0"/>
        </w:rPr>
        <w:t xml:space="preserve"> Na elaboração das decisões, a autoridade competente será auxiliada pelo órgão de assessoramento jurídico, que deverá dirimir dúvidas e subsidiá-la com as informações necessárias.</w:t>
      </w:r>
      <w:r w:rsidDel="00000000" w:rsidR="00000000" w:rsidRPr="00000000">
        <w:rPr>
          <w:rtl w:val="0"/>
        </w:rPr>
      </w:r>
    </w:p>
    <w:p w:rsidR="00000000" w:rsidDel="00000000" w:rsidP="00000000" w:rsidRDefault="00000000" w:rsidRPr="00000000" w14:paraId="00000186">
      <w:pPr>
        <w:tabs>
          <w:tab w:val="left" w:leader="none" w:pos="9072"/>
        </w:tabs>
        <w:spacing w:line="312" w:lineRule="auto"/>
        <w:jc w:val="both"/>
        <w:rPr>
          <w:sz w:val="20"/>
          <w:szCs w:val="20"/>
          <w:vertAlign w:val="baseline"/>
        </w:rPr>
      </w:pPr>
      <w:r w:rsidDel="00000000" w:rsidR="00000000" w:rsidRPr="00000000">
        <w:rPr>
          <w:sz w:val="20"/>
          <w:szCs w:val="20"/>
          <w:vertAlign w:val="baseline"/>
          <w:rtl w:val="0"/>
        </w:rPr>
        <w:t xml:space="preserve"> </w:t>
      </w:r>
    </w:p>
    <w:p w:rsidR="00000000" w:rsidDel="00000000" w:rsidP="00000000" w:rsidRDefault="00000000" w:rsidRPr="00000000" w14:paraId="00000187">
      <w:pPr>
        <w:tabs>
          <w:tab w:val="left" w:leader="none" w:pos="9072"/>
        </w:tabs>
        <w:spacing w:line="312" w:lineRule="auto"/>
        <w:jc w:val="both"/>
        <w:rPr>
          <w:sz w:val="20"/>
          <w:szCs w:val="20"/>
          <w:vertAlign w:val="baseline"/>
        </w:rPr>
      </w:pPr>
      <w:r w:rsidDel="00000000" w:rsidR="00000000" w:rsidRPr="00000000">
        <w:rPr>
          <w:b w:val="1"/>
          <w:sz w:val="20"/>
          <w:szCs w:val="20"/>
          <w:vertAlign w:val="baseline"/>
          <w:rtl w:val="0"/>
        </w:rPr>
        <w:t xml:space="preserve">14.10.</w:t>
      </w:r>
      <w:r w:rsidDel="00000000" w:rsidR="00000000" w:rsidRPr="00000000">
        <w:rPr>
          <w:sz w:val="20"/>
          <w:szCs w:val="20"/>
          <w:vertAlign w:val="baseline"/>
          <w:rtl w:val="0"/>
        </w:rPr>
        <w:t xml:space="preserve"> O acolhimento de recurso importará a invalidação apenas dos atos insuscetíveis de aproveitamento.</w:t>
      </w:r>
    </w:p>
    <w:p w:rsidR="00000000" w:rsidDel="00000000" w:rsidP="00000000" w:rsidRDefault="00000000" w:rsidRPr="00000000" w14:paraId="00000188">
      <w:pPr>
        <w:spacing w:line="312" w:lineRule="auto"/>
        <w:jc w:val="both"/>
        <w:rPr>
          <w:sz w:val="20"/>
          <w:szCs w:val="20"/>
          <w:vertAlign w:val="baseline"/>
        </w:rPr>
      </w:pPr>
      <w:r w:rsidDel="00000000" w:rsidR="00000000" w:rsidRPr="00000000">
        <w:rPr>
          <w:rtl w:val="0"/>
        </w:rPr>
      </w:r>
    </w:p>
    <w:tbl>
      <w:tblPr>
        <w:tblStyle w:val="Table16"/>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89">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15. DA CONTRATAÇÃO</w:t>
            </w:r>
            <w:r w:rsidDel="00000000" w:rsidR="00000000" w:rsidRPr="00000000">
              <w:rPr>
                <w:rtl w:val="0"/>
              </w:rPr>
            </w:r>
          </w:p>
        </w:tc>
      </w:tr>
    </w:tbl>
    <w:p w:rsidR="00000000" w:rsidDel="00000000" w:rsidP="00000000" w:rsidRDefault="00000000" w:rsidRPr="00000000" w14:paraId="0000018A">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8B">
      <w:pPr>
        <w:spacing w:line="312" w:lineRule="auto"/>
        <w:jc w:val="both"/>
        <w:rPr>
          <w:sz w:val="20"/>
          <w:szCs w:val="20"/>
          <w:vertAlign w:val="baseline"/>
        </w:rPr>
      </w:pPr>
      <w:r w:rsidDel="00000000" w:rsidR="00000000" w:rsidRPr="00000000">
        <w:rPr>
          <w:b w:val="1"/>
          <w:sz w:val="20"/>
          <w:szCs w:val="20"/>
          <w:vertAlign w:val="baseline"/>
          <w:rtl w:val="0"/>
        </w:rPr>
        <w:t xml:space="preserve">15.1.</w:t>
      </w:r>
      <w:r w:rsidDel="00000000" w:rsidR="00000000" w:rsidRPr="00000000">
        <w:rPr>
          <w:sz w:val="20"/>
          <w:szCs w:val="20"/>
          <w:vertAlign w:val="baseline"/>
          <w:rtl w:val="0"/>
        </w:rPr>
        <w:t xml:space="preserve"> Adjudicado e Homologado o resultado da Dispensa/Chamada Pública, o participante terá o prazo de até 05 (cinco) dias, após a convocação, para assinatura do contrato de fornecimento, sob pena de perda dos direitos à contratação do objeto homologado. </w:t>
      </w:r>
    </w:p>
    <w:p w:rsidR="00000000" w:rsidDel="00000000" w:rsidP="00000000" w:rsidRDefault="00000000" w:rsidRPr="00000000" w14:paraId="0000018C">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8D">
      <w:pPr>
        <w:spacing w:line="312" w:lineRule="auto"/>
        <w:jc w:val="both"/>
        <w:rPr>
          <w:sz w:val="20"/>
          <w:szCs w:val="20"/>
          <w:vertAlign w:val="baseline"/>
        </w:rPr>
      </w:pPr>
      <w:r w:rsidDel="00000000" w:rsidR="00000000" w:rsidRPr="00000000">
        <w:rPr>
          <w:b w:val="1"/>
          <w:sz w:val="20"/>
          <w:szCs w:val="20"/>
          <w:vertAlign w:val="baseline"/>
          <w:rtl w:val="0"/>
        </w:rPr>
        <w:t xml:space="preserve">15.2.</w:t>
      </w:r>
      <w:r w:rsidDel="00000000" w:rsidR="00000000" w:rsidRPr="00000000">
        <w:rPr>
          <w:sz w:val="20"/>
          <w:szCs w:val="20"/>
          <w:vertAlign w:val="baseline"/>
          <w:rtl w:val="0"/>
        </w:rPr>
        <w:t xml:space="preserve"> A recusa injustificada da adjudicatária em assinar o contrato ou retirar o instrumento equivalente dentro do prazo estabelecido, sujeita-o às penalidades legalmente estabelecidas no Estudo Técnico Preliminar, Termo de Referência, neste Edital e na Lei nº 14.133/2021 e demais normas vigentes. </w:t>
      </w:r>
    </w:p>
    <w:p w:rsidR="00000000" w:rsidDel="00000000" w:rsidP="00000000" w:rsidRDefault="00000000" w:rsidRPr="00000000" w14:paraId="0000018E">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8F">
      <w:pPr>
        <w:spacing w:line="312" w:lineRule="auto"/>
        <w:jc w:val="both"/>
        <w:rPr>
          <w:sz w:val="20"/>
          <w:szCs w:val="20"/>
          <w:vertAlign w:val="baseline"/>
        </w:rPr>
      </w:pPr>
      <w:r w:rsidDel="00000000" w:rsidR="00000000" w:rsidRPr="00000000">
        <w:rPr>
          <w:b w:val="1"/>
          <w:sz w:val="20"/>
          <w:szCs w:val="20"/>
          <w:vertAlign w:val="baseline"/>
          <w:rtl w:val="0"/>
        </w:rPr>
        <w:t xml:space="preserve">15.3.</w:t>
      </w:r>
      <w:r w:rsidDel="00000000" w:rsidR="00000000" w:rsidRPr="00000000">
        <w:rPr>
          <w:sz w:val="20"/>
          <w:szCs w:val="20"/>
          <w:vertAlign w:val="baseline"/>
          <w:rtl w:val="0"/>
        </w:rPr>
        <w:t xml:space="preserve"> Após firmado o contrato, o Departamento de Compras emitirá a competente nota de autorização de fornecimento para execução do contrato. </w:t>
      </w:r>
    </w:p>
    <w:p w:rsidR="00000000" w:rsidDel="00000000" w:rsidP="00000000" w:rsidRDefault="00000000" w:rsidRPr="00000000" w14:paraId="00000190">
      <w:pPr>
        <w:spacing w:line="312" w:lineRule="auto"/>
        <w:jc w:val="both"/>
        <w:rPr>
          <w:sz w:val="20"/>
          <w:szCs w:val="20"/>
          <w:vertAlign w:val="baseline"/>
        </w:rPr>
      </w:pPr>
      <w:r w:rsidDel="00000000" w:rsidR="00000000" w:rsidRPr="00000000">
        <w:rPr>
          <w:rtl w:val="0"/>
        </w:rPr>
      </w:r>
    </w:p>
    <w:tbl>
      <w:tblPr>
        <w:tblStyle w:val="Table17"/>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91">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16. DAS RESPONSABILIDADES DAS PARTES</w:t>
            </w:r>
            <w:r w:rsidDel="00000000" w:rsidR="00000000" w:rsidRPr="00000000">
              <w:rPr>
                <w:rtl w:val="0"/>
              </w:rPr>
            </w:r>
          </w:p>
        </w:tc>
      </w:tr>
    </w:tbl>
    <w:p w:rsidR="00000000" w:rsidDel="00000000" w:rsidP="00000000" w:rsidRDefault="00000000" w:rsidRPr="00000000" w14:paraId="00000192">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16.1.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obrigações e responsabilidades das partes, são as estabelecidas no Termo de Referência, neste Edital e na Minuta do Instrumento Contratual, que fazem parte integrante deste Edital, independente de transcrição.</w:t>
      </w:r>
    </w:p>
    <w:p w:rsidR="00000000" w:rsidDel="00000000" w:rsidP="00000000" w:rsidRDefault="00000000" w:rsidRPr="00000000" w14:paraId="00000194">
      <w:pPr>
        <w:spacing w:line="312" w:lineRule="auto"/>
        <w:jc w:val="both"/>
        <w:rPr>
          <w:sz w:val="20"/>
          <w:szCs w:val="20"/>
          <w:vertAlign w:val="baseline"/>
        </w:rPr>
      </w:pPr>
      <w:r w:rsidDel="00000000" w:rsidR="00000000" w:rsidRPr="00000000">
        <w:rPr>
          <w:rtl w:val="0"/>
        </w:rPr>
      </w:r>
    </w:p>
    <w:tbl>
      <w:tblPr>
        <w:tblStyle w:val="Table18"/>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95">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17. DOS PAGAMENTOS</w:t>
            </w:r>
            <w:r w:rsidDel="00000000" w:rsidR="00000000" w:rsidRPr="00000000">
              <w:rPr>
                <w:rtl w:val="0"/>
              </w:rPr>
            </w:r>
          </w:p>
        </w:tc>
      </w:tr>
    </w:tbl>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47"/>
          <w:tab w:val="left" w:leader="none" w:pos="9213"/>
        </w:tabs>
        <w:spacing w:after="0" w:before="0" w:line="312" w:lineRule="auto"/>
        <w:ind w:left="0" w:right="68" w:firstLine="0"/>
        <w:jc w:val="both"/>
        <w:rPr>
          <w:rFonts w:ascii="Century" w:cs="Century" w:eastAsia="Century" w:hAnsi="Century"/>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47"/>
          <w:tab w:val="left" w:leader="none" w:pos="921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17.1.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Os pagamentos pelo fornecimento do produto objeto deste Termo de Referência, serão efetuados em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até 30 (trinta) dias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após emissão da nota fiscal e entrega dos produtos, contendo, na nota fiscal o aceite e recebimento, devidamente atestado pelo gestor ou fiscal do contrato.</w:t>
      </w:r>
    </w:p>
    <w:p w:rsidR="00000000" w:rsidDel="00000000" w:rsidP="00000000" w:rsidRDefault="00000000" w:rsidRPr="00000000" w14:paraId="00000198">
      <w:pPr>
        <w:tabs>
          <w:tab w:val="left" w:leader="none" w:pos="9213"/>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99">
      <w:pPr>
        <w:tabs>
          <w:tab w:val="left" w:leader="none" w:pos="9213"/>
        </w:tabs>
        <w:spacing w:line="312" w:lineRule="auto"/>
        <w:jc w:val="both"/>
        <w:rPr>
          <w:color w:val="000000"/>
          <w:sz w:val="20"/>
          <w:szCs w:val="20"/>
          <w:vertAlign w:val="baseline"/>
        </w:rPr>
      </w:pPr>
      <w:r w:rsidDel="00000000" w:rsidR="00000000" w:rsidRPr="00000000">
        <w:rPr>
          <w:b w:val="1"/>
          <w:sz w:val="20"/>
          <w:szCs w:val="20"/>
          <w:vertAlign w:val="baseline"/>
          <w:rtl w:val="0"/>
        </w:rPr>
        <w:t xml:space="preserve">17.2.</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Para efeito dos pagamentos, será considerado o valor unitário, total constante do Projeto de Venda e as quantidades efetivamente fornecidas, obedecendo, contudo, a Nota de Autorização de Fornecimento ou Pedido e aferição e atestado emitido pelo gestor ou fiscal do contrato.</w:t>
      </w:r>
    </w:p>
    <w:p w:rsidR="00000000" w:rsidDel="00000000" w:rsidP="00000000" w:rsidRDefault="00000000" w:rsidRPr="00000000" w14:paraId="0000019A">
      <w:pPr>
        <w:spacing w:line="312" w:lineRule="auto"/>
        <w:jc w:val="both"/>
        <w:rPr>
          <w:b w:val="0"/>
          <w:sz w:val="20"/>
          <w:szCs w:val="20"/>
          <w:vertAlign w:val="baseline"/>
        </w:rPr>
      </w:pPr>
      <w:r w:rsidDel="00000000" w:rsidR="00000000" w:rsidRPr="00000000">
        <w:rPr>
          <w:rtl w:val="0"/>
        </w:rPr>
      </w:r>
    </w:p>
    <w:tbl>
      <w:tblPr>
        <w:tblStyle w:val="Table19"/>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9B">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18. DA VIGÊNCIA DO CONTRATO</w:t>
            </w:r>
            <w:r w:rsidDel="00000000" w:rsidR="00000000" w:rsidRPr="00000000">
              <w:rPr>
                <w:rtl w:val="0"/>
              </w:rPr>
            </w:r>
          </w:p>
        </w:tc>
      </w:tr>
    </w:tbl>
    <w:p w:rsidR="00000000" w:rsidDel="00000000" w:rsidP="00000000" w:rsidRDefault="00000000" w:rsidRPr="00000000" w14:paraId="0000019C">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9D">
      <w:pPr>
        <w:spacing w:line="312" w:lineRule="auto"/>
        <w:jc w:val="both"/>
        <w:rPr>
          <w:sz w:val="20"/>
          <w:szCs w:val="20"/>
          <w:vertAlign w:val="baseline"/>
        </w:rPr>
      </w:pPr>
      <w:r w:rsidDel="00000000" w:rsidR="00000000" w:rsidRPr="00000000">
        <w:rPr>
          <w:b w:val="1"/>
          <w:sz w:val="20"/>
          <w:szCs w:val="20"/>
          <w:vertAlign w:val="baseline"/>
          <w:rtl w:val="0"/>
        </w:rPr>
        <w:t xml:space="preserve">18.1.</w:t>
      </w:r>
      <w:r w:rsidDel="00000000" w:rsidR="00000000" w:rsidRPr="00000000">
        <w:rPr>
          <w:sz w:val="20"/>
          <w:szCs w:val="20"/>
          <w:vertAlign w:val="baseline"/>
          <w:rtl w:val="0"/>
        </w:rPr>
        <w:t xml:space="preserve"> O prazo de vigência do contrato será de </w:t>
      </w:r>
      <w:r w:rsidDel="00000000" w:rsidR="00000000" w:rsidRPr="00000000">
        <w:rPr>
          <w:b w:val="1"/>
          <w:sz w:val="20"/>
          <w:szCs w:val="20"/>
          <w:u w:val="single"/>
          <w:vertAlign w:val="baseline"/>
          <w:rtl w:val="0"/>
        </w:rPr>
        <w:t xml:space="preserve">12 (doze) ano</w:t>
      </w:r>
      <w:r w:rsidDel="00000000" w:rsidR="00000000" w:rsidRPr="00000000">
        <w:rPr>
          <w:sz w:val="20"/>
          <w:szCs w:val="20"/>
          <w:vertAlign w:val="baseline"/>
          <w:rtl w:val="0"/>
        </w:rPr>
        <w:t xml:space="preserve">, contados a partir da data da assinatura, podendo ser prorrogado por igual período, desde que comprovada a vantajosidade para a Administração, conforme dispositivos legais do Decreto nº 098/2023 e nos termos do art. 84, da Lei nº 14.133/2021.</w:t>
      </w:r>
    </w:p>
    <w:p w:rsidR="00000000" w:rsidDel="00000000" w:rsidP="00000000" w:rsidRDefault="00000000" w:rsidRPr="00000000" w14:paraId="0000019E">
      <w:pPr>
        <w:spacing w:line="312" w:lineRule="auto"/>
        <w:jc w:val="both"/>
        <w:rPr>
          <w:color w:val="000000"/>
          <w:sz w:val="20"/>
          <w:szCs w:val="20"/>
          <w:vertAlign w:val="baseline"/>
        </w:rPr>
      </w:pPr>
      <w:r w:rsidDel="00000000" w:rsidR="00000000" w:rsidRPr="00000000">
        <w:rPr>
          <w:rtl w:val="0"/>
        </w:rPr>
      </w:r>
    </w:p>
    <w:tbl>
      <w:tblPr>
        <w:tblStyle w:val="Table20"/>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9F">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17. DO REAJUSTE E ALTERAÇÕES CONTRATUAIS</w:t>
            </w:r>
            <w:r w:rsidDel="00000000" w:rsidR="00000000" w:rsidRPr="00000000">
              <w:rPr>
                <w:rtl w:val="0"/>
              </w:rPr>
            </w:r>
          </w:p>
        </w:tc>
      </w:tr>
    </w:tbl>
    <w:p w:rsidR="00000000" w:rsidDel="00000000" w:rsidP="00000000" w:rsidRDefault="00000000" w:rsidRPr="00000000" w14:paraId="000001A0">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17.1.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 critérios de reajuste e alterações contratuais, são as estabelecidas no Termo de Referência, neste Edital e na do Instrumento Contratual, que fazem parte integrante deste Edital, independente de transcrição.</w:t>
      </w:r>
    </w:p>
    <w:p w:rsidR="00000000" w:rsidDel="00000000" w:rsidP="00000000" w:rsidRDefault="00000000" w:rsidRPr="00000000" w14:paraId="000001A2">
      <w:pPr>
        <w:spacing w:line="312" w:lineRule="auto"/>
        <w:jc w:val="both"/>
        <w:rPr>
          <w:sz w:val="20"/>
          <w:szCs w:val="20"/>
          <w:vertAlign w:val="baseline"/>
        </w:rPr>
      </w:pPr>
      <w:r w:rsidDel="00000000" w:rsidR="00000000" w:rsidRPr="00000000">
        <w:rPr>
          <w:rtl w:val="0"/>
        </w:rPr>
      </w:r>
    </w:p>
    <w:tbl>
      <w:tblPr>
        <w:tblStyle w:val="Table21"/>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A3">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18. DAS SANÇÕES ADMINISTRATIVAS</w:t>
            </w:r>
            <w:r w:rsidDel="00000000" w:rsidR="00000000" w:rsidRPr="00000000">
              <w:rPr>
                <w:rtl w:val="0"/>
              </w:rPr>
            </w:r>
          </w:p>
        </w:tc>
      </w:tr>
    </w:tbl>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18.1.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 critérios de aplicação das sanções administrativas, são as estabelecidas no Termo de Referência, neste Edital e na do Instrumento Contratual, que fazem parte integrante deste Edital, independente de transcrição.</w:t>
      </w:r>
    </w:p>
    <w:p w:rsidR="00000000" w:rsidDel="00000000" w:rsidP="00000000" w:rsidRDefault="00000000" w:rsidRPr="00000000" w14:paraId="000001A6">
      <w:pPr>
        <w:spacing w:line="312" w:lineRule="auto"/>
        <w:jc w:val="both"/>
        <w:rPr>
          <w:b w:val="0"/>
          <w:sz w:val="20"/>
          <w:szCs w:val="20"/>
          <w:vertAlign w:val="baseline"/>
        </w:rPr>
      </w:pPr>
      <w:r w:rsidDel="00000000" w:rsidR="00000000" w:rsidRPr="00000000">
        <w:rPr>
          <w:rtl w:val="0"/>
        </w:rPr>
      </w:r>
    </w:p>
    <w:tbl>
      <w:tblPr>
        <w:tblStyle w:val="Table22"/>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A7">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19. DOS CASOS DE EXTINÇÃO DO CONTRATO</w:t>
            </w:r>
            <w:r w:rsidDel="00000000" w:rsidR="00000000" w:rsidRPr="00000000">
              <w:rPr>
                <w:rtl w:val="0"/>
              </w:rPr>
            </w:r>
          </w:p>
        </w:tc>
      </w:tr>
    </w:tbl>
    <w:p w:rsidR="00000000" w:rsidDel="00000000" w:rsidP="00000000" w:rsidRDefault="00000000" w:rsidRPr="00000000" w14:paraId="000001A8">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A9">
      <w:pPr>
        <w:spacing w:line="312" w:lineRule="auto"/>
        <w:jc w:val="both"/>
        <w:rPr>
          <w:sz w:val="20"/>
          <w:szCs w:val="20"/>
          <w:vertAlign w:val="baseline"/>
        </w:rPr>
      </w:pPr>
      <w:r w:rsidDel="00000000" w:rsidR="00000000" w:rsidRPr="00000000">
        <w:rPr>
          <w:b w:val="1"/>
          <w:color w:val="000000"/>
          <w:sz w:val="20"/>
          <w:szCs w:val="20"/>
          <w:vertAlign w:val="baseline"/>
          <w:rtl w:val="0"/>
        </w:rPr>
        <w:t xml:space="preserve">19.1.</w:t>
      </w:r>
      <w:r w:rsidDel="00000000" w:rsidR="00000000" w:rsidRPr="00000000">
        <w:rPr>
          <w:color w:val="000000"/>
          <w:sz w:val="20"/>
          <w:szCs w:val="20"/>
          <w:vertAlign w:val="baseline"/>
          <w:rtl w:val="0"/>
        </w:rPr>
        <w:t xml:space="preserve"> </w:t>
      </w:r>
      <w:r w:rsidDel="00000000" w:rsidR="00000000" w:rsidRPr="00000000">
        <w:rPr>
          <w:sz w:val="20"/>
          <w:szCs w:val="20"/>
          <w:vertAlign w:val="baseline"/>
          <w:rtl w:val="0"/>
        </w:rPr>
        <w:t xml:space="preserve">O presente contrato será extinto quando cumpridas as obrigações de ambas as partes, ainda que isso ocorra antes do prazo estipulado para tanto e independente de termo de rescisão; </w:t>
      </w:r>
    </w:p>
    <w:p w:rsidR="00000000" w:rsidDel="00000000" w:rsidP="00000000" w:rsidRDefault="00000000" w:rsidRPr="00000000" w14:paraId="000001AA">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AB">
      <w:pPr>
        <w:spacing w:line="312" w:lineRule="auto"/>
        <w:jc w:val="both"/>
        <w:rPr>
          <w:sz w:val="20"/>
          <w:szCs w:val="20"/>
          <w:vertAlign w:val="baseline"/>
        </w:rPr>
      </w:pPr>
      <w:r w:rsidDel="00000000" w:rsidR="00000000" w:rsidRPr="00000000">
        <w:rPr>
          <w:b w:val="1"/>
          <w:sz w:val="20"/>
          <w:szCs w:val="20"/>
          <w:vertAlign w:val="baseline"/>
          <w:rtl w:val="0"/>
        </w:rPr>
        <w:t xml:space="preserve">19.2.</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Constituirão ainda motivos para extinção deste contrato, a qual deverá ser formalmente motivada nos autos do processo, assegurados o contraditório e a ampla defesa, acaso ocorra as situações previstas nos dispositivos legais do art. 137, da </w:t>
      </w:r>
      <w:r w:rsidDel="00000000" w:rsidR="00000000" w:rsidRPr="00000000">
        <w:rPr>
          <w:sz w:val="20"/>
          <w:szCs w:val="20"/>
          <w:vertAlign w:val="baseline"/>
          <w:rtl w:val="0"/>
        </w:rPr>
        <w:t xml:space="preserve">Lei nº 14.133, de 2021</w:t>
      </w:r>
      <w:r w:rsidDel="00000000" w:rsidR="00000000" w:rsidRPr="00000000">
        <w:rPr>
          <w:color w:val="000000"/>
          <w:sz w:val="20"/>
          <w:szCs w:val="20"/>
          <w:vertAlign w:val="baseline"/>
          <w:rtl w:val="0"/>
        </w:rPr>
        <w:t xml:space="preserve">, de 01 de abril de 2021 e demais normas regulamentares. </w:t>
      </w:r>
      <w:r w:rsidDel="00000000" w:rsidR="00000000" w:rsidRPr="00000000">
        <w:rPr>
          <w:rtl w:val="0"/>
        </w:rPr>
      </w:r>
    </w:p>
    <w:p w:rsidR="00000000" w:rsidDel="00000000" w:rsidP="00000000" w:rsidRDefault="00000000" w:rsidRPr="00000000" w14:paraId="000001AC">
      <w:pPr>
        <w:tabs>
          <w:tab w:val="left" w:leader="none" w:pos="1390"/>
        </w:tabs>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AD">
      <w:pPr>
        <w:tabs>
          <w:tab w:val="left" w:leader="none" w:pos="1390"/>
        </w:tabs>
        <w:spacing w:line="312" w:lineRule="auto"/>
        <w:jc w:val="both"/>
        <w:rPr>
          <w:sz w:val="20"/>
          <w:szCs w:val="20"/>
          <w:vertAlign w:val="baseline"/>
        </w:rPr>
      </w:pPr>
      <w:r w:rsidDel="00000000" w:rsidR="00000000" w:rsidRPr="00000000">
        <w:rPr>
          <w:b w:val="1"/>
          <w:sz w:val="20"/>
          <w:szCs w:val="20"/>
          <w:vertAlign w:val="baseline"/>
          <w:rtl w:val="0"/>
        </w:rPr>
        <w:t xml:space="preserve">19.3.</w:t>
      </w:r>
      <w:r w:rsidDel="00000000" w:rsidR="00000000" w:rsidRPr="00000000">
        <w:rPr>
          <w:sz w:val="20"/>
          <w:szCs w:val="20"/>
          <w:vertAlign w:val="baseline"/>
          <w:rtl w:val="0"/>
        </w:rPr>
        <w:t xml:space="preserve"> Nas situações em que ocorrer os casos de extinção deste contrato, aplicar-se-ão os dispositivos legais previstos nos arts. 138 e 139 da Lei nº 14.133, de 01 de abril de 2021, bem como as demais normas e regulamentações vigentes.</w:t>
      </w:r>
    </w:p>
    <w:p w:rsidR="00000000" w:rsidDel="00000000" w:rsidP="00000000" w:rsidRDefault="00000000" w:rsidRPr="00000000" w14:paraId="000001AE">
      <w:pPr>
        <w:spacing w:line="312" w:lineRule="auto"/>
        <w:jc w:val="both"/>
        <w:rPr>
          <w:b w:val="0"/>
          <w:sz w:val="20"/>
          <w:szCs w:val="20"/>
          <w:vertAlign w:val="baseline"/>
        </w:rPr>
      </w:pPr>
      <w:r w:rsidDel="00000000" w:rsidR="00000000" w:rsidRPr="00000000">
        <w:rPr>
          <w:rtl w:val="0"/>
        </w:rPr>
      </w:r>
    </w:p>
    <w:tbl>
      <w:tblPr>
        <w:tblStyle w:val="Table23"/>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AF">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20. DISPOSIÇÕES GERAIS</w:t>
            </w:r>
            <w:r w:rsidDel="00000000" w:rsidR="00000000" w:rsidRPr="00000000">
              <w:rPr>
                <w:rtl w:val="0"/>
              </w:rPr>
            </w:r>
          </w:p>
        </w:tc>
      </w:tr>
    </w:tbl>
    <w:p w:rsidR="00000000" w:rsidDel="00000000" w:rsidP="00000000" w:rsidRDefault="00000000" w:rsidRPr="00000000" w14:paraId="000001B0">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B1">
      <w:pPr>
        <w:spacing w:line="312" w:lineRule="auto"/>
        <w:jc w:val="both"/>
        <w:rPr>
          <w:sz w:val="20"/>
          <w:szCs w:val="20"/>
          <w:vertAlign w:val="baseline"/>
        </w:rPr>
      </w:pPr>
      <w:r w:rsidDel="00000000" w:rsidR="00000000" w:rsidRPr="00000000">
        <w:rPr>
          <w:b w:val="1"/>
          <w:sz w:val="20"/>
          <w:szCs w:val="20"/>
          <w:vertAlign w:val="baseline"/>
          <w:rtl w:val="0"/>
        </w:rPr>
        <w:t xml:space="preserve">20.1.</w:t>
      </w:r>
      <w:r w:rsidDel="00000000" w:rsidR="00000000" w:rsidRPr="00000000">
        <w:rPr>
          <w:sz w:val="20"/>
          <w:szCs w:val="20"/>
          <w:vertAlign w:val="baseline"/>
          <w:rtl w:val="0"/>
        </w:rPr>
        <w:t xml:space="preserve"> O edital da Chamada Pública poderá ser obtido no site oficial do Município de São José do Mantimento/MG, no endereço </w:t>
      </w:r>
      <w:hyperlink r:id="rId12">
        <w:r w:rsidDel="00000000" w:rsidR="00000000" w:rsidRPr="00000000">
          <w:rPr>
            <w:color w:val="0000ff"/>
            <w:sz w:val="20"/>
            <w:szCs w:val="20"/>
            <w:u w:val="single"/>
            <w:vertAlign w:val="baseline"/>
            <w:rtl w:val="0"/>
          </w:rPr>
          <w:t xml:space="preserve">www.pmsjmantimento.mg.gov.br</w:t>
        </w:r>
      </w:hyperlink>
      <w:r w:rsidDel="00000000" w:rsidR="00000000" w:rsidRPr="00000000">
        <w:rPr>
          <w:sz w:val="20"/>
          <w:szCs w:val="20"/>
          <w:vertAlign w:val="baseline"/>
          <w:rtl w:val="0"/>
        </w:rPr>
        <w:t xml:space="preserve">, no site: </w:t>
      </w:r>
      <w:hyperlink r:id="rId13">
        <w:r w:rsidDel="00000000" w:rsidR="00000000" w:rsidRPr="00000000">
          <w:rPr>
            <w:color w:val="0000ff"/>
            <w:sz w:val="20"/>
            <w:szCs w:val="20"/>
            <w:u w:val="single"/>
            <w:vertAlign w:val="baseline"/>
            <w:rtl w:val="0"/>
          </w:rPr>
          <w:t xml:space="preserve">www.bnc.org.br</w:t>
        </w:r>
      </w:hyperlink>
      <w:r w:rsidDel="00000000" w:rsidR="00000000" w:rsidRPr="00000000">
        <w:rPr>
          <w:sz w:val="20"/>
          <w:szCs w:val="20"/>
          <w:vertAlign w:val="baseline"/>
          <w:rtl w:val="0"/>
        </w:rPr>
        <w:t xml:space="preserve">, ou pessoalmente, na Sede da Prefeitura Municipal de São José do Mantimento/MG - das 07:00 às 11:00 e das 13:00 às 16:00 horas, de segunda a sexta feira. </w:t>
      </w:r>
    </w:p>
    <w:p w:rsidR="00000000" w:rsidDel="00000000" w:rsidP="00000000" w:rsidRDefault="00000000" w:rsidRPr="00000000" w14:paraId="000001B2">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3">
      <w:pPr>
        <w:spacing w:line="312" w:lineRule="auto"/>
        <w:jc w:val="both"/>
        <w:rPr>
          <w:sz w:val="20"/>
          <w:szCs w:val="20"/>
          <w:vertAlign w:val="baseline"/>
        </w:rPr>
      </w:pPr>
      <w:r w:rsidDel="00000000" w:rsidR="00000000" w:rsidRPr="00000000">
        <w:rPr>
          <w:b w:val="1"/>
          <w:sz w:val="20"/>
          <w:szCs w:val="20"/>
          <w:vertAlign w:val="baseline"/>
          <w:rtl w:val="0"/>
        </w:rPr>
        <w:t xml:space="preserve">20.2.</w:t>
      </w:r>
      <w:r w:rsidDel="00000000" w:rsidR="00000000" w:rsidRPr="00000000">
        <w:rPr>
          <w:color w:val="ff0000"/>
          <w:sz w:val="20"/>
          <w:szCs w:val="20"/>
          <w:vertAlign w:val="baseline"/>
          <w:rtl w:val="0"/>
        </w:rPr>
        <w:t xml:space="preserve"> </w:t>
      </w:r>
      <w:r w:rsidDel="00000000" w:rsidR="00000000" w:rsidRPr="00000000">
        <w:rPr>
          <w:sz w:val="20"/>
          <w:szCs w:val="20"/>
          <w:vertAlign w:val="baseline"/>
          <w:rtl w:val="0"/>
        </w:rPr>
        <w:t xml:space="preserve">Os interessados poderão solicitar esclarecimentos relativos ao presente edital, no horário acima mencionado, de segunda à sexta-feira, através do e-mail </w:t>
      </w:r>
      <w:r w:rsidDel="00000000" w:rsidR="00000000" w:rsidRPr="00000000">
        <w:rPr>
          <w:color w:val="0000ff"/>
          <w:sz w:val="20"/>
          <w:szCs w:val="20"/>
          <w:u w:val="single"/>
          <w:vertAlign w:val="baseline"/>
          <w:rtl w:val="0"/>
        </w:rPr>
        <w:t xml:space="preserve">sjmantimentolicitacao@gmail.com</w:t>
      </w:r>
      <w:r w:rsidDel="00000000" w:rsidR="00000000" w:rsidRPr="00000000">
        <w:rPr>
          <w:sz w:val="20"/>
          <w:szCs w:val="20"/>
          <w:vertAlign w:val="baseline"/>
          <w:rtl w:val="0"/>
        </w:rPr>
        <w:t xml:space="preserve">, em até 03 (três) dias úteis anteriores à data fixada para envio dos documentos e projetos de venda. </w:t>
      </w:r>
    </w:p>
    <w:p w:rsidR="00000000" w:rsidDel="00000000" w:rsidP="00000000" w:rsidRDefault="00000000" w:rsidRPr="00000000" w14:paraId="000001B4">
      <w:pPr>
        <w:spacing w:line="312" w:lineRule="auto"/>
        <w:jc w:val="both"/>
        <w:rPr>
          <w:sz w:val="20"/>
          <w:szCs w:val="20"/>
          <w:vertAlign w:val="baseline"/>
        </w:rPr>
      </w:pPr>
      <w:r w:rsidDel="00000000" w:rsidR="00000000" w:rsidRPr="00000000">
        <w:rPr>
          <w:rtl w:val="0"/>
        </w:rPr>
      </w:r>
    </w:p>
    <w:tbl>
      <w:tblPr>
        <w:tblStyle w:val="Table24"/>
        <w:tblW w:w="96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1"/>
        <w:tblGridChange w:id="0">
          <w:tblGrid>
            <w:gridCol w:w="9671"/>
          </w:tblGrid>
        </w:tblGridChange>
      </w:tblGrid>
      <w:tr>
        <w:trPr>
          <w:cantSplit w:val="0"/>
          <w:tblHeader w:val="0"/>
        </w:trPr>
        <w:tc>
          <w:tcPr>
            <w:shd w:fill="ffff00" w:val="clear"/>
            <w:vAlign w:val="top"/>
          </w:tcPr>
          <w:p w:rsidR="00000000" w:rsidDel="00000000" w:rsidP="00000000" w:rsidRDefault="00000000" w:rsidRPr="00000000" w14:paraId="000001B5">
            <w:pPr>
              <w:widowControl w:val="0"/>
              <w:spacing w:line="312" w:lineRule="auto"/>
              <w:jc w:val="both"/>
              <w:rPr>
                <w:b w:val="0"/>
                <w:sz w:val="20"/>
                <w:szCs w:val="20"/>
                <w:highlight w:val="yellow"/>
                <w:vertAlign w:val="baseline"/>
              </w:rPr>
            </w:pPr>
            <w:r w:rsidDel="00000000" w:rsidR="00000000" w:rsidRPr="00000000">
              <w:rPr>
                <w:b w:val="1"/>
                <w:sz w:val="20"/>
                <w:szCs w:val="20"/>
                <w:highlight w:val="yellow"/>
                <w:vertAlign w:val="baseline"/>
                <w:rtl w:val="0"/>
              </w:rPr>
              <w:t xml:space="preserve">21. DO FORO E CASOS OMISSOS</w:t>
            </w:r>
            <w:r w:rsidDel="00000000" w:rsidR="00000000" w:rsidRPr="00000000">
              <w:rPr>
                <w:rtl w:val="0"/>
              </w:rPr>
            </w:r>
          </w:p>
        </w:tc>
      </w:tr>
    </w:tbl>
    <w:p w:rsidR="00000000" w:rsidDel="00000000" w:rsidP="00000000" w:rsidRDefault="00000000" w:rsidRPr="00000000" w14:paraId="000001B6">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7">
      <w:pPr>
        <w:spacing w:line="312" w:lineRule="auto"/>
        <w:jc w:val="both"/>
        <w:rPr>
          <w:sz w:val="20"/>
          <w:szCs w:val="20"/>
          <w:vertAlign w:val="baseline"/>
        </w:rPr>
      </w:pPr>
      <w:r w:rsidDel="00000000" w:rsidR="00000000" w:rsidRPr="00000000">
        <w:rPr>
          <w:b w:val="1"/>
          <w:sz w:val="20"/>
          <w:szCs w:val="20"/>
          <w:vertAlign w:val="baseline"/>
          <w:rtl w:val="0"/>
        </w:rPr>
        <w:t xml:space="preserve">21.5.</w:t>
      </w:r>
      <w:r w:rsidDel="00000000" w:rsidR="00000000" w:rsidRPr="00000000">
        <w:rPr>
          <w:sz w:val="20"/>
          <w:szCs w:val="20"/>
          <w:vertAlign w:val="baseline"/>
          <w:rtl w:val="0"/>
        </w:rPr>
        <w:t xml:space="preserve"> Fica eleito o Foro da Comarca de Lajinha/MG para dirimir quaisquer divergências contratuais por mais privilegiados que os outros sejam. </w:t>
      </w:r>
    </w:p>
    <w:p w:rsidR="00000000" w:rsidDel="00000000" w:rsidP="00000000" w:rsidRDefault="00000000" w:rsidRPr="00000000" w14:paraId="000001B8">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9">
      <w:pPr>
        <w:spacing w:line="312" w:lineRule="auto"/>
        <w:jc w:val="both"/>
        <w:rPr>
          <w:b w:val="0"/>
          <w:sz w:val="20"/>
          <w:szCs w:val="20"/>
          <w:vertAlign w:val="baseline"/>
        </w:rPr>
      </w:pPr>
      <w:r w:rsidDel="00000000" w:rsidR="00000000" w:rsidRPr="00000000">
        <w:rPr>
          <w:b w:val="1"/>
          <w:sz w:val="20"/>
          <w:szCs w:val="20"/>
          <w:vertAlign w:val="baseline"/>
          <w:rtl w:val="0"/>
        </w:rPr>
        <w:t xml:space="preserve">21.3.</w:t>
      </w:r>
      <w:r w:rsidDel="00000000" w:rsidR="00000000" w:rsidRPr="00000000">
        <w:rPr>
          <w:sz w:val="20"/>
          <w:szCs w:val="20"/>
          <w:vertAlign w:val="baseline"/>
          <w:rtl w:val="0"/>
        </w:rPr>
        <w:t xml:space="preserve"> Os casos omissos referente a presente Edital, serão resolvidos pela a luz da Lei nº 11.947/2009, Resolução nº 26 do FNDE de 17/06/2013, Resolução FNDE nº 04, de 02 de abril de 2015, Resolução nº 06 do FNDE, de 08 de maio de 2020, alterada pela Resolução nº 21, de 16 de novembro de 2021, além das disposições contidas na Lei nº 14.133/2021</w:t>
      </w:r>
      <w:r w:rsidDel="00000000" w:rsidR="00000000" w:rsidRPr="00000000">
        <w:rPr>
          <w:rtl w:val="0"/>
        </w:rPr>
      </w:r>
    </w:p>
    <w:p w:rsidR="00000000" w:rsidDel="00000000" w:rsidP="00000000" w:rsidRDefault="00000000" w:rsidRPr="00000000" w14:paraId="000001BA">
      <w:pPr>
        <w:spacing w:line="312" w:lineRule="auto"/>
        <w:jc w:val="both"/>
        <w:rPr>
          <w:b w:val="0"/>
          <w:sz w:val="20"/>
          <w:szCs w:val="20"/>
          <w:vertAlign w:val="baseline"/>
        </w:rPr>
      </w:pPr>
      <w:r w:rsidDel="00000000" w:rsidR="00000000" w:rsidRPr="00000000">
        <w:rPr>
          <w:rtl w:val="0"/>
        </w:rPr>
      </w:r>
    </w:p>
    <w:p w:rsidR="00000000" w:rsidDel="00000000" w:rsidP="00000000" w:rsidRDefault="00000000" w:rsidRPr="00000000" w14:paraId="000001BB">
      <w:pPr>
        <w:spacing w:line="312" w:lineRule="auto"/>
        <w:jc w:val="both"/>
        <w:rPr>
          <w:sz w:val="20"/>
          <w:szCs w:val="20"/>
          <w:vertAlign w:val="baseline"/>
        </w:rPr>
      </w:pPr>
      <w:r w:rsidDel="00000000" w:rsidR="00000000" w:rsidRPr="00000000">
        <w:rPr>
          <w:b w:val="1"/>
          <w:sz w:val="20"/>
          <w:szCs w:val="20"/>
          <w:vertAlign w:val="baseline"/>
          <w:rtl w:val="0"/>
        </w:rPr>
        <w:t xml:space="preserve">21.3.</w:t>
      </w:r>
      <w:r w:rsidDel="00000000" w:rsidR="00000000" w:rsidRPr="00000000">
        <w:rPr>
          <w:sz w:val="20"/>
          <w:szCs w:val="20"/>
          <w:vertAlign w:val="baseline"/>
          <w:rtl w:val="0"/>
        </w:rPr>
        <w:t xml:space="preserve"> Fazem parte do presente edital integrando-o de forma plena, independentemente de transcrição: </w:t>
      </w:r>
    </w:p>
    <w:p w:rsidR="00000000" w:rsidDel="00000000" w:rsidP="00000000" w:rsidRDefault="00000000" w:rsidRPr="00000000" w14:paraId="000001BC">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D">
      <w:pPr>
        <w:spacing w:line="312" w:lineRule="auto"/>
        <w:jc w:val="both"/>
        <w:rPr>
          <w:sz w:val="20"/>
          <w:szCs w:val="20"/>
          <w:vertAlign w:val="baseline"/>
        </w:rPr>
      </w:pPr>
      <w:r w:rsidDel="00000000" w:rsidR="00000000" w:rsidRPr="00000000">
        <w:rPr>
          <w:sz w:val="20"/>
          <w:szCs w:val="20"/>
          <w:vertAlign w:val="baseline"/>
          <w:rtl w:val="0"/>
        </w:rPr>
        <w:t xml:space="preserve">a) Anexo I – Estudo Técnico Preliminar; </w:t>
      </w:r>
    </w:p>
    <w:p w:rsidR="00000000" w:rsidDel="00000000" w:rsidP="00000000" w:rsidRDefault="00000000" w:rsidRPr="00000000" w14:paraId="000001BE">
      <w:pPr>
        <w:spacing w:line="312" w:lineRule="auto"/>
        <w:jc w:val="both"/>
        <w:rPr>
          <w:sz w:val="20"/>
          <w:szCs w:val="20"/>
          <w:vertAlign w:val="baseline"/>
        </w:rPr>
      </w:pPr>
      <w:r w:rsidDel="00000000" w:rsidR="00000000" w:rsidRPr="00000000">
        <w:rPr>
          <w:sz w:val="20"/>
          <w:szCs w:val="20"/>
          <w:vertAlign w:val="baseline"/>
          <w:rtl w:val="0"/>
        </w:rPr>
        <w:t xml:space="preserve">b) Anexo II – Termo de Referência;</w:t>
      </w:r>
    </w:p>
    <w:p w:rsidR="00000000" w:rsidDel="00000000" w:rsidP="00000000" w:rsidRDefault="00000000" w:rsidRPr="00000000" w14:paraId="000001BF">
      <w:pPr>
        <w:spacing w:line="312" w:lineRule="auto"/>
        <w:jc w:val="both"/>
        <w:rPr>
          <w:sz w:val="20"/>
          <w:szCs w:val="20"/>
          <w:vertAlign w:val="baseline"/>
        </w:rPr>
      </w:pPr>
      <w:r w:rsidDel="00000000" w:rsidR="00000000" w:rsidRPr="00000000">
        <w:rPr>
          <w:sz w:val="20"/>
          <w:szCs w:val="20"/>
          <w:vertAlign w:val="baseline"/>
          <w:rtl w:val="0"/>
        </w:rPr>
        <w:t xml:space="preserve">c) Anexo III - Modelo do(s) Projeto(s) de Venda(s);</w:t>
      </w:r>
    </w:p>
    <w:p w:rsidR="00000000" w:rsidDel="00000000" w:rsidP="00000000" w:rsidRDefault="00000000" w:rsidRPr="00000000" w14:paraId="000001C0">
      <w:pPr>
        <w:spacing w:line="312" w:lineRule="auto"/>
        <w:jc w:val="both"/>
        <w:rPr>
          <w:sz w:val="20"/>
          <w:szCs w:val="20"/>
          <w:vertAlign w:val="baseline"/>
        </w:rPr>
      </w:pPr>
      <w:r w:rsidDel="00000000" w:rsidR="00000000" w:rsidRPr="00000000">
        <w:rPr>
          <w:sz w:val="20"/>
          <w:szCs w:val="20"/>
          <w:vertAlign w:val="baseline"/>
          <w:rtl w:val="0"/>
        </w:rPr>
        <w:t xml:space="preserve">d) Anexo IV – Modelo de Declaração que não ultrapassará o valor limite e de Produção;</w:t>
      </w:r>
    </w:p>
    <w:p w:rsidR="00000000" w:rsidDel="00000000" w:rsidP="00000000" w:rsidRDefault="00000000" w:rsidRPr="00000000" w14:paraId="000001C1">
      <w:pPr>
        <w:spacing w:line="312" w:lineRule="auto"/>
        <w:jc w:val="both"/>
        <w:rPr>
          <w:sz w:val="20"/>
          <w:szCs w:val="20"/>
          <w:vertAlign w:val="baseline"/>
        </w:rPr>
      </w:pPr>
      <w:r w:rsidDel="00000000" w:rsidR="00000000" w:rsidRPr="00000000">
        <w:rPr>
          <w:sz w:val="20"/>
          <w:szCs w:val="20"/>
          <w:vertAlign w:val="baseline"/>
          <w:rtl w:val="0"/>
        </w:rPr>
        <w:t xml:space="preserve">e) Anexo V – Modelo de Declaração que não emprega menor;</w:t>
      </w:r>
    </w:p>
    <w:p w:rsidR="00000000" w:rsidDel="00000000" w:rsidP="00000000" w:rsidRDefault="00000000" w:rsidRPr="00000000" w14:paraId="000001C2">
      <w:pPr>
        <w:spacing w:line="312" w:lineRule="auto"/>
        <w:jc w:val="both"/>
        <w:rPr>
          <w:sz w:val="20"/>
          <w:szCs w:val="20"/>
          <w:vertAlign w:val="baseline"/>
        </w:rPr>
      </w:pPr>
      <w:r w:rsidDel="00000000" w:rsidR="00000000" w:rsidRPr="00000000">
        <w:rPr>
          <w:sz w:val="20"/>
          <w:szCs w:val="20"/>
          <w:vertAlign w:val="baseline"/>
          <w:rtl w:val="0"/>
        </w:rPr>
        <w:t xml:space="preserve">f) Anexo VI – Modelo de Declaração de atendimento das exigências legais e regulatórias;</w:t>
      </w:r>
    </w:p>
    <w:p w:rsidR="00000000" w:rsidDel="00000000" w:rsidP="00000000" w:rsidRDefault="00000000" w:rsidRPr="00000000" w14:paraId="000001C3">
      <w:pPr>
        <w:spacing w:line="312" w:lineRule="auto"/>
        <w:jc w:val="both"/>
        <w:rPr>
          <w:sz w:val="20"/>
          <w:szCs w:val="20"/>
          <w:vertAlign w:val="baseline"/>
        </w:rPr>
      </w:pPr>
      <w:r w:rsidDel="00000000" w:rsidR="00000000" w:rsidRPr="00000000">
        <w:rPr>
          <w:sz w:val="20"/>
          <w:szCs w:val="20"/>
          <w:vertAlign w:val="baseline"/>
          <w:rtl w:val="0"/>
        </w:rPr>
        <w:t xml:space="preserve">g) Anexo VII - Minuta de Contrato;</w:t>
      </w:r>
    </w:p>
    <w:p w:rsidR="00000000" w:rsidDel="00000000" w:rsidP="00000000" w:rsidRDefault="00000000" w:rsidRPr="00000000" w14:paraId="000001C4">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C5">
      <w:pPr>
        <w:spacing w:line="312" w:lineRule="auto"/>
        <w:jc w:val="right"/>
        <w:rPr>
          <w:sz w:val="20"/>
          <w:szCs w:val="20"/>
          <w:vertAlign w:val="baseline"/>
        </w:rPr>
      </w:pPr>
      <w:r w:rsidDel="00000000" w:rsidR="00000000" w:rsidRPr="00000000">
        <w:rPr>
          <w:sz w:val="20"/>
          <w:szCs w:val="20"/>
          <w:vertAlign w:val="baseline"/>
          <w:rtl w:val="0"/>
        </w:rPr>
        <w:t xml:space="preserve">São José do Mantimento/MG, 30 de agosto de 2024.</w:t>
      </w:r>
    </w:p>
    <w:p w:rsidR="00000000" w:rsidDel="00000000" w:rsidP="00000000" w:rsidRDefault="00000000" w:rsidRPr="00000000" w14:paraId="000001C6">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C7">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C8">
      <w:pPr>
        <w:widowControl w:val="0"/>
        <w:tabs>
          <w:tab w:val="left" w:leader="none" w:pos="9072"/>
        </w:tabs>
        <w:jc w:val="center"/>
        <w:rPr>
          <w:sz w:val="20"/>
          <w:szCs w:val="20"/>
          <w:vertAlign w:val="baseline"/>
        </w:rPr>
      </w:pPr>
      <w:r w:rsidDel="00000000" w:rsidR="00000000" w:rsidRPr="00000000">
        <w:rPr>
          <w:sz w:val="20"/>
          <w:szCs w:val="20"/>
          <w:vertAlign w:val="baseline"/>
          <w:rtl w:val="0"/>
        </w:rPr>
        <w:t xml:space="preserve">HELTON MIGUEL DE SOUZA TEIXEIRA</w:t>
      </w:r>
    </w:p>
    <w:p w:rsidR="00000000" w:rsidDel="00000000" w:rsidP="00000000" w:rsidRDefault="00000000" w:rsidRPr="00000000" w14:paraId="000001C9">
      <w:pPr>
        <w:widowControl w:val="0"/>
        <w:tabs>
          <w:tab w:val="left" w:leader="none" w:pos="9072"/>
        </w:tabs>
        <w:jc w:val="center"/>
        <w:rPr>
          <w:sz w:val="20"/>
          <w:szCs w:val="20"/>
          <w:vertAlign w:val="baseline"/>
        </w:rPr>
      </w:pPr>
      <w:r w:rsidDel="00000000" w:rsidR="00000000" w:rsidRPr="00000000">
        <w:rPr>
          <w:sz w:val="20"/>
          <w:szCs w:val="20"/>
          <w:vertAlign w:val="baseline"/>
          <w:rtl w:val="0"/>
        </w:rPr>
        <w:t xml:space="preserve">Auxiliar Administrativo II</w:t>
      </w:r>
    </w:p>
    <w:p w:rsidR="00000000" w:rsidDel="00000000" w:rsidP="00000000" w:rsidRDefault="00000000" w:rsidRPr="00000000" w14:paraId="000001CA">
      <w:pPr>
        <w:widowControl w:val="0"/>
        <w:tabs>
          <w:tab w:val="left" w:leader="none" w:pos="9072"/>
        </w:tabs>
        <w:jc w:val="center"/>
        <w:rPr>
          <w:sz w:val="20"/>
          <w:szCs w:val="20"/>
          <w:vertAlign w:val="baseline"/>
        </w:rPr>
      </w:pPr>
      <w:r w:rsidDel="00000000" w:rsidR="00000000" w:rsidRPr="00000000">
        <w:rPr>
          <w:sz w:val="20"/>
          <w:szCs w:val="20"/>
          <w:vertAlign w:val="baseline"/>
          <w:rtl w:val="0"/>
        </w:rPr>
        <w:t xml:space="preserve">Setor de Compras</w:t>
      </w:r>
    </w:p>
    <w:p w:rsidR="00000000" w:rsidDel="00000000" w:rsidP="00000000" w:rsidRDefault="00000000" w:rsidRPr="00000000" w14:paraId="000001CB">
      <w:pPr>
        <w:jc w:val="center"/>
        <w:rPr>
          <w:sz w:val="20"/>
          <w:szCs w:val="20"/>
          <w:vertAlign w:val="baseline"/>
        </w:rPr>
      </w:pPr>
      <w:r w:rsidDel="00000000" w:rsidR="00000000" w:rsidRPr="00000000">
        <w:rPr>
          <w:rtl w:val="0"/>
        </w:rPr>
      </w:r>
    </w:p>
    <w:sectPr>
      <w:headerReference r:id="rId14" w:type="default"/>
      <w:footerReference r:id="rId15" w:type="default"/>
      <w:pgSz w:h="16838" w:w="11906" w:orient="portrait"/>
      <w:pgMar w:bottom="1276" w:top="1702" w:left="1560" w:right="707" w:header="142" w:footer="27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 w:name="Century"/>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drawing>
        <wp:anchor allowOverlap="1" behindDoc="0" distB="0" distT="0" distL="114300" distR="114300" hidden="0" layoutInCell="1" locked="0" relativeHeight="0" simplePos="0">
          <wp:simplePos x="0" y="0"/>
          <wp:positionH relativeFrom="leftMargin">
            <wp:posOffset>-1247774</wp:posOffset>
          </wp:positionH>
          <wp:positionV relativeFrom="topMargin">
            <wp:posOffset>-1904</wp:posOffset>
          </wp:positionV>
          <wp:extent cx="9653270" cy="97409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653270" cy="974090"/>
                  </a:xfrm>
                  <a:prstGeom prst="rect"/>
                  <a:ln/>
                </pic:spPr>
              </pic:pic>
            </a:graphicData>
          </a:graphic>
        </wp:anchor>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anchor allowOverlap="1" behindDoc="0" distB="0" distT="0" distL="114300" distR="114300" hidden="0" layoutInCell="1" locked="0" relativeHeight="0" simplePos="0">
          <wp:simplePos x="0" y="0"/>
          <wp:positionH relativeFrom="leftMargin">
            <wp:posOffset>-2187574</wp:posOffset>
          </wp:positionH>
          <wp:positionV relativeFrom="topMargin">
            <wp:posOffset>-973454</wp:posOffset>
          </wp:positionV>
          <wp:extent cx="9653270" cy="97409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653270" cy="974090"/>
                  </a:xfrm>
                  <a:prstGeom prst="rect"/>
                  <a:ln/>
                </pic:spPr>
              </pic:pic>
            </a:graphicData>
          </a:graphic>
        </wp:anchor>
      </w:drawing>
    </w: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Título1">
    <w:name w:val="Título 1"/>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0"/>
    </w:pPr>
    <w:rPr>
      <w:b w:val="1"/>
      <w:bCs w:val="1"/>
      <w:w w:val="100"/>
      <w:position w:val="-1"/>
      <w:sz w:val="24"/>
      <w:szCs w:val="24"/>
      <w:u w:val="single"/>
      <w:effect w:val="none"/>
      <w:vertAlign w:val="baseline"/>
      <w:cs w:val="0"/>
      <w:em w:val="none"/>
      <w:lang w:bidi="ar-SA" w:eastAsia="pt-BR" w:val="pt-BR"/>
    </w:rPr>
  </w:style>
  <w:style w:type="character" w:styleId="Fonteparág.padrão">
    <w:name w:val="Fonte parág. padrão"/>
    <w:next w:val="Fonteparág.padrão"/>
    <w:autoRedefine w:val="0"/>
    <w:hidden w:val="0"/>
    <w:qFormat w:val="0"/>
    <w:rPr>
      <w:w w:val="100"/>
      <w:position w:val="-1"/>
      <w:effect w:val="none"/>
      <w:vertAlign w:val="baseline"/>
      <w:cs w:val="0"/>
      <w:em w:val="none"/>
      <w:lang/>
    </w:rPr>
  </w:style>
  <w:style w:type="table" w:styleId="Tabelanormal">
    <w:name w:val="Tabela normal"/>
    <w:next w:val="Tabe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0"/>
    <w:pPr>
      <w:suppressAutoHyphens w:val="1"/>
      <w:spacing w:line="1" w:lineRule="atLeast"/>
      <w:ind w:leftChars="-1" w:rightChars="0" w:firstLineChars="-1"/>
      <w:textDirection w:val="btLr"/>
      <w:textAlignment w:val="top"/>
      <w:outlineLvl w:val="0"/>
    </w:pPr>
  </w:style>
  <w:style w:type="paragraph" w:styleId="Título">
    <w:name w:val="Título"/>
    <w:basedOn w:val="Normal"/>
    <w:next w:val="Título"/>
    <w:autoRedefine w:val="0"/>
    <w:hidden w:val="0"/>
    <w:qFormat w:val="0"/>
    <w:pPr>
      <w:suppressAutoHyphens w:val="1"/>
      <w:spacing w:line="1" w:lineRule="atLeast"/>
      <w:ind w:leftChars="-1" w:rightChars="0" w:firstLineChars="-1"/>
      <w:jc w:val="center"/>
      <w:textDirection w:val="btLr"/>
      <w:textAlignment w:val="top"/>
      <w:outlineLvl w:val="0"/>
    </w:pPr>
    <w:rPr>
      <w:b w:val="1"/>
      <w:w w:val="100"/>
      <w:position w:val="-1"/>
      <w:sz w:val="22"/>
      <w:szCs w:val="20"/>
      <w:u w:val="single"/>
      <w:effect w:val="none"/>
      <w:vertAlign w:val="baseline"/>
      <w:cs w:val="0"/>
      <w:em w:val="none"/>
      <w:lang w:bidi="ar-SA" w:eastAsia="pt-BR" w:val="pt-BR"/>
    </w:rPr>
  </w:style>
  <w:style w:type="paragraph" w:styleId="Cabeçalho,CharChar">
    <w:name w:val="Cabeçalho, Char Char"/>
    <w:basedOn w:val="Normal"/>
    <w:next w:val="Cabeçalho,CharChar"/>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und" w:val="und"/>
    </w:rPr>
  </w:style>
  <w:style w:type="character" w:styleId="CabeçalhoChar,CharCharChar">
    <w:name w:val="Cabeçalho Char, Char Char Char"/>
    <w:next w:val="CabeçalhoChar,CharCharChar"/>
    <w:autoRedefine w:val="0"/>
    <w:hidden w:val="0"/>
    <w:qFormat w:val="0"/>
    <w:rPr>
      <w:w w:val="100"/>
      <w:position w:val="-1"/>
      <w:sz w:val="24"/>
      <w:szCs w:val="24"/>
      <w:effect w:val="none"/>
      <w:vertAlign w:val="baseline"/>
      <w:cs w:val="0"/>
      <w:em w:val="none"/>
      <w:lang/>
    </w:rPr>
  </w:style>
  <w:style w:type="paragraph" w:styleId="Rodapé">
    <w:name w:val="Rodapé"/>
    <w:basedOn w:val="Normal"/>
    <w:next w:val="Rodapé"/>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und" w:val="und"/>
    </w:rPr>
  </w:style>
  <w:style w:type="character" w:styleId="RodapéChar">
    <w:name w:val="Rodapé Char"/>
    <w:next w:val="RodapéChar"/>
    <w:autoRedefine w:val="0"/>
    <w:hidden w:val="0"/>
    <w:qFormat w:val="0"/>
    <w:rPr>
      <w:w w:val="100"/>
      <w:position w:val="-1"/>
      <w:sz w:val="24"/>
      <w:szCs w:val="24"/>
      <w:effect w:val="none"/>
      <w:vertAlign w:val="baseline"/>
      <w:cs w:val="0"/>
      <w:em w:val="none"/>
      <w:lang/>
    </w:rPr>
  </w:style>
  <w:style w:type="paragraph" w:styleId="Textodebalão">
    <w:name w:val="Texto de balão"/>
    <w:basedOn w:val="Normal"/>
    <w:next w:val="Textodebalão"/>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und" w:val="und"/>
    </w:rPr>
  </w:style>
  <w:style w:type="character" w:styleId="TextodebalãoChar">
    <w:name w:val="Texto de balão Char"/>
    <w:next w:val="TextodebalãoChar"/>
    <w:autoRedefine w:val="0"/>
    <w:hidden w:val="0"/>
    <w:qFormat w:val="0"/>
    <w:rPr>
      <w:rFonts w:ascii="Tahoma" w:cs="Tahoma" w:hAnsi="Tahoma"/>
      <w:w w:val="100"/>
      <w:position w:val="-1"/>
      <w:sz w:val="16"/>
      <w:szCs w:val="16"/>
      <w:effect w:val="none"/>
      <w:vertAlign w:val="baseline"/>
      <w:cs w:val="0"/>
      <w:em w:val="none"/>
      <w:lang/>
    </w:rPr>
  </w:style>
  <w:style w:type="character" w:styleId="Forte">
    <w:name w:val="Forte"/>
    <w:next w:val="Forte"/>
    <w:autoRedefine w:val="0"/>
    <w:hidden w:val="0"/>
    <w:qFormat w:val="0"/>
    <w:rPr>
      <w:b w:val="1"/>
      <w:bCs w:val="1"/>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character" w:styleId="Título1Char">
    <w:name w:val="Título 1 Char"/>
    <w:next w:val="Título1Char"/>
    <w:autoRedefine w:val="0"/>
    <w:hidden w:val="0"/>
    <w:qFormat w:val="0"/>
    <w:rPr>
      <w:b w:val="1"/>
      <w:bCs w:val="1"/>
      <w:w w:val="100"/>
      <w:position w:val="-1"/>
      <w:sz w:val="24"/>
      <w:szCs w:val="24"/>
      <w:u w:val="single"/>
      <w:effect w:val="none"/>
      <w:vertAlign w:val="baseline"/>
      <w:cs w:val="0"/>
      <w:em w:val="none"/>
      <w:lang/>
    </w:rPr>
  </w:style>
  <w:style w:type="paragraph" w:styleId="ParágrafodaLista">
    <w:name w:val="Parágrafo da Lista"/>
    <w:basedOn w:val="Normal"/>
    <w:next w:val="ParágrafodaLista"/>
    <w:autoRedefine w:val="0"/>
    <w:hidden w:val="0"/>
    <w:qFormat w:val="0"/>
    <w:pPr>
      <w:suppressAutoHyphens w:val="1"/>
      <w:spacing w:after="200" w:line="1" w:lineRule="atLeast"/>
      <w:ind w:left="720" w:leftChars="-1" w:rightChars="0" w:firstLineChars="-1"/>
      <w:contextualSpacing w:val="1"/>
      <w:textDirection w:val="btLr"/>
      <w:textAlignment w:val="top"/>
      <w:outlineLvl w:val="0"/>
    </w:pPr>
    <w:rPr>
      <w:rFonts w:ascii="Calibri" w:eastAsia="Calibri" w:hAnsi="Calibri"/>
      <w:w w:val="100"/>
      <w:position w:val="-1"/>
      <w:sz w:val="22"/>
      <w:szCs w:val="22"/>
      <w:effect w:val="none"/>
      <w:vertAlign w:val="baseline"/>
      <w:cs w:val="0"/>
      <w:em w:val="none"/>
      <w:lang w:bidi="ar-SA" w:eastAsia="en-US" w:val="pt-BR"/>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pt-BR" w:val="pt-BR"/>
    </w:rPr>
  </w:style>
  <w:style w:type="paragraph" w:styleId="Corpodetexto">
    <w:name w:val="Corpo de texto"/>
    <w:basedOn w:val="Normal"/>
    <w:next w:val="Corpodetexto"/>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Verdana" w:cs="Verdana" w:eastAsia="Verdana" w:hAnsi="Verdana"/>
      <w:w w:val="100"/>
      <w:position w:val="-1"/>
      <w:sz w:val="20"/>
      <w:szCs w:val="20"/>
      <w:effect w:val="none"/>
      <w:vertAlign w:val="baseline"/>
      <w:cs w:val="0"/>
      <w:em w:val="none"/>
      <w:lang w:bidi="ar-SA" w:eastAsia="en-US" w:val="pt-BR"/>
    </w:rPr>
  </w:style>
  <w:style w:type="character" w:styleId="CorpodetextoChar">
    <w:name w:val="Corpo de texto Char"/>
    <w:next w:val="CorpodetextoChar"/>
    <w:autoRedefine w:val="0"/>
    <w:hidden w:val="0"/>
    <w:qFormat w:val="0"/>
    <w:rPr>
      <w:rFonts w:ascii="Verdana" w:cs="Verdana" w:eastAsia="Verdana" w:hAnsi="Verdana"/>
      <w:w w:val="100"/>
      <w:position w:val="-1"/>
      <w:effect w:val="none"/>
      <w:vertAlign w:val="baseline"/>
      <w:cs w:val="0"/>
      <w:em w:val="none"/>
      <w:lang w:eastAsia="en-US"/>
    </w:rPr>
  </w:style>
  <w:style w:type="table" w:styleId="Tabelacomgrade">
    <w:name w:val="Tabela com grade"/>
    <w:basedOn w:val="Tabelanormal"/>
    <w:next w:val="Tabelacomgrade"/>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Calibri" w:cs="Times New Roman" w:eastAsia="Calibri" w:hAnsi="Calibri"/>
      <w:w w:val="100"/>
      <w:position w:val="-1"/>
      <w:sz w:val="22"/>
      <w:szCs w:val="22"/>
      <w:effect w:val="none"/>
      <w:vertAlign w:val="baseline"/>
      <w:cs w:val="0"/>
      <w:em w:val="none"/>
      <w:lang w:eastAsia="en-US" w:val="en-US"/>
    </w:rPr>
    <w:tblPr>
      <w:tblStyle w:val="Tabelacomgrade"/>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ítuloChar">
    <w:name w:val="Título Char"/>
    <w:next w:val="TítuloChar"/>
    <w:autoRedefine w:val="0"/>
    <w:hidden w:val="0"/>
    <w:qFormat w:val="0"/>
    <w:rPr>
      <w:b w:val="1"/>
      <w:w w:val="100"/>
      <w:position w:val="-1"/>
      <w:sz w:val="22"/>
      <w:u w:val="single"/>
      <w:effect w:val="none"/>
      <w:vertAlign w:val="baseline"/>
      <w:cs w:val="0"/>
      <w:em w:val="none"/>
      <w:lang/>
    </w:rPr>
  </w:style>
  <w:style w:type="paragraph" w:styleId="WW-Corpodetexto2">
    <w:name w:val="WW-Corpo de texto 2"/>
    <w:basedOn w:val="Normal"/>
    <w:next w:val="WW-Corpodetexto2"/>
    <w:autoRedefine w:val="0"/>
    <w:hidden w:val="0"/>
    <w:qFormat w:val="0"/>
    <w:pPr>
      <w:widowControl w:val="0"/>
      <w:suppressAutoHyphens w:val="0"/>
      <w:autoSpaceDE w:val="0"/>
      <w:spacing w:line="1" w:lineRule="atLeast"/>
      <w:ind w:leftChars="-1" w:rightChars="0" w:firstLineChars="-1"/>
      <w:jc w:val="both"/>
      <w:textDirection w:val="btLr"/>
      <w:textAlignment w:val="top"/>
      <w:outlineLvl w:val="0"/>
    </w:pPr>
    <w:rPr>
      <w:rFonts w:ascii="Bitstream Vera Serif" w:eastAsia="Bitstream Vera Sans" w:hAnsi="Bitstream Vera Serif"/>
      <w:w w:val="100"/>
      <w:position w:val="-1"/>
      <w:sz w:val="24"/>
      <w:szCs w:val="20"/>
      <w:effect w:val="none"/>
      <w:vertAlign w:val="baseline"/>
      <w:cs w:val="0"/>
      <w:em w:val="none"/>
      <w:lang w:bidi="ar-SA" w:eastAsia="ar-SA" w:val="pt-BR"/>
    </w:rPr>
  </w:style>
  <w:style w:type="paragraph" w:styleId="SemEspaçamento">
    <w:name w:val="Sem Espaçamento"/>
    <w:next w:val="SemEspaçamento"/>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MençãoPendente">
    <w:name w:val="Menção Pendente"/>
    <w:next w:val="MençãoPendente"/>
    <w:autoRedefine w:val="0"/>
    <w:hidden w:val="0"/>
    <w:qFormat w:val="1"/>
    <w:rPr>
      <w:color w:val="605e5c"/>
      <w:w w:val="100"/>
      <w:position w:val="-1"/>
      <w:effect w:val="none"/>
      <w:shd w:color="auto" w:fill="e1dfdd" w:val="clear"/>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sjmantimentolicitacao@gmail.com" TargetMode="External"/><Relationship Id="rId10" Type="http://schemas.openxmlformats.org/officeDocument/2006/relationships/hyperlink" Target="https://contas.tcu.gov.br/ords/f?p=1660:3:0" TargetMode="External"/><Relationship Id="rId13" Type="http://schemas.openxmlformats.org/officeDocument/2006/relationships/hyperlink" Target="http://www.bnc.org.br" TargetMode="External"/><Relationship Id="rId12" Type="http://schemas.openxmlformats.org/officeDocument/2006/relationships/hyperlink" Target="http://www.pmsjmantimento.mg.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nj.jus.br/improbidade_adm/consultar_requerido.php"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s://www.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Q53cln96yiBEASf/6G3pd9PkWg==">CgMxLjAyCWlkLmdqZGd4czgAciExOGtfWUtsa1E0OUJPZzhXMlNaVE1rMVdvTGhCMGVlNUY=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2018-03-10T12:27:00Z</dcterms:created>
  <dc:creator>Cliente</dc:creator>
</cp:coreProperties>
</file>