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213"/>
        </w:tabs>
        <w:spacing w:line="312" w:lineRule="auto"/>
        <w:jc w:val="center"/>
        <w:rPr>
          <w:b w:val="0"/>
          <w:sz w:val="20"/>
          <w:szCs w:val="20"/>
          <w:u w:val="single"/>
          <w:vertAlign w:val="baseline"/>
        </w:rPr>
      </w:pPr>
      <w:r w:rsidDel="00000000" w:rsidR="00000000" w:rsidRPr="00000000">
        <w:rPr>
          <w:b w:val="1"/>
          <w:sz w:val="20"/>
          <w:szCs w:val="20"/>
          <w:u w:val="single"/>
          <w:vertAlign w:val="baseline"/>
          <w:rtl w:val="0"/>
        </w:rPr>
        <w:t xml:space="preserve">ANEXO II</w:t>
      </w:r>
      <w:r w:rsidDel="00000000" w:rsidR="00000000" w:rsidRPr="00000000">
        <w:rPr>
          <w:rtl w:val="0"/>
        </w:rPr>
      </w:r>
    </w:p>
    <w:p w:rsidR="00000000" w:rsidDel="00000000" w:rsidP="00000000" w:rsidRDefault="00000000" w:rsidRPr="00000000" w14:paraId="00000002">
      <w:pPr>
        <w:tabs>
          <w:tab w:val="left" w:leader="none" w:pos="9213"/>
        </w:tabs>
        <w:spacing w:line="312" w:lineRule="auto"/>
        <w:jc w:val="center"/>
        <w:rPr>
          <w:b w:val="0"/>
          <w:sz w:val="20"/>
          <w:szCs w:val="20"/>
          <w:u w:val="single"/>
          <w:vertAlign w:val="baseline"/>
        </w:rPr>
      </w:pPr>
      <w:r w:rsidDel="00000000" w:rsidR="00000000" w:rsidRPr="00000000">
        <w:rPr>
          <w:b w:val="1"/>
          <w:sz w:val="20"/>
          <w:szCs w:val="20"/>
          <w:u w:val="single"/>
          <w:vertAlign w:val="baseline"/>
          <w:rtl w:val="0"/>
        </w:rPr>
        <w:t xml:space="preserve">TERMO DE REFERÊNCIA</w:t>
      </w:r>
      <w:r w:rsidDel="00000000" w:rsidR="00000000" w:rsidRPr="00000000">
        <w:rPr>
          <w:rtl w:val="0"/>
        </w:rPr>
      </w:r>
    </w:p>
    <w:p w:rsidR="00000000" w:rsidDel="00000000" w:rsidP="00000000" w:rsidRDefault="00000000" w:rsidRPr="00000000" w14:paraId="00000003">
      <w:pPr>
        <w:tabs>
          <w:tab w:val="left" w:leader="none" w:pos="9213"/>
        </w:tabs>
        <w:spacing w:line="312" w:lineRule="auto"/>
        <w:jc w:val="center"/>
        <w:rPr>
          <w:b w:val="0"/>
          <w:sz w:val="20"/>
          <w:szCs w:val="20"/>
          <w:u w:val="single"/>
          <w:vertAlign w:val="baseline"/>
        </w:rPr>
      </w:pPr>
      <w:r w:rsidDel="00000000" w:rsidR="00000000" w:rsidRPr="00000000">
        <w:rPr>
          <w:b w:val="1"/>
          <w:sz w:val="20"/>
          <w:szCs w:val="20"/>
          <w:u w:val="single"/>
          <w:vertAlign w:val="baseline"/>
          <w:rtl w:val="0"/>
        </w:rPr>
        <w:t xml:space="preserve">Lei nº 14.133/2021</w:t>
      </w:r>
      <w:r w:rsidDel="00000000" w:rsidR="00000000" w:rsidRPr="00000000">
        <w:rPr>
          <w:rtl w:val="0"/>
        </w:rPr>
      </w:r>
    </w:p>
    <w:p w:rsidR="00000000" w:rsidDel="00000000" w:rsidP="00000000" w:rsidRDefault="00000000" w:rsidRPr="00000000" w14:paraId="00000004">
      <w:pPr>
        <w:tabs>
          <w:tab w:val="left" w:leader="none" w:pos="9213"/>
        </w:tabs>
        <w:spacing w:line="312" w:lineRule="auto"/>
        <w:jc w:val="both"/>
        <w:rPr>
          <w:b w:val="0"/>
          <w:sz w:val="20"/>
          <w:szCs w:val="20"/>
          <w:vertAlign w:val="baseline"/>
        </w:rPr>
      </w:pPr>
      <w:r w:rsidDel="00000000" w:rsidR="00000000" w:rsidRPr="00000000">
        <w:rPr>
          <w:rtl w:val="0"/>
        </w:rPr>
      </w:r>
    </w:p>
    <w:tbl>
      <w:tblPr>
        <w:tblStyle w:val="Table1"/>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005">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1 – OBJETIVO</w:t>
            </w:r>
            <w:r w:rsidDel="00000000" w:rsidR="00000000" w:rsidRPr="00000000">
              <w:rPr>
                <w:rtl w:val="0"/>
              </w:rPr>
            </w:r>
          </w:p>
        </w:tc>
      </w:tr>
    </w:tbl>
    <w:p w:rsidR="00000000" w:rsidDel="00000000" w:rsidP="00000000" w:rsidRDefault="00000000" w:rsidRPr="00000000" w14:paraId="00000006">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007">
      <w:pPr>
        <w:tabs>
          <w:tab w:val="left" w:leader="none" w:pos="9213"/>
        </w:tabs>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1.1.</w:t>
      </w:r>
      <w:r w:rsidDel="00000000" w:rsidR="00000000" w:rsidRPr="00000000">
        <w:rPr>
          <w:color w:val="000000"/>
          <w:sz w:val="20"/>
          <w:szCs w:val="20"/>
          <w:vertAlign w:val="baseline"/>
          <w:rtl w:val="0"/>
        </w:rPr>
        <w:t xml:space="preserve"> Este Termo de Referência deverá fazer parte integrante do edital de Chamada Pública, tem por objetivo estabelecer o conjunto de elementos necessários e suficientes, com nível de precisão adequado para elaboração do Edital, visando a plena consecução do objeto pretendido. </w:t>
      </w:r>
    </w:p>
    <w:p w:rsidR="00000000" w:rsidDel="00000000" w:rsidP="00000000" w:rsidRDefault="00000000" w:rsidRPr="00000000" w14:paraId="00000008">
      <w:pPr>
        <w:tabs>
          <w:tab w:val="left" w:leader="none" w:pos="9213"/>
        </w:tabs>
        <w:spacing w:line="312" w:lineRule="auto"/>
        <w:jc w:val="both"/>
        <w:rPr>
          <w:color w:val="000000"/>
          <w:sz w:val="20"/>
          <w:szCs w:val="20"/>
          <w:vertAlign w:val="baseline"/>
        </w:rPr>
      </w:pPr>
      <w:r w:rsidDel="00000000" w:rsidR="00000000" w:rsidRPr="00000000">
        <w:rPr>
          <w:rtl w:val="0"/>
        </w:rPr>
      </w:r>
    </w:p>
    <w:tbl>
      <w:tblPr>
        <w:tblStyle w:val="Table2"/>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009">
            <w:pPr>
              <w:widowControl w:val="0"/>
              <w:tabs>
                <w:tab w:val="left" w:leader="none" w:pos="9213"/>
              </w:tabs>
              <w:spacing w:line="312" w:lineRule="auto"/>
              <w:jc w:val="both"/>
              <w:rPr>
                <w:color w:val="000000"/>
                <w:sz w:val="20"/>
                <w:szCs w:val="20"/>
                <w:vertAlign w:val="baseline"/>
              </w:rPr>
            </w:pPr>
            <w:r w:rsidDel="00000000" w:rsidR="00000000" w:rsidRPr="00000000">
              <w:rPr>
                <w:b w:val="1"/>
                <w:i w:val="1"/>
                <w:sz w:val="20"/>
                <w:szCs w:val="20"/>
                <w:vertAlign w:val="baseline"/>
                <w:rtl w:val="0"/>
              </w:rPr>
              <w:t xml:space="preserve">2 - DEFINIÇÃO DO OBJETO </w:t>
            </w:r>
            <w:r w:rsidDel="00000000" w:rsidR="00000000" w:rsidRPr="00000000">
              <w:rPr>
                <w:rtl w:val="0"/>
              </w:rPr>
            </w:r>
          </w:p>
        </w:tc>
      </w:tr>
    </w:tbl>
    <w:p w:rsidR="00000000" w:rsidDel="00000000" w:rsidP="00000000" w:rsidRDefault="00000000" w:rsidRPr="00000000" w14:paraId="0000000A">
      <w:pPr>
        <w:tabs>
          <w:tab w:val="left" w:leader="none" w:pos="9213"/>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00B">
      <w:pPr>
        <w:widowControl w:val="0"/>
        <w:tabs>
          <w:tab w:val="left" w:leader="none" w:pos="426"/>
        </w:tabs>
        <w:spacing w:line="312" w:lineRule="auto"/>
        <w:jc w:val="both"/>
        <w:rPr>
          <w:sz w:val="20"/>
          <w:szCs w:val="20"/>
          <w:vertAlign w:val="baseline"/>
        </w:rPr>
      </w:pPr>
      <w:r w:rsidDel="00000000" w:rsidR="00000000" w:rsidRPr="00000000">
        <w:rPr>
          <w:b w:val="1"/>
          <w:sz w:val="20"/>
          <w:szCs w:val="20"/>
          <w:vertAlign w:val="baseline"/>
          <w:rtl w:val="0"/>
        </w:rPr>
        <w:t xml:space="preserve">2.1.</w:t>
      </w:r>
      <w:r w:rsidDel="00000000" w:rsidR="00000000" w:rsidRPr="00000000">
        <w:rPr>
          <w:sz w:val="20"/>
          <w:szCs w:val="20"/>
          <w:vertAlign w:val="baseline"/>
          <w:rtl w:val="0"/>
        </w:rPr>
        <w:t xml:space="preserve"> O presente Termo de Referência tem como objeto a aquisição de gêneros alimentícios, destinado a alimentação escolar, com exclusividade de participação da Agricultura Familiar, do Empreendedor Familiar Rural ou suas organizações, para atendimento ao Programa Nacional de Alimentação Escolar/PNAE, visando atender as necessidades da alimentação escolar dos alunos matriculados nas escolas da Rede Municipal de Ensino do Município de São José do Mantimento/MG.</w:t>
      </w:r>
    </w:p>
    <w:p w:rsidR="00000000" w:rsidDel="00000000" w:rsidP="00000000" w:rsidRDefault="00000000" w:rsidRPr="00000000" w14:paraId="0000000C">
      <w:pPr>
        <w:widowControl w:val="0"/>
        <w:tabs>
          <w:tab w:val="left" w:leader="none" w:pos="426"/>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0D">
      <w:pPr>
        <w:widowControl w:val="0"/>
        <w:tabs>
          <w:tab w:val="left" w:leader="none" w:pos="426"/>
        </w:tabs>
        <w:spacing w:line="312" w:lineRule="auto"/>
        <w:jc w:val="both"/>
        <w:rPr>
          <w:sz w:val="20"/>
          <w:szCs w:val="20"/>
          <w:vertAlign w:val="baseline"/>
        </w:rPr>
      </w:pPr>
      <w:r w:rsidDel="00000000" w:rsidR="00000000" w:rsidRPr="00000000">
        <w:rPr>
          <w:sz w:val="20"/>
          <w:szCs w:val="20"/>
          <w:vertAlign w:val="baseline"/>
          <w:rtl w:val="0"/>
        </w:rPr>
        <w:t xml:space="preserve">2.1.1. Descrição, quantidades e preços estimados dos produtos:</w:t>
      </w:r>
    </w:p>
    <w:p w:rsidR="00000000" w:rsidDel="00000000" w:rsidP="00000000" w:rsidRDefault="00000000" w:rsidRPr="00000000" w14:paraId="0000000E">
      <w:pPr>
        <w:widowControl w:val="0"/>
        <w:tabs>
          <w:tab w:val="left" w:leader="none" w:pos="426"/>
        </w:tabs>
        <w:spacing w:line="312" w:lineRule="auto"/>
        <w:jc w:val="both"/>
        <w:rPr>
          <w:sz w:val="20"/>
          <w:szCs w:val="20"/>
          <w:vertAlign w:val="baseline"/>
        </w:rPr>
      </w:pPr>
      <w:r w:rsidDel="00000000" w:rsidR="00000000" w:rsidRPr="00000000">
        <w:rPr>
          <w:rtl w:val="0"/>
        </w:rPr>
      </w:r>
    </w:p>
    <w:tbl>
      <w:tblPr>
        <w:tblStyle w:val="Table3"/>
        <w:tblW w:w="972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7"/>
        <w:gridCol w:w="907"/>
        <w:gridCol w:w="992"/>
        <w:gridCol w:w="4286"/>
        <w:gridCol w:w="1309"/>
        <w:gridCol w:w="1500"/>
        <w:tblGridChange w:id="0">
          <w:tblGrid>
            <w:gridCol w:w="727"/>
            <w:gridCol w:w="907"/>
            <w:gridCol w:w="992"/>
            <w:gridCol w:w="4286"/>
            <w:gridCol w:w="1309"/>
            <w:gridCol w:w="1500"/>
          </w:tblGrid>
        </w:tblGridChange>
      </w:tblGrid>
      <w:tr>
        <w:trPr>
          <w:cantSplit w:val="0"/>
          <w:trHeight w:val="123" w:hRule="atLeast"/>
          <w:tblHeader w:val="0"/>
        </w:trPr>
        <w:tc>
          <w:tcPr>
            <w:vAlign w:val="center"/>
          </w:tcPr>
          <w:p w:rsidR="00000000" w:rsidDel="00000000" w:rsidP="00000000" w:rsidRDefault="00000000" w:rsidRPr="00000000" w14:paraId="0000000F">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ITEM</w:t>
            </w:r>
            <w:r w:rsidDel="00000000" w:rsidR="00000000" w:rsidRPr="00000000">
              <w:rPr>
                <w:rtl w:val="0"/>
              </w:rPr>
            </w:r>
          </w:p>
        </w:tc>
        <w:tc>
          <w:tcPr>
            <w:vAlign w:val="center"/>
          </w:tcPr>
          <w:p w:rsidR="00000000" w:rsidDel="00000000" w:rsidP="00000000" w:rsidRDefault="00000000" w:rsidRPr="00000000" w14:paraId="00000010">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QUANT</w:t>
            </w:r>
            <w:r w:rsidDel="00000000" w:rsidR="00000000" w:rsidRPr="00000000">
              <w:rPr>
                <w:rtl w:val="0"/>
              </w:rPr>
            </w:r>
          </w:p>
        </w:tc>
        <w:tc>
          <w:tcPr>
            <w:vAlign w:val="center"/>
          </w:tcPr>
          <w:p w:rsidR="00000000" w:rsidDel="00000000" w:rsidP="00000000" w:rsidRDefault="00000000" w:rsidRPr="00000000" w14:paraId="00000011">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UNID</w:t>
            </w:r>
            <w:r w:rsidDel="00000000" w:rsidR="00000000" w:rsidRPr="00000000">
              <w:rPr>
                <w:rtl w:val="0"/>
              </w:rPr>
            </w:r>
          </w:p>
        </w:tc>
        <w:tc>
          <w:tcPr>
            <w:vAlign w:val="center"/>
          </w:tcPr>
          <w:p w:rsidR="00000000" w:rsidDel="00000000" w:rsidP="00000000" w:rsidRDefault="00000000" w:rsidRPr="00000000" w14:paraId="00000012">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DESCRIÇÃO DOS SERVIÇOS</w:t>
            </w:r>
            <w:r w:rsidDel="00000000" w:rsidR="00000000" w:rsidRPr="00000000">
              <w:rPr>
                <w:rtl w:val="0"/>
              </w:rPr>
            </w:r>
          </w:p>
        </w:tc>
        <w:tc>
          <w:tcPr>
            <w:vAlign w:val="center"/>
          </w:tcPr>
          <w:p w:rsidR="00000000" w:rsidDel="00000000" w:rsidP="00000000" w:rsidRDefault="00000000" w:rsidRPr="00000000" w14:paraId="00000013">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Valor Unitário</w:t>
            </w:r>
            <w:r w:rsidDel="00000000" w:rsidR="00000000" w:rsidRPr="00000000">
              <w:rPr>
                <w:rtl w:val="0"/>
              </w:rPr>
            </w:r>
          </w:p>
        </w:tc>
        <w:tc>
          <w:tcPr>
            <w:vAlign w:val="center"/>
          </w:tcPr>
          <w:p w:rsidR="00000000" w:rsidDel="00000000" w:rsidP="00000000" w:rsidRDefault="00000000" w:rsidRPr="00000000" w14:paraId="00000014">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Valor total</w:t>
            </w:r>
            <w:r w:rsidDel="00000000" w:rsidR="00000000" w:rsidRPr="00000000">
              <w:rPr>
                <w:rtl w:val="0"/>
              </w:rPr>
            </w:r>
          </w:p>
        </w:tc>
      </w:tr>
      <w:tr>
        <w:trPr>
          <w:cantSplit w:val="0"/>
          <w:trHeight w:val="123" w:hRule="atLeast"/>
          <w:tblHeader w:val="0"/>
        </w:trPr>
        <w:tc>
          <w:tcPr>
            <w:vAlign w:val="center"/>
          </w:tcPr>
          <w:p w:rsidR="00000000" w:rsidDel="00000000" w:rsidP="00000000" w:rsidRDefault="00000000" w:rsidRPr="00000000" w14:paraId="00000015">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01</w:t>
            </w:r>
          </w:p>
        </w:tc>
        <w:tc>
          <w:tcPr>
            <w:vAlign w:val="center"/>
          </w:tcPr>
          <w:p w:rsidR="00000000" w:rsidDel="00000000" w:rsidP="00000000" w:rsidRDefault="00000000" w:rsidRPr="00000000" w14:paraId="00000016">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500</w:t>
            </w:r>
          </w:p>
        </w:tc>
        <w:tc>
          <w:tcPr>
            <w:vAlign w:val="center"/>
          </w:tcPr>
          <w:p w:rsidR="00000000" w:rsidDel="00000000" w:rsidP="00000000" w:rsidRDefault="00000000" w:rsidRPr="00000000" w14:paraId="00000017">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ABOBORA MADURA -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e odores. Acondicionadas em sacos individuais.</w:t>
            </w:r>
          </w:p>
        </w:tc>
        <w:tc>
          <w:tcPr>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6,50</w:t>
            </w:r>
          </w:p>
        </w:tc>
        <w:tc>
          <w:tcP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3.250,00</w:t>
            </w:r>
          </w:p>
        </w:tc>
      </w:tr>
      <w:tr>
        <w:trPr>
          <w:cantSplit w:val="0"/>
          <w:trHeight w:val="123" w:hRule="atLeast"/>
          <w:tblHeader w:val="0"/>
        </w:trPr>
        <w:tc>
          <w:tcPr>
            <w:vAlign w:val="center"/>
          </w:tcPr>
          <w:p w:rsidR="00000000" w:rsidDel="00000000" w:rsidP="00000000" w:rsidRDefault="00000000" w:rsidRPr="00000000" w14:paraId="0000001B">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02</w:t>
            </w:r>
          </w:p>
        </w:tc>
        <w:tc>
          <w:tcPr>
            <w:vAlign w:val="center"/>
          </w:tcPr>
          <w:p w:rsidR="00000000" w:rsidDel="00000000" w:rsidP="00000000" w:rsidRDefault="00000000" w:rsidRPr="00000000" w14:paraId="0000001C">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400</w:t>
            </w:r>
          </w:p>
        </w:tc>
        <w:tc>
          <w:tcPr>
            <w:vAlign w:val="center"/>
          </w:tcPr>
          <w:p w:rsidR="00000000" w:rsidDel="00000000" w:rsidP="00000000" w:rsidRDefault="00000000" w:rsidRPr="00000000" w14:paraId="0000001D">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ABOBORA VERDE -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e odores. Acondicionadas em sacos individuais.</w:t>
            </w:r>
          </w:p>
        </w:tc>
        <w:tc>
          <w:tcPr>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6,50</w:t>
            </w:r>
          </w:p>
        </w:tc>
        <w:tc>
          <w:tcP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2.600,00</w:t>
            </w:r>
          </w:p>
        </w:tc>
      </w:tr>
      <w:tr>
        <w:trPr>
          <w:cantSplit w:val="0"/>
          <w:trHeight w:val="123" w:hRule="atLeast"/>
          <w:tblHeader w:val="0"/>
        </w:trPr>
        <w:tc>
          <w:tcPr>
            <w:vAlign w:val="center"/>
          </w:tcPr>
          <w:p w:rsidR="00000000" w:rsidDel="00000000" w:rsidP="00000000" w:rsidRDefault="00000000" w:rsidRPr="00000000" w14:paraId="00000021">
            <w:pPr>
              <w:spacing w:line="312" w:lineRule="auto"/>
              <w:jc w:val="center"/>
              <w:rPr>
                <w:color w:val="000000"/>
                <w:sz w:val="20"/>
                <w:szCs w:val="20"/>
                <w:vertAlign w:val="baseline"/>
              </w:rPr>
            </w:pPr>
            <w:r w:rsidDel="00000000" w:rsidR="00000000" w:rsidRPr="00000000">
              <w:rPr>
                <w:rtl w:val="0"/>
              </w:rPr>
            </w:r>
          </w:p>
          <w:p w:rsidR="00000000" w:rsidDel="00000000" w:rsidP="00000000" w:rsidRDefault="00000000" w:rsidRPr="00000000" w14:paraId="00000022">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03</w:t>
            </w:r>
          </w:p>
        </w:tc>
        <w:tc>
          <w:tcPr>
            <w:vAlign w:val="center"/>
          </w:tcPr>
          <w:p w:rsidR="00000000" w:rsidDel="00000000" w:rsidP="00000000" w:rsidRDefault="00000000" w:rsidRPr="00000000" w14:paraId="00000023">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2000</w:t>
            </w:r>
          </w:p>
        </w:tc>
        <w:tc>
          <w:tcPr>
            <w:vAlign w:val="center"/>
          </w:tcPr>
          <w:p w:rsidR="00000000" w:rsidDel="00000000" w:rsidP="00000000" w:rsidRDefault="00000000" w:rsidRPr="00000000" w14:paraId="00000024">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PÉ</w:t>
            </w:r>
          </w:p>
        </w:tc>
        <w:tc>
          <w:tcPr>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ALFACE - Folhas brilhantes, firmes e sem áreas escuras, frescas, com coloração e tamanho uniformes e típicos da variedade, sem sujidades ou outros defeitos que possam alterar sua aparência e qualidade, livre de resíduos de fertilizantes.</w:t>
            </w:r>
          </w:p>
        </w:tc>
        <w:tc>
          <w:tcPr>
            <w:vAlign w:val="cente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3,80</w:t>
            </w:r>
          </w:p>
        </w:tc>
        <w:tc>
          <w:tcPr>
            <w:vAlign w:val="cente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7.600,00</w:t>
            </w:r>
          </w:p>
        </w:tc>
      </w:tr>
      <w:tr>
        <w:trPr>
          <w:cantSplit w:val="0"/>
          <w:trHeight w:val="123" w:hRule="atLeast"/>
          <w:tblHeader w:val="0"/>
        </w:trPr>
        <w:tc>
          <w:tcPr>
            <w:vAlign w:val="center"/>
          </w:tcPr>
          <w:p w:rsidR="00000000" w:rsidDel="00000000" w:rsidP="00000000" w:rsidRDefault="00000000" w:rsidRPr="00000000" w14:paraId="00000028">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04</w:t>
            </w:r>
          </w:p>
        </w:tc>
        <w:tc>
          <w:tcPr>
            <w:vAlign w:val="center"/>
          </w:tcPr>
          <w:p w:rsidR="00000000" w:rsidDel="00000000" w:rsidP="00000000" w:rsidRDefault="00000000" w:rsidRPr="00000000" w14:paraId="00000029">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1000</w:t>
            </w:r>
          </w:p>
        </w:tc>
        <w:tc>
          <w:tcPr>
            <w:vAlign w:val="center"/>
          </w:tcPr>
          <w:p w:rsidR="00000000" w:rsidDel="00000000" w:rsidP="00000000" w:rsidRDefault="00000000" w:rsidRPr="00000000" w14:paraId="0000002A">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BANANA DA TERRA - 1ª qualidade, graúdas, em penca, frutos com 60 a 70% de maturação climatizada, com casca uniforme no grau máximo de evolução no tamanho, aroma e sabor da espécie, sem ferimentos ou defeitos, firmes e com brilho.</w:t>
            </w:r>
          </w:p>
        </w:tc>
        <w:tc>
          <w:tcPr>
            <w:vAlign w:val="cente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9,20</w:t>
            </w:r>
          </w:p>
        </w:tc>
        <w:tc>
          <w:tcPr>
            <w:vAlign w:val="cente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9.200,00</w:t>
            </w:r>
          </w:p>
        </w:tc>
      </w:tr>
      <w:tr>
        <w:trPr>
          <w:cantSplit w:val="0"/>
          <w:trHeight w:val="123" w:hRule="atLeast"/>
          <w:tblHeader w:val="0"/>
        </w:trPr>
        <w:tc>
          <w:tcPr>
            <w:vAlign w:val="center"/>
          </w:tcPr>
          <w:p w:rsidR="00000000" w:rsidDel="00000000" w:rsidP="00000000" w:rsidRDefault="00000000" w:rsidRPr="00000000" w14:paraId="0000002E">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05</w:t>
            </w:r>
          </w:p>
        </w:tc>
        <w:tc>
          <w:tcPr>
            <w:vAlign w:val="center"/>
          </w:tcPr>
          <w:p w:rsidR="00000000" w:rsidDel="00000000" w:rsidP="00000000" w:rsidRDefault="00000000" w:rsidRPr="00000000" w14:paraId="0000002F">
            <w:pPr>
              <w:spacing w:line="312" w:lineRule="auto"/>
              <w:jc w:val="center"/>
              <w:rPr>
                <w:color w:val="000000"/>
                <w:sz w:val="20"/>
                <w:szCs w:val="20"/>
                <w:vertAlign w:val="baseline"/>
              </w:rPr>
            </w:pPr>
            <w:r w:rsidDel="00000000" w:rsidR="00000000" w:rsidRPr="00000000">
              <w:rPr>
                <w:sz w:val="20"/>
                <w:szCs w:val="20"/>
                <w:vertAlign w:val="baseline"/>
                <w:rtl w:val="0"/>
              </w:rPr>
              <w:t xml:space="preserve">2</w:t>
            </w:r>
            <w:r w:rsidDel="00000000" w:rsidR="00000000" w:rsidRPr="00000000">
              <w:rPr>
                <w:color w:val="000000"/>
                <w:sz w:val="20"/>
                <w:szCs w:val="20"/>
                <w:vertAlign w:val="baseline"/>
                <w:rtl w:val="0"/>
              </w:rPr>
              <w:t xml:space="preserve">000</w:t>
            </w:r>
          </w:p>
        </w:tc>
        <w:tc>
          <w:tcPr>
            <w:vAlign w:val="center"/>
          </w:tcPr>
          <w:p w:rsidR="00000000" w:rsidDel="00000000" w:rsidP="00000000" w:rsidRDefault="00000000" w:rsidRPr="00000000" w14:paraId="00000030">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BANANA PRATA - e 1ª qualidade, graúdas, em penca, frutos com 60 a 70% de maturação climatizada, com casca uniforme no grau máximo de evolução no tamanho, aroma e sabor da espécie, sem ferimentos ou defeitos, firmes e com brilho.</w:t>
            </w:r>
          </w:p>
        </w:tc>
        <w:tc>
          <w:tcPr>
            <w:vAlign w:val="cente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7,00</w:t>
            </w:r>
          </w:p>
        </w:tc>
        <w:tc>
          <w:tcP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14.000,00</w:t>
            </w:r>
          </w:p>
        </w:tc>
      </w:tr>
      <w:tr>
        <w:trPr>
          <w:cantSplit w:val="0"/>
          <w:trHeight w:val="123" w:hRule="atLeast"/>
          <w:tblHeader w:val="0"/>
        </w:trPr>
        <w:tc>
          <w:tcPr>
            <w:vAlign w:val="center"/>
          </w:tcPr>
          <w:p w:rsidR="00000000" w:rsidDel="00000000" w:rsidP="00000000" w:rsidRDefault="00000000" w:rsidRPr="00000000" w14:paraId="00000034">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06</w:t>
            </w:r>
          </w:p>
        </w:tc>
        <w:tc>
          <w:tcPr>
            <w:vAlign w:val="center"/>
          </w:tcPr>
          <w:p w:rsidR="00000000" w:rsidDel="00000000" w:rsidP="00000000" w:rsidRDefault="00000000" w:rsidRPr="00000000" w14:paraId="00000035">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500</w:t>
            </w:r>
          </w:p>
        </w:tc>
        <w:tc>
          <w:tcPr>
            <w:vAlign w:val="center"/>
          </w:tcPr>
          <w:p w:rsidR="00000000" w:rsidDel="00000000" w:rsidP="00000000" w:rsidRDefault="00000000" w:rsidRPr="00000000" w14:paraId="00000036">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BATATA DOCE -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e odores.</w:t>
            </w:r>
          </w:p>
        </w:tc>
        <w:tc>
          <w:tcP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3,00</w:t>
            </w:r>
          </w:p>
        </w:tc>
        <w:tc>
          <w:tcP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1.500,00</w:t>
            </w:r>
          </w:p>
        </w:tc>
      </w:tr>
      <w:tr>
        <w:trPr>
          <w:cantSplit w:val="0"/>
          <w:trHeight w:val="123" w:hRule="atLeast"/>
          <w:tblHeader w:val="0"/>
        </w:trPr>
        <w:tc>
          <w:tcPr>
            <w:vAlign w:val="center"/>
          </w:tcPr>
          <w:p w:rsidR="00000000" w:rsidDel="00000000" w:rsidP="00000000" w:rsidRDefault="00000000" w:rsidRPr="00000000" w14:paraId="0000003A">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07</w:t>
            </w:r>
          </w:p>
        </w:tc>
        <w:tc>
          <w:tcPr>
            <w:vAlign w:val="center"/>
          </w:tcPr>
          <w:p w:rsidR="00000000" w:rsidDel="00000000" w:rsidP="00000000" w:rsidRDefault="00000000" w:rsidRPr="00000000" w14:paraId="0000003B">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500</w:t>
            </w:r>
          </w:p>
        </w:tc>
        <w:tc>
          <w:tcPr>
            <w:vAlign w:val="center"/>
          </w:tcPr>
          <w:p w:rsidR="00000000" w:rsidDel="00000000" w:rsidP="00000000" w:rsidRDefault="00000000" w:rsidRPr="00000000" w14:paraId="0000003C">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BETERRABA - Com casca sem brilho e firme, tamanho grande, uniforme, sem ferimentos ou defeitos, turgescentes, intactas e bem desenvolvidas, livre de terras ou corpos estranhos aderentes a superfície externa.</w:t>
            </w:r>
          </w:p>
        </w:tc>
        <w:tc>
          <w:tcP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10,50</w:t>
            </w:r>
          </w:p>
        </w:tc>
        <w:tc>
          <w:tcP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5.250,00</w:t>
            </w:r>
          </w:p>
        </w:tc>
      </w:tr>
      <w:tr>
        <w:trPr>
          <w:cantSplit w:val="0"/>
          <w:trHeight w:val="123" w:hRule="atLeast"/>
          <w:tblHeader w:val="0"/>
        </w:trPr>
        <w:tc>
          <w:tcPr>
            <w:vAlign w:val="center"/>
          </w:tcPr>
          <w:p w:rsidR="00000000" w:rsidDel="00000000" w:rsidP="00000000" w:rsidRDefault="00000000" w:rsidRPr="00000000" w14:paraId="00000040">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08</w:t>
            </w:r>
          </w:p>
        </w:tc>
        <w:tc>
          <w:tcPr>
            <w:vAlign w:val="center"/>
          </w:tcPr>
          <w:p w:rsidR="00000000" w:rsidDel="00000000" w:rsidP="00000000" w:rsidRDefault="00000000" w:rsidRPr="00000000" w14:paraId="00000041">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600</w:t>
            </w:r>
          </w:p>
        </w:tc>
        <w:tc>
          <w:tcPr>
            <w:vAlign w:val="center"/>
          </w:tcPr>
          <w:p w:rsidR="00000000" w:rsidDel="00000000" w:rsidP="00000000" w:rsidRDefault="00000000" w:rsidRPr="00000000" w14:paraId="00000042">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BROCOLIS - 1ª qualidade, compacta e firme, sem lesões de origem física ou mecânica, perfurações e cortes, tamanho e coloração uniformes, isento de sujidades, parasitas e larvas.</w:t>
            </w:r>
          </w:p>
        </w:tc>
        <w:tc>
          <w:tcP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4,08</w:t>
            </w:r>
          </w:p>
        </w:tc>
        <w:tc>
          <w:tcP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2.448,00</w:t>
            </w:r>
          </w:p>
        </w:tc>
      </w:tr>
      <w:tr>
        <w:trPr>
          <w:cantSplit w:val="0"/>
          <w:trHeight w:val="123" w:hRule="atLeast"/>
          <w:tblHeader w:val="0"/>
        </w:trPr>
        <w:tc>
          <w:tcPr>
            <w:vAlign w:val="center"/>
          </w:tcPr>
          <w:p w:rsidR="00000000" w:rsidDel="00000000" w:rsidP="00000000" w:rsidRDefault="00000000" w:rsidRPr="00000000" w14:paraId="00000046">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09</w:t>
            </w:r>
          </w:p>
        </w:tc>
        <w:tc>
          <w:tcPr>
            <w:vAlign w:val="center"/>
          </w:tcPr>
          <w:p w:rsidR="00000000" w:rsidDel="00000000" w:rsidP="00000000" w:rsidRDefault="00000000" w:rsidRPr="00000000" w14:paraId="00000047">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2500</w:t>
            </w:r>
          </w:p>
        </w:tc>
        <w:tc>
          <w:tcPr>
            <w:vAlign w:val="center"/>
          </w:tcPr>
          <w:p w:rsidR="00000000" w:rsidDel="00000000" w:rsidP="00000000" w:rsidRDefault="00000000" w:rsidRPr="00000000" w14:paraId="00000048">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MAÇO</w:t>
            </w:r>
          </w:p>
        </w:tc>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CEBOLINHA -Com folhas brilhantes, firmes e sem áreas escuras, frescas, com coloração e tamanho uniformes e típicos da variedade, sem sujidades ou outros defeitos que possam alterar sua aparência e qualidade, livre de resíduos de fertilizantes.</w:t>
            </w:r>
          </w:p>
        </w:tc>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3,50</w:t>
            </w:r>
          </w:p>
        </w:tc>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8.750,00</w:t>
            </w:r>
          </w:p>
        </w:tc>
      </w:tr>
      <w:tr>
        <w:trPr>
          <w:cantSplit w:val="0"/>
          <w:trHeight w:val="123" w:hRule="atLeast"/>
          <w:tblHeader w:val="0"/>
        </w:trPr>
        <w:tc>
          <w:tcPr>
            <w:vAlign w:val="center"/>
          </w:tcPr>
          <w:p w:rsidR="00000000" w:rsidDel="00000000" w:rsidP="00000000" w:rsidRDefault="00000000" w:rsidRPr="00000000" w14:paraId="0000004C">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10</w:t>
            </w:r>
          </w:p>
        </w:tc>
        <w:tc>
          <w:tcPr>
            <w:vAlign w:val="center"/>
          </w:tcPr>
          <w:p w:rsidR="00000000" w:rsidDel="00000000" w:rsidP="00000000" w:rsidRDefault="00000000" w:rsidRPr="00000000" w14:paraId="0000004D">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1000</w:t>
            </w:r>
          </w:p>
        </w:tc>
        <w:tc>
          <w:tcPr>
            <w:vAlign w:val="center"/>
          </w:tcPr>
          <w:p w:rsidR="00000000" w:rsidDel="00000000" w:rsidP="00000000" w:rsidRDefault="00000000" w:rsidRPr="00000000" w14:paraId="0000004E">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CENOURA - Com casca sem brilho e firme, tamanho grande, uniforme, sem ferimentos ou defeitos, turgescentes, intactas e bem desenvolvidas, livre de terras ou corpos estranhos aderentes a superfície externa. </w:t>
            </w:r>
          </w:p>
        </w:tc>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5,80</w:t>
            </w:r>
          </w:p>
        </w:tc>
        <w:tc>
          <w:tcPr>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5.800,00</w:t>
            </w:r>
          </w:p>
        </w:tc>
      </w:tr>
      <w:tr>
        <w:trPr>
          <w:cantSplit w:val="0"/>
          <w:trHeight w:val="123" w:hRule="atLeast"/>
          <w:tblHeader w:val="0"/>
        </w:trPr>
        <w:tc>
          <w:tcPr>
            <w:vAlign w:val="center"/>
          </w:tcPr>
          <w:p w:rsidR="00000000" w:rsidDel="00000000" w:rsidP="00000000" w:rsidRDefault="00000000" w:rsidRPr="00000000" w14:paraId="00000052">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11</w:t>
            </w:r>
          </w:p>
        </w:tc>
        <w:tc>
          <w:tcPr>
            <w:vAlign w:val="center"/>
          </w:tcPr>
          <w:p w:rsidR="00000000" w:rsidDel="00000000" w:rsidP="00000000" w:rsidRDefault="00000000" w:rsidRPr="00000000" w14:paraId="00000053">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700</w:t>
            </w:r>
          </w:p>
        </w:tc>
        <w:tc>
          <w:tcPr>
            <w:vAlign w:val="center"/>
          </w:tcPr>
          <w:p w:rsidR="00000000" w:rsidDel="00000000" w:rsidP="00000000" w:rsidRDefault="00000000" w:rsidRPr="00000000" w14:paraId="00000054">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CHUCHU - 1ª qualidade, compacta e firme, sem lesões de origem física ou mecânica, perfurações e cortes, tamanho e coloração uniformes, isento de sujidades, parasitas e larvas.</w:t>
            </w:r>
          </w:p>
        </w:tc>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5,00</w:t>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3.500,00</w:t>
            </w:r>
          </w:p>
        </w:tc>
      </w:tr>
      <w:tr>
        <w:trPr>
          <w:cantSplit w:val="0"/>
          <w:trHeight w:val="123" w:hRule="atLeast"/>
          <w:tblHeader w:val="0"/>
        </w:trPr>
        <w:tc>
          <w:tcPr>
            <w:vAlign w:val="center"/>
          </w:tcPr>
          <w:p w:rsidR="00000000" w:rsidDel="00000000" w:rsidP="00000000" w:rsidRDefault="00000000" w:rsidRPr="00000000" w14:paraId="00000058">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12</w:t>
            </w:r>
          </w:p>
        </w:tc>
        <w:tc>
          <w:tcPr>
            <w:vAlign w:val="center"/>
          </w:tcPr>
          <w:p w:rsidR="00000000" w:rsidDel="00000000" w:rsidP="00000000" w:rsidRDefault="00000000" w:rsidRPr="00000000" w14:paraId="00000059">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2000</w:t>
            </w:r>
          </w:p>
        </w:tc>
        <w:tc>
          <w:tcPr>
            <w:vAlign w:val="center"/>
          </w:tcPr>
          <w:p w:rsidR="00000000" w:rsidDel="00000000" w:rsidP="00000000" w:rsidRDefault="00000000" w:rsidRPr="00000000" w14:paraId="0000005A">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MAÇO</w:t>
            </w:r>
          </w:p>
        </w:tc>
        <w:tc>
          <w:tcP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COUVE - Sem a presença de corpos estranhos aderentes a superfície externa.</w:t>
            </w:r>
          </w:p>
        </w:tc>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4,50</w:t>
            </w:r>
          </w:p>
        </w:tc>
        <w:tc>
          <w:tcP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9.000,00</w:t>
            </w:r>
          </w:p>
        </w:tc>
      </w:tr>
      <w:tr>
        <w:trPr>
          <w:cantSplit w:val="0"/>
          <w:trHeight w:val="123" w:hRule="atLeast"/>
          <w:tblHeader w:val="0"/>
        </w:trPr>
        <w:tc>
          <w:tcPr>
            <w:vAlign w:val="center"/>
          </w:tcPr>
          <w:p w:rsidR="00000000" w:rsidDel="00000000" w:rsidP="00000000" w:rsidRDefault="00000000" w:rsidRPr="00000000" w14:paraId="0000005E">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13</w:t>
            </w:r>
          </w:p>
        </w:tc>
        <w:tc>
          <w:tcPr>
            <w:vAlign w:val="center"/>
          </w:tcPr>
          <w:p w:rsidR="00000000" w:rsidDel="00000000" w:rsidP="00000000" w:rsidRDefault="00000000" w:rsidRPr="00000000" w14:paraId="0000005F">
            <w:pPr>
              <w:spacing w:line="312" w:lineRule="auto"/>
              <w:jc w:val="center"/>
              <w:rPr>
                <w:color w:val="000000"/>
                <w:sz w:val="20"/>
                <w:szCs w:val="20"/>
                <w:vertAlign w:val="baseline"/>
              </w:rPr>
            </w:pPr>
            <w:r w:rsidDel="00000000" w:rsidR="00000000" w:rsidRPr="00000000">
              <w:rPr>
                <w:sz w:val="20"/>
                <w:szCs w:val="20"/>
                <w:vertAlign w:val="baseline"/>
                <w:rtl w:val="0"/>
              </w:rPr>
              <w:t xml:space="preserve">10</w:t>
            </w:r>
            <w:r w:rsidDel="00000000" w:rsidR="00000000" w:rsidRPr="00000000">
              <w:rPr>
                <w:color w:val="000000"/>
                <w:sz w:val="20"/>
                <w:szCs w:val="20"/>
                <w:vertAlign w:val="baseline"/>
                <w:rtl w:val="0"/>
              </w:rPr>
              <w:t xml:space="preserve">00</w:t>
            </w:r>
          </w:p>
        </w:tc>
        <w:tc>
          <w:tcPr>
            <w:vAlign w:val="center"/>
          </w:tcPr>
          <w:p w:rsidR="00000000" w:rsidDel="00000000" w:rsidP="00000000" w:rsidRDefault="00000000" w:rsidRPr="00000000" w14:paraId="00000060">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INHAME - Produto de boa qualidade, com polpa intacta e limpa, com coloração e tamanho uniformes, típicos da variedade. Sem brotos, sem rachaduras ou cortes na casca, não apresentando manchas, machucaduras, bolores ou outros defeitos que possam alterar sua aparência e qualidade.</w:t>
            </w:r>
          </w:p>
        </w:tc>
        <w:tc>
          <w:tcP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13,00</w:t>
            </w:r>
          </w:p>
        </w:tc>
        <w:tc>
          <w:tcPr>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1.000,00</w:t>
            </w:r>
          </w:p>
        </w:tc>
      </w:tr>
      <w:tr>
        <w:trPr>
          <w:cantSplit w:val="0"/>
          <w:trHeight w:val="123" w:hRule="atLeast"/>
          <w:tblHeader w:val="0"/>
        </w:trPr>
        <w:tc>
          <w:tcPr>
            <w:vAlign w:val="center"/>
          </w:tcPr>
          <w:p w:rsidR="00000000" w:rsidDel="00000000" w:rsidP="00000000" w:rsidRDefault="00000000" w:rsidRPr="00000000" w14:paraId="00000064">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14</w:t>
            </w:r>
          </w:p>
        </w:tc>
        <w:tc>
          <w:tcPr>
            <w:vAlign w:val="center"/>
          </w:tcPr>
          <w:p w:rsidR="00000000" w:rsidDel="00000000" w:rsidP="00000000" w:rsidRDefault="00000000" w:rsidRPr="00000000" w14:paraId="00000065">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2000</w:t>
            </w:r>
          </w:p>
        </w:tc>
        <w:tc>
          <w:tcPr>
            <w:vAlign w:val="center"/>
          </w:tcPr>
          <w:p w:rsidR="00000000" w:rsidDel="00000000" w:rsidP="00000000" w:rsidRDefault="00000000" w:rsidRPr="00000000" w14:paraId="00000066">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LARANJA - 1ª qualidade, graúda, frutos com 60 a 70% de maturação climatizada, com casca uniforme no grau máximo de evolução no tamanho, aroma e sabor da espécie, sem ferimentos ou defeitos, firmes e com brilho.</w:t>
            </w:r>
          </w:p>
        </w:tc>
        <w:tc>
          <w:tcPr>
            <w:vAlign w:val="cente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7,00</w:t>
            </w:r>
          </w:p>
        </w:tc>
        <w:tc>
          <w:tcP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14.000,00</w:t>
            </w:r>
          </w:p>
        </w:tc>
      </w:tr>
      <w:tr>
        <w:trPr>
          <w:cantSplit w:val="0"/>
          <w:trHeight w:val="123" w:hRule="atLeast"/>
          <w:tblHeader w:val="0"/>
        </w:trPr>
        <w:tc>
          <w:tcPr>
            <w:vAlign w:val="center"/>
          </w:tcPr>
          <w:p w:rsidR="00000000" w:rsidDel="00000000" w:rsidP="00000000" w:rsidRDefault="00000000" w:rsidRPr="00000000" w14:paraId="0000006A">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15</w:t>
            </w:r>
          </w:p>
        </w:tc>
        <w:tc>
          <w:tcPr>
            <w:vAlign w:val="center"/>
          </w:tcPr>
          <w:p w:rsidR="00000000" w:rsidDel="00000000" w:rsidP="00000000" w:rsidRDefault="00000000" w:rsidRPr="00000000" w14:paraId="0000006B">
            <w:pPr>
              <w:spacing w:line="312" w:lineRule="auto"/>
              <w:jc w:val="center"/>
              <w:rPr>
                <w:color w:val="000000"/>
                <w:sz w:val="20"/>
                <w:szCs w:val="20"/>
                <w:vertAlign w:val="baseline"/>
              </w:rPr>
            </w:pPr>
            <w:r w:rsidDel="00000000" w:rsidR="00000000" w:rsidRPr="00000000">
              <w:rPr>
                <w:sz w:val="20"/>
                <w:szCs w:val="20"/>
                <w:vertAlign w:val="baseline"/>
                <w:rtl w:val="0"/>
              </w:rPr>
              <w:t xml:space="preserve">5</w:t>
            </w:r>
            <w:r w:rsidDel="00000000" w:rsidR="00000000" w:rsidRPr="00000000">
              <w:rPr>
                <w:color w:val="000000"/>
                <w:sz w:val="20"/>
                <w:szCs w:val="20"/>
                <w:vertAlign w:val="baseline"/>
                <w:rtl w:val="0"/>
              </w:rPr>
              <w:t xml:space="preserve">00</w:t>
            </w:r>
          </w:p>
        </w:tc>
        <w:tc>
          <w:tcPr>
            <w:vAlign w:val="center"/>
          </w:tcPr>
          <w:p w:rsidR="00000000" w:rsidDel="00000000" w:rsidP="00000000" w:rsidRDefault="00000000" w:rsidRPr="00000000" w14:paraId="0000006C">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LIMÃO - De ótima qualidade, compacta, fresca e firme, isenta de sujidades, tamanho e coloração uniformes, acondicionadas em caixas de apropriadas.</w:t>
            </w:r>
          </w:p>
        </w:tc>
        <w:tc>
          <w:tcP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7,00</w:t>
            </w:r>
          </w:p>
        </w:tc>
        <w:tc>
          <w:tcP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4.500,00</w:t>
            </w:r>
          </w:p>
        </w:tc>
      </w:tr>
      <w:tr>
        <w:trPr>
          <w:cantSplit w:val="0"/>
          <w:trHeight w:val="123" w:hRule="atLeast"/>
          <w:tblHeader w:val="0"/>
        </w:trPr>
        <w:tc>
          <w:tcPr>
            <w:vAlign w:val="center"/>
          </w:tcPr>
          <w:p w:rsidR="00000000" w:rsidDel="00000000" w:rsidP="00000000" w:rsidRDefault="00000000" w:rsidRPr="00000000" w14:paraId="00000070">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16</w:t>
            </w:r>
          </w:p>
        </w:tc>
        <w:tc>
          <w:tcPr>
            <w:vAlign w:val="center"/>
          </w:tcPr>
          <w:p w:rsidR="00000000" w:rsidDel="00000000" w:rsidP="00000000" w:rsidRDefault="00000000" w:rsidRPr="00000000" w14:paraId="00000071">
            <w:pPr>
              <w:spacing w:line="312" w:lineRule="auto"/>
              <w:jc w:val="center"/>
              <w:rPr>
                <w:color w:val="000000"/>
                <w:sz w:val="20"/>
                <w:szCs w:val="20"/>
                <w:vertAlign w:val="baseline"/>
              </w:rPr>
            </w:pPr>
            <w:r w:rsidDel="00000000" w:rsidR="00000000" w:rsidRPr="00000000">
              <w:rPr>
                <w:sz w:val="20"/>
                <w:szCs w:val="20"/>
                <w:vertAlign w:val="baseline"/>
                <w:rtl w:val="0"/>
              </w:rPr>
              <w:t xml:space="preserve">20</w:t>
            </w:r>
            <w:r w:rsidDel="00000000" w:rsidR="00000000" w:rsidRPr="00000000">
              <w:rPr>
                <w:color w:val="000000"/>
                <w:sz w:val="20"/>
                <w:szCs w:val="20"/>
                <w:vertAlign w:val="baseline"/>
                <w:rtl w:val="0"/>
              </w:rPr>
              <w:t xml:space="preserve">00</w:t>
            </w:r>
          </w:p>
        </w:tc>
        <w:tc>
          <w:tcPr>
            <w:vAlign w:val="center"/>
          </w:tcPr>
          <w:p w:rsidR="00000000" w:rsidDel="00000000" w:rsidP="00000000" w:rsidRDefault="00000000" w:rsidRPr="00000000" w14:paraId="00000072">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MANDIOCA - Com casca sem brilho e firme, tamanho grande, uniforme, sem ferimentos ou defeitos, turgescentes, intactas e bem desenvolvidas, livre de terras ou corpos estranhos aderentes a superfície externa.</w:t>
            </w:r>
          </w:p>
        </w:tc>
        <w:tc>
          <w:tcPr>
            <w:vAlign w:val="cente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8,50</w:t>
            </w:r>
          </w:p>
        </w:tc>
        <w:tc>
          <w:tcPr>
            <w:vAlign w:val="cente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17.000,00</w:t>
            </w:r>
          </w:p>
        </w:tc>
      </w:tr>
      <w:tr>
        <w:trPr>
          <w:cantSplit w:val="0"/>
          <w:trHeight w:val="123" w:hRule="atLeast"/>
          <w:tblHeader w:val="0"/>
        </w:trPr>
        <w:tc>
          <w:tcPr>
            <w:vAlign w:val="center"/>
          </w:tcPr>
          <w:p w:rsidR="00000000" w:rsidDel="00000000" w:rsidP="00000000" w:rsidRDefault="00000000" w:rsidRPr="00000000" w14:paraId="00000076">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17</w:t>
            </w:r>
          </w:p>
        </w:tc>
        <w:tc>
          <w:tcPr>
            <w:vAlign w:val="center"/>
          </w:tcPr>
          <w:p w:rsidR="00000000" w:rsidDel="00000000" w:rsidP="00000000" w:rsidRDefault="00000000" w:rsidRPr="00000000" w14:paraId="00000077">
            <w:pPr>
              <w:spacing w:line="312" w:lineRule="auto"/>
              <w:jc w:val="center"/>
              <w:rPr>
                <w:color w:val="000000"/>
                <w:sz w:val="20"/>
                <w:szCs w:val="20"/>
                <w:vertAlign w:val="baseline"/>
              </w:rPr>
            </w:pPr>
            <w:r w:rsidDel="00000000" w:rsidR="00000000" w:rsidRPr="00000000">
              <w:rPr>
                <w:sz w:val="20"/>
                <w:szCs w:val="20"/>
                <w:vertAlign w:val="baseline"/>
                <w:rtl w:val="0"/>
              </w:rPr>
              <w:t xml:space="preserve">20</w:t>
            </w:r>
            <w:r w:rsidDel="00000000" w:rsidR="00000000" w:rsidRPr="00000000">
              <w:rPr>
                <w:color w:val="000000"/>
                <w:sz w:val="20"/>
                <w:szCs w:val="20"/>
                <w:vertAlign w:val="baseline"/>
                <w:rtl w:val="0"/>
              </w:rPr>
              <w:t xml:space="preserve">00</w:t>
            </w:r>
          </w:p>
        </w:tc>
        <w:tc>
          <w:tcPr>
            <w:vAlign w:val="center"/>
          </w:tcPr>
          <w:p w:rsidR="00000000" w:rsidDel="00000000" w:rsidP="00000000" w:rsidRDefault="00000000" w:rsidRPr="00000000" w14:paraId="00000078">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MEXERICA - De ótima qualidade, compacta, fresca e firme, isenta de sujidades, tamanho e coloração uniformes, acondicionadas em caixas de apropriadas.</w:t>
            </w:r>
          </w:p>
        </w:tc>
        <w:tc>
          <w:tcPr>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11,00</w:t>
            </w:r>
          </w:p>
        </w:tc>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22.000,00</w:t>
            </w:r>
          </w:p>
        </w:tc>
      </w:tr>
      <w:tr>
        <w:trPr>
          <w:cantSplit w:val="0"/>
          <w:trHeight w:val="123" w:hRule="atLeast"/>
          <w:tblHeader w:val="0"/>
        </w:trPr>
        <w:tc>
          <w:tcPr>
            <w:vAlign w:val="center"/>
          </w:tcPr>
          <w:p w:rsidR="00000000" w:rsidDel="00000000" w:rsidP="00000000" w:rsidRDefault="00000000" w:rsidRPr="00000000" w14:paraId="0000007C">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18</w:t>
            </w:r>
          </w:p>
        </w:tc>
        <w:tc>
          <w:tcPr>
            <w:vAlign w:val="center"/>
          </w:tcPr>
          <w:p w:rsidR="00000000" w:rsidDel="00000000" w:rsidP="00000000" w:rsidRDefault="00000000" w:rsidRPr="00000000" w14:paraId="0000007D">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600</w:t>
            </w:r>
          </w:p>
        </w:tc>
        <w:tc>
          <w:tcPr>
            <w:vAlign w:val="center"/>
          </w:tcPr>
          <w:p w:rsidR="00000000" w:rsidDel="00000000" w:rsidP="00000000" w:rsidRDefault="00000000" w:rsidRPr="00000000" w14:paraId="0000007E">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PEPINO - 1ª qualidade, apresentando tamanho, cor e formação uniformes, devendo ser bem desenvolvidos, sem danos físicos e mecânicos oriundos do manuseio e transporte.</w:t>
            </w:r>
          </w:p>
        </w:tc>
        <w:tc>
          <w:tcP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6,00</w:t>
            </w:r>
          </w:p>
        </w:tc>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3.600,00</w:t>
            </w:r>
          </w:p>
        </w:tc>
      </w:tr>
      <w:tr>
        <w:trPr>
          <w:cantSplit w:val="0"/>
          <w:trHeight w:val="123" w:hRule="atLeast"/>
          <w:tblHeader w:val="0"/>
        </w:trPr>
        <w:tc>
          <w:tcPr>
            <w:vAlign w:val="center"/>
          </w:tcPr>
          <w:p w:rsidR="00000000" w:rsidDel="00000000" w:rsidP="00000000" w:rsidRDefault="00000000" w:rsidRPr="00000000" w14:paraId="00000082">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19</w:t>
            </w:r>
          </w:p>
        </w:tc>
        <w:tc>
          <w:tcPr>
            <w:vAlign w:val="center"/>
          </w:tcPr>
          <w:p w:rsidR="00000000" w:rsidDel="00000000" w:rsidP="00000000" w:rsidRDefault="00000000" w:rsidRPr="00000000" w14:paraId="00000083">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500</w:t>
            </w:r>
          </w:p>
        </w:tc>
        <w:tc>
          <w:tcPr>
            <w:vAlign w:val="center"/>
          </w:tcPr>
          <w:p w:rsidR="00000000" w:rsidDel="00000000" w:rsidP="00000000" w:rsidRDefault="00000000" w:rsidRPr="00000000" w14:paraId="00000084">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QUIABO - In natura de primeira qualidade, fresco, tamanho médio no ponto de maturação sem ferimentos e defeitos, sem manchas.</w:t>
            </w:r>
          </w:p>
        </w:tc>
        <w:tc>
          <w:tcP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5,00</w:t>
            </w:r>
          </w:p>
        </w:tc>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2.500,00</w:t>
            </w:r>
          </w:p>
        </w:tc>
      </w:tr>
      <w:tr>
        <w:trPr>
          <w:cantSplit w:val="0"/>
          <w:trHeight w:val="123" w:hRule="atLeast"/>
          <w:tblHeader w:val="0"/>
        </w:trPr>
        <w:tc>
          <w:tcPr>
            <w:vAlign w:val="center"/>
          </w:tcPr>
          <w:p w:rsidR="00000000" w:rsidDel="00000000" w:rsidP="00000000" w:rsidRDefault="00000000" w:rsidRPr="00000000" w14:paraId="00000088">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20</w:t>
            </w:r>
          </w:p>
        </w:tc>
        <w:tc>
          <w:tcPr>
            <w:vAlign w:val="center"/>
          </w:tcPr>
          <w:p w:rsidR="00000000" w:rsidDel="00000000" w:rsidP="00000000" w:rsidRDefault="00000000" w:rsidRPr="00000000" w14:paraId="00000089">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2000</w:t>
            </w:r>
          </w:p>
        </w:tc>
        <w:tc>
          <w:tcPr>
            <w:vAlign w:val="center"/>
          </w:tcPr>
          <w:p w:rsidR="00000000" w:rsidDel="00000000" w:rsidP="00000000" w:rsidRDefault="00000000" w:rsidRPr="00000000" w14:paraId="0000008A">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REPOLHO - Com folhas brilhantes, firmes e sem áreas escuras, frescas, com coloração e tamanho uniformes e típicos da variedade, sem sujidades ou outros defeitos que possam alterar sua aparência e qualidade, livre de resíduos de fertilizantes.</w:t>
            </w:r>
          </w:p>
        </w:tc>
        <w:tc>
          <w:tcP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7,20</w:t>
            </w:r>
          </w:p>
        </w:tc>
        <w:tc>
          <w:tcPr>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14.400,00</w:t>
            </w:r>
          </w:p>
        </w:tc>
      </w:tr>
      <w:tr>
        <w:trPr>
          <w:cantSplit w:val="0"/>
          <w:trHeight w:val="123" w:hRule="atLeast"/>
          <w:tblHeader w:val="0"/>
        </w:trPr>
        <w:tc>
          <w:tcPr>
            <w:vAlign w:val="center"/>
          </w:tcPr>
          <w:p w:rsidR="00000000" w:rsidDel="00000000" w:rsidP="00000000" w:rsidRDefault="00000000" w:rsidRPr="00000000" w14:paraId="0000008E">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21</w:t>
            </w:r>
          </w:p>
        </w:tc>
        <w:tc>
          <w:tcPr>
            <w:vAlign w:val="center"/>
          </w:tcPr>
          <w:p w:rsidR="00000000" w:rsidDel="00000000" w:rsidP="00000000" w:rsidRDefault="00000000" w:rsidRPr="00000000" w14:paraId="0000008F">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1500</w:t>
            </w:r>
          </w:p>
        </w:tc>
        <w:tc>
          <w:tcPr>
            <w:vAlign w:val="center"/>
          </w:tcPr>
          <w:p w:rsidR="00000000" w:rsidDel="00000000" w:rsidP="00000000" w:rsidRDefault="00000000" w:rsidRPr="00000000" w14:paraId="00000090">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MAÇO</w:t>
            </w:r>
          </w:p>
        </w:tc>
        <w:tc>
          <w:tcPr>
            <w:vAlign w:val="cente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SALSINHA -  Com folhas brilhantes, firmes e sem áreas escuras, frescas, com coloração e tamanho uniformes e típicos da variedade, sem sujidades ou outros defeitos que possam alterar sua aparência e qualidade, livre de resíduos de fertilizantes.</w:t>
            </w:r>
          </w:p>
        </w:tc>
        <w:tc>
          <w:tcP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3,80</w:t>
            </w:r>
          </w:p>
        </w:tc>
        <w:tc>
          <w:tcPr>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5.700,00</w:t>
            </w:r>
          </w:p>
        </w:tc>
      </w:tr>
      <w:tr>
        <w:trPr>
          <w:cantSplit w:val="0"/>
          <w:trHeight w:val="123" w:hRule="atLeast"/>
          <w:tblHeader w:val="0"/>
        </w:trPr>
        <w:tc>
          <w:tcPr>
            <w:gridSpan w:val="4"/>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TOTAL ESTIMADO</w:t>
            </w:r>
            <w:r w:rsidDel="00000000" w:rsidR="00000000" w:rsidRPr="00000000">
              <w:rPr>
                <w:rtl w:val="0"/>
              </w:rPr>
            </w:r>
          </w:p>
        </w:tc>
        <w:tc>
          <w:tcPr>
            <w:gridSpan w:val="2"/>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169.598,00</w:t>
            </w:r>
            <w:r w:rsidDel="00000000" w:rsidR="00000000" w:rsidRPr="00000000">
              <w:rPr>
                <w:rtl w:val="0"/>
              </w:rPr>
            </w:r>
          </w:p>
        </w:tc>
      </w:tr>
    </w:tbl>
    <w:p w:rsidR="00000000" w:rsidDel="00000000" w:rsidP="00000000" w:rsidRDefault="00000000" w:rsidRPr="00000000" w14:paraId="0000009A">
      <w:pPr>
        <w:widowControl w:val="0"/>
        <w:tabs>
          <w:tab w:val="left" w:leader="none" w:pos="426"/>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9B">
      <w:pPr>
        <w:widowControl w:val="0"/>
        <w:tabs>
          <w:tab w:val="left" w:leader="none" w:pos="426"/>
        </w:tabs>
        <w:spacing w:line="312" w:lineRule="auto"/>
        <w:jc w:val="both"/>
        <w:rPr>
          <w:sz w:val="20"/>
          <w:szCs w:val="20"/>
          <w:vertAlign w:val="baseline"/>
        </w:rPr>
      </w:pPr>
      <w:r w:rsidDel="00000000" w:rsidR="00000000" w:rsidRPr="00000000">
        <w:rPr>
          <w:rtl w:val="0"/>
        </w:rPr>
      </w:r>
    </w:p>
    <w:tbl>
      <w:tblPr>
        <w:tblStyle w:val="Table4"/>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09C">
            <w:pPr>
              <w:widowControl w:val="0"/>
              <w:tabs>
                <w:tab w:val="left" w:leader="none" w:pos="9213"/>
              </w:tabs>
              <w:spacing w:line="312" w:lineRule="auto"/>
              <w:jc w:val="both"/>
              <w:rPr>
                <w:b w:val="0"/>
                <w:i w:val="0"/>
                <w:sz w:val="20"/>
                <w:szCs w:val="20"/>
                <w:vertAlign w:val="baseline"/>
              </w:rPr>
            </w:pPr>
            <w:r w:rsidDel="00000000" w:rsidR="00000000" w:rsidRPr="00000000">
              <w:rPr>
                <w:b w:val="1"/>
                <w:i w:val="1"/>
                <w:sz w:val="20"/>
                <w:szCs w:val="20"/>
                <w:vertAlign w:val="baseline"/>
                <w:rtl w:val="0"/>
              </w:rPr>
              <w:t xml:space="preserve">3 – NATUREZA DO OBJETO</w:t>
            </w:r>
            <w:r w:rsidDel="00000000" w:rsidR="00000000" w:rsidRPr="00000000">
              <w:rPr>
                <w:rtl w:val="0"/>
              </w:rPr>
            </w:r>
          </w:p>
        </w:tc>
      </w:tr>
    </w:tbl>
    <w:p w:rsidR="00000000" w:rsidDel="00000000" w:rsidP="00000000" w:rsidRDefault="00000000" w:rsidRPr="00000000" w14:paraId="0000009D">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09E">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3.1.</w:t>
      </w:r>
      <w:r w:rsidDel="00000000" w:rsidR="00000000" w:rsidRPr="00000000">
        <w:rPr>
          <w:sz w:val="20"/>
          <w:szCs w:val="20"/>
          <w:vertAlign w:val="baseline"/>
          <w:rtl w:val="0"/>
        </w:rPr>
        <w:t xml:space="preserve"> Os materiais objeto desta contratação são caracterizados como comuns, cujo as especificações são usuais de mercado, não se enquadrando, portanto, como sendo serviços/bens de luxo, conforme dispõe o Decreto n.º 047, de dezembro de dezembro de 2023. </w:t>
      </w:r>
    </w:p>
    <w:p w:rsidR="00000000" w:rsidDel="00000000" w:rsidP="00000000" w:rsidRDefault="00000000" w:rsidRPr="00000000" w14:paraId="0000009F">
      <w:pPr>
        <w:tabs>
          <w:tab w:val="left" w:leader="none" w:pos="9213"/>
        </w:tabs>
        <w:spacing w:line="312" w:lineRule="auto"/>
        <w:jc w:val="both"/>
        <w:rPr>
          <w:sz w:val="20"/>
          <w:szCs w:val="20"/>
          <w:vertAlign w:val="baseline"/>
        </w:rPr>
      </w:pPr>
      <w:r w:rsidDel="00000000" w:rsidR="00000000" w:rsidRPr="00000000">
        <w:rPr>
          <w:rtl w:val="0"/>
        </w:rPr>
      </w:r>
    </w:p>
    <w:tbl>
      <w:tblPr>
        <w:tblStyle w:val="Table5"/>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0A0">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4 – FUNDAMENTOS DA CONTRATAÇÃO</w:t>
            </w:r>
            <w:r w:rsidDel="00000000" w:rsidR="00000000" w:rsidRPr="00000000">
              <w:rPr>
                <w:rtl w:val="0"/>
              </w:rPr>
            </w:r>
          </w:p>
        </w:tc>
      </w:tr>
    </w:tbl>
    <w:p w:rsidR="00000000" w:rsidDel="00000000" w:rsidP="00000000" w:rsidRDefault="00000000" w:rsidRPr="00000000" w14:paraId="000000A1">
      <w:pPr>
        <w:tabs>
          <w:tab w:val="left" w:leader="none" w:pos="9213"/>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A2">
      <w:pPr>
        <w:spacing w:line="312" w:lineRule="auto"/>
        <w:jc w:val="both"/>
        <w:rPr>
          <w:sz w:val="20"/>
          <w:szCs w:val="20"/>
          <w:vertAlign w:val="baseline"/>
        </w:rPr>
      </w:pPr>
      <w:r w:rsidDel="00000000" w:rsidR="00000000" w:rsidRPr="00000000">
        <w:rPr>
          <w:b w:val="1"/>
          <w:sz w:val="20"/>
          <w:szCs w:val="20"/>
          <w:vertAlign w:val="baseline"/>
          <w:rtl w:val="0"/>
        </w:rPr>
        <w:t xml:space="preserve">4.1.</w:t>
      </w:r>
      <w:r w:rsidDel="00000000" w:rsidR="00000000" w:rsidRPr="00000000">
        <w:rPr>
          <w:sz w:val="20"/>
          <w:szCs w:val="20"/>
          <w:vertAlign w:val="baseline"/>
          <w:rtl w:val="0"/>
        </w:rPr>
        <w:t xml:space="preserve"> Em sede preliminar, justifica-se a opção de utilização do procedimento de chamamento público com base no art. 14, §1º da Lei Federal nº 11.947/2009, que dispõe que a aquisição </w:t>
      </w:r>
      <w:r w:rsidDel="00000000" w:rsidR="00000000" w:rsidRPr="00000000">
        <w:rPr>
          <w:sz w:val="20"/>
          <w:szCs w:val="20"/>
          <w:highlight w:val="white"/>
          <w:vertAlign w:val="baseline"/>
          <w:rtl w:val="0"/>
        </w:rPr>
        <w:t xml:space="preserve">de gêneros alimentícios diretamente da agricultura familiar e do empreendedor familiar rural ou de suas organizações, poderá ser realizada dispensando-se o procedimento licitatório, desde que os preços sejam compatíveis com os vigentes no mercado local. Considerando também a previsão contida no </w:t>
      </w:r>
      <w:r w:rsidDel="00000000" w:rsidR="00000000" w:rsidRPr="00000000">
        <w:rPr>
          <w:sz w:val="20"/>
          <w:szCs w:val="20"/>
          <w:vertAlign w:val="baseline"/>
          <w:rtl w:val="0"/>
        </w:rPr>
        <w:t xml:space="preserve">art. 24, I da Resolução FNDE nº 06/2020, que dispõe que a aquisição dos gêneros alimentícios com recursos do PNAE deverá ocorrer por Dispensa de licitação, por meio de Chamada Pública.     </w:t>
      </w:r>
    </w:p>
    <w:p w:rsidR="00000000" w:rsidDel="00000000" w:rsidP="00000000" w:rsidRDefault="00000000" w:rsidRPr="00000000" w14:paraId="000000A3">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A4">
      <w:pPr>
        <w:spacing w:line="312" w:lineRule="auto"/>
        <w:jc w:val="both"/>
        <w:rPr>
          <w:sz w:val="20"/>
          <w:szCs w:val="20"/>
          <w:vertAlign w:val="baseline"/>
        </w:rPr>
      </w:pPr>
      <w:r w:rsidDel="00000000" w:rsidR="00000000" w:rsidRPr="00000000">
        <w:rPr>
          <w:b w:val="1"/>
          <w:sz w:val="20"/>
          <w:szCs w:val="20"/>
          <w:vertAlign w:val="baseline"/>
          <w:rtl w:val="0"/>
        </w:rPr>
        <w:t xml:space="preserve">4.2.</w:t>
      </w:r>
      <w:r w:rsidDel="00000000" w:rsidR="00000000" w:rsidRPr="00000000">
        <w:rPr>
          <w:sz w:val="20"/>
          <w:szCs w:val="20"/>
          <w:vertAlign w:val="baseline"/>
          <w:rtl w:val="0"/>
        </w:rPr>
        <w:t xml:space="preserve"> Em razão da necessidade de participação da Agricultura Familiar, do Empreendedor Familiar Rural ou suas organizações, na alimentação escolar para atendimento ao Programa Nacional de Alimentação Escolar/PNAE, foram selecionados os itens para atender as necessidades da alimentação escolar dos alunos matriculados nas escolas da Rede Municipal de Ensino, de  acordo com as especificações constantes deste ETP.</w:t>
      </w:r>
    </w:p>
    <w:p w:rsidR="00000000" w:rsidDel="00000000" w:rsidP="00000000" w:rsidRDefault="00000000" w:rsidRPr="00000000" w14:paraId="000000A5">
      <w:pPr>
        <w:spacing w:line="312" w:lineRule="auto"/>
        <w:jc w:val="both"/>
        <w:rPr>
          <w:sz w:val="20"/>
          <w:szCs w:val="20"/>
          <w:vertAlign w:val="baseline"/>
        </w:rPr>
      </w:pPr>
      <w:r w:rsidDel="00000000" w:rsidR="00000000" w:rsidRPr="00000000">
        <w:rPr>
          <w:b w:val="1"/>
          <w:sz w:val="20"/>
          <w:szCs w:val="20"/>
          <w:vertAlign w:val="baseline"/>
          <w:rtl w:val="0"/>
        </w:rPr>
        <w:t xml:space="preserve">4.3.</w:t>
      </w:r>
      <w:r w:rsidDel="00000000" w:rsidR="00000000" w:rsidRPr="00000000">
        <w:rPr>
          <w:sz w:val="20"/>
          <w:szCs w:val="20"/>
          <w:vertAlign w:val="baseline"/>
          <w:rtl w:val="0"/>
        </w:rPr>
        <w:t xml:space="preserve"> Os gêneros alimentícios da agricultura familiar na merenda escolar incluem uma variedade de produtos frescos e locais, cultivados por pequenos agricultores da região. Esses alimentos são importantes não apenas por sua qualidade nutricional, mas também por apoiar a economia local e promover práticas agrícolas sustentáveis. </w:t>
      </w:r>
    </w:p>
    <w:p w:rsidR="00000000" w:rsidDel="00000000" w:rsidP="00000000" w:rsidRDefault="00000000" w:rsidRPr="00000000" w14:paraId="000000A6">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A7">
      <w:pPr>
        <w:spacing w:line="312" w:lineRule="auto"/>
        <w:jc w:val="both"/>
        <w:rPr>
          <w:sz w:val="20"/>
          <w:szCs w:val="20"/>
          <w:vertAlign w:val="baseline"/>
        </w:rPr>
      </w:pPr>
      <w:r w:rsidDel="00000000" w:rsidR="00000000" w:rsidRPr="00000000">
        <w:rPr>
          <w:b w:val="1"/>
          <w:sz w:val="20"/>
          <w:szCs w:val="20"/>
          <w:vertAlign w:val="baseline"/>
          <w:rtl w:val="0"/>
        </w:rPr>
        <w:t xml:space="preserve">4.4.</w:t>
      </w:r>
      <w:r w:rsidDel="00000000" w:rsidR="00000000" w:rsidRPr="00000000">
        <w:rPr>
          <w:sz w:val="20"/>
          <w:szCs w:val="20"/>
          <w:vertAlign w:val="baseline"/>
          <w:rtl w:val="0"/>
        </w:rPr>
        <w:t xml:space="preserve"> Ao priorizar a compra desses alimentos da agricultura familiar, as escolas não apenas oferecem refeições mais frescas e saudáveis para os alunos, mas também apoiam diretamente os pequenos agricultores locais, ajudando a fortalecer as comunidades rurais e a promover a sustentabilidade ambiental.</w:t>
      </w:r>
    </w:p>
    <w:p w:rsidR="00000000" w:rsidDel="00000000" w:rsidP="00000000" w:rsidRDefault="00000000" w:rsidRPr="00000000" w14:paraId="000000A8">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A9">
      <w:pPr>
        <w:spacing w:line="312" w:lineRule="auto"/>
        <w:jc w:val="both"/>
        <w:rPr>
          <w:sz w:val="20"/>
          <w:szCs w:val="20"/>
          <w:vertAlign w:val="baseline"/>
        </w:rPr>
      </w:pPr>
      <w:r w:rsidDel="00000000" w:rsidR="00000000" w:rsidRPr="00000000">
        <w:rPr>
          <w:b w:val="1"/>
          <w:sz w:val="20"/>
          <w:szCs w:val="20"/>
          <w:vertAlign w:val="baseline"/>
          <w:rtl w:val="0"/>
        </w:rPr>
        <w:t xml:space="preserve">4.5.</w:t>
      </w:r>
      <w:r w:rsidDel="00000000" w:rsidR="00000000" w:rsidRPr="00000000">
        <w:rPr>
          <w:sz w:val="20"/>
          <w:szCs w:val="20"/>
          <w:vertAlign w:val="baseline"/>
          <w:rtl w:val="0"/>
        </w:rPr>
        <w:t xml:space="preserve"> Diante do exposto, justifica-se o interesse público, bem como a necessidade de aplicar no mínimo 30% dos </w:t>
      </w:r>
      <w:r w:rsidDel="00000000" w:rsidR="00000000" w:rsidRPr="00000000">
        <w:rPr>
          <w:sz w:val="20"/>
          <w:szCs w:val="20"/>
          <w:highlight w:val="white"/>
          <w:vertAlign w:val="baseline"/>
          <w:rtl w:val="0"/>
        </w:rPr>
        <w:t xml:space="preserve">recursos financeiros repassados pelo FNDE, no âmbito do PNAE, </w:t>
      </w:r>
      <w:r w:rsidDel="00000000" w:rsidR="00000000" w:rsidRPr="00000000">
        <w:rPr>
          <w:sz w:val="20"/>
          <w:szCs w:val="20"/>
          <w:vertAlign w:val="baseline"/>
          <w:rtl w:val="0"/>
        </w:rPr>
        <w:t xml:space="preserve"> para a aquisição pretendida, tendo em vista que somente assim será possível atender a demanda da secretaria ao longo de 12 (doze) meses de forma transparente, eficiente, econômica e em conformidade com a legislação vigente.</w:t>
      </w:r>
    </w:p>
    <w:p w:rsidR="00000000" w:rsidDel="00000000" w:rsidP="00000000" w:rsidRDefault="00000000" w:rsidRPr="00000000" w14:paraId="000000AA">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AB">
      <w:pPr>
        <w:spacing w:line="312" w:lineRule="auto"/>
        <w:jc w:val="both"/>
        <w:rPr>
          <w:sz w:val="20"/>
          <w:szCs w:val="20"/>
          <w:vertAlign w:val="baseline"/>
        </w:rPr>
      </w:pPr>
      <w:r w:rsidDel="00000000" w:rsidR="00000000" w:rsidRPr="00000000">
        <w:rPr>
          <w:b w:val="1"/>
          <w:sz w:val="20"/>
          <w:szCs w:val="20"/>
          <w:vertAlign w:val="baseline"/>
          <w:rtl w:val="0"/>
        </w:rPr>
        <w:t xml:space="preserve">4.6. </w:t>
      </w:r>
      <w:r w:rsidDel="00000000" w:rsidR="00000000" w:rsidRPr="00000000">
        <w:rPr>
          <w:sz w:val="20"/>
          <w:szCs w:val="20"/>
          <w:vertAlign w:val="baseline"/>
          <w:rtl w:val="0"/>
        </w:rPr>
        <w:t xml:space="preserve">A utilização da dispensa de licitação para a aquisição de gêneros alimentícios da agricultura familiar em programas como a merenda escolar, justifica-se como mecanismo de incentivo a participação dos pequenos agricultores familiares, facilitando seu acesso ao mercado público. Isso promove o desenvolvimento econômico das comunidades rurais, ajudando a combater a pobreza e a desigualdade.</w:t>
      </w:r>
    </w:p>
    <w:p w:rsidR="00000000" w:rsidDel="00000000" w:rsidP="00000000" w:rsidRDefault="00000000" w:rsidRPr="00000000" w14:paraId="000000AC">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AD">
      <w:pPr>
        <w:spacing w:line="312" w:lineRule="auto"/>
        <w:jc w:val="both"/>
        <w:rPr>
          <w:sz w:val="20"/>
          <w:szCs w:val="20"/>
          <w:vertAlign w:val="baseline"/>
        </w:rPr>
      </w:pPr>
      <w:r w:rsidDel="00000000" w:rsidR="00000000" w:rsidRPr="00000000">
        <w:rPr>
          <w:b w:val="1"/>
          <w:sz w:val="20"/>
          <w:szCs w:val="20"/>
          <w:vertAlign w:val="baseline"/>
          <w:rtl w:val="0"/>
        </w:rPr>
        <w:t xml:space="preserve">4.7. </w:t>
      </w:r>
      <w:r w:rsidDel="00000000" w:rsidR="00000000" w:rsidRPr="00000000">
        <w:rPr>
          <w:sz w:val="20"/>
          <w:szCs w:val="20"/>
          <w:vertAlign w:val="baseline"/>
          <w:rtl w:val="0"/>
        </w:rPr>
        <w:t xml:space="preserve"> Os processos licitatórios tradicionais podem ser demorados e burocráticos, o que pode dificultar a participação dos pequenos produtores, que muitas vezes não têm capacidade de atender a todos os requisitos exigidos. A dispensa de licitação permite uma aquisição mais ágil e eficiente dos alimentos, garantindo que cheguem às escolas no momento adequado.</w:t>
      </w:r>
    </w:p>
    <w:p w:rsidR="00000000" w:rsidDel="00000000" w:rsidP="00000000" w:rsidRDefault="00000000" w:rsidRPr="00000000" w14:paraId="000000AE">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AF">
      <w:pPr>
        <w:spacing w:line="312" w:lineRule="auto"/>
        <w:jc w:val="both"/>
        <w:rPr>
          <w:sz w:val="20"/>
          <w:szCs w:val="20"/>
          <w:vertAlign w:val="baseline"/>
        </w:rPr>
      </w:pPr>
      <w:r w:rsidDel="00000000" w:rsidR="00000000" w:rsidRPr="00000000">
        <w:rPr>
          <w:b w:val="1"/>
          <w:sz w:val="20"/>
          <w:szCs w:val="20"/>
          <w:vertAlign w:val="baseline"/>
          <w:rtl w:val="0"/>
        </w:rPr>
        <w:t xml:space="preserve">4.8. </w:t>
      </w:r>
      <w:r w:rsidDel="00000000" w:rsidR="00000000" w:rsidRPr="00000000">
        <w:rPr>
          <w:sz w:val="20"/>
          <w:szCs w:val="20"/>
          <w:vertAlign w:val="baseline"/>
          <w:rtl w:val="0"/>
        </w:rPr>
        <w:t xml:space="preserve">A dispensa de licitação reduz os custos administrativos tanto para os órgãos públicos quanto para os agricultores familiares, pois elimina a necessidade de preparar e participar de um processo licitatório formal, que pode envolver custos com documentação, plataforma.</w:t>
      </w:r>
    </w:p>
    <w:p w:rsidR="00000000" w:rsidDel="00000000" w:rsidP="00000000" w:rsidRDefault="00000000" w:rsidRPr="00000000" w14:paraId="000000B0">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B1">
      <w:pPr>
        <w:spacing w:line="312" w:lineRule="auto"/>
        <w:jc w:val="both"/>
        <w:rPr>
          <w:sz w:val="20"/>
          <w:szCs w:val="20"/>
          <w:vertAlign w:val="baseline"/>
        </w:rPr>
      </w:pPr>
      <w:r w:rsidDel="00000000" w:rsidR="00000000" w:rsidRPr="00000000">
        <w:rPr>
          <w:b w:val="1"/>
          <w:sz w:val="20"/>
          <w:szCs w:val="20"/>
          <w:vertAlign w:val="baseline"/>
          <w:rtl w:val="0"/>
        </w:rPr>
        <w:t xml:space="preserve">4.9. </w:t>
      </w:r>
      <w:r w:rsidDel="00000000" w:rsidR="00000000" w:rsidRPr="00000000">
        <w:rPr>
          <w:sz w:val="20"/>
          <w:szCs w:val="20"/>
          <w:vertAlign w:val="baseline"/>
          <w:rtl w:val="0"/>
        </w:rPr>
        <w:t xml:space="preserve">Ao dispensar a licitação, as autoridades podem estabelecer critérios específicos para a compra de alimentos da agricultura familiar, garantindo que os produtos sejam adquiridos localmente e atendam aos padrões de qualidade desejados.</w:t>
      </w:r>
    </w:p>
    <w:p w:rsidR="00000000" w:rsidDel="00000000" w:rsidP="00000000" w:rsidRDefault="00000000" w:rsidRPr="00000000" w14:paraId="000000B2">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B3">
      <w:pPr>
        <w:spacing w:line="312" w:lineRule="auto"/>
        <w:jc w:val="both"/>
        <w:rPr>
          <w:b w:val="0"/>
          <w:sz w:val="20"/>
          <w:szCs w:val="20"/>
          <w:u w:val="single"/>
          <w:vertAlign w:val="baseline"/>
        </w:rPr>
      </w:pPr>
      <w:r w:rsidDel="00000000" w:rsidR="00000000" w:rsidRPr="00000000">
        <w:rPr>
          <w:b w:val="1"/>
          <w:sz w:val="20"/>
          <w:szCs w:val="20"/>
          <w:vertAlign w:val="baseline"/>
          <w:rtl w:val="0"/>
        </w:rPr>
        <w:t xml:space="preserve">4.10.</w:t>
      </w:r>
      <w:r w:rsidDel="00000000" w:rsidR="00000000" w:rsidRPr="00000000">
        <w:rPr>
          <w:sz w:val="20"/>
          <w:szCs w:val="20"/>
          <w:vertAlign w:val="baseline"/>
          <w:rtl w:val="0"/>
        </w:rPr>
        <w:t xml:space="preserve"> Em resumo, a dispensa de licitação para a aquisição de gêneros alimentícios da agricultura familiar visa a promover o desenvolvimento econômico das comunidades rurais, garantir o fornecimento de alimentos saudáveis e de qualidade para programas como a merenda escolar e simplificar os processos de compra governamentais.</w:t>
      </w:r>
      <w:r w:rsidDel="00000000" w:rsidR="00000000" w:rsidRPr="00000000">
        <w:rPr>
          <w:rtl w:val="0"/>
        </w:rPr>
      </w:r>
    </w:p>
    <w:p w:rsidR="00000000" w:rsidDel="00000000" w:rsidP="00000000" w:rsidRDefault="00000000" w:rsidRPr="00000000" w14:paraId="000000B4">
      <w:pPr>
        <w:tabs>
          <w:tab w:val="left" w:leader="none" w:pos="9213"/>
        </w:tabs>
        <w:spacing w:line="312" w:lineRule="auto"/>
        <w:jc w:val="both"/>
        <w:rPr>
          <w:b w:val="0"/>
          <w:sz w:val="20"/>
          <w:szCs w:val="20"/>
          <w:u w:val="single"/>
          <w:vertAlign w:val="baseline"/>
        </w:rPr>
      </w:pPr>
      <w:r w:rsidDel="00000000" w:rsidR="00000000" w:rsidRPr="00000000">
        <w:rPr>
          <w:rtl w:val="0"/>
        </w:rPr>
      </w:r>
    </w:p>
    <w:tbl>
      <w:tblPr>
        <w:tblStyle w:val="Table6"/>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0B5">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5 – DOS PARÂMETROS DA LICITAÇÃO</w:t>
            </w:r>
            <w:r w:rsidDel="00000000" w:rsidR="00000000" w:rsidRPr="00000000">
              <w:rPr>
                <w:rtl w:val="0"/>
              </w:rPr>
            </w:r>
          </w:p>
        </w:tc>
      </w:tr>
    </w:tbl>
    <w:p w:rsidR="00000000" w:rsidDel="00000000" w:rsidP="00000000" w:rsidRDefault="00000000" w:rsidRPr="00000000" w14:paraId="000000B6">
      <w:pPr>
        <w:tabs>
          <w:tab w:val="left" w:leader="none" w:pos="9213"/>
        </w:tabs>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3"/>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5.1. Será adotado o Sistema de Registro de Preços – SRP?</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52"/>
          <w:tab w:val="left" w:leader="none" w:pos="1454"/>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52"/>
          <w:tab w:val="left" w:leader="none" w:pos="1454"/>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Sim</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52"/>
          <w:tab w:val="left" w:leader="none" w:pos="1454"/>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x) Não</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3"/>
          <w:tab w:val="left" w:leader="none" w:pos="9213"/>
        </w:tabs>
        <w:spacing w:after="0" w:before="0" w:line="312" w:lineRule="auto"/>
        <w:ind w:left="0" w:right="22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3"/>
          <w:tab w:val="left" w:leader="none" w:pos="9213"/>
        </w:tabs>
        <w:spacing w:after="0" w:before="0" w:line="312" w:lineRule="auto"/>
        <w:ind w:left="0" w:right="22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5.1.1. Se sim, justificativa para adoção do Sistema de Registro de Preços.</w:t>
      </w:r>
      <w:r w:rsidDel="00000000" w:rsidR="00000000" w:rsidRPr="00000000">
        <w:rPr>
          <w:rtl w:val="0"/>
        </w:rPr>
      </w:r>
    </w:p>
    <w:p w:rsidR="00000000" w:rsidDel="00000000" w:rsidP="00000000" w:rsidRDefault="00000000" w:rsidRPr="00000000" w14:paraId="000000BD">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3"/>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 Será adotado tratamento diferenciado a microempresas (ME) e empresas de pequeno porte (EPP), conforme o disposto no art. 48 da Lei Complementar nº 123/2006 e suas alterações:</w:t>
      </w: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Sim, será adotado tratamento diferenciado ME/EPP e Equiparadas, para os itens de valor até R$ 80.000,00.</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Não será adotado (ampla concorrência).</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5.2.1. Se sim, Justificativa: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É cediço que, a Lei Complementar nº 123/2006, acrescida pela Lei Complementar nº 147/2014, estabelece critérios prioritário para contratações das microempresas e empresas de pequeno porte ou equiparadas, conforme se detém dos arts. 47, 48 e 49 da mencionada lei.</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170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Todavia, no âmbito do Município de São José do Mantimento/MG, foi editado o Decreto nº 064B/2023, que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Dispões sobre a regulamentação do tratamento favorecido, diferenciado, simplificado e regionalizado para as microempresas, empresas de pequeno porte ou equiparadas, nos processos de licitações públicas, no âmbito do município de São José do Mantimento/MG e dá outras providências”.</w:t>
      </w: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5.2.3.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Tanto o inc. I, do art. 48 a Lei Complementar nº 123/2006, quanto o § 7º, do art. 10, Decreto Municipal nº 020/2023, estabelece que, itens ou lotes de licitação de valor estimado até R$ 80.000,00 (oitenta mil reais), serão destinados exclusivamente para microempresas e empresas de pequeno porte ou equiparadas.</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170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5.2. 4.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Todavia, para realização da licitação exclusiva para microempresas e empresas de pequeno porte é necessário, pelo menos, 03 (três) fornecedores considerados de pequeno porte e com potencial para apresentação de propostas.</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5.2.5.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Insta destacar que, temos pleno conhecimento que no âmbito regional ao qual pertence o Município de São José do Mantimento/MG, temos pleno conhecimento de diversas de empresas com potencial para formalizar propostas e que atendem ao ramo do objeto deste Termo de Referência.</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5.2.6.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Insta ainda justificar que, tanto a Lei Complementar nº 123/2006, quanto o Decreto Municipal nº 020/2023, visa o fortalecimento e a promoção do desenvolvimento econômico e social, a ampliação das políticas públicas voltadas para as microempresas e empresas de pequeno porte ou equiparadas e o fomento do desenvolvimento das microempresas e empresas de pequeno porte, fato que por sua vez, será atendido, acaso seja realizado o procedimento licitatório para os itens com valores inferiores a R$ 80.000,00 (oitenta mil reais), com exclusividade para as microempresas e empresas de pequeno porte ou equiparadas.</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5.2.7.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Assim sendo, diante das justificativas apresentadas, após as análises de praxe, seja determinada a exclusividade para as microempresas e empresas de pequeno porte ou equiparadas, no que tange aos itens de valor até R$ 80.000,00 (oitenta mil reais), nos termos da Lei Complementar nº 123/2006 com redação dada pela Lei Complementar nº 147/2014 e Decreto Municipal nº 064B/2023.</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5.8. Será adotado o critério de prioridade regional/local a microempresas (ME) e empresas de pequeno porte (EPP) ou equiparadas, conforme Lei Complementar nº 123/2006 e alterações e Decreto nº 020/2023:</w:t>
      </w: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Sim</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Não</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5.3.1. Se sim, estabelecer os limites da Regionalidade:</w:t>
      </w: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4f81bd"/>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5.3.1.1.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Será aplicado a prioridade de seleção, conforme disposições contidas no item 6.4 r 6.5, deste Termo de Referência.</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9">
      <w:pPr>
        <w:tabs>
          <w:tab w:val="left" w:leader="none" w:pos="9213"/>
        </w:tabs>
        <w:spacing w:line="312" w:lineRule="auto"/>
        <w:jc w:val="both"/>
        <w:rPr>
          <w:b w:val="0"/>
          <w:sz w:val="20"/>
          <w:szCs w:val="20"/>
          <w:vertAlign w:val="baseline"/>
        </w:rPr>
      </w:pPr>
      <w:r w:rsidDel="00000000" w:rsidR="00000000" w:rsidRPr="00000000">
        <w:rPr>
          <w:b w:val="1"/>
          <w:sz w:val="20"/>
          <w:szCs w:val="20"/>
          <w:vertAlign w:val="baseline"/>
          <w:rtl w:val="0"/>
        </w:rPr>
        <w:t xml:space="preserve">5.4. Será admitida a subcontratação?</w:t>
      </w:r>
      <w:r w:rsidDel="00000000" w:rsidR="00000000" w:rsidRPr="00000000">
        <w:rPr>
          <w:rtl w:val="0"/>
        </w:rPr>
      </w:r>
    </w:p>
    <w:p w:rsidR="00000000" w:rsidDel="00000000" w:rsidP="00000000" w:rsidRDefault="00000000" w:rsidRPr="00000000" w14:paraId="000000DA">
      <w:pPr>
        <w:tabs>
          <w:tab w:val="left" w:leader="none" w:pos="9213"/>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DB">
      <w:pPr>
        <w:tabs>
          <w:tab w:val="left" w:leader="none" w:pos="9213"/>
        </w:tabs>
        <w:spacing w:line="312" w:lineRule="auto"/>
        <w:jc w:val="both"/>
        <w:rPr>
          <w:b w:val="0"/>
          <w:sz w:val="20"/>
          <w:szCs w:val="20"/>
          <w:vertAlign w:val="baseline"/>
        </w:rPr>
      </w:pPr>
      <w:r w:rsidDel="00000000" w:rsidR="00000000" w:rsidRPr="00000000">
        <w:rPr>
          <w:sz w:val="20"/>
          <w:szCs w:val="20"/>
          <w:vertAlign w:val="baseline"/>
          <w:rtl w:val="0"/>
        </w:rPr>
        <w:t xml:space="preserve">(  ) Sim</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5.5. Haverá necessidade de vistoria prévia (visita técnica)?</w:t>
      </w: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Vistoria obrigatória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Vistoria facultativa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 Não será exigida vistoria.</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5.5.1. Se sim, Justificativa: </w:t>
      </w: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5.6. Do agrupamento de itens em lotes</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Sim</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0E8">
      <w:pPr>
        <w:tabs>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E9">
      <w:pPr>
        <w:tabs>
          <w:tab w:val="left" w:leader="none" w:pos="9213"/>
        </w:tabs>
        <w:spacing w:line="312" w:lineRule="auto"/>
        <w:jc w:val="both"/>
        <w:rPr>
          <w:b w:val="0"/>
          <w:sz w:val="20"/>
          <w:szCs w:val="20"/>
          <w:u w:val="single"/>
          <w:vertAlign w:val="baseline"/>
        </w:rPr>
      </w:pPr>
      <w:r w:rsidDel="00000000" w:rsidR="00000000" w:rsidRPr="00000000">
        <w:rPr>
          <w:b w:val="1"/>
          <w:sz w:val="20"/>
          <w:szCs w:val="20"/>
          <w:vertAlign w:val="baseline"/>
          <w:rtl w:val="0"/>
        </w:rPr>
        <w:t xml:space="preserve">5.6.1. Se sim,</w:t>
      </w:r>
      <w:r w:rsidDel="00000000" w:rsidR="00000000" w:rsidRPr="00000000">
        <w:rPr>
          <w:sz w:val="20"/>
          <w:szCs w:val="20"/>
          <w:vertAlign w:val="baseline"/>
          <w:rtl w:val="0"/>
        </w:rPr>
        <w:t xml:space="preserve"> </w:t>
      </w:r>
      <w:r w:rsidDel="00000000" w:rsidR="00000000" w:rsidRPr="00000000">
        <w:rPr>
          <w:b w:val="1"/>
          <w:sz w:val="20"/>
          <w:szCs w:val="20"/>
          <w:vertAlign w:val="baseline"/>
          <w:rtl w:val="0"/>
        </w:rPr>
        <w:t xml:space="preserve">Justificativa:</w:t>
      </w:r>
      <w:r w:rsidDel="00000000" w:rsidR="00000000" w:rsidRPr="00000000">
        <w:rPr>
          <w:rtl w:val="0"/>
        </w:rPr>
      </w:r>
    </w:p>
    <w:p w:rsidR="00000000" w:rsidDel="00000000" w:rsidP="00000000" w:rsidRDefault="00000000" w:rsidRPr="00000000" w14:paraId="000000EA">
      <w:pPr>
        <w:tabs>
          <w:tab w:val="left" w:leader="none" w:pos="9213"/>
        </w:tabs>
        <w:spacing w:line="312" w:lineRule="auto"/>
        <w:jc w:val="both"/>
        <w:rPr>
          <w:b w:val="0"/>
          <w:sz w:val="20"/>
          <w:szCs w:val="20"/>
          <w:u w:val="single"/>
          <w:vertAlign w:val="baseline"/>
        </w:rPr>
      </w:pPr>
      <w:r w:rsidDel="00000000" w:rsidR="00000000" w:rsidRPr="00000000">
        <w:rPr>
          <w:rtl w:val="0"/>
        </w:rPr>
      </w:r>
    </w:p>
    <w:tbl>
      <w:tblPr>
        <w:tblStyle w:val="Table7"/>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0EB">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6 – CRITÉRIOS E SELEÇÃO DO(S) FORNECEDOR(ES)</w:t>
            </w:r>
            <w:r w:rsidDel="00000000" w:rsidR="00000000" w:rsidRPr="00000000">
              <w:rPr>
                <w:rtl w:val="0"/>
              </w:rPr>
            </w:r>
          </w:p>
        </w:tc>
      </w:tr>
    </w:tbl>
    <w:p w:rsidR="00000000" w:rsidDel="00000000" w:rsidP="00000000" w:rsidRDefault="00000000" w:rsidRPr="00000000" w14:paraId="000000EC">
      <w:pPr>
        <w:tabs>
          <w:tab w:val="left" w:leader="none" w:pos="9213"/>
        </w:tabs>
        <w:spacing w:line="312" w:lineRule="auto"/>
        <w:jc w:val="both"/>
        <w:rPr>
          <w:b w:val="0"/>
          <w:i w:val="0"/>
          <w:sz w:val="20"/>
          <w:szCs w:val="20"/>
          <w:u w:val="single"/>
          <w:vertAlign w:val="baseline"/>
        </w:rPr>
      </w:pPr>
      <w:r w:rsidDel="00000000" w:rsidR="00000000" w:rsidRPr="00000000">
        <w:rPr>
          <w:rtl w:val="0"/>
        </w:rPr>
      </w:r>
    </w:p>
    <w:tbl>
      <w:tblPr>
        <w:tblStyle w:val="Table8"/>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0ED">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6.1 – DOS CRITÉRIOS PARA APRESENTAÇÃO E ACEITAÇÃO DAS PROPOSTAS</w:t>
            </w:r>
            <w:r w:rsidDel="00000000" w:rsidR="00000000" w:rsidRPr="00000000">
              <w:rPr>
                <w:rtl w:val="0"/>
              </w:rPr>
            </w:r>
          </w:p>
        </w:tc>
      </w:tr>
    </w:tbl>
    <w:p w:rsidR="00000000" w:rsidDel="00000000" w:rsidP="00000000" w:rsidRDefault="00000000" w:rsidRPr="00000000" w14:paraId="000000EE">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0EF">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6.1.1.</w:t>
      </w:r>
      <w:r w:rsidDel="00000000" w:rsidR="00000000" w:rsidRPr="00000000">
        <w:rPr>
          <w:sz w:val="20"/>
          <w:szCs w:val="20"/>
          <w:vertAlign w:val="baseline"/>
          <w:rtl w:val="0"/>
        </w:rPr>
        <w:t xml:space="preserve"> Os proponentes deverão protocolar na sede da Prefeitura Municipal de São José do Mantimento/MG, no Setor de Licitações, </w:t>
      </w:r>
      <w:r w:rsidDel="00000000" w:rsidR="00000000" w:rsidRPr="00000000">
        <w:rPr>
          <w:b w:val="1"/>
          <w:sz w:val="20"/>
          <w:szCs w:val="20"/>
          <w:u w:val="single"/>
          <w:vertAlign w:val="baseline"/>
          <w:rtl w:val="0"/>
        </w:rPr>
        <w:t xml:space="preserve">o Projeto de Venda e os documentos de habilitação exigidos no edital, </w:t>
      </w:r>
      <w:r w:rsidDel="00000000" w:rsidR="00000000" w:rsidRPr="00000000">
        <w:rPr>
          <w:sz w:val="20"/>
          <w:szCs w:val="20"/>
          <w:vertAlign w:val="baseline"/>
          <w:rtl w:val="0"/>
        </w:rPr>
        <w:t xml:space="preserve">até a data e o horário estabelecidos. </w:t>
      </w:r>
    </w:p>
    <w:p w:rsidR="00000000" w:rsidDel="00000000" w:rsidP="00000000" w:rsidRDefault="00000000" w:rsidRPr="00000000" w14:paraId="000000F0">
      <w:pPr>
        <w:tabs>
          <w:tab w:val="left" w:leader="none" w:pos="9072"/>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F1">
      <w:pPr>
        <w:tabs>
          <w:tab w:val="left" w:leader="none" w:pos="9072"/>
          <w:tab w:val="left" w:leader="none" w:pos="9213"/>
        </w:tabs>
        <w:spacing w:line="312" w:lineRule="auto"/>
        <w:jc w:val="both"/>
        <w:rPr>
          <w:b w:val="0"/>
          <w:sz w:val="20"/>
          <w:szCs w:val="20"/>
          <w:vertAlign w:val="baseline"/>
        </w:rPr>
      </w:pPr>
      <w:r w:rsidDel="00000000" w:rsidR="00000000" w:rsidRPr="00000000">
        <w:rPr>
          <w:b w:val="1"/>
          <w:sz w:val="20"/>
          <w:szCs w:val="20"/>
          <w:vertAlign w:val="baseline"/>
          <w:rtl w:val="0"/>
        </w:rPr>
        <w:t xml:space="preserve">6.2.</w:t>
      </w:r>
      <w:r w:rsidDel="00000000" w:rsidR="00000000" w:rsidRPr="00000000">
        <w:rPr>
          <w:sz w:val="20"/>
          <w:szCs w:val="20"/>
          <w:vertAlign w:val="baseline"/>
          <w:rtl w:val="0"/>
        </w:rPr>
        <w:t xml:space="preserve"> Será exigida a seguinte documentação: Dos Fornecedores Individuais, detentores de DAP Física, não organizados em grupo: I – a prova de inscrição no Cadastro de Pessoa Física – CPF; II – o extrato da DAP Física do agricultor familiar participante, emitido nos últimos 60 dias; III – o Projeto de Venda de Gêneros Alimentícios da Agricultura Familiar e/ou Empreendedor Familiar Rural para Alimentação Escolar com assinatura do agricultor participante; IV – a prova de atendimento de requisitos higiênico-sanitários previstos em normativas específicas; V – a declaração de que os gêneros alimentícios a serem entregues são oriundos de produção própria, relacionada no projeto de venda. Dos Grupos Informais de agricultores familiares, detentores de DAP Física, organizados em grupo: I – a prova de inscrição no CPF; II – o extrato da DAP Física de cada agricultor familiar participante, emitido nos últimos 60 dias; III – o Projeto de Venda de Gêneros Alimentícios da Agricultura Familiar e/ou Empreendedor Familiar Rural para Alimentação Escolar com assinatura de todos os agricultores participantes; IV – a prova de atendimento de requisitos higiênico-sanitários previstos em normativas específicas; V – a declaração de que os gêneros alimentícios a serem entregues são produzidos pelos agricultores familiares relacionados no projeto de venda. Dos Grupos Formais, detentores de DAP Jurídica: I – a prova de inscrição no Cadastro Nacional de Pessoa Jurídica – CNPJ; II – o extrato da DAP Jurídica para associações e cooperativas, emitido nos últimos 60 dias; III – a prova de regularidade com a Fazenda Federal, relativa à Seguridade Social e ao Fundo de Garantia por Tempo de Serviço – FGTS; IV – as cópias do estatuto e ata de posse da atual diretoria da entidade registrada no órgão 17 competente; V – o Projeto de Venda de Gêneros Alimentícios da Agricultura Familiar para Alimentação Escolar, assinado pelo seu representante legal; VI – a declaração de que os gêneros alimentícios a serem entregues são produzidos pelos associados/cooperados; VII – a declaração do seu representante legal de responsabilidade pelo controle do atendimento do limite individual de venda de seus cooperados/associados; VIII – a prova de atendimento de requisitos higiênico-sanitários previstos em normativas específicas</w:t>
      </w:r>
      <w:r w:rsidDel="00000000" w:rsidR="00000000" w:rsidRPr="00000000">
        <w:rPr>
          <w:rtl w:val="0"/>
        </w:rPr>
      </w:r>
    </w:p>
    <w:p w:rsidR="00000000" w:rsidDel="00000000" w:rsidP="00000000" w:rsidRDefault="00000000" w:rsidRPr="00000000" w14:paraId="000000F2">
      <w:pPr>
        <w:widowControl w:val="0"/>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F3">
      <w:pPr>
        <w:widowControl w:val="0"/>
        <w:spacing w:line="312" w:lineRule="auto"/>
        <w:jc w:val="both"/>
        <w:rPr>
          <w:sz w:val="20"/>
          <w:szCs w:val="20"/>
          <w:vertAlign w:val="baseline"/>
        </w:rPr>
      </w:pPr>
      <w:r w:rsidDel="00000000" w:rsidR="00000000" w:rsidRPr="00000000">
        <w:rPr>
          <w:b w:val="1"/>
          <w:sz w:val="20"/>
          <w:szCs w:val="20"/>
          <w:vertAlign w:val="baseline"/>
          <w:rtl w:val="0"/>
        </w:rPr>
        <w:t xml:space="preserve">6.3</w:t>
      </w:r>
      <w:r w:rsidDel="00000000" w:rsidR="00000000" w:rsidRPr="00000000">
        <w:rPr>
          <w:sz w:val="20"/>
          <w:szCs w:val="20"/>
          <w:vertAlign w:val="baseline"/>
          <w:rtl w:val="0"/>
        </w:rPr>
        <w:t xml:space="preserve">. Para seleção, os projetos de venda habilitados serão divididos em: grupo de projetos de fornecedores locais, grupo de projetos do território rural, grupo de projetos do estado, e grupo de propostas do País.</w:t>
      </w:r>
    </w:p>
    <w:p w:rsidR="00000000" w:rsidDel="00000000" w:rsidP="00000000" w:rsidRDefault="00000000" w:rsidRPr="00000000" w14:paraId="000000F4">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F5">
      <w:pPr>
        <w:widowControl w:val="0"/>
        <w:spacing w:line="312" w:lineRule="auto"/>
        <w:jc w:val="both"/>
        <w:rPr>
          <w:sz w:val="20"/>
          <w:szCs w:val="20"/>
          <w:vertAlign w:val="baseline"/>
        </w:rPr>
      </w:pPr>
      <w:r w:rsidDel="00000000" w:rsidR="00000000" w:rsidRPr="00000000">
        <w:rPr>
          <w:b w:val="1"/>
          <w:sz w:val="20"/>
          <w:szCs w:val="20"/>
          <w:vertAlign w:val="baseline"/>
          <w:rtl w:val="0"/>
        </w:rPr>
        <w:t xml:space="preserve">6.4</w:t>
      </w:r>
      <w:r w:rsidDel="00000000" w:rsidR="00000000" w:rsidRPr="00000000">
        <w:rPr>
          <w:sz w:val="20"/>
          <w:szCs w:val="20"/>
          <w:vertAlign w:val="baseline"/>
          <w:rtl w:val="0"/>
        </w:rPr>
        <w:t xml:space="preserve">. Entre os grupos de projetos, será observada a seguinte ordem de prioridade para seleção: </w:t>
      </w:r>
    </w:p>
    <w:p w:rsidR="00000000" w:rsidDel="00000000" w:rsidP="00000000" w:rsidRDefault="00000000" w:rsidRPr="00000000" w14:paraId="000000F6">
      <w:pPr>
        <w:widowControl w:val="0"/>
        <w:spacing w:line="312" w:lineRule="auto"/>
        <w:jc w:val="both"/>
        <w:rPr>
          <w:sz w:val="20"/>
          <w:szCs w:val="20"/>
          <w:vertAlign w:val="baseline"/>
        </w:rPr>
      </w:pPr>
      <w:r w:rsidDel="00000000" w:rsidR="00000000" w:rsidRPr="00000000">
        <w:rPr>
          <w:sz w:val="20"/>
          <w:szCs w:val="20"/>
          <w:vertAlign w:val="baseline"/>
          <w:rtl w:val="0"/>
        </w:rPr>
        <w:t xml:space="preserve">I – o grupo de projetos de fornecedores locais tem prioridade sobre os demais grupos; </w:t>
      </w:r>
    </w:p>
    <w:p w:rsidR="00000000" w:rsidDel="00000000" w:rsidP="00000000" w:rsidRDefault="00000000" w:rsidRPr="00000000" w14:paraId="000000F7">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F8">
      <w:pPr>
        <w:widowControl w:val="0"/>
        <w:spacing w:line="312" w:lineRule="auto"/>
        <w:jc w:val="both"/>
        <w:rPr>
          <w:sz w:val="20"/>
          <w:szCs w:val="20"/>
          <w:vertAlign w:val="baseline"/>
        </w:rPr>
      </w:pPr>
      <w:r w:rsidDel="00000000" w:rsidR="00000000" w:rsidRPr="00000000">
        <w:rPr>
          <w:sz w:val="20"/>
          <w:szCs w:val="20"/>
          <w:vertAlign w:val="baseline"/>
          <w:rtl w:val="0"/>
        </w:rPr>
        <w:t xml:space="preserve">II – o grupo de projetos de fornecedores de Região Geográfica Imediata tem prioridade sobre o de Região Geográfica Intermediária, o do estado e o do País; </w:t>
      </w:r>
    </w:p>
    <w:p w:rsidR="00000000" w:rsidDel="00000000" w:rsidP="00000000" w:rsidRDefault="00000000" w:rsidRPr="00000000" w14:paraId="000000F9">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FA">
      <w:pPr>
        <w:widowControl w:val="0"/>
        <w:spacing w:line="312" w:lineRule="auto"/>
        <w:jc w:val="both"/>
        <w:rPr>
          <w:sz w:val="20"/>
          <w:szCs w:val="20"/>
          <w:vertAlign w:val="baseline"/>
        </w:rPr>
      </w:pPr>
      <w:r w:rsidDel="00000000" w:rsidR="00000000" w:rsidRPr="00000000">
        <w:rPr>
          <w:sz w:val="20"/>
          <w:szCs w:val="20"/>
          <w:vertAlign w:val="baseline"/>
          <w:rtl w:val="0"/>
        </w:rPr>
        <w:t xml:space="preserve">III – o grupo de projetos de fornecedores da Região Geográfica Intermediária tem prioridade sobre o do estado e do país; </w:t>
      </w:r>
    </w:p>
    <w:p w:rsidR="00000000" w:rsidDel="00000000" w:rsidP="00000000" w:rsidRDefault="00000000" w:rsidRPr="00000000" w14:paraId="000000FB">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FC">
      <w:pPr>
        <w:widowControl w:val="0"/>
        <w:spacing w:line="312" w:lineRule="auto"/>
        <w:jc w:val="both"/>
        <w:rPr>
          <w:sz w:val="20"/>
          <w:szCs w:val="20"/>
          <w:vertAlign w:val="baseline"/>
        </w:rPr>
      </w:pPr>
      <w:r w:rsidDel="00000000" w:rsidR="00000000" w:rsidRPr="00000000">
        <w:rPr>
          <w:sz w:val="20"/>
          <w:szCs w:val="20"/>
          <w:vertAlign w:val="baseline"/>
          <w:rtl w:val="0"/>
        </w:rPr>
        <w:t xml:space="preserve">IV – o grupo de projetos do estado tem prioridade sobre o do País. </w:t>
      </w:r>
    </w:p>
    <w:p w:rsidR="00000000" w:rsidDel="00000000" w:rsidP="00000000" w:rsidRDefault="00000000" w:rsidRPr="00000000" w14:paraId="000000FD">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FE">
      <w:pPr>
        <w:widowControl w:val="0"/>
        <w:spacing w:line="312" w:lineRule="auto"/>
        <w:jc w:val="both"/>
        <w:rPr>
          <w:sz w:val="20"/>
          <w:szCs w:val="20"/>
          <w:vertAlign w:val="baseline"/>
        </w:rPr>
      </w:pPr>
      <w:r w:rsidDel="00000000" w:rsidR="00000000" w:rsidRPr="00000000">
        <w:rPr>
          <w:b w:val="1"/>
          <w:sz w:val="20"/>
          <w:szCs w:val="20"/>
          <w:vertAlign w:val="baseline"/>
          <w:rtl w:val="0"/>
        </w:rPr>
        <w:t xml:space="preserve">6.5</w:t>
      </w:r>
      <w:r w:rsidDel="00000000" w:rsidR="00000000" w:rsidRPr="00000000">
        <w:rPr>
          <w:sz w:val="20"/>
          <w:szCs w:val="20"/>
          <w:vertAlign w:val="baseline"/>
          <w:rtl w:val="0"/>
        </w:rPr>
        <w:t xml:space="preserve">. Em cada grupo de projetos, será observada a seguinte ordem de prioridade para seleção:</w:t>
      </w:r>
    </w:p>
    <w:p w:rsidR="00000000" w:rsidDel="00000000" w:rsidP="00000000" w:rsidRDefault="00000000" w:rsidRPr="00000000" w14:paraId="000000FF">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00">
      <w:pPr>
        <w:widowControl w:val="0"/>
        <w:spacing w:line="312" w:lineRule="auto"/>
        <w:jc w:val="both"/>
        <w:rPr>
          <w:sz w:val="20"/>
          <w:szCs w:val="20"/>
          <w:vertAlign w:val="baseline"/>
        </w:rPr>
      </w:pPr>
      <w:r w:rsidDel="00000000" w:rsidR="00000000" w:rsidRPr="00000000">
        <w:rPr>
          <w:sz w:val="20"/>
          <w:szCs w:val="20"/>
          <w:vertAlign w:val="baseline"/>
          <w:rtl w:val="0"/>
        </w:rPr>
        <w:t xml:space="preserve">I – os assentamentos de reforma agrária, as comunidades tradicionais indígenas e as comunidades quilombolas, não havendo prioridade entre estes; </w:t>
      </w:r>
    </w:p>
    <w:p w:rsidR="00000000" w:rsidDel="00000000" w:rsidP="00000000" w:rsidRDefault="00000000" w:rsidRPr="00000000" w14:paraId="00000101">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02">
      <w:pPr>
        <w:widowControl w:val="0"/>
        <w:numPr>
          <w:ilvl w:val="0"/>
          <w:numId w:val="1"/>
        </w:numPr>
        <w:tabs>
          <w:tab w:val="left" w:leader="none" w:pos="284"/>
        </w:tabs>
        <w:spacing w:line="312" w:lineRule="auto"/>
        <w:ind w:left="0" w:firstLine="0"/>
        <w:jc w:val="both"/>
        <w:rPr>
          <w:sz w:val="20"/>
          <w:szCs w:val="20"/>
          <w:vertAlign w:val="baseline"/>
        </w:rPr>
      </w:pPr>
      <w:r w:rsidDel="00000000" w:rsidR="00000000" w:rsidRPr="00000000">
        <w:rPr>
          <w:sz w:val="20"/>
          <w:szCs w:val="20"/>
          <w:vertAlign w:val="baseline"/>
          <w:rtl w:val="0"/>
        </w:rPr>
        <w:t xml:space="preserve">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DAP(s); </w:t>
      </w:r>
    </w:p>
    <w:p w:rsidR="00000000" w:rsidDel="00000000" w:rsidP="00000000" w:rsidRDefault="00000000" w:rsidRPr="00000000" w14:paraId="00000103">
      <w:pPr>
        <w:widowControl w:val="0"/>
        <w:tabs>
          <w:tab w:val="left" w:leader="none" w:pos="284"/>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04">
      <w:pPr>
        <w:widowControl w:val="0"/>
        <w:numPr>
          <w:ilvl w:val="0"/>
          <w:numId w:val="1"/>
        </w:numPr>
        <w:tabs>
          <w:tab w:val="left" w:leader="none" w:pos="426"/>
        </w:tabs>
        <w:spacing w:line="312" w:lineRule="auto"/>
        <w:ind w:left="0" w:firstLine="0"/>
        <w:jc w:val="both"/>
        <w:rPr>
          <w:sz w:val="20"/>
          <w:szCs w:val="20"/>
          <w:vertAlign w:val="baseline"/>
        </w:rPr>
      </w:pPr>
      <w:r w:rsidDel="00000000" w:rsidR="00000000" w:rsidRPr="00000000">
        <w:rPr>
          <w:sz w:val="20"/>
          <w:szCs w:val="20"/>
          <w:vertAlign w:val="baseline"/>
          <w:rtl w:val="0"/>
        </w:rPr>
        <w:t xml:space="preserve">no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 </w:t>
      </w:r>
    </w:p>
    <w:p w:rsidR="00000000" w:rsidDel="00000000" w:rsidP="00000000" w:rsidRDefault="00000000" w:rsidRPr="00000000" w14:paraId="00000105">
      <w:pPr>
        <w:widowControl w:val="0"/>
        <w:spacing w:line="312" w:lineRule="auto"/>
        <w:ind w:left="720" w:firstLine="0"/>
        <w:jc w:val="both"/>
        <w:rPr>
          <w:sz w:val="20"/>
          <w:szCs w:val="20"/>
          <w:vertAlign w:val="baseline"/>
        </w:rPr>
      </w:pPr>
      <w:r w:rsidDel="00000000" w:rsidR="00000000" w:rsidRPr="00000000">
        <w:rPr>
          <w:rtl w:val="0"/>
        </w:rPr>
      </w:r>
    </w:p>
    <w:p w:rsidR="00000000" w:rsidDel="00000000" w:rsidP="00000000" w:rsidRDefault="00000000" w:rsidRPr="00000000" w14:paraId="00000106">
      <w:pPr>
        <w:widowControl w:val="0"/>
        <w:spacing w:line="312" w:lineRule="auto"/>
        <w:jc w:val="both"/>
        <w:rPr>
          <w:sz w:val="20"/>
          <w:szCs w:val="20"/>
          <w:vertAlign w:val="baseline"/>
        </w:rPr>
      </w:pPr>
      <w:r w:rsidDel="00000000" w:rsidR="00000000" w:rsidRPr="00000000">
        <w:rPr>
          <w:sz w:val="20"/>
          <w:szCs w:val="20"/>
          <w:vertAlign w:val="baseline"/>
          <w:rtl w:val="0"/>
        </w:rPr>
        <w:t xml:space="preserve">II – os fornecedores de gêneros alimentícios certificados como orgânicos ou agroecológicos, segundo a Lei nº 10.831/2003, o Decreto nº 6.323/2007 e devido cadastro no MAPA; </w:t>
      </w:r>
    </w:p>
    <w:p w:rsidR="00000000" w:rsidDel="00000000" w:rsidP="00000000" w:rsidRDefault="00000000" w:rsidRPr="00000000" w14:paraId="00000107">
      <w:pPr>
        <w:widowControl w:val="0"/>
        <w:spacing w:line="312" w:lineRule="auto"/>
        <w:ind w:left="360" w:firstLine="0"/>
        <w:jc w:val="both"/>
        <w:rPr>
          <w:sz w:val="20"/>
          <w:szCs w:val="20"/>
          <w:vertAlign w:val="baseline"/>
        </w:rPr>
      </w:pPr>
      <w:r w:rsidDel="00000000" w:rsidR="00000000" w:rsidRPr="00000000">
        <w:rPr>
          <w:rtl w:val="0"/>
        </w:rPr>
      </w:r>
    </w:p>
    <w:p w:rsidR="00000000" w:rsidDel="00000000" w:rsidP="00000000" w:rsidRDefault="00000000" w:rsidRPr="00000000" w14:paraId="00000108">
      <w:pPr>
        <w:widowControl w:val="0"/>
        <w:spacing w:line="312" w:lineRule="auto"/>
        <w:jc w:val="both"/>
        <w:rPr>
          <w:sz w:val="20"/>
          <w:szCs w:val="20"/>
          <w:vertAlign w:val="baseline"/>
        </w:rPr>
      </w:pPr>
      <w:r w:rsidDel="00000000" w:rsidR="00000000" w:rsidRPr="00000000">
        <w:rPr>
          <w:sz w:val="20"/>
          <w:szCs w:val="20"/>
          <w:vertAlign w:val="baseline"/>
          <w:rtl w:val="0"/>
        </w:rPr>
        <w:t xml:space="preserve">III – os Grupos Formais sobre os Grupos Informais, estes sobre os Fornecedores Individuais, e estes, sobre Centrais de Cooperativas (detentoras de DAP Jurídica conforme Portarias do MAPA que regulamentam a DAP);</w:t>
      </w:r>
    </w:p>
    <w:p w:rsidR="00000000" w:rsidDel="00000000" w:rsidP="00000000" w:rsidRDefault="00000000" w:rsidRPr="00000000" w14:paraId="00000109">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0A">
      <w:pPr>
        <w:widowControl w:val="0"/>
        <w:spacing w:line="312" w:lineRule="auto"/>
        <w:jc w:val="both"/>
        <w:rPr>
          <w:sz w:val="20"/>
          <w:szCs w:val="20"/>
          <w:vertAlign w:val="baseline"/>
        </w:rPr>
      </w:pPr>
      <w:r w:rsidDel="00000000" w:rsidR="00000000" w:rsidRPr="00000000">
        <w:rPr>
          <w:sz w:val="20"/>
          <w:szCs w:val="20"/>
          <w:vertAlign w:val="baseline"/>
          <w:rtl w:val="0"/>
        </w:rPr>
        <w:t xml:space="preserve">a) no caso de empate entre Grupos Formais, em referência ao disposto no § 2º inciso III deste artigo, têm prioridade organizações produtivas com maior porcentagem de agricultores familiares e/ou empreendedores familiares rurais no seu quadro de associados/ cooperados, conforme DAP Jurídica; </w:t>
      </w:r>
    </w:p>
    <w:p w:rsidR="00000000" w:rsidDel="00000000" w:rsidP="00000000" w:rsidRDefault="00000000" w:rsidRPr="00000000" w14:paraId="0000010B">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0C">
      <w:pPr>
        <w:widowControl w:val="0"/>
        <w:spacing w:line="312" w:lineRule="auto"/>
        <w:jc w:val="both"/>
        <w:rPr>
          <w:sz w:val="20"/>
          <w:szCs w:val="20"/>
          <w:vertAlign w:val="baseline"/>
        </w:rPr>
      </w:pPr>
      <w:r w:rsidDel="00000000" w:rsidR="00000000" w:rsidRPr="00000000">
        <w:rPr>
          <w:sz w:val="20"/>
          <w:szCs w:val="20"/>
          <w:vertAlign w:val="baseline"/>
          <w:rtl w:val="0"/>
        </w:rPr>
        <w:t xml:space="preserve">b) em caso de persistência de empate, deve ser realizado sorteio ou, em havendo consenso entre as partes, pode-se optar pela divisão no fornecimento dos produtos a serem adquiridos entre as organizações finalistas.</w:t>
      </w:r>
    </w:p>
    <w:p w:rsidR="00000000" w:rsidDel="00000000" w:rsidP="00000000" w:rsidRDefault="00000000" w:rsidRPr="00000000" w14:paraId="0000010D">
      <w:pPr>
        <w:widowControl w:val="0"/>
        <w:spacing w:line="312" w:lineRule="auto"/>
        <w:ind w:left="360" w:firstLine="0"/>
        <w:jc w:val="both"/>
        <w:rPr>
          <w:sz w:val="20"/>
          <w:szCs w:val="20"/>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6.6</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No ato de elaboração do Edital de Chamada Pública, poderão ser exigidos outros documentos para fins de habilitação e constantes da Lei nº 14.133/2021 e demais normas regulamentares que não constem neste TR, para fins resguardar a Administração na consecução integral do objeto. </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6.2. Serão exigidos documentos adicionais juntamente com a proposta de preços (para análise da equipe técnica na fase de julgamento da proposta final de preços):</w:t>
      </w: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Sim</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 sim, quais? (Exemplos: prospectos, laudos, catálogos etc)</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7"/>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7"/>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6.3. Será exigida carta de solidariedade?</w:t>
      </w: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Sim</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 sim, justificativa:</w:t>
      </w: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6.4. Será Exigido Amostras:</w:t>
      </w: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Sim</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 sim:</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902"/>
          <w:tab w:val="left" w:leader="none" w:pos="9213"/>
        </w:tabs>
        <w:spacing w:after="0" w:before="0" w:line="312" w:lineRule="auto"/>
        <w:ind w:left="0" w:right="607" w:firstLine="0"/>
        <w:jc w:val="left"/>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Prazo para apresentação: </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902"/>
          <w:tab w:val="left" w:leader="none" w:pos="9213"/>
        </w:tabs>
        <w:spacing w:after="0" w:before="0" w:line="312" w:lineRule="auto"/>
        <w:ind w:left="0" w:right="607"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Quantidade de amostras: </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902"/>
          <w:tab w:val="left" w:leader="none" w:pos="9213"/>
        </w:tabs>
        <w:spacing w:after="0" w:before="0" w:line="312" w:lineRule="auto"/>
        <w:ind w:left="0" w:right="607"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Unidade técnica responsável pela análise das amostras: </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902"/>
          <w:tab w:val="left" w:leader="none" w:pos="9213"/>
        </w:tabs>
        <w:spacing w:after="0" w:before="0" w:line="312" w:lineRule="auto"/>
        <w:ind w:left="0" w:right="607"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Local de entrega das amostras: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7"/>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7"/>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6.5. Será exigida garantia de proposta?</w:t>
      </w: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Sim</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12C">
      <w:pPr>
        <w:tabs>
          <w:tab w:val="left" w:leader="none" w:pos="9213"/>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2D">
      <w:pPr>
        <w:tabs>
          <w:tab w:val="left" w:leader="none" w:pos="9213"/>
        </w:tabs>
        <w:spacing w:line="312" w:lineRule="auto"/>
        <w:jc w:val="both"/>
        <w:rPr>
          <w:sz w:val="20"/>
          <w:szCs w:val="20"/>
          <w:vertAlign w:val="baseline"/>
        </w:rPr>
      </w:pPr>
      <w:r w:rsidDel="00000000" w:rsidR="00000000" w:rsidRPr="00000000">
        <w:rPr>
          <w:sz w:val="20"/>
          <w:szCs w:val="20"/>
          <w:vertAlign w:val="baseline"/>
          <w:rtl w:val="0"/>
        </w:rPr>
        <w:t xml:space="preserve">Se sim (informar o percentual de acordo com o art. 58, da Lei nº 14.133/2023)</w:t>
      </w:r>
    </w:p>
    <w:p w:rsidR="00000000" w:rsidDel="00000000" w:rsidP="00000000" w:rsidRDefault="00000000" w:rsidRPr="00000000" w14:paraId="0000012E">
      <w:pPr>
        <w:tabs>
          <w:tab w:val="left" w:leader="none" w:pos="9213"/>
        </w:tabs>
        <w:spacing w:line="312" w:lineRule="auto"/>
        <w:jc w:val="both"/>
        <w:rPr>
          <w:sz w:val="20"/>
          <w:szCs w:val="20"/>
          <w:vertAlign w:val="baseline"/>
        </w:rPr>
      </w:pPr>
      <w:r w:rsidDel="00000000" w:rsidR="00000000" w:rsidRPr="00000000">
        <w:rPr>
          <w:rtl w:val="0"/>
        </w:rPr>
      </w:r>
    </w:p>
    <w:tbl>
      <w:tblPr>
        <w:tblStyle w:val="Table9"/>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12F">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7 – DOS CRITÉRIOS DE HABILITAÇÃO</w:t>
            </w:r>
            <w:r w:rsidDel="00000000" w:rsidR="00000000" w:rsidRPr="00000000">
              <w:rPr>
                <w:rtl w:val="0"/>
              </w:rPr>
            </w:r>
          </w:p>
        </w:tc>
      </w:tr>
    </w:tbl>
    <w:p w:rsidR="00000000" w:rsidDel="00000000" w:rsidP="00000000" w:rsidRDefault="00000000" w:rsidRPr="00000000" w14:paraId="00000130">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131">
      <w:pPr>
        <w:tabs>
          <w:tab w:val="left" w:leader="none" w:pos="9213"/>
        </w:tabs>
        <w:spacing w:line="312" w:lineRule="auto"/>
        <w:ind w:right="227"/>
        <w:jc w:val="both"/>
        <w:rPr>
          <w:b w:val="0"/>
          <w:sz w:val="20"/>
          <w:szCs w:val="20"/>
          <w:vertAlign w:val="baseline"/>
        </w:rPr>
      </w:pPr>
      <w:r w:rsidDel="00000000" w:rsidR="00000000" w:rsidRPr="00000000">
        <w:rPr>
          <w:sz w:val="20"/>
          <w:szCs w:val="20"/>
          <w:vertAlign w:val="baseline"/>
          <w:rtl w:val="0"/>
        </w:rPr>
        <w:t xml:space="preserve">7.1 Para fins de habilitação, deverá o proponente comprovar os seguintes requisitos:</w:t>
      </w:r>
      <w:r w:rsidDel="00000000" w:rsidR="00000000" w:rsidRPr="00000000">
        <w:rPr>
          <w:rtl w:val="0"/>
        </w:rPr>
      </w:r>
    </w:p>
    <w:p w:rsidR="00000000" w:rsidDel="00000000" w:rsidP="00000000" w:rsidRDefault="00000000" w:rsidRPr="00000000" w14:paraId="00000132">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3">
      <w:pPr>
        <w:spacing w:line="312" w:lineRule="auto"/>
        <w:jc w:val="both"/>
        <w:rPr>
          <w:sz w:val="20"/>
          <w:szCs w:val="20"/>
          <w:vertAlign w:val="baseline"/>
        </w:rPr>
      </w:pPr>
      <w:r w:rsidDel="00000000" w:rsidR="00000000" w:rsidRPr="00000000">
        <w:rPr>
          <w:sz w:val="20"/>
          <w:szCs w:val="20"/>
          <w:vertAlign w:val="baseline"/>
          <w:rtl w:val="0"/>
        </w:rPr>
        <w:t xml:space="preserve">7.1.1 . Fornecedores Individuais, detentores de DAP Física:</w:t>
      </w:r>
    </w:p>
    <w:p w:rsidR="00000000" w:rsidDel="00000000" w:rsidP="00000000" w:rsidRDefault="00000000" w:rsidRPr="00000000" w14:paraId="00000134">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5">
      <w:pPr>
        <w:spacing w:line="312" w:lineRule="auto"/>
        <w:jc w:val="both"/>
        <w:rPr>
          <w:sz w:val="20"/>
          <w:szCs w:val="20"/>
          <w:vertAlign w:val="baseline"/>
        </w:rPr>
      </w:pPr>
      <w:r w:rsidDel="00000000" w:rsidR="00000000" w:rsidRPr="00000000">
        <w:rPr>
          <w:sz w:val="20"/>
          <w:szCs w:val="20"/>
          <w:vertAlign w:val="baseline"/>
          <w:rtl w:val="0"/>
        </w:rPr>
        <w:t xml:space="preserve">I – a prova de inscrição no Cadastro de Pessoa Física – CPF; </w:t>
      </w:r>
    </w:p>
    <w:p w:rsidR="00000000" w:rsidDel="00000000" w:rsidP="00000000" w:rsidRDefault="00000000" w:rsidRPr="00000000" w14:paraId="00000136">
      <w:pPr>
        <w:spacing w:line="312" w:lineRule="auto"/>
        <w:jc w:val="both"/>
        <w:rPr>
          <w:sz w:val="20"/>
          <w:szCs w:val="20"/>
          <w:vertAlign w:val="baseline"/>
        </w:rPr>
      </w:pPr>
      <w:r w:rsidDel="00000000" w:rsidR="00000000" w:rsidRPr="00000000">
        <w:rPr>
          <w:sz w:val="20"/>
          <w:szCs w:val="20"/>
          <w:vertAlign w:val="baseline"/>
          <w:rtl w:val="0"/>
        </w:rPr>
        <w:t xml:space="preserve">II – o extrato da DAP Física do agricultor familiar participante, emitido nos últimos 60 dias; </w:t>
      </w:r>
    </w:p>
    <w:p w:rsidR="00000000" w:rsidDel="00000000" w:rsidP="00000000" w:rsidRDefault="00000000" w:rsidRPr="00000000" w14:paraId="00000137">
      <w:pPr>
        <w:spacing w:line="312" w:lineRule="auto"/>
        <w:jc w:val="both"/>
        <w:rPr>
          <w:sz w:val="20"/>
          <w:szCs w:val="20"/>
          <w:vertAlign w:val="baseline"/>
        </w:rPr>
      </w:pPr>
      <w:r w:rsidDel="00000000" w:rsidR="00000000" w:rsidRPr="00000000">
        <w:rPr>
          <w:sz w:val="20"/>
          <w:szCs w:val="20"/>
          <w:vertAlign w:val="baseline"/>
          <w:rtl w:val="0"/>
        </w:rPr>
        <w:t xml:space="preserve">III – o Projeto de Venda de Gêneros Alimentícios da Agricultura Familiar e/ou Empreendedor Familiar Rural para Alimentação Escolar com assinatura do agricultor participante; </w:t>
      </w:r>
    </w:p>
    <w:p w:rsidR="00000000" w:rsidDel="00000000" w:rsidP="00000000" w:rsidRDefault="00000000" w:rsidRPr="00000000" w14:paraId="00000138">
      <w:pPr>
        <w:spacing w:line="312" w:lineRule="auto"/>
        <w:jc w:val="both"/>
        <w:rPr>
          <w:sz w:val="20"/>
          <w:szCs w:val="20"/>
          <w:vertAlign w:val="baseline"/>
        </w:rPr>
      </w:pPr>
      <w:r w:rsidDel="00000000" w:rsidR="00000000" w:rsidRPr="00000000">
        <w:rPr>
          <w:sz w:val="20"/>
          <w:szCs w:val="20"/>
          <w:vertAlign w:val="baseline"/>
          <w:rtl w:val="0"/>
        </w:rPr>
        <w:t xml:space="preserve">IV – a prova de atendimento de requisitos higiênico-sanitários previstos em normativas específicas; V – a declaração de que os gêneros alimentícios a serem entregues são oriundos de produção própria, relacionada no projeto de venda. </w:t>
      </w:r>
    </w:p>
    <w:p w:rsidR="00000000" w:rsidDel="00000000" w:rsidP="00000000" w:rsidRDefault="00000000" w:rsidRPr="00000000" w14:paraId="00000139">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A">
      <w:pPr>
        <w:spacing w:line="312" w:lineRule="auto"/>
        <w:jc w:val="both"/>
        <w:rPr>
          <w:sz w:val="20"/>
          <w:szCs w:val="20"/>
          <w:vertAlign w:val="baseline"/>
        </w:rPr>
      </w:pPr>
      <w:r w:rsidDel="00000000" w:rsidR="00000000" w:rsidRPr="00000000">
        <w:rPr>
          <w:sz w:val="20"/>
          <w:szCs w:val="20"/>
          <w:vertAlign w:val="baseline"/>
          <w:rtl w:val="0"/>
        </w:rPr>
        <w:t xml:space="preserve">7.1.2. Grupos Informais de agricultores familiares, detentores de DAP Física:</w:t>
      </w:r>
    </w:p>
    <w:p w:rsidR="00000000" w:rsidDel="00000000" w:rsidP="00000000" w:rsidRDefault="00000000" w:rsidRPr="00000000" w14:paraId="0000013B">
      <w:pPr>
        <w:spacing w:line="312" w:lineRule="auto"/>
        <w:jc w:val="both"/>
        <w:rPr>
          <w:sz w:val="20"/>
          <w:szCs w:val="20"/>
          <w:vertAlign w:val="baseline"/>
        </w:rPr>
      </w:pPr>
      <w:r w:rsidDel="00000000" w:rsidR="00000000" w:rsidRPr="00000000">
        <w:rPr>
          <w:sz w:val="20"/>
          <w:szCs w:val="20"/>
          <w:vertAlign w:val="baseline"/>
          <w:rtl w:val="0"/>
        </w:rPr>
        <w:t xml:space="preserve">I – a prova de inscrição no CPF; </w:t>
      </w:r>
    </w:p>
    <w:p w:rsidR="00000000" w:rsidDel="00000000" w:rsidP="00000000" w:rsidRDefault="00000000" w:rsidRPr="00000000" w14:paraId="0000013C">
      <w:pPr>
        <w:spacing w:line="312" w:lineRule="auto"/>
        <w:jc w:val="both"/>
        <w:rPr>
          <w:sz w:val="20"/>
          <w:szCs w:val="20"/>
          <w:vertAlign w:val="baseline"/>
        </w:rPr>
      </w:pPr>
      <w:r w:rsidDel="00000000" w:rsidR="00000000" w:rsidRPr="00000000">
        <w:rPr>
          <w:sz w:val="20"/>
          <w:szCs w:val="20"/>
          <w:vertAlign w:val="baseline"/>
          <w:rtl w:val="0"/>
        </w:rPr>
        <w:t xml:space="preserve">II – o extrato da DAP Física de cada agricultor familiar participante, emitido nos últimos 60 dias; </w:t>
      </w:r>
    </w:p>
    <w:p w:rsidR="00000000" w:rsidDel="00000000" w:rsidP="00000000" w:rsidRDefault="00000000" w:rsidRPr="00000000" w14:paraId="0000013D">
      <w:pPr>
        <w:spacing w:line="312" w:lineRule="auto"/>
        <w:jc w:val="both"/>
        <w:rPr>
          <w:sz w:val="20"/>
          <w:szCs w:val="20"/>
          <w:vertAlign w:val="baseline"/>
        </w:rPr>
      </w:pPr>
      <w:r w:rsidDel="00000000" w:rsidR="00000000" w:rsidRPr="00000000">
        <w:rPr>
          <w:sz w:val="20"/>
          <w:szCs w:val="20"/>
          <w:vertAlign w:val="baseline"/>
          <w:rtl w:val="0"/>
        </w:rPr>
        <w:t xml:space="preserve">III – o Projeto de Venda de Gêneros Alimentícios da Agricultura Familiar e/ou Empreendedor Familiar Rural para Alimentação Escolar com assinatura de todos os agricultores participantes; </w:t>
      </w:r>
    </w:p>
    <w:p w:rsidR="00000000" w:rsidDel="00000000" w:rsidP="00000000" w:rsidRDefault="00000000" w:rsidRPr="00000000" w14:paraId="0000013E">
      <w:pPr>
        <w:spacing w:line="312" w:lineRule="auto"/>
        <w:jc w:val="both"/>
        <w:rPr>
          <w:sz w:val="20"/>
          <w:szCs w:val="20"/>
          <w:vertAlign w:val="baseline"/>
        </w:rPr>
      </w:pPr>
      <w:r w:rsidDel="00000000" w:rsidR="00000000" w:rsidRPr="00000000">
        <w:rPr>
          <w:sz w:val="20"/>
          <w:szCs w:val="20"/>
          <w:vertAlign w:val="baseline"/>
          <w:rtl w:val="0"/>
        </w:rPr>
        <w:t xml:space="preserve">IV – a prova de atendimento de requisitos higiênico-sanitários previstos em normativas específicas; </w:t>
      </w:r>
    </w:p>
    <w:p w:rsidR="00000000" w:rsidDel="00000000" w:rsidP="00000000" w:rsidRDefault="00000000" w:rsidRPr="00000000" w14:paraId="0000013F">
      <w:pPr>
        <w:spacing w:line="312" w:lineRule="auto"/>
        <w:jc w:val="both"/>
        <w:rPr>
          <w:sz w:val="20"/>
          <w:szCs w:val="20"/>
          <w:vertAlign w:val="baseline"/>
        </w:rPr>
      </w:pPr>
      <w:r w:rsidDel="00000000" w:rsidR="00000000" w:rsidRPr="00000000">
        <w:rPr>
          <w:sz w:val="20"/>
          <w:szCs w:val="20"/>
          <w:vertAlign w:val="baseline"/>
          <w:rtl w:val="0"/>
        </w:rPr>
        <w:t xml:space="preserve">V – a declaração de que os gêneros alimentícios a serem entregues são produzidos pelos agricultores familiares relacionados no projeto de venda. </w:t>
      </w:r>
    </w:p>
    <w:p w:rsidR="00000000" w:rsidDel="00000000" w:rsidP="00000000" w:rsidRDefault="00000000" w:rsidRPr="00000000" w14:paraId="00000140">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41">
      <w:pPr>
        <w:spacing w:line="312" w:lineRule="auto"/>
        <w:jc w:val="both"/>
        <w:rPr>
          <w:sz w:val="20"/>
          <w:szCs w:val="20"/>
          <w:vertAlign w:val="baseline"/>
        </w:rPr>
      </w:pPr>
      <w:r w:rsidDel="00000000" w:rsidR="00000000" w:rsidRPr="00000000">
        <w:rPr>
          <w:sz w:val="20"/>
          <w:szCs w:val="20"/>
          <w:vertAlign w:val="baseline"/>
          <w:rtl w:val="0"/>
        </w:rPr>
        <w:t xml:space="preserve">7.1.3. Grupos Formais, detentores de DAP Jurídica: </w:t>
      </w:r>
    </w:p>
    <w:p w:rsidR="00000000" w:rsidDel="00000000" w:rsidP="00000000" w:rsidRDefault="00000000" w:rsidRPr="00000000" w14:paraId="00000142">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43">
      <w:pPr>
        <w:spacing w:line="312" w:lineRule="auto"/>
        <w:jc w:val="both"/>
        <w:rPr>
          <w:sz w:val="20"/>
          <w:szCs w:val="20"/>
          <w:vertAlign w:val="baseline"/>
        </w:rPr>
      </w:pPr>
      <w:r w:rsidDel="00000000" w:rsidR="00000000" w:rsidRPr="00000000">
        <w:rPr>
          <w:sz w:val="20"/>
          <w:szCs w:val="20"/>
          <w:vertAlign w:val="baseline"/>
          <w:rtl w:val="0"/>
        </w:rPr>
        <w:t xml:space="preserve">I – a prova de inscrição no Cadastro Nacional de Pessoa Jurídica – CNPJ; </w:t>
      </w:r>
    </w:p>
    <w:p w:rsidR="00000000" w:rsidDel="00000000" w:rsidP="00000000" w:rsidRDefault="00000000" w:rsidRPr="00000000" w14:paraId="00000144">
      <w:pPr>
        <w:spacing w:line="312" w:lineRule="auto"/>
        <w:jc w:val="both"/>
        <w:rPr>
          <w:sz w:val="20"/>
          <w:szCs w:val="20"/>
          <w:vertAlign w:val="baseline"/>
        </w:rPr>
      </w:pPr>
      <w:r w:rsidDel="00000000" w:rsidR="00000000" w:rsidRPr="00000000">
        <w:rPr>
          <w:sz w:val="20"/>
          <w:szCs w:val="20"/>
          <w:vertAlign w:val="baseline"/>
          <w:rtl w:val="0"/>
        </w:rPr>
        <w:t xml:space="preserve">II – o extrato da DAP Jurídica para associações e cooperativas, emitido nos últimos 60 dias; </w:t>
      </w:r>
    </w:p>
    <w:p w:rsidR="00000000" w:rsidDel="00000000" w:rsidP="00000000" w:rsidRDefault="00000000" w:rsidRPr="00000000" w14:paraId="00000145">
      <w:pPr>
        <w:spacing w:line="312" w:lineRule="auto"/>
        <w:jc w:val="both"/>
        <w:rPr>
          <w:sz w:val="20"/>
          <w:szCs w:val="20"/>
          <w:vertAlign w:val="baseline"/>
        </w:rPr>
      </w:pPr>
      <w:r w:rsidDel="00000000" w:rsidR="00000000" w:rsidRPr="00000000">
        <w:rPr>
          <w:sz w:val="20"/>
          <w:szCs w:val="20"/>
          <w:vertAlign w:val="baseline"/>
          <w:rtl w:val="0"/>
        </w:rPr>
        <w:t xml:space="preserve">III – a prova de regularidade com a Fazenda Federal, relativa à Seguridade Social e ao Fundo de Garantia por Tempo de Serviço – FGTS; </w:t>
      </w:r>
    </w:p>
    <w:p w:rsidR="00000000" w:rsidDel="00000000" w:rsidP="00000000" w:rsidRDefault="00000000" w:rsidRPr="00000000" w14:paraId="00000146">
      <w:pPr>
        <w:spacing w:line="312" w:lineRule="auto"/>
        <w:jc w:val="both"/>
        <w:rPr>
          <w:sz w:val="20"/>
          <w:szCs w:val="20"/>
          <w:vertAlign w:val="baseline"/>
        </w:rPr>
      </w:pPr>
      <w:r w:rsidDel="00000000" w:rsidR="00000000" w:rsidRPr="00000000">
        <w:rPr>
          <w:sz w:val="20"/>
          <w:szCs w:val="20"/>
          <w:vertAlign w:val="baseline"/>
          <w:rtl w:val="0"/>
        </w:rPr>
        <w:t xml:space="preserve">IV – as cópias do estatuto e ata de posse da atual diretoria da entidade registrada no órgão 17 competente; </w:t>
      </w:r>
    </w:p>
    <w:p w:rsidR="00000000" w:rsidDel="00000000" w:rsidP="00000000" w:rsidRDefault="00000000" w:rsidRPr="00000000" w14:paraId="00000147">
      <w:pPr>
        <w:spacing w:line="312" w:lineRule="auto"/>
        <w:jc w:val="both"/>
        <w:rPr>
          <w:sz w:val="20"/>
          <w:szCs w:val="20"/>
          <w:vertAlign w:val="baseline"/>
        </w:rPr>
      </w:pPr>
      <w:r w:rsidDel="00000000" w:rsidR="00000000" w:rsidRPr="00000000">
        <w:rPr>
          <w:sz w:val="20"/>
          <w:szCs w:val="20"/>
          <w:vertAlign w:val="baseline"/>
          <w:rtl w:val="0"/>
        </w:rPr>
        <w:t xml:space="preserve">V – o Projeto de Venda de Gêneros Alimentícios da Agricultura Familiar para Alimentação Escolar, assinado pelo seu representante legal;</w:t>
      </w:r>
    </w:p>
    <w:p w:rsidR="00000000" w:rsidDel="00000000" w:rsidP="00000000" w:rsidRDefault="00000000" w:rsidRPr="00000000" w14:paraId="00000148">
      <w:pPr>
        <w:spacing w:line="312" w:lineRule="auto"/>
        <w:jc w:val="both"/>
        <w:rPr>
          <w:sz w:val="20"/>
          <w:szCs w:val="20"/>
          <w:vertAlign w:val="baseline"/>
        </w:rPr>
      </w:pPr>
      <w:r w:rsidDel="00000000" w:rsidR="00000000" w:rsidRPr="00000000">
        <w:rPr>
          <w:sz w:val="20"/>
          <w:szCs w:val="20"/>
          <w:vertAlign w:val="baseline"/>
          <w:rtl w:val="0"/>
        </w:rPr>
        <w:t xml:space="preserve">VI – a declaração de que os gêneros alimentícios a serem entregues são produzidos pelos associados/cooperados; </w:t>
      </w:r>
    </w:p>
    <w:p w:rsidR="00000000" w:rsidDel="00000000" w:rsidP="00000000" w:rsidRDefault="00000000" w:rsidRPr="00000000" w14:paraId="00000149">
      <w:pPr>
        <w:spacing w:line="312" w:lineRule="auto"/>
        <w:jc w:val="both"/>
        <w:rPr>
          <w:sz w:val="20"/>
          <w:szCs w:val="20"/>
          <w:vertAlign w:val="baseline"/>
        </w:rPr>
      </w:pPr>
      <w:r w:rsidDel="00000000" w:rsidR="00000000" w:rsidRPr="00000000">
        <w:rPr>
          <w:sz w:val="20"/>
          <w:szCs w:val="20"/>
          <w:vertAlign w:val="baseline"/>
          <w:rtl w:val="0"/>
        </w:rPr>
        <w:t xml:space="preserve">VII – a declaração do seu representante legal de responsabilidade pelo controle do atendimento do limite individual de venda de seus cooperados/associados; </w:t>
      </w:r>
    </w:p>
    <w:p w:rsidR="00000000" w:rsidDel="00000000" w:rsidP="00000000" w:rsidRDefault="00000000" w:rsidRPr="00000000" w14:paraId="0000014A">
      <w:pPr>
        <w:spacing w:line="312" w:lineRule="auto"/>
        <w:jc w:val="both"/>
        <w:rPr>
          <w:b w:val="0"/>
          <w:sz w:val="20"/>
          <w:szCs w:val="20"/>
          <w:vertAlign w:val="baseline"/>
        </w:rPr>
      </w:pPr>
      <w:r w:rsidDel="00000000" w:rsidR="00000000" w:rsidRPr="00000000">
        <w:rPr>
          <w:sz w:val="20"/>
          <w:szCs w:val="20"/>
          <w:vertAlign w:val="baseline"/>
          <w:rtl w:val="0"/>
        </w:rPr>
        <w:t xml:space="preserve">VIII – a prova de atendimento de requisitos higiênico-sanitários previstos em normativas específicas</w:t>
      </w: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7.2.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No ato de elaboração do Edital, poderão ser exigidos outros documentos para fins de habilitação e constantes da Lei nº 14.133/2021 e demais normas regulamentares que não constem neste Termo de Referência, para fins resguardar a Administração na consecução integral do objeto. </w:t>
      </w:r>
    </w:p>
    <w:p w:rsidR="00000000" w:rsidDel="00000000" w:rsidP="00000000" w:rsidRDefault="00000000" w:rsidRPr="00000000" w14:paraId="0000014D">
      <w:pPr>
        <w:tabs>
          <w:tab w:val="left" w:leader="none" w:pos="9213"/>
        </w:tabs>
        <w:spacing w:line="312" w:lineRule="auto"/>
        <w:jc w:val="both"/>
        <w:rPr>
          <w:b w:val="0"/>
          <w:sz w:val="20"/>
          <w:szCs w:val="20"/>
          <w:u w:val="single"/>
          <w:vertAlign w:val="baseline"/>
        </w:rPr>
      </w:pPr>
      <w:r w:rsidDel="00000000" w:rsidR="00000000" w:rsidRPr="00000000">
        <w:rPr>
          <w:rtl w:val="0"/>
        </w:rPr>
      </w:r>
    </w:p>
    <w:tbl>
      <w:tblPr>
        <w:tblStyle w:val="Table10"/>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14E">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8 – REQUISITOS DA CONTRATAÇÃO</w:t>
            </w:r>
            <w:r w:rsidDel="00000000" w:rsidR="00000000" w:rsidRPr="00000000">
              <w:rPr>
                <w:rtl w:val="0"/>
              </w:rPr>
            </w:r>
          </w:p>
        </w:tc>
      </w:tr>
    </w:tbl>
    <w:p w:rsidR="00000000" w:rsidDel="00000000" w:rsidP="00000000" w:rsidRDefault="00000000" w:rsidRPr="00000000" w14:paraId="0000014F">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150">
      <w:pPr>
        <w:tabs>
          <w:tab w:val="left" w:leader="none" w:pos="9213"/>
        </w:tabs>
        <w:spacing w:line="312" w:lineRule="auto"/>
        <w:jc w:val="both"/>
        <w:rPr>
          <w:sz w:val="20"/>
          <w:szCs w:val="20"/>
          <w:vertAlign w:val="baseline"/>
        </w:rPr>
      </w:pPr>
      <w:r w:rsidDel="00000000" w:rsidR="00000000" w:rsidRPr="00000000">
        <w:rPr>
          <w:b w:val="1"/>
          <w:color w:val="000000"/>
          <w:sz w:val="20"/>
          <w:szCs w:val="20"/>
          <w:vertAlign w:val="baseline"/>
          <w:rtl w:val="0"/>
        </w:rPr>
        <w:t xml:space="preserve">8.1.</w:t>
      </w:r>
      <w:r w:rsidDel="00000000" w:rsidR="00000000" w:rsidRPr="00000000">
        <w:rPr>
          <w:color w:val="000000"/>
          <w:sz w:val="20"/>
          <w:szCs w:val="20"/>
          <w:vertAlign w:val="baseline"/>
          <w:rtl w:val="0"/>
        </w:rPr>
        <w:t xml:space="preserve"> A contratação/aquisição deverá dar-se </w:t>
      </w:r>
      <w:r w:rsidDel="00000000" w:rsidR="00000000" w:rsidRPr="00000000">
        <w:rPr>
          <w:b w:val="1"/>
          <w:color w:val="000000"/>
          <w:sz w:val="20"/>
          <w:szCs w:val="20"/>
          <w:u w:val="single"/>
          <w:vertAlign w:val="baseline"/>
          <w:rtl w:val="0"/>
        </w:rPr>
        <w:t xml:space="preserve">por meio de chamada pública</w:t>
      </w:r>
      <w:r w:rsidDel="00000000" w:rsidR="00000000" w:rsidRPr="00000000">
        <w:rPr>
          <w:color w:val="000000"/>
          <w:sz w:val="20"/>
          <w:szCs w:val="20"/>
          <w:vertAlign w:val="baseline"/>
          <w:rtl w:val="0"/>
        </w:rPr>
        <w:t xml:space="preserve">, </w:t>
      </w:r>
      <w:r w:rsidDel="00000000" w:rsidR="00000000" w:rsidRPr="00000000">
        <w:rPr>
          <w:sz w:val="20"/>
          <w:szCs w:val="20"/>
          <w:vertAlign w:val="baseline"/>
          <w:rtl w:val="0"/>
        </w:rPr>
        <w:t xml:space="preserve">na modalidade </w:t>
      </w:r>
      <w:r w:rsidDel="00000000" w:rsidR="00000000" w:rsidRPr="00000000">
        <w:rPr>
          <w:b w:val="1"/>
          <w:sz w:val="20"/>
          <w:szCs w:val="20"/>
          <w:u w:val="single"/>
          <w:vertAlign w:val="baseline"/>
          <w:rtl w:val="0"/>
        </w:rPr>
        <w:t xml:space="preserve">Dispensa de Licitação</w:t>
      </w:r>
      <w:r w:rsidDel="00000000" w:rsidR="00000000" w:rsidRPr="00000000">
        <w:rPr>
          <w:sz w:val="20"/>
          <w:szCs w:val="20"/>
          <w:vertAlign w:val="baseline"/>
          <w:rtl w:val="0"/>
        </w:rPr>
        <w:t xml:space="preserve">, com </w:t>
      </w:r>
      <w:r w:rsidDel="00000000" w:rsidR="00000000" w:rsidRPr="00000000">
        <w:rPr>
          <w:b w:val="1"/>
          <w:sz w:val="20"/>
          <w:szCs w:val="20"/>
          <w:u w:val="single"/>
          <w:vertAlign w:val="baseline"/>
          <w:rtl w:val="0"/>
        </w:rPr>
        <w:t xml:space="preserve">preços pré-estabelecidos</w:t>
      </w:r>
      <w:r w:rsidDel="00000000" w:rsidR="00000000" w:rsidRPr="00000000">
        <w:rPr>
          <w:sz w:val="20"/>
          <w:szCs w:val="20"/>
          <w:vertAlign w:val="baseline"/>
          <w:rtl w:val="0"/>
        </w:rPr>
        <w:t xml:space="preserve">, aplicando em todos os seus termos a Lei Federal nº 14.133, de 01 de abril de 2021, dentre outras normas regulamentares vigentes.</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Poderão participar da Chamada Pública, produtores e empreendedores rurais regularmente estabelecidas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contidas, neste Termo de Referência, Estudo Técnico Preliminar, no Edital e seus Anexos.</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Poderão participar da chamada pública produtores que preencham os pré-requisitos acima, e que, apresentarem toda a documentação exigida para respectivo cadastramento junto a Prefeitura de São José do Mantimento/MG.</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8.4.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Não será permitido no processo a participação de pessoas jurídicas em consórcio.</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8.5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Não poderão disputar licitação ou participar da execução de contrato, direta ou indiretamente:</w:t>
      </w:r>
      <w:bookmarkStart w:colFirst="0" w:colLast="0" w:name="bookmark=id.gjdgxs" w:id="0"/>
      <w:bookmarkEnd w:id="0"/>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Pessoa jurídica que se encontre, ao tempo da licitação, impossibilitada de participar da licitação em decorrência de sanção que lhe foi imposta;</w:t>
      </w:r>
    </w:p>
    <w:bookmarkStart w:colFirst="0" w:colLast="0" w:name="bookmark=id.30j0zll" w:id="1"/>
    <w:bookmarkEnd w:id="1"/>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colFirst="0" w:colLast="0" w:name="bookmark=id.1fob9te" w:id="2"/>
      <w:bookmarkEnd w:id="2"/>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empresas controladoras, controladas ou coligadas, nos termos da </w:t>
      </w:r>
      <w:hyperlink r:id="rId7">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Lei nº 6.404, de 15 de dezembro de 1976</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concorrendo entre si;</w:t>
      </w:r>
      <w:bookmarkStart w:colFirst="0" w:colLast="0" w:name="bookmark=id.3znysh7" w:id="3"/>
      <w:bookmarkEnd w:id="3"/>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IV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82"/>
          <w:tab w:val="left" w:leader="none" w:pos="9072"/>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82"/>
          <w:tab w:val="left" w:leader="none" w:pos="9072"/>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8.7.</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Não será admitida na licitação, a participação de representantes de empresas ou instituições distintas, que credenciarem um único e o mesmo representante. </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1"/>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164">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9 – FORMA DE EXECUÇÃO DO OBJETO E CONDIÇÕES DE FORNECIMENTO DOS PRODUTOS</w:t>
            </w:r>
            <w:r w:rsidDel="00000000" w:rsidR="00000000" w:rsidRPr="00000000">
              <w:rPr>
                <w:rtl w:val="0"/>
              </w:rPr>
            </w:r>
          </w:p>
        </w:tc>
      </w:tr>
    </w:tbl>
    <w:p w:rsidR="00000000" w:rsidDel="00000000" w:rsidP="00000000" w:rsidRDefault="00000000" w:rsidRPr="00000000" w14:paraId="00000165">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166">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9.1. </w:t>
      </w:r>
      <w:r w:rsidDel="00000000" w:rsidR="00000000" w:rsidRPr="00000000">
        <w:rPr>
          <w:sz w:val="20"/>
          <w:szCs w:val="20"/>
          <w:vertAlign w:val="baseline"/>
          <w:rtl w:val="0"/>
        </w:rPr>
        <w:t xml:space="preserve">O objeto do presente Termo de Referência será realizado na forma de execução indireta, nos termos consignados na lei nº 14.133, de 01 de abril de 2021 e suas alterações.</w:t>
      </w:r>
    </w:p>
    <w:p w:rsidR="00000000" w:rsidDel="00000000" w:rsidP="00000000" w:rsidRDefault="00000000" w:rsidRPr="00000000" w14:paraId="00000167">
      <w:pPr>
        <w:spacing w:line="312" w:lineRule="auto"/>
        <w:jc w:val="both"/>
        <w:rPr>
          <w:sz w:val="20"/>
          <w:szCs w:val="20"/>
          <w:vertAlign w:val="baseline"/>
        </w:rPr>
      </w:pPr>
      <w:bookmarkStart w:colFirst="0" w:colLast="0" w:name="_heading=h.2et92p0" w:id="4"/>
      <w:bookmarkEnd w:id="4"/>
      <w:r w:rsidDel="00000000" w:rsidR="00000000" w:rsidRPr="00000000">
        <w:rPr>
          <w:rtl w:val="0"/>
        </w:rPr>
      </w:r>
    </w:p>
    <w:p w:rsidR="00000000" w:rsidDel="00000000" w:rsidP="00000000" w:rsidRDefault="00000000" w:rsidRPr="00000000" w14:paraId="00000168">
      <w:pPr>
        <w:spacing w:line="312" w:lineRule="auto"/>
        <w:jc w:val="both"/>
        <w:rPr>
          <w:sz w:val="20"/>
          <w:szCs w:val="20"/>
          <w:vertAlign w:val="baseline"/>
        </w:rPr>
      </w:pPr>
      <w:r w:rsidDel="00000000" w:rsidR="00000000" w:rsidRPr="00000000">
        <w:rPr>
          <w:b w:val="1"/>
          <w:sz w:val="20"/>
          <w:szCs w:val="20"/>
          <w:vertAlign w:val="baseline"/>
          <w:rtl w:val="0"/>
        </w:rPr>
        <w:t xml:space="preserve">9.2.</w:t>
      </w:r>
      <w:r w:rsidDel="00000000" w:rsidR="00000000" w:rsidRPr="00000000">
        <w:rPr>
          <w:sz w:val="20"/>
          <w:szCs w:val="20"/>
          <w:vertAlign w:val="baseline"/>
          <w:rtl w:val="0"/>
        </w:rPr>
        <w:t xml:space="preserve"> A periodicidade de entrega dos produtos será semanal, nos termos do cronograma de entrega a ser elaborado pela secretaria demandante, nos termos da emissão da ordem de fornecimento contendo a relação dos produtos e quantidade a ser fornecida.</w:t>
      </w:r>
    </w:p>
    <w:p w:rsidR="00000000" w:rsidDel="00000000" w:rsidP="00000000" w:rsidRDefault="00000000" w:rsidRPr="00000000" w14:paraId="00000169">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A">
      <w:pPr>
        <w:spacing w:line="312" w:lineRule="auto"/>
        <w:jc w:val="both"/>
        <w:rPr>
          <w:sz w:val="20"/>
          <w:szCs w:val="20"/>
          <w:vertAlign w:val="baseline"/>
        </w:rPr>
      </w:pPr>
      <w:r w:rsidDel="00000000" w:rsidR="00000000" w:rsidRPr="00000000">
        <w:rPr>
          <w:b w:val="1"/>
          <w:sz w:val="20"/>
          <w:szCs w:val="20"/>
          <w:vertAlign w:val="baseline"/>
          <w:rtl w:val="0"/>
        </w:rPr>
        <w:t xml:space="preserve">9.3.</w:t>
      </w:r>
      <w:r w:rsidDel="00000000" w:rsidR="00000000" w:rsidRPr="00000000">
        <w:rPr>
          <w:sz w:val="20"/>
          <w:szCs w:val="20"/>
          <w:vertAlign w:val="baseline"/>
          <w:rtl w:val="0"/>
        </w:rPr>
        <w:t xml:space="preserve"> Caso não seja possível a entrega na data avençada, o contratado deverá comunicar as razões respectivas com antecedência para que o pleito de prorrogação de prazo seja analisado pela contratante, ressalvadas situações de caso fortuito e força maior.</w:t>
      </w:r>
    </w:p>
    <w:p w:rsidR="00000000" w:rsidDel="00000000" w:rsidP="00000000" w:rsidRDefault="00000000" w:rsidRPr="00000000" w14:paraId="0000016B">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C">
      <w:pPr>
        <w:spacing w:line="312" w:lineRule="auto"/>
        <w:jc w:val="both"/>
        <w:rPr>
          <w:sz w:val="20"/>
          <w:szCs w:val="20"/>
          <w:vertAlign w:val="baseline"/>
        </w:rPr>
      </w:pPr>
      <w:r w:rsidDel="00000000" w:rsidR="00000000" w:rsidRPr="00000000">
        <w:rPr>
          <w:b w:val="1"/>
          <w:sz w:val="20"/>
          <w:szCs w:val="20"/>
          <w:vertAlign w:val="baseline"/>
          <w:rtl w:val="0"/>
        </w:rPr>
        <w:t xml:space="preserve">9.4.</w:t>
      </w:r>
      <w:r w:rsidDel="00000000" w:rsidR="00000000" w:rsidRPr="00000000">
        <w:rPr>
          <w:sz w:val="20"/>
          <w:szCs w:val="20"/>
          <w:vertAlign w:val="baseline"/>
          <w:rtl w:val="0"/>
        </w:rPr>
        <w:t xml:space="preserve">  Os produtos deverão ser entregues diretamente nas Escolas Municipais ou no local previamente definido pela Secretaria de Educação.</w:t>
      </w:r>
    </w:p>
    <w:p w:rsidR="00000000" w:rsidDel="00000000" w:rsidP="00000000" w:rsidRDefault="00000000" w:rsidRPr="00000000" w14:paraId="0000016D">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E">
      <w:pPr>
        <w:spacing w:line="312" w:lineRule="auto"/>
        <w:jc w:val="both"/>
        <w:rPr>
          <w:sz w:val="20"/>
          <w:szCs w:val="20"/>
          <w:vertAlign w:val="baseline"/>
        </w:rPr>
      </w:pPr>
      <w:r w:rsidDel="00000000" w:rsidR="00000000" w:rsidRPr="00000000">
        <w:rPr>
          <w:b w:val="1"/>
          <w:sz w:val="20"/>
          <w:szCs w:val="20"/>
          <w:vertAlign w:val="baseline"/>
          <w:rtl w:val="0"/>
        </w:rPr>
        <w:t xml:space="preserve">9.5.</w:t>
      </w:r>
      <w:r w:rsidDel="00000000" w:rsidR="00000000" w:rsidRPr="00000000">
        <w:rPr>
          <w:sz w:val="20"/>
          <w:szCs w:val="20"/>
          <w:vertAlign w:val="baseline"/>
          <w:rtl w:val="0"/>
        </w:rPr>
        <w:t xml:space="preserve">  Somente serão aceitos produtos frescos, limpos, intactos, devidamente embalados, conforme especificação.</w:t>
      </w:r>
    </w:p>
    <w:p w:rsidR="00000000" w:rsidDel="00000000" w:rsidP="00000000" w:rsidRDefault="00000000" w:rsidRPr="00000000" w14:paraId="0000016F">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0">
      <w:pPr>
        <w:spacing w:line="312" w:lineRule="auto"/>
        <w:jc w:val="both"/>
        <w:rPr>
          <w:sz w:val="20"/>
          <w:szCs w:val="20"/>
          <w:vertAlign w:val="baseline"/>
        </w:rPr>
      </w:pPr>
      <w:r w:rsidDel="00000000" w:rsidR="00000000" w:rsidRPr="00000000">
        <w:rPr>
          <w:b w:val="1"/>
          <w:sz w:val="20"/>
          <w:szCs w:val="20"/>
          <w:vertAlign w:val="baseline"/>
          <w:rtl w:val="0"/>
        </w:rPr>
        <w:t xml:space="preserve">9.6.</w:t>
      </w:r>
      <w:r w:rsidDel="00000000" w:rsidR="00000000" w:rsidRPr="00000000">
        <w:rPr>
          <w:sz w:val="20"/>
          <w:szCs w:val="20"/>
          <w:vertAlign w:val="baseline"/>
          <w:rtl w:val="0"/>
        </w:rPr>
        <w:t xml:space="preserve"> É de total responsabilidade do licitante todas as despesas com entrega, transporte do material até o local indicado para a entrega, taxas, encargos de qualquer natureza e quaisquer despesas administrativas incidentes no preço apresentado na Licitação.</w:t>
      </w:r>
    </w:p>
    <w:p w:rsidR="00000000" w:rsidDel="00000000" w:rsidP="00000000" w:rsidRDefault="00000000" w:rsidRPr="00000000" w14:paraId="00000171">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2">
      <w:pPr>
        <w:spacing w:line="312" w:lineRule="auto"/>
        <w:jc w:val="both"/>
        <w:rPr>
          <w:sz w:val="20"/>
          <w:szCs w:val="20"/>
          <w:vertAlign w:val="baseline"/>
        </w:rPr>
      </w:pPr>
      <w:r w:rsidDel="00000000" w:rsidR="00000000" w:rsidRPr="00000000">
        <w:rPr>
          <w:b w:val="1"/>
          <w:sz w:val="20"/>
          <w:szCs w:val="20"/>
          <w:vertAlign w:val="baseline"/>
          <w:rtl w:val="0"/>
        </w:rPr>
        <w:t xml:space="preserve">9.7.</w:t>
      </w:r>
      <w:r w:rsidDel="00000000" w:rsidR="00000000" w:rsidRPr="00000000">
        <w:rPr>
          <w:sz w:val="20"/>
          <w:szCs w:val="20"/>
          <w:vertAlign w:val="baseline"/>
          <w:rtl w:val="0"/>
        </w:rPr>
        <w:t xml:space="preserve">  Os produtos solicitados só serão recebidos se: </w:t>
      </w:r>
    </w:p>
    <w:p w:rsidR="00000000" w:rsidDel="00000000" w:rsidP="00000000" w:rsidRDefault="00000000" w:rsidRPr="00000000" w14:paraId="00000173">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4">
      <w:pPr>
        <w:spacing w:line="312" w:lineRule="auto"/>
        <w:jc w:val="both"/>
        <w:rPr>
          <w:sz w:val="20"/>
          <w:szCs w:val="20"/>
          <w:vertAlign w:val="baseline"/>
        </w:rPr>
      </w:pPr>
      <w:r w:rsidDel="00000000" w:rsidR="00000000" w:rsidRPr="00000000">
        <w:rPr>
          <w:sz w:val="20"/>
          <w:szCs w:val="20"/>
          <w:vertAlign w:val="baseline"/>
          <w:rtl w:val="0"/>
        </w:rPr>
        <w:t xml:space="preserve">a) forem entregues conforme especificação constante no Termo de Referência e na proposta ganhadora;</w:t>
      </w:r>
    </w:p>
    <w:p w:rsidR="00000000" w:rsidDel="00000000" w:rsidP="00000000" w:rsidRDefault="00000000" w:rsidRPr="00000000" w14:paraId="00000175">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6">
      <w:pPr>
        <w:spacing w:line="312" w:lineRule="auto"/>
        <w:jc w:val="both"/>
        <w:rPr>
          <w:sz w:val="20"/>
          <w:szCs w:val="20"/>
          <w:vertAlign w:val="baseline"/>
        </w:rPr>
      </w:pPr>
      <w:r w:rsidDel="00000000" w:rsidR="00000000" w:rsidRPr="00000000">
        <w:rPr>
          <w:sz w:val="20"/>
          <w:szCs w:val="20"/>
          <w:vertAlign w:val="baseline"/>
          <w:rtl w:val="0"/>
        </w:rPr>
        <w:t xml:space="preserve">b) forem entregues nos locais, horários e nos prazos indicados no cronograma e na autorização de fornecimento; </w:t>
      </w:r>
    </w:p>
    <w:p w:rsidR="00000000" w:rsidDel="00000000" w:rsidP="00000000" w:rsidRDefault="00000000" w:rsidRPr="00000000" w14:paraId="00000177">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8">
      <w:pPr>
        <w:spacing w:line="312" w:lineRule="auto"/>
        <w:jc w:val="both"/>
        <w:rPr>
          <w:sz w:val="20"/>
          <w:szCs w:val="20"/>
          <w:vertAlign w:val="baseline"/>
        </w:rPr>
      </w:pPr>
      <w:r w:rsidDel="00000000" w:rsidR="00000000" w:rsidRPr="00000000">
        <w:rPr>
          <w:sz w:val="20"/>
          <w:szCs w:val="20"/>
          <w:vertAlign w:val="baseline"/>
          <w:rtl w:val="0"/>
        </w:rPr>
        <w:t xml:space="preserve">c) forem entregues conforme qualidade, quantidade e prazo de validade exigido.</w:t>
      </w:r>
    </w:p>
    <w:p w:rsidR="00000000" w:rsidDel="00000000" w:rsidP="00000000" w:rsidRDefault="00000000" w:rsidRPr="00000000" w14:paraId="00000179">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A">
      <w:pPr>
        <w:spacing w:line="312" w:lineRule="auto"/>
        <w:jc w:val="both"/>
        <w:rPr>
          <w:sz w:val="20"/>
          <w:szCs w:val="20"/>
          <w:vertAlign w:val="baseline"/>
        </w:rPr>
      </w:pPr>
      <w:r w:rsidDel="00000000" w:rsidR="00000000" w:rsidRPr="00000000">
        <w:rPr>
          <w:sz w:val="20"/>
          <w:szCs w:val="20"/>
          <w:vertAlign w:val="baseline"/>
          <w:rtl w:val="0"/>
        </w:rPr>
        <w:t xml:space="preserve">9.8. Constatadas irregularidades quanto à especificação, qualidade, quantidade, do produto entregue, a contratada deverá substituir no prazo máximo de 24h, sem prejuízo da aplicação das penalidades cabíveis.</w:t>
      </w:r>
    </w:p>
    <w:p w:rsidR="00000000" w:rsidDel="00000000" w:rsidP="00000000" w:rsidRDefault="00000000" w:rsidRPr="00000000" w14:paraId="0000017B">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C">
      <w:pPr>
        <w:spacing w:line="312" w:lineRule="auto"/>
        <w:jc w:val="both"/>
        <w:rPr>
          <w:sz w:val="20"/>
          <w:szCs w:val="20"/>
          <w:vertAlign w:val="baseline"/>
        </w:rPr>
      </w:pPr>
      <w:r w:rsidDel="00000000" w:rsidR="00000000" w:rsidRPr="00000000">
        <w:rPr>
          <w:b w:val="1"/>
          <w:sz w:val="20"/>
          <w:szCs w:val="20"/>
          <w:vertAlign w:val="baseline"/>
          <w:rtl w:val="0"/>
        </w:rPr>
        <w:t xml:space="preserve">9.9. </w:t>
      </w:r>
      <w:r w:rsidDel="00000000" w:rsidR="00000000" w:rsidRPr="00000000">
        <w:rPr>
          <w:sz w:val="20"/>
          <w:szCs w:val="20"/>
          <w:vertAlign w:val="baseline"/>
          <w:rtl w:val="0"/>
        </w:rPr>
        <w:t xml:space="preserve">É vedada a subcontratação total ou parcial da presente contratação. </w:t>
      </w:r>
    </w:p>
    <w:p w:rsidR="00000000" w:rsidDel="00000000" w:rsidP="00000000" w:rsidRDefault="00000000" w:rsidRPr="00000000" w14:paraId="0000017D">
      <w:pPr>
        <w:tabs>
          <w:tab w:val="left" w:leader="none" w:pos="9213"/>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E">
      <w:pPr>
        <w:tabs>
          <w:tab w:val="left" w:leader="none" w:pos="9213"/>
        </w:tabs>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9.10.</w:t>
      </w:r>
      <w:r w:rsidDel="00000000" w:rsidR="00000000" w:rsidRPr="00000000">
        <w:rPr>
          <w:color w:val="000000"/>
          <w:sz w:val="20"/>
          <w:szCs w:val="20"/>
          <w:vertAlign w:val="baseline"/>
          <w:rtl w:val="0"/>
        </w:rPr>
        <w:t xml:space="preserve"> Os prazos previstos neste Termo de Referência e previstos na Lei nº 14.133/2021, não excluem nem revogam os prazos contratuais previstos em lei especial.</w:t>
      </w:r>
    </w:p>
    <w:p w:rsidR="00000000" w:rsidDel="00000000" w:rsidP="00000000" w:rsidRDefault="00000000" w:rsidRPr="00000000" w14:paraId="0000017F">
      <w:pPr>
        <w:tabs>
          <w:tab w:val="left" w:leader="none" w:pos="9213"/>
        </w:tabs>
        <w:spacing w:line="312" w:lineRule="auto"/>
        <w:jc w:val="both"/>
        <w:rPr>
          <w:b w:val="0"/>
          <w:i w:val="0"/>
          <w:sz w:val="20"/>
          <w:szCs w:val="20"/>
          <w:u w:val="single"/>
          <w:vertAlign w:val="baseline"/>
        </w:rPr>
      </w:pPr>
      <w:r w:rsidDel="00000000" w:rsidR="00000000" w:rsidRPr="00000000">
        <w:rPr>
          <w:rtl w:val="0"/>
        </w:rPr>
      </w:r>
    </w:p>
    <w:tbl>
      <w:tblPr>
        <w:tblStyle w:val="Table12"/>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180">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10 – CRITÉRIOS PARA RECEBIMENTO DO OBJETO</w:t>
            </w:r>
            <w:r w:rsidDel="00000000" w:rsidR="00000000" w:rsidRPr="00000000">
              <w:rPr>
                <w:rtl w:val="0"/>
              </w:rPr>
            </w:r>
          </w:p>
        </w:tc>
      </w:tr>
    </w:tbl>
    <w:p w:rsidR="00000000" w:rsidDel="00000000" w:rsidP="00000000" w:rsidRDefault="00000000" w:rsidRPr="00000000" w14:paraId="00000181">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182">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10.1.</w:t>
      </w:r>
      <w:r w:rsidDel="00000000" w:rsidR="00000000" w:rsidRPr="00000000">
        <w:rPr>
          <w:sz w:val="20"/>
          <w:szCs w:val="20"/>
          <w:vertAlign w:val="baseline"/>
          <w:rtl w:val="0"/>
        </w:rPr>
        <w:t xml:space="preserve"> O Município de São José do Mantimento/MG, por intermédio do gestor ou fiscal do contrato, será o responsável por realizar o recebimento dos produtos, o qual atestará a sua aceitação, informando se estão de acordo com a Nota de Autorização de Fornecimento/Requisições e com as devidas característica técnicas, marcas, dentre outras, conforme proposto pela contratada. </w:t>
      </w:r>
    </w:p>
    <w:p w:rsidR="00000000" w:rsidDel="00000000" w:rsidP="00000000" w:rsidRDefault="00000000" w:rsidRPr="00000000" w14:paraId="00000183">
      <w:pPr>
        <w:tabs>
          <w:tab w:val="left" w:leader="none" w:pos="9213"/>
        </w:tabs>
        <w:spacing w:line="312" w:lineRule="auto"/>
        <w:jc w:val="both"/>
        <w:rPr>
          <w:b w:val="0"/>
          <w:sz w:val="20"/>
          <w:szCs w:val="20"/>
          <w:highlight w:val="green"/>
          <w:vertAlign w:val="baseline"/>
        </w:rPr>
      </w:pPr>
      <w:r w:rsidDel="00000000" w:rsidR="00000000" w:rsidRPr="00000000">
        <w:rPr>
          <w:rtl w:val="0"/>
        </w:rPr>
      </w:r>
    </w:p>
    <w:p w:rsidR="00000000" w:rsidDel="00000000" w:rsidP="00000000" w:rsidRDefault="00000000" w:rsidRPr="00000000" w14:paraId="00000184">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10.2.</w:t>
      </w:r>
      <w:r w:rsidDel="00000000" w:rsidR="00000000" w:rsidRPr="00000000">
        <w:rPr>
          <w:sz w:val="20"/>
          <w:szCs w:val="20"/>
          <w:vertAlign w:val="baseline"/>
          <w:rtl w:val="0"/>
        </w:rPr>
        <w:t xml:space="preserve"> Acaso os produtos não estejam nas condições exigidas pela Administração, será lavrado termo de recusa, devendo, para tanto, o contratado providenciar a substituição dos materiais recusados, no prazo máximo de 3 (três) dias úteis, sob pena de incorrer nas sanções previstas neste Termo de Referência e na Lei. </w:t>
      </w:r>
    </w:p>
    <w:p w:rsidR="00000000" w:rsidDel="00000000" w:rsidP="00000000" w:rsidRDefault="00000000" w:rsidRPr="00000000" w14:paraId="00000185">
      <w:pPr>
        <w:tabs>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86">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10.3.</w:t>
      </w:r>
      <w:r w:rsidDel="00000000" w:rsidR="00000000" w:rsidRPr="00000000">
        <w:rPr>
          <w:sz w:val="20"/>
          <w:szCs w:val="20"/>
          <w:vertAlign w:val="baseline"/>
          <w:rtl w:val="0"/>
        </w:rPr>
        <w:t xml:space="preserve"> Mesmo ocorrendo o </w:t>
      </w:r>
      <w:r w:rsidDel="00000000" w:rsidR="00000000" w:rsidRPr="00000000">
        <w:rPr>
          <w:color w:val="000000"/>
          <w:sz w:val="20"/>
          <w:szCs w:val="20"/>
          <w:vertAlign w:val="baseline"/>
          <w:rtl w:val="0"/>
        </w:rPr>
        <w:t xml:space="preserve">recebimento definitivo dos produtos, não exclui a responsabilidade da contratada pelos prejuízos resultantes da entrega de produto com baixa qualidade e durabilidade, das garantias concedidas e das responsabilidades assumidas em contrato, por força das disposições legais em vigor. </w:t>
      </w:r>
      <w:r w:rsidDel="00000000" w:rsidR="00000000" w:rsidRPr="00000000">
        <w:rPr>
          <w:rtl w:val="0"/>
        </w:rPr>
      </w:r>
    </w:p>
    <w:p w:rsidR="00000000" w:rsidDel="00000000" w:rsidP="00000000" w:rsidRDefault="00000000" w:rsidRPr="00000000" w14:paraId="00000187">
      <w:pPr>
        <w:tabs>
          <w:tab w:val="left" w:leader="none" w:pos="9213"/>
        </w:tabs>
        <w:spacing w:line="312" w:lineRule="auto"/>
        <w:jc w:val="both"/>
        <w:rPr>
          <w:b w:val="0"/>
          <w:i w:val="0"/>
          <w:sz w:val="20"/>
          <w:szCs w:val="20"/>
          <w:u w:val="single"/>
          <w:vertAlign w:val="baseline"/>
        </w:rPr>
      </w:pPr>
      <w:r w:rsidDel="00000000" w:rsidR="00000000" w:rsidRPr="00000000">
        <w:rPr>
          <w:rtl w:val="0"/>
        </w:rPr>
      </w:r>
    </w:p>
    <w:tbl>
      <w:tblPr>
        <w:tblStyle w:val="Table13"/>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188">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11 – GESTÃO E FISCALIZAÇÃO DO CONTRATO</w:t>
            </w:r>
            <w:r w:rsidDel="00000000" w:rsidR="00000000" w:rsidRPr="00000000">
              <w:rPr>
                <w:rtl w:val="0"/>
              </w:rPr>
            </w:r>
          </w:p>
        </w:tc>
      </w:tr>
    </w:tbl>
    <w:p w:rsidR="00000000" w:rsidDel="00000000" w:rsidP="00000000" w:rsidRDefault="00000000" w:rsidRPr="00000000" w14:paraId="00000189">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18A">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11.1. </w:t>
      </w:r>
      <w:r w:rsidDel="00000000" w:rsidR="00000000" w:rsidRPr="00000000">
        <w:rPr>
          <w:sz w:val="20"/>
          <w:szCs w:val="20"/>
          <w:vertAlign w:val="baseline"/>
          <w:rtl w:val="0"/>
        </w:rPr>
        <w:t xml:space="preserve">O gestor e fiscal do contrato, deverão privar pela integralidade e cumprimento de todas as cláusulas contratuais e fazer cumprir todas as obrigações estipuladas no instrumento contratual, bem como nas disposições contidas neste Termo de Referência, Estudo Técnico Preliminar e Edital de Chamada Pública que dará origem ao contrato e os demais dispositivos legais previstos nas legislações de regência. </w:t>
      </w:r>
    </w:p>
    <w:p w:rsidR="00000000" w:rsidDel="00000000" w:rsidP="00000000" w:rsidRDefault="00000000" w:rsidRPr="00000000" w14:paraId="0000018B">
      <w:pPr>
        <w:tabs>
          <w:tab w:val="left" w:leader="none" w:pos="9213"/>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8C">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11.2.</w:t>
      </w:r>
      <w:r w:rsidDel="00000000" w:rsidR="00000000" w:rsidRPr="00000000">
        <w:rPr>
          <w:sz w:val="20"/>
          <w:szCs w:val="20"/>
          <w:vertAlign w:val="baseline"/>
          <w:rtl w:val="0"/>
        </w:rPr>
        <w:t xml:space="preserve"> Nos termos do art. 117 da Lei nº 14.133/2021, fica designado para atuar como </w:t>
      </w:r>
      <w:r w:rsidDel="00000000" w:rsidR="00000000" w:rsidRPr="00000000">
        <w:rPr>
          <w:b w:val="1"/>
          <w:sz w:val="20"/>
          <w:szCs w:val="20"/>
          <w:u w:val="single"/>
          <w:vertAlign w:val="baseline"/>
          <w:rtl w:val="0"/>
        </w:rPr>
        <w:t xml:space="preserve">gestor do contrato</w:t>
      </w:r>
      <w:r w:rsidDel="00000000" w:rsidR="00000000" w:rsidRPr="00000000">
        <w:rPr>
          <w:sz w:val="20"/>
          <w:szCs w:val="20"/>
          <w:vertAlign w:val="baseline"/>
          <w:rtl w:val="0"/>
        </w:rPr>
        <w:t xml:space="preserve"> a servidora </w:t>
      </w:r>
      <w:r w:rsidDel="00000000" w:rsidR="00000000" w:rsidRPr="00000000">
        <w:rPr>
          <w:b w:val="1"/>
          <w:sz w:val="20"/>
          <w:szCs w:val="20"/>
          <w:u w:val="single"/>
          <w:vertAlign w:val="baseline"/>
          <w:rtl w:val="0"/>
        </w:rPr>
        <w:t xml:space="preserve">Hyeda Klem Saar</w:t>
      </w:r>
      <w:r w:rsidDel="00000000" w:rsidR="00000000" w:rsidRPr="00000000">
        <w:rPr>
          <w:color w:val="000000"/>
          <w:sz w:val="20"/>
          <w:szCs w:val="20"/>
          <w:vertAlign w:val="baseline"/>
          <w:rtl w:val="0"/>
        </w:rPr>
        <w:t xml:space="preserve"> </w:t>
      </w:r>
      <w:r w:rsidDel="00000000" w:rsidR="00000000" w:rsidRPr="00000000">
        <w:rPr>
          <w:sz w:val="20"/>
          <w:szCs w:val="20"/>
          <w:vertAlign w:val="baseline"/>
          <w:rtl w:val="0"/>
        </w:rPr>
        <w:t xml:space="preserve">Secretária Municipal de Educação e como </w:t>
      </w:r>
      <w:r w:rsidDel="00000000" w:rsidR="00000000" w:rsidRPr="00000000">
        <w:rPr>
          <w:b w:val="1"/>
          <w:sz w:val="20"/>
          <w:szCs w:val="20"/>
          <w:u w:val="single"/>
          <w:vertAlign w:val="baseline"/>
          <w:rtl w:val="0"/>
        </w:rPr>
        <w:t xml:space="preserve">fiscal do contrato</w:t>
      </w:r>
      <w:r w:rsidDel="00000000" w:rsidR="00000000" w:rsidRPr="00000000">
        <w:rPr>
          <w:sz w:val="20"/>
          <w:szCs w:val="20"/>
          <w:vertAlign w:val="baseline"/>
          <w:rtl w:val="0"/>
        </w:rPr>
        <w:t xml:space="preserve">, a servidora pública municipal Sra. </w:t>
      </w:r>
      <w:r w:rsidDel="00000000" w:rsidR="00000000" w:rsidRPr="00000000">
        <w:rPr>
          <w:b w:val="1"/>
          <w:sz w:val="20"/>
          <w:szCs w:val="20"/>
          <w:u w:val="single"/>
          <w:vertAlign w:val="baseline"/>
          <w:rtl w:val="0"/>
        </w:rPr>
        <w:t xml:space="preserve">Ângela Priscila Gomes da Cruz</w:t>
      </w:r>
      <w:r w:rsidDel="00000000" w:rsidR="00000000" w:rsidRPr="00000000">
        <w:rPr>
          <w:sz w:val="20"/>
          <w:szCs w:val="20"/>
          <w:vertAlign w:val="baseline"/>
          <w:rtl w:val="0"/>
        </w:rPr>
        <w:t xml:space="preserve">, Nutricionista da Educação.</w:t>
      </w:r>
    </w:p>
    <w:p w:rsidR="00000000" w:rsidDel="00000000" w:rsidP="00000000" w:rsidRDefault="00000000" w:rsidRPr="00000000" w14:paraId="0000018D">
      <w:pPr>
        <w:tabs>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8E">
      <w:pPr>
        <w:tabs>
          <w:tab w:val="left" w:leader="none" w:pos="9213"/>
        </w:tabs>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11.3.</w:t>
      </w:r>
      <w:r w:rsidDel="00000000" w:rsidR="00000000" w:rsidRPr="00000000">
        <w:rPr>
          <w:color w:val="000000"/>
          <w:sz w:val="20"/>
          <w:szCs w:val="20"/>
          <w:vertAlign w:val="baseline"/>
          <w:rtl w:val="0"/>
        </w:rPr>
        <w:t xml:space="preserve"> O fiscal do contrato anotará em registro próprio todas as ocorrências relacionadas à execução do contrato, determinando o que for necessário para a regularização das faltas ou dos defeitos observado</w:t>
      </w:r>
      <w:bookmarkStart w:colFirst="0" w:colLast="0" w:name="bookmark=id.tyjcwt" w:id="5"/>
      <w:bookmarkEnd w:id="5"/>
      <w:r w:rsidDel="00000000" w:rsidR="00000000" w:rsidRPr="00000000">
        <w:rPr>
          <w:color w:val="000000"/>
          <w:sz w:val="20"/>
          <w:szCs w:val="20"/>
          <w:vertAlign w:val="baseline"/>
          <w:rtl w:val="0"/>
        </w:rPr>
        <w:t xml:space="preserve">s</w:t>
      </w:r>
    </w:p>
    <w:p w:rsidR="00000000" w:rsidDel="00000000" w:rsidP="00000000" w:rsidRDefault="00000000" w:rsidRPr="00000000" w14:paraId="0000018F">
      <w:pPr>
        <w:tabs>
          <w:tab w:val="left" w:leader="none" w:pos="9213"/>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190">
      <w:pPr>
        <w:tabs>
          <w:tab w:val="left" w:leader="none" w:pos="9213"/>
        </w:tabs>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11.4.</w:t>
      </w:r>
      <w:r w:rsidDel="00000000" w:rsidR="00000000" w:rsidRPr="00000000">
        <w:rPr>
          <w:color w:val="000000"/>
          <w:sz w:val="20"/>
          <w:szCs w:val="20"/>
          <w:vertAlign w:val="baseline"/>
          <w:rtl w:val="0"/>
        </w:rPr>
        <w:t xml:space="preserve"> O fiscal do contrato informará a seus superiores, em tempo hábil para a adoção das medidas convenientes, a situação que demandar decisão ou providênc</w:t>
      </w:r>
      <w:bookmarkStart w:colFirst="0" w:colLast="0" w:name="bookmark=id.3dy6vkm" w:id="6"/>
      <w:bookmarkEnd w:id="6"/>
      <w:r w:rsidDel="00000000" w:rsidR="00000000" w:rsidRPr="00000000">
        <w:rPr>
          <w:color w:val="000000"/>
          <w:sz w:val="20"/>
          <w:szCs w:val="20"/>
          <w:vertAlign w:val="baseline"/>
          <w:rtl w:val="0"/>
        </w:rPr>
        <w:t xml:space="preserve">ia que ultrapasse sua competência.</w:t>
      </w:r>
    </w:p>
    <w:p w:rsidR="00000000" w:rsidDel="00000000" w:rsidP="00000000" w:rsidRDefault="00000000" w:rsidRPr="00000000" w14:paraId="00000191">
      <w:pPr>
        <w:tabs>
          <w:tab w:val="left" w:leader="none" w:pos="9213"/>
        </w:tabs>
        <w:spacing w:line="312" w:lineRule="auto"/>
        <w:jc w:val="both"/>
        <w:rPr>
          <w:b w:val="0"/>
          <w:color w:val="000000"/>
          <w:sz w:val="20"/>
          <w:szCs w:val="20"/>
          <w:vertAlign w:val="baseline"/>
        </w:rPr>
      </w:pPr>
      <w:r w:rsidDel="00000000" w:rsidR="00000000" w:rsidRPr="00000000">
        <w:rPr>
          <w:rtl w:val="0"/>
        </w:rPr>
      </w:r>
    </w:p>
    <w:p w:rsidR="00000000" w:rsidDel="00000000" w:rsidP="00000000" w:rsidRDefault="00000000" w:rsidRPr="00000000" w14:paraId="00000192">
      <w:pPr>
        <w:tabs>
          <w:tab w:val="left" w:leader="none" w:pos="9213"/>
        </w:tabs>
        <w:spacing w:line="312" w:lineRule="auto"/>
        <w:jc w:val="both"/>
        <w:rPr>
          <w:sz w:val="20"/>
          <w:szCs w:val="20"/>
          <w:vertAlign w:val="baseline"/>
        </w:rPr>
      </w:pPr>
      <w:r w:rsidDel="00000000" w:rsidR="00000000" w:rsidRPr="00000000">
        <w:rPr>
          <w:b w:val="1"/>
          <w:color w:val="000000"/>
          <w:sz w:val="20"/>
          <w:szCs w:val="20"/>
          <w:vertAlign w:val="baseline"/>
          <w:rtl w:val="0"/>
        </w:rPr>
        <w:t xml:space="preserve">11.5.</w:t>
      </w:r>
      <w:r w:rsidDel="00000000" w:rsidR="00000000" w:rsidRPr="00000000">
        <w:rPr>
          <w:color w:val="000000"/>
          <w:sz w:val="20"/>
          <w:szCs w:val="20"/>
          <w:vertAlign w:val="baseline"/>
          <w:rtl w:val="0"/>
        </w:rPr>
        <w:t xml:space="preserve"> O fiscal do contrato será auxiliado pelos órgãos de assessoramento jurídico e de controle interno da Administração, que deverão dirimir dúvidas e subsidiá-lo com informações relevantes para prevenir riscos na execução contratual.</w:t>
      </w:r>
      <w:r w:rsidDel="00000000" w:rsidR="00000000" w:rsidRPr="00000000">
        <w:rPr>
          <w:rtl w:val="0"/>
        </w:rPr>
      </w:r>
    </w:p>
    <w:p w:rsidR="00000000" w:rsidDel="00000000" w:rsidP="00000000" w:rsidRDefault="00000000" w:rsidRPr="00000000" w14:paraId="00000193">
      <w:pPr>
        <w:tabs>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94">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11.6. </w:t>
      </w:r>
      <w:r w:rsidDel="00000000" w:rsidR="00000000" w:rsidRPr="00000000">
        <w:rPr>
          <w:sz w:val="20"/>
          <w:szCs w:val="20"/>
          <w:vertAlign w:val="baseline"/>
          <w:rtl w:val="0"/>
        </w:rPr>
        <w:t xml:space="preserve">O(s) fiscal(is) e gestor(es) do(s) contrato(s) poderão no âmbito de sua competência, exercer as atribuições dispostas no Decreto nº 051/2023 e demais normas regulamentares vigentes.</w:t>
      </w:r>
    </w:p>
    <w:p w:rsidR="00000000" w:rsidDel="00000000" w:rsidP="00000000" w:rsidRDefault="00000000" w:rsidRPr="00000000" w14:paraId="00000195">
      <w:pPr>
        <w:tabs>
          <w:tab w:val="left" w:leader="none" w:pos="9213"/>
        </w:tabs>
        <w:spacing w:line="312" w:lineRule="auto"/>
        <w:jc w:val="both"/>
        <w:rPr>
          <w:b w:val="0"/>
          <w:i w:val="0"/>
          <w:sz w:val="20"/>
          <w:szCs w:val="20"/>
          <w:u w:val="single"/>
          <w:vertAlign w:val="baseline"/>
        </w:rPr>
      </w:pPr>
      <w:r w:rsidDel="00000000" w:rsidR="00000000" w:rsidRPr="00000000">
        <w:rPr>
          <w:rtl w:val="0"/>
        </w:rPr>
      </w:r>
    </w:p>
    <w:tbl>
      <w:tblPr>
        <w:tblStyle w:val="Table14"/>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196">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12 – CRITÉRIOS DE PAGAMENTO</w:t>
            </w:r>
            <w:r w:rsidDel="00000000" w:rsidR="00000000" w:rsidRPr="00000000">
              <w:rPr>
                <w:rtl w:val="0"/>
              </w:rPr>
            </w:r>
          </w:p>
        </w:tc>
      </w:tr>
    </w:tbl>
    <w:p w:rsidR="00000000" w:rsidDel="00000000" w:rsidP="00000000" w:rsidRDefault="00000000" w:rsidRPr="00000000" w14:paraId="00000197">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47"/>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12.1.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Os pagamentos pelo fornecimento do produto objeto deste Termo de Referência, serão efetuados em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até 30 (trinta) dias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após emissão da nota fiscal e entrega dos serviços, contendo, na nota fiscal o aceite e recebimento, devidamente atestado pelo gestor ou fiscal do contrato.</w:t>
      </w:r>
    </w:p>
    <w:p w:rsidR="00000000" w:rsidDel="00000000" w:rsidP="00000000" w:rsidRDefault="00000000" w:rsidRPr="00000000" w14:paraId="00000199">
      <w:pPr>
        <w:tabs>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9A">
      <w:pPr>
        <w:tabs>
          <w:tab w:val="left" w:leader="none" w:pos="9213"/>
        </w:tabs>
        <w:spacing w:line="312" w:lineRule="auto"/>
        <w:jc w:val="both"/>
        <w:rPr>
          <w:color w:val="000000"/>
          <w:sz w:val="20"/>
          <w:szCs w:val="20"/>
          <w:vertAlign w:val="baseline"/>
        </w:rPr>
      </w:pPr>
      <w:r w:rsidDel="00000000" w:rsidR="00000000" w:rsidRPr="00000000">
        <w:rPr>
          <w:b w:val="1"/>
          <w:sz w:val="20"/>
          <w:szCs w:val="20"/>
          <w:vertAlign w:val="baseline"/>
          <w:rtl w:val="0"/>
        </w:rPr>
        <w:t xml:space="preserve">12.2.</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Para efeito dos pagamentos, será considerado o valor unitário, total constante do Projeto de Venda e as quantidades efetivamente fornecidas, obedecendo, contudo, a Nota de Autorização de Fornecimento ou Pedido e aferição e atestado emitido pelo gestor ou fiscal do contrato.</w:t>
      </w:r>
    </w:p>
    <w:p w:rsidR="00000000" w:rsidDel="00000000" w:rsidP="00000000" w:rsidRDefault="00000000" w:rsidRPr="00000000" w14:paraId="0000019B">
      <w:pPr>
        <w:tabs>
          <w:tab w:val="left" w:leader="none" w:pos="9213"/>
        </w:tabs>
        <w:spacing w:line="312" w:lineRule="auto"/>
        <w:jc w:val="both"/>
        <w:rPr>
          <w:color w:val="000000"/>
          <w:sz w:val="20"/>
          <w:szCs w:val="20"/>
          <w:vertAlign w:val="baseline"/>
        </w:rPr>
      </w:pPr>
      <w:r w:rsidDel="00000000" w:rsidR="00000000" w:rsidRPr="00000000">
        <w:rPr>
          <w:rtl w:val="0"/>
        </w:rPr>
      </w:r>
    </w:p>
    <w:tbl>
      <w:tblPr>
        <w:tblStyle w:val="Table15"/>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19C">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13 – OBRIGAÇÕES ESPECIFICAS DAS PARTES</w:t>
            </w:r>
            <w:r w:rsidDel="00000000" w:rsidR="00000000" w:rsidRPr="00000000">
              <w:rPr>
                <w:rtl w:val="0"/>
              </w:rPr>
            </w:r>
          </w:p>
        </w:tc>
      </w:tr>
    </w:tbl>
    <w:p w:rsidR="00000000" w:rsidDel="00000000" w:rsidP="00000000" w:rsidRDefault="00000000" w:rsidRPr="00000000" w14:paraId="0000019D">
      <w:pPr>
        <w:tabs>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9E">
      <w:pPr>
        <w:tabs>
          <w:tab w:val="left" w:leader="none" w:pos="9213"/>
        </w:tabs>
        <w:spacing w:line="312" w:lineRule="auto"/>
        <w:jc w:val="both"/>
        <w:rPr>
          <w:b w:val="0"/>
          <w:sz w:val="20"/>
          <w:szCs w:val="20"/>
          <w:vertAlign w:val="baseline"/>
        </w:rPr>
      </w:pPr>
      <w:r w:rsidDel="00000000" w:rsidR="00000000" w:rsidRPr="00000000">
        <w:rPr>
          <w:b w:val="1"/>
          <w:sz w:val="20"/>
          <w:szCs w:val="20"/>
          <w:vertAlign w:val="baseline"/>
          <w:rtl w:val="0"/>
        </w:rPr>
        <w:t xml:space="preserve">13.1. A Administração/Contratante obrigar-se-á:</w:t>
      </w:r>
      <w:r w:rsidDel="00000000" w:rsidR="00000000" w:rsidRPr="00000000">
        <w:rPr>
          <w:rtl w:val="0"/>
        </w:rPr>
      </w:r>
    </w:p>
    <w:p w:rsidR="00000000" w:rsidDel="00000000" w:rsidP="00000000" w:rsidRDefault="00000000" w:rsidRPr="00000000" w14:paraId="0000019F">
      <w:pPr>
        <w:spacing w:line="312" w:lineRule="auto"/>
        <w:jc w:val="both"/>
        <w:rPr>
          <w:sz w:val="20"/>
          <w:szCs w:val="20"/>
          <w:vertAlign w:val="baseline"/>
        </w:rPr>
      </w:pPr>
      <w:bookmarkStart w:colFirst="0" w:colLast="0" w:name="_heading=h.1t3h5sf" w:id="7"/>
      <w:bookmarkEnd w:id="7"/>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Emitir nota de autorização de fornecimento/requisições dos serviços, conforme especificações do edital e da proposta do contratado;</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comunicar a contratada toda e quaisquer ocorrências relacionadas ao fornecimento dos produtos;</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efetuar o pagamento de acordo com a forma de pagamento estipulada no Termo de Referência, no Edital e/ou no Contrato;</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7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promover o acompanhamento e a fiscalização fornecimento dos produtos, sob os aspectos qualitativo e quantitativo, anotando em registro próprio as falhas e solicitando as medidas corretivas;</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rejeitar, no todo ou em parte, o objeto entregue pela contratada fora das especificações estipuladas no Edital e seus respectivos anexos;</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7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acompanhar e fiscalizar a contratada e as condições de habilitação e qualificação exigidas no Edital de Licitação, durante toda a execução  do contrato, em cumprimento ao disposto no inc. XVI, do art. 92 da Lei 14.133/2021; </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aplicar as sanções administrativas, quando se fizerem necessárias;</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prestar à contratada informações e esclarecimentos que venham a ser solicitados;</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7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esclarecer eventuais dúvidas sobre detalhes dos produtos e possíveis interferências que porventura não tenham sido suficientemente esclarecidas ou previstas;</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7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notificar, por escrito, a contratado a ocorrência de quaisquer imperfeições no curso da execução do contrato, fixando prazo para a sua correção;</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efetivar o aditamento do contrato quando necessário ou solicitado pela contratada e aprovado pela fiscalização/gestão do contrato;</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6">
      <w:pPr>
        <w:spacing w:line="312" w:lineRule="auto"/>
        <w:jc w:val="both"/>
        <w:rPr>
          <w:b w:val="0"/>
          <w:sz w:val="20"/>
          <w:szCs w:val="20"/>
          <w:vertAlign w:val="baseline"/>
        </w:rPr>
      </w:pPr>
      <w:r w:rsidDel="00000000" w:rsidR="00000000" w:rsidRPr="00000000">
        <w:rPr>
          <w:b w:val="1"/>
          <w:sz w:val="20"/>
          <w:szCs w:val="20"/>
          <w:vertAlign w:val="baseline"/>
          <w:rtl w:val="0"/>
        </w:rPr>
        <w:t xml:space="preserve">13.2. O contratado obrigar-se-á:</w:t>
      </w:r>
      <w:r w:rsidDel="00000000" w:rsidR="00000000" w:rsidRPr="00000000">
        <w:rPr>
          <w:rtl w:val="0"/>
        </w:rPr>
      </w:r>
    </w:p>
    <w:p w:rsidR="00000000" w:rsidDel="00000000" w:rsidP="00000000" w:rsidRDefault="00000000" w:rsidRPr="00000000" w14:paraId="000001B7">
      <w:pPr>
        <w:spacing w:line="312" w:lineRule="auto"/>
        <w:jc w:val="both"/>
        <w:rPr>
          <w:b w:val="0"/>
          <w:i w:val="0"/>
          <w:sz w:val="20"/>
          <w:szCs w:val="20"/>
          <w:highlight w:val="green"/>
          <w:u w:val="single"/>
          <w:vertAlign w:val="baseline"/>
        </w:rPr>
      </w:pPr>
      <w:r w:rsidDel="00000000" w:rsidR="00000000" w:rsidRPr="00000000">
        <w:rPr>
          <w:rtl w:val="0"/>
        </w:rPr>
      </w:r>
    </w:p>
    <w:p w:rsidR="00000000" w:rsidDel="00000000" w:rsidP="00000000" w:rsidRDefault="00000000" w:rsidRPr="00000000" w14:paraId="000001B8">
      <w:pPr>
        <w:spacing w:line="312" w:lineRule="auto"/>
        <w:jc w:val="both"/>
        <w:rPr>
          <w:sz w:val="20"/>
          <w:szCs w:val="20"/>
          <w:vertAlign w:val="baseline"/>
        </w:rPr>
      </w:pPr>
      <w:r w:rsidDel="00000000" w:rsidR="00000000" w:rsidRPr="00000000">
        <w:rPr>
          <w:b w:val="1"/>
          <w:sz w:val="20"/>
          <w:szCs w:val="20"/>
          <w:vertAlign w:val="baseline"/>
          <w:rtl w:val="0"/>
        </w:rPr>
        <w:t xml:space="preserve">a) </w:t>
      </w:r>
      <w:r w:rsidDel="00000000" w:rsidR="00000000" w:rsidRPr="00000000">
        <w:rPr>
          <w:sz w:val="20"/>
          <w:szCs w:val="20"/>
          <w:vertAlign w:val="baseline"/>
          <w:rtl w:val="0"/>
        </w:rPr>
        <w:t xml:space="preserve">Realizar o fornecimento de acordo com as exigências e especificações, contidas no Edital e seus respectivos anexos;</w:t>
      </w:r>
    </w:p>
    <w:p w:rsidR="00000000" w:rsidDel="00000000" w:rsidP="00000000" w:rsidRDefault="00000000" w:rsidRPr="00000000" w14:paraId="000001B9">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BA">
      <w:pPr>
        <w:spacing w:line="312" w:lineRule="auto"/>
        <w:jc w:val="both"/>
        <w:rPr>
          <w:sz w:val="20"/>
          <w:szCs w:val="20"/>
          <w:vertAlign w:val="baseline"/>
        </w:rPr>
      </w:pPr>
      <w:r w:rsidDel="00000000" w:rsidR="00000000" w:rsidRPr="00000000">
        <w:rPr>
          <w:b w:val="1"/>
          <w:sz w:val="20"/>
          <w:szCs w:val="20"/>
          <w:vertAlign w:val="baseline"/>
          <w:rtl w:val="0"/>
        </w:rPr>
        <w:t xml:space="preserve">b)</w:t>
      </w:r>
      <w:r w:rsidDel="00000000" w:rsidR="00000000" w:rsidRPr="00000000">
        <w:rPr>
          <w:sz w:val="20"/>
          <w:szCs w:val="20"/>
          <w:vertAlign w:val="baseline"/>
          <w:rtl w:val="0"/>
        </w:rPr>
        <w:t xml:space="preserve"> Cumprir fielmente o objeto da contratação, de forma que os produtos sejam entregues no prazo estabelecido.</w:t>
      </w:r>
    </w:p>
    <w:p w:rsidR="00000000" w:rsidDel="00000000" w:rsidP="00000000" w:rsidRDefault="00000000" w:rsidRPr="00000000" w14:paraId="000001BB">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BC">
      <w:pPr>
        <w:spacing w:line="312" w:lineRule="auto"/>
        <w:jc w:val="both"/>
        <w:rPr>
          <w:sz w:val="20"/>
          <w:szCs w:val="20"/>
          <w:vertAlign w:val="baseline"/>
        </w:rPr>
      </w:pPr>
      <w:r w:rsidDel="00000000" w:rsidR="00000000" w:rsidRPr="00000000">
        <w:rPr>
          <w:b w:val="1"/>
          <w:sz w:val="20"/>
          <w:szCs w:val="20"/>
          <w:vertAlign w:val="baseline"/>
          <w:rtl w:val="0"/>
        </w:rPr>
        <w:t xml:space="preserve">c)</w:t>
      </w:r>
      <w:r w:rsidDel="00000000" w:rsidR="00000000" w:rsidRPr="00000000">
        <w:rPr>
          <w:sz w:val="20"/>
          <w:szCs w:val="20"/>
          <w:vertAlign w:val="baseline"/>
          <w:rtl w:val="0"/>
        </w:rPr>
        <w:t xml:space="preserve"> Realizar a entrega dos produtos conforme especificações mínimas descritas no TR e na marca/modelo ofertados.</w:t>
      </w:r>
    </w:p>
    <w:p w:rsidR="00000000" w:rsidDel="00000000" w:rsidP="00000000" w:rsidRDefault="00000000" w:rsidRPr="00000000" w14:paraId="000001BD">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E">
      <w:pPr>
        <w:spacing w:line="312" w:lineRule="auto"/>
        <w:jc w:val="both"/>
        <w:rPr>
          <w:b w:val="0"/>
          <w:sz w:val="20"/>
          <w:szCs w:val="20"/>
          <w:vertAlign w:val="baseline"/>
        </w:rPr>
      </w:pPr>
      <w:r w:rsidDel="00000000" w:rsidR="00000000" w:rsidRPr="00000000">
        <w:rPr>
          <w:b w:val="1"/>
          <w:sz w:val="20"/>
          <w:szCs w:val="20"/>
          <w:vertAlign w:val="baseline"/>
          <w:rtl w:val="0"/>
        </w:rPr>
        <w:t xml:space="preserve">d)</w:t>
      </w:r>
      <w:r w:rsidDel="00000000" w:rsidR="00000000" w:rsidRPr="00000000">
        <w:rPr>
          <w:sz w:val="20"/>
          <w:szCs w:val="20"/>
          <w:vertAlign w:val="baseline"/>
          <w:rtl w:val="0"/>
        </w:rPr>
        <w:t xml:space="preserve"> Responsabilizar-se integralmente pela entrega dos produtos nos locais indicados pela Administração.</w:t>
      </w:r>
      <w:r w:rsidDel="00000000" w:rsidR="00000000" w:rsidRPr="00000000">
        <w:rPr>
          <w:rtl w:val="0"/>
        </w:rPr>
      </w:r>
    </w:p>
    <w:p w:rsidR="00000000" w:rsidDel="00000000" w:rsidP="00000000" w:rsidRDefault="00000000" w:rsidRPr="00000000" w14:paraId="000001BF">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C0">
      <w:pPr>
        <w:spacing w:line="312" w:lineRule="auto"/>
        <w:jc w:val="both"/>
        <w:rPr>
          <w:sz w:val="20"/>
          <w:szCs w:val="20"/>
          <w:vertAlign w:val="baseline"/>
        </w:rPr>
      </w:pPr>
      <w:r w:rsidDel="00000000" w:rsidR="00000000" w:rsidRPr="00000000">
        <w:rPr>
          <w:b w:val="1"/>
          <w:sz w:val="20"/>
          <w:szCs w:val="20"/>
          <w:vertAlign w:val="baseline"/>
          <w:rtl w:val="0"/>
        </w:rPr>
        <w:t xml:space="preserve">e)</w:t>
      </w:r>
      <w:r w:rsidDel="00000000" w:rsidR="00000000" w:rsidRPr="00000000">
        <w:rPr>
          <w:sz w:val="20"/>
          <w:szCs w:val="20"/>
          <w:vertAlign w:val="baseline"/>
          <w:rtl w:val="0"/>
        </w:rPr>
        <w:t xml:space="preserve"> Responder, integral e exclusivamente por todos os danos e prejuízos de qualquer natureza causados direta ou indiretamente, por seus empregados, representantes ou prepostos, decorrentes de sua culpa ou dolo na execução do objeto, não excluindo ou reduzindo essa responsabilidade da fiscalização ou acompanhamento pelo Município.</w:t>
      </w:r>
    </w:p>
    <w:p w:rsidR="00000000" w:rsidDel="00000000" w:rsidP="00000000" w:rsidRDefault="00000000" w:rsidRPr="00000000" w14:paraId="000001C1">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C2">
      <w:pPr>
        <w:spacing w:line="312" w:lineRule="auto"/>
        <w:jc w:val="both"/>
        <w:rPr>
          <w:sz w:val="20"/>
          <w:szCs w:val="20"/>
          <w:vertAlign w:val="baseline"/>
        </w:rPr>
      </w:pPr>
      <w:r w:rsidDel="00000000" w:rsidR="00000000" w:rsidRPr="00000000">
        <w:rPr>
          <w:b w:val="1"/>
          <w:sz w:val="20"/>
          <w:szCs w:val="20"/>
          <w:vertAlign w:val="baseline"/>
          <w:rtl w:val="0"/>
        </w:rPr>
        <w:t xml:space="preserve">f)</w:t>
      </w:r>
      <w:r w:rsidDel="00000000" w:rsidR="00000000" w:rsidRPr="00000000">
        <w:rPr>
          <w:sz w:val="20"/>
          <w:szCs w:val="20"/>
          <w:vertAlign w:val="baseline"/>
          <w:rtl w:val="0"/>
        </w:rPr>
        <w:t xml:space="preserve"> Comunicar imediatamente ao Município de São José do Mantimento/MG qualquer irregularidade ou dificuldade que impossibilite a execução do objeto contratado.</w:t>
      </w:r>
    </w:p>
    <w:p w:rsidR="00000000" w:rsidDel="00000000" w:rsidP="00000000" w:rsidRDefault="00000000" w:rsidRPr="00000000" w14:paraId="000001C3">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C4">
      <w:pPr>
        <w:spacing w:line="312" w:lineRule="auto"/>
        <w:jc w:val="both"/>
        <w:rPr>
          <w:sz w:val="20"/>
          <w:szCs w:val="20"/>
          <w:vertAlign w:val="baseline"/>
        </w:rPr>
      </w:pPr>
      <w:r w:rsidDel="00000000" w:rsidR="00000000" w:rsidRPr="00000000">
        <w:rPr>
          <w:b w:val="1"/>
          <w:sz w:val="20"/>
          <w:szCs w:val="20"/>
          <w:vertAlign w:val="baseline"/>
          <w:rtl w:val="0"/>
        </w:rPr>
        <w:t xml:space="preserve">g) </w:t>
      </w:r>
      <w:r w:rsidDel="00000000" w:rsidR="00000000" w:rsidRPr="00000000">
        <w:rPr>
          <w:sz w:val="20"/>
          <w:szCs w:val="20"/>
          <w:vertAlign w:val="baseline"/>
          <w:rtl w:val="0"/>
        </w:rPr>
        <w:t xml:space="preserve">Fornecer números telefônicos, endereços de e-mail ou outros meios igualmente eficazes, para contato do Município com a licitante.</w:t>
      </w:r>
    </w:p>
    <w:p w:rsidR="00000000" w:rsidDel="00000000" w:rsidP="00000000" w:rsidRDefault="00000000" w:rsidRPr="00000000" w14:paraId="000001C5">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C6">
      <w:pPr>
        <w:spacing w:line="312" w:lineRule="auto"/>
        <w:jc w:val="both"/>
        <w:rPr>
          <w:sz w:val="20"/>
          <w:szCs w:val="20"/>
          <w:vertAlign w:val="baseline"/>
        </w:rPr>
      </w:pPr>
      <w:r w:rsidDel="00000000" w:rsidR="00000000" w:rsidRPr="00000000">
        <w:rPr>
          <w:b w:val="1"/>
          <w:sz w:val="20"/>
          <w:szCs w:val="20"/>
          <w:vertAlign w:val="baseline"/>
          <w:rtl w:val="0"/>
        </w:rPr>
        <w:t xml:space="preserve">h)</w:t>
      </w:r>
      <w:r w:rsidDel="00000000" w:rsidR="00000000" w:rsidRPr="00000000">
        <w:rPr>
          <w:sz w:val="20"/>
          <w:szCs w:val="20"/>
          <w:vertAlign w:val="baseline"/>
          <w:rtl w:val="0"/>
        </w:rPr>
        <w:t xml:space="preserve"> Assegurar e facilitar o acompanhamento e a fiscalização da execução contratual.</w:t>
      </w:r>
    </w:p>
    <w:p w:rsidR="00000000" w:rsidDel="00000000" w:rsidP="00000000" w:rsidRDefault="00000000" w:rsidRPr="00000000" w14:paraId="000001C7">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C8">
      <w:pPr>
        <w:spacing w:line="312" w:lineRule="auto"/>
        <w:jc w:val="both"/>
        <w:rPr>
          <w:sz w:val="20"/>
          <w:szCs w:val="20"/>
          <w:vertAlign w:val="baseline"/>
        </w:rPr>
      </w:pPr>
      <w:r w:rsidDel="00000000" w:rsidR="00000000" w:rsidRPr="00000000">
        <w:rPr>
          <w:b w:val="1"/>
          <w:sz w:val="20"/>
          <w:szCs w:val="20"/>
          <w:vertAlign w:val="baseline"/>
          <w:rtl w:val="0"/>
        </w:rPr>
        <w:t xml:space="preserve">i)</w:t>
      </w:r>
      <w:r w:rsidDel="00000000" w:rsidR="00000000" w:rsidRPr="00000000">
        <w:rPr>
          <w:sz w:val="20"/>
          <w:szCs w:val="20"/>
          <w:vertAlign w:val="baseline"/>
          <w:rtl w:val="0"/>
        </w:rPr>
        <w:t xml:space="preserve"> Manter, durante a vigência do contrato, em compatibilidade com as obrigações assumidas, todas as condições de habilitação e qualificação exigidas na licitação, devendo comunicar ao Município, imediatamente, qualquer alteração que possa comprometer a continuidade da contratação, bem como substituir os documentos com prazo de validade expirado.</w:t>
      </w:r>
    </w:p>
    <w:p w:rsidR="00000000" w:rsidDel="00000000" w:rsidP="00000000" w:rsidRDefault="00000000" w:rsidRPr="00000000" w14:paraId="000001C9">
      <w:pPr>
        <w:spacing w:line="312" w:lineRule="auto"/>
        <w:jc w:val="both"/>
        <w:rPr>
          <w:sz w:val="20"/>
          <w:szCs w:val="20"/>
          <w:vertAlign w:val="baseline"/>
        </w:rPr>
      </w:pPr>
      <w:r w:rsidDel="00000000" w:rsidR="00000000" w:rsidRPr="00000000">
        <w:rPr>
          <w:rtl w:val="0"/>
        </w:rPr>
      </w:r>
    </w:p>
    <w:tbl>
      <w:tblPr>
        <w:tblStyle w:val="Table16"/>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1CA">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14 – DAS INFRAÇÕES E SANÇÕES ADMINISTRAIVAS</w:t>
            </w:r>
            <w:r w:rsidDel="00000000" w:rsidR="00000000" w:rsidRPr="00000000">
              <w:rPr>
                <w:rtl w:val="0"/>
              </w:rPr>
            </w:r>
          </w:p>
        </w:tc>
      </w:tr>
    </w:tbl>
    <w:p w:rsidR="00000000" w:rsidDel="00000000" w:rsidP="00000000" w:rsidRDefault="00000000" w:rsidRPr="00000000" w14:paraId="000001CB">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1CC">
      <w:pPr>
        <w:tabs>
          <w:tab w:val="left" w:leader="none" w:pos="9213"/>
        </w:tabs>
        <w:spacing w:line="312" w:lineRule="auto"/>
        <w:ind w:right="68"/>
        <w:jc w:val="both"/>
        <w:rPr>
          <w:color w:val="000000"/>
          <w:sz w:val="20"/>
          <w:szCs w:val="20"/>
          <w:vertAlign w:val="baseline"/>
        </w:rPr>
      </w:pPr>
      <w:r w:rsidDel="00000000" w:rsidR="00000000" w:rsidRPr="00000000">
        <w:rPr>
          <w:b w:val="1"/>
          <w:sz w:val="20"/>
          <w:szCs w:val="20"/>
          <w:vertAlign w:val="baseline"/>
          <w:rtl w:val="0"/>
        </w:rPr>
        <w:t xml:space="preserve">14.1.</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O licitante ou o contratado será responsabilizado administrativamente pela</w:t>
      </w:r>
      <w:bookmarkStart w:colFirst="0" w:colLast="0" w:name="bookmark=id.4d34og8" w:id="8"/>
      <w:bookmarkEnd w:id="8"/>
      <w:r w:rsidDel="00000000" w:rsidR="00000000" w:rsidRPr="00000000">
        <w:rPr>
          <w:color w:val="000000"/>
          <w:sz w:val="20"/>
          <w:szCs w:val="20"/>
          <w:vertAlign w:val="baseline"/>
          <w:rtl w:val="0"/>
        </w:rPr>
        <w:t xml:space="preserve">s seguintes infrações:</w:t>
      </w:r>
    </w:p>
    <w:p w:rsidR="00000000" w:rsidDel="00000000" w:rsidP="00000000" w:rsidRDefault="00000000" w:rsidRPr="00000000" w14:paraId="000001CD">
      <w:pPr>
        <w:tabs>
          <w:tab w:val="left" w:leader="none" w:pos="9213"/>
        </w:tabs>
        <w:spacing w:line="312" w:lineRule="auto"/>
        <w:ind w:right="68"/>
        <w:jc w:val="both"/>
        <w:rPr>
          <w:color w:val="000000"/>
          <w:sz w:val="20"/>
          <w:szCs w:val="20"/>
          <w:vertAlign w:val="baseline"/>
        </w:rPr>
      </w:pPr>
      <w:r w:rsidDel="00000000" w:rsidR="00000000" w:rsidRPr="00000000">
        <w:rPr>
          <w:color w:val="000000"/>
          <w:sz w:val="20"/>
          <w:szCs w:val="20"/>
          <w:vertAlign w:val="baseline"/>
          <w:rtl w:val="0"/>
        </w:rPr>
        <w:t xml:space="preserve">I - dar causa à inexecução parcial do contrato;</w:t>
      </w:r>
      <w:bookmarkStart w:colFirst="0" w:colLast="0" w:name="bookmark=id.2s8eyo1" w:id="9"/>
      <w:bookmarkEnd w:id="9"/>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 - dar causa à inexecução parcial do contrato que cause grave dano à Administração, ao funcionamento dos serviços públicos ou ao interesse coletivo;</w:t>
      </w:r>
      <w:bookmarkStart w:colFirst="0" w:colLast="0" w:name="bookmark=id.17dp8vu" w:id="10"/>
      <w:bookmarkEnd w:id="10"/>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III - dar causa à inexecução total do contrato;</w:t>
      </w:r>
      <w:bookmarkStart w:colFirst="0" w:colLast="0" w:name="bookmark=id.3rdcrjn" w:id="11"/>
      <w:bookmarkEnd w:id="11"/>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IV - deixar de entregar a documentação exigida para o certame;</w:t>
      </w:r>
      <w:bookmarkStart w:colFirst="0" w:colLast="0" w:name="bookmark=id.26in1rg" w:id="12"/>
      <w:bookmarkEnd w:id="12"/>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 - não manter a proposta, salvo em decorrência de fato superveniente devidamente justificado;</w:t>
      </w:r>
      <w:bookmarkStart w:colFirst="0" w:colLast="0" w:name="bookmark=id.lnxbz9" w:id="13"/>
      <w:bookmarkEnd w:id="13"/>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 - não celebrar o contrato ou não entregar a documentação exigida para a contratação, quando convocado dentro do prazo de validade de sua proposta;</w:t>
      </w:r>
      <w:bookmarkStart w:colFirst="0" w:colLast="0" w:name="bookmark=id.35nkun2" w:id="14"/>
      <w:bookmarkEnd w:id="14"/>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VII - ensejar o retardamento da execução ou da entrega do objeto da licitação sem motivo justificado;</w:t>
      </w:r>
      <w:bookmarkStart w:colFirst="0" w:colLast="0" w:name="bookmark=id.1ksv4uv" w:id="15"/>
      <w:bookmarkEnd w:id="15"/>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VIII - apresentar declaração ou documentação falsa exigida para o certame ou prestar declaração falsa durante a licitação ou a execução do contrato;</w:t>
      </w:r>
      <w:bookmarkStart w:colFirst="0" w:colLast="0" w:name="bookmark=id.44sinio" w:id="16"/>
      <w:bookmarkEnd w:id="16"/>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IX - fraudar a licitação ou praticar ato fraudulento na execução do contrato;</w:t>
      </w:r>
      <w:bookmarkStart w:colFirst="0" w:colLast="0" w:name="bookmark=id.2jxsxqh" w:id="17"/>
      <w:bookmarkEnd w:id="17"/>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 comportar-se de modo inidôneo ou cometer fraude de qualquer natureza;</w:t>
      </w:r>
      <w:bookmarkStart w:colFirst="0" w:colLast="0" w:name="bookmark=id.z337ya" w:id="18"/>
      <w:bookmarkEnd w:id="18"/>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XI - praticar atos ilícitos com vistas a frustrar os objetivos da licitação;</w:t>
      </w:r>
      <w:bookmarkStart w:colFirst="0" w:colLast="0" w:name="bookmark=id.3j2qqm3" w:id="19"/>
      <w:bookmarkEnd w:id="19"/>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XII - praticar ato lesivo previsto no art. 5º, da Lei nº 12.846, de 1º de agosto de 2013.</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Serão aplicadas ao licitante ou contratado que incorrer nas infrações acima descritas as seguintes sanções:</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 - advertência;</w:t>
      </w:r>
      <w:bookmarkStart w:colFirst="0" w:colLast="0" w:name="bookmark=id.1y810tw" w:id="20"/>
      <w:bookmarkEnd w:id="20"/>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 - multa;</w:t>
      </w:r>
      <w:bookmarkStart w:colFirst="0" w:colLast="0" w:name="bookmark=id.4i7ojhp" w:id="21"/>
      <w:bookmarkEnd w:id="21"/>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III - impedimento de licitar e contratar;</w:t>
      </w:r>
      <w:bookmarkStart w:colFirst="0" w:colLast="0" w:name="bookmark=id.2xcytpi" w:id="22"/>
      <w:bookmarkEnd w:id="22"/>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IV - declaração de inidoneidade para licitar ou contratar.</w:t>
      </w:r>
      <w:bookmarkStart w:colFirst="0" w:colLast="0" w:name="bookmark=id.1ci93xb" w:id="23"/>
      <w:bookmarkEnd w:id="23"/>
      <w:r w:rsidDel="00000000" w:rsidR="00000000" w:rsidRPr="00000000">
        <w:rPr>
          <w:rtl w:val="0"/>
        </w:rPr>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Na aplicação das sanções serão considerados:</w:t>
      </w:r>
      <w:bookmarkStart w:colFirst="0" w:colLast="0" w:name="bookmark=id.3whwml4" w:id="24"/>
      <w:bookmarkEnd w:id="24"/>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 - a natureza e a gravidade da infração cometida;</w:t>
      </w:r>
      <w:bookmarkStart w:colFirst="0" w:colLast="0" w:name="bookmark=id.2bn6wsx" w:id="25"/>
      <w:bookmarkEnd w:id="25"/>
      <w:r w:rsidDel="00000000" w:rsidR="00000000" w:rsidRPr="00000000">
        <w:rPr>
          <w:rtl w:val="0"/>
        </w:rPr>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 - as peculiaridades do caso concreto;</w:t>
      </w:r>
      <w:bookmarkStart w:colFirst="0" w:colLast="0" w:name="bookmark=id.qsh70q" w:id="26"/>
      <w:bookmarkEnd w:id="26"/>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III - as circunstâncias agravantes ou atenuantes;</w:t>
      </w:r>
      <w:bookmarkStart w:colFirst="0" w:colLast="0" w:name="bookmark=id.3as4poj" w:id="27"/>
      <w:bookmarkEnd w:id="27"/>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IV - os danos que dela provierem para a Administração Pública;</w:t>
      </w:r>
      <w:bookmarkStart w:colFirst="0" w:colLast="0" w:name="bookmark=id.1pxezwc" w:id="28"/>
      <w:bookmarkEnd w:id="28"/>
      <w:r w:rsidDel="00000000" w:rsidR="00000000" w:rsidRPr="00000000">
        <w:rPr>
          <w:rtl w:val="0"/>
        </w:rPr>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 - a implantação ou o aperfeiçoamento de programa de integridade, conforme normas e orientações dos órgãos de controle.</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sanção prevista no inciso I do item 14.2 deste instrumento contratual, será aplicada exclusivamente pela infração administrativa prevista no inciso I do item 14.1 deste edital</w:t>
      </w:r>
      <w:bookmarkStart w:colFirst="0" w:colLast="0" w:name="bookmark=id.49x2ik5" w:id="29"/>
      <w:bookmarkEnd w:id="29"/>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não se justificar a imposição de penalidade mais grave.</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sanção prevista no inciso II do item 14.2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8">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art. 155, da Lei nº 14.133/2021</w:t>
        </w:r>
      </w:hyperlink>
      <w:bookmarkStart w:colFirst="0" w:colLast="0" w:name="bookmark=id.2p2csry" w:id="30"/>
      <w:bookmarkEnd w:id="30"/>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14.6.</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sanção prevista no inciso III do item 14.2 deste instrumento contratual, será aplicada ao responsável pelas infrações administrativas previstas nos </w:t>
      </w:r>
      <w:hyperlink r:id="rId9">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incisos II, III, IV, V, VI e VII do item 14.1 do edital e art.  do art. 155 da Lei nº 14.133/2021,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não se justificar a imposição de penalidade mais grave, e impedirá o responsável de licitar ou contratar no âmbito da Administração Pública direta e indireta do Município de São José do Mantimento/MG, pelo p</w:t>
      </w:r>
      <w:bookmarkStart w:colFirst="0" w:colLast="0" w:name="bookmark=id.147n2zr" w:id="31"/>
      <w:bookmarkEnd w:id="31"/>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razo máximo de 3 (três) anos.</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14.7.</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sanção prevista no inciso IV, do item 14.2, deste instrumento contratual, será aplicada ao responsável pelas infrações administrativas previstas nos </w:t>
      </w:r>
      <w:hyperlink r:id="rId10">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incisos VIII, IX, X, XI e XII do item 14.1 e do art. 155 da Lei</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nº 14.133/2021, bem como pelas infrações administrativas previstas nos incisos II, III, IV, V, VI e VII do item 14.1, que justifiquem a imposição de penalidade mais grave que a sanção referida no item 14.6 e § 4º do art. 155, e impedirá o responsável de licitar ou contratar no âmbito da Administração Pública direta e indireta de todos os entes federativos, pelo prazo mínimo de 3 (três) anos e máximo de 6 (seis) anos.</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14.8.</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Além das sanções acima descritas, a Administração poderá aplicar multa moratória de 1% (um por cento) por dia de atraso injustificado sobre o valor da parcela inadimplida, até o limite de 30 (trinta) dias; </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14.9.</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Ultrapassado o prazo de 30 (trinta) dias de atraso, fica autorizado à contratante a rescisão contratual por culpa da contratada, convertendo-se a multa em compensatória de 30% (trinta por cento) sobre o valor total do contrato.</w:t>
      </w:r>
    </w:p>
    <w:p w:rsidR="00000000" w:rsidDel="00000000" w:rsidP="00000000" w:rsidRDefault="00000000" w:rsidRPr="00000000" w14:paraId="00000206">
      <w:pPr>
        <w:tabs>
          <w:tab w:val="left" w:leader="none" w:pos="9213"/>
        </w:tabs>
        <w:spacing w:line="312" w:lineRule="auto"/>
        <w:ind w:right="68"/>
        <w:jc w:val="both"/>
        <w:rPr>
          <w:b w:val="0"/>
          <w:sz w:val="20"/>
          <w:szCs w:val="20"/>
          <w:vertAlign w:val="baseline"/>
        </w:rPr>
      </w:pPr>
      <w:r w:rsidDel="00000000" w:rsidR="00000000" w:rsidRPr="00000000">
        <w:rPr>
          <w:rtl w:val="0"/>
        </w:rPr>
      </w:r>
    </w:p>
    <w:p w:rsidR="00000000" w:rsidDel="00000000" w:rsidP="00000000" w:rsidRDefault="00000000" w:rsidRPr="00000000" w14:paraId="00000207">
      <w:pPr>
        <w:tabs>
          <w:tab w:val="left" w:leader="none" w:pos="9213"/>
        </w:tabs>
        <w:spacing w:line="312" w:lineRule="auto"/>
        <w:ind w:right="68"/>
        <w:jc w:val="both"/>
        <w:rPr>
          <w:color w:val="000000"/>
          <w:sz w:val="20"/>
          <w:szCs w:val="20"/>
          <w:vertAlign w:val="baseline"/>
        </w:rPr>
      </w:pPr>
      <w:r w:rsidDel="00000000" w:rsidR="00000000" w:rsidRPr="00000000">
        <w:rPr>
          <w:b w:val="1"/>
          <w:color w:val="000000"/>
          <w:sz w:val="20"/>
          <w:szCs w:val="20"/>
          <w:vertAlign w:val="baseline"/>
          <w:rtl w:val="0"/>
        </w:rPr>
        <w:t xml:space="preserve">14.10.</w:t>
      </w:r>
      <w:r w:rsidDel="00000000" w:rsidR="00000000" w:rsidRPr="00000000">
        <w:rPr>
          <w:color w:val="000000"/>
          <w:sz w:val="20"/>
          <w:szCs w:val="20"/>
          <w:vertAlign w:val="baseline"/>
          <w:rtl w:val="0"/>
        </w:rPr>
        <w:t xml:space="preserve"> A sanção estabelecida no inciso IV do item 14.2 deste Termo de Referência será precedida de análise jurídica e observará as seguintes regras:</w:t>
      </w:r>
    </w:p>
    <w:p w:rsidR="00000000" w:rsidDel="00000000" w:rsidP="00000000" w:rsidRDefault="00000000" w:rsidRPr="00000000" w14:paraId="00000208">
      <w:pPr>
        <w:tabs>
          <w:tab w:val="left" w:leader="none" w:pos="9213"/>
        </w:tabs>
        <w:spacing w:line="312" w:lineRule="auto"/>
        <w:ind w:right="68"/>
        <w:jc w:val="both"/>
        <w:rPr>
          <w:color w:val="000000"/>
          <w:sz w:val="20"/>
          <w:szCs w:val="20"/>
          <w:vertAlign w:val="baseline"/>
        </w:rPr>
      </w:pPr>
      <w:r w:rsidDel="00000000" w:rsidR="00000000" w:rsidRPr="00000000">
        <w:rPr>
          <w:rtl w:val="0"/>
        </w:rPr>
      </w:r>
    </w:p>
    <w:p w:rsidR="00000000" w:rsidDel="00000000" w:rsidP="00000000" w:rsidRDefault="00000000" w:rsidRPr="00000000" w14:paraId="00000209">
      <w:pPr>
        <w:tabs>
          <w:tab w:val="left" w:leader="none" w:pos="9213"/>
        </w:tabs>
        <w:spacing w:line="312" w:lineRule="auto"/>
        <w:ind w:right="68"/>
        <w:jc w:val="both"/>
        <w:rPr>
          <w:color w:val="000000"/>
          <w:sz w:val="20"/>
          <w:szCs w:val="20"/>
          <w:vertAlign w:val="baseline"/>
        </w:rPr>
      </w:pPr>
      <w:r w:rsidDel="00000000" w:rsidR="00000000" w:rsidRPr="00000000">
        <w:rPr>
          <w:color w:val="000000"/>
          <w:sz w:val="20"/>
          <w:szCs w:val="20"/>
          <w:vertAlign w:val="baseline"/>
          <w:rtl w:val="0"/>
        </w:rPr>
        <w:t xml:space="preserve">I - quando aplicada por órgão do Poder Executivo, será de competência exclusiva de secretário municipal responsável pela gestão do contrato;</w:t>
      </w:r>
    </w:p>
    <w:p w:rsidR="00000000" w:rsidDel="00000000" w:rsidP="00000000" w:rsidRDefault="00000000" w:rsidRPr="00000000" w14:paraId="0000020A">
      <w:pPr>
        <w:tabs>
          <w:tab w:val="left" w:leader="none" w:pos="9213"/>
        </w:tabs>
        <w:spacing w:line="312" w:lineRule="auto"/>
        <w:ind w:right="68"/>
        <w:jc w:val="both"/>
        <w:rPr>
          <w:color w:val="000000"/>
          <w:sz w:val="20"/>
          <w:szCs w:val="20"/>
          <w:vertAlign w:val="baseline"/>
        </w:rPr>
      </w:pPr>
      <w:r w:rsidDel="00000000" w:rsidR="00000000" w:rsidRPr="00000000">
        <w:rPr>
          <w:rtl w:val="0"/>
        </w:rPr>
      </w:r>
    </w:p>
    <w:p w:rsidR="00000000" w:rsidDel="00000000" w:rsidP="00000000" w:rsidRDefault="00000000" w:rsidRPr="00000000" w14:paraId="0000020B">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14.11.</w:t>
      </w:r>
      <w:r w:rsidDel="00000000" w:rsidR="00000000" w:rsidRPr="00000000">
        <w:rPr>
          <w:sz w:val="20"/>
          <w:szCs w:val="20"/>
          <w:vertAlign w:val="baseline"/>
          <w:rtl w:val="0"/>
        </w:rPr>
        <w:t xml:space="preserve"> As sanções previstas nos incisos I, III e IV do item 14.2. deste contrato, poderão ser aplicadas cumulativamente com a prevista no inciso II do mesmo item.</w:t>
      </w:r>
    </w:p>
    <w:p w:rsidR="00000000" w:rsidDel="00000000" w:rsidP="00000000" w:rsidRDefault="00000000" w:rsidRPr="00000000" w14:paraId="0000020C">
      <w:pPr>
        <w:tabs>
          <w:tab w:val="left" w:leader="none" w:pos="9213"/>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0D">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14.12.</w:t>
      </w:r>
      <w:r w:rsidDel="00000000" w:rsidR="00000000" w:rsidRPr="00000000">
        <w:rPr>
          <w:sz w:val="20"/>
          <w:szCs w:val="20"/>
          <w:vertAlign w:val="baseline"/>
          <w:rtl w:val="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20E">
      <w:pPr>
        <w:tabs>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20F">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14.13.</w:t>
      </w:r>
      <w:r w:rsidDel="00000000" w:rsidR="00000000" w:rsidRPr="00000000">
        <w:rPr>
          <w:sz w:val="20"/>
          <w:szCs w:val="20"/>
          <w:vertAlign w:val="baseline"/>
          <w:rtl w:val="0"/>
        </w:rPr>
        <w:t xml:space="preserve"> A aplicação das sanções previstas no item 14.2 deste contrato, não exclui, em hipótese alguma, a obrigação de reparação integral do dano causado à Administração Pública.</w:t>
      </w:r>
    </w:p>
    <w:p w:rsidR="00000000" w:rsidDel="00000000" w:rsidP="00000000" w:rsidRDefault="00000000" w:rsidRPr="00000000" w14:paraId="00000210">
      <w:pPr>
        <w:tabs>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211">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14.14.</w:t>
      </w:r>
      <w:r w:rsidDel="00000000" w:rsidR="00000000" w:rsidRPr="00000000">
        <w:rPr>
          <w:sz w:val="20"/>
          <w:szCs w:val="20"/>
          <w:vertAlign w:val="baseline"/>
          <w:rtl w:val="0"/>
        </w:rPr>
        <w:t xml:space="preserve"> Na aplicação da sanção prevista no inciso II do item 14.2. deste contrato, será facultada a defesa do interessado no prazo de 15 (quinze) dias úteis, contado da data de sua intimação.</w:t>
      </w:r>
    </w:p>
    <w:p w:rsidR="00000000" w:rsidDel="00000000" w:rsidP="00000000" w:rsidRDefault="00000000" w:rsidRPr="00000000" w14:paraId="00000212">
      <w:pPr>
        <w:tabs>
          <w:tab w:val="left" w:leader="none" w:pos="9213"/>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13">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14.15.</w:t>
      </w:r>
      <w:r w:rsidDel="00000000" w:rsidR="00000000" w:rsidRPr="00000000">
        <w:rPr>
          <w:sz w:val="20"/>
          <w:szCs w:val="20"/>
          <w:vertAlign w:val="baseline"/>
          <w:rtl w:val="0"/>
        </w:rPr>
        <w:t xml:space="preserve"> A aplicação das sanções previstas nos incisos III e IV do item 14.2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rsidR="00000000" w:rsidDel="00000000" w:rsidP="00000000" w:rsidRDefault="00000000" w:rsidRPr="00000000" w14:paraId="00000214">
      <w:pPr>
        <w:tabs>
          <w:tab w:val="left" w:leader="none" w:pos="9213"/>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215">
      <w:pPr>
        <w:tabs>
          <w:tab w:val="left" w:leader="none" w:pos="9213"/>
        </w:tabs>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14.16.</w:t>
      </w:r>
      <w:r w:rsidDel="00000000" w:rsidR="00000000" w:rsidRPr="00000000">
        <w:rPr>
          <w:color w:val="000000"/>
          <w:sz w:val="20"/>
          <w:szCs w:val="20"/>
          <w:vertAlign w:val="baseline"/>
          <w:rtl w:val="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rsidR="00000000" w:rsidDel="00000000" w:rsidP="00000000" w:rsidRDefault="00000000" w:rsidRPr="00000000" w14:paraId="00000216">
      <w:pPr>
        <w:tabs>
          <w:tab w:val="left" w:leader="none" w:pos="9213"/>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217">
      <w:pPr>
        <w:tabs>
          <w:tab w:val="left" w:leader="none" w:pos="9213"/>
        </w:tabs>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14.17.</w:t>
      </w:r>
      <w:r w:rsidDel="00000000" w:rsidR="00000000" w:rsidRPr="00000000">
        <w:rPr>
          <w:color w:val="000000"/>
          <w:sz w:val="20"/>
          <w:szCs w:val="20"/>
          <w:vertAlign w:val="baseline"/>
          <w:rtl w:val="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nos termos do art. 161, da Lei nº 14.133, de 2021.</w:t>
      </w:r>
    </w:p>
    <w:p w:rsidR="00000000" w:rsidDel="00000000" w:rsidP="00000000" w:rsidRDefault="00000000" w:rsidRPr="00000000" w14:paraId="00000218">
      <w:pPr>
        <w:tabs>
          <w:tab w:val="left" w:leader="none" w:pos="9213"/>
        </w:tabs>
        <w:spacing w:line="312" w:lineRule="auto"/>
        <w:jc w:val="both"/>
        <w:rPr>
          <w:b w:val="0"/>
          <w:i w:val="0"/>
          <w:sz w:val="20"/>
          <w:szCs w:val="20"/>
          <w:u w:val="single"/>
          <w:vertAlign w:val="baseline"/>
        </w:rPr>
      </w:pPr>
      <w:r w:rsidDel="00000000" w:rsidR="00000000" w:rsidRPr="00000000">
        <w:rPr>
          <w:rtl w:val="0"/>
        </w:rPr>
      </w:r>
    </w:p>
    <w:tbl>
      <w:tblPr>
        <w:tblStyle w:val="Table17"/>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219">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15 – DAS ALTERAÇÕES CONTRATUAIS</w:t>
            </w:r>
            <w:r w:rsidDel="00000000" w:rsidR="00000000" w:rsidRPr="00000000">
              <w:rPr>
                <w:rtl w:val="0"/>
              </w:rPr>
            </w:r>
          </w:p>
        </w:tc>
      </w:tr>
    </w:tbl>
    <w:p w:rsidR="00000000" w:rsidDel="00000000" w:rsidP="00000000" w:rsidRDefault="00000000" w:rsidRPr="00000000" w14:paraId="0000021A">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21B">
      <w:pPr>
        <w:tabs>
          <w:tab w:val="left" w:leader="none" w:pos="9213"/>
        </w:tabs>
        <w:spacing w:line="312" w:lineRule="auto"/>
        <w:jc w:val="both"/>
        <w:rPr>
          <w:color w:val="000000"/>
          <w:sz w:val="20"/>
          <w:szCs w:val="20"/>
          <w:vertAlign w:val="baseline"/>
        </w:rPr>
      </w:pPr>
      <w:r w:rsidDel="00000000" w:rsidR="00000000" w:rsidRPr="00000000">
        <w:rPr>
          <w:b w:val="1"/>
          <w:sz w:val="20"/>
          <w:szCs w:val="20"/>
          <w:vertAlign w:val="baseline"/>
          <w:rtl w:val="0"/>
        </w:rPr>
        <w:t xml:space="preserve">15.1.</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O instrumento contratual, poderá ser alterado, com as devidas justificativas, nos seguintes casos:</w:t>
      </w:r>
      <w:bookmarkStart w:colFirst="0" w:colLast="0" w:name="bookmark=id.3o7alnk" w:id="32"/>
      <w:bookmarkEnd w:id="32"/>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Unilateralmente pela Administração:</w:t>
      </w:r>
      <w:bookmarkStart w:colFirst="0" w:colLast="0" w:name="bookmark=id.23ckvvd" w:id="33"/>
      <w:bookmarkEnd w:id="33"/>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houver modificação do projeto ou das especificações, para melhor adequação técnica a seus objetivos;</w:t>
      </w:r>
      <w:bookmarkStart w:colFirst="0" w:colLast="0" w:name="bookmark=id.ihv636" w:id="34"/>
      <w:bookmarkEnd w:id="34"/>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b)</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for necessária a modificação do valor contratual em decorrência de acréscimo ou diminuição quantitativa de seu objeto, nos limites permitidos por esta Lei;</w:t>
      </w:r>
      <w:bookmarkStart w:colFirst="0" w:colLast="0" w:name="bookmark=id.32hioqz" w:id="35"/>
      <w:bookmarkEnd w:id="35"/>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Por acordo entre as partes:</w:t>
      </w:r>
      <w:bookmarkStart w:colFirst="0" w:colLast="0" w:name="bookmark=id.1hmsyys" w:id="36"/>
      <w:bookmarkEnd w:id="36"/>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conveniente a substituição da garantia de execução;</w:t>
      </w:r>
      <w:bookmarkStart w:colFirst="0" w:colLast="0" w:name="bookmark=id.41mghml" w:id="37"/>
      <w:bookmarkEnd w:id="37"/>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b)</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necessária a modificação do regime de execução da obra ou do serviço, em face de verificação técnica da inaplicabilidade dos termos contratuais originários;</w:t>
      </w:r>
      <w:bookmarkStart w:colFirst="0" w:colLast="0" w:name="bookmark=id.2grqrue" w:id="38"/>
      <w:bookmarkEnd w:id="38"/>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da execução de obra ou serviço;</w:t>
      </w:r>
      <w:bookmarkStart w:colFirst="0" w:colLast="0" w:name="bookmark=id.vx1227" w:id="39"/>
      <w:bookmarkEnd w:id="39"/>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Para restabelecer o equilíbrio econômico-financeiro inicial da ata de registro de preços ou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000000" w:rsidDel="00000000" w:rsidP="00000000" w:rsidRDefault="00000000" w:rsidRPr="00000000" w14:paraId="0000022C">
      <w:pPr>
        <w:tabs>
          <w:tab w:val="left" w:leader="none" w:pos="9213"/>
        </w:tabs>
        <w:spacing w:line="312" w:lineRule="auto"/>
        <w:jc w:val="both"/>
        <w:rPr>
          <w:sz w:val="20"/>
          <w:szCs w:val="20"/>
          <w:vertAlign w:val="baseline"/>
        </w:rPr>
      </w:pPr>
      <w:bookmarkStart w:colFirst="0" w:colLast="0" w:name="_heading=h.3fwokq0" w:id="40"/>
      <w:bookmarkEnd w:id="40"/>
      <w:r w:rsidDel="00000000" w:rsidR="00000000" w:rsidRPr="00000000">
        <w:rPr>
          <w:rtl w:val="0"/>
        </w:rPr>
      </w:r>
    </w:p>
    <w:p w:rsidR="00000000" w:rsidDel="00000000" w:rsidP="00000000" w:rsidRDefault="00000000" w:rsidRPr="00000000" w14:paraId="0000022D">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15.2. </w:t>
      </w:r>
      <w:r w:rsidDel="00000000" w:rsidR="00000000" w:rsidRPr="00000000">
        <w:rPr>
          <w:sz w:val="20"/>
          <w:szCs w:val="20"/>
          <w:vertAlign w:val="baseline"/>
          <w:rtl w:val="0"/>
        </w:rPr>
        <w:t xml:space="preserve">O valor dos serviços objeto da ata ou do contrato poderá ser reajustado/corrigido anualmente mediante requerimento da contratada ou de ofício, após decorridos 12 (doze) meses da contratação, contado a partir da data limite do orçamento estimado e será utilizado para fins reajustamento de preços o Índice Nacional de Preços ao Consumidor – INPC, desde que a contratada não tenha dado causa para o atraso na execução do objeto. </w:t>
      </w:r>
    </w:p>
    <w:p w:rsidR="00000000" w:rsidDel="00000000" w:rsidP="00000000" w:rsidRDefault="00000000" w:rsidRPr="00000000" w14:paraId="0000022E">
      <w:pPr>
        <w:tabs>
          <w:tab w:val="left" w:leader="none" w:pos="9213"/>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2F">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15.3.</w:t>
      </w:r>
      <w:r w:rsidDel="00000000" w:rsidR="00000000" w:rsidRPr="00000000">
        <w:rPr>
          <w:sz w:val="20"/>
          <w:szCs w:val="20"/>
          <w:vertAlign w:val="baseline"/>
          <w:rtl w:val="0"/>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000000" w:rsidDel="00000000" w:rsidP="00000000" w:rsidRDefault="00000000" w:rsidRPr="00000000" w14:paraId="00000230">
      <w:pPr>
        <w:tabs>
          <w:tab w:val="left" w:leader="none" w:pos="9213"/>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31">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15.4.</w:t>
      </w:r>
      <w:r w:rsidDel="00000000" w:rsidR="00000000" w:rsidRPr="00000000">
        <w:rPr>
          <w:sz w:val="20"/>
          <w:szCs w:val="20"/>
          <w:vertAlign w:val="baseline"/>
          <w:rtl w:val="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15.4.1.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Para fins de concessão do reequilíbrio/revisão dos preços, o interessado deverá formular pedido dirigido a Autoridade Superior, mediante requerimento protocolado, no prazo máximo de até 10 (dez) dias, contados da data da ocorrência do fato motivador do desequilíbrio, devidamente fundamentado, e acompanhado dos seguintes documentos: </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Planilha de composição do preço original e do novo preço, com os mesmos elementos formadores dos preços originalmente contratados, devidamente assinada sobre carimbo da empresa; </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Cópia da(s) Nota(s) Fiscal(is) dos elementos formadores do preço original e do novo preço. </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Outros documentos hábeis e legais que possam demonstrar o desequilíbrio econômico-financeiro.</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15.5.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Enquanto não ocorrer a revisão dos preços, o contratado deverá executar as obras/serviços de continuada e pelo preço inicial contratado, devendo, contudo, a Administração decidir sobre o requerimento, no prazo máximo de 10 (dez) dias úteis. </w:t>
      </w:r>
    </w:p>
    <w:p w:rsidR="00000000" w:rsidDel="00000000" w:rsidP="00000000" w:rsidRDefault="00000000" w:rsidRPr="00000000" w14:paraId="0000023B">
      <w:pPr>
        <w:tabs>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23C">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15.6.</w:t>
      </w:r>
      <w:r w:rsidDel="00000000" w:rsidR="00000000" w:rsidRPr="00000000">
        <w:rPr>
          <w:sz w:val="20"/>
          <w:szCs w:val="20"/>
          <w:vertAlign w:val="baseline"/>
          <w:rtl w:val="0"/>
        </w:rPr>
        <w:t xml:space="preserve"> Comprovada a redução dos preços praticados no mercado nas mesmas condições da ata de registro de preços e/ou contrato e, definido o novo preço máximo a ser pago pela Administração, a contratada será convocada pelo Município de São José do Mantimento/MG, para a alteração, por aditamento, do preço contratado, sendo que o novo preço fixado será válido a partir da publicação.</w:t>
      </w:r>
    </w:p>
    <w:p w:rsidR="00000000" w:rsidDel="00000000" w:rsidP="00000000" w:rsidRDefault="00000000" w:rsidRPr="00000000" w14:paraId="0000023D">
      <w:pPr>
        <w:tabs>
          <w:tab w:val="left" w:leader="none" w:pos="9213"/>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3E">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15.7.</w:t>
      </w:r>
      <w:r w:rsidDel="00000000" w:rsidR="00000000" w:rsidRPr="00000000">
        <w:rPr>
          <w:sz w:val="20"/>
          <w:szCs w:val="20"/>
          <w:vertAlign w:val="baseline"/>
          <w:rtl w:val="0"/>
        </w:rPr>
        <w:t xml:space="preserve"> Nas alterações unilaterais a que se refere o </w:t>
      </w:r>
      <w:hyperlink r:id="rId11">
        <w:r w:rsidDel="00000000" w:rsidR="00000000" w:rsidRPr="00000000">
          <w:rPr>
            <w:color w:val="000000"/>
            <w:sz w:val="20"/>
            <w:szCs w:val="20"/>
            <w:u w:val="none"/>
            <w:vertAlign w:val="baseline"/>
            <w:rtl w:val="0"/>
          </w:rPr>
          <w:t xml:space="preserve">inciso I, do caput do art. 124, da Lei</w:t>
        </w:r>
      </w:hyperlink>
      <w:r w:rsidDel="00000000" w:rsidR="00000000" w:rsidRPr="00000000">
        <w:rPr>
          <w:sz w:val="20"/>
          <w:szCs w:val="20"/>
          <w:vertAlign w:val="baseline"/>
          <w:rtl w:val="0"/>
        </w:rPr>
        <w:t xml:space="preserve"> nº 14.1333/2021 e o disposto neste edital, o contratado será obrigado a aceitar, nas mesmas condições contratuais, acréscimos ou supressões de até 25% (vinte e cinco por cento) do valor inicial atualizado do contrato.</w:t>
      </w:r>
    </w:p>
    <w:p w:rsidR="00000000" w:rsidDel="00000000" w:rsidP="00000000" w:rsidRDefault="00000000" w:rsidRPr="00000000" w14:paraId="0000023F">
      <w:pPr>
        <w:tabs>
          <w:tab w:val="left" w:leader="none" w:pos="9213"/>
        </w:tabs>
        <w:spacing w:line="312" w:lineRule="auto"/>
        <w:jc w:val="both"/>
        <w:rPr>
          <w:b w:val="0"/>
          <w:i w:val="0"/>
          <w:sz w:val="20"/>
          <w:szCs w:val="20"/>
          <w:u w:val="single"/>
          <w:vertAlign w:val="baseline"/>
        </w:rPr>
      </w:pPr>
      <w:r w:rsidDel="00000000" w:rsidR="00000000" w:rsidRPr="00000000">
        <w:rPr>
          <w:rtl w:val="0"/>
        </w:rPr>
      </w:r>
    </w:p>
    <w:tbl>
      <w:tblPr>
        <w:tblStyle w:val="Table18"/>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240">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16 – ESTIMATIVA DO VALOR DA CONTRATAÇÃO</w:t>
            </w:r>
            <w:r w:rsidDel="00000000" w:rsidR="00000000" w:rsidRPr="00000000">
              <w:rPr>
                <w:rtl w:val="0"/>
              </w:rPr>
            </w:r>
          </w:p>
        </w:tc>
      </w:tr>
    </w:tbl>
    <w:p w:rsidR="00000000" w:rsidDel="00000000" w:rsidP="00000000" w:rsidRDefault="00000000" w:rsidRPr="00000000" w14:paraId="00000241">
      <w:pPr>
        <w:tabs>
          <w:tab w:val="left" w:leader="none" w:pos="9213"/>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242">
      <w:pPr>
        <w:spacing w:line="312" w:lineRule="auto"/>
        <w:jc w:val="both"/>
        <w:rPr>
          <w:sz w:val="20"/>
          <w:szCs w:val="20"/>
          <w:vertAlign w:val="baseline"/>
        </w:rPr>
      </w:pPr>
      <w:r w:rsidDel="00000000" w:rsidR="00000000" w:rsidRPr="00000000">
        <w:rPr>
          <w:b w:val="1"/>
          <w:sz w:val="20"/>
          <w:szCs w:val="20"/>
          <w:vertAlign w:val="baseline"/>
          <w:rtl w:val="0"/>
        </w:rPr>
        <w:t xml:space="preserve">16.1. </w:t>
      </w:r>
      <w:r w:rsidDel="00000000" w:rsidR="00000000" w:rsidRPr="00000000">
        <w:rPr>
          <w:sz w:val="20"/>
          <w:szCs w:val="20"/>
          <w:vertAlign w:val="baseline"/>
          <w:rtl w:val="0"/>
        </w:rPr>
        <w:t xml:space="preserve">O valor global estimado da contratação é de </w:t>
      </w:r>
      <w:r w:rsidDel="00000000" w:rsidR="00000000" w:rsidRPr="00000000">
        <w:rPr>
          <w:b w:val="1"/>
          <w:sz w:val="20"/>
          <w:szCs w:val="20"/>
          <w:vertAlign w:val="baseline"/>
          <w:rtl w:val="0"/>
        </w:rPr>
        <w:t xml:space="preserve">R$ 169.598,00 (Cento e sessenta e nove mil quinhentos e noventa e oito reais),</w:t>
      </w:r>
      <w:r w:rsidDel="00000000" w:rsidR="00000000" w:rsidRPr="00000000">
        <w:rPr>
          <w:sz w:val="20"/>
          <w:szCs w:val="20"/>
          <w:vertAlign w:val="baseline"/>
          <w:rtl w:val="0"/>
        </w:rPr>
        <w:t xml:space="preserve"> incluindo todos os custos diretos e indiretos para fornecimento dos produtos do objeto deste Termo de Referência, conforme pesquisas de preços efetuadas em bancos de preços.</w:t>
      </w:r>
    </w:p>
    <w:p w:rsidR="00000000" w:rsidDel="00000000" w:rsidP="00000000" w:rsidRDefault="00000000" w:rsidRPr="00000000" w14:paraId="00000243">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44">
      <w:pPr>
        <w:tabs>
          <w:tab w:val="left" w:leader="none" w:pos="9213"/>
        </w:tabs>
        <w:spacing w:line="312" w:lineRule="auto"/>
        <w:jc w:val="both"/>
        <w:rPr>
          <w:sz w:val="20"/>
          <w:szCs w:val="20"/>
          <w:vertAlign w:val="baseline"/>
        </w:rPr>
      </w:pPr>
      <w:r w:rsidDel="00000000" w:rsidR="00000000" w:rsidRPr="00000000">
        <w:rPr>
          <w:b w:val="1"/>
          <w:sz w:val="20"/>
          <w:szCs w:val="20"/>
          <w:vertAlign w:val="baseline"/>
          <w:rtl w:val="0"/>
        </w:rPr>
        <w:t xml:space="preserve">16.2. </w:t>
      </w:r>
      <w:r w:rsidDel="00000000" w:rsidR="00000000" w:rsidRPr="00000000">
        <w:rPr>
          <w:color w:val="000000"/>
          <w:sz w:val="20"/>
          <w:szCs w:val="20"/>
          <w:vertAlign w:val="baseline"/>
          <w:rtl w:val="0"/>
        </w:rPr>
        <w:t xml:space="preserve">O preço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 objeto.</w:t>
      </w:r>
      <w:r w:rsidDel="00000000" w:rsidR="00000000" w:rsidRPr="00000000">
        <w:rPr>
          <w:rtl w:val="0"/>
        </w:rPr>
      </w:r>
    </w:p>
    <w:p w:rsidR="00000000" w:rsidDel="00000000" w:rsidP="00000000" w:rsidRDefault="00000000" w:rsidRPr="00000000" w14:paraId="00000245">
      <w:pPr>
        <w:tabs>
          <w:tab w:val="left" w:leader="none" w:pos="9213"/>
        </w:tabs>
        <w:spacing w:line="312" w:lineRule="auto"/>
        <w:jc w:val="both"/>
        <w:rPr>
          <w:b w:val="0"/>
          <w:i w:val="0"/>
          <w:sz w:val="20"/>
          <w:szCs w:val="20"/>
          <w:u w:val="single"/>
          <w:vertAlign w:val="baseline"/>
        </w:rPr>
      </w:pPr>
      <w:r w:rsidDel="00000000" w:rsidR="00000000" w:rsidRPr="00000000">
        <w:rPr>
          <w:rtl w:val="0"/>
        </w:rPr>
      </w:r>
    </w:p>
    <w:tbl>
      <w:tblPr>
        <w:tblStyle w:val="Table19"/>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246">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17 – ADEQUAÇÃO ORÇAMENTÁRIA</w:t>
            </w:r>
            <w:r w:rsidDel="00000000" w:rsidR="00000000" w:rsidRPr="00000000">
              <w:rPr>
                <w:rtl w:val="0"/>
              </w:rPr>
            </w:r>
          </w:p>
        </w:tc>
      </w:tr>
    </w:tbl>
    <w:p w:rsidR="00000000" w:rsidDel="00000000" w:rsidP="00000000" w:rsidRDefault="00000000" w:rsidRPr="00000000" w14:paraId="00000247">
      <w:pPr>
        <w:tabs>
          <w:tab w:val="left" w:leader="none" w:pos="9213"/>
        </w:tabs>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17.1.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despesas decorrentes da contratação estão consignadas na LOA - Lei Orçamentária Anual do Município de São José do Mantimento/MG – Exercício de 2024, asseguradas na seguinte dotação orçamentária: </w:t>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020502 12 306 0013 2017 339030 – FICHA 356 – DR 1500 – MATERIAL CONSUMO - RECURSOS PRÓPRIOS.</w:t>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020502 12 306 0013 2017 339030 – FICHA 357 – DR 1550 – MATERIAL CONSUMO – RECURSOS SAE.</w:t>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020502 12 306 0013 2017 339030 – FICHA 358 – DR 1552 – MATERIAL CONSUMO – RECURSOS PNAE.</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17.2.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 recursos financeiros para cobertura das despesas correrão a conta de recursos do PNAE, SAE e próprios e do Município de São José do Mantimento/MG e outros consignados na lei orçamentária anual, por intermédio da Secretaria Municipal de Educação.</w:t>
      </w:r>
    </w:p>
    <w:p w:rsidR="00000000" w:rsidDel="00000000" w:rsidP="00000000" w:rsidRDefault="00000000" w:rsidRPr="00000000" w14:paraId="00000251">
      <w:pPr>
        <w:tabs>
          <w:tab w:val="left" w:leader="none" w:pos="9213"/>
        </w:tabs>
        <w:spacing w:line="312" w:lineRule="auto"/>
        <w:jc w:val="both"/>
        <w:rPr>
          <w:b w:val="0"/>
          <w:i w:val="0"/>
          <w:sz w:val="20"/>
          <w:szCs w:val="20"/>
          <w:u w:val="single"/>
          <w:vertAlign w:val="baseline"/>
        </w:rPr>
      </w:pPr>
      <w:r w:rsidDel="00000000" w:rsidR="00000000" w:rsidRPr="00000000">
        <w:rPr>
          <w:rtl w:val="0"/>
        </w:rPr>
      </w:r>
    </w:p>
    <w:tbl>
      <w:tblPr>
        <w:tblStyle w:val="Table20"/>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252">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18 – DA GARANTIA CONTRATUAL</w:t>
            </w:r>
            <w:r w:rsidDel="00000000" w:rsidR="00000000" w:rsidRPr="00000000">
              <w:rPr>
                <w:rtl w:val="0"/>
              </w:rPr>
            </w:r>
          </w:p>
        </w:tc>
      </w:tr>
    </w:tbl>
    <w:p w:rsidR="00000000" w:rsidDel="00000000" w:rsidP="00000000" w:rsidRDefault="00000000" w:rsidRPr="00000000" w14:paraId="00000253">
      <w:pPr>
        <w:tabs>
          <w:tab w:val="left" w:leader="none" w:pos="9213"/>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254">
      <w:pPr>
        <w:tabs>
          <w:tab w:val="left" w:leader="none" w:pos="9213"/>
        </w:tabs>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18.1.</w:t>
      </w:r>
      <w:r w:rsidDel="00000000" w:rsidR="00000000" w:rsidRPr="00000000">
        <w:rPr>
          <w:color w:val="000000"/>
          <w:sz w:val="20"/>
          <w:szCs w:val="20"/>
          <w:vertAlign w:val="baseline"/>
          <w:rtl w:val="0"/>
        </w:rPr>
        <w:t xml:space="preserve"> Devido a natureza do objeto, não será necessário a exigência de garantia para a execução contratual.</w:t>
      </w:r>
    </w:p>
    <w:p w:rsidR="00000000" w:rsidDel="00000000" w:rsidP="00000000" w:rsidRDefault="00000000" w:rsidRPr="00000000" w14:paraId="00000255">
      <w:pPr>
        <w:tabs>
          <w:tab w:val="left" w:leader="none" w:pos="9213"/>
        </w:tabs>
        <w:spacing w:line="312" w:lineRule="auto"/>
        <w:jc w:val="both"/>
        <w:rPr>
          <w:color w:val="000000"/>
          <w:sz w:val="20"/>
          <w:szCs w:val="20"/>
          <w:vertAlign w:val="baseline"/>
        </w:rPr>
      </w:pPr>
      <w:r w:rsidDel="00000000" w:rsidR="00000000" w:rsidRPr="00000000">
        <w:rPr>
          <w:rtl w:val="0"/>
        </w:rPr>
      </w:r>
    </w:p>
    <w:tbl>
      <w:tblPr>
        <w:tblStyle w:val="Table21"/>
        <w:tblW w:w="932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21"/>
        <w:tblGridChange w:id="0">
          <w:tblGrid>
            <w:gridCol w:w="9321"/>
          </w:tblGrid>
        </w:tblGridChange>
      </w:tblGrid>
      <w:tr>
        <w:trPr>
          <w:cantSplit w:val="0"/>
          <w:tblHeader w:val="0"/>
        </w:trPr>
        <w:tc>
          <w:tcPr>
            <w:vAlign w:val="top"/>
          </w:tcPr>
          <w:p w:rsidR="00000000" w:rsidDel="00000000" w:rsidP="00000000" w:rsidRDefault="00000000" w:rsidRPr="00000000" w14:paraId="00000256">
            <w:pPr>
              <w:spacing w:line="312" w:lineRule="auto"/>
              <w:rPr>
                <w:b w:val="0"/>
                <w:i w:val="0"/>
                <w:sz w:val="20"/>
                <w:szCs w:val="20"/>
                <w:u w:val="single"/>
                <w:vertAlign w:val="baseline"/>
              </w:rPr>
            </w:pPr>
            <w:r w:rsidDel="00000000" w:rsidR="00000000" w:rsidRPr="00000000">
              <w:rPr>
                <w:b w:val="1"/>
                <w:i w:val="1"/>
                <w:sz w:val="20"/>
                <w:szCs w:val="20"/>
                <w:vertAlign w:val="baseline"/>
                <w:rtl w:val="0"/>
              </w:rPr>
              <w:t xml:space="preserve">19 – DA VIGÊNCIA DO CONTRATO</w:t>
            </w:r>
            <w:r w:rsidDel="00000000" w:rsidR="00000000" w:rsidRPr="00000000">
              <w:rPr>
                <w:rtl w:val="0"/>
              </w:rPr>
            </w:r>
          </w:p>
        </w:tc>
      </w:tr>
    </w:tbl>
    <w:p w:rsidR="00000000" w:rsidDel="00000000" w:rsidP="00000000" w:rsidRDefault="00000000" w:rsidRPr="00000000" w14:paraId="00000257">
      <w:pPr>
        <w:spacing w:line="312" w:lineRule="auto"/>
        <w:jc w:val="both"/>
        <w:rPr>
          <w:b w:val="0"/>
          <w:i w:val="0"/>
          <w:sz w:val="20"/>
          <w:szCs w:val="20"/>
          <w:u w:val="single"/>
          <w:vertAlign w:val="baseline"/>
        </w:rPr>
      </w:pPr>
      <w:r w:rsidDel="00000000" w:rsidR="00000000" w:rsidRPr="00000000">
        <w:rPr>
          <w:rtl w:val="0"/>
        </w:rPr>
      </w:r>
    </w:p>
    <w:p w:rsidR="00000000" w:rsidDel="00000000" w:rsidP="00000000" w:rsidRDefault="00000000" w:rsidRPr="00000000" w14:paraId="00000258">
      <w:pPr>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19.1.</w:t>
      </w:r>
      <w:r w:rsidDel="00000000" w:rsidR="00000000" w:rsidRPr="00000000">
        <w:rPr>
          <w:color w:val="000000"/>
          <w:sz w:val="20"/>
          <w:szCs w:val="20"/>
          <w:vertAlign w:val="baseline"/>
          <w:rtl w:val="0"/>
        </w:rPr>
        <w:t xml:space="preserve"> </w:t>
      </w:r>
      <w:r w:rsidDel="00000000" w:rsidR="00000000" w:rsidRPr="00000000">
        <w:rPr>
          <w:sz w:val="20"/>
          <w:szCs w:val="20"/>
          <w:vertAlign w:val="baseline"/>
          <w:rtl w:val="0"/>
        </w:rPr>
        <w:t xml:space="preserve">O prazo de vigência do contrato será de </w:t>
      </w:r>
      <w:r w:rsidDel="00000000" w:rsidR="00000000" w:rsidRPr="00000000">
        <w:rPr>
          <w:b w:val="1"/>
          <w:sz w:val="20"/>
          <w:szCs w:val="20"/>
          <w:u w:val="single"/>
          <w:vertAlign w:val="baseline"/>
          <w:rtl w:val="0"/>
        </w:rPr>
        <w:t xml:space="preserve">12 (doze) ano</w:t>
      </w:r>
      <w:r w:rsidDel="00000000" w:rsidR="00000000" w:rsidRPr="00000000">
        <w:rPr>
          <w:sz w:val="20"/>
          <w:szCs w:val="20"/>
          <w:vertAlign w:val="baseline"/>
          <w:rtl w:val="0"/>
        </w:rPr>
        <w:t xml:space="preserve">, contados a partir da data da assinatura, podendo ser prorrogado por igual período, desde que comprovada a vantajosidade para a Administração, conforme dispositivos legais do Decreto nº 098/2023 e nos termos do art. 84, da Lei nº 14.133/2021.</w:t>
      </w:r>
      <w:r w:rsidDel="00000000" w:rsidR="00000000" w:rsidRPr="00000000">
        <w:rPr>
          <w:rtl w:val="0"/>
        </w:rPr>
      </w:r>
    </w:p>
    <w:p w:rsidR="00000000" w:rsidDel="00000000" w:rsidP="00000000" w:rsidRDefault="00000000" w:rsidRPr="00000000" w14:paraId="00000259">
      <w:pPr>
        <w:spacing w:line="312" w:lineRule="auto"/>
        <w:jc w:val="both"/>
        <w:rPr>
          <w:color w:val="000000"/>
          <w:sz w:val="20"/>
          <w:szCs w:val="20"/>
          <w:vertAlign w:val="baseline"/>
        </w:rPr>
      </w:pPr>
      <w:r w:rsidDel="00000000" w:rsidR="00000000" w:rsidRPr="00000000">
        <w:rPr>
          <w:rtl w:val="0"/>
        </w:rPr>
      </w:r>
    </w:p>
    <w:tbl>
      <w:tblPr>
        <w:tblStyle w:val="Table22"/>
        <w:tblW w:w="932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21"/>
        <w:tblGridChange w:id="0">
          <w:tblGrid>
            <w:gridCol w:w="9321"/>
          </w:tblGrid>
        </w:tblGridChange>
      </w:tblGrid>
      <w:tr>
        <w:trPr>
          <w:cantSplit w:val="0"/>
          <w:tblHeader w:val="0"/>
        </w:trPr>
        <w:tc>
          <w:tcPr>
            <w:vAlign w:val="top"/>
          </w:tcPr>
          <w:p w:rsidR="00000000" w:rsidDel="00000000" w:rsidP="00000000" w:rsidRDefault="00000000" w:rsidRPr="00000000" w14:paraId="0000025A">
            <w:pPr>
              <w:spacing w:line="312" w:lineRule="auto"/>
              <w:rPr>
                <w:b w:val="0"/>
                <w:i w:val="0"/>
                <w:sz w:val="20"/>
                <w:szCs w:val="20"/>
                <w:u w:val="single"/>
                <w:vertAlign w:val="baseline"/>
              </w:rPr>
            </w:pPr>
            <w:r w:rsidDel="00000000" w:rsidR="00000000" w:rsidRPr="00000000">
              <w:rPr>
                <w:b w:val="1"/>
                <w:i w:val="1"/>
                <w:sz w:val="20"/>
                <w:szCs w:val="20"/>
                <w:vertAlign w:val="baseline"/>
                <w:rtl w:val="0"/>
              </w:rPr>
              <w:t xml:space="preserve">20 – DOS CASOS DE EXTINÇÃO DO CONTRATO</w:t>
            </w:r>
            <w:r w:rsidDel="00000000" w:rsidR="00000000" w:rsidRPr="00000000">
              <w:rPr>
                <w:rtl w:val="0"/>
              </w:rPr>
            </w:r>
          </w:p>
        </w:tc>
      </w:tr>
    </w:tbl>
    <w:p w:rsidR="00000000" w:rsidDel="00000000" w:rsidP="00000000" w:rsidRDefault="00000000" w:rsidRPr="00000000" w14:paraId="0000025B">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25C">
      <w:pPr>
        <w:spacing w:line="312" w:lineRule="auto"/>
        <w:jc w:val="both"/>
        <w:rPr>
          <w:sz w:val="20"/>
          <w:szCs w:val="20"/>
          <w:vertAlign w:val="baseline"/>
        </w:rPr>
      </w:pPr>
      <w:r w:rsidDel="00000000" w:rsidR="00000000" w:rsidRPr="00000000">
        <w:rPr>
          <w:b w:val="1"/>
          <w:color w:val="000000"/>
          <w:sz w:val="20"/>
          <w:szCs w:val="20"/>
          <w:vertAlign w:val="baseline"/>
          <w:rtl w:val="0"/>
        </w:rPr>
        <w:t xml:space="preserve">20.1.</w:t>
      </w:r>
      <w:r w:rsidDel="00000000" w:rsidR="00000000" w:rsidRPr="00000000">
        <w:rPr>
          <w:color w:val="000000"/>
          <w:sz w:val="20"/>
          <w:szCs w:val="20"/>
          <w:vertAlign w:val="baseline"/>
          <w:rtl w:val="0"/>
        </w:rPr>
        <w:t xml:space="preserve"> </w:t>
      </w:r>
      <w:r w:rsidDel="00000000" w:rsidR="00000000" w:rsidRPr="00000000">
        <w:rPr>
          <w:sz w:val="20"/>
          <w:szCs w:val="20"/>
          <w:vertAlign w:val="baseline"/>
          <w:rtl w:val="0"/>
        </w:rPr>
        <w:t xml:space="preserve">O presente contrato será extinto quando cumpridas as obrigações de ambas as partes, ainda que isso ocorra antes do prazo estipulado para tanto e independente de termo de rescisão; </w:t>
      </w:r>
    </w:p>
    <w:p w:rsidR="00000000" w:rsidDel="00000000" w:rsidP="00000000" w:rsidRDefault="00000000" w:rsidRPr="00000000" w14:paraId="0000025D">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5E">
      <w:pPr>
        <w:spacing w:line="312" w:lineRule="auto"/>
        <w:jc w:val="both"/>
        <w:rPr>
          <w:sz w:val="20"/>
          <w:szCs w:val="20"/>
          <w:vertAlign w:val="baseline"/>
        </w:rPr>
      </w:pPr>
      <w:r w:rsidDel="00000000" w:rsidR="00000000" w:rsidRPr="00000000">
        <w:rPr>
          <w:b w:val="1"/>
          <w:sz w:val="20"/>
          <w:szCs w:val="20"/>
          <w:vertAlign w:val="baseline"/>
          <w:rtl w:val="0"/>
        </w:rPr>
        <w:t xml:space="preserve">20.2.</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Constituirão ainda motivos para extinção deste contrato, a qual deverá ser formalmente motivada nos autos do processo, assegurados o contraditório e a ampla defesa, acaso ocorra as situações previstas nos dispositivos legais do art. 137, da </w:t>
      </w:r>
      <w:r w:rsidDel="00000000" w:rsidR="00000000" w:rsidRPr="00000000">
        <w:rPr>
          <w:sz w:val="20"/>
          <w:szCs w:val="20"/>
          <w:vertAlign w:val="baseline"/>
          <w:rtl w:val="0"/>
        </w:rPr>
        <w:t xml:space="preserve">Lei nº 14.133, de 2021</w:t>
      </w:r>
      <w:r w:rsidDel="00000000" w:rsidR="00000000" w:rsidRPr="00000000">
        <w:rPr>
          <w:color w:val="000000"/>
          <w:sz w:val="20"/>
          <w:szCs w:val="20"/>
          <w:vertAlign w:val="baseline"/>
          <w:rtl w:val="0"/>
        </w:rPr>
        <w:t xml:space="preserve">, de 01 de abril de 2021 e demais normas regulamentares. </w:t>
      </w:r>
      <w:r w:rsidDel="00000000" w:rsidR="00000000" w:rsidRPr="00000000">
        <w:rPr>
          <w:rtl w:val="0"/>
        </w:rPr>
      </w:r>
    </w:p>
    <w:p w:rsidR="00000000" w:rsidDel="00000000" w:rsidP="00000000" w:rsidRDefault="00000000" w:rsidRPr="00000000" w14:paraId="0000025F">
      <w:pPr>
        <w:tabs>
          <w:tab w:val="left" w:leader="none" w:pos="1390"/>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260">
      <w:pPr>
        <w:tabs>
          <w:tab w:val="left" w:leader="none" w:pos="1390"/>
        </w:tabs>
        <w:spacing w:line="312" w:lineRule="auto"/>
        <w:jc w:val="both"/>
        <w:rPr>
          <w:sz w:val="20"/>
          <w:szCs w:val="20"/>
          <w:vertAlign w:val="baseline"/>
        </w:rPr>
      </w:pPr>
      <w:r w:rsidDel="00000000" w:rsidR="00000000" w:rsidRPr="00000000">
        <w:rPr>
          <w:b w:val="1"/>
          <w:sz w:val="20"/>
          <w:szCs w:val="20"/>
          <w:vertAlign w:val="baseline"/>
          <w:rtl w:val="0"/>
        </w:rPr>
        <w:t xml:space="preserve">20.3.</w:t>
      </w:r>
      <w:r w:rsidDel="00000000" w:rsidR="00000000" w:rsidRPr="00000000">
        <w:rPr>
          <w:sz w:val="20"/>
          <w:szCs w:val="20"/>
          <w:vertAlign w:val="baseline"/>
          <w:rtl w:val="0"/>
        </w:rPr>
        <w:t xml:space="preserve"> Nas situações em que ocorrer os casos de extinção deste contrato, aplicar-se-ão os dispositivos legais previstos nos arts. 138 e 139 da Lei nº 14.133, de 01 de abril de 2021, bem como as demais normas e regulamentações vigentes.</w:t>
      </w:r>
    </w:p>
    <w:p w:rsidR="00000000" w:rsidDel="00000000" w:rsidP="00000000" w:rsidRDefault="00000000" w:rsidRPr="00000000" w14:paraId="00000261">
      <w:pPr>
        <w:tabs>
          <w:tab w:val="left" w:leader="none" w:pos="1390"/>
        </w:tabs>
        <w:spacing w:line="312" w:lineRule="auto"/>
        <w:jc w:val="both"/>
        <w:rPr>
          <w:sz w:val="20"/>
          <w:szCs w:val="20"/>
          <w:vertAlign w:val="baseline"/>
        </w:rPr>
      </w:pPr>
      <w:r w:rsidDel="00000000" w:rsidR="00000000" w:rsidRPr="00000000">
        <w:rPr>
          <w:rtl w:val="0"/>
        </w:rPr>
      </w:r>
    </w:p>
    <w:tbl>
      <w:tblPr>
        <w:tblStyle w:val="Table23"/>
        <w:tblW w:w="92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5"/>
        <w:tblGridChange w:id="0">
          <w:tblGrid>
            <w:gridCol w:w="9245"/>
          </w:tblGrid>
        </w:tblGridChange>
      </w:tblGrid>
      <w:tr>
        <w:trPr>
          <w:cantSplit w:val="0"/>
          <w:tblHeader w:val="0"/>
        </w:trPr>
        <w:tc>
          <w:tcPr>
            <w:vAlign w:val="top"/>
          </w:tcPr>
          <w:p w:rsidR="00000000" w:rsidDel="00000000" w:rsidP="00000000" w:rsidRDefault="00000000" w:rsidRPr="00000000" w14:paraId="00000262">
            <w:pPr>
              <w:widowControl w:val="0"/>
              <w:tabs>
                <w:tab w:val="left" w:leader="none" w:pos="9213"/>
              </w:tabs>
              <w:spacing w:line="312" w:lineRule="auto"/>
              <w:jc w:val="both"/>
              <w:rPr>
                <w:b w:val="0"/>
                <w:i w:val="0"/>
                <w:sz w:val="20"/>
                <w:szCs w:val="20"/>
                <w:u w:val="single"/>
                <w:vertAlign w:val="baseline"/>
              </w:rPr>
            </w:pPr>
            <w:r w:rsidDel="00000000" w:rsidR="00000000" w:rsidRPr="00000000">
              <w:rPr>
                <w:b w:val="1"/>
                <w:i w:val="1"/>
                <w:sz w:val="20"/>
                <w:szCs w:val="20"/>
                <w:vertAlign w:val="baseline"/>
                <w:rtl w:val="0"/>
              </w:rPr>
              <w:t xml:space="preserve">21 – INFORMAÇÕES ADICIONAIS</w:t>
            </w:r>
            <w:r w:rsidDel="00000000" w:rsidR="00000000" w:rsidRPr="00000000">
              <w:rPr>
                <w:rtl w:val="0"/>
              </w:rPr>
            </w:r>
          </w:p>
        </w:tc>
      </w:tr>
    </w:tbl>
    <w:p w:rsidR="00000000" w:rsidDel="00000000" w:rsidP="00000000" w:rsidRDefault="00000000" w:rsidRPr="00000000" w14:paraId="00000263">
      <w:pPr>
        <w:tabs>
          <w:tab w:val="left" w:leader="none" w:pos="9213"/>
        </w:tabs>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264">
      <w:pPr>
        <w:tabs>
          <w:tab w:val="left" w:leader="none" w:pos="9213"/>
        </w:tabs>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21.1.</w:t>
      </w:r>
      <w:r w:rsidDel="00000000" w:rsidR="00000000" w:rsidRPr="00000000">
        <w:rPr>
          <w:color w:val="000000"/>
          <w:sz w:val="20"/>
          <w:szCs w:val="20"/>
          <w:vertAlign w:val="baseline"/>
          <w:rtl w:val="0"/>
        </w:rPr>
        <w:t xml:space="preserve"> Este Termo de Referência e seus anexos (se houver), farão parte integrante do edital de licitação.</w:t>
      </w:r>
    </w:p>
    <w:p w:rsidR="00000000" w:rsidDel="00000000" w:rsidP="00000000" w:rsidRDefault="00000000" w:rsidRPr="00000000" w14:paraId="00000265">
      <w:pPr>
        <w:tabs>
          <w:tab w:val="left" w:leader="none" w:pos="9213"/>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No ato de elaboração do Edital, poderão ser exigidos outros documentos para fins de apresentação da proposta de preços e dos documentos de habilitação constantes da Lei nº 14.133/2021 e demais normas regulamentares que não constem deste Termo de Referência, para fins resguardar a Administração na consecução integral do objeto.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Este Termo de Referência foi elaborado pelo Setor Competente do Município de São José do Mantimento/MG, com o auxílio da Assessoria Técnica.</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A">
      <w:pPr>
        <w:spacing w:line="312" w:lineRule="auto"/>
        <w:ind w:firstLine="1701"/>
        <w:jc w:val="right"/>
        <w:rPr>
          <w:b w:val="0"/>
          <w:sz w:val="20"/>
          <w:szCs w:val="20"/>
          <w:vertAlign w:val="baseline"/>
        </w:rPr>
      </w:pPr>
      <w:r w:rsidDel="00000000" w:rsidR="00000000" w:rsidRPr="00000000">
        <w:rPr>
          <w:sz w:val="20"/>
          <w:szCs w:val="20"/>
          <w:vertAlign w:val="baseline"/>
          <w:rtl w:val="0"/>
        </w:rPr>
        <w:t xml:space="preserve">São José do Mantimento/MG, 09 de agosto de 2024.</w:t>
      </w:r>
      <w:r w:rsidDel="00000000" w:rsidR="00000000" w:rsidRPr="00000000">
        <w:rPr>
          <w:rtl w:val="0"/>
        </w:rPr>
      </w:r>
    </w:p>
    <w:p w:rsidR="00000000" w:rsidDel="00000000" w:rsidP="00000000" w:rsidRDefault="00000000" w:rsidRPr="00000000" w14:paraId="0000026B">
      <w:pPr>
        <w:tabs>
          <w:tab w:val="left" w:leader="none" w:pos="9213"/>
        </w:tabs>
        <w:jc w:val="both"/>
        <w:rPr>
          <w:sz w:val="20"/>
          <w:szCs w:val="20"/>
          <w:vertAlign w:val="baseline"/>
        </w:rPr>
      </w:pPr>
      <w:r w:rsidDel="00000000" w:rsidR="00000000" w:rsidRPr="00000000">
        <w:rPr>
          <w:rtl w:val="0"/>
        </w:rPr>
      </w:r>
    </w:p>
    <w:p w:rsidR="00000000" w:rsidDel="00000000" w:rsidP="00000000" w:rsidRDefault="00000000" w:rsidRPr="00000000" w14:paraId="0000026C">
      <w:pPr>
        <w:jc w:val="center"/>
        <w:rPr>
          <w:sz w:val="20"/>
          <w:szCs w:val="20"/>
          <w:vertAlign w:val="baseline"/>
        </w:rPr>
      </w:pPr>
      <w:r w:rsidDel="00000000" w:rsidR="00000000" w:rsidRPr="00000000">
        <w:rPr>
          <w:sz w:val="20"/>
          <w:szCs w:val="20"/>
          <w:vertAlign w:val="baseline"/>
          <w:rtl w:val="0"/>
        </w:rPr>
        <w:t xml:space="preserve">JOÃO JUNIO LIMA TEIXEIRA</w:t>
      </w:r>
    </w:p>
    <w:p w:rsidR="00000000" w:rsidDel="00000000" w:rsidP="00000000" w:rsidRDefault="00000000" w:rsidRPr="00000000" w14:paraId="0000026D">
      <w:pPr>
        <w:jc w:val="center"/>
        <w:rPr>
          <w:sz w:val="20"/>
          <w:szCs w:val="20"/>
          <w:vertAlign w:val="baseline"/>
        </w:rPr>
      </w:pPr>
      <w:r w:rsidDel="00000000" w:rsidR="00000000" w:rsidRPr="00000000">
        <w:rPr>
          <w:sz w:val="20"/>
          <w:szCs w:val="20"/>
          <w:vertAlign w:val="baseline"/>
          <w:rtl w:val="0"/>
        </w:rPr>
        <w:t xml:space="preserve">Auxiliar Administrativo II</w:t>
      </w:r>
    </w:p>
    <w:p w:rsidR="00000000" w:rsidDel="00000000" w:rsidP="00000000" w:rsidRDefault="00000000" w:rsidRPr="00000000" w14:paraId="0000026E">
      <w:pPr>
        <w:jc w:val="center"/>
        <w:rPr>
          <w:b w:val="0"/>
          <w:sz w:val="20"/>
          <w:szCs w:val="20"/>
          <w:vertAlign w:val="baseline"/>
        </w:rPr>
      </w:pPr>
      <w:r w:rsidDel="00000000" w:rsidR="00000000" w:rsidRPr="00000000">
        <w:rPr>
          <w:sz w:val="20"/>
          <w:szCs w:val="20"/>
          <w:vertAlign w:val="baseline"/>
          <w:rtl w:val="0"/>
        </w:rPr>
        <w:t xml:space="preserve">Responsável pela Elaboração do Termo de Referência</w:t>
      </w:r>
      <w:r w:rsidDel="00000000" w:rsidR="00000000" w:rsidRPr="00000000">
        <w:rPr>
          <w:rtl w:val="0"/>
        </w:rPr>
      </w:r>
    </w:p>
    <w:p w:rsidR="00000000" w:rsidDel="00000000" w:rsidP="00000000" w:rsidRDefault="00000000" w:rsidRPr="00000000" w14:paraId="0000026F">
      <w:pPr>
        <w:jc w:val="both"/>
        <w:rPr>
          <w:b w:val="0"/>
          <w:sz w:val="20"/>
          <w:szCs w:val="20"/>
          <w:vertAlign w:val="baseline"/>
        </w:rPr>
      </w:pPr>
      <w:r w:rsidDel="00000000" w:rsidR="00000000" w:rsidRPr="00000000">
        <w:rPr>
          <w:rtl w:val="0"/>
        </w:rPr>
      </w:r>
    </w:p>
    <w:p w:rsidR="00000000" w:rsidDel="00000000" w:rsidP="00000000" w:rsidRDefault="00000000" w:rsidRPr="00000000" w14:paraId="00000270">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Confere com a transcrição do original</w:t>
      </w:r>
      <w:r w:rsidDel="00000000" w:rsidR="00000000" w:rsidRPr="00000000">
        <w:rPr>
          <w:rtl w:val="0"/>
        </w:rPr>
      </w:r>
    </w:p>
    <w:sectPr>
      <w:headerReference r:id="rId12" w:type="default"/>
      <w:footerReference r:id="rId13" w:type="default"/>
      <w:pgSz w:h="16838" w:w="11906" w:orient="portrait"/>
      <w:pgMar w:bottom="1701" w:top="899" w:left="1560" w:right="1133" w:header="708" w:footer="33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3">
    <w:pPr>
      <w:pBdr>
        <w:bottom w:color="000000" w:space="1" w:sz="4" w:val="single"/>
      </w:pBdr>
      <w:rPr>
        <w:sz w:val="28"/>
        <w:szCs w:val="28"/>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drawing>
        <wp:anchor allowOverlap="1" behindDoc="0" distB="0" distT="0" distL="114300" distR="114300" hidden="0" layoutInCell="1" locked="0" relativeHeight="0" simplePos="0">
          <wp:simplePos x="0" y="0"/>
          <wp:positionH relativeFrom="leftMargin">
            <wp:posOffset>-1343024</wp:posOffset>
          </wp:positionH>
          <wp:positionV relativeFrom="topMargin">
            <wp:posOffset>-82549</wp:posOffset>
          </wp:positionV>
          <wp:extent cx="9653270" cy="97409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653270" cy="974090"/>
                  </a:xfrm>
                  <a:prstGeom prst="rect"/>
                  <a:ln/>
                </pic:spPr>
              </pic:pic>
            </a:graphicData>
          </a:graphic>
        </wp:anchor>
      </w:drawing>
    </w: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lowerLetter"/>
      <w:lvlText w:val="%1)"/>
      <w:lvlJc w:val="left"/>
      <w:pPr>
        <w:ind w:left="720" w:hanging="360"/>
      </w:pPr>
      <w:rPr>
        <w:b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Título1">
    <w:name w:val="Título 1"/>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0"/>
    </w:pPr>
    <w:rPr>
      <w:b w:val="1"/>
      <w:bCs w:val="1"/>
      <w:w w:val="100"/>
      <w:position w:val="-1"/>
      <w:sz w:val="24"/>
      <w:szCs w:val="24"/>
      <w:u w:val="single"/>
      <w:effect w:val="none"/>
      <w:vertAlign w:val="baseline"/>
      <w:cs w:val="0"/>
      <w:em w:val="none"/>
      <w:lang w:bidi="ar-SA" w:eastAsia="pt-BR" w:val="pt-BR"/>
    </w:rPr>
  </w:style>
  <w:style w:type="paragraph" w:styleId="Título2">
    <w:name w:val="Título 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Calibri Light" w:cs="Times New Roman" w:eastAsia="Times New Roman" w:hAnsi="Calibri Light"/>
      <w:b w:val="1"/>
      <w:bCs w:val="1"/>
      <w:i w:val="1"/>
      <w:iCs w:val="1"/>
      <w:w w:val="100"/>
      <w:position w:val="-1"/>
      <w:sz w:val="28"/>
      <w:szCs w:val="28"/>
      <w:effect w:val="none"/>
      <w:vertAlign w:val="baseline"/>
      <w:cs w:val="0"/>
      <w:em w:val="none"/>
      <w:lang w:bidi="ar-SA" w:eastAsia="pt-BR" w:val="pt-BR"/>
    </w:rPr>
  </w:style>
  <w:style w:type="character" w:styleId="Fonteparág.padrão">
    <w:name w:val="Fonte parág. padrão"/>
    <w:next w:val="Fonteparág.padrão"/>
    <w:autoRedefine w:val="0"/>
    <w:hidden w:val="0"/>
    <w:qFormat w:val="0"/>
    <w:rPr>
      <w:w w:val="100"/>
      <w:position w:val="-1"/>
      <w:effect w:val="none"/>
      <w:vertAlign w:val="baseline"/>
      <w:cs w:val="0"/>
      <w:em w:val="none"/>
      <w:lang/>
    </w:rPr>
  </w:style>
  <w:style w:type="table" w:styleId="Tabelanormal">
    <w:name w:val="Tabela normal"/>
    <w:next w:val="Tabe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anormal"/>
      <w:jc w:val="left"/>
      <w:tblCellMar>
        <w:top w:w="0.0" w:type="dxa"/>
        <w:left w:w="108.0" w:type="dxa"/>
        <w:bottom w:w="0.0" w:type="dxa"/>
        <w:right w:w="108.0" w:type="dxa"/>
      </w:tblCellMar>
    </w:tblPr>
  </w:style>
  <w:style w:type="numbering" w:styleId="Semlista">
    <w:name w:val="Sem lista"/>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har">
    <w:name w:val="Título 1 Char"/>
    <w:next w:val="Título1Char"/>
    <w:autoRedefine w:val="0"/>
    <w:hidden w:val="0"/>
    <w:qFormat w:val="0"/>
    <w:rPr>
      <w:b w:val="1"/>
      <w:bCs w:val="1"/>
      <w:w w:val="100"/>
      <w:position w:val="-1"/>
      <w:sz w:val="24"/>
      <w:szCs w:val="24"/>
      <w:u w:val="single"/>
      <w:effect w:val="none"/>
      <w:vertAlign w:val="baseline"/>
      <w:cs w:val="0"/>
      <w:em w:val="none"/>
      <w:lang/>
    </w:rPr>
  </w:style>
  <w:style w:type="character" w:styleId="Título2Char">
    <w:name w:val="Título 2 Char"/>
    <w:next w:val="Título2Char"/>
    <w:autoRedefine w:val="0"/>
    <w:hidden w:val="0"/>
    <w:qFormat w:val="0"/>
    <w:rPr>
      <w:rFonts w:ascii="Calibri Light" w:cs="Times New Roman" w:eastAsia="Times New Roman" w:hAnsi="Calibri Light"/>
      <w:b w:val="1"/>
      <w:bCs w:val="1"/>
      <w:i w:val="1"/>
      <w:iCs w:val="1"/>
      <w:w w:val="100"/>
      <w:position w:val="-1"/>
      <w:sz w:val="28"/>
      <w:szCs w:val="28"/>
      <w:effect w:val="none"/>
      <w:vertAlign w:val="baseline"/>
      <w:cs w:val="0"/>
      <w:em w:val="none"/>
      <w:lang/>
    </w:rPr>
  </w:style>
  <w:style w:type="character" w:styleId="Forte">
    <w:name w:val="Forte"/>
    <w:next w:val="Forte"/>
    <w:autoRedefine w:val="0"/>
    <w:hidden w:val="0"/>
    <w:qFormat w:val="0"/>
    <w:rPr>
      <w:b w:val="1"/>
      <w:bCs w:val="1"/>
      <w:w w:val="100"/>
      <w:position w:val="-1"/>
      <w:effect w:val="none"/>
      <w:vertAlign w:val="baseline"/>
      <w:cs w:val="0"/>
      <w:em w:val="none"/>
      <w:lang/>
    </w:r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paragraph" w:styleId="Corpodetexto">
    <w:name w:val="Corpo de texto"/>
    <w:basedOn w:val="Normal"/>
    <w:next w:val="Corpodetexto"/>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Verdana" w:cs="Verdana" w:eastAsia="Verdana" w:hAnsi="Verdana"/>
      <w:w w:val="100"/>
      <w:position w:val="-1"/>
      <w:sz w:val="20"/>
      <w:szCs w:val="20"/>
      <w:effect w:val="none"/>
      <w:vertAlign w:val="baseline"/>
      <w:cs w:val="0"/>
      <w:em w:val="none"/>
      <w:lang w:bidi="ar-SA" w:eastAsia="en-US" w:val="pt-BR"/>
    </w:rPr>
  </w:style>
  <w:style w:type="character" w:styleId="CorpodetextoChar">
    <w:name w:val="Corpo de texto Char"/>
    <w:next w:val="CorpodetextoChar"/>
    <w:autoRedefine w:val="0"/>
    <w:hidden w:val="0"/>
    <w:qFormat w:val="0"/>
    <w:rPr>
      <w:rFonts w:ascii="Verdana" w:cs="Verdana" w:eastAsia="Verdana" w:hAnsi="Verdana"/>
      <w:w w:val="100"/>
      <w:position w:val="-1"/>
      <w:effect w:val="none"/>
      <w:vertAlign w:val="baseline"/>
      <w:cs w:val="0"/>
      <w:em w:val="none"/>
      <w:lang w:eastAsia="en-US"/>
    </w:rPr>
  </w:style>
  <w:style w:type="paragraph" w:styleId="Título">
    <w:name w:val="Título"/>
    <w:basedOn w:val="Normal"/>
    <w:next w:val="Título"/>
    <w:autoRedefine w:val="0"/>
    <w:hidden w:val="0"/>
    <w:qFormat w:val="0"/>
    <w:pPr>
      <w:suppressAutoHyphens w:val="1"/>
      <w:spacing w:line="1" w:lineRule="atLeast"/>
      <w:ind w:leftChars="-1" w:rightChars="0" w:firstLineChars="-1"/>
      <w:jc w:val="center"/>
      <w:textDirection w:val="btLr"/>
      <w:textAlignment w:val="top"/>
      <w:outlineLvl w:val="0"/>
    </w:pPr>
    <w:rPr>
      <w:b w:val="1"/>
      <w:w w:val="100"/>
      <w:position w:val="-1"/>
      <w:sz w:val="22"/>
      <w:szCs w:val="20"/>
      <w:u w:val="single"/>
      <w:effect w:val="none"/>
      <w:vertAlign w:val="baseline"/>
      <w:cs w:val="0"/>
      <w:em w:val="none"/>
      <w:lang w:bidi="ar-SA" w:eastAsia="pt-BR" w:val="pt-BR"/>
    </w:rPr>
  </w:style>
  <w:style w:type="character" w:styleId="TítuloChar">
    <w:name w:val="Título Char"/>
    <w:next w:val="TítuloChar"/>
    <w:autoRedefine w:val="0"/>
    <w:hidden w:val="0"/>
    <w:qFormat w:val="0"/>
    <w:rPr>
      <w:b w:val="1"/>
      <w:w w:val="100"/>
      <w:position w:val="-1"/>
      <w:sz w:val="22"/>
      <w:u w:val="single"/>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Cabeçalho">
    <w:name w:val="Cabeçalho"/>
    <w:basedOn w:val="Normal"/>
    <w:next w:val="Cabeçalho"/>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CabeçalhoChar">
    <w:name w:val="Cabeçalho Char"/>
    <w:next w:val="CabeçalhoChar"/>
    <w:autoRedefine w:val="0"/>
    <w:hidden w:val="0"/>
    <w:qFormat w:val="0"/>
    <w:rPr>
      <w:w w:val="100"/>
      <w:position w:val="-1"/>
      <w:sz w:val="24"/>
      <w:szCs w:val="24"/>
      <w:effect w:val="none"/>
      <w:vertAlign w:val="baseline"/>
      <w:cs w:val="0"/>
      <w:em w:val="none"/>
      <w:lang/>
    </w:rPr>
  </w:style>
  <w:style w:type="paragraph" w:styleId="Rodapé">
    <w:name w:val="Rodapé"/>
    <w:basedOn w:val="Normal"/>
    <w:next w:val="Rodapé"/>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RodapéChar">
    <w:name w:val="Rodapé Char"/>
    <w:next w:val="RodapéChar"/>
    <w:autoRedefine w:val="0"/>
    <w:hidden w:val="0"/>
    <w:qFormat w:val="0"/>
    <w:rPr>
      <w:w w:val="100"/>
      <w:position w:val="-1"/>
      <w:sz w:val="24"/>
      <w:szCs w:val="24"/>
      <w:effect w:val="none"/>
      <w:vertAlign w:val="baseline"/>
      <w:cs w:val="0"/>
      <w:em w:val="none"/>
      <w:lang/>
    </w:rPr>
  </w:style>
  <w:style w:type="paragraph" w:styleId="Textodebalão">
    <w:name w:val="Texto de balão"/>
    <w:basedOn w:val="Normal"/>
    <w:next w:val="Textodebalão"/>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pt-BR" w:val="pt-BR"/>
    </w:rPr>
  </w:style>
  <w:style w:type="character" w:styleId="TextodebalãoChar">
    <w:name w:val="Texto de balão Char"/>
    <w:next w:val="TextodebalãoChar"/>
    <w:autoRedefine w:val="0"/>
    <w:hidden w:val="0"/>
    <w:qFormat w:val="0"/>
    <w:rPr>
      <w:rFonts w:ascii="Tahoma" w:cs="Tahoma" w:hAnsi="Tahoma"/>
      <w:w w:val="100"/>
      <w:position w:val="-1"/>
      <w:sz w:val="16"/>
      <w:szCs w:val="16"/>
      <w:effect w:val="none"/>
      <w:vertAlign w:val="baseline"/>
      <w:cs w:val="0"/>
      <w:em w:val="none"/>
      <w:lang/>
    </w:rPr>
  </w:style>
  <w:style w:type="table" w:styleId="Tabelacomgrade">
    <w:name w:val="Tabela com grade"/>
    <w:basedOn w:val="Tabelanormal"/>
    <w:next w:val="Tabelacomgrade"/>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Calibri" w:cs="Times New Roman" w:eastAsia="Calibri" w:hAnsi="Calibri"/>
      <w:w w:val="100"/>
      <w:position w:val="-1"/>
      <w:sz w:val="22"/>
      <w:szCs w:val="22"/>
      <w:effect w:val="none"/>
      <w:vertAlign w:val="baseline"/>
      <w:cs w:val="0"/>
      <w:em w:val="none"/>
      <w:lang w:eastAsia="en-US" w:val="en-US"/>
    </w:rPr>
    <w:tblPr>
      <w:tblStyle w:val="Tabelacomgrade"/>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ágrafodaLista">
    <w:name w:val="Parágrafo da Lista"/>
    <w:basedOn w:val="Normal"/>
    <w:next w:val="ParágrafodaLista"/>
    <w:autoRedefine w:val="0"/>
    <w:hidden w:val="0"/>
    <w:qFormat w:val="0"/>
    <w:pPr>
      <w:suppressAutoHyphens w:val="1"/>
      <w:spacing w:after="200" w:line="1" w:lineRule="atLeast"/>
      <w:ind w:left="720" w:leftChars="-1" w:rightChars="0" w:firstLineChars="-1"/>
      <w:contextualSpacing w:val="1"/>
      <w:textDirection w:val="btLr"/>
      <w:textAlignment w:val="top"/>
      <w:outlineLvl w:val="0"/>
    </w:pPr>
    <w:rPr>
      <w:rFonts w:ascii="Calibri" w:eastAsia="Calibri" w:hAnsi="Calibri"/>
      <w:w w:val="100"/>
      <w:position w:val="-1"/>
      <w:sz w:val="22"/>
      <w:szCs w:val="22"/>
      <w:effect w:val="none"/>
      <w:vertAlign w:val="baseline"/>
      <w:cs w:val="0"/>
      <w:em w:val="none"/>
      <w:lang w:bidi="ar-SA" w:eastAsia="en-US" w:val="pt-BR"/>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pt-BR" w:val="pt-BR"/>
    </w:rPr>
  </w:style>
  <w:style w:type="character" w:styleId="MençãoPendente">
    <w:name w:val="Menção Pendente"/>
    <w:next w:val="MençãoPendente"/>
    <w:autoRedefine w:val="0"/>
    <w:hidden w:val="0"/>
    <w:qFormat w:val="1"/>
    <w:rPr>
      <w:color w:val="605e5c"/>
      <w:w w:val="100"/>
      <w:position w:val="-1"/>
      <w:effect w:val="none"/>
      <w:shd w:color="auto" w:fill="e1dfdd" w:val="clear"/>
      <w:vertAlign w:val="baseline"/>
      <w:cs w:val="0"/>
      <w:em w:val="none"/>
      <w:lang/>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TableParagraph">
    <w:name w:val="Table Paragraph"/>
    <w:basedOn w:val="Normal"/>
    <w:next w:val="TableParagraph"/>
    <w:autoRedefine w:val="0"/>
    <w:hidden w:val="0"/>
    <w:qFormat w:val="0"/>
    <w:pPr>
      <w:suppressAutoHyphens w:val="1"/>
      <w:spacing w:line="1" w:lineRule="atLeast"/>
      <w:ind w:left="177" w:right="168" w:leftChars="-1" w:rightChars="0" w:firstLineChars="-1"/>
      <w:jc w:val="center"/>
      <w:textDirection w:val="btLr"/>
      <w:textAlignment w:val="top"/>
      <w:outlineLvl w:val="0"/>
    </w:pPr>
    <w:rPr>
      <w:rFonts w:ascii="Arial" w:cs="Arial" w:eastAsia="Arial" w:hAnsi="Arial"/>
      <w:w w:val="100"/>
      <w:position w:val="-1"/>
      <w:sz w:val="24"/>
      <w:szCs w:val="24"/>
      <w:effect w:val="none"/>
      <w:vertAlign w:val="baseline"/>
      <w:cs w:val="0"/>
      <w:em w:val="none"/>
      <w:lang w:bidi="ar-SA" w:eastAsia="en-US" w:val="pt-PT"/>
    </w:rPr>
  </w:style>
  <w:style w:type="paragraph" w:styleId="Normal2">
    <w:name w:val="Normal2"/>
    <w:next w:val="Normal2"/>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sc-kpdqfm">
    <w:name w:val="sc-kpdqfm"/>
    <w:next w:val="sc-kpdqfm"/>
    <w:autoRedefine w:val="0"/>
    <w:hidden w:val="0"/>
    <w:qFormat w:val="0"/>
    <w:rPr>
      <w:w w:val="100"/>
      <w:position w:val="-1"/>
      <w:effect w:val="none"/>
      <w:vertAlign w:val="baseline"/>
      <w:cs w:val="0"/>
      <w:em w:val="none"/>
      <w:lang/>
    </w:rPr>
  </w:style>
  <w:style w:type="paragraph" w:styleId="SemEspaçamento">
    <w:name w:val="Sem Espaçamento"/>
    <w:next w:val="SemEspaçamento"/>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planalto.gov.br/ccivil_03/_ato2019-2022/2021/lei/l14133.htm#art124i" TargetMode="External"/><Relationship Id="rId10" Type="http://schemas.openxmlformats.org/officeDocument/2006/relationships/hyperlink" Target="https://www.planalto.gov.br/ccivil_03/_ato2019-2022/2021/lei/l14133.htm#art155viii"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art155ii"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planalto.gov.br/ccivil_03/LEIS/L6404consol.htm" TargetMode="External"/><Relationship Id="rId8" Type="http://schemas.openxmlformats.org/officeDocument/2006/relationships/hyperlink" Target="https://www.planalto.gov.br/ccivil_03/_ato2019-2022/2021/lei/l14133.htm#art15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nnJ1aPrimFPIndYlvq9fhp+TIQ==">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2018-03-10T12:27:00Z</dcterms:created>
  <dc:creator>Cliente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1046-12.2.0.16731</vt:lpwstr>
  </property>
  <property fmtid="{D5CDD505-2E9C-101B-9397-08002B2CF9AE}" pid="3" name="ICV">
    <vt:lpwstr>DA4112F089F541C4BF71931F6F2B675D_13</vt:lpwstr>
  </property>
</Properties>
</file>