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9072"/>
        </w:tabs>
        <w:spacing w:line="312"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EDITAL</w:t>
      </w:r>
      <w:r w:rsidDel="00000000" w:rsidR="00000000" w:rsidRPr="00000000">
        <w:rPr>
          <w:rtl w:val="0"/>
        </w:rPr>
      </w:r>
    </w:p>
    <w:p w:rsidR="00000000" w:rsidDel="00000000" w:rsidP="00000000" w:rsidRDefault="00000000" w:rsidRPr="00000000" w14:paraId="00000002">
      <w:pPr>
        <w:tabs>
          <w:tab w:val="left" w:leader="none" w:pos="9072"/>
        </w:tabs>
        <w:spacing w:line="312"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3">
      <w:pPr>
        <w:tabs>
          <w:tab w:val="left" w:leader="none" w:pos="9072"/>
        </w:tabs>
        <w:spacing w:line="312"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PREGÃO ELETRÔNICO SRP Nº 026/2025.</w:t>
      </w:r>
      <w:r w:rsidDel="00000000" w:rsidR="00000000" w:rsidRPr="00000000">
        <w:rPr>
          <w:rtl w:val="0"/>
        </w:rPr>
      </w:r>
    </w:p>
    <w:p w:rsidR="00000000" w:rsidDel="00000000" w:rsidP="00000000" w:rsidRDefault="00000000" w:rsidRPr="00000000" w14:paraId="00000004">
      <w:pPr>
        <w:tabs>
          <w:tab w:val="left" w:leader="none" w:pos="9072"/>
        </w:tabs>
        <w:spacing w:line="312"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(SISTEMA DE REGISTRO DE PREÇOS)</w:t>
      </w:r>
      <w:r w:rsidDel="00000000" w:rsidR="00000000" w:rsidRPr="00000000">
        <w:rPr>
          <w:rtl w:val="0"/>
        </w:rPr>
      </w:r>
    </w:p>
    <w:p w:rsidR="00000000" w:rsidDel="00000000" w:rsidP="00000000" w:rsidRDefault="00000000" w:rsidRPr="00000000" w14:paraId="00000005">
      <w:pPr>
        <w:tabs>
          <w:tab w:val="left" w:leader="none" w:pos="9072"/>
        </w:tabs>
        <w:spacing w:line="312" w:lineRule="auto"/>
        <w:jc w:val="both"/>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06">
      <w:pPr>
        <w:tabs>
          <w:tab w:val="left" w:leader="none" w:pos="9072"/>
        </w:tabs>
        <w:spacing w:after="40" w:before="4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Processo Administrativo Nº 074/2025.</w:t>
      </w:r>
      <w:r w:rsidDel="00000000" w:rsidR="00000000" w:rsidRPr="00000000">
        <w:rPr>
          <w:rtl w:val="0"/>
        </w:rPr>
      </w:r>
    </w:p>
    <w:p w:rsidR="00000000" w:rsidDel="00000000" w:rsidP="00000000" w:rsidRDefault="00000000" w:rsidRPr="00000000" w14:paraId="00000007">
      <w:pPr>
        <w:tabs>
          <w:tab w:val="left" w:leader="none" w:pos="9072"/>
        </w:tabs>
        <w:spacing w:after="40" w:before="4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Modalidade: Pregão Eletrônico SRP Nº 026/2025.</w:t>
      </w:r>
      <w:r w:rsidDel="00000000" w:rsidR="00000000" w:rsidRPr="00000000">
        <w:rPr>
          <w:rtl w:val="0"/>
        </w:rPr>
      </w:r>
    </w:p>
    <w:p w:rsidR="00000000" w:rsidDel="00000000" w:rsidP="00000000" w:rsidRDefault="00000000" w:rsidRPr="00000000" w14:paraId="00000008">
      <w:pPr>
        <w:tabs>
          <w:tab w:val="left" w:leader="none" w:pos="9072"/>
        </w:tabs>
        <w:spacing w:after="40" w:before="40" w:line="36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9">
      <w:pPr>
        <w:tabs>
          <w:tab w:val="left" w:leader="none" w:pos="9072"/>
        </w:tabs>
        <w:spacing w:after="40" w:before="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Forma de Execução: </w:t>
      </w:r>
      <w:r w:rsidDel="00000000" w:rsidR="00000000" w:rsidRPr="00000000">
        <w:rPr>
          <w:rFonts w:ascii="Times New Roman" w:cs="Times New Roman" w:eastAsia="Times New Roman" w:hAnsi="Times New Roman"/>
          <w:sz w:val="20"/>
          <w:szCs w:val="20"/>
          <w:rtl w:val="0"/>
        </w:rPr>
        <w:t xml:space="preserve">Indireta.</w:t>
      </w:r>
    </w:p>
    <w:p w:rsidR="00000000" w:rsidDel="00000000" w:rsidP="00000000" w:rsidRDefault="00000000" w:rsidRPr="00000000" w14:paraId="0000000A">
      <w:pPr>
        <w:tabs>
          <w:tab w:val="left" w:leader="none" w:pos="9072"/>
        </w:tabs>
        <w:spacing w:after="40" w:before="4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Tipo de Licitação: </w:t>
      </w:r>
      <w:r w:rsidDel="00000000" w:rsidR="00000000" w:rsidRPr="00000000">
        <w:rPr>
          <w:rFonts w:ascii="Times New Roman" w:cs="Times New Roman" w:eastAsia="Times New Roman" w:hAnsi="Times New Roman"/>
          <w:sz w:val="20"/>
          <w:szCs w:val="20"/>
          <w:rtl w:val="0"/>
        </w:rPr>
        <w:t xml:space="preserve">Menor preço por Item/lote.</w:t>
      </w:r>
    </w:p>
    <w:tbl>
      <w:tblPr>
        <w:tblStyle w:val="Table1"/>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0B">
            <w:pPr>
              <w:numPr>
                <w:ilvl w:val="0"/>
                <w:numId w:val="9"/>
              </w:numPr>
              <w:shd w:fill="ffff00" w:val="clear"/>
              <w:tabs>
                <w:tab w:val="left" w:leader="none" w:pos="9072"/>
              </w:tabs>
              <w:spacing w:line="312" w:lineRule="auto"/>
              <w:ind w:left="283.46456692913375" w:hanging="360"/>
              <w:rPr>
                <w:rFonts w:ascii="Times New Roman" w:cs="Times New Roman" w:eastAsia="Times New Roman" w:hAnsi="Times New Roman"/>
                <w:b w:val="1"/>
                <w:sz w:val="20"/>
                <w:szCs w:val="20"/>
                <w:highlight w:val="yellow"/>
              </w:rPr>
            </w:pPr>
            <w:r w:rsidDel="00000000" w:rsidR="00000000" w:rsidRPr="00000000">
              <w:rPr>
                <w:rFonts w:ascii="Times New Roman" w:cs="Times New Roman" w:eastAsia="Times New Roman" w:hAnsi="Times New Roman"/>
                <w:b w:val="1"/>
                <w:sz w:val="20"/>
                <w:szCs w:val="20"/>
                <w:highlight w:val="yellow"/>
                <w:rtl w:val="0"/>
              </w:rPr>
              <w:t xml:space="preserve">PREÂMBULO</w:t>
            </w:r>
            <w:r w:rsidDel="00000000" w:rsidR="00000000" w:rsidRPr="00000000">
              <w:rPr>
                <w:rtl w:val="0"/>
              </w:rPr>
            </w:r>
          </w:p>
        </w:tc>
      </w:tr>
    </w:tbl>
    <w:p w:rsidR="00000000" w:rsidDel="00000000" w:rsidP="00000000" w:rsidRDefault="00000000" w:rsidRPr="00000000" w14:paraId="0000000C">
      <w:pPr>
        <w:widowControl w:val="0"/>
        <w:numPr>
          <w:ilvl w:val="1"/>
          <w:numId w:val="5"/>
        </w:numPr>
        <w:tabs>
          <w:tab w:val="left" w:leader="none" w:pos="426"/>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O MUNICÍPIO DE SÃO JOSÉ DO MANTIMENTO/MG,</w:t>
      </w:r>
      <w:r w:rsidDel="00000000" w:rsidR="00000000" w:rsidRPr="00000000">
        <w:rPr>
          <w:rFonts w:ascii="Times New Roman" w:cs="Times New Roman" w:eastAsia="Times New Roman" w:hAnsi="Times New Roman"/>
          <w:sz w:val="20"/>
          <w:szCs w:val="20"/>
          <w:rtl w:val="0"/>
        </w:rPr>
        <w:t xml:space="preserve"> pessoa jurídica de direito público, devidamente inscrita no CNPJ sob o nº 18.392.514/0001-03, com sede à Rua Marechal Rondon, nº 60, Centro, Cep: 36.990-000, São José do Mantimento/MG, torna público para ciência e conhecimento dos interessados que, atendendo à solicitação da Secretaria Municipal de Educação, realizará licitação para </w:t>
      </w:r>
      <w:r w:rsidDel="00000000" w:rsidR="00000000" w:rsidRPr="00000000">
        <w:rPr>
          <w:rFonts w:ascii="Times New Roman" w:cs="Times New Roman" w:eastAsia="Times New Roman" w:hAnsi="Times New Roman"/>
          <w:b w:val="1"/>
          <w:sz w:val="20"/>
          <w:szCs w:val="20"/>
          <w:highlight w:val="white"/>
          <w:u w:val="single"/>
          <w:rtl w:val="0"/>
        </w:rPr>
        <w:t xml:space="preserve">REGISTRO DE PREÇOS</w:t>
      </w:r>
      <w:r w:rsidDel="00000000" w:rsidR="00000000" w:rsidRPr="00000000">
        <w:rPr>
          <w:rFonts w:ascii="Times New Roman" w:cs="Times New Roman" w:eastAsia="Times New Roman" w:hAnsi="Times New Roman"/>
          <w:sz w:val="20"/>
          <w:szCs w:val="20"/>
          <w:highlight w:val="white"/>
          <w:rtl w:val="0"/>
        </w:rPr>
        <w:t xml:space="preserve">, na </w:t>
      </w:r>
      <w:r w:rsidDel="00000000" w:rsidR="00000000" w:rsidRPr="00000000">
        <w:rPr>
          <w:rFonts w:ascii="Times New Roman" w:cs="Times New Roman" w:eastAsia="Times New Roman" w:hAnsi="Times New Roman"/>
          <w:b w:val="1"/>
          <w:sz w:val="20"/>
          <w:szCs w:val="20"/>
          <w:highlight w:val="white"/>
          <w:u w:val="single"/>
          <w:rtl w:val="0"/>
        </w:rPr>
        <w:t xml:space="preserve">MODALIDADE PREGÃO, NA FORMA ELETRÔNICA</w:t>
      </w:r>
      <w:r w:rsidDel="00000000" w:rsidR="00000000" w:rsidRPr="00000000">
        <w:rPr>
          <w:rFonts w:ascii="Times New Roman" w:cs="Times New Roman" w:eastAsia="Times New Roman" w:hAnsi="Times New Roman"/>
          <w:sz w:val="20"/>
          <w:szCs w:val="20"/>
          <w:highlight w:val="white"/>
          <w:rtl w:val="0"/>
        </w:rPr>
        <w:t xml:space="preserve">, com </w:t>
      </w:r>
      <w:r w:rsidDel="00000000" w:rsidR="00000000" w:rsidRPr="00000000">
        <w:rPr>
          <w:rFonts w:ascii="Times New Roman" w:cs="Times New Roman" w:eastAsia="Times New Roman" w:hAnsi="Times New Roman"/>
          <w:b w:val="1"/>
          <w:sz w:val="20"/>
          <w:szCs w:val="20"/>
          <w:highlight w:val="white"/>
          <w:u w:val="single"/>
          <w:rtl w:val="0"/>
        </w:rPr>
        <w:t xml:space="preserve">critério de julgamento de menor preço por item/lote</w:t>
      </w:r>
      <w:r w:rsidDel="00000000" w:rsidR="00000000" w:rsidRPr="00000000">
        <w:rPr>
          <w:rFonts w:ascii="Times New Roman" w:cs="Times New Roman" w:eastAsia="Times New Roman" w:hAnsi="Times New Roman"/>
          <w:sz w:val="20"/>
          <w:szCs w:val="20"/>
          <w:highlight w:val="white"/>
          <w:rtl w:val="0"/>
        </w:rPr>
        <w:t xml:space="preserve">,</w:t>
      </w:r>
      <w:r w:rsidDel="00000000" w:rsidR="00000000" w:rsidRPr="00000000">
        <w:rPr>
          <w:rFonts w:ascii="Times New Roman" w:cs="Times New Roman" w:eastAsia="Times New Roman" w:hAnsi="Times New Roman"/>
          <w:sz w:val="20"/>
          <w:szCs w:val="20"/>
          <w:rtl w:val="0"/>
        </w:rPr>
        <w:t xml:space="preserve"> com amparo na Lei Federal nº 14.133, de 01 de abril de 2021 e alterações, Lei Complementar nº 123, de 14 de dezembro de 2006 e suas alterações, </w:t>
      </w:r>
      <w:r w:rsidDel="00000000" w:rsidR="00000000" w:rsidRPr="00000000">
        <w:rPr>
          <w:rFonts w:ascii="Times New Roman" w:cs="Times New Roman" w:eastAsia="Times New Roman" w:hAnsi="Times New Roman"/>
          <w:sz w:val="20"/>
          <w:szCs w:val="20"/>
          <w:highlight w:val="white"/>
          <w:rtl w:val="0"/>
        </w:rPr>
        <w:t xml:space="preserve">Decreto nº 013/2025, </w:t>
      </w:r>
      <w:r w:rsidDel="00000000" w:rsidR="00000000" w:rsidRPr="00000000">
        <w:rPr>
          <w:rFonts w:ascii="Times New Roman" w:cs="Times New Roman" w:eastAsia="Times New Roman" w:hAnsi="Times New Roman"/>
          <w:sz w:val="20"/>
          <w:szCs w:val="20"/>
          <w:rtl w:val="0"/>
        </w:rPr>
        <w:t xml:space="preserve">e demais normas regulamentares vigentes, por meio da </w:t>
      </w:r>
      <w:r w:rsidDel="00000000" w:rsidR="00000000" w:rsidRPr="00000000">
        <w:rPr>
          <w:rFonts w:ascii="Times New Roman" w:cs="Times New Roman" w:eastAsia="Times New Roman" w:hAnsi="Times New Roman"/>
          <w:sz w:val="20"/>
          <w:szCs w:val="20"/>
          <w:highlight w:val="white"/>
          <w:rtl w:val="0"/>
        </w:rPr>
        <w:t xml:space="preserve">Agente de Contratação, neste ato, designada Pregoeira, através da Decreto nº 014, de 09 de janeiro de 2025</w:t>
      </w:r>
      <w:r w:rsidDel="00000000" w:rsidR="00000000" w:rsidRPr="00000000">
        <w:rPr>
          <w:rFonts w:ascii="Times New Roman" w:cs="Times New Roman" w:eastAsia="Times New Roman" w:hAnsi="Times New Roman"/>
          <w:sz w:val="20"/>
          <w:szCs w:val="20"/>
          <w:rtl w:val="0"/>
        </w:rPr>
        <w:t xml:space="preserve"> e demais normas pertinentes em vigor, consoantes às condições estatuídas neste instrumento convocatório e seus anexos.</w:t>
      </w:r>
    </w:p>
    <w:p w:rsidR="00000000" w:rsidDel="00000000" w:rsidP="00000000" w:rsidRDefault="00000000" w:rsidRPr="00000000" w14:paraId="0000000D">
      <w:pPr>
        <w:numPr>
          <w:ilvl w:val="0"/>
          <w:numId w:val="4"/>
        </w:numPr>
        <w:tabs>
          <w:tab w:val="left" w:leader="none" w:pos="284"/>
          <w:tab w:val="left" w:leader="none" w:pos="9072"/>
        </w:tabs>
        <w:spacing w:after="40" w:before="40" w:line="360" w:lineRule="auto"/>
        <w:ind w:right="-142"/>
        <w:jc w:val="both"/>
        <w:rPr>
          <w:rFonts w:ascii="Noto Sans Symbols" w:cs="Noto Sans Symbols" w:eastAsia="Noto Sans Symbols" w:hAnsi="Noto Sans Symbols"/>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Recebimento das Propostas: </w:t>
      </w:r>
      <w:r w:rsidDel="00000000" w:rsidR="00000000" w:rsidRPr="00000000">
        <w:rPr>
          <w:rFonts w:ascii="Times New Roman" w:cs="Times New Roman" w:eastAsia="Times New Roman" w:hAnsi="Times New Roman"/>
          <w:b w:val="1"/>
          <w:sz w:val="20"/>
          <w:szCs w:val="20"/>
          <w:highlight w:val="white"/>
          <w:rtl w:val="0"/>
        </w:rPr>
        <w:t xml:space="preserve">A partir das 08h00min do dia 22/07/2025 até às 07h59min do dia 01/08/2025</w:t>
      </w:r>
      <w:r w:rsidDel="00000000" w:rsidR="00000000" w:rsidRPr="00000000">
        <w:rPr>
          <w:rFonts w:ascii="Times New Roman" w:cs="Times New Roman" w:eastAsia="Times New Roman" w:hAnsi="Times New Roman"/>
          <w:sz w:val="20"/>
          <w:szCs w:val="20"/>
          <w:highlight w:val="white"/>
          <w:rtl w:val="0"/>
        </w:rPr>
        <w:t xml:space="preserve">.</w:t>
      </w:r>
    </w:p>
    <w:p w:rsidR="00000000" w:rsidDel="00000000" w:rsidP="00000000" w:rsidRDefault="00000000" w:rsidRPr="00000000" w14:paraId="0000000E">
      <w:pPr>
        <w:numPr>
          <w:ilvl w:val="0"/>
          <w:numId w:val="4"/>
        </w:numPr>
        <w:tabs>
          <w:tab w:val="left" w:leader="none" w:pos="284"/>
          <w:tab w:val="left" w:leader="none" w:pos="9072"/>
        </w:tabs>
        <w:spacing w:after="40" w:before="40" w:line="360" w:lineRule="auto"/>
        <w:ind w:right="-142"/>
        <w:jc w:val="both"/>
        <w:rPr>
          <w:rFonts w:ascii="Noto Sans Symbols" w:cs="Noto Sans Symbols" w:eastAsia="Noto Sans Symbols" w:hAnsi="Noto Sans Symbols"/>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Abertura e Julgamento das Propostas: </w:t>
      </w:r>
      <w:r w:rsidDel="00000000" w:rsidR="00000000" w:rsidRPr="00000000">
        <w:rPr>
          <w:rFonts w:ascii="Times New Roman" w:cs="Times New Roman" w:eastAsia="Times New Roman" w:hAnsi="Times New Roman"/>
          <w:b w:val="1"/>
          <w:sz w:val="20"/>
          <w:szCs w:val="20"/>
          <w:highlight w:val="white"/>
          <w:rtl w:val="0"/>
        </w:rPr>
        <w:t xml:space="preserve">Às 08h00min, do dia 01/08/2025.</w:t>
      </w:r>
      <w:r w:rsidDel="00000000" w:rsidR="00000000" w:rsidRPr="00000000">
        <w:rPr>
          <w:rtl w:val="0"/>
        </w:rPr>
      </w:r>
    </w:p>
    <w:p w:rsidR="00000000" w:rsidDel="00000000" w:rsidP="00000000" w:rsidRDefault="00000000" w:rsidRPr="00000000" w14:paraId="0000000F">
      <w:pPr>
        <w:numPr>
          <w:ilvl w:val="0"/>
          <w:numId w:val="4"/>
        </w:numPr>
        <w:tabs>
          <w:tab w:val="left" w:leader="none" w:pos="284"/>
          <w:tab w:val="left" w:leader="none" w:pos="9072"/>
        </w:tabs>
        <w:spacing w:after="40" w:before="40" w:line="360" w:lineRule="auto"/>
        <w:ind w:right="-142"/>
        <w:jc w:val="both"/>
        <w:rPr>
          <w:rFonts w:ascii="Noto Sans Symbols" w:cs="Noto Sans Symbols" w:eastAsia="Noto Sans Symbols" w:hAnsi="Noto Sans Symbols"/>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Início da Disputa e Oferta de Lances: </w:t>
      </w:r>
      <w:r w:rsidDel="00000000" w:rsidR="00000000" w:rsidRPr="00000000">
        <w:rPr>
          <w:rFonts w:ascii="Times New Roman" w:cs="Times New Roman" w:eastAsia="Times New Roman" w:hAnsi="Times New Roman"/>
          <w:b w:val="1"/>
          <w:sz w:val="20"/>
          <w:szCs w:val="20"/>
          <w:highlight w:val="white"/>
          <w:rtl w:val="0"/>
        </w:rPr>
        <w:t xml:space="preserve">Às 08h00min, do dia 01/08/2025.</w:t>
      </w:r>
      <w:r w:rsidDel="00000000" w:rsidR="00000000" w:rsidRPr="00000000">
        <w:rPr>
          <w:rtl w:val="0"/>
        </w:rPr>
      </w:r>
    </w:p>
    <w:p w:rsidR="00000000" w:rsidDel="00000000" w:rsidP="00000000" w:rsidRDefault="00000000" w:rsidRPr="00000000" w14:paraId="00000010">
      <w:pPr>
        <w:numPr>
          <w:ilvl w:val="0"/>
          <w:numId w:val="4"/>
        </w:numPr>
        <w:tabs>
          <w:tab w:val="left" w:leader="none" w:pos="284"/>
          <w:tab w:val="left" w:leader="none" w:pos="9072"/>
        </w:tabs>
        <w:spacing w:after="40" w:before="40" w:line="360" w:lineRule="auto"/>
        <w:ind w:right="-142"/>
        <w:jc w:val="both"/>
        <w:rPr>
          <w:rFonts w:ascii="Noto Sans Symbols" w:cs="Noto Sans Symbols" w:eastAsia="Noto Sans Symbols" w:hAnsi="Noto Sans Symbols"/>
          <w:sz w:val="20"/>
          <w:szCs w:val="20"/>
        </w:rPr>
      </w:pPr>
      <w:r w:rsidDel="00000000" w:rsidR="00000000" w:rsidRPr="00000000">
        <w:rPr>
          <w:rFonts w:ascii="Times New Roman" w:cs="Times New Roman" w:eastAsia="Times New Roman" w:hAnsi="Times New Roman"/>
          <w:sz w:val="20"/>
          <w:szCs w:val="20"/>
          <w:rtl w:val="0"/>
        </w:rPr>
        <w:t xml:space="preserve">Referência/hora: </w:t>
      </w:r>
      <w:r w:rsidDel="00000000" w:rsidR="00000000" w:rsidRPr="00000000">
        <w:rPr>
          <w:rFonts w:ascii="Times New Roman" w:cs="Times New Roman" w:eastAsia="Times New Roman" w:hAnsi="Times New Roman"/>
          <w:b w:val="1"/>
          <w:sz w:val="20"/>
          <w:szCs w:val="20"/>
          <w:rtl w:val="0"/>
        </w:rPr>
        <w:t xml:space="preserve">Horário de Brasília/DF.</w:t>
      </w:r>
      <w:r w:rsidDel="00000000" w:rsidR="00000000" w:rsidRPr="00000000">
        <w:rPr>
          <w:rtl w:val="0"/>
        </w:rPr>
      </w:r>
    </w:p>
    <w:p w:rsidR="00000000" w:rsidDel="00000000" w:rsidP="00000000" w:rsidRDefault="00000000" w:rsidRPr="00000000" w14:paraId="00000011">
      <w:pPr>
        <w:numPr>
          <w:ilvl w:val="0"/>
          <w:numId w:val="4"/>
        </w:numPr>
        <w:tabs>
          <w:tab w:val="left" w:leader="none" w:pos="284"/>
          <w:tab w:val="left" w:leader="none" w:pos="9072"/>
        </w:tabs>
        <w:spacing w:after="40" w:before="40" w:line="360" w:lineRule="auto"/>
        <w:ind w:right="-142"/>
        <w:jc w:val="both"/>
        <w:rPr>
          <w:rFonts w:ascii="Noto Sans Symbols" w:cs="Noto Sans Symbols" w:eastAsia="Noto Sans Symbols" w:hAnsi="Noto Sans Symbols"/>
          <w:sz w:val="20"/>
          <w:szCs w:val="20"/>
        </w:rPr>
      </w:pPr>
      <w:r w:rsidDel="00000000" w:rsidR="00000000" w:rsidRPr="00000000">
        <w:rPr>
          <w:rFonts w:ascii="Times New Roman" w:cs="Times New Roman" w:eastAsia="Times New Roman" w:hAnsi="Times New Roman"/>
          <w:sz w:val="20"/>
          <w:szCs w:val="20"/>
          <w:rtl w:val="0"/>
        </w:rPr>
        <w:t xml:space="preserve">Local/Plataforma: </w:t>
      </w:r>
      <w:r w:rsidDel="00000000" w:rsidR="00000000" w:rsidRPr="00000000">
        <w:rPr>
          <w:rFonts w:ascii="Times New Roman" w:cs="Times New Roman" w:eastAsia="Times New Roman" w:hAnsi="Times New Roman"/>
          <w:b w:val="1"/>
          <w:sz w:val="20"/>
          <w:szCs w:val="20"/>
          <w:rtl w:val="0"/>
        </w:rPr>
        <w:t xml:space="preserve">Bolsa Nacional de Compras - BNC (</w:t>
      </w:r>
      <w:hyperlink r:id="rId6">
        <w:r w:rsidDel="00000000" w:rsidR="00000000" w:rsidRPr="00000000">
          <w:rPr>
            <w:rFonts w:ascii="Times New Roman" w:cs="Times New Roman" w:eastAsia="Times New Roman" w:hAnsi="Times New Roman"/>
            <w:b w:val="1"/>
            <w:color w:val="0000ff"/>
            <w:sz w:val="20"/>
            <w:szCs w:val="20"/>
            <w:u w:val="single"/>
            <w:rtl w:val="0"/>
          </w:rPr>
          <w:t xml:space="preserve">https://bnc.org.br/</w:t>
        </w:r>
      </w:hyperlink>
      <w:r w:rsidDel="00000000" w:rsidR="00000000" w:rsidRPr="00000000">
        <w:rPr>
          <w:rFonts w:ascii="Times New Roman" w:cs="Times New Roman" w:eastAsia="Times New Roman" w:hAnsi="Times New Roman"/>
          <w:b w:val="1"/>
          <w:sz w:val="20"/>
          <w:szCs w:val="20"/>
          <w:rtl w:val="0"/>
        </w:rPr>
        <w:t xml:space="preserve">).</w:t>
      </w:r>
      <w:r w:rsidDel="00000000" w:rsidR="00000000" w:rsidRPr="00000000">
        <w:rPr>
          <w:rtl w:val="0"/>
        </w:rPr>
      </w:r>
    </w:p>
    <w:p w:rsidR="00000000" w:rsidDel="00000000" w:rsidP="00000000" w:rsidRDefault="00000000" w:rsidRPr="00000000" w14:paraId="00000012">
      <w:pPr>
        <w:numPr>
          <w:ilvl w:val="0"/>
          <w:numId w:val="4"/>
        </w:numPr>
        <w:tabs>
          <w:tab w:val="left" w:leader="none" w:pos="284"/>
          <w:tab w:val="left" w:leader="none" w:pos="9072"/>
        </w:tabs>
        <w:spacing w:after="40" w:before="40" w:line="360" w:lineRule="auto"/>
        <w:ind w:right="-142"/>
        <w:jc w:val="both"/>
        <w:rPr>
          <w:rFonts w:ascii="Noto Sans Symbols" w:cs="Noto Sans Symbols" w:eastAsia="Noto Sans Symbols" w:hAnsi="Noto Sans Symbols"/>
          <w:sz w:val="20"/>
          <w:szCs w:val="20"/>
        </w:rPr>
      </w:pPr>
      <w:r w:rsidDel="00000000" w:rsidR="00000000" w:rsidRPr="00000000">
        <w:rPr>
          <w:rFonts w:ascii="Times New Roman" w:cs="Times New Roman" w:eastAsia="Times New Roman" w:hAnsi="Times New Roman"/>
          <w:sz w:val="20"/>
          <w:szCs w:val="20"/>
          <w:rtl w:val="0"/>
        </w:rPr>
        <w:t xml:space="preserve">O modo de disputa deste certame será o </w:t>
      </w:r>
      <w:r w:rsidDel="00000000" w:rsidR="00000000" w:rsidRPr="00000000">
        <w:rPr>
          <w:rFonts w:ascii="Times New Roman" w:cs="Times New Roman" w:eastAsia="Times New Roman" w:hAnsi="Times New Roman"/>
          <w:b w:val="1"/>
          <w:sz w:val="20"/>
          <w:szCs w:val="20"/>
          <w:u w:val="single"/>
          <w:rtl w:val="0"/>
        </w:rPr>
        <w:t xml:space="preserve">aberto</w:t>
      </w:r>
      <w:r w:rsidDel="00000000" w:rsidR="00000000" w:rsidRPr="00000000">
        <w:rPr>
          <w:rFonts w:ascii="Times New Roman" w:cs="Times New Roman" w:eastAsia="Times New Roman" w:hAnsi="Times New Roman"/>
          <w:sz w:val="20"/>
          <w:szCs w:val="20"/>
          <w:rtl w:val="0"/>
        </w:rPr>
        <w:t xml:space="preserve">, conforme disposições contidas no inc. I. do artigo 56, da Lei nº 14.133, de 01 de abril de 2021 e alterações.</w:t>
      </w:r>
    </w:p>
    <w:p w:rsidR="00000000" w:rsidDel="00000000" w:rsidP="00000000" w:rsidRDefault="00000000" w:rsidRPr="00000000" w14:paraId="00000013">
      <w:pPr>
        <w:numPr>
          <w:ilvl w:val="0"/>
          <w:numId w:val="4"/>
        </w:numPr>
        <w:tabs>
          <w:tab w:val="left" w:leader="none" w:pos="284"/>
          <w:tab w:val="left" w:leader="none" w:pos="9072"/>
        </w:tabs>
        <w:spacing w:after="40" w:before="40" w:line="360" w:lineRule="auto"/>
        <w:ind w:right="-142"/>
        <w:jc w:val="both"/>
        <w:rPr>
          <w:rFonts w:ascii="Noto Sans Symbols" w:cs="Noto Sans Symbols" w:eastAsia="Noto Sans Symbols" w:hAnsi="Noto Sans Symbols"/>
          <w:sz w:val="20"/>
          <w:szCs w:val="20"/>
        </w:rPr>
      </w:pPr>
      <w:r w:rsidDel="00000000" w:rsidR="00000000" w:rsidRPr="00000000">
        <w:rPr>
          <w:rFonts w:ascii="Times New Roman" w:cs="Times New Roman" w:eastAsia="Times New Roman" w:hAnsi="Times New Roman"/>
          <w:sz w:val="20"/>
          <w:szCs w:val="20"/>
          <w:rtl w:val="0"/>
        </w:rPr>
        <w:t xml:space="preserve">Critério de Julgamento: </w:t>
      </w:r>
      <w:r w:rsidDel="00000000" w:rsidR="00000000" w:rsidRPr="00000000">
        <w:rPr>
          <w:rFonts w:ascii="Times New Roman" w:cs="Times New Roman" w:eastAsia="Times New Roman" w:hAnsi="Times New Roman"/>
          <w:b w:val="1"/>
          <w:sz w:val="20"/>
          <w:szCs w:val="20"/>
          <w:rtl w:val="0"/>
        </w:rPr>
        <w:t xml:space="preserve">Menor preço.</w:t>
      </w:r>
      <w:r w:rsidDel="00000000" w:rsidR="00000000" w:rsidRPr="00000000">
        <w:rPr>
          <w:rtl w:val="0"/>
        </w:rPr>
      </w:r>
    </w:p>
    <w:tbl>
      <w:tblPr>
        <w:tblStyle w:val="Table2"/>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14">
            <w:pPr>
              <w:widowControl w:val="1"/>
              <w:tabs>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 OBJETO</w:t>
            </w:r>
            <w:r w:rsidDel="00000000" w:rsidR="00000000" w:rsidRPr="00000000">
              <w:rPr>
                <w:rtl w:val="0"/>
              </w:rPr>
            </w:r>
          </w:p>
        </w:tc>
      </w:tr>
    </w:tbl>
    <w:p w:rsidR="00000000" w:rsidDel="00000000" w:rsidP="00000000" w:rsidRDefault="00000000" w:rsidRPr="00000000" w14:paraId="00000015">
      <w:pPr>
        <w:spacing w:after="180" w:before="180" w:line="360" w:lineRule="auto"/>
        <w:jc w:val="both"/>
        <w:rPr>
          <w:rFonts w:ascii="Times New Roman" w:cs="Times New Roman" w:eastAsia="Times New Roman" w:hAnsi="Times New Roman"/>
          <w:sz w:val="20"/>
          <w:szCs w:val="20"/>
        </w:rPr>
      </w:pPr>
      <w:bookmarkStart w:colFirst="0" w:colLast="0" w:name="_gjdgxs" w:id="0"/>
      <w:bookmarkEnd w:id="0"/>
      <w:r w:rsidDel="00000000" w:rsidR="00000000" w:rsidRPr="00000000">
        <w:rPr>
          <w:rFonts w:ascii="Times New Roman" w:cs="Times New Roman" w:eastAsia="Times New Roman" w:hAnsi="Times New Roman"/>
          <w:b w:val="1"/>
          <w:sz w:val="20"/>
          <w:szCs w:val="20"/>
          <w:rtl w:val="0"/>
        </w:rPr>
        <w:t xml:space="preserve">1.1. </w:t>
      </w:r>
      <w:r w:rsidDel="00000000" w:rsidR="00000000" w:rsidRPr="00000000">
        <w:rPr>
          <w:rFonts w:ascii="Times New Roman" w:cs="Times New Roman" w:eastAsia="Times New Roman" w:hAnsi="Times New Roman"/>
          <w:sz w:val="20"/>
          <w:szCs w:val="20"/>
          <w:rtl w:val="0"/>
        </w:rPr>
        <w:t xml:space="preserve">O presente Edital tem por objeto o registro de preços para futura e eventual contratação de empresa especializada na prestação de serviços de transporte escolar, com a utilização de veículos devidamente apropriados, vistoriados e licenciados, incluindo motoristas devidamente habilitados, para o atendimento dos alunos regularmente matriculados na Rede Estadual e na Rede Municipal de Ensino, residentes em áreas rurais e urbanas do Município de São José do Mantimento/MG.</w:t>
      </w:r>
    </w:p>
    <w:p w:rsidR="00000000" w:rsidDel="00000000" w:rsidP="00000000" w:rsidRDefault="00000000" w:rsidRPr="00000000" w14:paraId="00000016">
      <w:pPr>
        <w:spacing w:after="240" w:before="240" w:line="312" w:lineRule="auto"/>
        <w:jc w:val="both"/>
        <w:rPr>
          <w:rFonts w:ascii="Times New Roman" w:cs="Times New Roman" w:eastAsia="Times New Roman" w:hAnsi="Times New Roman"/>
          <w:b w:val="1"/>
          <w:sz w:val="20"/>
          <w:szCs w:val="20"/>
        </w:rPr>
      </w:pPr>
      <w:bookmarkStart w:colFirst="0" w:colLast="0" w:name="_lgobk98b5ru9" w:id="1"/>
      <w:bookmarkEnd w:id="1"/>
      <w:r w:rsidDel="00000000" w:rsidR="00000000" w:rsidRPr="00000000">
        <w:rPr>
          <w:rFonts w:ascii="Times New Roman" w:cs="Times New Roman" w:eastAsia="Times New Roman" w:hAnsi="Times New Roman"/>
          <w:b w:val="1"/>
          <w:sz w:val="20"/>
          <w:szCs w:val="20"/>
          <w:rtl w:val="0"/>
        </w:rPr>
        <w:t xml:space="preserve">1.2. </w:t>
      </w:r>
      <w:r w:rsidDel="00000000" w:rsidR="00000000" w:rsidRPr="00000000">
        <w:rPr>
          <w:rFonts w:ascii="Times New Roman" w:cs="Times New Roman" w:eastAsia="Times New Roman" w:hAnsi="Times New Roman"/>
          <w:sz w:val="20"/>
          <w:szCs w:val="20"/>
          <w:rtl w:val="0"/>
        </w:rPr>
        <w:t xml:space="preserve">A descrição detalhada dos serviços, quilometragem estimada, preços estimados, para 200 (duzentos) dias letivos são as seguintes:</w:t>
      </w:r>
      <w:r w:rsidDel="00000000" w:rsidR="00000000" w:rsidRPr="00000000">
        <w:rPr>
          <w:rtl w:val="0"/>
        </w:rPr>
      </w:r>
    </w:p>
    <w:tbl>
      <w:tblPr>
        <w:tblStyle w:val="Table3"/>
        <w:tblW w:w="90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55"/>
        <w:gridCol w:w="1530"/>
        <w:gridCol w:w="1905"/>
        <w:gridCol w:w="1005"/>
        <w:gridCol w:w="645"/>
        <w:gridCol w:w="1050"/>
        <w:gridCol w:w="1305"/>
        <w:gridCol w:w="1365"/>
        <w:tblGridChange w:id="0">
          <w:tblGrid>
            <w:gridCol w:w="255"/>
            <w:gridCol w:w="1530"/>
            <w:gridCol w:w="1905"/>
            <w:gridCol w:w="1005"/>
            <w:gridCol w:w="645"/>
            <w:gridCol w:w="1050"/>
            <w:gridCol w:w="1305"/>
            <w:gridCol w:w="1365"/>
          </w:tblGrid>
        </w:tblGridChange>
      </w:tblGrid>
      <w:tr>
        <w:trPr>
          <w:cantSplit w:val="0"/>
          <w:trHeight w:val="765" w:hRule="atLeast"/>
          <w:tblHeader w:val="0"/>
        </w:trPr>
        <w:tc>
          <w:tcPr>
            <w:tcBorders>
              <w:top w:color="000000" w:space="0" w:sz="6" w:val="single"/>
              <w:left w:color="000000" w:space="0" w:sz="6" w:val="single"/>
              <w:bottom w:color="000000" w:space="0" w:sz="6" w:val="single"/>
              <w:right w:color="000000" w:space="0" w:sz="6" w:val="single"/>
            </w:tcBorders>
            <w:shd w:fill="d9d9d9" w:val="clear"/>
            <w:tcMar>
              <w:top w:w="40.0" w:type="dxa"/>
              <w:left w:w="40.0" w:type="dxa"/>
              <w:bottom w:w="40.0" w:type="dxa"/>
              <w:right w:w="40.0" w:type="dxa"/>
            </w:tcMar>
            <w:vAlign w:val="center"/>
          </w:tcPr>
          <w:p w:rsidR="00000000" w:rsidDel="00000000" w:rsidP="00000000" w:rsidRDefault="00000000" w:rsidRPr="00000000" w14:paraId="00000017">
            <w:pPr>
              <w:widowControl w:val="0"/>
              <w:spacing w:line="276" w:lineRule="auto"/>
              <w:jc w:val="center"/>
              <w:rPr>
                <w:sz w:val="20"/>
                <w:szCs w:val="20"/>
              </w:rPr>
            </w:pPr>
            <w:r w:rsidDel="00000000" w:rsidR="00000000" w:rsidRPr="00000000">
              <w:rPr>
                <w:rFonts w:ascii="Times New Roman" w:cs="Times New Roman" w:eastAsia="Times New Roman" w:hAnsi="Times New Roman"/>
                <w:b w:val="1"/>
                <w:sz w:val="18"/>
                <w:szCs w:val="18"/>
                <w:rtl w:val="0"/>
              </w:rPr>
              <w:t xml:space="preserve">ITEM</w:t>
            </w:r>
            <w:r w:rsidDel="00000000" w:rsidR="00000000" w:rsidRPr="00000000">
              <w:rPr>
                <w:rtl w:val="0"/>
              </w:rPr>
            </w:r>
          </w:p>
        </w:tc>
        <w:tc>
          <w:tcPr>
            <w:tcBorders>
              <w:top w:color="000000" w:space="0" w:sz="6" w:val="single"/>
              <w:left w:color="000000" w:space="0" w:sz="0" w:val="nil"/>
              <w:bottom w:color="000000" w:space="0" w:sz="6" w:val="single"/>
              <w:right w:color="000000" w:space="0" w:sz="6" w:val="single"/>
            </w:tcBorders>
            <w:shd w:fill="d9d9d9" w:val="clear"/>
            <w:tcMar>
              <w:top w:w="40.0" w:type="dxa"/>
              <w:left w:w="40.0" w:type="dxa"/>
              <w:bottom w:w="40.0" w:type="dxa"/>
              <w:right w:w="40.0" w:type="dxa"/>
            </w:tcMar>
            <w:vAlign w:val="center"/>
          </w:tcPr>
          <w:p w:rsidR="00000000" w:rsidDel="00000000" w:rsidP="00000000" w:rsidRDefault="00000000" w:rsidRPr="00000000" w14:paraId="00000018">
            <w:pPr>
              <w:widowControl w:val="0"/>
              <w:spacing w:line="276" w:lineRule="auto"/>
              <w:jc w:val="center"/>
              <w:rPr>
                <w:sz w:val="20"/>
                <w:szCs w:val="20"/>
              </w:rPr>
            </w:pPr>
            <w:r w:rsidDel="00000000" w:rsidR="00000000" w:rsidRPr="00000000">
              <w:rPr>
                <w:rFonts w:ascii="Times New Roman" w:cs="Times New Roman" w:eastAsia="Times New Roman" w:hAnsi="Times New Roman"/>
                <w:b w:val="1"/>
                <w:sz w:val="18"/>
                <w:szCs w:val="18"/>
                <w:rtl w:val="0"/>
              </w:rPr>
              <w:t xml:space="preserve">LINHAS / ROTAS</w:t>
            </w:r>
            <w:r w:rsidDel="00000000" w:rsidR="00000000" w:rsidRPr="00000000">
              <w:rPr>
                <w:rtl w:val="0"/>
              </w:rPr>
            </w:r>
          </w:p>
        </w:tc>
        <w:tc>
          <w:tcPr>
            <w:tcBorders>
              <w:top w:color="000000" w:space="0" w:sz="6" w:val="single"/>
              <w:left w:color="000000" w:space="0" w:sz="0" w:val="nil"/>
              <w:bottom w:color="000000" w:space="0" w:sz="6" w:val="single"/>
              <w:right w:color="000000" w:space="0" w:sz="6" w:val="single"/>
            </w:tcBorders>
            <w:shd w:fill="d9d9d9" w:val="clear"/>
            <w:tcMar>
              <w:top w:w="40.0" w:type="dxa"/>
              <w:left w:w="40.0" w:type="dxa"/>
              <w:bottom w:w="40.0" w:type="dxa"/>
              <w:right w:w="40.0" w:type="dxa"/>
            </w:tcMar>
            <w:vAlign w:val="center"/>
          </w:tcPr>
          <w:p w:rsidR="00000000" w:rsidDel="00000000" w:rsidP="00000000" w:rsidRDefault="00000000" w:rsidRPr="00000000" w14:paraId="00000019">
            <w:pPr>
              <w:widowControl w:val="0"/>
              <w:spacing w:line="276" w:lineRule="auto"/>
              <w:jc w:val="center"/>
              <w:rPr>
                <w:sz w:val="20"/>
                <w:szCs w:val="20"/>
              </w:rPr>
            </w:pPr>
            <w:r w:rsidDel="00000000" w:rsidR="00000000" w:rsidRPr="00000000">
              <w:rPr>
                <w:rFonts w:ascii="Times New Roman" w:cs="Times New Roman" w:eastAsia="Times New Roman" w:hAnsi="Times New Roman"/>
                <w:b w:val="1"/>
                <w:sz w:val="18"/>
                <w:szCs w:val="18"/>
                <w:rtl w:val="0"/>
              </w:rPr>
              <w:t xml:space="preserve">CARACTERÍSTICAS DOS VEÍCULOS</w:t>
            </w:r>
            <w:r w:rsidDel="00000000" w:rsidR="00000000" w:rsidRPr="00000000">
              <w:rPr>
                <w:rtl w:val="0"/>
              </w:rPr>
            </w:r>
          </w:p>
        </w:tc>
        <w:tc>
          <w:tcPr>
            <w:tcBorders>
              <w:top w:color="000000" w:space="0" w:sz="6" w:val="single"/>
              <w:left w:color="000000" w:space="0" w:sz="0" w:val="nil"/>
              <w:bottom w:color="000000" w:space="0" w:sz="6" w:val="single"/>
              <w:right w:color="000000" w:space="0" w:sz="6" w:val="single"/>
            </w:tcBorders>
            <w:shd w:fill="d9d9d9" w:val="clear"/>
            <w:tcMar>
              <w:top w:w="40.0" w:type="dxa"/>
              <w:left w:w="40.0" w:type="dxa"/>
              <w:bottom w:w="40.0" w:type="dxa"/>
              <w:right w:w="40.0" w:type="dxa"/>
            </w:tcMar>
            <w:vAlign w:val="center"/>
          </w:tcPr>
          <w:p w:rsidR="00000000" w:rsidDel="00000000" w:rsidP="00000000" w:rsidRDefault="00000000" w:rsidRPr="00000000" w14:paraId="0000001A">
            <w:pPr>
              <w:widowControl w:val="0"/>
              <w:spacing w:line="276" w:lineRule="auto"/>
              <w:jc w:val="center"/>
              <w:rPr>
                <w:rFonts w:ascii="Times New Roman" w:cs="Times New Roman" w:eastAsia="Times New Roman" w:hAnsi="Times New Roman"/>
                <w:b w:val="1"/>
                <w:sz w:val="18"/>
                <w:szCs w:val="18"/>
              </w:rPr>
            </w:pPr>
            <w:r w:rsidDel="00000000" w:rsidR="00000000" w:rsidRPr="00000000">
              <w:rPr>
                <w:rFonts w:ascii="Times New Roman" w:cs="Times New Roman" w:eastAsia="Times New Roman" w:hAnsi="Times New Roman"/>
                <w:b w:val="1"/>
                <w:sz w:val="18"/>
                <w:szCs w:val="18"/>
                <w:rtl w:val="0"/>
              </w:rPr>
              <w:t xml:space="preserve">TOTAL DE KM</w:t>
            </w:r>
          </w:p>
          <w:p w:rsidR="00000000" w:rsidDel="00000000" w:rsidP="00000000" w:rsidRDefault="00000000" w:rsidRPr="00000000" w14:paraId="0000001B">
            <w:pPr>
              <w:widowControl w:val="0"/>
              <w:spacing w:line="276" w:lineRule="auto"/>
              <w:jc w:val="center"/>
              <w:rPr>
                <w:sz w:val="20"/>
                <w:szCs w:val="20"/>
              </w:rPr>
            </w:pPr>
            <w:r w:rsidDel="00000000" w:rsidR="00000000" w:rsidRPr="00000000">
              <w:rPr>
                <w:rFonts w:ascii="Times New Roman" w:cs="Times New Roman" w:eastAsia="Times New Roman" w:hAnsi="Times New Roman"/>
                <w:b w:val="1"/>
                <w:sz w:val="18"/>
                <w:szCs w:val="18"/>
                <w:rtl w:val="0"/>
              </w:rPr>
              <w:t xml:space="preserve">MÉDIO POR DIA</w:t>
            </w:r>
            <w:r w:rsidDel="00000000" w:rsidR="00000000" w:rsidRPr="00000000">
              <w:rPr>
                <w:rtl w:val="0"/>
              </w:rPr>
            </w:r>
          </w:p>
        </w:tc>
        <w:tc>
          <w:tcPr>
            <w:tcBorders>
              <w:top w:color="000000" w:space="0" w:sz="6" w:val="single"/>
              <w:left w:color="000000" w:space="0" w:sz="0" w:val="nil"/>
              <w:bottom w:color="000000" w:space="0" w:sz="6" w:val="single"/>
              <w:right w:color="000000" w:space="0" w:sz="6" w:val="single"/>
            </w:tcBorders>
            <w:shd w:fill="d9d9d9" w:val="clear"/>
            <w:tcMar>
              <w:top w:w="40.0" w:type="dxa"/>
              <w:left w:w="40.0" w:type="dxa"/>
              <w:bottom w:w="40.0" w:type="dxa"/>
              <w:right w:w="40.0" w:type="dxa"/>
            </w:tcMar>
            <w:vAlign w:val="center"/>
          </w:tcPr>
          <w:p w:rsidR="00000000" w:rsidDel="00000000" w:rsidP="00000000" w:rsidRDefault="00000000" w:rsidRPr="00000000" w14:paraId="0000001C">
            <w:pPr>
              <w:widowControl w:val="0"/>
              <w:spacing w:line="276" w:lineRule="auto"/>
              <w:jc w:val="center"/>
              <w:rPr>
                <w:rFonts w:ascii="Times New Roman" w:cs="Times New Roman" w:eastAsia="Times New Roman" w:hAnsi="Times New Roman"/>
                <w:b w:val="1"/>
                <w:sz w:val="18"/>
                <w:szCs w:val="18"/>
              </w:rPr>
            </w:pPr>
            <w:r w:rsidDel="00000000" w:rsidR="00000000" w:rsidRPr="00000000">
              <w:rPr>
                <w:rFonts w:ascii="Times New Roman" w:cs="Times New Roman" w:eastAsia="Times New Roman" w:hAnsi="Times New Roman"/>
                <w:b w:val="1"/>
                <w:sz w:val="18"/>
                <w:szCs w:val="18"/>
                <w:rtl w:val="0"/>
              </w:rPr>
              <w:t xml:space="preserve">DIAS</w:t>
            </w:r>
          </w:p>
          <w:p w:rsidR="00000000" w:rsidDel="00000000" w:rsidP="00000000" w:rsidRDefault="00000000" w:rsidRPr="00000000" w14:paraId="0000001D">
            <w:pPr>
              <w:widowControl w:val="0"/>
              <w:spacing w:line="276" w:lineRule="auto"/>
              <w:jc w:val="center"/>
              <w:rPr>
                <w:sz w:val="20"/>
                <w:szCs w:val="20"/>
              </w:rPr>
            </w:pPr>
            <w:r w:rsidDel="00000000" w:rsidR="00000000" w:rsidRPr="00000000">
              <w:rPr>
                <w:rFonts w:ascii="Times New Roman" w:cs="Times New Roman" w:eastAsia="Times New Roman" w:hAnsi="Times New Roman"/>
                <w:b w:val="1"/>
                <w:sz w:val="18"/>
                <w:szCs w:val="18"/>
                <w:rtl w:val="0"/>
              </w:rPr>
              <w:t xml:space="preserve">LETIVOS</w:t>
            </w:r>
            <w:r w:rsidDel="00000000" w:rsidR="00000000" w:rsidRPr="00000000">
              <w:rPr>
                <w:rtl w:val="0"/>
              </w:rPr>
            </w:r>
          </w:p>
        </w:tc>
        <w:tc>
          <w:tcPr>
            <w:tcBorders>
              <w:top w:color="000000" w:space="0" w:sz="6" w:val="single"/>
              <w:left w:color="000000" w:space="0" w:sz="0" w:val="nil"/>
              <w:bottom w:color="000000" w:space="0" w:sz="6" w:val="single"/>
              <w:right w:color="000000" w:space="0" w:sz="6" w:val="single"/>
            </w:tcBorders>
            <w:shd w:fill="d9d9d9" w:val="clear"/>
            <w:tcMar>
              <w:top w:w="40.0" w:type="dxa"/>
              <w:left w:w="40.0" w:type="dxa"/>
              <w:bottom w:w="40.0" w:type="dxa"/>
              <w:right w:w="40.0" w:type="dxa"/>
            </w:tcMar>
            <w:vAlign w:val="center"/>
          </w:tcPr>
          <w:p w:rsidR="00000000" w:rsidDel="00000000" w:rsidP="00000000" w:rsidRDefault="00000000" w:rsidRPr="00000000" w14:paraId="0000001E">
            <w:pPr>
              <w:widowControl w:val="0"/>
              <w:spacing w:line="276" w:lineRule="auto"/>
              <w:jc w:val="center"/>
              <w:rPr>
                <w:rFonts w:ascii="Times New Roman" w:cs="Times New Roman" w:eastAsia="Times New Roman" w:hAnsi="Times New Roman"/>
                <w:b w:val="1"/>
                <w:sz w:val="18"/>
                <w:szCs w:val="18"/>
              </w:rPr>
            </w:pPr>
            <w:r w:rsidDel="00000000" w:rsidR="00000000" w:rsidRPr="00000000">
              <w:rPr>
                <w:rFonts w:ascii="Times New Roman" w:cs="Times New Roman" w:eastAsia="Times New Roman" w:hAnsi="Times New Roman"/>
                <w:b w:val="1"/>
                <w:sz w:val="18"/>
                <w:szCs w:val="18"/>
                <w:rtl w:val="0"/>
              </w:rPr>
              <w:t xml:space="preserve">TOTAL DE KM</w:t>
            </w:r>
          </w:p>
          <w:p w:rsidR="00000000" w:rsidDel="00000000" w:rsidP="00000000" w:rsidRDefault="00000000" w:rsidRPr="00000000" w14:paraId="0000001F">
            <w:pPr>
              <w:widowControl w:val="0"/>
              <w:spacing w:line="276" w:lineRule="auto"/>
              <w:jc w:val="center"/>
              <w:rPr>
                <w:sz w:val="20"/>
                <w:szCs w:val="20"/>
              </w:rPr>
            </w:pPr>
            <w:r w:rsidDel="00000000" w:rsidR="00000000" w:rsidRPr="00000000">
              <w:rPr>
                <w:rFonts w:ascii="Times New Roman" w:cs="Times New Roman" w:eastAsia="Times New Roman" w:hAnsi="Times New Roman"/>
                <w:b w:val="1"/>
                <w:sz w:val="18"/>
                <w:szCs w:val="18"/>
                <w:rtl w:val="0"/>
              </w:rPr>
              <w:t xml:space="preserve">MÉDIO POR ANO</w:t>
            </w:r>
            <w:r w:rsidDel="00000000" w:rsidR="00000000" w:rsidRPr="00000000">
              <w:rPr>
                <w:rtl w:val="0"/>
              </w:rPr>
            </w:r>
          </w:p>
        </w:tc>
        <w:tc>
          <w:tcPr>
            <w:tcBorders>
              <w:top w:color="000000" w:space="0" w:sz="6" w:val="single"/>
              <w:left w:color="000000" w:space="0" w:sz="0" w:val="nil"/>
              <w:bottom w:color="000000" w:space="0" w:sz="6" w:val="single"/>
              <w:right w:color="000000" w:space="0" w:sz="6" w:val="single"/>
            </w:tcBorders>
            <w:shd w:fill="d9d9d9" w:val="clear"/>
            <w:tcMar>
              <w:top w:w="40.0" w:type="dxa"/>
              <w:left w:w="40.0" w:type="dxa"/>
              <w:bottom w:w="40.0" w:type="dxa"/>
              <w:right w:w="40.0" w:type="dxa"/>
            </w:tcMar>
            <w:vAlign w:val="center"/>
          </w:tcPr>
          <w:p w:rsidR="00000000" w:rsidDel="00000000" w:rsidP="00000000" w:rsidRDefault="00000000" w:rsidRPr="00000000" w14:paraId="00000020">
            <w:pPr>
              <w:widowControl w:val="0"/>
              <w:spacing w:line="276" w:lineRule="auto"/>
              <w:jc w:val="center"/>
              <w:rPr>
                <w:rFonts w:ascii="Times New Roman" w:cs="Times New Roman" w:eastAsia="Times New Roman" w:hAnsi="Times New Roman"/>
                <w:b w:val="1"/>
                <w:sz w:val="18"/>
                <w:szCs w:val="18"/>
              </w:rPr>
            </w:pPr>
            <w:r w:rsidDel="00000000" w:rsidR="00000000" w:rsidRPr="00000000">
              <w:rPr>
                <w:rFonts w:ascii="Times New Roman" w:cs="Times New Roman" w:eastAsia="Times New Roman" w:hAnsi="Times New Roman"/>
                <w:b w:val="1"/>
                <w:sz w:val="18"/>
                <w:szCs w:val="18"/>
                <w:rtl w:val="0"/>
              </w:rPr>
              <w:t xml:space="preserve">VALOR TOTAL</w:t>
            </w:r>
          </w:p>
          <w:p w:rsidR="00000000" w:rsidDel="00000000" w:rsidP="00000000" w:rsidRDefault="00000000" w:rsidRPr="00000000" w14:paraId="00000021">
            <w:pPr>
              <w:widowControl w:val="0"/>
              <w:spacing w:line="276" w:lineRule="auto"/>
              <w:jc w:val="center"/>
              <w:rPr>
                <w:sz w:val="20"/>
                <w:szCs w:val="20"/>
              </w:rPr>
            </w:pPr>
            <w:r w:rsidDel="00000000" w:rsidR="00000000" w:rsidRPr="00000000">
              <w:rPr>
                <w:rFonts w:ascii="Times New Roman" w:cs="Times New Roman" w:eastAsia="Times New Roman" w:hAnsi="Times New Roman"/>
                <w:b w:val="1"/>
                <w:sz w:val="18"/>
                <w:szCs w:val="18"/>
                <w:rtl w:val="0"/>
              </w:rPr>
              <w:t xml:space="preserve">POR MÉDIA ORÇADA</w:t>
            </w:r>
            <w:r w:rsidDel="00000000" w:rsidR="00000000" w:rsidRPr="00000000">
              <w:rPr>
                <w:rtl w:val="0"/>
              </w:rPr>
            </w:r>
          </w:p>
        </w:tc>
        <w:tc>
          <w:tcPr>
            <w:tcBorders>
              <w:top w:color="000000" w:space="0" w:sz="6" w:val="single"/>
              <w:left w:color="000000" w:space="0" w:sz="0" w:val="nil"/>
              <w:bottom w:color="000000" w:space="0" w:sz="6" w:val="single"/>
              <w:right w:color="000000" w:space="0" w:sz="6" w:val="single"/>
            </w:tcBorders>
            <w:shd w:fill="d9d9d9" w:val="clear"/>
            <w:tcMar>
              <w:top w:w="40.0" w:type="dxa"/>
              <w:left w:w="40.0" w:type="dxa"/>
              <w:bottom w:w="40.0" w:type="dxa"/>
              <w:right w:w="40.0" w:type="dxa"/>
            </w:tcMar>
            <w:vAlign w:val="center"/>
          </w:tcPr>
          <w:p w:rsidR="00000000" w:rsidDel="00000000" w:rsidP="00000000" w:rsidRDefault="00000000" w:rsidRPr="00000000" w14:paraId="00000022">
            <w:pPr>
              <w:widowControl w:val="0"/>
              <w:spacing w:line="276" w:lineRule="auto"/>
              <w:jc w:val="center"/>
              <w:rPr>
                <w:rFonts w:ascii="Times New Roman" w:cs="Times New Roman" w:eastAsia="Times New Roman" w:hAnsi="Times New Roman"/>
                <w:b w:val="1"/>
                <w:sz w:val="18"/>
                <w:szCs w:val="18"/>
              </w:rPr>
            </w:pPr>
            <w:r w:rsidDel="00000000" w:rsidR="00000000" w:rsidRPr="00000000">
              <w:rPr>
                <w:rFonts w:ascii="Times New Roman" w:cs="Times New Roman" w:eastAsia="Times New Roman" w:hAnsi="Times New Roman"/>
                <w:b w:val="1"/>
                <w:sz w:val="18"/>
                <w:szCs w:val="18"/>
                <w:rtl w:val="0"/>
              </w:rPr>
              <w:t xml:space="preserve">VALOR TOTAL MÉDIO</w:t>
            </w:r>
          </w:p>
          <w:p w:rsidR="00000000" w:rsidDel="00000000" w:rsidP="00000000" w:rsidRDefault="00000000" w:rsidRPr="00000000" w14:paraId="00000023">
            <w:pPr>
              <w:widowControl w:val="0"/>
              <w:spacing w:line="276" w:lineRule="auto"/>
              <w:jc w:val="center"/>
              <w:rPr>
                <w:sz w:val="20"/>
                <w:szCs w:val="20"/>
              </w:rPr>
            </w:pPr>
            <w:r w:rsidDel="00000000" w:rsidR="00000000" w:rsidRPr="00000000">
              <w:rPr>
                <w:rFonts w:ascii="Times New Roman" w:cs="Times New Roman" w:eastAsia="Times New Roman" w:hAnsi="Times New Roman"/>
                <w:b w:val="1"/>
                <w:sz w:val="18"/>
                <w:szCs w:val="18"/>
                <w:rtl w:val="0"/>
              </w:rPr>
              <w:t xml:space="preserve">POR DIAS LETIVOS</w:t>
            </w:r>
            <w:r w:rsidDel="00000000" w:rsidR="00000000" w:rsidRPr="00000000">
              <w:rPr>
                <w:rtl w:val="0"/>
              </w:rPr>
            </w:r>
          </w:p>
        </w:tc>
      </w:tr>
      <w:tr>
        <w:trPr>
          <w:cantSplit w:val="0"/>
          <w:trHeight w:val="1200" w:hRule="atLeast"/>
          <w:tblHeader w:val="0"/>
        </w:trPr>
        <w:tc>
          <w:tcPr>
            <w:tcBorders>
              <w:top w:color="000000" w:space="0" w:sz="0" w:val="nil"/>
              <w:left w:color="000000" w:space="0" w:sz="6" w:val="single"/>
              <w:bottom w:color="000000" w:space="0" w:sz="6" w:val="single"/>
              <w:right w:color="000000" w:space="0" w:sz="6" w:val="single"/>
            </w:tcBorders>
            <w:shd w:fill="e6b8af" w:val="clear"/>
            <w:tcMar>
              <w:top w:w="40.0" w:type="dxa"/>
              <w:left w:w="40.0" w:type="dxa"/>
              <w:bottom w:w="40.0" w:type="dxa"/>
              <w:right w:w="40.0" w:type="dxa"/>
            </w:tcMar>
            <w:vAlign w:val="center"/>
          </w:tcPr>
          <w:p w:rsidR="00000000" w:rsidDel="00000000" w:rsidP="00000000" w:rsidRDefault="00000000" w:rsidRPr="00000000" w14:paraId="00000024">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e6b8af" w:val="clear"/>
            <w:tcMar>
              <w:top w:w="40.0" w:type="dxa"/>
              <w:left w:w="40.0" w:type="dxa"/>
              <w:bottom w:w="40.0" w:type="dxa"/>
              <w:right w:w="40.0" w:type="dxa"/>
            </w:tcMar>
            <w:vAlign w:val="center"/>
          </w:tcPr>
          <w:p w:rsidR="00000000" w:rsidDel="00000000" w:rsidP="00000000" w:rsidRDefault="00000000" w:rsidRPr="00000000" w14:paraId="00000025">
            <w:pPr>
              <w:widowControl w:val="0"/>
              <w:spacing w:line="276" w:lineRule="auto"/>
              <w:jc w:val="both"/>
              <w:rPr>
                <w:sz w:val="20"/>
                <w:szCs w:val="20"/>
              </w:rPr>
            </w:pPr>
            <w:r w:rsidDel="00000000" w:rsidR="00000000" w:rsidRPr="00000000">
              <w:rPr>
                <w:rFonts w:ascii="Cardo" w:cs="Cardo" w:eastAsia="Cardo" w:hAnsi="Cardo"/>
                <w:sz w:val="18"/>
                <w:szCs w:val="18"/>
                <w:rtl w:val="0"/>
              </w:rPr>
              <w:t xml:space="preserve">Rota 1: Sede do Município → Córrego Fortuna → Pau de Óleo → Trevo da MG-111 → Córrego Branco → Córrego do Mantimento → Sede do Município.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e6b8af" w:val="clear"/>
            <w:tcMar>
              <w:top w:w="40.0" w:type="dxa"/>
              <w:left w:w="40.0" w:type="dxa"/>
              <w:bottom w:w="40.0" w:type="dxa"/>
              <w:right w:w="40.0" w:type="dxa"/>
            </w:tcMar>
            <w:vAlign w:val="center"/>
          </w:tcPr>
          <w:p w:rsidR="00000000" w:rsidDel="00000000" w:rsidP="00000000" w:rsidRDefault="00000000" w:rsidRPr="00000000" w14:paraId="00000026">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Veículo de Pequeno Porte (capacidade de até 29 estudantes)</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e6b8af" w:val="clear"/>
            <w:tcMar>
              <w:top w:w="40.0" w:type="dxa"/>
              <w:left w:w="40.0" w:type="dxa"/>
              <w:bottom w:w="40.0" w:type="dxa"/>
              <w:right w:w="40.0" w:type="dxa"/>
            </w:tcMar>
            <w:vAlign w:val="center"/>
          </w:tcPr>
          <w:p w:rsidR="00000000" w:rsidDel="00000000" w:rsidP="00000000" w:rsidRDefault="00000000" w:rsidRPr="00000000" w14:paraId="00000027">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114</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e6b8af" w:val="clear"/>
            <w:tcMar>
              <w:top w:w="40.0" w:type="dxa"/>
              <w:left w:w="40.0" w:type="dxa"/>
              <w:bottom w:w="40.0" w:type="dxa"/>
              <w:right w:w="40.0" w:type="dxa"/>
            </w:tcMar>
            <w:vAlign w:val="center"/>
          </w:tcPr>
          <w:p w:rsidR="00000000" w:rsidDel="00000000" w:rsidP="00000000" w:rsidRDefault="00000000" w:rsidRPr="00000000" w14:paraId="00000028">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200</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e6b8af" w:val="clear"/>
            <w:tcMar>
              <w:top w:w="40.0" w:type="dxa"/>
              <w:left w:w="40.0" w:type="dxa"/>
              <w:bottom w:w="40.0" w:type="dxa"/>
              <w:right w:w="40.0" w:type="dxa"/>
            </w:tcMar>
            <w:vAlign w:val="center"/>
          </w:tcPr>
          <w:p w:rsidR="00000000" w:rsidDel="00000000" w:rsidP="00000000" w:rsidRDefault="00000000" w:rsidRPr="00000000" w14:paraId="00000029">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22800</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e6b8af" w:val="clear"/>
            <w:tcMar>
              <w:top w:w="40.0" w:type="dxa"/>
              <w:left w:w="40.0" w:type="dxa"/>
              <w:bottom w:w="40.0" w:type="dxa"/>
              <w:right w:w="40.0" w:type="dxa"/>
            </w:tcMar>
            <w:vAlign w:val="center"/>
          </w:tcPr>
          <w:p w:rsidR="00000000" w:rsidDel="00000000" w:rsidP="00000000" w:rsidRDefault="00000000" w:rsidRPr="00000000" w14:paraId="0000002A">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R$ 11,17</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e6b8af" w:val="clear"/>
            <w:tcMar>
              <w:top w:w="40.0" w:type="dxa"/>
              <w:left w:w="40.0" w:type="dxa"/>
              <w:bottom w:w="40.0" w:type="dxa"/>
              <w:right w:w="40.0" w:type="dxa"/>
            </w:tcMar>
            <w:vAlign w:val="center"/>
          </w:tcPr>
          <w:p w:rsidR="00000000" w:rsidDel="00000000" w:rsidP="00000000" w:rsidRDefault="00000000" w:rsidRPr="00000000" w14:paraId="0000002B">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R$ 254.600,00</w:t>
            </w:r>
            <w:r w:rsidDel="00000000" w:rsidR="00000000" w:rsidRPr="00000000">
              <w:rPr>
                <w:rtl w:val="0"/>
              </w:rPr>
            </w:r>
          </w:p>
        </w:tc>
      </w:tr>
      <w:tr>
        <w:trPr>
          <w:cantSplit w:val="0"/>
          <w:trHeight w:val="1650" w:hRule="atLeast"/>
          <w:tblHeader w:val="0"/>
        </w:trPr>
        <w:tc>
          <w:tcPr>
            <w:tcBorders>
              <w:top w:color="000000" w:space="0" w:sz="0" w:val="nil"/>
              <w:left w:color="000000" w:space="0" w:sz="6" w:val="single"/>
              <w:bottom w:color="000000" w:space="0" w:sz="6" w:val="single"/>
              <w:right w:color="000000" w:space="0" w:sz="6" w:val="single"/>
            </w:tcBorders>
            <w:shd w:fill="f4cccc" w:val="clear"/>
            <w:tcMar>
              <w:top w:w="40.0" w:type="dxa"/>
              <w:left w:w="40.0" w:type="dxa"/>
              <w:bottom w:w="40.0" w:type="dxa"/>
              <w:right w:w="40.0" w:type="dxa"/>
            </w:tcMar>
            <w:vAlign w:val="center"/>
          </w:tcPr>
          <w:p w:rsidR="00000000" w:rsidDel="00000000" w:rsidP="00000000" w:rsidRDefault="00000000" w:rsidRPr="00000000" w14:paraId="0000002C">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2</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4cccc" w:val="clear"/>
            <w:tcMar>
              <w:top w:w="40.0" w:type="dxa"/>
              <w:left w:w="40.0" w:type="dxa"/>
              <w:bottom w:w="40.0" w:type="dxa"/>
              <w:right w:w="40.0" w:type="dxa"/>
            </w:tcMar>
            <w:vAlign w:val="center"/>
          </w:tcPr>
          <w:p w:rsidR="00000000" w:rsidDel="00000000" w:rsidP="00000000" w:rsidRDefault="00000000" w:rsidRPr="00000000" w14:paraId="0000002D">
            <w:pPr>
              <w:widowControl w:val="0"/>
              <w:spacing w:line="276" w:lineRule="auto"/>
              <w:jc w:val="both"/>
              <w:rPr>
                <w:sz w:val="20"/>
                <w:szCs w:val="20"/>
              </w:rPr>
            </w:pPr>
            <w:r w:rsidDel="00000000" w:rsidR="00000000" w:rsidRPr="00000000">
              <w:rPr>
                <w:rFonts w:ascii="Cardo" w:cs="Cardo" w:eastAsia="Cardo" w:hAnsi="Cardo"/>
                <w:sz w:val="18"/>
                <w:szCs w:val="18"/>
                <w:rtl w:val="0"/>
              </w:rPr>
              <w:t xml:space="preserve">Rota 2: Sede do Município → Córrego Fortuna → Pau de Óleo → Córrego Preto → Córrego dos Messias → Córrego Alto da Glória → Córrego dos Colodino → Córrego do Mantimento → Córrego dos Teixeira → Córrego São Sebastião → Sede do Município.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4cccc" w:val="clear"/>
            <w:tcMar>
              <w:top w:w="40.0" w:type="dxa"/>
              <w:left w:w="40.0" w:type="dxa"/>
              <w:bottom w:w="40.0" w:type="dxa"/>
              <w:right w:w="40.0" w:type="dxa"/>
            </w:tcMar>
            <w:vAlign w:val="center"/>
          </w:tcPr>
          <w:p w:rsidR="00000000" w:rsidDel="00000000" w:rsidP="00000000" w:rsidRDefault="00000000" w:rsidRPr="00000000" w14:paraId="0000002E">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À definir</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4cccc" w:val="clear"/>
            <w:tcMar>
              <w:top w:w="40.0" w:type="dxa"/>
              <w:left w:w="40.0" w:type="dxa"/>
              <w:bottom w:w="40.0" w:type="dxa"/>
              <w:right w:w="40.0" w:type="dxa"/>
            </w:tcMar>
            <w:vAlign w:val="center"/>
          </w:tcPr>
          <w:p w:rsidR="00000000" w:rsidDel="00000000" w:rsidP="00000000" w:rsidRDefault="00000000" w:rsidRPr="00000000" w14:paraId="0000002F">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147</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4cccc" w:val="clear"/>
            <w:tcMar>
              <w:top w:w="40.0" w:type="dxa"/>
              <w:left w:w="40.0" w:type="dxa"/>
              <w:bottom w:w="40.0" w:type="dxa"/>
              <w:right w:w="40.0" w:type="dxa"/>
            </w:tcMar>
            <w:vAlign w:val="center"/>
          </w:tcPr>
          <w:p w:rsidR="00000000" w:rsidDel="00000000" w:rsidP="00000000" w:rsidRDefault="00000000" w:rsidRPr="00000000" w14:paraId="00000030">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200</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4cccc" w:val="clear"/>
            <w:tcMar>
              <w:top w:w="40.0" w:type="dxa"/>
              <w:left w:w="40.0" w:type="dxa"/>
              <w:bottom w:w="40.0" w:type="dxa"/>
              <w:right w:w="40.0" w:type="dxa"/>
            </w:tcMar>
            <w:vAlign w:val="center"/>
          </w:tcPr>
          <w:p w:rsidR="00000000" w:rsidDel="00000000" w:rsidP="00000000" w:rsidRDefault="00000000" w:rsidRPr="00000000" w14:paraId="00000031">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29400</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4cccc" w:val="clear"/>
            <w:tcMar>
              <w:top w:w="40.0" w:type="dxa"/>
              <w:left w:w="40.0" w:type="dxa"/>
              <w:bottom w:w="40.0" w:type="dxa"/>
              <w:right w:w="40.0" w:type="dxa"/>
            </w:tcMar>
            <w:vAlign w:val="center"/>
          </w:tcPr>
          <w:p w:rsidR="00000000" w:rsidDel="00000000" w:rsidP="00000000" w:rsidRDefault="00000000" w:rsidRPr="00000000" w14:paraId="00000032">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R$ 11,12</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4cccc" w:val="clear"/>
            <w:tcMar>
              <w:top w:w="40.0" w:type="dxa"/>
              <w:left w:w="40.0" w:type="dxa"/>
              <w:bottom w:w="40.0" w:type="dxa"/>
              <w:right w:w="40.0" w:type="dxa"/>
            </w:tcMar>
            <w:vAlign w:val="center"/>
          </w:tcPr>
          <w:p w:rsidR="00000000" w:rsidDel="00000000" w:rsidP="00000000" w:rsidRDefault="00000000" w:rsidRPr="00000000" w14:paraId="00000033">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R$ 326.830,00</w:t>
            </w:r>
            <w:r w:rsidDel="00000000" w:rsidR="00000000" w:rsidRPr="00000000">
              <w:rPr>
                <w:rtl w:val="0"/>
              </w:rPr>
            </w:r>
          </w:p>
        </w:tc>
      </w:tr>
      <w:tr>
        <w:trPr>
          <w:cantSplit w:val="0"/>
          <w:trHeight w:val="1425" w:hRule="atLeast"/>
          <w:tblHeader w:val="0"/>
        </w:trPr>
        <w:tc>
          <w:tcPr>
            <w:tcBorders>
              <w:top w:color="000000" w:space="0" w:sz="0" w:val="nil"/>
              <w:left w:color="000000" w:space="0" w:sz="6" w:val="single"/>
              <w:bottom w:color="000000" w:space="0" w:sz="6" w:val="single"/>
              <w:right w:color="000000" w:space="0" w:sz="6" w:val="single"/>
            </w:tcBorders>
            <w:shd w:fill="fce5cd" w:val="clear"/>
            <w:tcMar>
              <w:top w:w="40.0" w:type="dxa"/>
              <w:left w:w="40.0" w:type="dxa"/>
              <w:bottom w:w="40.0" w:type="dxa"/>
              <w:right w:w="40.0" w:type="dxa"/>
            </w:tcMar>
            <w:vAlign w:val="center"/>
          </w:tcPr>
          <w:p w:rsidR="00000000" w:rsidDel="00000000" w:rsidP="00000000" w:rsidRDefault="00000000" w:rsidRPr="00000000" w14:paraId="00000034">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3</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ce5cd" w:val="clear"/>
            <w:tcMar>
              <w:top w:w="40.0" w:type="dxa"/>
              <w:left w:w="40.0" w:type="dxa"/>
              <w:bottom w:w="40.0" w:type="dxa"/>
              <w:right w:w="40.0" w:type="dxa"/>
            </w:tcMar>
            <w:vAlign w:val="center"/>
          </w:tcPr>
          <w:p w:rsidR="00000000" w:rsidDel="00000000" w:rsidP="00000000" w:rsidRDefault="00000000" w:rsidRPr="00000000" w14:paraId="00000035">
            <w:pPr>
              <w:widowControl w:val="0"/>
              <w:spacing w:line="276" w:lineRule="auto"/>
              <w:jc w:val="both"/>
              <w:rPr>
                <w:sz w:val="20"/>
                <w:szCs w:val="20"/>
              </w:rPr>
            </w:pPr>
            <w:r w:rsidDel="00000000" w:rsidR="00000000" w:rsidRPr="00000000">
              <w:rPr>
                <w:rFonts w:ascii="Cardo" w:cs="Cardo" w:eastAsia="Cardo" w:hAnsi="Cardo"/>
                <w:sz w:val="18"/>
                <w:szCs w:val="18"/>
                <w:rtl w:val="0"/>
              </w:rPr>
              <w:t xml:space="preserve">Rota 3: Sede do Município → Córrego São Sebastião → Córrego dos Teixeiras → Córrego do Mantimento → Córrego Angelim → Córrego Luizim → Córrego Posse → Sede do Município.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ce5cd" w:val="clear"/>
            <w:tcMar>
              <w:top w:w="40.0" w:type="dxa"/>
              <w:left w:w="40.0" w:type="dxa"/>
              <w:bottom w:w="40.0" w:type="dxa"/>
              <w:right w:w="40.0" w:type="dxa"/>
            </w:tcMar>
            <w:vAlign w:val="center"/>
          </w:tcPr>
          <w:p w:rsidR="00000000" w:rsidDel="00000000" w:rsidP="00000000" w:rsidRDefault="00000000" w:rsidRPr="00000000" w14:paraId="00000036">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À definir</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ce5cd" w:val="clear"/>
            <w:tcMar>
              <w:top w:w="40.0" w:type="dxa"/>
              <w:left w:w="40.0" w:type="dxa"/>
              <w:bottom w:w="40.0" w:type="dxa"/>
              <w:right w:w="40.0" w:type="dxa"/>
            </w:tcMar>
            <w:vAlign w:val="center"/>
          </w:tcPr>
          <w:p w:rsidR="00000000" w:rsidDel="00000000" w:rsidP="00000000" w:rsidRDefault="00000000" w:rsidRPr="00000000" w14:paraId="00000037">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81</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ce5cd" w:val="clear"/>
            <w:tcMar>
              <w:top w:w="40.0" w:type="dxa"/>
              <w:left w:w="40.0" w:type="dxa"/>
              <w:bottom w:w="40.0" w:type="dxa"/>
              <w:right w:w="40.0" w:type="dxa"/>
            </w:tcMar>
            <w:vAlign w:val="center"/>
          </w:tcPr>
          <w:p w:rsidR="00000000" w:rsidDel="00000000" w:rsidP="00000000" w:rsidRDefault="00000000" w:rsidRPr="00000000" w14:paraId="00000038">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200</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ce5cd" w:val="clear"/>
            <w:tcMar>
              <w:top w:w="40.0" w:type="dxa"/>
              <w:left w:w="40.0" w:type="dxa"/>
              <w:bottom w:w="40.0" w:type="dxa"/>
              <w:right w:w="40.0" w:type="dxa"/>
            </w:tcMar>
            <w:vAlign w:val="center"/>
          </w:tcPr>
          <w:p w:rsidR="00000000" w:rsidDel="00000000" w:rsidP="00000000" w:rsidRDefault="00000000" w:rsidRPr="00000000" w14:paraId="00000039">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16200</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ce5cd" w:val="clear"/>
            <w:tcMar>
              <w:top w:w="40.0" w:type="dxa"/>
              <w:left w:w="40.0" w:type="dxa"/>
              <w:bottom w:w="40.0" w:type="dxa"/>
              <w:right w:w="40.0" w:type="dxa"/>
            </w:tcMar>
            <w:vAlign w:val="center"/>
          </w:tcPr>
          <w:p w:rsidR="00000000" w:rsidDel="00000000" w:rsidP="00000000" w:rsidRDefault="00000000" w:rsidRPr="00000000" w14:paraId="0000003A">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R$ 11,28</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ce5cd" w:val="clear"/>
            <w:tcMar>
              <w:top w:w="40.0" w:type="dxa"/>
              <w:left w:w="40.0" w:type="dxa"/>
              <w:bottom w:w="40.0" w:type="dxa"/>
              <w:right w:w="40.0" w:type="dxa"/>
            </w:tcMar>
            <w:vAlign w:val="center"/>
          </w:tcPr>
          <w:p w:rsidR="00000000" w:rsidDel="00000000" w:rsidP="00000000" w:rsidRDefault="00000000" w:rsidRPr="00000000" w14:paraId="0000003B">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R$ 182.790,00</w:t>
            </w:r>
            <w:r w:rsidDel="00000000" w:rsidR="00000000" w:rsidRPr="00000000">
              <w:rPr>
                <w:rtl w:val="0"/>
              </w:rPr>
            </w:r>
          </w:p>
        </w:tc>
      </w:tr>
      <w:tr>
        <w:trPr>
          <w:cantSplit w:val="0"/>
          <w:trHeight w:val="1200" w:hRule="atLeast"/>
          <w:tblHeader w:val="0"/>
        </w:trPr>
        <w:tc>
          <w:tcPr>
            <w:tcBorders>
              <w:top w:color="000000" w:space="0" w:sz="0" w:val="nil"/>
              <w:left w:color="000000" w:space="0" w:sz="6" w:val="single"/>
              <w:bottom w:color="000000" w:space="0" w:sz="6" w:val="single"/>
              <w:right w:color="000000" w:space="0" w:sz="6" w:val="single"/>
            </w:tcBorders>
            <w:shd w:fill="fff2cc" w:val="clear"/>
            <w:tcMar>
              <w:top w:w="40.0" w:type="dxa"/>
              <w:left w:w="40.0" w:type="dxa"/>
              <w:bottom w:w="40.0" w:type="dxa"/>
              <w:right w:w="40.0" w:type="dxa"/>
            </w:tcMar>
            <w:vAlign w:val="center"/>
          </w:tcPr>
          <w:p w:rsidR="00000000" w:rsidDel="00000000" w:rsidP="00000000" w:rsidRDefault="00000000" w:rsidRPr="00000000" w14:paraId="0000003C">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4</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2cc" w:val="clear"/>
            <w:tcMar>
              <w:top w:w="40.0" w:type="dxa"/>
              <w:left w:w="40.0" w:type="dxa"/>
              <w:bottom w:w="40.0" w:type="dxa"/>
              <w:right w:w="40.0" w:type="dxa"/>
            </w:tcMar>
            <w:vAlign w:val="center"/>
          </w:tcPr>
          <w:p w:rsidR="00000000" w:rsidDel="00000000" w:rsidP="00000000" w:rsidRDefault="00000000" w:rsidRPr="00000000" w14:paraId="0000003D">
            <w:pPr>
              <w:widowControl w:val="0"/>
              <w:spacing w:line="276" w:lineRule="auto"/>
              <w:jc w:val="both"/>
              <w:rPr>
                <w:sz w:val="20"/>
                <w:szCs w:val="20"/>
              </w:rPr>
            </w:pPr>
            <w:r w:rsidDel="00000000" w:rsidR="00000000" w:rsidRPr="00000000">
              <w:rPr>
                <w:rFonts w:ascii="Cardo" w:cs="Cardo" w:eastAsia="Cardo" w:hAnsi="Cardo"/>
                <w:sz w:val="18"/>
                <w:szCs w:val="18"/>
                <w:rtl w:val="0"/>
              </w:rPr>
              <w:t xml:space="preserve">Rota 4: Sede do Município → Córrego Entre Barras → São Bento → Pedra Redonda → Córrego dos Félix → Córrego das Flores → Sede do Município.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2cc" w:val="clear"/>
            <w:tcMar>
              <w:top w:w="40.0" w:type="dxa"/>
              <w:left w:w="40.0" w:type="dxa"/>
              <w:bottom w:w="40.0" w:type="dxa"/>
              <w:right w:w="40.0" w:type="dxa"/>
            </w:tcMar>
            <w:vAlign w:val="center"/>
          </w:tcPr>
          <w:p w:rsidR="00000000" w:rsidDel="00000000" w:rsidP="00000000" w:rsidRDefault="00000000" w:rsidRPr="00000000" w14:paraId="0000003E">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À definir</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2cc" w:val="clear"/>
            <w:tcMar>
              <w:top w:w="40.0" w:type="dxa"/>
              <w:left w:w="40.0" w:type="dxa"/>
              <w:bottom w:w="40.0" w:type="dxa"/>
              <w:right w:w="40.0" w:type="dxa"/>
            </w:tcMar>
            <w:vAlign w:val="center"/>
          </w:tcPr>
          <w:p w:rsidR="00000000" w:rsidDel="00000000" w:rsidP="00000000" w:rsidRDefault="00000000" w:rsidRPr="00000000" w14:paraId="0000003F">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145</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2cc" w:val="clear"/>
            <w:tcMar>
              <w:top w:w="40.0" w:type="dxa"/>
              <w:left w:w="40.0" w:type="dxa"/>
              <w:bottom w:w="40.0" w:type="dxa"/>
              <w:right w:w="40.0" w:type="dxa"/>
            </w:tcMar>
            <w:vAlign w:val="center"/>
          </w:tcPr>
          <w:p w:rsidR="00000000" w:rsidDel="00000000" w:rsidP="00000000" w:rsidRDefault="00000000" w:rsidRPr="00000000" w14:paraId="00000040">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200</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2cc" w:val="clear"/>
            <w:tcMar>
              <w:top w:w="40.0" w:type="dxa"/>
              <w:left w:w="40.0" w:type="dxa"/>
              <w:bottom w:w="40.0" w:type="dxa"/>
              <w:right w:w="40.0" w:type="dxa"/>
            </w:tcMar>
            <w:vAlign w:val="center"/>
          </w:tcPr>
          <w:p w:rsidR="00000000" w:rsidDel="00000000" w:rsidP="00000000" w:rsidRDefault="00000000" w:rsidRPr="00000000" w14:paraId="00000041">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29000</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2cc" w:val="clear"/>
            <w:tcMar>
              <w:top w:w="40.0" w:type="dxa"/>
              <w:left w:w="40.0" w:type="dxa"/>
              <w:bottom w:w="40.0" w:type="dxa"/>
              <w:right w:w="40.0" w:type="dxa"/>
            </w:tcMar>
            <w:vAlign w:val="center"/>
          </w:tcPr>
          <w:p w:rsidR="00000000" w:rsidDel="00000000" w:rsidP="00000000" w:rsidRDefault="00000000" w:rsidRPr="00000000" w14:paraId="00000042">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R$ 11,05</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2cc" w:val="clear"/>
            <w:tcMar>
              <w:top w:w="40.0" w:type="dxa"/>
              <w:left w:w="40.0" w:type="dxa"/>
              <w:bottom w:w="40.0" w:type="dxa"/>
              <w:right w:w="40.0" w:type="dxa"/>
            </w:tcMar>
            <w:vAlign w:val="center"/>
          </w:tcPr>
          <w:p w:rsidR="00000000" w:rsidDel="00000000" w:rsidP="00000000" w:rsidRDefault="00000000" w:rsidRPr="00000000" w14:paraId="00000043">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R$ 320.450,00</w:t>
            </w:r>
            <w:r w:rsidDel="00000000" w:rsidR="00000000" w:rsidRPr="00000000">
              <w:rPr>
                <w:rtl w:val="0"/>
              </w:rPr>
            </w:r>
          </w:p>
        </w:tc>
      </w:tr>
      <w:tr>
        <w:trPr>
          <w:cantSplit w:val="0"/>
          <w:trHeight w:val="1200" w:hRule="atLeast"/>
          <w:tblHeader w:val="0"/>
        </w:trPr>
        <w:tc>
          <w:tcPr>
            <w:tcBorders>
              <w:top w:color="000000" w:space="0" w:sz="0" w:val="nil"/>
              <w:left w:color="000000" w:space="0" w:sz="6" w:val="single"/>
              <w:bottom w:color="000000" w:space="0" w:sz="6" w:val="single"/>
              <w:right w:color="000000" w:space="0" w:sz="6" w:val="single"/>
            </w:tcBorders>
            <w:shd w:fill="d9ead3" w:val="clear"/>
            <w:tcMar>
              <w:top w:w="40.0" w:type="dxa"/>
              <w:left w:w="40.0" w:type="dxa"/>
              <w:bottom w:w="40.0" w:type="dxa"/>
              <w:right w:w="40.0" w:type="dxa"/>
            </w:tcMar>
            <w:vAlign w:val="center"/>
          </w:tcPr>
          <w:p w:rsidR="00000000" w:rsidDel="00000000" w:rsidP="00000000" w:rsidRDefault="00000000" w:rsidRPr="00000000" w14:paraId="00000044">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5</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d9ead3" w:val="clear"/>
            <w:tcMar>
              <w:top w:w="40.0" w:type="dxa"/>
              <w:left w:w="40.0" w:type="dxa"/>
              <w:bottom w:w="40.0" w:type="dxa"/>
              <w:right w:w="40.0" w:type="dxa"/>
            </w:tcMar>
            <w:vAlign w:val="center"/>
          </w:tcPr>
          <w:p w:rsidR="00000000" w:rsidDel="00000000" w:rsidP="00000000" w:rsidRDefault="00000000" w:rsidRPr="00000000" w14:paraId="00000045">
            <w:pPr>
              <w:widowControl w:val="0"/>
              <w:spacing w:line="276" w:lineRule="auto"/>
              <w:jc w:val="both"/>
              <w:rPr>
                <w:sz w:val="20"/>
                <w:szCs w:val="20"/>
              </w:rPr>
            </w:pPr>
            <w:r w:rsidDel="00000000" w:rsidR="00000000" w:rsidRPr="00000000">
              <w:rPr>
                <w:rFonts w:ascii="Cardo" w:cs="Cardo" w:eastAsia="Cardo" w:hAnsi="Cardo"/>
                <w:sz w:val="18"/>
                <w:szCs w:val="18"/>
                <w:rtl w:val="0"/>
              </w:rPr>
              <w:t xml:space="preserve">Rota 5: Sede do Município → Córrego Entre Barras → São Bento → Pedra Redonda → Córrego dos Félix → Córrego das Flores → Sede do Município.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d9ead3" w:val="clear"/>
            <w:tcMar>
              <w:top w:w="40.0" w:type="dxa"/>
              <w:left w:w="40.0" w:type="dxa"/>
              <w:bottom w:w="40.0" w:type="dxa"/>
              <w:right w:w="40.0" w:type="dxa"/>
            </w:tcMar>
            <w:vAlign w:val="center"/>
          </w:tcPr>
          <w:p w:rsidR="00000000" w:rsidDel="00000000" w:rsidP="00000000" w:rsidRDefault="00000000" w:rsidRPr="00000000" w14:paraId="00000046">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À definir</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d9ead3" w:val="clear"/>
            <w:tcMar>
              <w:top w:w="40.0" w:type="dxa"/>
              <w:left w:w="40.0" w:type="dxa"/>
              <w:bottom w:w="40.0" w:type="dxa"/>
              <w:right w:w="40.0" w:type="dxa"/>
            </w:tcMar>
            <w:vAlign w:val="center"/>
          </w:tcPr>
          <w:p w:rsidR="00000000" w:rsidDel="00000000" w:rsidP="00000000" w:rsidRDefault="00000000" w:rsidRPr="00000000" w14:paraId="00000047">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132,5</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d9ead3" w:val="clear"/>
            <w:tcMar>
              <w:top w:w="40.0" w:type="dxa"/>
              <w:left w:w="40.0" w:type="dxa"/>
              <w:bottom w:w="40.0" w:type="dxa"/>
              <w:right w:w="40.0" w:type="dxa"/>
            </w:tcMar>
            <w:vAlign w:val="center"/>
          </w:tcPr>
          <w:p w:rsidR="00000000" w:rsidDel="00000000" w:rsidP="00000000" w:rsidRDefault="00000000" w:rsidRPr="00000000" w14:paraId="00000048">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200</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d9ead3" w:val="clear"/>
            <w:tcMar>
              <w:top w:w="40.0" w:type="dxa"/>
              <w:left w:w="40.0" w:type="dxa"/>
              <w:bottom w:w="40.0" w:type="dxa"/>
              <w:right w:w="40.0" w:type="dxa"/>
            </w:tcMar>
            <w:vAlign w:val="center"/>
          </w:tcPr>
          <w:p w:rsidR="00000000" w:rsidDel="00000000" w:rsidP="00000000" w:rsidRDefault="00000000" w:rsidRPr="00000000" w14:paraId="00000049">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26500</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d9ead3" w:val="clear"/>
            <w:tcMar>
              <w:top w:w="40.0" w:type="dxa"/>
              <w:left w:w="40.0" w:type="dxa"/>
              <w:bottom w:w="40.0" w:type="dxa"/>
              <w:right w:w="40.0" w:type="dxa"/>
            </w:tcMar>
            <w:vAlign w:val="center"/>
          </w:tcPr>
          <w:p w:rsidR="00000000" w:rsidDel="00000000" w:rsidP="00000000" w:rsidRDefault="00000000" w:rsidRPr="00000000" w14:paraId="0000004A">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R$ 11,02</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d9ead3" w:val="clear"/>
            <w:tcMar>
              <w:top w:w="40.0" w:type="dxa"/>
              <w:left w:w="40.0" w:type="dxa"/>
              <w:bottom w:w="40.0" w:type="dxa"/>
              <w:right w:w="40.0" w:type="dxa"/>
            </w:tcMar>
            <w:vAlign w:val="center"/>
          </w:tcPr>
          <w:p w:rsidR="00000000" w:rsidDel="00000000" w:rsidP="00000000" w:rsidRDefault="00000000" w:rsidRPr="00000000" w14:paraId="0000004B">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R$ 291.941,67</w:t>
            </w:r>
            <w:r w:rsidDel="00000000" w:rsidR="00000000" w:rsidRPr="00000000">
              <w:rPr>
                <w:rtl w:val="0"/>
              </w:rPr>
            </w:r>
          </w:p>
        </w:tc>
      </w:tr>
      <w:tr>
        <w:trPr>
          <w:cantSplit w:val="0"/>
          <w:trHeight w:val="975" w:hRule="atLeast"/>
          <w:tblHeader w:val="0"/>
        </w:trPr>
        <w:tc>
          <w:tcPr>
            <w:tcBorders>
              <w:top w:color="000000" w:space="0" w:sz="0" w:val="nil"/>
              <w:left w:color="000000" w:space="0" w:sz="6" w:val="single"/>
              <w:bottom w:color="000000" w:space="0" w:sz="6" w:val="single"/>
              <w:right w:color="000000" w:space="0" w:sz="6" w:val="single"/>
            </w:tcBorders>
            <w:shd w:fill="d0e0e3" w:val="clear"/>
            <w:tcMar>
              <w:top w:w="40.0" w:type="dxa"/>
              <w:left w:w="40.0" w:type="dxa"/>
              <w:bottom w:w="40.0" w:type="dxa"/>
              <w:right w:w="40.0" w:type="dxa"/>
            </w:tcMar>
            <w:vAlign w:val="center"/>
          </w:tcPr>
          <w:p w:rsidR="00000000" w:rsidDel="00000000" w:rsidP="00000000" w:rsidRDefault="00000000" w:rsidRPr="00000000" w14:paraId="0000004C">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6</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d0e0e3" w:val="clear"/>
            <w:tcMar>
              <w:top w:w="40.0" w:type="dxa"/>
              <w:left w:w="40.0" w:type="dxa"/>
              <w:bottom w:w="40.0" w:type="dxa"/>
              <w:right w:w="40.0" w:type="dxa"/>
            </w:tcMar>
            <w:vAlign w:val="center"/>
          </w:tcPr>
          <w:p w:rsidR="00000000" w:rsidDel="00000000" w:rsidP="00000000" w:rsidRDefault="00000000" w:rsidRPr="00000000" w14:paraId="0000004D">
            <w:pPr>
              <w:widowControl w:val="0"/>
              <w:spacing w:line="276" w:lineRule="auto"/>
              <w:jc w:val="both"/>
              <w:rPr>
                <w:sz w:val="20"/>
                <w:szCs w:val="20"/>
              </w:rPr>
            </w:pPr>
            <w:r w:rsidDel="00000000" w:rsidR="00000000" w:rsidRPr="00000000">
              <w:rPr>
                <w:rFonts w:ascii="Cardo" w:cs="Cardo" w:eastAsia="Cardo" w:hAnsi="Cardo"/>
                <w:sz w:val="18"/>
                <w:szCs w:val="18"/>
                <w:rtl w:val="0"/>
              </w:rPr>
              <w:t xml:space="preserve">Rota 6: Sede do Município → Santo Antônio → Córrego da Bicanca → Córrego da Fumaça → Córrego do Funil → Sede do Município.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d0e0e3" w:val="clear"/>
            <w:tcMar>
              <w:top w:w="40.0" w:type="dxa"/>
              <w:left w:w="40.0" w:type="dxa"/>
              <w:bottom w:w="40.0" w:type="dxa"/>
              <w:right w:w="40.0" w:type="dxa"/>
            </w:tcMar>
            <w:vAlign w:val="center"/>
          </w:tcPr>
          <w:p w:rsidR="00000000" w:rsidDel="00000000" w:rsidP="00000000" w:rsidRDefault="00000000" w:rsidRPr="00000000" w14:paraId="0000004E">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À definir</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d0e0e3" w:val="clear"/>
            <w:tcMar>
              <w:top w:w="40.0" w:type="dxa"/>
              <w:left w:w="40.0" w:type="dxa"/>
              <w:bottom w:w="40.0" w:type="dxa"/>
              <w:right w:w="40.0" w:type="dxa"/>
            </w:tcMar>
            <w:vAlign w:val="center"/>
          </w:tcPr>
          <w:p w:rsidR="00000000" w:rsidDel="00000000" w:rsidP="00000000" w:rsidRDefault="00000000" w:rsidRPr="00000000" w14:paraId="0000004F">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54</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d0e0e3" w:val="clear"/>
            <w:tcMar>
              <w:top w:w="40.0" w:type="dxa"/>
              <w:left w:w="40.0" w:type="dxa"/>
              <w:bottom w:w="40.0" w:type="dxa"/>
              <w:right w:w="40.0" w:type="dxa"/>
            </w:tcMar>
            <w:vAlign w:val="center"/>
          </w:tcPr>
          <w:p w:rsidR="00000000" w:rsidDel="00000000" w:rsidP="00000000" w:rsidRDefault="00000000" w:rsidRPr="00000000" w14:paraId="00000050">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200</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d0e0e3" w:val="clear"/>
            <w:tcMar>
              <w:top w:w="40.0" w:type="dxa"/>
              <w:left w:w="40.0" w:type="dxa"/>
              <w:bottom w:w="40.0" w:type="dxa"/>
              <w:right w:w="40.0" w:type="dxa"/>
            </w:tcMar>
            <w:vAlign w:val="center"/>
          </w:tcPr>
          <w:p w:rsidR="00000000" w:rsidDel="00000000" w:rsidP="00000000" w:rsidRDefault="00000000" w:rsidRPr="00000000" w14:paraId="00000051">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10800</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d0e0e3" w:val="clear"/>
            <w:tcMar>
              <w:top w:w="40.0" w:type="dxa"/>
              <w:left w:w="40.0" w:type="dxa"/>
              <w:bottom w:w="40.0" w:type="dxa"/>
              <w:right w:w="40.0" w:type="dxa"/>
            </w:tcMar>
            <w:vAlign w:val="center"/>
          </w:tcPr>
          <w:p w:rsidR="00000000" w:rsidDel="00000000" w:rsidP="00000000" w:rsidRDefault="00000000" w:rsidRPr="00000000" w14:paraId="00000052">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R$ 12,75</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d0e0e3" w:val="clear"/>
            <w:tcMar>
              <w:top w:w="40.0" w:type="dxa"/>
              <w:left w:w="40.0" w:type="dxa"/>
              <w:bottom w:w="40.0" w:type="dxa"/>
              <w:right w:w="40.0" w:type="dxa"/>
            </w:tcMar>
            <w:vAlign w:val="center"/>
          </w:tcPr>
          <w:p w:rsidR="00000000" w:rsidDel="00000000" w:rsidP="00000000" w:rsidRDefault="00000000" w:rsidRPr="00000000" w14:paraId="00000053">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R$ 137.700,00</w:t>
            </w:r>
            <w:r w:rsidDel="00000000" w:rsidR="00000000" w:rsidRPr="00000000">
              <w:rPr>
                <w:rtl w:val="0"/>
              </w:rPr>
            </w:r>
          </w:p>
        </w:tc>
      </w:tr>
      <w:tr>
        <w:trPr>
          <w:cantSplit w:val="0"/>
          <w:trHeight w:val="315" w:hRule="atLeast"/>
          <w:tblHeader w:val="0"/>
        </w:trPr>
        <w:tc>
          <w:tcPr>
            <w:gridSpan w:val="7"/>
            <w:tcBorders>
              <w:top w:color="000000" w:space="0" w:sz="0" w:val="nil"/>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54">
            <w:pPr>
              <w:widowControl w:val="0"/>
              <w:spacing w:line="276" w:lineRule="auto"/>
              <w:jc w:val="center"/>
              <w:rPr>
                <w:sz w:val="20"/>
                <w:szCs w:val="20"/>
              </w:rPr>
            </w:pPr>
            <w:r w:rsidDel="00000000" w:rsidR="00000000" w:rsidRPr="00000000">
              <w:rPr>
                <w:rFonts w:ascii="Times New Roman" w:cs="Times New Roman" w:eastAsia="Times New Roman" w:hAnsi="Times New Roman"/>
                <w:b w:val="1"/>
                <w:sz w:val="18"/>
                <w:szCs w:val="18"/>
                <w:rtl w:val="0"/>
              </w:rPr>
              <w:t xml:space="preserve">VALOR GLOBAL ESTIMADO</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00ff00" w:val="clear"/>
            <w:tcMar>
              <w:top w:w="40.0" w:type="dxa"/>
              <w:left w:w="40.0" w:type="dxa"/>
              <w:bottom w:w="40.0" w:type="dxa"/>
              <w:right w:w="40.0" w:type="dxa"/>
            </w:tcMar>
            <w:vAlign w:val="center"/>
          </w:tcPr>
          <w:p w:rsidR="00000000" w:rsidDel="00000000" w:rsidP="00000000" w:rsidRDefault="00000000" w:rsidRPr="00000000" w14:paraId="0000005B">
            <w:pPr>
              <w:widowControl w:val="0"/>
              <w:spacing w:line="276" w:lineRule="auto"/>
              <w:jc w:val="center"/>
              <w:rPr>
                <w:sz w:val="20"/>
                <w:szCs w:val="20"/>
              </w:rPr>
            </w:pPr>
            <w:r w:rsidDel="00000000" w:rsidR="00000000" w:rsidRPr="00000000">
              <w:rPr>
                <w:rFonts w:ascii="Times New Roman" w:cs="Times New Roman" w:eastAsia="Times New Roman" w:hAnsi="Times New Roman"/>
                <w:b w:val="1"/>
                <w:sz w:val="18"/>
                <w:szCs w:val="18"/>
                <w:rtl w:val="0"/>
              </w:rPr>
              <w:t xml:space="preserve">R$ 1.514.311,67</w:t>
            </w:r>
            <w:r w:rsidDel="00000000" w:rsidR="00000000" w:rsidRPr="00000000">
              <w:rPr>
                <w:rtl w:val="0"/>
              </w:rPr>
            </w:r>
          </w:p>
        </w:tc>
      </w:tr>
    </w:tbl>
    <w:p w:rsidR="00000000" w:rsidDel="00000000" w:rsidP="00000000" w:rsidRDefault="00000000" w:rsidRPr="00000000" w14:paraId="0000005C">
      <w:pPr>
        <w:spacing w:after="240" w:before="240" w:line="312" w:lineRule="auto"/>
        <w:jc w:val="both"/>
        <w:rPr>
          <w:rFonts w:ascii="Times New Roman" w:cs="Times New Roman" w:eastAsia="Times New Roman" w:hAnsi="Times New Roman"/>
          <w:b w:val="1"/>
          <w:sz w:val="20"/>
          <w:szCs w:val="20"/>
        </w:rPr>
      </w:pPr>
      <w:bookmarkStart w:colFirst="0" w:colLast="0" w:name="_lgobk98b5ru9" w:id="1"/>
      <w:bookmarkEnd w:id="1"/>
      <w:r w:rsidDel="00000000" w:rsidR="00000000" w:rsidRPr="00000000">
        <w:rPr>
          <w:rFonts w:ascii="Times New Roman" w:cs="Times New Roman" w:eastAsia="Times New Roman" w:hAnsi="Times New Roman"/>
          <w:b w:val="1"/>
          <w:sz w:val="20"/>
          <w:szCs w:val="20"/>
          <w:rtl w:val="0"/>
        </w:rPr>
        <w:t xml:space="preserve">1.3. </w:t>
      </w:r>
      <w:r w:rsidDel="00000000" w:rsidR="00000000" w:rsidRPr="00000000">
        <w:rPr>
          <w:rFonts w:ascii="Times New Roman" w:cs="Times New Roman" w:eastAsia="Times New Roman" w:hAnsi="Times New Roman"/>
          <w:sz w:val="20"/>
          <w:szCs w:val="20"/>
          <w:rtl w:val="0"/>
        </w:rPr>
        <w:t xml:space="preserve">As demais descrições do tipo de veículo, km/dia, turnos, dentre outras, encontram-se no Apêndice I, do Estudo Técnico Preliminar e deste Edital.</w:t>
      </w:r>
      <w:r w:rsidDel="00000000" w:rsidR="00000000" w:rsidRPr="00000000">
        <w:rPr>
          <w:rtl w:val="0"/>
        </w:rPr>
      </w:r>
    </w:p>
    <w:tbl>
      <w:tblPr>
        <w:tblStyle w:val="Table4"/>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5D">
            <w:pPr>
              <w:widowControl w:val="1"/>
              <w:tabs>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 DO REGISTRO DE PREÇOS</w:t>
            </w:r>
            <w:r w:rsidDel="00000000" w:rsidR="00000000" w:rsidRPr="00000000">
              <w:rPr>
                <w:rtl w:val="0"/>
              </w:rPr>
            </w:r>
          </w:p>
        </w:tc>
      </w:tr>
    </w:tbl>
    <w:p w:rsidR="00000000" w:rsidDel="00000000" w:rsidP="00000000" w:rsidRDefault="00000000" w:rsidRPr="00000000" w14:paraId="0000005E">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white"/>
          <w:rtl w:val="0"/>
        </w:rPr>
        <w:t xml:space="preserve">2.1.</w:t>
      </w:r>
      <w:r w:rsidDel="00000000" w:rsidR="00000000" w:rsidRPr="00000000">
        <w:rPr>
          <w:rFonts w:ascii="Times New Roman" w:cs="Times New Roman" w:eastAsia="Times New Roman" w:hAnsi="Times New Roman"/>
          <w:sz w:val="20"/>
          <w:szCs w:val="20"/>
          <w:highlight w:val="white"/>
          <w:rtl w:val="0"/>
        </w:rPr>
        <w:t xml:space="preserve"> As regras referentes aos órgãos gerenciadores e participantes, bem como a eventuais adesões e outras disposições são as que constam no Termo de Referência, Minuta de Ata de Registro de Preços, que faz parte integrante deste Edital.</w:t>
      </w:r>
      <w:r w:rsidDel="00000000" w:rsidR="00000000" w:rsidRPr="00000000">
        <w:rPr>
          <w:rtl w:val="0"/>
        </w:rPr>
      </w:r>
    </w:p>
    <w:tbl>
      <w:tblPr>
        <w:tblStyle w:val="Table5"/>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5F">
            <w:pPr>
              <w:widowControl w:val="1"/>
              <w:tabs>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 DISPOSIÇÕES PRELIMINARES</w:t>
            </w:r>
            <w:r w:rsidDel="00000000" w:rsidR="00000000" w:rsidRPr="00000000">
              <w:rPr>
                <w:rtl w:val="0"/>
              </w:rPr>
            </w:r>
          </w:p>
        </w:tc>
      </w:tr>
    </w:tbl>
    <w:p w:rsidR="00000000" w:rsidDel="00000000" w:rsidP="00000000" w:rsidRDefault="00000000" w:rsidRPr="00000000" w14:paraId="00000060">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3.1.</w:t>
      </w:r>
      <w:r w:rsidDel="00000000" w:rsidR="00000000" w:rsidRPr="00000000">
        <w:rPr>
          <w:rFonts w:ascii="Times New Roman" w:cs="Times New Roman" w:eastAsia="Times New Roman" w:hAnsi="Times New Roman"/>
          <w:sz w:val="20"/>
          <w:szCs w:val="20"/>
          <w:rtl w:val="0"/>
        </w:rPr>
        <w:t xml:space="preserve"> O pregão para registro de preços será realizado em sessão pública virtual, por meio da INTERNET, mediante condições de segurança - criptografia e autenticação - em todas as suas fases, através da </w:t>
      </w:r>
      <w:r w:rsidDel="00000000" w:rsidR="00000000" w:rsidRPr="00000000">
        <w:rPr>
          <w:rFonts w:ascii="Times New Roman" w:cs="Times New Roman" w:eastAsia="Times New Roman" w:hAnsi="Times New Roman"/>
          <w:b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na Forma Eletrônica.</w:t>
      </w:r>
    </w:p>
    <w:p w:rsidR="00000000" w:rsidDel="00000000" w:rsidP="00000000" w:rsidRDefault="00000000" w:rsidRPr="00000000" w14:paraId="00000061">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3.2.</w:t>
      </w:r>
      <w:r w:rsidDel="00000000" w:rsidR="00000000" w:rsidRPr="00000000">
        <w:rPr>
          <w:rFonts w:ascii="Times New Roman" w:cs="Times New Roman" w:eastAsia="Times New Roman" w:hAnsi="Times New Roman"/>
          <w:sz w:val="20"/>
          <w:szCs w:val="20"/>
          <w:rtl w:val="0"/>
        </w:rPr>
        <w:t xml:space="preserve"> A utilização do sistema eletrônico da </w:t>
      </w:r>
      <w:r w:rsidDel="00000000" w:rsidR="00000000" w:rsidRPr="00000000">
        <w:rPr>
          <w:rFonts w:ascii="Times New Roman" w:cs="Times New Roman" w:eastAsia="Times New Roman" w:hAnsi="Times New Roman"/>
          <w:b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está consubstanciada nos §§ 2º e 4º do artigo 17º da Lei 14.133, de 01 de abril de 2021 e alterações, além de outros normativos municipais que regulamentou a matéria.</w:t>
      </w:r>
    </w:p>
    <w:p w:rsidR="00000000" w:rsidDel="00000000" w:rsidP="00000000" w:rsidRDefault="00000000" w:rsidRPr="00000000" w14:paraId="00000062">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3.3</w:t>
      </w:r>
      <w:r w:rsidDel="00000000" w:rsidR="00000000" w:rsidRPr="00000000">
        <w:rPr>
          <w:rFonts w:ascii="Times New Roman" w:cs="Times New Roman" w:eastAsia="Times New Roman" w:hAnsi="Times New Roman"/>
          <w:sz w:val="20"/>
          <w:szCs w:val="20"/>
          <w:rtl w:val="0"/>
        </w:rPr>
        <w:t xml:space="preserve">. Todos os  </w:t>
      </w:r>
      <w:r w:rsidDel="00000000" w:rsidR="00000000" w:rsidRPr="00000000">
        <w:rPr>
          <w:rFonts w:ascii="Times New Roman" w:cs="Times New Roman" w:eastAsia="Times New Roman" w:hAnsi="Times New Roman"/>
          <w:b w:val="1"/>
          <w:sz w:val="20"/>
          <w:szCs w:val="20"/>
          <w:u w:val="single"/>
          <w:rtl w:val="0"/>
        </w:rPr>
        <w:t xml:space="preserve">itens/lotes</w:t>
      </w:r>
      <w:r w:rsidDel="00000000" w:rsidR="00000000" w:rsidRPr="00000000">
        <w:rPr>
          <w:rFonts w:ascii="Times New Roman" w:cs="Times New Roman" w:eastAsia="Times New Roman" w:hAnsi="Times New Roman"/>
          <w:sz w:val="20"/>
          <w:szCs w:val="20"/>
          <w:rtl w:val="0"/>
        </w:rPr>
        <w:t xml:space="preserve"> (se houver), cujos valores referenciais são de até R$ 80.000,00 (oitenta mil reais), fica reservado </w:t>
      </w:r>
      <w:r w:rsidDel="00000000" w:rsidR="00000000" w:rsidRPr="00000000">
        <w:rPr>
          <w:rFonts w:ascii="Times New Roman" w:cs="Times New Roman" w:eastAsia="Times New Roman" w:hAnsi="Times New Roman"/>
          <w:b w:val="1"/>
          <w:sz w:val="20"/>
          <w:szCs w:val="20"/>
          <w:u w:val="single"/>
          <w:rtl w:val="0"/>
        </w:rPr>
        <w:t xml:space="preserve">exclusivamente para a participação de empresas enquadradas nas modalidades MEI, ME e EPP ou equiparadas</w:t>
      </w:r>
      <w:r w:rsidDel="00000000" w:rsidR="00000000" w:rsidRPr="00000000">
        <w:rPr>
          <w:rFonts w:ascii="Times New Roman" w:cs="Times New Roman" w:eastAsia="Times New Roman" w:hAnsi="Times New Roman"/>
          <w:sz w:val="20"/>
          <w:szCs w:val="20"/>
          <w:rtl w:val="0"/>
        </w:rPr>
        <w:t xml:space="preserve">, em observância ao art. 47 da Lei Complementar nº 123/2006 com redação dada pela Lei Complementar nº 147/2014 e Decreto Municipal nº 013/2025.</w:t>
      </w:r>
    </w:p>
    <w:p w:rsidR="00000000" w:rsidDel="00000000" w:rsidP="00000000" w:rsidRDefault="00000000" w:rsidRPr="00000000" w14:paraId="00000063">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3.4.</w:t>
      </w:r>
      <w:r w:rsidDel="00000000" w:rsidR="00000000" w:rsidRPr="00000000">
        <w:rPr>
          <w:rFonts w:ascii="Times New Roman" w:cs="Times New Roman" w:eastAsia="Times New Roman" w:hAnsi="Times New Roman"/>
          <w:sz w:val="20"/>
          <w:szCs w:val="20"/>
          <w:rtl w:val="0"/>
        </w:rPr>
        <w:t xml:space="preserve"> As empresas sediadas no </w:t>
      </w:r>
      <w:r w:rsidDel="00000000" w:rsidR="00000000" w:rsidRPr="00000000">
        <w:rPr>
          <w:rFonts w:ascii="Times New Roman" w:cs="Times New Roman" w:eastAsia="Times New Roman" w:hAnsi="Times New Roman"/>
          <w:b w:val="1"/>
          <w:sz w:val="20"/>
          <w:szCs w:val="20"/>
          <w:u w:val="single"/>
          <w:rtl w:val="0"/>
        </w:rPr>
        <w:t xml:space="preserve">Município de São José do Mantimento/MG e na Microrregião de Manhuaçu/MG</w:t>
      </w:r>
      <w:r w:rsidDel="00000000" w:rsidR="00000000" w:rsidRPr="00000000">
        <w:rPr>
          <w:rFonts w:ascii="Times New Roman" w:cs="Times New Roman" w:eastAsia="Times New Roman" w:hAnsi="Times New Roman"/>
          <w:sz w:val="20"/>
          <w:szCs w:val="20"/>
          <w:rtl w:val="0"/>
        </w:rPr>
        <w:t xml:space="preserve">, terão </w:t>
      </w:r>
      <w:r w:rsidDel="00000000" w:rsidR="00000000" w:rsidRPr="00000000">
        <w:rPr>
          <w:rFonts w:ascii="Times New Roman" w:cs="Times New Roman" w:eastAsia="Times New Roman" w:hAnsi="Times New Roman"/>
          <w:b w:val="1"/>
          <w:sz w:val="20"/>
          <w:szCs w:val="20"/>
          <w:u w:val="single"/>
          <w:rtl w:val="0"/>
        </w:rPr>
        <w:t xml:space="preserve">prioridade de contratação</w:t>
      </w:r>
      <w:r w:rsidDel="00000000" w:rsidR="00000000" w:rsidRPr="00000000">
        <w:rPr>
          <w:rFonts w:ascii="Times New Roman" w:cs="Times New Roman" w:eastAsia="Times New Roman" w:hAnsi="Times New Roman"/>
          <w:sz w:val="20"/>
          <w:szCs w:val="20"/>
          <w:rtl w:val="0"/>
        </w:rPr>
        <w:t xml:space="preserve">, ficando limitado no âmbito regional, as empresas que tenha </w:t>
      </w:r>
      <w:r w:rsidDel="00000000" w:rsidR="00000000" w:rsidRPr="00000000">
        <w:rPr>
          <w:rFonts w:ascii="Times New Roman" w:cs="Times New Roman" w:eastAsia="Times New Roman" w:hAnsi="Times New Roman"/>
          <w:b w:val="1"/>
          <w:sz w:val="20"/>
          <w:szCs w:val="20"/>
          <w:u w:val="single"/>
          <w:rtl w:val="0"/>
        </w:rPr>
        <w:t xml:space="preserve">Sede na Microrregião de Manhuaçu/MG, cujos Municípios são: Abre-Campo, Alto Caparaó, Alto Jequitibá, Caparaó, Caputira, Chalé, Durandé, Lajinha, Luisburgo, Manhuaçu, Manhumirim, Martins Soares, Matipó, Pedra Bonita, Reduto, Santa Bárbara do Leste, Santa Margarida, Santana do Manhuaçu, São João do Manhuaçu, São José do Mantimento e Simonésia</w:t>
      </w:r>
      <w:r w:rsidDel="00000000" w:rsidR="00000000" w:rsidRPr="00000000">
        <w:rPr>
          <w:rFonts w:ascii="Times New Roman" w:cs="Times New Roman" w:eastAsia="Times New Roman" w:hAnsi="Times New Roman"/>
          <w:sz w:val="20"/>
          <w:szCs w:val="20"/>
          <w:rtl w:val="0"/>
        </w:rPr>
        <w:t xml:space="preserve">, em observância ao art. 47 da Lei Complementar nº 123/2006 com redação dada pela Lei Complementar nº 147/2014 e Decreto Municipal nº 013/2025, visando o desenvolvimento econômico regional.</w:t>
      </w:r>
    </w:p>
    <w:p w:rsidR="00000000" w:rsidDel="00000000" w:rsidP="00000000" w:rsidRDefault="00000000" w:rsidRPr="00000000" w14:paraId="00000064">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3.5.</w:t>
      </w:r>
      <w:r w:rsidDel="00000000" w:rsidR="00000000" w:rsidRPr="00000000">
        <w:rPr>
          <w:rFonts w:ascii="Times New Roman" w:cs="Times New Roman" w:eastAsia="Times New Roman" w:hAnsi="Times New Roman"/>
          <w:sz w:val="20"/>
          <w:szCs w:val="20"/>
          <w:rtl w:val="0"/>
        </w:rPr>
        <w:t xml:space="preserve"> A justificativa para </w:t>
      </w:r>
      <w:r w:rsidDel="00000000" w:rsidR="00000000" w:rsidRPr="00000000">
        <w:rPr>
          <w:rFonts w:ascii="Times New Roman" w:cs="Times New Roman" w:eastAsia="Times New Roman" w:hAnsi="Times New Roman"/>
          <w:b w:val="1"/>
          <w:sz w:val="20"/>
          <w:szCs w:val="20"/>
          <w:u w:val="single"/>
          <w:rtl w:val="0"/>
        </w:rPr>
        <w:t xml:space="preserve">exclusividade de participação de empresas enquadradas nas modalidades MEI, ME e EPP ou equiparadas</w:t>
      </w:r>
      <w:r w:rsidDel="00000000" w:rsidR="00000000" w:rsidRPr="00000000">
        <w:rPr>
          <w:rFonts w:ascii="Times New Roman" w:cs="Times New Roman" w:eastAsia="Times New Roman" w:hAnsi="Times New Roman"/>
          <w:sz w:val="20"/>
          <w:szCs w:val="20"/>
          <w:rtl w:val="0"/>
        </w:rPr>
        <w:t xml:space="preserve">, bem como a </w:t>
      </w:r>
      <w:r w:rsidDel="00000000" w:rsidR="00000000" w:rsidRPr="00000000">
        <w:rPr>
          <w:rFonts w:ascii="Times New Roman" w:cs="Times New Roman" w:eastAsia="Times New Roman" w:hAnsi="Times New Roman"/>
          <w:b w:val="1"/>
          <w:sz w:val="20"/>
          <w:szCs w:val="20"/>
          <w:u w:val="single"/>
          <w:rtl w:val="0"/>
        </w:rPr>
        <w:t xml:space="preserve">prioridade</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sz w:val="20"/>
          <w:szCs w:val="20"/>
          <w:u w:val="single"/>
          <w:rtl w:val="0"/>
        </w:rPr>
        <w:t xml:space="preserve">de contratação das empresas sediadas no âmbito local e regional</w:t>
      </w:r>
      <w:r w:rsidDel="00000000" w:rsidR="00000000" w:rsidRPr="00000000">
        <w:rPr>
          <w:rFonts w:ascii="Times New Roman" w:cs="Times New Roman" w:eastAsia="Times New Roman" w:hAnsi="Times New Roman"/>
          <w:sz w:val="20"/>
          <w:szCs w:val="20"/>
          <w:rtl w:val="0"/>
        </w:rPr>
        <w:t xml:space="preserve">, encontra-se inserida no Termo de Referência, anexo deste Edital.</w:t>
      </w:r>
    </w:p>
    <w:tbl>
      <w:tblPr>
        <w:tblStyle w:val="Table6"/>
        <w:tblW w:w="93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88"/>
        <w:tblGridChange w:id="0">
          <w:tblGrid>
            <w:gridCol w:w="9388"/>
          </w:tblGrid>
        </w:tblGridChange>
      </w:tblGrid>
      <w:tr>
        <w:trPr>
          <w:cantSplit w:val="0"/>
          <w:tblHeader w:val="0"/>
        </w:trPr>
        <w:tc>
          <w:tcPr>
            <w:shd w:fill="ffff00" w:val="clear"/>
            <w:vAlign w:val="top"/>
          </w:tcPr>
          <w:p w:rsidR="00000000" w:rsidDel="00000000" w:rsidP="00000000" w:rsidRDefault="00000000" w:rsidRPr="00000000" w14:paraId="00000065">
            <w:pPr>
              <w:widowControl w:val="1"/>
              <w:spacing w:line="312"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4. DAS CONDIÇÕES E LOCAIS PARA PRESTAÇÃO DOS SERVIÇOS</w:t>
            </w:r>
            <w:r w:rsidDel="00000000" w:rsidR="00000000" w:rsidRPr="00000000">
              <w:rPr>
                <w:rtl w:val="0"/>
              </w:rPr>
            </w:r>
          </w:p>
        </w:tc>
      </w:tr>
    </w:tbl>
    <w:p w:rsidR="00000000" w:rsidDel="00000000" w:rsidP="00000000" w:rsidRDefault="00000000" w:rsidRPr="00000000" w14:paraId="00000066">
      <w:pPr>
        <w:tabs>
          <w:tab w:val="left" w:leader="none" w:pos="9213"/>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4.1. </w:t>
      </w:r>
      <w:r w:rsidDel="00000000" w:rsidR="00000000" w:rsidRPr="00000000">
        <w:rPr>
          <w:rFonts w:ascii="Times New Roman" w:cs="Times New Roman" w:eastAsia="Times New Roman" w:hAnsi="Times New Roman"/>
          <w:sz w:val="20"/>
          <w:szCs w:val="20"/>
          <w:rtl w:val="0"/>
        </w:rPr>
        <w:t xml:space="preserve">A prestação dos serviços constantes do objeto deverá ser prestada no Município de São José do Mantimento/MG, conforme rotas/linhas, quilometragens e horários especificados no apêndice I e de acordo com as disposições contidas neste Estudo Técnico Preliminar.</w:t>
      </w:r>
      <w:r w:rsidDel="00000000" w:rsidR="00000000" w:rsidRPr="00000000">
        <w:rPr>
          <w:rtl w:val="0"/>
        </w:rPr>
      </w:r>
    </w:p>
    <w:p w:rsidR="00000000" w:rsidDel="00000000" w:rsidP="00000000" w:rsidRDefault="00000000" w:rsidRPr="00000000" w14:paraId="00000067">
      <w:pPr>
        <w:tabs>
          <w:tab w:val="left" w:leader="none" w:pos="9213"/>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4.2. </w:t>
      </w:r>
      <w:r w:rsidDel="00000000" w:rsidR="00000000" w:rsidRPr="00000000">
        <w:rPr>
          <w:rFonts w:ascii="Times New Roman" w:cs="Times New Roman" w:eastAsia="Times New Roman" w:hAnsi="Times New Roman"/>
          <w:sz w:val="20"/>
          <w:szCs w:val="20"/>
          <w:rtl w:val="0"/>
        </w:rPr>
        <w:t xml:space="preserve">O contratado deverá iniciar a prestação dos serviços objeto deste Estudo Técnico Preliminar, no </w:t>
      </w:r>
      <w:r w:rsidDel="00000000" w:rsidR="00000000" w:rsidRPr="00000000">
        <w:rPr>
          <w:rFonts w:ascii="Times New Roman" w:cs="Times New Roman" w:eastAsia="Times New Roman" w:hAnsi="Times New Roman"/>
          <w:b w:val="1"/>
          <w:sz w:val="20"/>
          <w:szCs w:val="20"/>
          <w:u w:val="single"/>
          <w:rtl w:val="0"/>
        </w:rPr>
        <w:t xml:space="preserve">prazo de 03 (três) dias</w:t>
      </w:r>
      <w:r w:rsidDel="00000000" w:rsidR="00000000" w:rsidRPr="00000000">
        <w:rPr>
          <w:rFonts w:ascii="Times New Roman" w:cs="Times New Roman" w:eastAsia="Times New Roman" w:hAnsi="Times New Roman"/>
          <w:sz w:val="20"/>
          <w:szCs w:val="20"/>
          <w:rtl w:val="0"/>
        </w:rPr>
        <w:t xml:space="preserve">, contado a partir da assinatura do contrato e recebimento da Nota de Autorização de Serviços e ou Pedido, sob pena de aplicação de multa de mora, conforme dispõe o art. 162 da Lei nº 14.133/2021.</w:t>
      </w:r>
      <w:r w:rsidDel="00000000" w:rsidR="00000000" w:rsidRPr="00000000">
        <w:rPr>
          <w:rtl w:val="0"/>
        </w:rPr>
      </w:r>
    </w:p>
    <w:p w:rsidR="00000000" w:rsidDel="00000000" w:rsidP="00000000" w:rsidRDefault="00000000" w:rsidRPr="00000000" w14:paraId="00000068">
      <w:pPr>
        <w:tabs>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4.3. </w:t>
      </w:r>
      <w:r w:rsidDel="00000000" w:rsidR="00000000" w:rsidRPr="00000000">
        <w:rPr>
          <w:rFonts w:ascii="Times New Roman" w:cs="Times New Roman" w:eastAsia="Times New Roman" w:hAnsi="Times New Roman"/>
          <w:sz w:val="20"/>
          <w:szCs w:val="20"/>
          <w:rtl w:val="0"/>
        </w:rPr>
        <w:t xml:space="preserve">Os veículos que serão utilizados na prestação dos serviços deverão estar em bom estado de conservação e atender todas as exigências previstas na legislação de regência, especialmente, as determinadas pelo Código Trânsito Brasileiro - CTB e as regulamentações no que tange o transporte escolar no Estado de Minas Gerais.</w:t>
      </w:r>
    </w:p>
    <w:p w:rsidR="00000000" w:rsidDel="00000000" w:rsidP="00000000" w:rsidRDefault="00000000" w:rsidRPr="00000000" w14:paraId="00000069">
      <w:pPr>
        <w:tabs>
          <w:tab w:val="left" w:leader="none" w:pos="9213"/>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4.4. </w:t>
      </w:r>
      <w:r w:rsidDel="00000000" w:rsidR="00000000" w:rsidRPr="00000000">
        <w:rPr>
          <w:rFonts w:ascii="Times New Roman" w:cs="Times New Roman" w:eastAsia="Times New Roman" w:hAnsi="Times New Roman"/>
          <w:sz w:val="20"/>
          <w:szCs w:val="20"/>
          <w:rtl w:val="0"/>
        </w:rPr>
        <w:t xml:space="preserve">Para início da prestação dos serviços, a empresa vencedora do certame deverá obedecer ao disposto na Portaria nº 1.458/2018 – DETRAN/MG e no Código de Trânsito Brasileiro - CTB (Lei nº 9.503/97) e Recomendação do Tribunal de Contas do Estado de Minas Gerais – TCEMG e, deverão apresentar</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u w:val="single"/>
          <w:rtl w:val="0"/>
        </w:rPr>
        <w:t xml:space="preserve">no ato da assinatura do contrato</w:t>
      </w:r>
      <w:r w:rsidDel="00000000" w:rsidR="00000000" w:rsidRPr="00000000">
        <w:rPr>
          <w:rFonts w:ascii="Times New Roman" w:cs="Times New Roman" w:eastAsia="Times New Roman" w:hAnsi="Times New Roman"/>
          <w:sz w:val="20"/>
          <w:szCs w:val="20"/>
          <w:rtl w:val="0"/>
        </w:rPr>
        <w:t xml:space="preserve">, sob pena de desclassificação da proposta, os seguintes documentos:</w:t>
      </w:r>
      <w:r w:rsidDel="00000000" w:rsidR="00000000" w:rsidRPr="00000000">
        <w:rPr>
          <w:rtl w:val="0"/>
        </w:rPr>
      </w:r>
    </w:p>
    <w:p w:rsidR="00000000" w:rsidDel="00000000" w:rsidP="00000000" w:rsidRDefault="00000000" w:rsidRPr="00000000" w14:paraId="0000006A">
      <w:pPr>
        <w:numPr>
          <w:ilvl w:val="0"/>
          <w:numId w:val="6"/>
        </w:numPr>
        <w:tabs>
          <w:tab w:val="left" w:leader="none" w:pos="921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Cópia do Certificado de Registro de todos os veículos junto ao DETRAN/MG para transporte escolar com os respectivos Termos de Autorização para Execução de Transporte Escolar, nos termos do artigo 136 do CTB;</w:t>
      </w:r>
    </w:p>
    <w:p w:rsidR="00000000" w:rsidDel="00000000" w:rsidP="00000000" w:rsidRDefault="00000000" w:rsidRPr="00000000" w14:paraId="0000006B">
      <w:pPr>
        <w:numPr>
          <w:ilvl w:val="0"/>
          <w:numId w:val="6"/>
        </w:numPr>
        <w:tabs>
          <w:tab w:val="left" w:leader="none" w:pos="921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Cópia da Carteira Nacional de Habilitação dos Condutores – Categoria “D” ou superior, nos termos do Art. 138, Inciso II do Código de Trânsito Brasileiro de todos os condutores responsáveis pela prestação dos serviços de transporte escolar;</w:t>
      </w:r>
    </w:p>
    <w:p w:rsidR="00000000" w:rsidDel="00000000" w:rsidP="00000000" w:rsidRDefault="00000000" w:rsidRPr="00000000" w14:paraId="0000006C">
      <w:pPr>
        <w:numPr>
          <w:ilvl w:val="0"/>
          <w:numId w:val="6"/>
        </w:numPr>
        <w:tabs>
          <w:tab w:val="left" w:leader="none" w:pos="921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Declaração da empresa participante de que os condutores dos veículos que farão o transporte escolar tenham idade superior a 21 (vinte e um) anos, nos termos do art. 138, Inc. I do CTB;</w:t>
      </w:r>
    </w:p>
    <w:p w:rsidR="00000000" w:rsidDel="00000000" w:rsidP="00000000" w:rsidRDefault="00000000" w:rsidRPr="00000000" w14:paraId="0000006D">
      <w:pPr>
        <w:numPr>
          <w:ilvl w:val="0"/>
          <w:numId w:val="6"/>
        </w:numPr>
        <w:tabs>
          <w:tab w:val="left" w:leader="none" w:pos="921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Comprovante de participação do condutor em curso especializado para execução do Transporte escolar em instituição reconhecida pelo DETRAN/MG (Art.138, V do CTB);</w:t>
      </w:r>
    </w:p>
    <w:p w:rsidR="00000000" w:rsidDel="00000000" w:rsidP="00000000" w:rsidRDefault="00000000" w:rsidRPr="00000000" w14:paraId="0000006E">
      <w:pPr>
        <w:numPr>
          <w:ilvl w:val="0"/>
          <w:numId w:val="6"/>
        </w:numPr>
        <w:tabs>
          <w:tab w:val="left" w:leader="none" w:pos="921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Obs.: </w:t>
      </w:r>
      <w:r w:rsidDel="00000000" w:rsidR="00000000" w:rsidRPr="00000000">
        <w:rPr>
          <w:rFonts w:ascii="Times New Roman" w:cs="Times New Roman" w:eastAsia="Times New Roman" w:hAnsi="Times New Roman"/>
          <w:sz w:val="20"/>
          <w:szCs w:val="20"/>
          <w:rtl w:val="0"/>
        </w:rPr>
        <w:t xml:space="preserve">Em caso de alteração e/ou substituição dos veículos e condutores cujos documentos acima foram apresentados, a contratada deverá comunicar a Secretaria Municipal de Educação no prazo máximo de 24 (vinte e quatro) horas e apresentar nova documentação dos veículos ou condutores substituídos.</w:t>
      </w:r>
    </w:p>
    <w:p w:rsidR="00000000" w:rsidDel="00000000" w:rsidP="00000000" w:rsidRDefault="00000000" w:rsidRPr="00000000" w14:paraId="0000006F">
      <w:pPr>
        <w:tabs>
          <w:tab w:val="left" w:leader="none" w:pos="9213"/>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u w:val="single"/>
          <w:rtl w:val="0"/>
        </w:rPr>
        <w:t xml:space="preserve">4.5. As demais condições para prestação dos serviços são as constantes do Estudo Técnico Preliminar e Termo de Referência e Minuta do Contrato, que são parte integrante deste Edital, independente de transcrição.</w:t>
      </w:r>
      <w:r w:rsidDel="00000000" w:rsidR="00000000" w:rsidRPr="00000000">
        <w:rPr>
          <w:rtl w:val="0"/>
        </w:rPr>
      </w:r>
    </w:p>
    <w:tbl>
      <w:tblPr>
        <w:tblStyle w:val="Table7"/>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70">
            <w:pPr>
              <w:shd w:fill="ffff00" w:val="clear"/>
              <w:tabs>
                <w:tab w:val="left" w:leader="none" w:pos="142"/>
                <w:tab w:val="left" w:leader="none" w:pos="9072"/>
              </w:tabs>
              <w:spacing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5. </w:t>
            </w:r>
            <w:r w:rsidDel="00000000" w:rsidR="00000000" w:rsidRPr="00000000">
              <w:rPr>
                <w:rFonts w:ascii="Times New Roman" w:cs="Times New Roman" w:eastAsia="Times New Roman" w:hAnsi="Times New Roman"/>
                <w:b w:val="1"/>
                <w:sz w:val="20"/>
                <w:szCs w:val="20"/>
                <w:rtl w:val="0"/>
              </w:rPr>
              <w:t xml:space="preserve">DA ADEQUAÇÃO ORÇAMENTÁRIA</w:t>
            </w:r>
            <w:r w:rsidDel="00000000" w:rsidR="00000000" w:rsidRPr="00000000">
              <w:rPr>
                <w:rtl w:val="0"/>
              </w:rPr>
            </w:r>
          </w:p>
        </w:tc>
      </w:tr>
    </w:tbl>
    <w:p w:rsidR="00000000" w:rsidDel="00000000" w:rsidP="00000000" w:rsidRDefault="00000000" w:rsidRPr="00000000" w14:paraId="00000071">
      <w:pPr>
        <w:widowControl w:val="0"/>
        <w:tabs>
          <w:tab w:val="left" w:leader="none" w:pos="599"/>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5.1.</w:t>
      </w:r>
      <w:r w:rsidDel="00000000" w:rsidR="00000000" w:rsidRPr="00000000">
        <w:rPr>
          <w:rFonts w:ascii="Times New Roman" w:cs="Times New Roman" w:eastAsia="Times New Roman" w:hAnsi="Times New Roman"/>
          <w:sz w:val="20"/>
          <w:szCs w:val="20"/>
          <w:rtl w:val="0"/>
        </w:rPr>
        <w:t xml:space="preserve"> As despesas decorrentes da contratação deste processo licitatório estão consignadas na LOA - Lei Orçamentária Anual do Município de São José do Mantimento/MG – Exercício de 2025, conforme dotações orçamentária consignadas no Item 17 do Termo de Referência, parte integrante deste Edital.</w:t>
      </w:r>
    </w:p>
    <w:p w:rsidR="00000000" w:rsidDel="00000000" w:rsidP="00000000" w:rsidRDefault="00000000" w:rsidRPr="00000000" w14:paraId="00000072">
      <w:pPr>
        <w:spacing w:after="180" w:before="180" w:line="360" w:lineRule="auto"/>
        <w:jc w:val="both"/>
        <w:rPr>
          <w:rFonts w:ascii="Times New Roman" w:cs="Times New Roman" w:eastAsia="Times New Roman" w:hAnsi="Times New Roman"/>
          <w:i w:val="1"/>
          <w:sz w:val="18"/>
          <w:szCs w:val="18"/>
          <w:highlight w:val="white"/>
        </w:rPr>
      </w:pPr>
      <w:r w:rsidDel="00000000" w:rsidR="00000000" w:rsidRPr="00000000">
        <w:rPr>
          <w:rFonts w:ascii="Times New Roman" w:cs="Times New Roman" w:eastAsia="Times New Roman" w:hAnsi="Times New Roman"/>
          <w:b w:val="1"/>
          <w:i w:val="1"/>
          <w:sz w:val="18"/>
          <w:szCs w:val="18"/>
          <w:highlight w:val="white"/>
          <w:rtl w:val="0"/>
        </w:rPr>
        <w:t xml:space="preserve">DOTAÇÃO:</w:t>
      </w:r>
      <w:r w:rsidDel="00000000" w:rsidR="00000000" w:rsidRPr="00000000">
        <w:rPr>
          <w:rFonts w:ascii="Times New Roman" w:cs="Times New Roman" w:eastAsia="Times New Roman" w:hAnsi="Times New Roman"/>
          <w:i w:val="1"/>
          <w:sz w:val="18"/>
          <w:szCs w:val="18"/>
          <w:highlight w:val="white"/>
          <w:rtl w:val="0"/>
        </w:rPr>
        <w:t xml:space="preserve"> 020501 12 361 0012 2.024 339039 – </w:t>
      </w:r>
      <w:r w:rsidDel="00000000" w:rsidR="00000000" w:rsidRPr="00000000">
        <w:rPr>
          <w:rFonts w:ascii="Times New Roman" w:cs="Times New Roman" w:eastAsia="Times New Roman" w:hAnsi="Times New Roman"/>
          <w:b w:val="1"/>
          <w:i w:val="1"/>
          <w:sz w:val="18"/>
          <w:szCs w:val="18"/>
          <w:highlight w:val="white"/>
          <w:rtl w:val="0"/>
        </w:rPr>
        <w:t xml:space="preserve">FICHA: </w:t>
      </w:r>
      <w:r w:rsidDel="00000000" w:rsidR="00000000" w:rsidRPr="00000000">
        <w:rPr>
          <w:rFonts w:ascii="Times New Roman" w:cs="Times New Roman" w:eastAsia="Times New Roman" w:hAnsi="Times New Roman"/>
          <w:i w:val="1"/>
          <w:sz w:val="18"/>
          <w:szCs w:val="18"/>
          <w:highlight w:val="white"/>
          <w:rtl w:val="0"/>
        </w:rPr>
        <w:t xml:space="preserve">178 - </w:t>
      </w:r>
      <w:r w:rsidDel="00000000" w:rsidR="00000000" w:rsidRPr="00000000">
        <w:rPr>
          <w:rFonts w:ascii="Times New Roman" w:cs="Times New Roman" w:eastAsia="Times New Roman" w:hAnsi="Times New Roman"/>
          <w:b w:val="1"/>
          <w:i w:val="1"/>
          <w:sz w:val="18"/>
          <w:szCs w:val="18"/>
          <w:highlight w:val="white"/>
          <w:rtl w:val="0"/>
        </w:rPr>
        <w:t xml:space="preserve">FONTE: </w:t>
      </w:r>
      <w:r w:rsidDel="00000000" w:rsidR="00000000" w:rsidRPr="00000000">
        <w:rPr>
          <w:rFonts w:ascii="Times New Roman" w:cs="Times New Roman" w:eastAsia="Times New Roman" w:hAnsi="Times New Roman"/>
          <w:i w:val="1"/>
          <w:sz w:val="18"/>
          <w:szCs w:val="18"/>
          <w:highlight w:val="white"/>
          <w:rtl w:val="0"/>
        </w:rPr>
        <w:t xml:space="preserve">1.500.000.00 - Manut. Transp. Escolar - RP;</w:t>
      </w:r>
    </w:p>
    <w:p w:rsidR="00000000" w:rsidDel="00000000" w:rsidP="00000000" w:rsidRDefault="00000000" w:rsidRPr="00000000" w14:paraId="00000073">
      <w:pPr>
        <w:spacing w:after="180" w:before="180" w:line="360" w:lineRule="auto"/>
        <w:jc w:val="both"/>
        <w:rPr>
          <w:rFonts w:ascii="Times New Roman" w:cs="Times New Roman" w:eastAsia="Times New Roman" w:hAnsi="Times New Roman"/>
          <w:i w:val="1"/>
          <w:sz w:val="18"/>
          <w:szCs w:val="18"/>
          <w:highlight w:val="white"/>
        </w:rPr>
      </w:pPr>
      <w:r w:rsidDel="00000000" w:rsidR="00000000" w:rsidRPr="00000000">
        <w:rPr>
          <w:rFonts w:ascii="Times New Roman" w:cs="Times New Roman" w:eastAsia="Times New Roman" w:hAnsi="Times New Roman"/>
          <w:b w:val="1"/>
          <w:i w:val="1"/>
          <w:sz w:val="18"/>
          <w:szCs w:val="18"/>
          <w:highlight w:val="white"/>
          <w:rtl w:val="0"/>
        </w:rPr>
        <w:t xml:space="preserve">DOTAÇÃO:</w:t>
      </w:r>
      <w:r w:rsidDel="00000000" w:rsidR="00000000" w:rsidRPr="00000000">
        <w:rPr>
          <w:rFonts w:ascii="Times New Roman" w:cs="Times New Roman" w:eastAsia="Times New Roman" w:hAnsi="Times New Roman"/>
          <w:i w:val="1"/>
          <w:sz w:val="18"/>
          <w:szCs w:val="18"/>
          <w:highlight w:val="white"/>
          <w:rtl w:val="0"/>
        </w:rPr>
        <w:t xml:space="preserve"> 020501 12 361 0012 2.163 339039 – </w:t>
      </w:r>
      <w:r w:rsidDel="00000000" w:rsidR="00000000" w:rsidRPr="00000000">
        <w:rPr>
          <w:rFonts w:ascii="Times New Roman" w:cs="Times New Roman" w:eastAsia="Times New Roman" w:hAnsi="Times New Roman"/>
          <w:b w:val="1"/>
          <w:i w:val="1"/>
          <w:sz w:val="18"/>
          <w:szCs w:val="18"/>
          <w:highlight w:val="white"/>
          <w:rtl w:val="0"/>
        </w:rPr>
        <w:t xml:space="preserve">FICHA: </w:t>
      </w:r>
      <w:r w:rsidDel="00000000" w:rsidR="00000000" w:rsidRPr="00000000">
        <w:rPr>
          <w:rFonts w:ascii="Times New Roman" w:cs="Times New Roman" w:eastAsia="Times New Roman" w:hAnsi="Times New Roman"/>
          <w:i w:val="1"/>
          <w:sz w:val="18"/>
          <w:szCs w:val="18"/>
          <w:highlight w:val="white"/>
          <w:rtl w:val="0"/>
        </w:rPr>
        <w:t xml:space="preserve">211 - </w:t>
      </w:r>
      <w:r w:rsidDel="00000000" w:rsidR="00000000" w:rsidRPr="00000000">
        <w:rPr>
          <w:rFonts w:ascii="Times New Roman" w:cs="Times New Roman" w:eastAsia="Times New Roman" w:hAnsi="Times New Roman"/>
          <w:b w:val="1"/>
          <w:i w:val="1"/>
          <w:sz w:val="18"/>
          <w:szCs w:val="18"/>
          <w:highlight w:val="white"/>
          <w:rtl w:val="0"/>
        </w:rPr>
        <w:t xml:space="preserve">FONTE: </w:t>
      </w:r>
      <w:r w:rsidDel="00000000" w:rsidR="00000000" w:rsidRPr="00000000">
        <w:rPr>
          <w:rFonts w:ascii="Times New Roman" w:cs="Times New Roman" w:eastAsia="Times New Roman" w:hAnsi="Times New Roman"/>
          <w:i w:val="1"/>
          <w:sz w:val="18"/>
          <w:szCs w:val="18"/>
          <w:highlight w:val="white"/>
          <w:rtl w:val="0"/>
        </w:rPr>
        <w:t xml:space="preserve">1.553.000.00 - Manut. Transp. Escolar - PNATE;</w:t>
      </w:r>
    </w:p>
    <w:p w:rsidR="00000000" w:rsidDel="00000000" w:rsidP="00000000" w:rsidRDefault="00000000" w:rsidRPr="00000000" w14:paraId="00000074">
      <w:pPr>
        <w:spacing w:after="180" w:before="180" w:line="360" w:lineRule="auto"/>
        <w:jc w:val="both"/>
        <w:rPr>
          <w:rFonts w:ascii="Times New Roman" w:cs="Times New Roman" w:eastAsia="Times New Roman" w:hAnsi="Times New Roman"/>
          <w:i w:val="1"/>
          <w:sz w:val="18"/>
          <w:szCs w:val="18"/>
          <w:highlight w:val="white"/>
        </w:rPr>
      </w:pPr>
      <w:r w:rsidDel="00000000" w:rsidR="00000000" w:rsidRPr="00000000">
        <w:rPr>
          <w:rFonts w:ascii="Times New Roman" w:cs="Times New Roman" w:eastAsia="Times New Roman" w:hAnsi="Times New Roman"/>
          <w:b w:val="1"/>
          <w:i w:val="1"/>
          <w:sz w:val="18"/>
          <w:szCs w:val="18"/>
          <w:highlight w:val="white"/>
          <w:rtl w:val="0"/>
        </w:rPr>
        <w:t xml:space="preserve">DOTAÇÃO:</w:t>
      </w:r>
      <w:r w:rsidDel="00000000" w:rsidR="00000000" w:rsidRPr="00000000">
        <w:rPr>
          <w:rFonts w:ascii="Times New Roman" w:cs="Times New Roman" w:eastAsia="Times New Roman" w:hAnsi="Times New Roman"/>
          <w:i w:val="1"/>
          <w:sz w:val="18"/>
          <w:szCs w:val="18"/>
          <w:highlight w:val="white"/>
          <w:rtl w:val="0"/>
        </w:rPr>
        <w:t xml:space="preserve"> 020501 12 361 0012 2.024 339039 – </w:t>
      </w:r>
      <w:r w:rsidDel="00000000" w:rsidR="00000000" w:rsidRPr="00000000">
        <w:rPr>
          <w:rFonts w:ascii="Times New Roman" w:cs="Times New Roman" w:eastAsia="Times New Roman" w:hAnsi="Times New Roman"/>
          <w:b w:val="1"/>
          <w:i w:val="1"/>
          <w:sz w:val="18"/>
          <w:szCs w:val="18"/>
          <w:highlight w:val="white"/>
          <w:rtl w:val="0"/>
        </w:rPr>
        <w:t xml:space="preserve">FICHA: </w:t>
      </w:r>
      <w:r w:rsidDel="00000000" w:rsidR="00000000" w:rsidRPr="00000000">
        <w:rPr>
          <w:rFonts w:ascii="Times New Roman" w:cs="Times New Roman" w:eastAsia="Times New Roman" w:hAnsi="Times New Roman"/>
          <w:i w:val="1"/>
          <w:sz w:val="18"/>
          <w:szCs w:val="18"/>
          <w:highlight w:val="white"/>
          <w:rtl w:val="0"/>
        </w:rPr>
        <w:t xml:space="preserve">212 - </w:t>
      </w:r>
      <w:r w:rsidDel="00000000" w:rsidR="00000000" w:rsidRPr="00000000">
        <w:rPr>
          <w:rFonts w:ascii="Times New Roman" w:cs="Times New Roman" w:eastAsia="Times New Roman" w:hAnsi="Times New Roman"/>
          <w:b w:val="1"/>
          <w:i w:val="1"/>
          <w:sz w:val="18"/>
          <w:szCs w:val="18"/>
          <w:highlight w:val="white"/>
          <w:rtl w:val="0"/>
        </w:rPr>
        <w:t xml:space="preserve">FONTE: </w:t>
      </w:r>
      <w:r w:rsidDel="00000000" w:rsidR="00000000" w:rsidRPr="00000000">
        <w:rPr>
          <w:rFonts w:ascii="Times New Roman" w:cs="Times New Roman" w:eastAsia="Times New Roman" w:hAnsi="Times New Roman"/>
          <w:i w:val="1"/>
          <w:sz w:val="18"/>
          <w:szCs w:val="18"/>
          <w:highlight w:val="white"/>
          <w:rtl w:val="0"/>
        </w:rPr>
        <w:t xml:space="preserve">1.576.000.00 - Manut. Transp. Escolar - PTE.</w:t>
      </w:r>
    </w:p>
    <w:p w:rsidR="00000000" w:rsidDel="00000000" w:rsidP="00000000" w:rsidRDefault="00000000" w:rsidRPr="00000000" w14:paraId="00000075">
      <w:pPr>
        <w:widowControl w:val="0"/>
        <w:tabs>
          <w:tab w:val="left" w:leader="none" w:pos="599"/>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5.2.</w:t>
      </w:r>
      <w:r w:rsidDel="00000000" w:rsidR="00000000" w:rsidRPr="00000000">
        <w:rPr>
          <w:rFonts w:ascii="Times New Roman" w:cs="Times New Roman" w:eastAsia="Times New Roman" w:hAnsi="Times New Roman"/>
          <w:sz w:val="20"/>
          <w:szCs w:val="20"/>
          <w:rtl w:val="0"/>
        </w:rPr>
        <w:t xml:space="preserve">  Quanto aos recursos financeiros para cobertura das despesas, correrão à conta de recursos próprios do Município de São José do Mantimento/MG e outros recursos consignados no orçamento, por intermédio das Secretarias requisitantes e relacionadas no item 17 do Termo de Referência.</w:t>
      </w:r>
    </w:p>
    <w:tbl>
      <w:tblPr>
        <w:tblStyle w:val="Table8"/>
        <w:tblW w:w="93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56"/>
        <w:tblGridChange w:id="0">
          <w:tblGrid>
            <w:gridCol w:w="9356"/>
          </w:tblGrid>
        </w:tblGridChange>
      </w:tblGrid>
      <w:tr>
        <w:trPr>
          <w:cantSplit w:val="0"/>
          <w:tblHeader w:val="0"/>
        </w:trPr>
        <w:tc>
          <w:tcPr>
            <w:shd w:fill="ffff00" w:val="clear"/>
            <w:vAlign w:val="top"/>
          </w:tcPr>
          <w:p w:rsidR="00000000" w:rsidDel="00000000" w:rsidP="00000000" w:rsidRDefault="00000000" w:rsidRPr="00000000" w14:paraId="00000076">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6. DAS CONDIÇÕES DE PARTICIPAÇÃO NO CERTAME</w:t>
            </w:r>
            <w:r w:rsidDel="00000000" w:rsidR="00000000" w:rsidRPr="00000000">
              <w:rPr>
                <w:rtl w:val="0"/>
              </w:rPr>
            </w:r>
          </w:p>
        </w:tc>
      </w:tr>
    </w:tbl>
    <w:p w:rsidR="00000000" w:rsidDel="00000000" w:rsidP="00000000" w:rsidRDefault="00000000" w:rsidRPr="00000000" w14:paraId="00000077">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6.1.</w:t>
      </w:r>
      <w:r w:rsidDel="00000000" w:rsidR="00000000" w:rsidRPr="00000000">
        <w:rPr>
          <w:rFonts w:ascii="Times New Roman" w:cs="Times New Roman" w:eastAsia="Times New Roman" w:hAnsi="Times New Roman"/>
          <w:sz w:val="20"/>
          <w:szCs w:val="20"/>
          <w:rtl w:val="0"/>
        </w:rPr>
        <w:t xml:space="preserve"> Poderão participar da Licitação empresas regularmente estabelecida no País, que seus objetos sociais sejam condizentes com o objeto licitado, estejam credenciadas para o objeto desta licitação e que satisfaçam todas as exigências, especificações e normas</w:t>
      </w:r>
      <w:r w:rsidDel="00000000" w:rsidR="00000000" w:rsidRPr="00000000">
        <w:rPr>
          <w:rFonts w:ascii="Times New Roman" w:cs="Times New Roman" w:eastAsia="Times New Roman" w:hAnsi="Times New Roman"/>
          <w:b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contidas, no Termo de Referência, Estudo Técnico Preliminar, no Edital e seus Anexos.</w:t>
      </w:r>
    </w:p>
    <w:p w:rsidR="00000000" w:rsidDel="00000000" w:rsidP="00000000" w:rsidRDefault="00000000" w:rsidRPr="00000000" w14:paraId="00000078">
      <w:pPr>
        <w:tabs>
          <w:tab w:val="left" w:leader="none" w:pos="9072"/>
          <w:tab w:val="left" w:leader="none" w:pos="9213"/>
        </w:tabs>
        <w:spacing w:after="180" w:before="180" w:line="360" w:lineRule="auto"/>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rtl w:val="0"/>
        </w:rPr>
        <w:t xml:space="preserve">6.2.</w:t>
      </w:r>
      <w:r w:rsidDel="00000000" w:rsidR="00000000" w:rsidRPr="00000000">
        <w:rPr>
          <w:rFonts w:ascii="Times New Roman" w:cs="Times New Roman" w:eastAsia="Times New Roman" w:hAnsi="Times New Roman"/>
          <w:sz w:val="20"/>
          <w:szCs w:val="20"/>
          <w:rtl w:val="0"/>
        </w:rPr>
        <w:t xml:space="preserve"> Poderão participar da licitação as empresas que preencham os pré-requisitos acima, e que, apresentarem toda a documentação exigida para respectivo cadastramento junto a plataforma utilizada pelo Setor de Licitações.</w:t>
      </w:r>
      <w:r w:rsidDel="00000000" w:rsidR="00000000" w:rsidRPr="00000000">
        <w:rPr>
          <w:rtl w:val="0"/>
        </w:rPr>
      </w:r>
    </w:p>
    <w:p w:rsidR="00000000" w:rsidDel="00000000" w:rsidP="00000000" w:rsidRDefault="00000000" w:rsidRPr="00000000" w14:paraId="00000079">
      <w:pPr>
        <w:tabs>
          <w:tab w:val="left" w:leader="none" w:pos="9072"/>
          <w:tab w:val="left" w:leader="none" w:pos="9213"/>
        </w:tabs>
        <w:spacing w:after="180" w:before="180" w:line="360" w:lineRule="auto"/>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rtl w:val="0"/>
        </w:rPr>
        <w:t xml:space="preserve">6</w:t>
      </w:r>
      <w:r w:rsidDel="00000000" w:rsidR="00000000" w:rsidRPr="00000000">
        <w:rPr>
          <w:rFonts w:ascii="Times New Roman" w:cs="Times New Roman" w:eastAsia="Times New Roman" w:hAnsi="Times New Roman"/>
          <w:b w:val="1"/>
          <w:sz w:val="20"/>
          <w:szCs w:val="20"/>
          <w:rtl w:val="0"/>
        </w:rPr>
        <w:t xml:space="preserve">.3. </w:t>
      </w:r>
      <w:r w:rsidDel="00000000" w:rsidR="00000000" w:rsidRPr="00000000">
        <w:rPr>
          <w:rFonts w:ascii="Times New Roman" w:cs="Times New Roman" w:eastAsia="Times New Roman" w:hAnsi="Times New Roman"/>
          <w:sz w:val="20"/>
          <w:szCs w:val="20"/>
          <w:rtl w:val="0"/>
        </w:rPr>
        <w:t xml:space="preserve">Será permitido na licitação a participação de pessoas jurídicas em consórcio, devendo, contudo, serem observadas e cumprido pelas empresas as disposições contidas nos incs. I, II, III, IV e V, bem como os dispositivos legais previstos nos parágrafos 1º, 2º, 3º, 4º e 5º, do art. 15, da Lei nº 14.133, de 01 de abril de 2021.</w:t>
      </w:r>
      <w:r w:rsidDel="00000000" w:rsidR="00000000" w:rsidRPr="00000000">
        <w:rPr>
          <w:rtl w:val="0"/>
        </w:rPr>
      </w:r>
    </w:p>
    <w:p w:rsidR="00000000" w:rsidDel="00000000" w:rsidP="00000000" w:rsidRDefault="00000000" w:rsidRPr="00000000" w14:paraId="0000007A">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6</w:t>
      </w:r>
      <w:r w:rsidDel="00000000" w:rsidR="00000000" w:rsidRPr="00000000">
        <w:rPr>
          <w:rFonts w:ascii="Times New Roman" w:cs="Times New Roman" w:eastAsia="Times New Roman" w:hAnsi="Times New Roman"/>
          <w:b w:val="1"/>
          <w:sz w:val="20"/>
          <w:szCs w:val="20"/>
          <w:rtl w:val="0"/>
        </w:rPr>
        <w:t xml:space="preserve">.4. </w:t>
      </w:r>
      <w:r w:rsidDel="00000000" w:rsidR="00000000" w:rsidRPr="00000000">
        <w:rPr>
          <w:rFonts w:ascii="Times New Roman" w:cs="Times New Roman" w:eastAsia="Times New Roman" w:hAnsi="Times New Roman"/>
          <w:sz w:val="20"/>
          <w:szCs w:val="20"/>
          <w:rtl w:val="0"/>
        </w:rPr>
        <w:t xml:space="preserve">Não poderão disputar licitação ou participar da execução de contrato, direta ou indiretamente:</w:t>
      </w:r>
    </w:p>
    <w:p w:rsidR="00000000" w:rsidDel="00000000" w:rsidP="00000000" w:rsidRDefault="00000000" w:rsidRPr="00000000" w14:paraId="0000007B">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I -</w:t>
      </w:r>
      <w:r w:rsidDel="00000000" w:rsidR="00000000" w:rsidRPr="00000000">
        <w:rPr>
          <w:rFonts w:ascii="Times New Roman" w:cs="Times New Roman" w:eastAsia="Times New Roman" w:hAnsi="Times New Roman"/>
          <w:sz w:val="20"/>
          <w:szCs w:val="20"/>
          <w:rtl w:val="0"/>
        </w:rPr>
        <w:t xml:space="preserve"> Pessoa jurídica que se encontre, ao tempo da licitação, impossibilitada de participar da licitação em decorrência de sanção que lhe foi imposta;</w:t>
      </w:r>
    </w:p>
    <w:p w:rsidR="00000000" w:rsidDel="00000000" w:rsidP="00000000" w:rsidRDefault="00000000" w:rsidRPr="00000000" w14:paraId="0000007C">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II -</w:t>
      </w:r>
      <w:r w:rsidDel="00000000" w:rsidR="00000000" w:rsidRPr="00000000">
        <w:rPr>
          <w:rFonts w:ascii="Times New Roman" w:cs="Times New Roman" w:eastAsia="Times New Roman" w:hAnsi="Times New Roman"/>
          <w:sz w:val="20"/>
          <w:szCs w:val="20"/>
          <w:rtl w:val="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000000" w:rsidDel="00000000" w:rsidP="00000000" w:rsidRDefault="00000000" w:rsidRPr="00000000" w14:paraId="0000007D">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III -</w:t>
      </w:r>
      <w:r w:rsidDel="00000000" w:rsidR="00000000" w:rsidRPr="00000000">
        <w:rPr>
          <w:rFonts w:ascii="Times New Roman" w:cs="Times New Roman" w:eastAsia="Times New Roman" w:hAnsi="Times New Roman"/>
          <w:sz w:val="20"/>
          <w:szCs w:val="20"/>
          <w:rtl w:val="0"/>
        </w:rPr>
        <w:t xml:space="preserve"> empresas controladoras, controladas ou coligadas, nos termos da </w:t>
      </w:r>
      <w:hyperlink r:id="rId7">
        <w:r w:rsidDel="00000000" w:rsidR="00000000" w:rsidRPr="00000000">
          <w:rPr>
            <w:rFonts w:ascii="Times New Roman" w:cs="Times New Roman" w:eastAsia="Times New Roman" w:hAnsi="Times New Roman"/>
            <w:color w:val="0000ff"/>
            <w:sz w:val="20"/>
            <w:szCs w:val="20"/>
            <w:u w:val="single"/>
            <w:rtl w:val="0"/>
          </w:rPr>
          <w:t xml:space="preserve">Lei nº 6.404, de 15 de dezembro de 1976</w:t>
        </w:r>
      </w:hyperlink>
      <w:r w:rsidDel="00000000" w:rsidR="00000000" w:rsidRPr="00000000">
        <w:rPr>
          <w:rFonts w:ascii="Times New Roman" w:cs="Times New Roman" w:eastAsia="Times New Roman" w:hAnsi="Times New Roman"/>
          <w:sz w:val="20"/>
          <w:szCs w:val="20"/>
          <w:rtl w:val="0"/>
        </w:rPr>
        <w:t xml:space="preserve">, concorrendo entre si;</w:t>
      </w:r>
    </w:p>
    <w:p w:rsidR="00000000" w:rsidDel="00000000" w:rsidP="00000000" w:rsidRDefault="00000000" w:rsidRPr="00000000" w14:paraId="0000007E">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IV -</w:t>
      </w:r>
      <w:r w:rsidDel="00000000" w:rsidR="00000000" w:rsidRPr="00000000">
        <w:rPr>
          <w:rFonts w:ascii="Times New Roman" w:cs="Times New Roman" w:eastAsia="Times New Roman" w:hAnsi="Times New Roman"/>
          <w:sz w:val="20"/>
          <w:szCs w:val="20"/>
          <w:rtl w:val="0"/>
        </w:rPr>
        <w:t xml:space="preserve"> Pessoa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000000" w:rsidDel="00000000" w:rsidP="00000000" w:rsidRDefault="00000000" w:rsidRPr="00000000" w14:paraId="0000007F">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6.5.</w:t>
      </w:r>
      <w:r w:rsidDel="00000000" w:rsidR="00000000" w:rsidRPr="00000000">
        <w:rPr>
          <w:rFonts w:ascii="Times New Roman" w:cs="Times New Roman" w:eastAsia="Times New Roman" w:hAnsi="Times New Roman"/>
          <w:sz w:val="20"/>
          <w:szCs w:val="20"/>
          <w:rtl w:val="0"/>
        </w:rPr>
        <w:t xml:space="preserve"> Não será admitida na licitação, a participação de representantes de empresas ou instituições distintas, que credenciarem um único e o mesmo representante.</w:t>
      </w:r>
    </w:p>
    <w:p w:rsidR="00000000" w:rsidDel="00000000" w:rsidP="00000000" w:rsidRDefault="00000000" w:rsidRPr="00000000" w14:paraId="00000080">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6.6.</w:t>
      </w:r>
      <w:r w:rsidDel="00000000" w:rsidR="00000000" w:rsidRPr="00000000">
        <w:rPr>
          <w:rFonts w:ascii="Times New Roman" w:cs="Times New Roman" w:eastAsia="Times New Roman" w:hAnsi="Times New Roman"/>
          <w:sz w:val="20"/>
          <w:szCs w:val="20"/>
          <w:rtl w:val="0"/>
        </w:rPr>
        <w:t xml:space="preserve"> Caberá ao licitante interessado acompanhar as operações no sistema eletrônico durante a sessão pública do pregão, ficando responsável pelo ônus decorrente da perda de negócios diante da inobservância de quaisquer mensagens emitidas pelo sistema ou da desconexão do seu representante.</w:t>
      </w:r>
    </w:p>
    <w:p w:rsidR="00000000" w:rsidDel="00000000" w:rsidP="00000000" w:rsidRDefault="00000000" w:rsidRPr="00000000" w14:paraId="00000081">
      <w:pPr>
        <w:tabs>
          <w:tab w:val="left" w:leader="none" w:pos="9072"/>
          <w:tab w:val="left" w:leader="none" w:pos="921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6.7. </w:t>
      </w:r>
      <w:r w:rsidDel="00000000" w:rsidR="00000000" w:rsidRPr="00000000">
        <w:rPr>
          <w:rFonts w:ascii="Times New Roman" w:cs="Times New Roman" w:eastAsia="Times New Roman" w:hAnsi="Times New Roman"/>
          <w:sz w:val="20"/>
          <w:szCs w:val="20"/>
          <w:rtl w:val="0"/>
        </w:rPr>
        <w:t xml:space="preserve">A participação no </w:t>
      </w:r>
      <w:r w:rsidDel="00000000" w:rsidR="00000000" w:rsidRPr="00000000">
        <w:rPr>
          <w:rFonts w:ascii="Times New Roman" w:cs="Times New Roman" w:eastAsia="Times New Roman" w:hAnsi="Times New Roman"/>
          <w:b w:val="1"/>
          <w:sz w:val="20"/>
          <w:szCs w:val="20"/>
          <w:u w:val="single"/>
          <w:rtl w:val="0"/>
        </w:rPr>
        <w:t xml:space="preserve">Pregão, na Forma Eletrônica</w:t>
      </w:r>
      <w:r w:rsidDel="00000000" w:rsidR="00000000" w:rsidRPr="00000000">
        <w:rPr>
          <w:rFonts w:ascii="Times New Roman" w:cs="Times New Roman" w:eastAsia="Times New Roman" w:hAnsi="Times New Roman"/>
          <w:sz w:val="20"/>
          <w:szCs w:val="20"/>
          <w:rtl w:val="0"/>
        </w:rPr>
        <w:t xml:space="preserve"> se dará por meio da </w:t>
      </w:r>
      <w:r w:rsidDel="00000000" w:rsidR="00000000" w:rsidRPr="00000000">
        <w:rPr>
          <w:rFonts w:ascii="Times New Roman" w:cs="Times New Roman" w:eastAsia="Times New Roman" w:hAnsi="Times New Roman"/>
          <w:b w:val="1"/>
          <w:sz w:val="20"/>
          <w:szCs w:val="20"/>
          <w:u w:val="single"/>
          <w:rtl w:val="0"/>
        </w:rPr>
        <w:t xml:space="preserve">plataforma Bolsa Nacional de Compras – BNC</w:t>
      </w:r>
      <w:r w:rsidDel="00000000" w:rsidR="00000000" w:rsidRPr="00000000">
        <w:rPr>
          <w:rFonts w:ascii="Times New Roman" w:cs="Times New Roman" w:eastAsia="Times New Roman" w:hAnsi="Times New Roman"/>
          <w:sz w:val="20"/>
          <w:szCs w:val="20"/>
          <w:rtl w:val="0"/>
        </w:rPr>
        <w:t xml:space="preserve">, mediante digitação da senha pessoal e intransferível do representante credenciado e subsequente encaminhamento da proposta de preços, exclusivamente por meio do sistema eletrônico, observados data e horário limite estabelecido neste Edital.</w:t>
      </w:r>
    </w:p>
    <w:tbl>
      <w:tblPr>
        <w:tblStyle w:val="Table9"/>
        <w:tblW w:w="93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56"/>
        <w:tblGridChange w:id="0">
          <w:tblGrid>
            <w:gridCol w:w="9356"/>
          </w:tblGrid>
        </w:tblGridChange>
      </w:tblGrid>
      <w:tr>
        <w:trPr>
          <w:cantSplit w:val="0"/>
          <w:tblHeader w:val="0"/>
        </w:trPr>
        <w:tc>
          <w:tcPr>
            <w:shd w:fill="ffff00" w:val="clear"/>
            <w:vAlign w:val="top"/>
          </w:tcPr>
          <w:p w:rsidR="00000000" w:rsidDel="00000000" w:rsidP="00000000" w:rsidRDefault="00000000" w:rsidRPr="00000000" w14:paraId="00000082">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 DO CREDENCIAMENTO JUNTO À PLATAFORMA </w:t>
            </w:r>
            <w:r w:rsidDel="00000000" w:rsidR="00000000" w:rsidRPr="00000000">
              <w:rPr>
                <w:rtl w:val="0"/>
              </w:rPr>
            </w:r>
          </w:p>
        </w:tc>
      </w:tr>
    </w:tbl>
    <w:p w:rsidR="00000000" w:rsidDel="00000000" w:rsidP="00000000" w:rsidRDefault="00000000" w:rsidRPr="00000000" w14:paraId="00000083">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7.1.</w:t>
      </w:r>
      <w:r w:rsidDel="00000000" w:rsidR="00000000" w:rsidRPr="00000000">
        <w:rPr>
          <w:rFonts w:ascii="Times New Roman" w:cs="Times New Roman" w:eastAsia="Times New Roman" w:hAnsi="Times New Roman"/>
          <w:sz w:val="20"/>
          <w:szCs w:val="20"/>
          <w:rtl w:val="0"/>
        </w:rPr>
        <w:t xml:space="preserve"> O(s) licitante(s) interessado(s) deverá(ão) estar(em) credenciado(s), de forma direta ou através de empresas associadas a plataforma </w:t>
      </w:r>
      <w:r w:rsidDel="00000000" w:rsidR="00000000" w:rsidRPr="00000000">
        <w:rPr>
          <w:rFonts w:ascii="Times New Roman" w:cs="Times New Roman" w:eastAsia="Times New Roman" w:hAnsi="Times New Roman"/>
          <w:b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sz w:val="20"/>
          <w:szCs w:val="20"/>
          <w:u w:val="single"/>
          <w:rtl w:val="0"/>
        </w:rPr>
        <w:t xml:space="preserve">até ao horário fixado no edital para o recebimento das propostas.</w:t>
      </w:r>
      <w:r w:rsidDel="00000000" w:rsidR="00000000" w:rsidRPr="00000000">
        <w:rPr>
          <w:rtl w:val="0"/>
        </w:rPr>
      </w:r>
    </w:p>
    <w:p w:rsidR="00000000" w:rsidDel="00000000" w:rsidP="00000000" w:rsidRDefault="00000000" w:rsidRPr="00000000" w14:paraId="00000084">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7.2. </w:t>
      </w:r>
      <w:r w:rsidDel="00000000" w:rsidR="00000000" w:rsidRPr="00000000">
        <w:rPr>
          <w:rFonts w:ascii="Times New Roman" w:cs="Times New Roman" w:eastAsia="Times New Roman" w:hAnsi="Times New Roman"/>
          <w:sz w:val="20"/>
          <w:szCs w:val="20"/>
          <w:rtl w:val="0"/>
        </w:rPr>
        <w:t xml:space="preserve">Os licitantes deverão ser previamente credenciados perante o provedor do sistema, para obtenção do </w:t>
      </w:r>
      <w:r w:rsidDel="00000000" w:rsidR="00000000" w:rsidRPr="00000000">
        <w:rPr>
          <w:rFonts w:ascii="Times New Roman" w:cs="Times New Roman" w:eastAsia="Times New Roman" w:hAnsi="Times New Roman"/>
          <w:b w:val="1"/>
          <w:sz w:val="20"/>
          <w:szCs w:val="20"/>
          <w:u w:val="single"/>
          <w:rtl w:val="0"/>
        </w:rPr>
        <w:t xml:space="preserve">login e senha de acesso ao sistema eletrônico de licitação</w:t>
      </w:r>
      <w:r w:rsidDel="00000000" w:rsidR="00000000" w:rsidRPr="00000000">
        <w:rPr>
          <w:rFonts w:ascii="Times New Roman" w:cs="Times New Roman" w:eastAsia="Times New Roman" w:hAnsi="Times New Roman"/>
          <w:sz w:val="20"/>
          <w:szCs w:val="20"/>
          <w:rtl w:val="0"/>
        </w:rPr>
        <w:t xml:space="preserve">, mediante contato direto com a plataforma </w:t>
      </w:r>
      <w:r w:rsidDel="00000000" w:rsidR="00000000" w:rsidRPr="00000000">
        <w:rPr>
          <w:rFonts w:ascii="Times New Roman" w:cs="Times New Roman" w:eastAsia="Times New Roman" w:hAnsi="Times New Roman"/>
          <w:b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através do site: </w:t>
      </w:r>
      <w:hyperlink r:id="rId8">
        <w:r w:rsidDel="00000000" w:rsidR="00000000" w:rsidRPr="00000000">
          <w:rPr>
            <w:rFonts w:ascii="Times New Roman" w:cs="Times New Roman" w:eastAsia="Times New Roman" w:hAnsi="Times New Roman"/>
            <w:b w:val="1"/>
            <w:color w:val="0000ff"/>
            <w:sz w:val="20"/>
            <w:szCs w:val="20"/>
            <w:u w:val="single"/>
            <w:rtl w:val="0"/>
          </w:rPr>
          <w:t xml:space="preserve">https://bnc.org.br/</w:t>
        </w:r>
      </w:hyperlink>
      <w:r w:rsidDel="00000000" w:rsidR="00000000" w:rsidRPr="00000000">
        <w:rPr>
          <w:rFonts w:ascii="Times New Roman" w:cs="Times New Roman" w:eastAsia="Times New Roman" w:hAnsi="Times New Roman"/>
          <w:b w:val="1"/>
          <w:sz w:val="20"/>
          <w:szCs w:val="20"/>
          <w:u w:val="single"/>
          <w:rtl w:val="0"/>
        </w:rPr>
        <w:t xml:space="preserve"> ou pelos telefones:</w:t>
      </w:r>
      <w:r w:rsidDel="00000000" w:rsidR="00000000" w:rsidRPr="00000000">
        <w:rPr>
          <w:rFonts w:ascii="Times New Roman" w:cs="Times New Roman" w:eastAsia="Times New Roman" w:hAnsi="Times New Roman"/>
          <w:b w:val="1"/>
          <w:sz w:val="20"/>
          <w:szCs w:val="20"/>
          <w:rtl w:val="0"/>
        </w:rPr>
        <w:t xml:space="preserve"> </w:t>
      </w:r>
      <w:r w:rsidDel="00000000" w:rsidR="00000000" w:rsidRPr="00000000">
        <w:rPr>
          <w:rFonts w:ascii="Times New Roman" w:cs="Times New Roman" w:eastAsia="Times New Roman" w:hAnsi="Times New Roman"/>
          <w:b w:val="1"/>
          <w:sz w:val="20"/>
          <w:szCs w:val="20"/>
          <w:highlight w:val="white"/>
          <w:rtl w:val="0"/>
        </w:rPr>
        <w:t xml:space="preserve">(42) 3026-4550 ou (42) 3026-4555.</w:t>
      </w:r>
      <w:r w:rsidDel="00000000" w:rsidR="00000000" w:rsidRPr="00000000">
        <w:rPr>
          <w:rtl w:val="0"/>
        </w:rPr>
      </w:r>
    </w:p>
    <w:p w:rsidR="00000000" w:rsidDel="00000000" w:rsidP="00000000" w:rsidRDefault="00000000" w:rsidRPr="00000000" w14:paraId="00000085">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7.3.</w:t>
      </w:r>
      <w:r w:rsidDel="00000000" w:rsidR="00000000" w:rsidRPr="00000000">
        <w:rPr>
          <w:rFonts w:ascii="Times New Roman" w:cs="Times New Roman" w:eastAsia="Times New Roman" w:hAnsi="Times New Roman"/>
          <w:sz w:val="20"/>
          <w:szCs w:val="20"/>
          <w:rtl w:val="0"/>
        </w:rPr>
        <w:t xml:space="preserve"> Qualquer dúvida em relação ao </w:t>
      </w:r>
      <w:r w:rsidDel="00000000" w:rsidR="00000000" w:rsidRPr="00000000">
        <w:rPr>
          <w:rFonts w:ascii="Times New Roman" w:cs="Times New Roman" w:eastAsia="Times New Roman" w:hAnsi="Times New Roman"/>
          <w:b w:val="1"/>
          <w:sz w:val="20"/>
          <w:szCs w:val="20"/>
          <w:u w:val="single"/>
          <w:rtl w:val="0"/>
        </w:rPr>
        <w:t xml:space="preserve">acesso ou credenciamento na plataforma BOLSA NACIONAL DE COMPRAS - BNC</w:t>
      </w:r>
      <w:r w:rsidDel="00000000" w:rsidR="00000000" w:rsidRPr="00000000">
        <w:rPr>
          <w:rFonts w:ascii="Times New Roman" w:cs="Times New Roman" w:eastAsia="Times New Roman" w:hAnsi="Times New Roman"/>
          <w:sz w:val="20"/>
          <w:szCs w:val="20"/>
          <w:rtl w:val="0"/>
        </w:rPr>
        <w:t xml:space="preserve">, deverá ser esclarecida, exclusivamente, através da empresa </w:t>
      </w:r>
      <w:r w:rsidDel="00000000" w:rsidR="00000000" w:rsidRPr="00000000">
        <w:rPr>
          <w:rFonts w:ascii="Times New Roman" w:cs="Times New Roman" w:eastAsia="Times New Roman" w:hAnsi="Times New Roman"/>
          <w:b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ou suas associadas, pelos telefones acima mencionados.</w:t>
      </w:r>
    </w:p>
    <w:p w:rsidR="00000000" w:rsidDel="00000000" w:rsidP="00000000" w:rsidRDefault="00000000" w:rsidRPr="00000000" w14:paraId="00000086">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7.4.</w:t>
      </w:r>
      <w:r w:rsidDel="00000000" w:rsidR="00000000" w:rsidRPr="00000000">
        <w:rPr>
          <w:rFonts w:ascii="Times New Roman" w:cs="Times New Roman" w:eastAsia="Times New Roman" w:hAnsi="Times New Roman"/>
          <w:sz w:val="20"/>
          <w:szCs w:val="20"/>
          <w:rtl w:val="0"/>
        </w:rPr>
        <w:t xml:space="preserve"> O uso da senha de acesso pelo licitante é de sua exclusiva responsabilidade, incluindo qualquer transação efetuada diretamente ou por seu representante, não cabendo ao provedor do sistema ou ao órgão promotor da licitação, responsabilidade por eventuais danos decorrentes de uso indevido da senha, ainda que por terceiros.</w:t>
      </w:r>
    </w:p>
    <w:p w:rsidR="00000000" w:rsidDel="00000000" w:rsidP="00000000" w:rsidRDefault="00000000" w:rsidRPr="00000000" w14:paraId="00000087">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7.5.</w:t>
      </w:r>
      <w:r w:rsidDel="00000000" w:rsidR="00000000" w:rsidRPr="00000000">
        <w:rPr>
          <w:rFonts w:ascii="Times New Roman" w:cs="Times New Roman" w:eastAsia="Times New Roman" w:hAnsi="Times New Roman"/>
          <w:sz w:val="20"/>
          <w:szCs w:val="20"/>
          <w:rtl w:val="0"/>
        </w:rPr>
        <w:t xml:space="preserve"> O credenciamento junto ao provedor do sistema implica a responsabilidade legal do licitante ou de seu representante legal e a presunção de sua capacidade técnica para realização das transações inerentes à concorrência eletrônica.</w:t>
      </w:r>
    </w:p>
    <w:p w:rsidR="00000000" w:rsidDel="00000000" w:rsidP="00000000" w:rsidRDefault="00000000" w:rsidRPr="00000000" w14:paraId="00000088">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7.6.</w:t>
      </w:r>
      <w:r w:rsidDel="00000000" w:rsidR="00000000" w:rsidRPr="00000000">
        <w:rPr>
          <w:rFonts w:ascii="Times New Roman" w:cs="Times New Roman" w:eastAsia="Times New Roman" w:hAnsi="Times New Roman"/>
          <w:sz w:val="20"/>
          <w:szCs w:val="20"/>
          <w:rtl w:val="0"/>
        </w:rPr>
        <w:t xml:space="preserve"> O custo de operacionalização e uso do sistema ficará a cargo do licitante, que pagará a </w:t>
      </w:r>
      <w:r w:rsidDel="00000000" w:rsidR="00000000" w:rsidRPr="00000000">
        <w:rPr>
          <w:rFonts w:ascii="Times New Roman" w:cs="Times New Roman" w:eastAsia="Times New Roman" w:hAnsi="Times New Roman"/>
          <w:b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provedora do sistema eletrônico, o equivalente ao estabelecido pela mesma, a título de taxa pela utilização dos recursos de tecnologia da informação, em conformidade com o regulamento operacional do Portal de Compras Públicas.</w:t>
      </w:r>
    </w:p>
    <w:p w:rsidR="00000000" w:rsidDel="00000000" w:rsidP="00000000" w:rsidRDefault="00000000" w:rsidRPr="00000000" w14:paraId="00000089">
      <w:pPr>
        <w:tabs>
          <w:tab w:val="left" w:leader="none" w:pos="9072"/>
        </w:tabs>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rtl w:val="0"/>
        </w:rPr>
        <w:t xml:space="preserve">7.7.</w:t>
      </w:r>
      <w:r w:rsidDel="00000000" w:rsidR="00000000" w:rsidRPr="00000000">
        <w:rPr>
          <w:rFonts w:ascii="Times New Roman" w:cs="Times New Roman" w:eastAsia="Times New Roman" w:hAnsi="Times New Roman"/>
          <w:sz w:val="20"/>
          <w:szCs w:val="20"/>
          <w:rtl w:val="0"/>
        </w:rPr>
        <w:t xml:space="preserve"> A microempresa ou empresa de pequeno porte ou equiparadas, deverá, quando do cadastramento ou da inserção da proposta inicial de preço a ser inserida no sistema, deverá verificar nos </w:t>
      </w:r>
      <w:r w:rsidDel="00000000" w:rsidR="00000000" w:rsidRPr="00000000">
        <w:rPr>
          <w:rFonts w:ascii="Times New Roman" w:cs="Times New Roman" w:eastAsia="Times New Roman" w:hAnsi="Times New Roman"/>
          <w:b w:val="1"/>
          <w:sz w:val="20"/>
          <w:szCs w:val="20"/>
          <w:u w:val="single"/>
          <w:rtl w:val="0"/>
        </w:rPr>
        <w:t xml:space="preserve">dados cadastrais se assinalou o regime ME/EPP no sistema, conforme o seu regime de tributação para fazer valer o direito de prioridade dos critérios de desempate previstos nos Art. 44 e 45 da LC 123/2006.</w:t>
      </w:r>
      <w:r w:rsidDel="00000000" w:rsidR="00000000" w:rsidRPr="00000000">
        <w:rPr>
          <w:rtl w:val="0"/>
        </w:rPr>
      </w:r>
    </w:p>
    <w:tbl>
      <w:tblPr>
        <w:tblStyle w:val="Table10"/>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8A">
            <w:pPr>
              <w:shd w:fill="ffff00" w:val="clear"/>
              <w:tabs>
                <w:tab w:val="left" w:leader="none" w:pos="142"/>
                <w:tab w:val="left" w:leader="none" w:pos="9072"/>
              </w:tabs>
              <w:spacing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8. D</w:t>
            </w:r>
            <w:r w:rsidDel="00000000" w:rsidR="00000000" w:rsidRPr="00000000">
              <w:rPr>
                <w:rFonts w:ascii="Times New Roman" w:cs="Times New Roman" w:eastAsia="Times New Roman" w:hAnsi="Times New Roman"/>
                <w:b w:val="1"/>
                <w:sz w:val="20"/>
                <w:szCs w:val="20"/>
                <w:rtl w:val="0"/>
              </w:rPr>
              <w:t xml:space="preserve">A CONDUÇÃO E DO REGULAMENTO OPERACIONAL DO CERTAME</w:t>
            </w:r>
            <w:r w:rsidDel="00000000" w:rsidR="00000000" w:rsidRPr="00000000">
              <w:rPr>
                <w:rtl w:val="0"/>
              </w:rPr>
            </w:r>
          </w:p>
        </w:tc>
      </w:tr>
    </w:tbl>
    <w:p w:rsidR="00000000" w:rsidDel="00000000" w:rsidP="00000000" w:rsidRDefault="00000000" w:rsidRPr="00000000" w14:paraId="0000008B">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8.1.</w:t>
      </w:r>
      <w:r w:rsidDel="00000000" w:rsidR="00000000" w:rsidRPr="00000000">
        <w:rPr>
          <w:rFonts w:ascii="Times New Roman" w:cs="Times New Roman" w:eastAsia="Times New Roman" w:hAnsi="Times New Roman"/>
          <w:sz w:val="20"/>
          <w:szCs w:val="20"/>
          <w:rtl w:val="0"/>
        </w:rPr>
        <w:t xml:space="preserve"> O sistema/plataforma está configurado para realizar todas as etapas do processo licitatório na modalidade de </w:t>
      </w:r>
      <w:r w:rsidDel="00000000" w:rsidR="00000000" w:rsidRPr="00000000">
        <w:rPr>
          <w:rFonts w:ascii="Times New Roman" w:cs="Times New Roman" w:eastAsia="Times New Roman" w:hAnsi="Times New Roman"/>
          <w:b w:val="1"/>
          <w:sz w:val="20"/>
          <w:szCs w:val="20"/>
          <w:u w:val="single"/>
          <w:rtl w:val="0"/>
        </w:rPr>
        <w:t xml:space="preserve">Pregão Eletrônico, compreendendo a publicação do edital, credenciamento dos participantes, recebimento de propostas, abertura e exame das propostas apresentadas, lances, classificação e aceitação do lance, inserção dos documentos e julgamento de habilitação, declaração do vencedor, recebimento de recursos, adjudicação do objeto e homologação da licitação.</w:t>
      </w:r>
      <w:r w:rsidDel="00000000" w:rsidR="00000000" w:rsidRPr="00000000">
        <w:rPr>
          <w:rtl w:val="0"/>
        </w:rPr>
      </w:r>
    </w:p>
    <w:p w:rsidR="00000000" w:rsidDel="00000000" w:rsidP="00000000" w:rsidRDefault="00000000" w:rsidRPr="00000000" w14:paraId="0000008C">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8.2. </w:t>
      </w:r>
      <w:r w:rsidDel="00000000" w:rsidR="00000000" w:rsidRPr="00000000">
        <w:rPr>
          <w:rFonts w:ascii="Times New Roman" w:cs="Times New Roman" w:eastAsia="Times New Roman" w:hAnsi="Times New Roman"/>
          <w:sz w:val="20"/>
          <w:szCs w:val="20"/>
          <w:rtl w:val="0"/>
        </w:rPr>
        <w:t xml:space="preserve">O certame será conduzido pela Agente de Contratação, neste ato, designada Pregoeira, do Município de São José do Mantimento/MG, que poderá contar com o auxílio dos órgãos da assessoria jurídica e de controle interno, que terá, em especial, as seguintes atribuições:</w:t>
      </w:r>
    </w:p>
    <w:p w:rsidR="00000000" w:rsidDel="00000000" w:rsidP="00000000" w:rsidRDefault="00000000" w:rsidRPr="00000000" w14:paraId="0000008D">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8.2.1</w:t>
      </w:r>
      <w:r w:rsidDel="00000000" w:rsidR="00000000" w:rsidRPr="00000000">
        <w:rPr>
          <w:rFonts w:ascii="Times New Roman" w:cs="Times New Roman" w:eastAsia="Times New Roman" w:hAnsi="Times New Roman"/>
          <w:sz w:val="20"/>
          <w:szCs w:val="20"/>
          <w:rtl w:val="0"/>
        </w:rPr>
        <w:t xml:space="preserve">. conduzir e coordenar a sessão pública da licitação e promover as seguintes ações:</w:t>
      </w:r>
    </w:p>
    <w:p w:rsidR="00000000" w:rsidDel="00000000" w:rsidP="00000000" w:rsidRDefault="00000000" w:rsidRPr="00000000" w14:paraId="0000008E">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a)</w:t>
      </w:r>
      <w:r w:rsidDel="00000000" w:rsidR="00000000" w:rsidRPr="00000000">
        <w:rPr>
          <w:rFonts w:ascii="Times New Roman" w:cs="Times New Roman" w:eastAsia="Times New Roman" w:hAnsi="Times New Roman"/>
          <w:sz w:val="20"/>
          <w:szCs w:val="20"/>
          <w:rtl w:val="0"/>
        </w:rPr>
        <w:t xml:space="preserve"> Receber, examinar e decidir as impugnações e os pedidos de esclarecimentos ao edital e aos seus anexos e requisitar subsídios formais aos responsáveis pela elaboração desses documentos, caso necessário;</w:t>
      </w:r>
    </w:p>
    <w:p w:rsidR="00000000" w:rsidDel="00000000" w:rsidP="00000000" w:rsidRDefault="00000000" w:rsidRPr="00000000" w14:paraId="0000008F">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b) </w:t>
      </w:r>
      <w:r w:rsidDel="00000000" w:rsidR="00000000" w:rsidRPr="00000000">
        <w:rPr>
          <w:rFonts w:ascii="Times New Roman" w:cs="Times New Roman" w:eastAsia="Times New Roman" w:hAnsi="Times New Roman"/>
          <w:sz w:val="20"/>
          <w:szCs w:val="20"/>
          <w:rtl w:val="0"/>
        </w:rPr>
        <w:t xml:space="preserve">Verificar a conformidade da proposta mais bem classificada com os requisitos estabelecidos no Edital;</w:t>
      </w:r>
    </w:p>
    <w:p w:rsidR="00000000" w:rsidDel="00000000" w:rsidP="00000000" w:rsidRDefault="00000000" w:rsidRPr="00000000" w14:paraId="00000090">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c)</w:t>
      </w:r>
      <w:r w:rsidDel="00000000" w:rsidR="00000000" w:rsidRPr="00000000">
        <w:rPr>
          <w:rFonts w:ascii="Times New Roman" w:cs="Times New Roman" w:eastAsia="Times New Roman" w:hAnsi="Times New Roman"/>
          <w:sz w:val="20"/>
          <w:szCs w:val="20"/>
          <w:rtl w:val="0"/>
        </w:rPr>
        <w:t xml:space="preserve"> Verificar e julgar as condições de habilitação;</w:t>
      </w:r>
    </w:p>
    <w:p w:rsidR="00000000" w:rsidDel="00000000" w:rsidP="00000000" w:rsidRDefault="00000000" w:rsidRPr="00000000" w14:paraId="00000091">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d) </w:t>
      </w:r>
      <w:r w:rsidDel="00000000" w:rsidR="00000000" w:rsidRPr="00000000">
        <w:rPr>
          <w:rFonts w:ascii="Times New Roman" w:cs="Times New Roman" w:eastAsia="Times New Roman" w:hAnsi="Times New Roman"/>
          <w:sz w:val="20"/>
          <w:szCs w:val="20"/>
          <w:rtl w:val="0"/>
        </w:rPr>
        <w:t xml:space="preserve">Sanar erros ou falhas que não alterem a substância das propostas; e,</w:t>
      </w:r>
    </w:p>
    <w:p w:rsidR="00000000" w:rsidDel="00000000" w:rsidP="00000000" w:rsidRDefault="00000000" w:rsidRPr="00000000" w14:paraId="00000092">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e)</w:t>
      </w:r>
      <w:r w:rsidDel="00000000" w:rsidR="00000000" w:rsidRPr="00000000">
        <w:rPr>
          <w:rFonts w:ascii="Times New Roman" w:cs="Times New Roman" w:eastAsia="Times New Roman" w:hAnsi="Times New Roman"/>
          <w:sz w:val="20"/>
          <w:szCs w:val="20"/>
          <w:rtl w:val="0"/>
        </w:rPr>
        <w:t xml:space="preserve"> Acompanhar os trâmites da licitação e promover diligências, se for o caso, verificar a possibilidade de saneamento de erros ou de falhas que não alterem a substância dos documentos e a sua validade jurídica, conforme o disposto no </w:t>
      </w:r>
      <w:hyperlink r:id="rId9">
        <w:r w:rsidDel="00000000" w:rsidR="00000000" w:rsidRPr="00000000">
          <w:rPr>
            <w:rFonts w:ascii="Times New Roman" w:cs="Times New Roman" w:eastAsia="Times New Roman" w:hAnsi="Times New Roman"/>
            <w:sz w:val="20"/>
            <w:szCs w:val="20"/>
            <w:u w:val="single"/>
            <w:rtl w:val="0"/>
          </w:rPr>
          <w:t xml:space="preserve"> art. 64 da Lei nº 14.133, de 2021</w:t>
        </w:r>
      </w:hyperlink>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93">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f)</w:t>
      </w:r>
      <w:r w:rsidDel="00000000" w:rsidR="00000000" w:rsidRPr="00000000">
        <w:rPr>
          <w:rFonts w:ascii="Times New Roman" w:cs="Times New Roman" w:eastAsia="Times New Roman" w:hAnsi="Times New Roman"/>
          <w:sz w:val="20"/>
          <w:szCs w:val="20"/>
          <w:rtl w:val="0"/>
        </w:rPr>
        <w:t xml:space="preserve"> Negociar, quando for o caso, condições mais vantajosas com o primeiro colocado;</w:t>
      </w:r>
    </w:p>
    <w:p w:rsidR="00000000" w:rsidDel="00000000" w:rsidP="00000000" w:rsidRDefault="00000000" w:rsidRPr="00000000" w14:paraId="00000094">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g)</w:t>
      </w:r>
      <w:r w:rsidDel="00000000" w:rsidR="00000000" w:rsidRPr="00000000">
        <w:rPr>
          <w:rFonts w:ascii="Times New Roman" w:cs="Times New Roman" w:eastAsia="Times New Roman" w:hAnsi="Times New Roman"/>
          <w:sz w:val="20"/>
          <w:szCs w:val="20"/>
          <w:rtl w:val="0"/>
        </w:rPr>
        <w:t xml:space="preserve"> Indicar o vencedor do certame;</w:t>
      </w:r>
    </w:p>
    <w:p w:rsidR="00000000" w:rsidDel="00000000" w:rsidP="00000000" w:rsidRDefault="00000000" w:rsidRPr="00000000" w14:paraId="00000095">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h)</w:t>
      </w:r>
      <w:r w:rsidDel="00000000" w:rsidR="00000000" w:rsidRPr="00000000">
        <w:rPr>
          <w:rFonts w:ascii="Times New Roman" w:cs="Times New Roman" w:eastAsia="Times New Roman" w:hAnsi="Times New Roman"/>
          <w:sz w:val="20"/>
          <w:szCs w:val="20"/>
          <w:rtl w:val="0"/>
        </w:rPr>
        <w:t xml:space="preserve"> Conduzir os trabalhos da equipe de apoio; e,</w:t>
      </w:r>
    </w:p>
    <w:p w:rsidR="00000000" w:rsidDel="00000000" w:rsidP="00000000" w:rsidRDefault="00000000" w:rsidRPr="00000000" w14:paraId="00000096">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i)</w:t>
      </w:r>
      <w:r w:rsidDel="00000000" w:rsidR="00000000" w:rsidRPr="00000000">
        <w:rPr>
          <w:rFonts w:ascii="Times New Roman" w:cs="Times New Roman" w:eastAsia="Times New Roman" w:hAnsi="Times New Roman"/>
          <w:sz w:val="20"/>
          <w:szCs w:val="20"/>
          <w:rtl w:val="0"/>
        </w:rPr>
        <w:t xml:space="preserve"> Encaminhar o processo instruído, após encerradas as fases de julgamento e de habilitação e exauridos os recursos administrativos, à autoridade superior para adjudicação do objeto e homologação da licitação.</w:t>
      </w:r>
    </w:p>
    <w:tbl>
      <w:tblPr>
        <w:tblStyle w:val="Table11"/>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97">
            <w:pPr>
              <w:shd w:fill="ffff00" w:val="clear"/>
              <w:tabs>
                <w:tab w:val="left" w:leader="none" w:pos="142"/>
                <w:tab w:val="left" w:leader="none" w:pos="9072"/>
              </w:tabs>
              <w:spacing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9. D</w:t>
            </w:r>
            <w:r w:rsidDel="00000000" w:rsidR="00000000" w:rsidRPr="00000000">
              <w:rPr>
                <w:rFonts w:ascii="Times New Roman" w:cs="Times New Roman" w:eastAsia="Times New Roman" w:hAnsi="Times New Roman"/>
                <w:b w:val="1"/>
                <w:sz w:val="20"/>
                <w:szCs w:val="20"/>
                <w:rtl w:val="0"/>
              </w:rPr>
              <w:t xml:space="preserve">A FORMA DE APRESENTAÇÃO DAS PROPOSTAS DE PREÇOS E DOCUMENTOS DE HABILITAÇÃO</w:t>
            </w:r>
            <w:r w:rsidDel="00000000" w:rsidR="00000000" w:rsidRPr="00000000">
              <w:rPr>
                <w:rtl w:val="0"/>
              </w:rPr>
            </w:r>
          </w:p>
        </w:tc>
      </w:tr>
    </w:tbl>
    <w:p w:rsidR="00000000" w:rsidDel="00000000" w:rsidP="00000000" w:rsidRDefault="00000000" w:rsidRPr="00000000" w14:paraId="00000098">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9.1.</w:t>
      </w:r>
      <w:r w:rsidDel="00000000" w:rsidR="00000000" w:rsidRPr="00000000">
        <w:rPr>
          <w:rFonts w:ascii="Times New Roman" w:cs="Times New Roman" w:eastAsia="Times New Roman" w:hAnsi="Times New Roman"/>
          <w:sz w:val="20"/>
          <w:szCs w:val="20"/>
          <w:rtl w:val="0"/>
        </w:rPr>
        <w:t xml:space="preserve"> Os licitantes encaminharão, </w:t>
      </w:r>
      <w:r w:rsidDel="00000000" w:rsidR="00000000" w:rsidRPr="00000000">
        <w:rPr>
          <w:rFonts w:ascii="Times New Roman" w:cs="Times New Roman" w:eastAsia="Times New Roman" w:hAnsi="Times New Roman"/>
          <w:b w:val="1"/>
          <w:sz w:val="20"/>
          <w:szCs w:val="20"/>
          <w:u w:val="single"/>
          <w:rtl w:val="0"/>
        </w:rPr>
        <w:t xml:space="preserve">exclusivamente, por meio do sistema, as propostas de preços com a descrição do objeto ofertado, bem como os documentos de habilitação exigidos no Edital, sendo, os documentos solicitados via chat apenas da licitante do maior lance,</w:t>
      </w:r>
      <w:r w:rsidDel="00000000" w:rsidR="00000000" w:rsidRPr="00000000">
        <w:rPr>
          <w:rFonts w:ascii="Times New Roman" w:cs="Times New Roman" w:eastAsia="Times New Roman" w:hAnsi="Times New Roman"/>
          <w:b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até a data e o horário estabelecidos para o fim do recebimento das propostas, quando, então, encerrar-se-á automaticamente a etapa de envio da proposta.</w:t>
      </w:r>
    </w:p>
    <w:p w:rsidR="00000000" w:rsidDel="00000000" w:rsidP="00000000" w:rsidRDefault="00000000" w:rsidRPr="00000000" w14:paraId="00000099">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9.2.</w:t>
      </w:r>
      <w:r w:rsidDel="00000000" w:rsidR="00000000" w:rsidRPr="00000000">
        <w:rPr>
          <w:rFonts w:ascii="Times New Roman" w:cs="Times New Roman" w:eastAsia="Times New Roman" w:hAnsi="Times New Roman"/>
          <w:sz w:val="20"/>
          <w:szCs w:val="20"/>
          <w:rtl w:val="0"/>
        </w:rPr>
        <w:t xml:space="preserve"> O envio da proposta de preços e dos documentos de habilitação exigidos neste Edital, ocorrerá por meio de chave de acesso e senha, que será obtido pela licitante junto a plataforma </w:t>
      </w:r>
      <w:r w:rsidDel="00000000" w:rsidR="00000000" w:rsidRPr="00000000">
        <w:rPr>
          <w:rFonts w:ascii="Times New Roman" w:cs="Times New Roman" w:eastAsia="Times New Roman" w:hAnsi="Times New Roman"/>
          <w:b w:val="1"/>
          <w:sz w:val="20"/>
          <w:szCs w:val="20"/>
          <w:u w:val="single"/>
          <w:rtl w:val="0"/>
        </w:rPr>
        <w:t xml:space="preserve">BOLSA NACIONAL DE COMPRAS - BNC</w:t>
      </w:r>
      <w:r w:rsidDel="00000000" w:rsidR="00000000" w:rsidRPr="00000000">
        <w:rPr>
          <w:rFonts w:ascii="Times New Roman" w:cs="Times New Roman" w:eastAsia="Times New Roman" w:hAnsi="Times New Roman"/>
          <w:sz w:val="20"/>
          <w:szCs w:val="20"/>
          <w:rtl w:val="0"/>
        </w:rPr>
        <w:t xml:space="preserve">, conforme disposições contidas neste Edital.</w:t>
      </w:r>
    </w:p>
    <w:p w:rsidR="00000000" w:rsidDel="00000000" w:rsidP="00000000" w:rsidRDefault="00000000" w:rsidRPr="00000000" w14:paraId="0000009A">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9.3.</w:t>
      </w:r>
      <w:r w:rsidDel="00000000" w:rsidR="00000000" w:rsidRPr="00000000">
        <w:rPr>
          <w:rFonts w:ascii="Times New Roman" w:cs="Times New Roman" w:eastAsia="Times New Roman" w:hAnsi="Times New Roman"/>
          <w:sz w:val="20"/>
          <w:szCs w:val="20"/>
          <w:rtl w:val="0"/>
        </w:rPr>
        <w:t xml:space="preserve"> Até o horário previsto para a abertura da sessão pública, os licitantes poderão retirar, alterar ou substituir a proposta de preços e/ou documentos de habilitação anteriormente inseridos no sistema.</w:t>
      </w:r>
    </w:p>
    <w:p w:rsidR="00000000" w:rsidDel="00000000" w:rsidP="00000000" w:rsidRDefault="00000000" w:rsidRPr="00000000" w14:paraId="0000009B">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9.4.</w:t>
      </w:r>
      <w:r w:rsidDel="00000000" w:rsidR="00000000" w:rsidRPr="00000000">
        <w:rPr>
          <w:rFonts w:ascii="Times New Roman" w:cs="Times New Roman" w:eastAsia="Times New Roman" w:hAnsi="Times New Roman"/>
          <w:sz w:val="20"/>
          <w:szCs w:val="20"/>
          <w:rtl w:val="0"/>
        </w:rPr>
        <w:t xml:space="preserve"> Não será estabelecida, nesta etapa do certame, ordem de classificação entre as propostas apresentadas, o que somente ocorrerá após a realização dos procedimentos de abertura da sessão, oferta de lances, negociação e julgamento da proposta.</w:t>
      </w:r>
    </w:p>
    <w:p w:rsidR="00000000" w:rsidDel="00000000" w:rsidP="00000000" w:rsidRDefault="00000000" w:rsidRPr="00000000" w14:paraId="0000009C">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9.5.</w:t>
      </w:r>
      <w:r w:rsidDel="00000000" w:rsidR="00000000" w:rsidRPr="00000000">
        <w:rPr>
          <w:rFonts w:ascii="Times New Roman" w:cs="Times New Roman" w:eastAsia="Times New Roman" w:hAnsi="Times New Roman"/>
          <w:sz w:val="20"/>
          <w:szCs w:val="20"/>
          <w:rtl w:val="0"/>
        </w:rPr>
        <w:t xml:space="preserve"> Os documentos que compõem a proposta de preços e os documentos de habilitação do licitante melhor classificado, somente serão disponibilizados para avaliação da Agente de Contratação, neste ato, designada Pregoeira e para acesso público após o encerramento do envio de lances.</w:t>
      </w:r>
    </w:p>
    <w:p w:rsidR="00000000" w:rsidDel="00000000" w:rsidP="00000000" w:rsidRDefault="00000000" w:rsidRPr="00000000" w14:paraId="0000009D">
      <w:pPr>
        <w:tabs>
          <w:tab w:val="left" w:leader="none" w:pos="9072"/>
        </w:tabs>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9.6.</w:t>
      </w:r>
      <w:r w:rsidDel="00000000" w:rsidR="00000000" w:rsidRPr="00000000">
        <w:rPr>
          <w:rFonts w:ascii="Times New Roman" w:cs="Times New Roman" w:eastAsia="Times New Roman" w:hAnsi="Times New Roman"/>
          <w:sz w:val="20"/>
          <w:szCs w:val="20"/>
          <w:u w:val="single"/>
          <w:rtl w:val="0"/>
        </w:rPr>
        <w:t xml:space="preserve"> </w:t>
      </w:r>
      <w:r w:rsidDel="00000000" w:rsidR="00000000" w:rsidRPr="00000000">
        <w:rPr>
          <w:rFonts w:ascii="Times New Roman" w:cs="Times New Roman" w:eastAsia="Times New Roman" w:hAnsi="Times New Roman"/>
          <w:b w:val="1"/>
          <w:sz w:val="20"/>
          <w:szCs w:val="20"/>
          <w:u w:val="single"/>
          <w:rtl w:val="0"/>
        </w:rPr>
        <w:t xml:space="preserve">O(s) licitante(s) deverá(ão) assinalar em campo próprio do sistema, declaração de enquadramento ME/EE (quando for o caso), dentre outras declarações exigidas na Plataforma Bolsa Nacional de Compras - BNC, sob pena de inabilitação:</w:t>
      </w:r>
      <w:r w:rsidDel="00000000" w:rsidR="00000000" w:rsidRPr="00000000">
        <w:rPr>
          <w:rtl w:val="0"/>
        </w:rPr>
      </w:r>
    </w:p>
    <w:p w:rsidR="00000000" w:rsidDel="00000000" w:rsidP="00000000" w:rsidRDefault="00000000" w:rsidRPr="00000000" w14:paraId="0000009E">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9.6.1.</w:t>
      </w:r>
      <w:r w:rsidDel="00000000" w:rsidR="00000000" w:rsidRPr="00000000">
        <w:rPr>
          <w:rFonts w:ascii="Times New Roman" w:cs="Times New Roman" w:eastAsia="Times New Roman" w:hAnsi="Times New Roman"/>
          <w:sz w:val="20"/>
          <w:szCs w:val="20"/>
          <w:rtl w:val="0"/>
        </w:rPr>
        <w:t xml:space="preserve"> Em caso de falsidade na declaração o licitante ficará sujeito às sanções previstas na Lei nº 14.133/2021 e alterações e demais legislações vigentes.</w:t>
      </w:r>
    </w:p>
    <w:p w:rsidR="00000000" w:rsidDel="00000000" w:rsidP="00000000" w:rsidRDefault="00000000" w:rsidRPr="00000000" w14:paraId="0000009F">
      <w:pPr>
        <w:tabs>
          <w:tab w:val="left" w:leader="none" w:pos="9072"/>
        </w:tabs>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9.7. A proposta de preços readequada ao último lance ofertado e os documentos de habilitação exigidos no edital, serão exigidos a sua apresentação apenas pelo licitante detentor do menor preço e classificado em 1º (primeiro) lugar, o qual será convocado em campo próprio ou via “</w:t>
      </w:r>
      <w:r w:rsidDel="00000000" w:rsidR="00000000" w:rsidRPr="00000000">
        <w:rPr>
          <w:rFonts w:ascii="Times New Roman" w:cs="Times New Roman" w:eastAsia="Times New Roman" w:hAnsi="Times New Roman"/>
          <w:b w:val="1"/>
          <w:i w:val="1"/>
          <w:sz w:val="20"/>
          <w:szCs w:val="20"/>
          <w:u w:val="single"/>
          <w:rtl w:val="0"/>
        </w:rPr>
        <w:t xml:space="preserve">chat</w:t>
      </w:r>
      <w:r w:rsidDel="00000000" w:rsidR="00000000" w:rsidRPr="00000000">
        <w:rPr>
          <w:rFonts w:ascii="Times New Roman" w:cs="Times New Roman" w:eastAsia="Times New Roman" w:hAnsi="Times New Roman"/>
          <w:b w:val="1"/>
          <w:sz w:val="20"/>
          <w:szCs w:val="20"/>
          <w:u w:val="single"/>
          <w:rtl w:val="0"/>
        </w:rPr>
        <w:t xml:space="preserve">”</w:t>
      </w:r>
      <w:r w:rsidDel="00000000" w:rsidR="00000000" w:rsidRPr="00000000">
        <w:rPr>
          <w:rFonts w:ascii="Times New Roman" w:cs="Times New Roman" w:eastAsia="Times New Roman" w:hAnsi="Times New Roman"/>
          <w:b w:val="1"/>
          <w:i w:val="1"/>
          <w:sz w:val="20"/>
          <w:szCs w:val="20"/>
          <w:u w:val="single"/>
          <w:rtl w:val="0"/>
        </w:rPr>
        <w:t xml:space="preserve"> </w:t>
      </w:r>
      <w:r w:rsidDel="00000000" w:rsidR="00000000" w:rsidRPr="00000000">
        <w:rPr>
          <w:rFonts w:ascii="Times New Roman" w:cs="Times New Roman" w:eastAsia="Times New Roman" w:hAnsi="Times New Roman"/>
          <w:b w:val="1"/>
          <w:sz w:val="20"/>
          <w:szCs w:val="20"/>
          <w:u w:val="single"/>
          <w:rtl w:val="0"/>
        </w:rPr>
        <w:t xml:space="preserve">do sistema, devendo, contudo, cumprir os prazos estabelecidos neste edital para envio, sob pena de desclassificação ou inabilitação;</w:t>
      </w:r>
      <w:r w:rsidDel="00000000" w:rsidR="00000000" w:rsidRPr="00000000">
        <w:rPr>
          <w:rtl w:val="0"/>
        </w:rPr>
      </w:r>
    </w:p>
    <w:p w:rsidR="00000000" w:rsidDel="00000000" w:rsidP="00000000" w:rsidRDefault="00000000" w:rsidRPr="00000000" w14:paraId="000000A0">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9.8.</w:t>
      </w:r>
      <w:r w:rsidDel="00000000" w:rsidR="00000000" w:rsidRPr="00000000">
        <w:rPr>
          <w:rFonts w:ascii="Times New Roman" w:cs="Times New Roman" w:eastAsia="Times New Roman" w:hAnsi="Times New Roman"/>
          <w:sz w:val="20"/>
          <w:szCs w:val="20"/>
          <w:rtl w:val="0"/>
        </w:rPr>
        <w:t xml:space="preserve"> Incumbirá exclusivamente ao licitante acompanhar as operações no sistema eletrônico durante a sessão pública do Pregão, ficando responsável pelo ônus decorrente da perda de negócios, diante da inobservância de quaisquer mensagens emitidas pelo sistema ou de sua desconexão. </w:t>
      </w:r>
    </w:p>
    <w:tbl>
      <w:tblPr>
        <w:tblStyle w:val="Table12"/>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A1">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10. D</w:t>
            </w:r>
            <w:r w:rsidDel="00000000" w:rsidR="00000000" w:rsidRPr="00000000">
              <w:rPr>
                <w:rFonts w:ascii="Times New Roman" w:cs="Times New Roman" w:eastAsia="Times New Roman" w:hAnsi="Times New Roman"/>
                <w:b w:val="1"/>
                <w:sz w:val="20"/>
                <w:szCs w:val="20"/>
                <w:rtl w:val="0"/>
              </w:rPr>
              <w:t xml:space="preserve">O ENVIO E PREENCHIMENTO DAS PROPOSTAS DE PREÇOS </w:t>
            </w:r>
            <w:r w:rsidDel="00000000" w:rsidR="00000000" w:rsidRPr="00000000">
              <w:rPr>
                <w:rtl w:val="0"/>
              </w:rPr>
            </w:r>
          </w:p>
        </w:tc>
      </w:tr>
    </w:tbl>
    <w:p w:rsidR="00000000" w:rsidDel="00000000" w:rsidP="00000000" w:rsidRDefault="00000000" w:rsidRPr="00000000" w14:paraId="000000A2">
      <w:pPr>
        <w:tabs>
          <w:tab w:val="left" w:leader="none" w:pos="9072"/>
        </w:tabs>
        <w:spacing w:after="180" w:before="180" w:line="360" w:lineRule="auto"/>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rtl w:val="0"/>
        </w:rPr>
        <w:t xml:space="preserve">10.1 </w:t>
      </w:r>
      <w:r w:rsidDel="00000000" w:rsidR="00000000" w:rsidRPr="00000000">
        <w:rPr>
          <w:rFonts w:ascii="Times New Roman" w:cs="Times New Roman" w:eastAsia="Times New Roman" w:hAnsi="Times New Roman"/>
          <w:sz w:val="20"/>
          <w:szCs w:val="20"/>
          <w:rtl w:val="0"/>
        </w:rPr>
        <w:t xml:space="preserve">Após a divulgação do Edital no endereço eletrônico</w:t>
      </w:r>
      <w:hyperlink r:id="rId10">
        <w:r w:rsidDel="00000000" w:rsidR="00000000" w:rsidRPr="00000000">
          <w:rPr>
            <w:rFonts w:ascii="Times New Roman" w:cs="Times New Roman" w:eastAsia="Times New Roman" w:hAnsi="Times New Roman"/>
            <w:sz w:val="20"/>
            <w:szCs w:val="20"/>
            <w:rtl w:val="0"/>
          </w:rPr>
          <w:t xml:space="preserve"> </w:t>
        </w:r>
      </w:hyperlink>
      <w:hyperlink r:id="rId11">
        <w:r w:rsidDel="00000000" w:rsidR="00000000" w:rsidRPr="00000000">
          <w:rPr>
            <w:rFonts w:ascii="Times New Roman" w:cs="Times New Roman" w:eastAsia="Times New Roman" w:hAnsi="Times New Roman"/>
            <w:color w:val="0000ff"/>
            <w:sz w:val="20"/>
            <w:szCs w:val="20"/>
            <w:u w:val="single"/>
            <w:rtl w:val="0"/>
          </w:rPr>
          <w:t xml:space="preserve">www.pmsjmantimento.mg.gov.br</w:t>
        </w:r>
      </w:hyperlink>
      <w:r w:rsidDel="00000000" w:rsidR="00000000" w:rsidRPr="00000000">
        <w:rPr>
          <w:rFonts w:ascii="Times New Roman" w:cs="Times New Roman" w:eastAsia="Times New Roman" w:hAnsi="Times New Roman"/>
          <w:sz w:val="20"/>
          <w:szCs w:val="20"/>
          <w:rtl w:val="0"/>
        </w:rPr>
        <w:t xml:space="preserve"> e no site</w:t>
      </w:r>
      <w:hyperlink r:id="rId12">
        <w:r w:rsidDel="00000000" w:rsidR="00000000" w:rsidRPr="00000000">
          <w:rPr>
            <w:rFonts w:ascii="Times New Roman" w:cs="Times New Roman" w:eastAsia="Times New Roman" w:hAnsi="Times New Roman"/>
            <w:sz w:val="20"/>
            <w:szCs w:val="20"/>
            <w:rtl w:val="0"/>
          </w:rPr>
          <w:t xml:space="preserve"> </w:t>
        </w:r>
      </w:hyperlink>
      <w:hyperlink r:id="rId13">
        <w:r w:rsidDel="00000000" w:rsidR="00000000" w:rsidRPr="00000000">
          <w:rPr>
            <w:rFonts w:ascii="Times New Roman" w:cs="Times New Roman" w:eastAsia="Times New Roman" w:hAnsi="Times New Roman"/>
            <w:color w:val="0000ff"/>
            <w:sz w:val="20"/>
            <w:szCs w:val="20"/>
            <w:u w:val="single"/>
            <w:rtl w:val="0"/>
          </w:rPr>
          <w:t xml:space="preserve">https://www.bnc.org.br/, Portal Nacional de Compras Públicas</w:t>
        </w:r>
      </w:hyperlink>
      <w:r w:rsidDel="00000000" w:rsidR="00000000" w:rsidRPr="00000000">
        <w:rPr>
          <w:rFonts w:ascii="Times New Roman" w:cs="Times New Roman" w:eastAsia="Times New Roman" w:hAnsi="Times New Roman"/>
          <w:sz w:val="20"/>
          <w:szCs w:val="20"/>
          <w:rtl w:val="0"/>
        </w:rPr>
        <w:t xml:space="preserve"> e na Imprensa Oficial da União, Estadual ou Municipal ou jornal de grande circulação, conforme o caso, a(s) licitante(s) poderá(ão) encaminhar propostas de preços, </w:t>
      </w:r>
      <w:r w:rsidDel="00000000" w:rsidR="00000000" w:rsidRPr="00000000">
        <w:rPr>
          <w:rFonts w:ascii="Times New Roman" w:cs="Times New Roman" w:eastAsia="Times New Roman" w:hAnsi="Times New Roman"/>
          <w:b w:val="1"/>
          <w:sz w:val="20"/>
          <w:szCs w:val="20"/>
          <w:u w:val="single"/>
          <w:rtl w:val="0"/>
        </w:rPr>
        <w:t xml:space="preserve">exclusivamente, por meio do sistema eletrônico, até a data e horário designado para abertura da sessão, quando então, encerrar-se-á a fase de recebimento das propostas, devendo manifestar o pleno conhecimento, aceitação e atendimento às exigências de habilitação previstas neste Edital e seus Anexos;</w:t>
      </w:r>
    </w:p>
    <w:p w:rsidR="00000000" w:rsidDel="00000000" w:rsidP="00000000" w:rsidRDefault="00000000" w:rsidRPr="00000000" w14:paraId="000000A3">
      <w:pPr>
        <w:tabs>
          <w:tab w:val="left" w:leader="none" w:pos="9072"/>
        </w:tabs>
        <w:spacing w:after="180" w:before="180" w:line="360" w:lineRule="auto"/>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10.2. O preenchimento da proposta eletrônica, ocorrerá mediante digitação no sistema eletrônico, conforme plataforma Bolsa Nacional de Compras – BNC, por meio de transparência eletrônica do arquivo no sistema ou preenchimento manual;</w:t>
      </w:r>
    </w:p>
    <w:p w:rsidR="00000000" w:rsidDel="00000000" w:rsidP="00000000" w:rsidRDefault="00000000" w:rsidRPr="00000000" w14:paraId="000000A4">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10</w:t>
      </w:r>
      <w:r w:rsidDel="00000000" w:rsidR="00000000" w:rsidRPr="00000000">
        <w:rPr>
          <w:rFonts w:ascii="Times New Roman" w:cs="Times New Roman" w:eastAsia="Times New Roman" w:hAnsi="Times New Roman"/>
          <w:b w:val="1"/>
          <w:sz w:val="20"/>
          <w:szCs w:val="20"/>
          <w:rtl w:val="0"/>
        </w:rPr>
        <w:t xml:space="preserve">.3.</w:t>
      </w:r>
      <w:r w:rsidDel="00000000" w:rsidR="00000000" w:rsidRPr="00000000">
        <w:rPr>
          <w:rFonts w:ascii="Times New Roman" w:cs="Times New Roman" w:eastAsia="Times New Roman" w:hAnsi="Times New Roman"/>
          <w:sz w:val="20"/>
          <w:szCs w:val="20"/>
          <w:rtl w:val="0"/>
        </w:rPr>
        <w:t xml:space="preserve"> O licitante deverá apresentar a proposta de preços de forma detalhada, observando as descrições do(s) serviço(s), os valores fixados, os preços médios apurados, sendo obrigatória a indicação dos seguintes dados, sob pena de desclassificação:</w:t>
      </w:r>
    </w:p>
    <w:p w:rsidR="00000000" w:rsidDel="00000000" w:rsidP="00000000" w:rsidRDefault="00000000" w:rsidRPr="00000000" w14:paraId="000000A5">
      <w:pPr>
        <w:tabs>
          <w:tab w:val="left" w:leader="none" w:pos="9072"/>
        </w:tabs>
        <w:spacing w:after="180" w:before="180" w:line="360" w:lineRule="auto"/>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a) Razão Social do Proponente;</w:t>
      </w:r>
    </w:p>
    <w:p w:rsidR="00000000" w:rsidDel="00000000" w:rsidP="00000000" w:rsidRDefault="00000000" w:rsidRPr="00000000" w14:paraId="000000A6">
      <w:pPr>
        <w:tabs>
          <w:tab w:val="left" w:leader="none" w:pos="9072"/>
        </w:tabs>
        <w:spacing w:after="180" w:before="180" w:line="360" w:lineRule="auto"/>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b) Número CNPJ do Proponente;</w:t>
      </w:r>
    </w:p>
    <w:p w:rsidR="00000000" w:rsidDel="00000000" w:rsidP="00000000" w:rsidRDefault="00000000" w:rsidRPr="00000000" w14:paraId="000000A7">
      <w:pPr>
        <w:tabs>
          <w:tab w:val="left" w:leader="none" w:pos="9072"/>
        </w:tabs>
        <w:spacing w:after="180" w:before="180" w:line="360" w:lineRule="auto"/>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c) Marca do Serviço Ofertado (se houver);</w:t>
      </w:r>
    </w:p>
    <w:p w:rsidR="00000000" w:rsidDel="00000000" w:rsidP="00000000" w:rsidRDefault="00000000" w:rsidRPr="00000000" w14:paraId="000000A8">
      <w:pPr>
        <w:tabs>
          <w:tab w:val="left" w:leader="none" w:pos="9072"/>
        </w:tabs>
        <w:spacing w:after="180" w:before="180" w:line="360" w:lineRule="auto"/>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d) Quantidade;</w:t>
      </w:r>
    </w:p>
    <w:p w:rsidR="00000000" w:rsidDel="00000000" w:rsidP="00000000" w:rsidRDefault="00000000" w:rsidRPr="00000000" w14:paraId="000000A9">
      <w:pPr>
        <w:tabs>
          <w:tab w:val="left" w:leader="none" w:pos="9072"/>
        </w:tabs>
        <w:spacing w:after="180" w:before="180" w:line="360" w:lineRule="auto"/>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e) Valores Unitário e Total do lote.</w:t>
      </w:r>
    </w:p>
    <w:p w:rsidR="00000000" w:rsidDel="00000000" w:rsidP="00000000" w:rsidRDefault="00000000" w:rsidRPr="00000000" w14:paraId="000000AA">
      <w:pPr>
        <w:tabs>
          <w:tab w:val="left" w:leader="none" w:pos="9072"/>
        </w:tabs>
        <w:spacing w:after="180" w:before="180" w:line="360" w:lineRule="auto"/>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g) Prazo de Execução: Conforme Edital.</w:t>
      </w:r>
    </w:p>
    <w:p w:rsidR="00000000" w:rsidDel="00000000" w:rsidP="00000000" w:rsidRDefault="00000000" w:rsidRPr="00000000" w14:paraId="000000AB">
      <w:pPr>
        <w:tabs>
          <w:tab w:val="left" w:leader="none" w:pos="9072"/>
        </w:tabs>
        <w:spacing w:after="180" w:before="180" w:line="360" w:lineRule="auto"/>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10.4. É obrigatório à indicação de todos os dados acima citados, no sistema eletrônico ou no Anexo III, sob pena de desclassificação da proposta.</w:t>
      </w:r>
    </w:p>
    <w:p w:rsidR="00000000" w:rsidDel="00000000" w:rsidP="00000000" w:rsidRDefault="00000000" w:rsidRPr="00000000" w14:paraId="000000AC">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10</w:t>
      </w:r>
      <w:r w:rsidDel="00000000" w:rsidR="00000000" w:rsidRPr="00000000">
        <w:rPr>
          <w:rFonts w:ascii="Times New Roman" w:cs="Times New Roman" w:eastAsia="Times New Roman" w:hAnsi="Times New Roman"/>
          <w:b w:val="1"/>
          <w:sz w:val="20"/>
          <w:szCs w:val="20"/>
          <w:rtl w:val="0"/>
        </w:rPr>
        <w:t xml:space="preserve">.5.</w:t>
      </w:r>
      <w:r w:rsidDel="00000000" w:rsidR="00000000" w:rsidRPr="00000000">
        <w:rPr>
          <w:rFonts w:ascii="Times New Roman" w:cs="Times New Roman" w:eastAsia="Times New Roman" w:hAnsi="Times New Roman"/>
          <w:sz w:val="20"/>
          <w:szCs w:val="20"/>
          <w:rtl w:val="0"/>
        </w:rPr>
        <w:t xml:space="preserve"> Após o encerramento da fase de recebimento das propostas, é vedada a troca de marca/fabricante indicado no sistema eletrônico, sob pena de desclassificação da proposta.</w:t>
      </w:r>
    </w:p>
    <w:p w:rsidR="00000000" w:rsidDel="00000000" w:rsidP="00000000" w:rsidRDefault="00000000" w:rsidRPr="00000000" w14:paraId="000000AD">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10.6.</w:t>
      </w:r>
      <w:r w:rsidDel="00000000" w:rsidR="00000000" w:rsidRPr="00000000">
        <w:rPr>
          <w:rFonts w:ascii="Times New Roman" w:cs="Times New Roman" w:eastAsia="Times New Roman" w:hAnsi="Times New Roman"/>
          <w:sz w:val="20"/>
          <w:szCs w:val="20"/>
          <w:rtl w:val="0"/>
        </w:rPr>
        <w:t xml:space="preserve"> Fica vedado ao licitante identificar-se, no Sistema Eletrônico, quando do registro de sua proposta, sob pena de desclassificação do certame pela agente de contratação, neste ato designada pregoeira.</w:t>
      </w:r>
    </w:p>
    <w:p w:rsidR="00000000" w:rsidDel="00000000" w:rsidP="00000000" w:rsidRDefault="00000000" w:rsidRPr="00000000" w14:paraId="000000AE">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10.7.</w:t>
      </w:r>
      <w:r w:rsidDel="00000000" w:rsidR="00000000" w:rsidRPr="00000000">
        <w:rPr>
          <w:rFonts w:ascii="Times New Roman" w:cs="Times New Roman" w:eastAsia="Times New Roman" w:hAnsi="Times New Roman"/>
          <w:sz w:val="20"/>
          <w:szCs w:val="20"/>
          <w:rtl w:val="0"/>
        </w:rPr>
        <w:t xml:space="preserve"> Para a formulação da proposta de preços o licitante deverá se valer das quantidades e a descrição detalhada do(s) serviço(s) constante(s) do sistema e deste Edital, sob pena de desclassificação.</w:t>
      </w:r>
    </w:p>
    <w:p w:rsidR="00000000" w:rsidDel="00000000" w:rsidP="00000000" w:rsidRDefault="00000000" w:rsidRPr="00000000" w14:paraId="000000AF">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10.8.</w:t>
      </w:r>
      <w:r w:rsidDel="00000000" w:rsidR="00000000" w:rsidRPr="00000000">
        <w:rPr>
          <w:rFonts w:ascii="Times New Roman" w:cs="Times New Roman" w:eastAsia="Times New Roman" w:hAnsi="Times New Roman"/>
          <w:sz w:val="20"/>
          <w:szCs w:val="20"/>
          <w:rtl w:val="0"/>
        </w:rPr>
        <w:t xml:space="preserve"> Quaisquer tributos, custos e despesas, diretos ou indiretos, omitidos na proposta ou incorretamente cotados, serão considerados como inclusos nos preços, não sendo considerados pleitos de acréscimos a esse ou a qualquer título, devendo os serviços serem prestados ao Município, sem ônus adicionais.</w:t>
      </w:r>
    </w:p>
    <w:p w:rsidR="00000000" w:rsidDel="00000000" w:rsidP="00000000" w:rsidRDefault="00000000" w:rsidRPr="00000000" w14:paraId="000000B0">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10.9.</w:t>
      </w:r>
      <w:r w:rsidDel="00000000" w:rsidR="00000000" w:rsidRPr="00000000">
        <w:rPr>
          <w:rFonts w:ascii="Times New Roman" w:cs="Times New Roman" w:eastAsia="Times New Roman" w:hAnsi="Times New Roman"/>
          <w:sz w:val="20"/>
          <w:szCs w:val="20"/>
          <w:rtl w:val="0"/>
        </w:rPr>
        <w:t xml:space="preserve"> Não se admitirá proposta que apresentar preço simbólico, irrisório ou de valor zero ou incompatível com os preços de mercado, ainda que este edital não tenha estabelecido limites mínimos.</w:t>
      </w:r>
    </w:p>
    <w:p w:rsidR="00000000" w:rsidDel="00000000" w:rsidP="00000000" w:rsidRDefault="00000000" w:rsidRPr="00000000" w14:paraId="000000B1">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10.10.</w:t>
      </w:r>
      <w:r w:rsidDel="00000000" w:rsidR="00000000" w:rsidRPr="00000000">
        <w:rPr>
          <w:rFonts w:ascii="Times New Roman" w:cs="Times New Roman" w:eastAsia="Times New Roman" w:hAnsi="Times New Roman"/>
          <w:sz w:val="20"/>
          <w:szCs w:val="20"/>
          <w:rtl w:val="0"/>
        </w:rPr>
        <w:t xml:space="preserve"> A proposta deverá limitar-se ao objeto desta licitação, sendo desconsideradas quaisquer alternativas de preço ou qualquer outra condição não prevista neste Edital.</w:t>
      </w:r>
    </w:p>
    <w:p w:rsidR="00000000" w:rsidDel="00000000" w:rsidP="00000000" w:rsidRDefault="00000000" w:rsidRPr="00000000" w14:paraId="000000B2">
      <w:pPr>
        <w:tabs>
          <w:tab w:val="left" w:leader="none" w:pos="9072"/>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10.11.</w:t>
      </w:r>
      <w:r w:rsidDel="00000000" w:rsidR="00000000" w:rsidRPr="00000000">
        <w:rPr>
          <w:rFonts w:ascii="Times New Roman" w:cs="Times New Roman" w:eastAsia="Times New Roman" w:hAnsi="Times New Roman"/>
          <w:sz w:val="20"/>
          <w:szCs w:val="20"/>
          <w:rtl w:val="0"/>
        </w:rPr>
        <w:t xml:space="preserve"> As propostas deverão ter </w:t>
      </w:r>
      <w:r w:rsidDel="00000000" w:rsidR="00000000" w:rsidRPr="00000000">
        <w:rPr>
          <w:rFonts w:ascii="Times New Roman" w:cs="Times New Roman" w:eastAsia="Times New Roman" w:hAnsi="Times New Roman"/>
          <w:b w:val="1"/>
          <w:sz w:val="20"/>
          <w:szCs w:val="20"/>
          <w:u w:val="single"/>
          <w:rtl w:val="0"/>
        </w:rPr>
        <w:t xml:space="preserve">validade mínima de 60 (sessenta) dias</w:t>
      </w:r>
      <w:r w:rsidDel="00000000" w:rsidR="00000000" w:rsidRPr="00000000">
        <w:rPr>
          <w:rFonts w:ascii="Times New Roman" w:cs="Times New Roman" w:eastAsia="Times New Roman" w:hAnsi="Times New Roman"/>
          <w:sz w:val="20"/>
          <w:szCs w:val="20"/>
          <w:rtl w:val="0"/>
        </w:rPr>
        <w:t xml:space="preserve">, contados da data de envio da proposta.</w:t>
      </w:r>
      <w:r w:rsidDel="00000000" w:rsidR="00000000" w:rsidRPr="00000000">
        <w:rPr>
          <w:rtl w:val="0"/>
        </w:rPr>
      </w:r>
    </w:p>
    <w:tbl>
      <w:tblPr>
        <w:tblStyle w:val="Table13"/>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B3">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11. D</w:t>
            </w:r>
            <w:r w:rsidDel="00000000" w:rsidR="00000000" w:rsidRPr="00000000">
              <w:rPr>
                <w:rFonts w:ascii="Times New Roman" w:cs="Times New Roman" w:eastAsia="Times New Roman" w:hAnsi="Times New Roman"/>
                <w:b w:val="1"/>
                <w:sz w:val="20"/>
                <w:szCs w:val="20"/>
                <w:rtl w:val="0"/>
              </w:rPr>
              <w:t xml:space="preserve">A ABERTURA DA SESSÃO PÚBLICA E ENVIO DE LANCES </w:t>
            </w:r>
            <w:r w:rsidDel="00000000" w:rsidR="00000000" w:rsidRPr="00000000">
              <w:rPr>
                <w:rtl w:val="0"/>
              </w:rPr>
            </w:r>
          </w:p>
        </w:tc>
      </w:tr>
    </w:tbl>
    <w:p w:rsidR="00000000" w:rsidDel="00000000" w:rsidP="00000000" w:rsidRDefault="00000000" w:rsidRPr="00000000" w14:paraId="000000B4">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 </w:t>
      </w:r>
      <w:r w:rsidDel="00000000" w:rsidR="00000000" w:rsidRPr="00000000">
        <w:rPr>
          <w:rFonts w:ascii="Times New Roman" w:cs="Times New Roman" w:eastAsia="Times New Roman" w:hAnsi="Times New Roman"/>
          <w:sz w:val="20"/>
          <w:szCs w:val="20"/>
          <w:rtl w:val="0"/>
        </w:rPr>
        <w:t xml:space="preserve">Após o horário previsto no Edital para o envio da proposta inicial de preço, ocorrerá à abertura da presente licitação e dar-se-á em sessão pública, por meio de sistema eletrônico, na data, horário e local indicado neste Edital.</w:t>
      </w:r>
    </w:p>
    <w:p w:rsidR="00000000" w:rsidDel="00000000" w:rsidP="00000000" w:rsidRDefault="00000000" w:rsidRPr="00000000" w14:paraId="000000B5">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11.2.</w:t>
      </w:r>
      <w:r w:rsidDel="00000000" w:rsidR="00000000" w:rsidRPr="00000000">
        <w:rPr>
          <w:rFonts w:ascii="Times New Roman" w:cs="Times New Roman" w:eastAsia="Times New Roman" w:hAnsi="Times New Roman"/>
          <w:sz w:val="20"/>
          <w:szCs w:val="20"/>
          <w:rtl w:val="0"/>
        </w:rPr>
        <w:t xml:space="preserve"> A Agente de Contratação, neste ato, designada Pregoeira verificará as propostas apresentadas, desclassificando-as desde logo, aquelas que não estejam em conformidade com os requisitos estabelecidos neste Edital ou que contenham vícios insanáveis ou não apresentem as especificações técnicas exigidas.</w:t>
      </w:r>
    </w:p>
    <w:p w:rsidR="00000000" w:rsidDel="00000000" w:rsidP="00000000" w:rsidRDefault="00000000" w:rsidRPr="00000000" w14:paraId="000000B6">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11.3.</w:t>
      </w:r>
      <w:r w:rsidDel="00000000" w:rsidR="00000000" w:rsidRPr="00000000">
        <w:rPr>
          <w:rFonts w:ascii="Times New Roman" w:cs="Times New Roman" w:eastAsia="Times New Roman" w:hAnsi="Times New Roman"/>
          <w:sz w:val="20"/>
          <w:szCs w:val="20"/>
          <w:rtl w:val="0"/>
        </w:rPr>
        <w:t xml:space="preserve"> A desclassificação das propostas será sempre fundamentada e registrada no sistema, com acompanhamento em tempo real por todos os participantes.</w:t>
      </w:r>
    </w:p>
    <w:p w:rsidR="00000000" w:rsidDel="00000000" w:rsidP="00000000" w:rsidRDefault="00000000" w:rsidRPr="00000000" w14:paraId="000000B7">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11.4.</w:t>
      </w:r>
      <w:r w:rsidDel="00000000" w:rsidR="00000000" w:rsidRPr="00000000">
        <w:rPr>
          <w:rFonts w:ascii="Times New Roman" w:cs="Times New Roman" w:eastAsia="Times New Roman" w:hAnsi="Times New Roman"/>
          <w:sz w:val="20"/>
          <w:szCs w:val="20"/>
          <w:rtl w:val="0"/>
        </w:rPr>
        <w:t xml:space="preserve"> Após essa fase, o sistema ordenará automaticamente as propostas classificadas, sendo que somente estas participarão da fase de lances.</w:t>
      </w:r>
    </w:p>
    <w:p w:rsidR="00000000" w:rsidDel="00000000" w:rsidP="00000000" w:rsidRDefault="00000000" w:rsidRPr="00000000" w14:paraId="000000B8">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11.5.</w:t>
      </w:r>
      <w:r w:rsidDel="00000000" w:rsidR="00000000" w:rsidRPr="00000000">
        <w:rPr>
          <w:rFonts w:ascii="Times New Roman" w:cs="Times New Roman" w:eastAsia="Times New Roman" w:hAnsi="Times New Roman"/>
          <w:sz w:val="20"/>
          <w:szCs w:val="20"/>
          <w:rtl w:val="0"/>
        </w:rPr>
        <w:t xml:space="preserve"> Classificadas as propostas, a Agente de Contratação, neste ato, designada Pregoeira, dará início à fase competitiva, oportunidade em que os licitantes poderão encaminhar lances, exclusivamente, por meio do sistema eletrônico, sendo, o licitante, imediatamente, informado do recebimento do lance e do percentual de desconto consignado no registro, quando o caso.</w:t>
      </w:r>
    </w:p>
    <w:p w:rsidR="00000000" w:rsidDel="00000000" w:rsidP="00000000" w:rsidRDefault="00000000" w:rsidRPr="00000000" w14:paraId="000000B9">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11.6.</w:t>
      </w:r>
      <w:r w:rsidDel="00000000" w:rsidR="00000000" w:rsidRPr="00000000">
        <w:rPr>
          <w:rFonts w:ascii="Times New Roman" w:cs="Times New Roman" w:eastAsia="Times New Roman" w:hAnsi="Times New Roman"/>
          <w:sz w:val="20"/>
          <w:szCs w:val="20"/>
          <w:rtl w:val="0"/>
        </w:rPr>
        <w:t xml:space="preserve"> Os licitantes poderão oferecer lances sucessivos, observados o horário fixado para abertura da sessão pública e as regras estabelecidas no edital e somente poderá oferecer lance de percentual superior ao último lance ofertado e registrado pelo sistema, observado, quando houver, o intervalo mínimo de diferença de percentuais, que incidirá tanto em relação aos lances intermediários quanto em relação ao lance que cobrir a melhor oferta.</w:t>
      </w:r>
    </w:p>
    <w:p w:rsidR="00000000" w:rsidDel="00000000" w:rsidP="00000000" w:rsidRDefault="00000000" w:rsidRPr="00000000" w14:paraId="000000BA">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11.7. O intervalo mínimo de diferença de percentuais entre os lances, que incidirá tanto em relação aos lances intermediários quanto em relação à proposta que cobrir a melhor oferta, deverá ser de 0,5% (zero vírgula cinco por cento).</w:t>
      </w:r>
      <w:r w:rsidDel="00000000" w:rsidR="00000000" w:rsidRPr="00000000">
        <w:rPr>
          <w:rtl w:val="0"/>
        </w:rPr>
      </w:r>
    </w:p>
    <w:p w:rsidR="00000000" w:rsidDel="00000000" w:rsidP="00000000" w:rsidRDefault="00000000" w:rsidRPr="00000000" w14:paraId="000000BB">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11.8.</w:t>
      </w:r>
      <w:r w:rsidDel="00000000" w:rsidR="00000000" w:rsidRPr="00000000">
        <w:rPr>
          <w:rFonts w:ascii="Times New Roman" w:cs="Times New Roman" w:eastAsia="Times New Roman" w:hAnsi="Times New Roman"/>
          <w:sz w:val="20"/>
          <w:szCs w:val="20"/>
          <w:rtl w:val="0"/>
        </w:rPr>
        <w:t xml:space="preserve"> Durante a etapa de lances, não serão aceitos dois ou mais lances iguais e prevalecerá aquele que for recebido e registrado primeiro.</w:t>
      </w:r>
    </w:p>
    <w:p w:rsidR="00000000" w:rsidDel="00000000" w:rsidP="00000000" w:rsidRDefault="00000000" w:rsidRPr="00000000" w14:paraId="000000BC">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11.9.</w:t>
      </w:r>
      <w:r w:rsidDel="00000000" w:rsidR="00000000" w:rsidRPr="00000000">
        <w:rPr>
          <w:rFonts w:ascii="Times New Roman" w:cs="Times New Roman" w:eastAsia="Times New Roman" w:hAnsi="Times New Roman"/>
          <w:sz w:val="20"/>
          <w:szCs w:val="20"/>
          <w:rtl w:val="0"/>
        </w:rPr>
        <w:t xml:space="preserve"> Durante o transcurso da sessão pública, os licitantes serão informados, em tempo real, do percentual do maior lance registrado, vedada a identificação do licitante.</w:t>
      </w:r>
    </w:p>
    <w:p w:rsidR="00000000" w:rsidDel="00000000" w:rsidP="00000000" w:rsidRDefault="00000000" w:rsidRPr="00000000" w14:paraId="000000BD">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11.10. O modo de disputa utilizado neste certame, será o aberto, conforme dispositivo legal previsto no inc. I, do art. 56, da Lei nº 14.133, de 01 de abril de 2021 e alterações.</w:t>
      </w:r>
      <w:r w:rsidDel="00000000" w:rsidR="00000000" w:rsidRPr="00000000">
        <w:rPr>
          <w:rtl w:val="0"/>
        </w:rPr>
      </w:r>
    </w:p>
    <w:p w:rsidR="00000000" w:rsidDel="00000000" w:rsidP="00000000" w:rsidRDefault="00000000" w:rsidRPr="00000000" w14:paraId="000000BE">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11.11.</w:t>
      </w:r>
      <w:r w:rsidDel="00000000" w:rsidR="00000000" w:rsidRPr="00000000">
        <w:rPr>
          <w:rFonts w:ascii="Times New Roman" w:cs="Times New Roman" w:eastAsia="Times New Roman" w:hAnsi="Times New Roman"/>
          <w:sz w:val="20"/>
          <w:szCs w:val="20"/>
          <w:rtl w:val="0"/>
        </w:rPr>
        <w:t xml:space="preserve"> Na hipótese de o sistema eletrônico desconectar para a Agente de Contratação, neste ato, designada Pregoeira, no decorrer da etapa de envio de lances da sessão pública e permanecer acessível aos licitantes, os lances continuarão sendo recebidos, sem prejuízo dos atos rea</w:t>
      </w:r>
      <w:bookmarkStart w:colFirst="0" w:colLast="0" w:name="kix.mjwma6k4xinf" w:id="2"/>
      <w:bookmarkEnd w:id="2"/>
      <w:r w:rsidDel="00000000" w:rsidR="00000000" w:rsidRPr="00000000">
        <w:rPr>
          <w:rFonts w:ascii="Times New Roman" w:cs="Times New Roman" w:eastAsia="Times New Roman" w:hAnsi="Times New Roman"/>
          <w:sz w:val="20"/>
          <w:szCs w:val="20"/>
          <w:rtl w:val="0"/>
        </w:rPr>
        <w:t xml:space="preserve">lizados.</w:t>
      </w:r>
    </w:p>
    <w:p w:rsidR="00000000" w:rsidDel="00000000" w:rsidP="00000000" w:rsidRDefault="00000000" w:rsidRPr="00000000" w14:paraId="000000BF">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11.12.</w:t>
      </w:r>
      <w:r w:rsidDel="00000000" w:rsidR="00000000" w:rsidRPr="00000000">
        <w:rPr>
          <w:rFonts w:ascii="Times New Roman" w:cs="Times New Roman" w:eastAsia="Times New Roman" w:hAnsi="Times New Roman"/>
          <w:sz w:val="20"/>
          <w:szCs w:val="20"/>
          <w:rtl w:val="0"/>
        </w:rPr>
        <w:t xml:space="preserve">  Quando a desconexão do sistema eletrônico ocorrer para a Agente de Contratação, neste ato, designada Pregoeira persistir por tempo superior a 10 (dez) minutos, a sessão pública será suspensa e reiniciada somente decorridos 24 (vinte e quatro) horas após a comunicação do fato aos participantes, na plataforma eletrônica utilizado para realização e divulgação.</w:t>
      </w:r>
    </w:p>
    <w:p w:rsidR="00000000" w:rsidDel="00000000" w:rsidP="00000000" w:rsidRDefault="00000000" w:rsidRPr="00000000" w14:paraId="000000C0">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11.13.</w:t>
      </w:r>
      <w:r w:rsidDel="00000000" w:rsidR="00000000" w:rsidRPr="00000000">
        <w:rPr>
          <w:rFonts w:ascii="Times New Roman" w:cs="Times New Roman" w:eastAsia="Times New Roman" w:hAnsi="Times New Roman"/>
          <w:sz w:val="20"/>
          <w:szCs w:val="20"/>
          <w:rtl w:val="0"/>
        </w:rPr>
        <w:t xml:space="preserve"> Após a etapa de envio de lances, haverá a aplicação dos critérios de desempate previstos na Lei Complementar nº 123/2006 e estabelecido no </w:t>
      </w:r>
      <w:hyperlink r:id="rId14">
        <w:r w:rsidDel="00000000" w:rsidR="00000000" w:rsidRPr="00000000">
          <w:rPr>
            <w:rFonts w:ascii="Times New Roman" w:cs="Times New Roman" w:eastAsia="Times New Roman" w:hAnsi="Times New Roman"/>
            <w:sz w:val="20"/>
            <w:szCs w:val="20"/>
            <w:rtl w:val="0"/>
          </w:rPr>
          <w:t xml:space="preserve">art.</w:t>
        </w:r>
      </w:hyperlink>
      <w:r w:rsidDel="00000000" w:rsidR="00000000" w:rsidRPr="00000000">
        <w:rPr>
          <w:rFonts w:ascii="Times New Roman" w:cs="Times New Roman" w:eastAsia="Times New Roman" w:hAnsi="Times New Roman"/>
          <w:sz w:val="20"/>
          <w:szCs w:val="20"/>
          <w:rtl w:val="0"/>
        </w:rPr>
        <w:t xml:space="preserve"> 60 da Lei nº 14.133/2021, ou por sorteio, se não houver licitante que atenda à primeira hipótese</w:t>
      </w:r>
      <w:bookmarkStart w:colFirst="0" w:colLast="0" w:name="kix.8mtqqv82wqc5" w:id="3"/>
      <w:bookmarkEnd w:id="3"/>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C1">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11.14.</w:t>
      </w:r>
      <w:r w:rsidDel="00000000" w:rsidR="00000000" w:rsidRPr="00000000">
        <w:rPr>
          <w:rFonts w:ascii="Times New Roman" w:cs="Times New Roman" w:eastAsia="Times New Roman" w:hAnsi="Times New Roman"/>
          <w:sz w:val="20"/>
          <w:szCs w:val="20"/>
          <w:rtl w:val="0"/>
        </w:rPr>
        <w:t xml:space="preserve"> Os critérios de desempate serão aplicados nos termos do item 11.13, caso não haja envio de lances após o início da fase competitiva.</w:t>
      </w:r>
    </w:p>
    <w:p w:rsidR="00000000" w:rsidDel="00000000" w:rsidP="00000000" w:rsidRDefault="00000000" w:rsidRPr="00000000" w14:paraId="000000C2">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11.15.</w:t>
      </w:r>
      <w:r w:rsidDel="00000000" w:rsidR="00000000" w:rsidRPr="00000000">
        <w:rPr>
          <w:rFonts w:ascii="Times New Roman" w:cs="Times New Roman" w:eastAsia="Times New Roman" w:hAnsi="Times New Roman"/>
          <w:sz w:val="20"/>
          <w:szCs w:val="20"/>
          <w:rtl w:val="0"/>
        </w:rPr>
        <w:t xml:space="preserve"> Na hipótese de persistir o empate, a proposta vencedora será sorteada pelo sistema eletrônico dentre as propostas empatadas.</w:t>
      </w:r>
    </w:p>
    <w:p w:rsidR="00000000" w:rsidDel="00000000" w:rsidP="00000000" w:rsidRDefault="00000000" w:rsidRPr="00000000" w14:paraId="000000C3">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11.16.</w:t>
      </w:r>
      <w:r w:rsidDel="00000000" w:rsidR="00000000" w:rsidRPr="00000000">
        <w:rPr>
          <w:rFonts w:ascii="Times New Roman" w:cs="Times New Roman" w:eastAsia="Times New Roman" w:hAnsi="Times New Roman"/>
          <w:sz w:val="20"/>
          <w:szCs w:val="20"/>
          <w:rtl w:val="0"/>
        </w:rPr>
        <w:t xml:space="preserve"> Encerrada a etapa de envio de lances da sessão pública, a Agente de Contratação, neste ato, designada Pregoeira encaminhará, pelo sistema eletrônico, contraproposta ao licitante que tenha apresentado o menor preço, para que seja obtida melhor proposta, vedada a negociação sem observância das condições previstas no Edital.</w:t>
      </w:r>
    </w:p>
    <w:p w:rsidR="00000000" w:rsidDel="00000000" w:rsidP="00000000" w:rsidRDefault="00000000" w:rsidRPr="00000000" w14:paraId="000000C4">
      <w:pPr>
        <w:widowControl w:val="0"/>
        <w:tabs>
          <w:tab w:val="left" w:leader="none" w:pos="693"/>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11.17.</w:t>
      </w:r>
      <w:r w:rsidDel="00000000" w:rsidR="00000000" w:rsidRPr="00000000">
        <w:rPr>
          <w:rFonts w:ascii="Times New Roman" w:cs="Times New Roman" w:eastAsia="Times New Roman" w:hAnsi="Times New Roman"/>
          <w:sz w:val="20"/>
          <w:szCs w:val="20"/>
          <w:rtl w:val="0"/>
        </w:rPr>
        <w:t xml:space="preserve"> A negociação de preços será realizada por meio do sistema e poderá ser acompanhada pelos demais licitantes.</w:t>
      </w:r>
    </w:p>
    <w:tbl>
      <w:tblPr>
        <w:tblStyle w:val="Table14"/>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C5">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12. D</w:t>
            </w:r>
            <w:r w:rsidDel="00000000" w:rsidR="00000000" w:rsidRPr="00000000">
              <w:rPr>
                <w:rFonts w:ascii="Times New Roman" w:cs="Times New Roman" w:eastAsia="Times New Roman" w:hAnsi="Times New Roman"/>
                <w:b w:val="1"/>
                <w:sz w:val="20"/>
                <w:szCs w:val="20"/>
                <w:rtl w:val="0"/>
              </w:rPr>
              <w:t xml:space="preserve">O ENVIO DA PROPOSTA DE PREÇOS AJUSTADA APÓS O ÚLTIMO LANCE</w:t>
            </w:r>
            <w:r w:rsidDel="00000000" w:rsidR="00000000" w:rsidRPr="00000000">
              <w:rPr>
                <w:rtl w:val="0"/>
              </w:rPr>
            </w:r>
          </w:p>
        </w:tc>
      </w:tr>
    </w:tbl>
    <w:p w:rsidR="00000000" w:rsidDel="00000000" w:rsidP="00000000" w:rsidRDefault="00000000" w:rsidRPr="00000000" w14:paraId="000000C6">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12.1.</w:t>
      </w:r>
      <w:r w:rsidDel="00000000" w:rsidR="00000000" w:rsidRPr="00000000">
        <w:rPr>
          <w:rFonts w:ascii="Times New Roman" w:cs="Times New Roman" w:eastAsia="Times New Roman" w:hAnsi="Times New Roman"/>
          <w:sz w:val="20"/>
          <w:szCs w:val="20"/>
          <w:rtl w:val="0"/>
        </w:rPr>
        <w:t xml:space="preserve"> Encerrada a etapa de lances e negociação, a Agente de Contratação, neste ato, designada Pregoeira </w:t>
      </w:r>
      <w:r w:rsidDel="00000000" w:rsidR="00000000" w:rsidRPr="00000000">
        <w:rPr>
          <w:rFonts w:ascii="Times New Roman" w:cs="Times New Roman" w:eastAsia="Times New Roman" w:hAnsi="Times New Roman"/>
          <w:b w:val="1"/>
          <w:sz w:val="20"/>
          <w:szCs w:val="20"/>
          <w:rtl w:val="0"/>
        </w:rPr>
        <w:t xml:space="preserve">solicitará via “</w:t>
      </w:r>
      <w:r w:rsidDel="00000000" w:rsidR="00000000" w:rsidRPr="00000000">
        <w:rPr>
          <w:rFonts w:ascii="Times New Roman" w:cs="Times New Roman" w:eastAsia="Times New Roman" w:hAnsi="Times New Roman"/>
          <w:b w:val="1"/>
          <w:i w:val="1"/>
          <w:sz w:val="20"/>
          <w:szCs w:val="20"/>
          <w:rtl w:val="0"/>
        </w:rPr>
        <w:t xml:space="preserve">chat”</w:t>
      </w:r>
      <w:r w:rsidDel="00000000" w:rsidR="00000000" w:rsidRPr="00000000">
        <w:rPr>
          <w:rFonts w:ascii="Times New Roman" w:cs="Times New Roman" w:eastAsia="Times New Roman" w:hAnsi="Times New Roman"/>
          <w:b w:val="1"/>
          <w:sz w:val="20"/>
          <w:szCs w:val="20"/>
          <w:rtl w:val="0"/>
        </w:rPr>
        <w:t xml:space="preserve"> o envio, no prazo de 30 (trinta) minutos, contado da solicitação no sistema, a Proposta de Preços Readequada e os demais documentos que compõem a proposta, para adequação ao último lance ofertado, sob pena de desclassificação da proposta, caso não seja enviado.</w:t>
      </w:r>
      <w:r w:rsidDel="00000000" w:rsidR="00000000" w:rsidRPr="00000000">
        <w:rPr>
          <w:rtl w:val="0"/>
        </w:rPr>
      </w:r>
    </w:p>
    <w:p w:rsidR="00000000" w:rsidDel="00000000" w:rsidP="00000000" w:rsidRDefault="00000000" w:rsidRPr="00000000" w14:paraId="000000C7">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12.2. A licitante, deverá enviar os seguintes documentos que compõem a proposta de preços:</w:t>
      </w:r>
      <w:r w:rsidDel="00000000" w:rsidR="00000000" w:rsidRPr="00000000">
        <w:rPr>
          <w:rtl w:val="0"/>
        </w:rPr>
      </w:r>
    </w:p>
    <w:p w:rsidR="00000000" w:rsidDel="00000000" w:rsidP="00000000" w:rsidRDefault="00000000" w:rsidRPr="00000000" w14:paraId="000000C8">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a) Proposta de Preços Readequada ao Último Lance</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sz w:val="20"/>
          <w:szCs w:val="20"/>
          <w:rtl w:val="0"/>
        </w:rPr>
        <w:t xml:space="preserve">conforme Anexo III – Modelo de Proposta de Preços, assinada pelo representante legal da empresa;</w:t>
      </w:r>
      <w:r w:rsidDel="00000000" w:rsidR="00000000" w:rsidRPr="00000000">
        <w:rPr>
          <w:rtl w:val="0"/>
        </w:rPr>
      </w:r>
    </w:p>
    <w:p w:rsidR="00000000" w:rsidDel="00000000" w:rsidP="00000000" w:rsidRDefault="00000000" w:rsidRPr="00000000" w14:paraId="000000C9">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b)</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sz w:val="20"/>
          <w:szCs w:val="20"/>
          <w:rtl w:val="0"/>
        </w:rPr>
        <w:t xml:space="preserve">a proposta de preços deverá ser enviada (em formato PDF)</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sz w:val="20"/>
          <w:szCs w:val="20"/>
          <w:rtl w:val="0"/>
        </w:rPr>
        <w:t xml:space="preserve">assinada pelo representante legal da empresa, contendo o preço ofertado, guardando absoluta fidelidade com a Planilha, no que se refere às descrições dos materiais/produtos, unidades, quantidades e preço do último lance ofertado.</w:t>
      </w:r>
      <w:r w:rsidDel="00000000" w:rsidR="00000000" w:rsidRPr="00000000">
        <w:rPr>
          <w:rtl w:val="0"/>
        </w:rPr>
      </w:r>
    </w:p>
    <w:p w:rsidR="00000000" w:rsidDel="00000000" w:rsidP="00000000" w:rsidRDefault="00000000" w:rsidRPr="00000000" w14:paraId="000000CA">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12.3.</w:t>
      </w:r>
      <w:r w:rsidDel="00000000" w:rsidR="00000000" w:rsidRPr="00000000">
        <w:rPr>
          <w:rFonts w:ascii="Times New Roman" w:cs="Times New Roman" w:eastAsia="Times New Roman" w:hAnsi="Times New Roman"/>
          <w:sz w:val="20"/>
          <w:szCs w:val="20"/>
          <w:rtl w:val="0"/>
        </w:rPr>
        <w:t xml:space="preserve"> Acaso ocorra algum problema para envio na plataforma da proposta readequada de que trata este Edital, a licitante poderá enviar a proposta readequada via e-mail: </w:t>
      </w:r>
      <w:hyperlink r:id="rId15">
        <w:r w:rsidDel="00000000" w:rsidR="00000000" w:rsidRPr="00000000">
          <w:rPr>
            <w:rFonts w:ascii="Times New Roman" w:cs="Times New Roman" w:eastAsia="Times New Roman" w:hAnsi="Times New Roman"/>
            <w:color w:val="0000ff"/>
            <w:sz w:val="20"/>
            <w:szCs w:val="20"/>
            <w:u w:val="single"/>
            <w:rtl w:val="0"/>
          </w:rPr>
          <w:t xml:space="preserve">licitacao@pmsjmantimento.mg.gov.br</w:t>
        </w:r>
      </w:hyperlink>
      <w:r w:rsidDel="00000000" w:rsidR="00000000" w:rsidRPr="00000000">
        <w:rPr>
          <w:rFonts w:ascii="Times New Roman" w:cs="Times New Roman" w:eastAsia="Times New Roman" w:hAnsi="Times New Roman"/>
          <w:sz w:val="20"/>
          <w:szCs w:val="20"/>
          <w:rtl w:val="0"/>
        </w:rPr>
        <w:t xml:space="preserve">, comunicando o fato à Pregoeira via telefone, que deverá comunicar </w:t>
      </w:r>
      <w:r w:rsidDel="00000000" w:rsidR="00000000" w:rsidRPr="00000000">
        <w:rPr>
          <w:rFonts w:ascii="Times New Roman" w:cs="Times New Roman" w:eastAsia="Times New Roman" w:hAnsi="Times New Roman"/>
          <w:i w:val="1"/>
          <w:sz w:val="20"/>
          <w:szCs w:val="20"/>
          <w:rtl w:val="0"/>
        </w:rPr>
        <w:t xml:space="preserve">via </w:t>
      </w:r>
      <w:r w:rsidDel="00000000" w:rsidR="00000000" w:rsidRPr="00000000">
        <w:rPr>
          <w:rFonts w:ascii="Times New Roman" w:cs="Times New Roman" w:eastAsia="Times New Roman" w:hAnsi="Times New Roman"/>
          <w:sz w:val="20"/>
          <w:szCs w:val="20"/>
          <w:rtl w:val="0"/>
        </w:rPr>
        <w:t xml:space="preserve">“</w:t>
      </w:r>
      <w:r w:rsidDel="00000000" w:rsidR="00000000" w:rsidRPr="00000000">
        <w:rPr>
          <w:rFonts w:ascii="Times New Roman" w:cs="Times New Roman" w:eastAsia="Times New Roman" w:hAnsi="Times New Roman"/>
          <w:i w:val="1"/>
          <w:sz w:val="20"/>
          <w:szCs w:val="20"/>
          <w:rtl w:val="0"/>
        </w:rPr>
        <w:t xml:space="preserve">chat</w:t>
      </w:r>
      <w:r w:rsidDel="00000000" w:rsidR="00000000" w:rsidRPr="00000000">
        <w:rPr>
          <w:rFonts w:ascii="Times New Roman" w:cs="Times New Roman" w:eastAsia="Times New Roman" w:hAnsi="Times New Roman"/>
          <w:sz w:val="20"/>
          <w:szCs w:val="20"/>
          <w:rtl w:val="0"/>
        </w:rPr>
        <w:t xml:space="preserve">”</w:t>
      </w:r>
      <w:r w:rsidDel="00000000" w:rsidR="00000000" w:rsidRPr="00000000">
        <w:rPr>
          <w:rFonts w:ascii="Times New Roman" w:cs="Times New Roman" w:eastAsia="Times New Roman" w:hAnsi="Times New Roman"/>
          <w:sz w:val="20"/>
          <w:szCs w:val="20"/>
          <w:rtl w:val="0"/>
        </w:rPr>
        <w:t xml:space="preserve"> o envio aos demais licitantes.</w:t>
      </w:r>
    </w:p>
    <w:p w:rsidR="00000000" w:rsidDel="00000000" w:rsidP="00000000" w:rsidRDefault="00000000" w:rsidRPr="00000000" w14:paraId="000000CB">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12.4.</w:t>
      </w:r>
      <w:r w:rsidDel="00000000" w:rsidR="00000000" w:rsidRPr="00000000">
        <w:rPr>
          <w:rFonts w:ascii="Times New Roman" w:cs="Times New Roman" w:eastAsia="Times New Roman" w:hAnsi="Times New Roman"/>
          <w:sz w:val="20"/>
          <w:szCs w:val="20"/>
          <w:rtl w:val="0"/>
        </w:rPr>
        <w:t xml:space="preserve"> O prazo estabelecido no item 12.1, poderá ser prorrogado pela Agente de Contratação, neste ato, designada Pregoeira, por solicitação escrita e justificada do licitante, formulada antes do final do prazo, e formalmente aceita pela Agente de Contratação, neste ato, designada Pregoeira.</w:t>
      </w:r>
    </w:p>
    <w:tbl>
      <w:tblPr>
        <w:tblStyle w:val="Table15"/>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CC">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13. D</w:t>
            </w:r>
            <w:r w:rsidDel="00000000" w:rsidR="00000000" w:rsidRPr="00000000">
              <w:rPr>
                <w:rFonts w:ascii="Times New Roman" w:cs="Times New Roman" w:eastAsia="Times New Roman" w:hAnsi="Times New Roman"/>
                <w:b w:val="1"/>
                <w:sz w:val="20"/>
                <w:szCs w:val="20"/>
                <w:rtl w:val="0"/>
              </w:rPr>
              <w:t xml:space="preserve">A ACEITABILIDADE DAS PROPOSTAS DE PREÇOS </w:t>
            </w:r>
            <w:r w:rsidDel="00000000" w:rsidR="00000000" w:rsidRPr="00000000">
              <w:rPr>
                <w:rtl w:val="0"/>
              </w:rPr>
            </w:r>
          </w:p>
        </w:tc>
      </w:tr>
    </w:tbl>
    <w:p w:rsidR="00000000" w:rsidDel="00000000" w:rsidP="00000000" w:rsidRDefault="00000000" w:rsidRPr="00000000" w14:paraId="000000CD">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13.1.</w:t>
      </w:r>
      <w:r w:rsidDel="00000000" w:rsidR="00000000" w:rsidRPr="00000000">
        <w:rPr>
          <w:rFonts w:ascii="Times New Roman" w:cs="Times New Roman" w:eastAsia="Times New Roman" w:hAnsi="Times New Roman"/>
          <w:sz w:val="20"/>
          <w:szCs w:val="20"/>
          <w:rtl w:val="0"/>
        </w:rPr>
        <w:t xml:space="preserve"> Encerrada a etapa de negociação, a Agente de Contratação, neste ato designada Pregoeira efetuará o julgamento da proposta, com exame da proposta classificada em primeiro lugar quanto à adequação ao objeto e à compatibilidade do preço em relação ao máximo estipulado (preço médio) para contratação, observado os dispositivos legais previstos na Lei nº 14.133/2021 e verificará a habilitação do licitante conforme disposições do edital, observando ainda, a documentação obrigatória para habilitação dos licitantes, sob pena de desclassificação e/ou inabilitação. </w:t>
      </w:r>
    </w:p>
    <w:p w:rsidR="00000000" w:rsidDel="00000000" w:rsidP="00000000" w:rsidRDefault="00000000" w:rsidRPr="00000000" w14:paraId="000000CE">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13.2.</w:t>
      </w:r>
      <w:r w:rsidDel="00000000" w:rsidR="00000000" w:rsidRPr="00000000">
        <w:rPr>
          <w:rFonts w:ascii="Times New Roman" w:cs="Times New Roman" w:eastAsia="Times New Roman" w:hAnsi="Times New Roman"/>
          <w:sz w:val="20"/>
          <w:szCs w:val="20"/>
          <w:rtl w:val="0"/>
        </w:rPr>
        <w:t xml:space="preserve"> Será desclassificada a(s) proposta(s) que:</w:t>
      </w:r>
    </w:p>
    <w:p w:rsidR="00000000" w:rsidDel="00000000" w:rsidP="00000000" w:rsidRDefault="00000000" w:rsidRPr="00000000" w14:paraId="000000CF">
      <w:pPr>
        <w:numPr>
          <w:ilvl w:val="0"/>
          <w:numId w:val="2"/>
        </w:numPr>
        <w:tabs>
          <w:tab w:val="left" w:leader="none" w:pos="9072"/>
        </w:tabs>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Contiverem vícios insanáveis;</w:t>
      </w:r>
    </w:p>
    <w:p w:rsidR="00000000" w:rsidDel="00000000" w:rsidP="00000000" w:rsidRDefault="00000000" w:rsidRPr="00000000" w14:paraId="000000D0">
      <w:pPr>
        <w:numPr>
          <w:ilvl w:val="0"/>
          <w:numId w:val="2"/>
        </w:numPr>
        <w:tabs>
          <w:tab w:val="left" w:leader="none" w:pos="9072"/>
        </w:tabs>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Não obedecerem às especificações técnicas pormenorizadas no edital;</w:t>
      </w:r>
    </w:p>
    <w:p w:rsidR="00000000" w:rsidDel="00000000" w:rsidP="00000000" w:rsidRDefault="00000000" w:rsidRPr="00000000" w14:paraId="000000D1">
      <w:pPr>
        <w:numPr>
          <w:ilvl w:val="0"/>
          <w:numId w:val="2"/>
        </w:numPr>
        <w:tabs>
          <w:tab w:val="left" w:leader="none" w:pos="9072"/>
        </w:tabs>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Apresentarem preços inexequíveis ou permanecerem acima do orçamento estimado para a contratação;</w:t>
      </w:r>
    </w:p>
    <w:p w:rsidR="00000000" w:rsidDel="00000000" w:rsidP="00000000" w:rsidRDefault="00000000" w:rsidRPr="00000000" w14:paraId="000000D2">
      <w:pPr>
        <w:numPr>
          <w:ilvl w:val="0"/>
          <w:numId w:val="2"/>
        </w:numPr>
        <w:tabs>
          <w:tab w:val="left" w:leader="none" w:pos="9072"/>
        </w:tabs>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Não tiverem sua exequibilidade demonstrada, quando exigido pela Administração;</w:t>
      </w:r>
    </w:p>
    <w:p w:rsidR="00000000" w:rsidDel="00000000" w:rsidP="00000000" w:rsidRDefault="00000000" w:rsidRPr="00000000" w14:paraId="000000D3">
      <w:pPr>
        <w:numPr>
          <w:ilvl w:val="0"/>
          <w:numId w:val="2"/>
        </w:numPr>
        <w:tabs>
          <w:tab w:val="left" w:leader="none" w:pos="9072"/>
        </w:tabs>
        <w:spacing w:after="180" w:before="180" w:line="360" w:lineRule="auto"/>
        <w:ind w:left="72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sz w:val="20"/>
          <w:szCs w:val="20"/>
          <w:rtl w:val="0"/>
        </w:rPr>
        <w:t xml:space="preserve">Apresentarem desconformidade com quaisquer outras exigências do edital, desde que seja insanável.</w:t>
      </w:r>
    </w:p>
    <w:p w:rsidR="00000000" w:rsidDel="00000000" w:rsidP="00000000" w:rsidRDefault="00000000" w:rsidRPr="00000000" w14:paraId="000000D4">
      <w:pPr>
        <w:tabs>
          <w:tab w:val="left" w:leader="none" w:pos="9072"/>
        </w:tabs>
        <w:spacing w:after="180" w:before="180" w:line="360" w:lineRule="auto"/>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13.2.1. A Agente de Contratação, neste ato designada Pregoeira, poderá exigir que a licitante demonstre a exequibilidade da proposta, nos casos em que os descontos forem superiores a 30% (trinta por cento) do valor referencial, devendo a licitante, comprovar por critérios objetivos, tais como Planilha de Composição de Custos, acompanhadas de cópias de contratos já executados em período inferior a 1 ano, Notas Fiscais ou Faturas ou outros documentos equivalentes que demonstra que a proposta é plenamente exequível, sob pena de desclassificação da proposta.</w:t>
      </w:r>
    </w:p>
    <w:p w:rsidR="00000000" w:rsidDel="00000000" w:rsidP="00000000" w:rsidRDefault="00000000" w:rsidRPr="00000000" w14:paraId="000000D5">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13.2.2.</w:t>
      </w:r>
      <w:r w:rsidDel="00000000" w:rsidR="00000000" w:rsidRPr="00000000">
        <w:rPr>
          <w:rFonts w:ascii="Times New Roman" w:cs="Times New Roman" w:eastAsia="Times New Roman" w:hAnsi="Times New Roman"/>
          <w:sz w:val="20"/>
          <w:szCs w:val="20"/>
          <w:rtl w:val="0"/>
        </w:rPr>
        <w:t xml:space="preserve"> A verificação da conformidade das propostas poderá ser feita exclusivamente em relação à proposta mais bem classificada.</w:t>
      </w:r>
    </w:p>
    <w:p w:rsidR="00000000" w:rsidDel="00000000" w:rsidP="00000000" w:rsidRDefault="00000000" w:rsidRPr="00000000" w14:paraId="000000D6">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13.2.3.</w:t>
      </w:r>
      <w:r w:rsidDel="00000000" w:rsidR="00000000" w:rsidRPr="00000000">
        <w:rPr>
          <w:rFonts w:ascii="Times New Roman" w:cs="Times New Roman" w:eastAsia="Times New Roman" w:hAnsi="Times New Roman"/>
          <w:sz w:val="20"/>
          <w:szCs w:val="20"/>
          <w:rtl w:val="0"/>
        </w:rPr>
        <w:t xml:space="preserve"> A Administração poderá realizar diligências para aferir a exequibilidade da(s) proposta(s) ou exigir do(s) licitante(s) que ela seja demonstrada, conforme disposto no inciso IV, do art. 60, da Lei º 14.133/2021.</w:t>
      </w:r>
    </w:p>
    <w:p w:rsidR="00000000" w:rsidDel="00000000" w:rsidP="00000000" w:rsidRDefault="00000000" w:rsidRPr="00000000" w14:paraId="000000D7">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13.4.</w:t>
      </w:r>
      <w:r w:rsidDel="00000000" w:rsidR="00000000" w:rsidRPr="00000000">
        <w:rPr>
          <w:rFonts w:ascii="Times New Roman" w:cs="Times New Roman" w:eastAsia="Times New Roman" w:hAnsi="Times New Roman"/>
          <w:sz w:val="20"/>
          <w:szCs w:val="20"/>
          <w:rtl w:val="0"/>
        </w:rPr>
        <w:t xml:space="preserve"> Considera-se inexequível a proposta que apresente preço(s) global ou unitário(s) simbólico(s), irrisório(s) ou de valor zero, incompatíveis com os preços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000000" w:rsidDel="00000000" w:rsidP="00000000" w:rsidRDefault="00000000" w:rsidRPr="00000000" w14:paraId="000000D8">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13.5.</w:t>
      </w:r>
      <w:r w:rsidDel="00000000" w:rsidR="00000000" w:rsidRPr="00000000">
        <w:rPr>
          <w:rFonts w:ascii="Times New Roman" w:cs="Times New Roman" w:eastAsia="Times New Roman" w:hAnsi="Times New Roman"/>
          <w:sz w:val="20"/>
          <w:szCs w:val="20"/>
          <w:rtl w:val="0"/>
        </w:rPr>
        <w:t xml:space="preserve"> Qualquer interessado poderá requerer que se realizem diligências para aferir a exequibilidade e a legalidade das propostas, devendo apresentar as provas ou os indícios que fundamentam a suspeita.</w:t>
      </w:r>
    </w:p>
    <w:p w:rsidR="00000000" w:rsidDel="00000000" w:rsidP="00000000" w:rsidRDefault="00000000" w:rsidRPr="00000000" w14:paraId="000000D9">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13.6.</w:t>
      </w:r>
      <w:r w:rsidDel="00000000" w:rsidR="00000000" w:rsidRPr="00000000">
        <w:rPr>
          <w:rFonts w:ascii="Times New Roman" w:cs="Times New Roman" w:eastAsia="Times New Roman" w:hAnsi="Times New Roman"/>
          <w:sz w:val="20"/>
          <w:szCs w:val="20"/>
          <w:rtl w:val="0"/>
        </w:rPr>
        <w:t xml:space="preserve"> Na hipótese de necessidade de suspensão da sessão pública para a realização de diligências, com vistas ao saneamento das propostas, a sessão pública somente poderá ser reiniciada mediante aviso prévio no sistema com, no mínimo, 24 (vinte e quatro) horas de antecedência, e a ocorrência será registrada em ata.</w:t>
      </w:r>
    </w:p>
    <w:p w:rsidR="00000000" w:rsidDel="00000000" w:rsidP="00000000" w:rsidRDefault="00000000" w:rsidRPr="00000000" w14:paraId="000000DA">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13.7.</w:t>
      </w:r>
      <w:r w:rsidDel="00000000" w:rsidR="00000000" w:rsidRPr="00000000">
        <w:rPr>
          <w:rFonts w:ascii="Times New Roman" w:cs="Times New Roman" w:eastAsia="Times New Roman" w:hAnsi="Times New Roman"/>
          <w:sz w:val="20"/>
          <w:szCs w:val="20"/>
          <w:rtl w:val="0"/>
        </w:rPr>
        <w:t xml:space="preserve"> Se a proposta de menor lance e vencedora do certame forem desclassificadas, a Agente de Contratação, neste ato designada Pregoeira examinará a proposta ou lance subsequente, e, assim sucessivamente, na ordem de classificação, até que se obtenha uma proposta classificada.</w:t>
      </w:r>
    </w:p>
    <w:p w:rsidR="00000000" w:rsidDel="00000000" w:rsidP="00000000" w:rsidRDefault="00000000" w:rsidRPr="00000000" w14:paraId="000000DB">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13.8.</w:t>
      </w:r>
      <w:r w:rsidDel="00000000" w:rsidR="00000000" w:rsidRPr="00000000">
        <w:rPr>
          <w:rFonts w:ascii="Times New Roman" w:cs="Times New Roman" w:eastAsia="Times New Roman" w:hAnsi="Times New Roman"/>
          <w:sz w:val="20"/>
          <w:szCs w:val="20"/>
          <w:rtl w:val="0"/>
        </w:rPr>
        <w:t xml:space="preserve"> Havendo necessidade, a Agente de Contratação, neste ato designada Pregoeira poderá suspender a sessão, informando no “</w:t>
      </w:r>
      <w:r w:rsidDel="00000000" w:rsidR="00000000" w:rsidRPr="00000000">
        <w:rPr>
          <w:rFonts w:ascii="Times New Roman" w:cs="Times New Roman" w:eastAsia="Times New Roman" w:hAnsi="Times New Roman"/>
          <w:i w:val="1"/>
          <w:sz w:val="20"/>
          <w:szCs w:val="20"/>
          <w:rtl w:val="0"/>
        </w:rPr>
        <w:t xml:space="preserve">chat</w:t>
      </w:r>
      <w:r w:rsidDel="00000000" w:rsidR="00000000" w:rsidRPr="00000000">
        <w:rPr>
          <w:rFonts w:ascii="Times New Roman" w:cs="Times New Roman" w:eastAsia="Times New Roman" w:hAnsi="Times New Roman"/>
          <w:sz w:val="20"/>
          <w:szCs w:val="20"/>
          <w:rtl w:val="0"/>
        </w:rPr>
        <w:t xml:space="preserve">” a nova data e horário para a sua continuidade.</w:t>
      </w:r>
    </w:p>
    <w:p w:rsidR="00000000" w:rsidDel="00000000" w:rsidP="00000000" w:rsidRDefault="00000000" w:rsidRPr="00000000" w14:paraId="000000DC">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13.9.</w:t>
      </w:r>
      <w:r w:rsidDel="00000000" w:rsidR="00000000" w:rsidRPr="00000000">
        <w:rPr>
          <w:rFonts w:ascii="Times New Roman" w:cs="Times New Roman" w:eastAsia="Times New Roman" w:hAnsi="Times New Roman"/>
          <w:sz w:val="20"/>
          <w:szCs w:val="20"/>
          <w:rtl w:val="0"/>
        </w:rPr>
        <w:t xml:space="preserve"> Na hipótese em que a Agente de Contratação, neste ato designada Pregoeira, desclassifique a proposta vencedora e passar à análise da subsequente, poderá negociar com o licitante para que seja obtida a melhor proposta.</w:t>
      </w:r>
    </w:p>
    <w:p w:rsidR="00000000" w:rsidDel="00000000" w:rsidP="00000000" w:rsidRDefault="00000000" w:rsidRPr="00000000" w14:paraId="000000DD">
      <w:pPr>
        <w:tabs>
          <w:tab w:val="left" w:leader="none" w:pos="9072"/>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13.10.</w:t>
      </w:r>
      <w:r w:rsidDel="00000000" w:rsidR="00000000" w:rsidRPr="00000000">
        <w:rPr>
          <w:rFonts w:ascii="Times New Roman" w:cs="Times New Roman" w:eastAsia="Times New Roman" w:hAnsi="Times New Roman"/>
          <w:sz w:val="20"/>
          <w:szCs w:val="20"/>
          <w:rtl w:val="0"/>
        </w:rPr>
        <w:t xml:space="preserve"> Encerrada a análise quanto à aceitação da proposta, sendo a mesma classificada e declarada vencedora a Agente de Contratação, neste ato designada Pregoeira verificará a habilitação do licitante, observado o disposto neste Edital. </w:t>
      </w:r>
      <w:r w:rsidDel="00000000" w:rsidR="00000000" w:rsidRPr="00000000">
        <w:rPr>
          <w:rtl w:val="0"/>
        </w:rPr>
      </w:r>
    </w:p>
    <w:tbl>
      <w:tblPr>
        <w:tblStyle w:val="Table16"/>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DE">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14. </w:t>
            </w:r>
            <w:r w:rsidDel="00000000" w:rsidR="00000000" w:rsidRPr="00000000">
              <w:rPr>
                <w:rFonts w:ascii="Times New Roman" w:cs="Times New Roman" w:eastAsia="Times New Roman" w:hAnsi="Times New Roman"/>
                <w:b w:val="1"/>
                <w:sz w:val="20"/>
                <w:szCs w:val="20"/>
                <w:rtl w:val="0"/>
              </w:rPr>
              <w:t xml:space="preserve">DOS DOCUMENTOS DE HABILITAÇÃO </w:t>
            </w:r>
            <w:r w:rsidDel="00000000" w:rsidR="00000000" w:rsidRPr="00000000">
              <w:rPr>
                <w:rtl w:val="0"/>
              </w:rPr>
            </w:r>
          </w:p>
        </w:tc>
      </w:tr>
    </w:tbl>
    <w:p w:rsidR="00000000" w:rsidDel="00000000" w:rsidP="00000000" w:rsidRDefault="00000000" w:rsidRPr="00000000" w14:paraId="000000DF">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u w:val="single"/>
          <w:rtl w:val="0"/>
        </w:rPr>
        <w:t xml:space="preserve">14.1. Para fins de habilitação no certame, encerrada a fase de negociação, a licitante que tiver sua proposta classificada em 1º lugar, será(ão) convocado(s) via </w:t>
      </w:r>
      <w:r w:rsidDel="00000000" w:rsidR="00000000" w:rsidRPr="00000000">
        <w:rPr>
          <w:rFonts w:ascii="Times New Roman" w:cs="Times New Roman" w:eastAsia="Times New Roman" w:hAnsi="Times New Roman"/>
          <w:b w:val="1"/>
          <w:i w:val="1"/>
          <w:sz w:val="20"/>
          <w:szCs w:val="20"/>
          <w:u w:val="single"/>
          <w:rtl w:val="0"/>
        </w:rPr>
        <w:t xml:space="preserve">chat</w:t>
      </w:r>
      <w:r w:rsidDel="00000000" w:rsidR="00000000" w:rsidRPr="00000000">
        <w:rPr>
          <w:rFonts w:ascii="Times New Roman" w:cs="Times New Roman" w:eastAsia="Times New Roman" w:hAnsi="Times New Roman"/>
          <w:b w:val="1"/>
          <w:sz w:val="20"/>
          <w:szCs w:val="20"/>
          <w:u w:val="single"/>
          <w:rtl w:val="0"/>
        </w:rPr>
        <w:t xml:space="preserve">, para apresentar(em) os documentos de habilitação, exclusivamente, por meio do sistema eletrônico, no prazo de até 30 (trinta) minutos, quando então, encerrar-se-á a fase de inserção dos documentos de habilitação, conforme relação abaixo, sob pena de inabilitação.</w:t>
      </w:r>
      <w:r w:rsidDel="00000000" w:rsidR="00000000" w:rsidRPr="00000000">
        <w:rPr>
          <w:rtl w:val="0"/>
        </w:rPr>
      </w:r>
    </w:p>
    <w:tbl>
      <w:tblPr>
        <w:tblStyle w:val="Table17"/>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E0">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14.2. DOCUMENTOS RELATIVOS À HABILITAÇÃO JURÍDICA</w:t>
            </w:r>
            <w:r w:rsidDel="00000000" w:rsidR="00000000" w:rsidRPr="00000000">
              <w:rPr>
                <w:rtl w:val="0"/>
              </w:rPr>
            </w:r>
          </w:p>
        </w:tc>
      </w:tr>
    </w:tbl>
    <w:p w:rsidR="00000000" w:rsidDel="00000000" w:rsidP="00000000" w:rsidRDefault="00000000" w:rsidRPr="00000000" w14:paraId="000000E1">
      <w:pPr>
        <w:tabs>
          <w:tab w:val="left" w:leader="none" w:pos="9072"/>
          <w:tab w:val="right" w:leader="none" w:pos="9498"/>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14.2.1. Cópia da cédula de identidade e CPF do(s) sócio(s) ou de seus administradores, conforme o caso;</w:t>
      </w:r>
    </w:p>
    <w:p w:rsidR="00000000" w:rsidDel="00000000" w:rsidP="00000000" w:rsidRDefault="00000000" w:rsidRPr="00000000" w14:paraId="000000E2">
      <w:pPr>
        <w:tabs>
          <w:tab w:val="left" w:leader="none" w:pos="9072"/>
          <w:tab w:val="right" w:leader="none" w:pos="9498"/>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14.2.2. Registro comercial, no caso de empresa individual ou Inscrição de Microempreendedor Individual, conforme o caso;</w:t>
      </w:r>
    </w:p>
    <w:p w:rsidR="00000000" w:rsidDel="00000000" w:rsidP="00000000" w:rsidRDefault="00000000" w:rsidRPr="00000000" w14:paraId="000000E3">
      <w:pPr>
        <w:tabs>
          <w:tab w:val="left" w:leader="none" w:pos="9072"/>
          <w:tab w:val="right" w:leader="none" w:pos="9498"/>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14.2.3. Ato constitutivo, estatuto ou contrato social consolidado ou, caso não esteja consolidado, apresentar o contrato social acompanhado de todas as alterações contratuais, devidamente registrados no órgão competente, em se tratando de sociedades comerciais, e, no caso de sociedade por ações, acompanhado de documentos relativos à eleição de seus administradores;</w:t>
      </w:r>
    </w:p>
    <w:p w:rsidR="00000000" w:rsidDel="00000000" w:rsidP="00000000" w:rsidRDefault="00000000" w:rsidRPr="00000000" w14:paraId="000000E4">
      <w:pPr>
        <w:tabs>
          <w:tab w:val="left" w:leader="none" w:pos="9072"/>
          <w:tab w:val="right" w:leader="none" w:pos="9498"/>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14.2.4. Inscrição do ato constitutivo no caso de sociedades civis, acompanhada de documentação que identifique a Diretoria em exercício;</w:t>
      </w:r>
    </w:p>
    <w:p w:rsidR="00000000" w:rsidDel="00000000" w:rsidP="00000000" w:rsidRDefault="00000000" w:rsidRPr="00000000" w14:paraId="000000E5">
      <w:pPr>
        <w:tabs>
          <w:tab w:val="left" w:leader="none" w:pos="9072"/>
          <w:tab w:val="right" w:leader="none" w:pos="9498"/>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14.2.5. Decreto de autorização, em se tratando de empresa ou sociedade estrangeira em funcionamento no país, e ato de registro ou autorização para funcionamento expedido pelo órgão competente, quando a atividade assim exigir.</w:t>
      </w:r>
    </w:p>
    <w:tbl>
      <w:tblPr>
        <w:tblStyle w:val="Table18"/>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0E6">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14.3. </w:t>
            </w:r>
            <w:r w:rsidDel="00000000" w:rsidR="00000000" w:rsidRPr="00000000">
              <w:rPr>
                <w:rFonts w:ascii="Times New Roman" w:cs="Times New Roman" w:eastAsia="Times New Roman" w:hAnsi="Times New Roman"/>
                <w:b w:val="1"/>
                <w:sz w:val="20"/>
                <w:szCs w:val="20"/>
                <w:rtl w:val="0"/>
              </w:rPr>
              <w:t xml:space="preserve">DOCUMENTOS RELATIVO À HABILITAÇÃO FISCAL, SOCIAL E TRABALHISTA</w:t>
            </w:r>
            <w:r w:rsidDel="00000000" w:rsidR="00000000" w:rsidRPr="00000000">
              <w:rPr>
                <w:rtl w:val="0"/>
              </w:rPr>
            </w:r>
          </w:p>
        </w:tc>
      </w:tr>
    </w:tbl>
    <w:p w:rsidR="00000000" w:rsidDel="00000000" w:rsidP="00000000" w:rsidRDefault="00000000" w:rsidRPr="00000000" w14:paraId="000000E7">
      <w:pPr>
        <w:tabs>
          <w:tab w:val="left" w:leader="none" w:pos="9072"/>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14.3.1. Prova de inscrição do Cadastro Nacional de Pessoa Jurídica (CNPJ);</w:t>
      </w:r>
    </w:p>
    <w:p w:rsidR="00000000" w:rsidDel="00000000" w:rsidP="00000000" w:rsidRDefault="00000000" w:rsidRPr="00000000" w14:paraId="000000E8">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14.3.2. P</w:t>
      </w:r>
      <w:r w:rsidDel="00000000" w:rsidR="00000000" w:rsidRPr="00000000">
        <w:rPr>
          <w:rFonts w:ascii="Times New Roman" w:cs="Times New Roman" w:eastAsia="Times New Roman" w:hAnsi="Times New Roman"/>
          <w:b w:val="1"/>
          <w:sz w:val="20"/>
          <w:szCs w:val="20"/>
          <w:highlight w:val="white"/>
          <w:rtl w:val="0"/>
        </w:rPr>
        <w:t xml:space="preserve">rova de inscrição no cadastro de contribuintes estadual ou municipal (conforme o caso), relativo ao domicílio ou sede do licitante, pertinente ao seu ramo de atividade e compatível com o objeto contratual, dentro do prazo de validade;</w:t>
      </w:r>
      <w:r w:rsidDel="00000000" w:rsidR="00000000" w:rsidRPr="00000000">
        <w:rPr>
          <w:rtl w:val="0"/>
        </w:rPr>
      </w:r>
    </w:p>
    <w:p w:rsidR="00000000" w:rsidDel="00000000" w:rsidP="00000000" w:rsidRDefault="00000000" w:rsidRPr="00000000" w14:paraId="000000E9">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14.3.3. </w:t>
      </w:r>
      <w:r w:rsidDel="00000000" w:rsidR="00000000" w:rsidRPr="00000000">
        <w:rPr>
          <w:rFonts w:ascii="Times New Roman" w:cs="Times New Roman" w:eastAsia="Times New Roman" w:hAnsi="Times New Roman"/>
          <w:b w:val="1"/>
          <w:sz w:val="20"/>
          <w:szCs w:val="20"/>
          <w:highlight w:val="white"/>
          <w:rtl w:val="0"/>
        </w:rPr>
        <w:t xml:space="preserve">Prova de Regularidade para com a Fazenda Federal (Certidão Conjunta Negativa da Dívida Ativa da União e Receita Federal), abrangendo inclusive as contribuições sociais previstas nas alíneas 'a' a 'd' do parágrafo único do art. 11 da Lei n</w:t>
      </w:r>
      <w:r w:rsidDel="00000000" w:rsidR="00000000" w:rsidRPr="00000000">
        <w:rPr>
          <w:rFonts w:ascii="Times New Roman" w:cs="Times New Roman" w:eastAsia="Times New Roman" w:hAnsi="Times New Roman"/>
          <w:b w:val="1"/>
          <w:sz w:val="20"/>
          <w:szCs w:val="20"/>
          <w:highlight w:val="white"/>
          <w:u w:val="single"/>
          <w:vertAlign w:val="superscript"/>
          <w:rtl w:val="0"/>
        </w:rPr>
        <w:t xml:space="preserve">o</w:t>
      </w:r>
      <w:r w:rsidDel="00000000" w:rsidR="00000000" w:rsidRPr="00000000">
        <w:rPr>
          <w:rFonts w:ascii="Times New Roman" w:cs="Times New Roman" w:eastAsia="Times New Roman" w:hAnsi="Times New Roman"/>
          <w:b w:val="1"/>
          <w:sz w:val="20"/>
          <w:szCs w:val="20"/>
          <w:highlight w:val="white"/>
          <w:rtl w:val="0"/>
        </w:rPr>
        <w:t xml:space="preserve"> 8.212, de 24 de julho de 1991, dentro do prazo de validade</w:t>
      </w:r>
      <w:r w:rsidDel="00000000" w:rsidR="00000000" w:rsidRPr="00000000">
        <w:rPr>
          <w:rFonts w:ascii="Times New Roman" w:cs="Times New Roman" w:eastAsia="Times New Roman" w:hAnsi="Times New Roman"/>
          <w:b w:val="1"/>
          <w:sz w:val="20"/>
          <w:szCs w:val="20"/>
          <w:rtl w:val="0"/>
        </w:rPr>
        <w:t xml:space="preserve">;</w:t>
      </w:r>
      <w:r w:rsidDel="00000000" w:rsidR="00000000" w:rsidRPr="00000000">
        <w:rPr>
          <w:rtl w:val="0"/>
        </w:rPr>
      </w:r>
    </w:p>
    <w:p w:rsidR="00000000" w:rsidDel="00000000" w:rsidP="00000000" w:rsidRDefault="00000000" w:rsidRPr="00000000" w14:paraId="000000EA">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14.3.4. Prova de regularidade para com a Fazenda Pública Estadual, </w:t>
      </w:r>
      <w:r w:rsidDel="00000000" w:rsidR="00000000" w:rsidRPr="00000000">
        <w:rPr>
          <w:rFonts w:ascii="Times New Roman" w:cs="Times New Roman" w:eastAsia="Times New Roman" w:hAnsi="Times New Roman"/>
          <w:b w:val="1"/>
          <w:sz w:val="20"/>
          <w:szCs w:val="20"/>
          <w:highlight w:val="white"/>
          <w:rtl w:val="0"/>
        </w:rPr>
        <w:t xml:space="preserve">do domicílio ou sede do licitante, ou outra equivalente, na forma da lei, dentro do prazo de validade;</w:t>
      </w:r>
      <w:r w:rsidDel="00000000" w:rsidR="00000000" w:rsidRPr="00000000">
        <w:rPr>
          <w:rtl w:val="0"/>
        </w:rPr>
      </w:r>
    </w:p>
    <w:p w:rsidR="00000000" w:rsidDel="00000000" w:rsidP="00000000" w:rsidRDefault="00000000" w:rsidRPr="00000000" w14:paraId="000000EB">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14.3.5. Prova de regularidade com a Fazenda Pública Municipal do domicílio ou sede da licitante, dentro do prazo de validade;</w:t>
      </w:r>
      <w:r w:rsidDel="00000000" w:rsidR="00000000" w:rsidRPr="00000000">
        <w:rPr>
          <w:rtl w:val="0"/>
        </w:rPr>
      </w:r>
    </w:p>
    <w:p w:rsidR="00000000" w:rsidDel="00000000" w:rsidP="00000000" w:rsidRDefault="00000000" w:rsidRPr="00000000" w14:paraId="000000EC">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14.3.6. Prova de regularidade relativo ao FGTS (Fundo de Garantia por tempo de Serviço), dentro do prazo de validade;</w:t>
      </w:r>
      <w:r w:rsidDel="00000000" w:rsidR="00000000" w:rsidRPr="00000000">
        <w:rPr>
          <w:rtl w:val="0"/>
        </w:rPr>
      </w:r>
    </w:p>
    <w:p w:rsidR="00000000" w:rsidDel="00000000" w:rsidP="00000000" w:rsidRDefault="00000000" w:rsidRPr="00000000" w14:paraId="000000ED">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14.3.7. Prova de inexistência de débitos inadimplidos perante a Justiça do Trabalho, mediante a apresentação de CNDT - certidão negativa ou positiva com efeito de negativa, nos termos do Título VII-A da Consolidação das Leis do Trabalho, aprovada pelo Decreto-Lei 5.452, de 1º de maio de 1943, dentro do prazo de validade.</w:t>
      </w:r>
      <w:r w:rsidDel="00000000" w:rsidR="00000000" w:rsidRPr="00000000">
        <w:rPr>
          <w:rtl w:val="0"/>
        </w:rPr>
      </w:r>
    </w:p>
    <w:p w:rsidR="00000000" w:rsidDel="00000000" w:rsidP="00000000" w:rsidRDefault="00000000" w:rsidRPr="00000000" w14:paraId="000000EE">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white"/>
          <w:rtl w:val="0"/>
        </w:rPr>
        <w:t xml:space="preserve">14.3.8.</w:t>
      </w:r>
      <w:r w:rsidDel="00000000" w:rsidR="00000000" w:rsidRPr="00000000">
        <w:rPr>
          <w:rFonts w:ascii="Times New Roman" w:cs="Times New Roman" w:eastAsia="Times New Roman" w:hAnsi="Times New Roman"/>
          <w:sz w:val="20"/>
          <w:szCs w:val="20"/>
          <w:highlight w:val="white"/>
          <w:rtl w:val="0"/>
        </w:rPr>
        <w:t xml:space="preserve"> </w:t>
      </w:r>
      <w:r w:rsidDel="00000000" w:rsidR="00000000" w:rsidRPr="00000000">
        <w:rPr>
          <w:rFonts w:ascii="Times New Roman" w:cs="Times New Roman" w:eastAsia="Times New Roman" w:hAnsi="Times New Roman"/>
          <w:sz w:val="20"/>
          <w:szCs w:val="20"/>
          <w:rtl w:val="0"/>
        </w:rPr>
        <w:t xml:space="preserve">A Agente de Contratação, neste ato, designada Pregoeira</w:t>
      </w:r>
      <w:r w:rsidDel="00000000" w:rsidR="00000000" w:rsidRPr="00000000">
        <w:rPr>
          <w:rFonts w:ascii="Times New Roman" w:cs="Times New Roman" w:eastAsia="Times New Roman" w:hAnsi="Times New Roman"/>
          <w:sz w:val="20"/>
          <w:szCs w:val="20"/>
          <w:highlight w:val="white"/>
          <w:rtl w:val="0"/>
        </w:rPr>
        <w:t xml:space="preserve">, reserva o direito de proceder buscas juntos aos sites oficiais, para comprovar (emitir) ou validar a regularidade das certidões emitidas via internet, bem como proceder buscas junto Cadastro Nacional de Empresas Inidôneas – CEI, para verificar se as licitantes não estão impedidas de contratar com a Administração Pública, obtida junto ao C</w:t>
      </w:r>
      <w:r w:rsidDel="00000000" w:rsidR="00000000" w:rsidRPr="00000000">
        <w:rPr>
          <w:rFonts w:ascii="Times New Roman" w:cs="Times New Roman" w:eastAsia="Times New Roman" w:hAnsi="Times New Roman"/>
          <w:sz w:val="20"/>
          <w:szCs w:val="20"/>
          <w:rtl w:val="0"/>
        </w:rPr>
        <w:t xml:space="preserve">adastro Nacional de Condenações Cíveis por Atos de Improbidade Administrativa, mantido pelo Conselho Nacional de Justiça site: </w:t>
      </w:r>
      <w:hyperlink r:id="rId16">
        <w:r w:rsidDel="00000000" w:rsidR="00000000" w:rsidRPr="00000000">
          <w:rPr>
            <w:rFonts w:ascii="Times New Roman" w:cs="Times New Roman" w:eastAsia="Times New Roman" w:hAnsi="Times New Roman"/>
            <w:color w:val="0000ff"/>
            <w:sz w:val="20"/>
            <w:szCs w:val="20"/>
            <w:u w:val="single"/>
            <w:rtl w:val="0"/>
          </w:rPr>
          <w:t xml:space="preserve">www.cnj.jus.br/improbidade_adm/consultar_requerido.php</w:t>
        </w:r>
      </w:hyperlink>
      <w:r w:rsidDel="00000000" w:rsidR="00000000" w:rsidRPr="00000000">
        <w:rPr>
          <w:rFonts w:ascii="Times New Roman" w:cs="Times New Roman" w:eastAsia="Times New Roman" w:hAnsi="Times New Roman"/>
          <w:sz w:val="20"/>
          <w:szCs w:val="20"/>
          <w:rtl w:val="0"/>
        </w:rPr>
        <w:t xml:space="preserve"> e Lista de Inidôneos, mantida pelo Tribunal de Contas da União – TCU – site: </w:t>
      </w:r>
      <w:hyperlink r:id="rId17">
        <w:r w:rsidDel="00000000" w:rsidR="00000000" w:rsidRPr="00000000">
          <w:rPr>
            <w:rFonts w:ascii="Times New Roman" w:cs="Times New Roman" w:eastAsia="Times New Roman" w:hAnsi="Times New Roman"/>
            <w:color w:val="0000ff"/>
            <w:sz w:val="20"/>
            <w:szCs w:val="20"/>
            <w:u w:val="single"/>
            <w:rtl w:val="0"/>
          </w:rPr>
          <w:t xml:space="preserve">https://contas.tcu.gov.br/ords/f?p=1660:3:0</w:t>
        </w:r>
      </w:hyperlink>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EF">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14.3.9.</w:t>
      </w:r>
      <w:r w:rsidDel="00000000" w:rsidR="00000000" w:rsidRPr="00000000">
        <w:rPr>
          <w:rFonts w:ascii="Times New Roman" w:cs="Times New Roman" w:eastAsia="Times New Roman" w:hAnsi="Times New Roman"/>
          <w:sz w:val="20"/>
          <w:szCs w:val="20"/>
          <w:rtl w:val="0"/>
        </w:rPr>
        <w:t xml:space="preserve"> A consulta aos cadastros será realizada em nome da empresa licitante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tbl>
      <w:tblPr>
        <w:tblStyle w:val="Table19"/>
        <w:tblW w:w="93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88"/>
        <w:tblGridChange w:id="0">
          <w:tblGrid>
            <w:gridCol w:w="9388"/>
          </w:tblGrid>
        </w:tblGridChange>
      </w:tblGrid>
      <w:tr>
        <w:trPr>
          <w:cantSplit w:val="0"/>
          <w:tblHeader w:val="0"/>
        </w:trPr>
        <w:tc>
          <w:tcPr>
            <w:shd w:fill="ffff00" w:val="clear"/>
            <w:vAlign w:val="top"/>
          </w:tcPr>
          <w:p w:rsidR="00000000" w:rsidDel="00000000" w:rsidP="00000000" w:rsidRDefault="00000000" w:rsidRPr="00000000" w14:paraId="000000F0">
            <w:pPr>
              <w:widowControl w:val="1"/>
              <w:spacing w:line="312"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14.4. DA QUALIFICAÇÃO ECONÔMICO-FINANCEIRA</w:t>
            </w:r>
            <w:r w:rsidDel="00000000" w:rsidR="00000000" w:rsidRPr="00000000">
              <w:rPr>
                <w:rtl w:val="0"/>
              </w:rPr>
            </w:r>
          </w:p>
        </w:tc>
      </w:tr>
    </w:tbl>
    <w:p w:rsidR="00000000" w:rsidDel="00000000" w:rsidP="00000000" w:rsidRDefault="00000000" w:rsidRPr="00000000" w14:paraId="000000F1">
      <w:pPr>
        <w:widowControl w:val="0"/>
        <w:tabs>
          <w:tab w:val="left" w:leader="none" w:pos="443"/>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14.4.1. </w:t>
      </w:r>
      <w:r w:rsidDel="00000000" w:rsidR="00000000" w:rsidRPr="00000000">
        <w:rPr>
          <w:rFonts w:ascii="Times New Roman" w:cs="Times New Roman" w:eastAsia="Times New Roman" w:hAnsi="Times New Roman"/>
          <w:b w:val="1"/>
          <w:sz w:val="20"/>
          <w:szCs w:val="20"/>
          <w:u w:val="single"/>
          <w:rtl w:val="0"/>
        </w:rPr>
        <w:t xml:space="preserve">Certidão negativa de falência</w:t>
      </w:r>
      <w:r w:rsidDel="00000000" w:rsidR="00000000" w:rsidRPr="00000000">
        <w:rPr>
          <w:rFonts w:ascii="Times New Roman" w:cs="Times New Roman" w:eastAsia="Times New Roman" w:hAnsi="Times New Roman"/>
          <w:b w:val="1"/>
          <w:sz w:val="20"/>
          <w:szCs w:val="20"/>
          <w:rtl w:val="0"/>
        </w:rPr>
        <w:t xml:space="preserve"> expedida pelo distribuidor da sede do fornecedor – (Lei nº 14.133, de 2021, art. 69, caput, inciso II).</w:t>
      </w:r>
      <w:r w:rsidDel="00000000" w:rsidR="00000000" w:rsidRPr="00000000">
        <w:rPr>
          <w:rtl w:val="0"/>
        </w:rPr>
      </w:r>
    </w:p>
    <w:tbl>
      <w:tblPr>
        <w:tblStyle w:val="Table20"/>
        <w:tblW w:w="93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88"/>
        <w:tblGridChange w:id="0">
          <w:tblGrid>
            <w:gridCol w:w="9388"/>
          </w:tblGrid>
        </w:tblGridChange>
      </w:tblGrid>
      <w:tr>
        <w:trPr>
          <w:cantSplit w:val="0"/>
          <w:tblHeader w:val="0"/>
        </w:trPr>
        <w:tc>
          <w:tcPr>
            <w:shd w:fill="ffff00" w:val="clear"/>
            <w:vAlign w:val="top"/>
          </w:tcPr>
          <w:p w:rsidR="00000000" w:rsidDel="00000000" w:rsidP="00000000" w:rsidRDefault="00000000" w:rsidRPr="00000000" w14:paraId="000000F2">
            <w:pPr>
              <w:widowControl w:val="1"/>
              <w:spacing w:line="312"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14.5. DA QUALIFICAÇÃO TÉCNICA</w:t>
            </w:r>
            <w:r w:rsidDel="00000000" w:rsidR="00000000" w:rsidRPr="00000000">
              <w:rPr>
                <w:rtl w:val="0"/>
              </w:rPr>
            </w:r>
          </w:p>
        </w:tc>
      </w:tr>
    </w:tbl>
    <w:p w:rsidR="00000000" w:rsidDel="00000000" w:rsidP="00000000" w:rsidRDefault="00000000" w:rsidRPr="00000000" w14:paraId="000000F3">
      <w:pPr>
        <w:widowControl w:val="0"/>
        <w:tabs>
          <w:tab w:val="left" w:leader="none" w:pos="443"/>
        </w:tabs>
        <w:spacing w:after="180" w:before="180" w:line="360" w:lineRule="auto"/>
        <w:ind w:right="68"/>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14.5.1. </w:t>
      </w:r>
      <w:r w:rsidDel="00000000" w:rsidR="00000000" w:rsidRPr="00000000">
        <w:rPr>
          <w:rFonts w:ascii="Times New Roman" w:cs="Times New Roman" w:eastAsia="Times New Roman" w:hAnsi="Times New Roman"/>
          <w:b w:val="1"/>
          <w:sz w:val="20"/>
          <w:szCs w:val="20"/>
          <w:rtl w:val="0"/>
        </w:rPr>
        <w:t xml:space="preserve">Atestado(s) de capacidade técnica emitido(s) por pessoa jurídica de direito público ou privado, que comprove(m) a execução de serviços semelhantes em características, quantidades e prazos aos do objeto do Edital (transporte escolar, urbano ou intermunicipal).</w:t>
      </w:r>
    </w:p>
    <w:p w:rsidR="00000000" w:rsidDel="00000000" w:rsidP="00000000" w:rsidRDefault="00000000" w:rsidRPr="00000000" w14:paraId="000000F4">
      <w:pPr>
        <w:widowControl w:val="0"/>
        <w:tabs>
          <w:tab w:val="left" w:leader="none" w:pos="443"/>
        </w:tabs>
        <w:spacing w:after="180" w:before="180" w:line="360" w:lineRule="auto"/>
        <w:ind w:right="68"/>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14.5.2. Declaração de que a empresa dispõe (ou se compromete a dispor) de veículos vistoriados e licenciados no Estado de Minas Gerais, com autorização específica para transporte escolar emitida pelo DETRAN/MG.</w:t>
      </w:r>
    </w:p>
    <w:p w:rsidR="00000000" w:rsidDel="00000000" w:rsidP="00000000" w:rsidRDefault="00000000" w:rsidRPr="00000000" w14:paraId="000000F5">
      <w:pPr>
        <w:widowControl w:val="0"/>
        <w:tabs>
          <w:tab w:val="left" w:leader="none" w:pos="443"/>
        </w:tabs>
        <w:spacing w:after="180" w:before="180" w:line="360" w:lineRule="auto"/>
        <w:ind w:right="68"/>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14.5.3. Os veículos devem atender às exigências:</w:t>
      </w:r>
    </w:p>
    <w:p w:rsidR="00000000" w:rsidDel="00000000" w:rsidP="00000000" w:rsidRDefault="00000000" w:rsidRPr="00000000" w14:paraId="000000F6">
      <w:pPr>
        <w:widowControl w:val="0"/>
        <w:numPr>
          <w:ilvl w:val="0"/>
          <w:numId w:val="1"/>
        </w:numPr>
        <w:tabs>
          <w:tab w:val="left" w:leader="none" w:pos="443"/>
        </w:tabs>
        <w:spacing w:after="180" w:before="180" w:line="360" w:lineRule="auto"/>
        <w:ind w:left="720" w:right="68" w:hanging="360"/>
        <w:jc w:val="both"/>
        <w:rPr>
          <w:rFonts w:ascii="Times New Roman" w:cs="Times New Roman" w:eastAsia="Times New Roman" w:hAnsi="Times New Roman"/>
          <w:b w:val="1"/>
          <w:sz w:val="20"/>
          <w:szCs w:val="20"/>
          <w:u w:val="none"/>
        </w:rPr>
      </w:pPr>
      <w:r w:rsidDel="00000000" w:rsidR="00000000" w:rsidRPr="00000000">
        <w:rPr>
          <w:rFonts w:ascii="Times New Roman" w:cs="Times New Roman" w:eastAsia="Times New Roman" w:hAnsi="Times New Roman"/>
          <w:b w:val="1"/>
          <w:sz w:val="20"/>
          <w:szCs w:val="20"/>
          <w:rtl w:val="0"/>
        </w:rPr>
        <w:t xml:space="preserve">Do Código de Trânsito Brasileiro (CTB);</w:t>
      </w:r>
    </w:p>
    <w:p w:rsidR="00000000" w:rsidDel="00000000" w:rsidP="00000000" w:rsidRDefault="00000000" w:rsidRPr="00000000" w14:paraId="000000F7">
      <w:pPr>
        <w:widowControl w:val="0"/>
        <w:numPr>
          <w:ilvl w:val="0"/>
          <w:numId w:val="1"/>
        </w:numPr>
        <w:tabs>
          <w:tab w:val="left" w:leader="none" w:pos="443"/>
        </w:tabs>
        <w:spacing w:after="180" w:before="180" w:line="360" w:lineRule="auto"/>
        <w:ind w:left="720" w:right="68" w:hanging="360"/>
        <w:jc w:val="both"/>
        <w:rPr>
          <w:rFonts w:ascii="Times New Roman" w:cs="Times New Roman" w:eastAsia="Times New Roman" w:hAnsi="Times New Roman"/>
          <w:b w:val="1"/>
          <w:sz w:val="20"/>
          <w:szCs w:val="20"/>
          <w:u w:val="none"/>
        </w:rPr>
      </w:pPr>
      <w:r w:rsidDel="00000000" w:rsidR="00000000" w:rsidRPr="00000000">
        <w:rPr>
          <w:rFonts w:ascii="Times New Roman" w:cs="Times New Roman" w:eastAsia="Times New Roman" w:hAnsi="Times New Roman"/>
          <w:b w:val="1"/>
          <w:sz w:val="20"/>
          <w:szCs w:val="20"/>
          <w:rtl w:val="0"/>
        </w:rPr>
        <w:t xml:space="preserve">Das Resoluções do CONTRAN;</w:t>
      </w:r>
    </w:p>
    <w:p w:rsidR="00000000" w:rsidDel="00000000" w:rsidP="00000000" w:rsidRDefault="00000000" w:rsidRPr="00000000" w14:paraId="000000F8">
      <w:pPr>
        <w:widowControl w:val="0"/>
        <w:numPr>
          <w:ilvl w:val="0"/>
          <w:numId w:val="1"/>
        </w:numPr>
        <w:tabs>
          <w:tab w:val="left" w:leader="none" w:pos="443"/>
        </w:tabs>
        <w:spacing w:after="180" w:before="180" w:line="360" w:lineRule="auto"/>
        <w:ind w:left="720" w:right="68" w:hanging="360"/>
        <w:jc w:val="both"/>
        <w:rPr>
          <w:rFonts w:ascii="Times New Roman" w:cs="Times New Roman" w:eastAsia="Times New Roman" w:hAnsi="Times New Roman"/>
          <w:b w:val="1"/>
          <w:sz w:val="20"/>
          <w:szCs w:val="20"/>
          <w:u w:val="none"/>
        </w:rPr>
      </w:pPr>
      <w:r w:rsidDel="00000000" w:rsidR="00000000" w:rsidRPr="00000000">
        <w:rPr>
          <w:rFonts w:ascii="Times New Roman" w:cs="Times New Roman" w:eastAsia="Times New Roman" w:hAnsi="Times New Roman"/>
          <w:b w:val="1"/>
          <w:sz w:val="20"/>
          <w:szCs w:val="20"/>
          <w:rtl w:val="0"/>
        </w:rPr>
        <w:t xml:space="preserve">Das normas do FNDE;</w:t>
      </w:r>
    </w:p>
    <w:p w:rsidR="00000000" w:rsidDel="00000000" w:rsidP="00000000" w:rsidRDefault="00000000" w:rsidRPr="00000000" w14:paraId="000000F9">
      <w:pPr>
        <w:widowControl w:val="0"/>
        <w:numPr>
          <w:ilvl w:val="0"/>
          <w:numId w:val="1"/>
        </w:numPr>
        <w:tabs>
          <w:tab w:val="left" w:leader="none" w:pos="443"/>
        </w:tabs>
        <w:spacing w:after="180" w:before="180" w:line="360" w:lineRule="auto"/>
        <w:ind w:left="720" w:right="68" w:hanging="360"/>
        <w:jc w:val="both"/>
        <w:rPr>
          <w:rFonts w:ascii="Times New Roman" w:cs="Times New Roman" w:eastAsia="Times New Roman" w:hAnsi="Times New Roman"/>
          <w:b w:val="1"/>
          <w:sz w:val="20"/>
          <w:szCs w:val="20"/>
          <w:u w:val="none"/>
        </w:rPr>
      </w:pPr>
      <w:r w:rsidDel="00000000" w:rsidR="00000000" w:rsidRPr="00000000">
        <w:rPr>
          <w:rFonts w:ascii="Times New Roman" w:cs="Times New Roman" w:eastAsia="Times New Roman" w:hAnsi="Times New Roman"/>
          <w:b w:val="1"/>
          <w:sz w:val="20"/>
          <w:szCs w:val="20"/>
          <w:rtl w:val="0"/>
        </w:rPr>
        <w:t xml:space="preserve">Da legislação estadual e municipal vigente.</w:t>
      </w:r>
    </w:p>
    <w:p w:rsidR="00000000" w:rsidDel="00000000" w:rsidP="00000000" w:rsidRDefault="00000000" w:rsidRPr="00000000" w14:paraId="000000FA">
      <w:pPr>
        <w:widowControl w:val="0"/>
        <w:tabs>
          <w:tab w:val="left" w:leader="none" w:pos="443"/>
        </w:tabs>
        <w:spacing w:after="200" w:before="180" w:line="360" w:lineRule="auto"/>
        <w:ind w:left="0" w:right="68" w:firstLine="0"/>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14.5.4. Qualificação dos Motoristas:</w:t>
      </w:r>
    </w:p>
    <w:p w:rsidR="00000000" w:rsidDel="00000000" w:rsidP="00000000" w:rsidRDefault="00000000" w:rsidRPr="00000000" w14:paraId="000000FB">
      <w:pPr>
        <w:widowControl w:val="0"/>
        <w:numPr>
          <w:ilvl w:val="0"/>
          <w:numId w:val="3"/>
        </w:numPr>
        <w:tabs>
          <w:tab w:val="left" w:leader="none" w:pos="443"/>
        </w:tabs>
        <w:spacing w:after="200" w:before="180" w:line="360" w:lineRule="auto"/>
        <w:ind w:left="720" w:right="68" w:hanging="360"/>
        <w:jc w:val="both"/>
        <w:rPr>
          <w:rFonts w:ascii="Times New Roman" w:cs="Times New Roman" w:eastAsia="Times New Roman" w:hAnsi="Times New Roman"/>
          <w:b w:val="1"/>
          <w:sz w:val="20"/>
          <w:szCs w:val="20"/>
          <w:u w:val="none"/>
        </w:rPr>
      </w:pPr>
      <w:r w:rsidDel="00000000" w:rsidR="00000000" w:rsidRPr="00000000">
        <w:rPr>
          <w:rFonts w:ascii="Times New Roman" w:cs="Times New Roman" w:eastAsia="Times New Roman" w:hAnsi="Times New Roman"/>
          <w:b w:val="1"/>
          <w:sz w:val="20"/>
          <w:szCs w:val="20"/>
          <w:rtl w:val="0"/>
        </w:rPr>
        <w:t xml:space="preserve">Idade igual, ou Superior a 21 (vinte e um anos);</w:t>
      </w:r>
    </w:p>
    <w:p w:rsidR="00000000" w:rsidDel="00000000" w:rsidP="00000000" w:rsidRDefault="00000000" w:rsidRPr="00000000" w14:paraId="000000FC">
      <w:pPr>
        <w:widowControl w:val="0"/>
        <w:numPr>
          <w:ilvl w:val="0"/>
          <w:numId w:val="3"/>
        </w:numPr>
        <w:tabs>
          <w:tab w:val="left" w:leader="none" w:pos="443"/>
        </w:tabs>
        <w:spacing w:after="200" w:before="0" w:line="360" w:lineRule="auto"/>
        <w:ind w:left="720" w:right="68" w:hanging="360"/>
        <w:jc w:val="both"/>
        <w:rPr>
          <w:rFonts w:ascii="Times New Roman" w:cs="Times New Roman" w:eastAsia="Times New Roman" w:hAnsi="Times New Roman"/>
          <w:b w:val="1"/>
          <w:sz w:val="20"/>
          <w:szCs w:val="20"/>
          <w:u w:val="none"/>
        </w:rPr>
      </w:pPr>
      <w:r w:rsidDel="00000000" w:rsidR="00000000" w:rsidRPr="00000000">
        <w:rPr>
          <w:rFonts w:ascii="Times New Roman" w:cs="Times New Roman" w:eastAsia="Times New Roman" w:hAnsi="Times New Roman"/>
          <w:b w:val="1"/>
          <w:sz w:val="20"/>
          <w:szCs w:val="20"/>
          <w:rtl w:val="0"/>
        </w:rPr>
        <w:t xml:space="preserve">Têm CNH categoria “D” ou superior, válida;</w:t>
      </w:r>
    </w:p>
    <w:p w:rsidR="00000000" w:rsidDel="00000000" w:rsidP="00000000" w:rsidRDefault="00000000" w:rsidRPr="00000000" w14:paraId="000000FD">
      <w:pPr>
        <w:widowControl w:val="0"/>
        <w:numPr>
          <w:ilvl w:val="0"/>
          <w:numId w:val="3"/>
        </w:numPr>
        <w:tabs>
          <w:tab w:val="left" w:leader="none" w:pos="443"/>
        </w:tabs>
        <w:spacing w:after="200" w:before="0" w:line="360" w:lineRule="auto"/>
        <w:ind w:left="720" w:right="68" w:hanging="360"/>
        <w:jc w:val="both"/>
        <w:rPr>
          <w:rFonts w:ascii="Times New Roman" w:cs="Times New Roman" w:eastAsia="Times New Roman" w:hAnsi="Times New Roman"/>
          <w:b w:val="1"/>
          <w:sz w:val="20"/>
          <w:szCs w:val="20"/>
          <w:u w:val="none"/>
        </w:rPr>
      </w:pPr>
      <w:r w:rsidDel="00000000" w:rsidR="00000000" w:rsidRPr="00000000">
        <w:rPr>
          <w:rFonts w:ascii="Times New Roman" w:cs="Times New Roman" w:eastAsia="Times New Roman" w:hAnsi="Times New Roman"/>
          <w:b w:val="1"/>
          <w:sz w:val="20"/>
          <w:szCs w:val="20"/>
          <w:rtl w:val="0"/>
        </w:rPr>
        <w:t xml:space="preserve">Possuem curso específico para condutor de transporte escolar (com certificado válido);</w:t>
      </w:r>
    </w:p>
    <w:p w:rsidR="00000000" w:rsidDel="00000000" w:rsidP="00000000" w:rsidRDefault="00000000" w:rsidRPr="00000000" w14:paraId="000000FE">
      <w:pPr>
        <w:widowControl w:val="0"/>
        <w:numPr>
          <w:ilvl w:val="0"/>
          <w:numId w:val="3"/>
        </w:numPr>
        <w:tabs>
          <w:tab w:val="left" w:leader="none" w:pos="443"/>
        </w:tabs>
        <w:spacing w:after="200" w:before="180" w:line="360" w:lineRule="auto"/>
        <w:ind w:left="720" w:right="68" w:hanging="360"/>
        <w:jc w:val="both"/>
        <w:rPr>
          <w:rFonts w:ascii="Times New Roman" w:cs="Times New Roman" w:eastAsia="Times New Roman" w:hAnsi="Times New Roman"/>
          <w:b w:val="1"/>
          <w:sz w:val="20"/>
          <w:szCs w:val="20"/>
          <w:u w:val="none"/>
        </w:rPr>
      </w:pPr>
      <w:r w:rsidDel="00000000" w:rsidR="00000000" w:rsidRPr="00000000">
        <w:rPr>
          <w:rFonts w:ascii="Times New Roman" w:cs="Times New Roman" w:eastAsia="Times New Roman" w:hAnsi="Times New Roman"/>
          <w:b w:val="1"/>
          <w:sz w:val="20"/>
          <w:szCs w:val="20"/>
          <w:rtl w:val="0"/>
        </w:rPr>
        <w:t xml:space="preserve">Não possuem infrações graves, gravíssimas ou reincidência em médias, conforme art. 138 do CTB.</w:t>
      </w:r>
    </w:p>
    <w:p w:rsidR="00000000" w:rsidDel="00000000" w:rsidP="00000000" w:rsidRDefault="00000000" w:rsidRPr="00000000" w14:paraId="000000FF">
      <w:pPr>
        <w:widowControl w:val="0"/>
        <w:tabs>
          <w:tab w:val="left" w:leader="none" w:pos="443"/>
        </w:tabs>
        <w:spacing w:after="180" w:before="180" w:line="360" w:lineRule="auto"/>
        <w:ind w:left="0" w:right="68" w:firstLine="0"/>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14.5.5. Registro ou Protocolo na ANTT:</w:t>
      </w:r>
    </w:p>
    <w:p w:rsidR="00000000" w:rsidDel="00000000" w:rsidP="00000000" w:rsidRDefault="00000000" w:rsidRPr="00000000" w14:paraId="00000100">
      <w:pPr>
        <w:widowControl w:val="0"/>
        <w:numPr>
          <w:ilvl w:val="0"/>
          <w:numId w:val="7"/>
        </w:numPr>
        <w:tabs>
          <w:tab w:val="left" w:leader="none" w:pos="443"/>
        </w:tabs>
        <w:spacing w:after="180" w:before="180" w:line="360" w:lineRule="auto"/>
        <w:ind w:left="720" w:right="68" w:hanging="360"/>
        <w:jc w:val="both"/>
        <w:rPr>
          <w:rFonts w:ascii="Times New Roman" w:cs="Times New Roman" w:eastAsia="Times New Roman" w:hAnsi="Times New Roman"/>
          <w:b w:val="1"/>
          <w:sz w:val="20"/>
          <w:szCs w:val="20"/>
          <w:u w:val="none"/>
        </w:rPr>
      </w:pPr>
      <w:r w:rsidDel="00000000" w:rsidR="00000000" w:rsidRPr="00000000">
        <w:rPr>
          <w:rFonts w:ascii="Times New Roman" w:cs="Times New Roman" w:eastAsia="Times New Roman" w:hAnsi="Times New Roman"/>
          <w:b w:val="1"/>
          <w:sz w:val="20"/>
          <w:szCs w:val="20"/>
          <w:rtl w:val="0"/>
        </w:rPr>
        <w:t xml:space="preserve">Exigência de registro na ANTT, mesmo que apenas com protocolo de solicitação, demonstrando início de processo de certificação/adequação.</w:t>
      </w:r>
    </w:p>
    <w:p w:rsidR="00000000" w:rsidDel="00000000" w:rsidP="00000000" w:rsidRDefault="00000000" w:rsidRPr="00000000" w14:paraId="00000101">
      <w:pPr>
        <w:widowControl w:val="0"/>
        <w:tabs>
          <w:tab w:val="left" w:leader="none" w:pos="443"/>
        </w:tabs>
        <w:spacing w:after="180" w:before="180" w:line="360" w:lineRule="auto"/>
        <w:ind w:left="0" w:right="68" w:firstLine="0"/>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14.5.6. Seguro dos Veículos:</w:t>
      </w:r>
    </w:p>
    <w:p w:rsidR="00000000" w:rsidDel="00000000" w:rsidP="00000000" w:rsidRDefault="00000000" w:rsidRPr="00000000" w14:paraId="00000102">
      <w:pPr>
        <w:widowControl w:val="0"/>
        <w:tabs>
          <w:tab w:val="left" w:leader="none" w:pos="443"/>
        </w:tabs>
        <w:spacing w:after="180" w:before="180" w:line="36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14.5.6.1. Declaração da própria empresa, devidamente assinada, de que os veículos estarão com seguro vigente durante toda a vigência contratual, com cobertura para:</w:t>
      </w:r>
    </w:p>
    <w:p w:rsidR="00000000" w:rsidDel="00000000" w:rsidP="00000000" w:rsidRDefault="00000000" w:rsidRPr="00000000" w14:paraId="00000103">
      <w:pPr>
        <w:widowControl w:val="0"/>
        <w:numPr>
          <w:ilvl w:val="0"/>
          <w:numId w:val="8"/>
        </w:numPr>
        <w:tabs>
          <w:tab w:val="left" w:leader="none" w:pos="443"/>
        </w:tabs>
        <w:spacing w:after="180" w:before="180" w:line="360" w:lineRule="auto"/>
        <w:ind w:left="720" w:hanging="360"/>
        <w:jc w:val="both"/>
        <w:rPr>
          <w:rFonts w:ascii="Times New Roman" w:cs="Times New Roman" w:eastAsia="Times New Roman" w:hAnsi="Times New Roman"/>
          <w:b w:val="1"/>
          <w:sz w:val="20"/>
          <w:szCs w:val="20"/>
          <w:u w:val="none"/>
        </w:rPr>
      </w:pPr>
      <w:r w:rsidDel="00000000" w:rsidR="00000000" w:rsidRPr="00000000">
        <w:rPr>
          <w:rFonts w:ascii="Times New Roman" w:cs="Times New Roman" w:eastAsia="Times New Roman" w:hAnsi="Times New Roman"/>
          <w:b w:val="1"/>
          <w:sz w:val="20"/>
          <w:szCs w:val="20"/>
          <w:rtl w:val="0"/>
        </w:rPr>
        <w:t xml:space="preserve">Passageiros;</w:t>
      </w:r>
    </w:p>
    <w:p w:rsidR="00000000" w:rsidDel="00000000" w:rsidP="00000000" w:rsidRDefault="00000000" w:rsidRPr="00000000" w14:paraId="00000104">
      <w:pPr>
        <w:widowControl w:val="0"/>
        <w:numPr>
          <w:ilvl w:val="0"/>
          <w:numId w:val="8"/>
        </w:numPr>
        <w:tabs>
          <w:tab w:val="left" w:leader="none" w:pos="443"/>
        </w:tabs>
        <w:spacing w:after="180" w:before="180" w:line="360" w:lineRule="auto"/>
        <w:ind w:left="720" w:hanging="360"/>
        <w:jc w:val="both"/>
        <w:rPr>
          <w:rFonts w:ascii="Times New Roman" w:cs="Times New Roman" w:eastAsia="Times New Roman" w:hAnsi="Times New Roman"/>
          <w:b w:val="1"/>
          <w:sz w:val="20"/>
          <w:szCs w:val="20"/>
          <w:u w:val="none"/>
        </w:rPr>
      </w:pPr>
      <w:r w:rsidDel="00000000" w:rsidR="00000000" w:rsidRPr="00000000">
        <w:rPr>
          <w:rFonts w:ascii="Times New Roman" w:cs="Times New Roman" w:eastAsia="Times New Roman" w:hAnsi="Times New Roman"/>
          <w:b w:val="1"/>
          <w:sz w:val="20"/>
          <w:szCs w:val="20"/>
          <w:rtl w:val="0"/>
        </w:rPr>
        <w:t xml:space="preserve">Terceiros.</w:t>
      </w:r>
    </w:p>
    <w:p w:rsidR="00000000" w:rsidDel="00000000" w:rsidP="00000000" w:rsidRDefault="00000000" w:rsidRPr="00000000" w14:paraId="00000105">
      <w:pPr>
        <w:widowControl w:val="0"/>
        <w:tabs>
          <w:tab w:val="left" w:leader="none" w:pos="443"/>
        </w:tabs>
        <w:spacing w:after="180" w:before="180" w:line="360" w:lineRule="auto"/>
        <w:ind w:right="68"/>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14.5.7. A falta de comprovação da qualificação técnica, nos termos exigidos, acarretará a inabilitação da licitante, nos termos da Lei nº 14.133/2021.</w:t>
      </w:r>
      <w:r w:rsidDel="00000000" w:rsidR="00000000" w:rsidRPr="00000000">
        <w:rPr>
          <w:rtl w:val="0"/>
        </w:rPr>
      </w:r>
    </w:p>
    <w:tbl>
      <w:tblPr>
        <w:tblStyle w:val="Table21"/>
        <w:tblW w:w="93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88"/>
        <w:tblGridChange w:id="0">
          <w:tblGrid>
            <w:gridCol w:w="9388"/>
          </w:tblGrid>
        </w:tblGridChange>
      </w:tblGrid>
      <w:tr>
        <w:trPr>
          <w:cantSplit w:val="0"/>
          <w:tblHeader w:val="0"/>
        </w:trPr>
        <w:tc>
          <w:tcPr>
            <w:shd w:fill="ffff00" w:val="clear"/>
            <w:vAlign w:val="top"/>
          </w:tcPr>
          <w:p w:rsidR="00000000" w:rsidDel="00000000" w:rsidP="00000000" w:rsidRDefault="00000000" w:rsidRPr="00000000" w14:paraId="00000106">
            <w:pPr>
              <w:widowControl w:val="1"/>
              <w:spacing w:line="312"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14.6. DA ANÁLISE E JULGAMENTO DOS DOCUMENTOS DE HABILITAÇÃO</w:t>
            </w:r>
            <w:r w:rsidDel="00000000" w:rsidR="00000000" w:rsidRPr="00000000">
              <w:rPr>
                <w:rtl w:val="0"/>
              </w:rPr>
            </w:r>
          </w:p>
        </w:tc>
      </w:tr>
    </w:tbl>
    <w:p w:rsidR="00000000" w:rsidDel="00000000" w:rsidP="00000000" w:rsidRDefault="00000000" w:rsidRPr="00000000" w14:paraId="00000107">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14.6.1.</w:t>
      </w:r>
      <w:r w:rsidDel="00000000" w:rsidR="00000000" w:rsidRPr="00000000">
        <w:rPr>
          <w:rFonts w:ascii="Times New Roman" w:cs="Times New Roman" w:eastAsia="Times New Roman" w:hAnsi="Times New Roman"/>
          <w:sz w:val="20"/>
          <w:szCs w:val="20"/>
          <w:rtl w:val="0"/>
        </w:rPr>
        <w:t xml:space="preserve"> Após a inserção dos documentos de habilitação, pela empresa classificada em 1º (primeiro) lugar, a Agente de Contratação, neste ato, designada Pregoeira, acompanhada da equipe de apoio, efetuará a análise dos documentos apresentados, para fins de verificar a habilitação e/ou inabilitação da licitante.</w:t>
      </w:r>
    </w:p>
    <w:p w:rsidR="00000000" w:rsidDel="00000000" w:rsidP="00000000" w:rsidRDefault="00000000" w:rsidRPr="00000000" w14:paraId="00000108">
      <w:pPr>
        <w:tabs>
          <w:tab w:val="left" w:leader="none" w:pos="9072"/>
        </w:tabs>
        <w:spacing w:after="180" w:before="180" w:line="360" w:lineRule="auto"/>
        <w:ind w:right="68"/>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rtl w:val="0"/>
        </w:rPr>
        <w:t xml:space="preserve">14.6.2.</w:t>
      </w:r>
      <w:r w:rsidDel="00000000" w:rsidR="00000000" w:rsidRPr="00000000">
        <w:rPr>
          <w:rFonts w:ascii="Times New Roman" w:cs="Times New Roman" w:eastAsia="Times New Roman" w:hAnsi="Times New Roman"/>
          <w:sz w:val="20"/>
          <w:szCs w:val="20"/>
          <w:rtl w:val="0"/>
        </w:rPr>
        <w:t xml:space="preserve"> A falta de apresentação e comprovação pelas empresas licitantes de quaisquer dos documentos de habilitação, exceto de regularidade fiscal, social e trabalhista que poderão ser efetuado buscas pela Pregoeira ou proposta de preços, acima relacionados, ou sua apresentação em desconformidade com o exigido, </w:t>
      </w:r>
      <w:r w:rsidDel="00000000" w:rsidR="00000000" w:rsidRPr="00000000">
        <w:rPr>
          <w:rFonts w:ascii="Times New Roman" w:cs="Times New Roman" w:eastAsia="Times New Roman" w:hAnsi="Times New Roman"/>
          <w:b w:val="1"/>
          <w:sz w:val="20"/>
          <w:szCs w:val="20"/>
          <w:u w:val="single"/>
          <w:rtl w:val="0"/>
        </w:rPr>
        <w:t xml:space="preserve">ensejará na inabilitação ou desclassificação do(a) licitante no certame. </w:t>
      </w:r>
      <w:r w:rsidDel="00000000" w:rsidR="00000000" w:rsidRPr="00000000">
        <w:rPr>
          <w:rtl w:val="0"/>
        </w:rPr>
      </w:r>
    </w:p>
    <w:p w:rsidR="00000000" w:rsidDel="00000000" w:rsidP="00000000" w:rsidRDefault="00000000" w:rsidRPr="00000000" w14:paraId="00000109">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14.6.3.</w:t>
      </w:r>
      <w:r w:rsidDel="00000000" w:rsidR="00000000" w:rsidRPr="00000000">
        <w:rPr>
          <w:rFonts w:ascii="Times New Roman" w:cs="Times New Roman" w:eastAsia="Times New Roman" w:hAnsi="Times New Roman"/>
          <w:sz w:val="20"/>
          <w:szCs w:val="20"/>
          <w:rtl w:val="0"/>
        </w:rPr>
        <w:t xml:space="preserve"> Em caso de omissão da data de validade dos documentos, a Agente de Contratação, neste ato, designada Pregoeira e Equipe de Apoio admitirá como válidos os documentos emitidos com data inferior a 60 (sessenta) dias da data da sua apresentação, não se enquadrando no prazo de que trata este item os documentos cuja validade é indeterminada.</w:t>
      </w:r>
    </w:p>
    <w:p w:rsidR="00000000" w:rsidDel="00000000" w:rsidP="00000000" w:rsidRDefault="00000000" w:rsidRPr="00000000" w14:paraId="0000010A">
      <w:pPr>
        <w:tabs>
          <w:tab w:val="left" w:leader="none" w:pos="9072"/>
        </w:tabs>
        <w:spacing w:after="180" w:before="180" w:line="360" w:lineRule="auto"/>
        <w:ind w:right="68"/>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14.6.4.</w:t>
      </w:r>
      <w:r w:rsidDel="00000000" w:rsidR="00000000" w:rsidRPr="00000000">
        <w:rPr>
          <w:rFonts w:ascii="Times New Roman" w:cs="Times New Roman" w:eastAsia="Times New Roman" w:hAnsi="Times New Roman"/>
          <w:sz w:val="20"/>
          <w:szCs w:val="20"/>
          <w:rtl w:val="0"/>
        </w:rPr>
        <w:t xml:space="preserve"> As Microempresas, Empresas de Pequeno Porte ou Equiparadas deverão encaminhar os documentos de habilitação constantes neste Edital, ainda que haja alguma restrição de regularidade fiscal ou trabalhista, nos termos do art. 43, § 1º da LC nº 123, de 2006, sob pena de inabilitação.</w:t>
      </w:r>
    </w:p>
    <w:p w:rsidR="00000000" w:rsidDel="00000000" w:rsidP="00000000" w:rsidRDefault="00000000" w:rsidRPr="00000000" w14:paraId="0000010B">
      <w:pPr>
        <w:tabs>
          <w:tab w:val="left" w:leader="none" w:pos="9072"/>
        </w:tabs>
        <w:spacing w:after="180" w:before="180" w:line="360" w:lineRule="auto"/>
        <w:ind w:right="68"/>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14.6.5. Os documentos exigidos para fins de habilitação relacionados nos subitens acima, deverão ser apresentados pelos licitantes na Plataforma BOLSA NACIONAL DE COMPRAS - BNC e os documentos cuja validade não possam ser aferidos nos sites dos órgãos oficiais, em caso de dúvidas quanto a autenticidade, deverão ser remetidos em original, por qualquer processo de cópia reprográfica, autenticada por tabelião de notas, ou por servidor da Administração, e neste último caso, com apresentação dos originais para conferência, ou publicação em órgão da imprensa oficial ou ainda, por declaração de autenticidade firmada por advogado, sob sua responsabilidade pessoal, nos termos do art. 12, inciso IV, da Lei n.º 14.133/2021, no prazo máximo de 02 (dois) dias úteis, para análise, após solicitação </w:t>
      </w:r>
      <w:r w:rsidDel="00000000" w:rsidR="00000000" w:rsidRPr="00000000">
        <w:rPr>
          <w:rFonts w:ascii="Times New Roman" w:cs="Times New Roman" w:eastAsia="Times New Roman" w:hAnsi="Times New Roman"/>
          <w:b w:val="1"/>
          <w:i w:val="1"/>
          <w:sz w:val="20"/>
          <w:szCs w:val="20"/>
          <w:u w:val="single"/>
          <w:rtl w:val="0"/>
        </w:rPr>
        <w:t xml:space="preserve">via </w:t>
      </w:r>
      <w:r w:rsidDel="00000000" w:rsidR="00000000" w:rsidRPr="00000000">
        <w:rPr>
          <w:rFonts w:ascii="Times New Roman" w:cs="Times New Roman" w:eastAsia="Times New Roman" w:hAnsi="Times New Roman"/>
          <w:b w:val="1"/>
          <w:sz w:val="20"/>
          <w:szCs w:val="20"/>
          <w:u w:val="single"/>
          <w:rtl w:val="0"/>
        </w:rPr>
        <w:t xml:space="preserve">“</w:t>
      </w:r>
      <w:r w:rsidDel="00000000" w:rsidR="00000000" w:rsidRPr="00000000">
        <w:rPr>
          <w:rFonts w:ascii="Times New Roman" w:cs="Times New Roman" w:eastAsia="Times New Roman" w:hAnsi="Times New Roman"/>
          <w:b w:val="1"/>
          <w:i w:val="1"/>
          <w:sz w:val="20"/>
          <w:szCs w:val="20"/>
          <w:u w:val="single"/>
          <w:rtl w:val="0"/>
        </w:rPr>
        <w:t xml:space="preserve">chat</w:t>
      </w:r>
      <w:r w:rsidDel="00000000" w:rsidR="00000000" w:rsidRPr="00000000">
        <w:rPr>
          <w:rFonts w:ascii="Times New Roman" w:cs="Times New Roman" w:eastAsia="Times New Roman" w:hAnsi="Times New Roman"/>
          <w:b w:val="1"/>
          <w:sz w:val="20"/>
          <w:szCs w:val="20"/>
          <w:u w:val="single"/>
          <w:rtl w:val="0"/>
        </w:rPr>
        <w:t xml:space="preserve">”</w:t>
      </w:r>
      <w:r w:rsidDel="00000000" w:rsidR="00000000" w:rsidRPr="00000000">
        <w:rPr>
          <w:rFonts w:ascii="Times New Roman" w:cs="Times New Roman" w:eastAsia="Times New Roman" w:hAnsi="Times New Roman"/>
          <w:b w:val="1"/>
          <w:sz w:val="20"/>
          <w:szCs w:val="20"/>
          <w:u w:val="single"/>
          <w:rtl w:val="0"/>
        </w:rPr>
        <w:t xml:space="preserve">.</w:t>
      </w:r>
      <w:r w:rsidDel="00000000" w:rsidR="00000000" w:rsidRPr="00000000">
        <w:rPr>
          <w:rtl w:val="0"/>
        </w:rPr>
      </w:r>
    </w:p>
    <w:p w:rsidR="00000000" w:rsidDel="00000000" w:rsidP="00000000" w:rsidRDefault="00000000" w:rsidRPr="00000000" w14:paraId="0000010C">
      <w:pPr>
        <w:tabs>
          <w:tab w:val="left" w:leader="none" w:pos="9072"/>
        </w:tabs>
        <w:spacing w:after="180" w:before="180" w:line="360" w:lineRule="auto"/>
        <w:ind w:right="68"/>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rtl w:val="0"/>
        </w:rPr>
        <w:t xml:space="preserve">14.6.6.</w:t>
      </w:r>
      <w:r w:rsidDel="00000000" w:rsidR="00000000" w:rsidRPr="00000000">
        <w:rPr>
          <w:rFonts w:ascii="Times New Roman" w:cs="Times New Roman" w:eastAsia="Times New Roman" w:hAnsi="Times New Roman"/>
          <w:sz w:val="20"/>
          <w:szCs w:val="20"/>
          <w:rtl w:val="0"/>
        </w:rPr>
        <w:t xml:space="preserve"> Encerrada a fase de análise dos documentos e constatando que a empresa licitante classificada em 1º lugar, cumpriu todos os requisitos do Edital, será declarada habilitada e vencedora do certame.</w:t>
      </w:r>
      <w:r w:rsidDel="00000000" w:rsidR="00000000" w:rsidRPr="00000000">
        <w:rPr>
          <w:rtl w:val="0"/>
        </w:rPr>
      </w:r>
    </w:p>
    <w:tbl>
      <w:tblPr>
        <w:tblStyle w:val="Table22"/>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0D">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15. </w:t>
            </w:r>
            <w:r w:rsidDel="00000000" w:rsidR="00000000" w:rsidRPr="00000000">
              <w:rPr>
                <w:rFonts w:ascii="Times New Roman" w:cs="Times New Roman" w:eastAsia="Times New Roman" w:hAnsi="Times New Roman"/>
                <w:b w:val="1"/>
                <w:sz w:val="20"/>
                <w:szCs w:val="20"/>
                <w:rtl w:val="0"/>
              </w:rPr>
              <w:t xml:space="preserve">DAS MICROEMPRESAS, EMPRESAS DE PEQUENO PORTE OU EQUIPARADAS</w:t>
            </w:r>
            <w:r w:rsidDel="00000000" w:rsidR="00000000" w:rsidRPr="00000000">
              <w:rPr>
                <w:rtl w:val="0"/>
              </w:rPr>
            </w:r>
          </w:p>
        </w:tc>
      </w:tr>
    </w:tbl>
    <w:p w:rsidR="00000000" w:rsidDel="00000000" w:rsidP="00000000" w:rsidRDefault="00000000" w:rsidRPr="00000000" w14:paraId="0000010E">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15.1. </w:t>
      </w:r>
      <w:r w:rsidDel="00000000" w:rsidR="00000000" w:rsidRPr="00000000">
        <w:rPr>
          <w:rFonts w:ascii="Times New Roman" w:cs="Times New Roman" w:eastAsia="Times New Roman" w:hAnsi="Times New Roman"/>
          <w:sz w:val="20"/>
          <w:szCs w:val="20"/>
          <w:rtl w:val="0"/>
        </w:rPr>
        <w:t xml:space="preserve">Nos termos descritos na Lei Complementar nº 123/2006 e suas alterações, as microempresas, empresas de pequeno porte ou equiparadas deverão apresentar toda a documentação exigida para efeito de comprovação da regularidade fiscal e trabalhista, mesmo que esta apresente alguma restrição.</w:t>
      </w:r>
    </w:p>
    <w:p w:rsidR="00000000" w:rsidDel="00000000" w:rsidP="00000000" w:rsidRDefault="00000000" w:rsidRPr="00000000" w14:paraId="0000010F">
      <w:pPr>
        <w:tabs>
          <w:tab w:val="left" w:leader="none" w:pos="9072"/>
        </w:tabs>
        <w:spacing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15.2. </w:t>
      </w:r>
      <w:r w:rsidDel="00000000" w:rsidR="00000000" w:rsidRPr="00000000">
        <w:rPr>
          <w:rFonts w:ascii="Times New Roman" w:cs="Times New Roman" w:eastAsia="Times New Roman" w:hAnsi="Times New Roman"/>
          <w:sz w:val="20"/>
          <w:szCs w:val="20"/>
          <w:rtl w:val="0"/>
        </w:rPr>
        <w:t xml:space="preserve">Havendo alguma restrição na comprovação da regularidade fiscal e trabalhista, a microempresa ou empresa de pequeno porte terá assegurado o prazo de 05 (cinco) dias úteis, </w:t>
      </w:r>
      <w:r w:rsidDel="00000000" w:rsidR="00000000" w:rsidRPr="00000000">
        <w:rPr>
          <w:rFonts w:ascii="Times New Roman" w:cs="Times New Roman" w:eastAsia="Times New Roman" w:hAnsi="Times New Roman"/>
          <w:sz w:val="20"/>
          <w:szCs w:val="20"/>
          <w:highlight w:val="white"/>
          <w:rtl w:val="0"/>
        </w:rPr>
        <w:t xml:space="preserve">cujo termo inicial corresponderá ao momento em que o proponente for declarado o vencedor do certame,</w:t>
      </w:r>
      <w:r w:rsidDel="00000000" w:rsidR="00000000" w:rsidRPr="00000000">
        <w:rPr>
          <w:rFonts w:ascii="Times New Roman" w:cs="Times New Roman" w:eastAsia="Times New Roman" w:hAnsi="Times New Roman"/>
          <w:sz w:val="20"/>
          <w:szCs w:val="20"/>
          <w:rtl w:val="0"/>
        </w:rPr>
        <w:t xml:space="preserve"> prorrogável por igual período, a critério da Administração Pública, para a devida regularização da documentação, pagamento ou parcelamento do débito, e emissão de eventuais certidões negativas ou positivas com efeito negativa.</w:t>
      </w:r>
    </w:p>
    <w:p w:rsidR="00000000" w:rsidDel="00000000" w:rsidP="00000000" w:rsidRDefault="00000000" w:rsidRPr="00000000" w14:paraId="00000110">
      <w:pPr>
        <w:tabs>
          <w:tab w:val="left" w:leader="none" w:pos="9072"/>
        </w:tabs>
        <w:spacing w:after="200" w:before="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15.3. </w:t>
      </w:r>
      <w:r w:rsidDel="00000000" w:rsidR="00000000" w:rsidRPr="00000000">
        <w:rPr>
          <w:rFonts w:ascii="Times New Roman" w:cs="Times New Roman" w:eastAsia="Times New Roman" w:hAnsi="Times New Roman"/>
          <w:sz w:val="20"/>
          <w:szCs w:val="20"/>
          <w:rtl w:val="0"/>
        </w:rPr>
        <w:t xml:space="preserve">A não regularização da documentação, no prazo previsto no subitem acima, implicará na decadência do direito à contratação, sem prejuízo das sanções previstas na Lei 14.133/2021 e neste Edital, sendo facultado à Administração convocar os licitantes remanescentes, na ordem de classificação, para a assinatura do contrato, ou revogar a licitação.</w:t>
      </w:r>
    </w:p>
    <w:tbl>
      <w:tblPr>
        <w:tblStyle w:val="Table23"/>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11">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16. </w:t>
            </w:r>
            <w:r w:rsidDel="00000000" w:rsidR="00000000" w:rsidRPr="00000000">
              <w:rPr>
                <w:rFonts w:ascii="Times New Roman" w:cs="Times New Roman" w:eastAsia="Times New Roman" w:hAnsi="Times New Roman"/>
                <w:b w:val="1"/>
                <w:sz w:val="20"/>
                <w:szCs w:val="20"/>
                <w:rtl w:val="0"/>
              </w:rPr>
              <w:t xml:space="preserve">DA DECLARAÇÃO DE VENCEDORA DO CERTAME</w:t>
            </w:r>
            <w:r w:rsidDel="00000000" w:rsidR="00000000" w:rsidRPr="00000000">
              <w:rPr>
                <w:rtl w:val="0"/>
              </w:rPr>
            </w:r>
          </w:p>
        </w:tc>
      </w:tr>
    </w:tbl>
    <w:p w:rsidR="00000000" w:rsidDel="00000000" w:rsidP="00000000" w:rsidRDefault="00000000" w:rsidRPr="00000000" w14:paraId="00000112">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16.1. </w:t>
      </w:r>
      <w:r w:rsidDel="00000000" w:rsidR="00000000" w:rsidRPr="00000000">
        <w:rPr>
          <w:rFonts w:ascii="Times New Roman" w:cs="Times New Roman" w:eastAsia="Times New Roman" w:hAnsi="Times New Roman"/>
          <w:sz w:val="20"/>
          <w:szCs w:val="20"/>
          <w:rtl w:val="0"/>
        </w:rPr>
        <w:t xml:space="preserve">Conforme previsão expressa no preâmbulo deste Edital, para efeitos de julgamento das propostas de preços, será adotado o critério de </w:t>
      </w:r>
      <w:r w:rsidDel="00000000" w:rsidR="00000000" w:rsidRPr="00000000">
        <w:rPr>
          <w:rFonts w:ascii="Times New Roman" w:cs="Times New Roman" w:eastAsia="Times New Roman" w:hAnsi="Times New Roman"/>
          <w:b w:val="1"/>
          <w:sz w:val="20"/>
          <w:szCs w:val="20"/>
          <w:u w:val="single"/>
          <w:rtl w:val="0"/>
        </w:rPr>
        <w:t xml:space="preserve">MENOR PREÇO</w:t>
      </w:r>
      <w:r w:rsidDel="00000000" w:rsidR="00000000" w:rsidRPr="00000000">
        <w:rPr>
          <w:rFonts w:ascii="Times New Roman" w:cs="Times New Roman" w:eastAsia="Times New Roman" w:hAnsi="Times New Roman"/>
          <w:sz w:val="20"/>
          <w:szCs w:val="20"/>
          <w:rtl w:val="0"/>
        </w:rPr>
        <w:t xml:space="preserve">, observado as especificações, quantidades e valores estimados definidos na Planilha de Descrição Detalhada dos Produtos e a descrição no(s) lote(s) inserto no Sistema Eletrônico da </w:t>
      </w:r>
      <w:r w:rsidDel="00000000" w:rsidR="00000000" w:rsidRPr="00000000">
        <w:rPr>
          <w:rFonts w:ascii="Times New Roman" w:cs="Times New Roman" w:eastAsia="Times New Roman" w:hAnsi="Times New Roman"/>
          <w:b w:val="1"/>
          <w:sz w:val="20"/>
          <w:szCs w:val="20"/>
          <w:u w:val="single"/>
          <w:rtl w:val="0"/>
        </w:rPr>
        <w:t xml:space="preserve">Plataforma BOLSA NACIONAL DE COMPRAS - BNC.</w:t>
      </w:r>
      <w:r w:rsidDel="00000000" w:rsidR="00000000" w:rsidRPr="00000000">
        <w:rPr>
          <w:rtl w:val="0"/>
        </w:rPr>
      </w:r>
    </w:p>
    <w:p w:rsidR="00000000" w:rsidDel="00000000" w:rsidP="00000000" w:rsidRDefault="00000000" w:rsidRPr="00000000" w14:paraId="00000113">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16.2.</w:t>
      </w:r>
      <w:r w:rsidDel="00000000" w:rsidR="00000000" w:rsidRPr="00000000">
        <w:rPr>
          <w:rFonts w:ascii="Times New Roman" w:cs="Times New Roman" w:eastAsia="Times New Roman" w:hAnsi="Times New Roman"/>
          <w:sz w:val="20"/>
          <w:szCs w:val="20"/>
          <w:rtl w:val="0"/>
        </w:rPr>
        <w:t xml:space="preserve"> A Agente de Contratação, neste ato, designada Pregoeira, anunciará a licitante detentora do menor preço e melhor proposta, imediatamente após o encerramento da etapa de lances da sessão pública virtual ou, quando for o caso, após negociação para que seja obtido maior desconto e decisão acerca da aceitação do lance de maior percentual.</w:t>
      </w:r>
    </w:p>
    <w:p w:rsidR="00000000" w:rsidDel="00000000" w:rsidP="00000000" w:rsidRDefault="00000000" w:rsidRPr="00000000" w14:paraId="00000114">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16.3.</w:t>
      </w:r>
      <w:r w:rsidDel="00000000" w:rsidR="00000000" w:rsidRPr="00000000">
        <w:rPr>
          <w:rFonts w:ascii="Times New Roman" w:cs="Times New Roman" w:eastAsia="Times New Roman" w:hAnsi="Times New Roman"/>
          <w:sz w:val="20"/>
          <w:szCs w:val="20"/>
          <w:rtl w:val="0"/>
        </w:rPr>
        <w:t xml:space="preserve"> Se a proposta ou o lance de menor preço não for aceitável ou se a licitante desatender às exigências para habilitação, será(ão) inabilitadas ou desclassificadas e a Agente de Contratação, neste ato, designada Pregoeira examinará a proposta ou o lance subsequente, verificando a sua compatibilidade e a habilitação da participante, na ordem de classificação, e assim sucessivamente, até a apuração de proposta ou lance que atenda ao Edital. Nessa etapa, a Agente de Contratação, neste ato, designada Pregoeira também poderá negociar com a participante para que seja obtido um maior desconto.</w:t>
      </w:r>
    </w:p>
    <w:p w:rsidR="00000000" w:rsidDel="00000000" w:rsidP="00000000" w:rsidRDefault="00000000" w:rsidRPr="00000000" w14:paraId="00000115">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16.4.</w:t>
      </w:r>
      <w:r w:rsidDel="00000000" w:rsidR="00000000" w:rsidRPr="00000000">
        <w:rPr>
          <w:rFonts w:ascii="Times New Roman" w:cs="Times New Roman" w:eastAsia="Times New Roman" w:hAnsi="Times New Roman"/>
          <w:sz w:val="20"/>
          <w:szCs w:val="20"/>
          <w:rtl w:val="0"/>
        </w:rPr>
        <w:t xml:space="preserve"> Caso não sejam apresentados lances, será verificada a conformidade entre a proposta de menor preço apresentada e o valor estimado para a contratação.</w:t>
      </w:r>
    </w:p>
    <w:p w:rsidR="00000000" w:rsidDel="00000000" w:rsidP="00000000" w:rsidRDefault="00000000" w:rsidRPr="00000000" w14:paraId="0000011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16.5.</w:t>
      </w:r>
      <w:r w:rsidDel="00000000" w:rsidR="00000000" w:rsidRPr="00000000">
        <w:rPr>
          <w:rFonts w:ascii="Times New Roman" w:cs="Times New Roman" w:eastAsia="Times New Roman" w:hAnsi="Times New Roman"/>
          <w:sz w:val="20"/>
          <w:szCs w:val="20"/>
          <w:rtl w:val="0"/>
        </w:rPr>
        <w:t xml:space="preserve"> Após a análise da proposta de preços e documentos de habilitação, constatado que a licitante atendeu todas as exigências fixadas no Edital, a licitante detentora da melhor proposta será declarada vencedora do certame, momento a qual passará para a fase de manifestação de recursos.</w:t>
      </w:r>
    </w:p>
    <w:tbl>
      <w:tblPr>
        <w:tblStyle w:val="Table24"/>
        <w:tblW w:w="963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39"/>
        <w:tblGridChange w:id="0">
          <w:tblGrid>
            <w:gridCol w:w="9639"/>
          </w:tblGrid>
        </w:tblGridChange>
      </w:tblGrid>
      <w:tr>
        <w:trPr>
          <w:cantSplit w:val="0"/>
          <w:tblHeader w:val="0"/>
        </w:trPr>
        <w:tc>
          <w:tcPr>
            <w:shd w:fill="ffff00" w:val="clear"/>
            <w:vAlign w:val="top"/>
          </w:tcPr>
          <w:p w:rsidR="00000000" w:rsidDel="00000000" w:rsidP="00000000" w:rsidRDefault="00000000" w:rsidRPr="00000000" w14:paraId="00000117">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17. </w:t>
            </w:r>
            <w:r w:rsidDel="00000000" w:rsidR="00000000" w:rsidRPr="00000000">
              <w:rPr>
                <w:rFonts w:ascii="Times New Roman" w:cs="Times New Roman" w:eastAsia="Times New Roman" w:hAnsi="Times New Roman"/>
                <w:b w:val="1"/>
                <w:sz w:val="20"/>
                <w:szCs w:val="20"/>
                <w:rtl w:val="0"/>
              </w:rPr>
              <w:t xml:space="preserve">DOS RECURSOS ADMINISTRATIVOS</w:t>
            </w:r>
            <w:r w:rsidDel="00000000" w:rsidR="00000000" w:rsidRPr="00000000">
              <w:rPr>
                <w:rtl w:val="0"/>
              </w:rPr>
            </w:r>
          </w:p>
        </w:tc>
      </w:tr>
    </w:tbl>
    <w:p w:rsidR="00000000" w:rsidDel="00000000" w:rsidP="00000000" w:rsidRDefault="00000000" w:rsidRPr="00000000" w14:paraId="00000118">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17.1.</w:t>
      </w:r>
      <w:r w:rsidDel="00000000" w:rsidR="00000000" w:rsidRPr="00000000">
        <w:rPr>
          <w:rFonts w:ascii="Times New Roman" w:cs="Times New Roman" w:eastAsia="Times New Roman" w:hAnsi="Times New Roman"/>
          <w:sz w:val="20"/>
          <w:szCs w:val="20"/>
          <w:rtl w:val="0"/>
        </w:rPr>
        <w:t xml:space="preserve"> Dos atos decorrentes deste Edital, qualquer licitante poderá manifestar imediata e motivadamente a intenção de recorrer nos casos de:</w:t>
      </w:r>
    </w:p>
    <w:p w:rsidR="00000000" w:rsidDel="00000000" w:rsidP="00000000" w:rsidRDefault="00000000" w:rsidRPr="00000000" w14:paraId="00000119">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Julgamento das propostas;</w:t>
      </w:r>
    </w:p>
    <w:p w:rsidR="00000000" w:rsidDel="00000000" w:rsidP="00000000" w:rsidRDefault="00000000" w:rsidRPr="00000000" w14:paraId="0000011A">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 Ato de habilitação ou inabilitação, e,</w:t>
      </w:r>
    </w:p>
    <w:p w:rsidR="00000000" w:rsidDel="00000000" w:rsidP="00000000" w:rsidRDefault="00000000" w:rsidRPr="00000000" w14:paraId="0000011B">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 Anulação ou revogação da licitação.</w:t>
      </w:r>
    </w:p>
    <w:p w:rsidR="00000000" w:rsidDel="00000000" w:rsidP="00000000" w:rsidRDefault="00000000" w:rsidRPr="00000000" w14:paraId="0000011C">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17.2.</w:t>
      </w:r>
      <w:r w:rsidDel="00000000" w:rsidR="00000000" w:rsidRPr="00000000">
        <w:rPr>
          <w:rFonts w:ascii="Times New Roman" w:cs="Times New Roman" w:eastAsia="Times New Roman" w:hAnsi="Times New Roman"/>
          <w:sz w:val="20"/>
          <w:szCs w:val="20"/>
          <w:rtl w:val="0"/>
        </w:rPr>
        <w:t xml:space="preserve"> A fase recursal deverá ser formalmente anunciada pela Agente de Contratação, neste ato, designada Pregoeira, que consultará as licitantes sobre sua intenção de recorrer ou não, e declarará, expressamente, que só serão conhecidos os recursos interpostos nos prazos fixados neste Edital.</w:t>
      </w:r>
    </w:p>
    <w:p w:rsidR="00000000" w:rsidDel="00000000" w:rsidP="00000000" w:rsidRDefault="00000000" w:rsidRPr="00000000" w14:paraId="0000011D">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17.3.</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highlight w:val="white"/>
          <w:rtl w:val="0"/>
        </w:rPr>
        <w:t xml:space="preserve">A(s) licitante(s) interessadas em interpor recursos, deverão manifestar(em) imediatamente e motivadamente a intenção de recurso,  no prazo máximo de </w:t>
      </w:r>
      <w:r w:rsidDel="00000000" w:rsidR="00000000" w:rsidRPr="00000000">
        <w:rPr>
          <w:rFonts w:ascii="Times New Roman" w:cs="Times New Roman" w:eastAsia="Times New Roman" w:hAnsi="Times New Roman"/>
          <w:b w:val="1"/>
          <w:sz w:val="20"/>
          <w:szCs w:val="20"/>
          <w:highlight w:val="white"/>
          <w:u w:val="single"/>
          <w:rtl w:val="0"/>
        </w:rPr>
        <w:t xml:space="preserve">15 (quinze) minutos,</w:t>
      </w:r>
      <w:r w:rsidDel="00000000" w:rsidR="00000000" w:rsidRPr="00000000">
        <w:rPr>
          <w:rFonts w:ascii="Times New Roman" w:cs="Times New Roman" w:eastAsia="Times New Roman" w:hAnsi="Times New Roman"/>
          <w:sz w:val="20"/>
          <w:szCs w:val="20"/>
          <w:rtl w:val="0"/>
        </w:rPr>
        <w:t xml:space="preserve"> contados da intimação ou lavratura da ata, com registro em ata ou em campo próprio do sistema Bolsa Nacional de Compras a síntese das suas razões, e, caso não o faça, importará na preclusão do direito de recurso.</w:t>
      </w:r>
    </w:p>
    <w:p w:rsidR="00000000" w:rsidDel="00000000" w:rsidP="00000000" w:rsidRDefault="00000000" w:rsidRPr="00000000" w14:paraId="0000011E">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17.4. </w:t>
      </w:r>
      <w:r w:rsidDel="00000000" w:rsidR="00000000" w:rsidRPr="00000000">
        <w:rPr>
          <w:rFonts w:ascii="Times New Roman" w:cs="Times New Roman" w:eastAsia="Times New Roman" w:hAnsi="Times New Roman"/>
          <w:sz w:val="20"/>
          <w:szCs w:val="20"/>
          <w:rtl w:val="0"/>
        </w:rPr>
        <w:t xml:space="preserve">Havendo manifestação, caberá a Agente de Contratação, neste ato, designada Pregoeira, verificar a tempestividade e a existência de motivação da intenção de recorrer, para decidir se admite ou não o recurso, por meio de decisão fundamentada.</w:t>
      </w:r>
    </w:p>
    <w:p w:rsidR="00000000" w:rsidDel="00000000" w:rsidP="00000000" w:rsidRDefault="00000000" w:rsidRPr="00000000" w14:paraId="0000011F">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17.5.</w:t>
      </w:r>
      <w:r w:rsidDel="00000000" w:rsidR="00000000" w:rsidRPr="00000000">
        <w:rPr>
          <w:rFonts w:ascii="Times New Roman" w:cs="Times New Roman" w:eastAsia="Times New Roman" w:hAnsi="Times New Roman"/>
          <w:sz w:val="20"/>
          <w:szCs w:val="20"/>
          <w:rtl w:val="0"/>
        </w:rPr>
        <w:t xml:space="preserve"> Nesse momento, a Agente de Contratação, neste ato, designada Pregoeira, não entra no mérito recursal, mas apenas verificará as condições de admissibilidade do recurso.</w:t>
      </w:r>
    </w:p>
    <w:p w:rsidR="00000000" w:rsidDel="00000000" w:rsidP="00000000" w:rsidRDefault="00000000" w:rsidRPr="00000000" w14:paraId="00000120">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17.6.</w:t>
      </w:r>
      <w:r w:rsidDel="00000000" w:rsidR="00000000" w:rsidRPr="00000000">
        <w:rPr>
          <w:rFonts w:ascii="Times New Roman" w:cs="Times New Roman" w:eastAsia="Times New Roman" w:hAnsi="Times New Roman"/>
          <w:sz w:val="20"/>
          <w:szCs w:val="20"/>
          <w:rtl w:val="0"/>
        </w:rPr>
        <w:t xml:space="preserve"> Deferido a admissibilidade recursal, a recorrente, poderá, apresentar as razões do recurso em forma de memoriais, no prazo de </w:t>
      </w:r>
      <w:r w:rsidDel="00000000" w:rsidR="00000000" w:rsidRPr="00000000">
        <w:rPr>
          <w:rFonts w:ascii="Times New Roman" w:cs="Times New Roman" w:eastAsia="Times New Roman" w:hAnsi="Times New Roman"/>
          <w:b w:val="1"/>
          <w:sz w:val="20"/>
          <w:szCs w:val="20"/>
          <w:u w:val="single"/>
          <w:rtl w:val="0"/>
        </w:rPr>
        <w:t xml:space="preserve">03 (três) dias</w:t>
      </w:r>
      <w:r w:rsidDel="00000000" w:rsidR="00000000" w:rsidRPr="00000000">
        <w:rPr>
          <w:rFonts w:ascii="Times New Roman" w:cs="Times New Roman" w:eastAsia="Times New Roman" w:hAnsi="Times New Roman"/>
          <w:sz w:val="20"/>
          <w:szCs w:val="20"/>
          <w:rtl w:val="0"/>
        </w:rPr>
        <w:t xml:space="preserve">, que será iniciado na data de intimação ou de lavratura da ata de habilitação ou inabilitação, protocolizando-o, </w:t>
      </w:r>
      <w:r w:rsidDel="00000000" w:rsidR="00000000" w:rsidRPr="00000000">
        <w:rPr>
          <w:rFonts w:ascii="Times New Roman" w:cs="Times New Roman" w:eastAsia="Times New Roman" w:hAnsi="Times New Roman"/>
          <w:b w:val="1"/>
          <w:sz w:val="20"/>
          <w:szCs w:val="20"/>
          <w:u w:val="single"/>
          <w:rtl w:val="0"/>
        </w:rPr>
        <w:t xml:space="preserve">em local próprio na Plataforma BOLSA NACIONAL DE COMPRAS - BNC ou envio via e-mail:</w:t>
      </w:r>
      <w:r w:rsidDel="00000000" w:rsidR="00000000" w:rsidRPr="00000000">
        <w:rPr>
          <w:rFonts w:ascii="Times New Roman" w:cs="Times New Roman" w:eastAsia="Times New Roman" w:hAnsi="Times New Roman"/>
          <w:b w:val="1"/>
          <w:sz w:val="20"/>
          <w:szCs w:val="20"/>
          <w:rtl w:val="0"/>
        </w:rPr>
        <w:t xml:space="preserve"> </w:t>
      </w:r>
      <w:hyperlink r:id="rId18">
        <w:r w:rsidDel="00000000" w:rsidR="00000000" w:rsidRPr="00000000">
          <w:rPr>
            <w:rFonts w:ascii="Times New Roman" w:cs="Times New Roman" w:eastAsia="Times New Roman" w:hAnsi="Times New Roman"/>
            <w:color w:val="0000ff"/>
            <w:sz w:val="20"/>
            <w:szCs w:val="20"/>
            <w:u w:val="single"/>
            <w:rtl w:val="0"/>
          </w:rPr>
          <w:t xml:space="preserve">licitacao@pmsjmantimento.mg.gov.br</w:t>
        </w:r>
      </w:hyperlink>
      <w:r w:rsidDel="00000000" w:rsidR="00000000" w:rsidRPr="00000000">
        <w:rPr>
          <w:rFonts w:ascii="Times New Roman" w:cs="Times New Roman" w:eastAsia="Times New Roman" w:hAnsi="Times New Roman"/>
          <w:b w:val="1"/>
          <w:sz w:val="20"/>
          <w:szCs w:val="20"/>
          <w:u w:val="single"/>
          <w:rtl w:val="0"/>
        </w:rPr>
        <w:t xml:space="preserve">,</w:t>
      </w:r>
      <w:r w:rsidDel="00000000" w:rsidR="00000000" w:rsidRPr="00000000">
        <w:rPr>
          <w:rFonts w:ascii="Times New Roman" w:cs="Times New Roman" w:eastAsia="Times New Roman" w:hAnsi="Times New Roman"/>
          <w:b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ficando os demais licitantes desde logo intimados para apresentar contrarrazões em igual número de dias, que começarão a correr do término do prazo da recorrente, sendo-lhes assegurada vista dos elementos indispensáveis à defesa de seus interesses.</w:t>
      </w:r>
    </w:p>
    <w:p w:rsidR="00000000" w:rsidDel="00000000" w:rsidP="00000000" w:rsidRDefault="00000000" w:rsidRPr="00000000" w14:paraId="00000121">
      <w:pPr>
        <w:tabs>
          <w:tab w:val="left" w:leader="none" w:pos="9072"/>
        </w:tabs>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rtl w:val="0"/>
        </w:rPr>
        <w:t xml:space="preserve">17.7.</w:t>
      </w:r>
      <w:r w:rsidDel="00000000" w:rsidR="00000000" w:rsidRPr="00000000">
        <w:rPr>
          <w:rFonts w:ascii="Times New Roman" w:cs="Times New Roman" w:eastAsia="Times New Roman" w:hAnsi="Times New Roman"/>
          <w:sz w:val="20"/>
          <w:szCs w:val="20"/>
          <w:rtl w:val="0"/>
        </w:rPr>
        <w:t xml:space="preserve"> A apreciação do recurso dar-se-á em fase única, devendo, </w:t>
      </w:r>
      <w:r w:rsidDel="00000000" w:rsidR="00000000" w:rsidRPr="00000000">
        <w:rPr>
          <w:rFonts w:ascii="Times New Roman" w:cs="Times New Roman" w:eastAsia="Times New Roman" w:hAnsi="Times New Roman"/>
          <w:b w:val="1"/>
          <w:sz w:val="20"/>
          <w:szCs w:val="20"/>
          <w:u w:val="single"/>
          <w:rtl w:val="0"/>
        </w:rPr>
        <w:t xml:space="preserve">o recurso ser</w:t>
      </w:r>
      <w:r w:rsidDel="00000000" w:rsidR="00000000" w:rsidRPr="00000000">
        <w:rPr>
          <w:rFonts w:ascii="Times New Roman" w:cs="Times New Roman" w:eastAsia="Times New Roman" w:hAnsi="Times New Roman"/>
          <w:sz w:val="20"/>
          <w:szCs w:val="20"/>
          <w:u w:val="single"/>
          <w:rtl w:val="0"/>
        </w:rPr>
        <w:t xml:space="preserve"> </w:t>
      </w:r>
      <w:r w:rsidDel="00000000" w:rsidR="00000000" w:rsidRPr="00000000">
        <w:rPr>
          <w:rFonts w:ascii="Times New Roman" w:cs="Times New Roman" w:eastAsia="Times New Roman" w:hAnsi="Times New Roman"/>
          <w:b w:val="1"/>
          <w:sz w:val="20"/>
          <w:szCs w:val="20"/>
          <w:u w:val="single"/>
          <w:rtl w:val="0"/>
        </w:rPr>
        <w:t xml:space="preserve">dirigido à autoridade que tiver editado o ato ou proferido a decisão recorrida, que, se não reconsiderar o ato ou a decisão no prazo de</w:t>
      </w:r>
      <w:r w:rsidDel="00000000" w:rsidR="00000000" w:rsidRPr="00000000">
        <w:rPr>
          <w:rFonts w:ascii="Times New Roman" w:cs="Times New Roman" w:eastAsia="Times New Roman" w:hAnsi="Times New Roman"/>
          <w:sz w:val="20"/>
          <w:szCs w:val="20"/>
          <w:u w:val="single"/>
          <w:rtl w:val="0"/>
        </w:rPr>
        <w:t xml:space="preserve"> 0</w:t>
      </w:r>
      <w:r w:rsidDel="00000000" w:rsidR="00000000" w:rsidRPr="00000000">
        <w:rPr>
          <w:rFonts w:ascii="Times New Roman" w:cs="Times New Roman" w:eastAsia="Times New Roman" w:hAnsi="Times New Roman"/>
          <w:b w:val="1"/>
          <w:sz w:val="20"/>
          <w:szCs w:val="20"/>
          <w:u w:val="single"/>
          <w:rtl w:val="0"/>
        </w:rPr>
        <w:t xml:space="preserve">3 (três) dias úteis</w:t>
      </w:r>
      <w:r w:rsidDel="00000000" w:rsidR="00000000" w:rsidRPr="00000000">
        <w:rPr>
          <w:rFonts w:ascii="Times New Roman" w:cs="Times New Roman" w:eastAsia="Times New Roman" w:hAnsi="Times New Roman"/>
          <w:sz w:val="20"/>
          <w:szCs w:val="20"/>
          <w:u w:val="single"/>
          <w:rtl w:val="0"/>
        </w:rPr>
        <w:t xml:space="preserve">, </w:t>
      </w:r>
      <w:r w:rsidDel="00000000" w:rsidR="00000000" w:rsidRPr="00000000">
        <w:rPr>
          <w:rFonts w:ascii="Times New Roman" w:cs="Times New Roman" w:eastAsia="Times New Roman" w:hAnsi="Times New Roman"/>
          <w:b w:val="1"/>
          <w:sz w:val="20"/>
          <w:szCs w:val="20"/>
          <w:u w:val="single"/>
          <w:rtl w:val="0"/>
        </w:rPr>
        <w:t xml:space="preserve">encaminhará o recurso com a sua motivação à autoridade superior, a qual deverá proferir sua decisão no prazo máximo de 10 (dez) dias úteis, contado do recebimento dos autos.</w:t>
      </w:r>
      <w:r w:rsidDel="00000000" w:rsidR="00000000" w:rsidRPr="00000000">
        <w:rPr>
          <w:rtl w:val="0"/>
        </w:rPr>
      </w:r>
    </w:p>
    <w:p w:rsidR="00000000" w:rsidDel="00000000" w:rsidP="00000000" w:rsidRDefault="00000000" w:rsidRPr="00000000" w14:paraId="00000122">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17.8.</w:t>
      </w:r>
      <w:r w:rsidDel="00000000" w:rsidR="00000000" w:rsidRPr="00000000">
        <w:rPr>
          <w:rFonts w:ascii="Times New Roman" w:cs="Times New Roman" w:eastAsia="Times New Roman" w:hAnsi="Times New Roman"/>
          <w:sz w:val="20"/>
          <w:szCs w:val="20"/>
          <w:rtl w:val="0"/>
        </w:rPr>
        <w:t xml:space="preserve"> O(s) recurso(s) previstos neste Edital terão efeito suspensivo do ato ou da decisão recorrida até que sobrevenha decisão final da autoridade c</w:t>
      </w:r>
      <w:bookmarkStart w:colFirst="0" w:colLast="0" w:name="kix.cb5vyqa4ahy1" w:id="4"/>
      <w:bookmarkEnd w:id="4"/>
      <w:r w:rsidDel="00000000" w:rsidR="00000000" w:rsidRPr="00000000">
        <w:rPr>
          <w:rFonts w:ascii="Times New Roman" w:cs="Times New Roman" w:eastAsia="Times New Roman" w:hAnsi="Times New Roman"/>
          <w:sz w:val="20"/>
          <w:szCs w:val="20"/>
          <w:rtl w:val="0"/>
        </w:rPr>
        <w:t xml:space="preserve">ompetente.</w:t>
      </w:r>
    </w:p>
    <w:p w:rsidR="00000000" w:rsidDel="00000000" w:rsidP="00000000" w:rsidRDefault="00000000" w:rsidRPr="00000000" w14:paraId="00000123">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17.9.</w:t>
      </w:r>
      <w:r w:rsidDel="00000000" w:rsidR="00000000" w:rsidRPr="00000000">
        <w:rPr>
          <w:rFonts w:ascii="Times New Roman" w:cs="Times New Roman" w:eastAsia="Times New Roman" w:hAnsi="Times New Roman"/>
          <w:sz w:val="20"/>
          <w:szCs w:val="20"/>
          <w:rtl w:val="0"/>
        </w:rPr>
        <w:t xml:space="preserve"> Na elaboração das decisões, a autoridade competente será auxiliada pelo órgão de assessoramento jurídico, que deverá dirimir dúvidas e subsidiá-la com as informações necessárias.</w:t>
      </w:r>
    </w:p>
    <w:p w:rsidR="00000000" w:rsidDel="00000000" w:rsidP="00000000" w:rsidRDefault="00000000" w:rsidRPr="00000000" w14:paraId="00000124">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17.10.</w:t>
      </w:r>
      <w:r w:rsidDel="00000000" w:rsidR="00000000" w:rsidRPr="00000000">
        <w:rPr>
          <w:rFonts w:ascii="Times New Roman" w:cs="Times New Roman" w:eastAsia="Times New Roman" w:hAnsi="Times New Roman"/>
          <w:sz w:val="20"/>
          <w:szCs w:val="20"/>
          <w:rtl w:val="0"/>
        </w:rPr>
        <w:t xml:space="preserve"> O acolhimento do recurso importará a invalidação apenas dos atos insuscetíveis de aproveitamento.</w:t>
      </w:r>
    </w:p>
    <w:tbl>
      <w:tblPr>
        <w:tblStyle w:val="Table25"/>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25">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18. </w:t>
            </w:r>
            <w:r w:rsidDel="00000000" w:rsidR="00000000" w:rsidRPr="00000000">
              <w:rPr>
                <w:rFonts w:ascii="Times New Roman" w:cs="Times New Roman" w:eastAsia="Times New Roman" w:hAnsi="Times New Roman"/>
                <w:b w:val="1"/>
                <w:sz w:val="20"/>
                <w:szCs w:val="20"/>
                <w:rtl w:val="0"/>
              </w:rPr>
              <w:t xml:space="preserve">DA REABERTURA DA SESSÃO PÚBLICA</w:t>
            </w:r>
            <w:r w:rsidDel="00000000" w:rsidR="00000000" w:rsidRPr="00000000">
              <w:rPr>
                <w:rtl w:val="0"/>
              </w:rPr>
            </w:r>
          </w:p>
        </w:tc>
      </w:tr>
    </w:tbl>
    <w:p w:rsidR="00000000" w:rsidDel="00000000" w:rsidP="00000000" w:rsidRDefault="00000000" w:rsidRPr="00000000" w14:paraId="0000012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18.1.</w:t>
      </w:r>
      <w:r w:rsidDel="00000000" w:rsidR="00000000" w:rsidRPr="00000000">
        <w:rPr>
          <w:rFonts w:ascii="Times New Roman" w:cs="Times New Roman" w:eastAsia="Times New Roman" w:hAnsi="Times New Roman"/>
          <w:sz w:val="20"/>
          <w:szCs w:val="20"/>
          <w:rtl w:val="0"/>
        </w:rPr>
        <w:t xml:space="preserve"> A sessão pública poderá ser reaberta nos seguintes casos:</w:t>
      </w:r>
    </w:p>
    <w:p w:rsidR="00000000" w:rsidDel="00000000" w:rsidP="00000000" w:rsidRDefault="00000000" w:rsidRPr="00000000" w14:paraId="00000127">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a)</w:t>
      </w:r>
      <w:r w:rsidDel="00000000" w:rsidR="00000000" w:rsidRPr="00000000">
        <w:rPr>
          <w:rFonts w:ascii="Times New Roman" w:cs="Times New Roman" w:eastAsia="Times New Roman" w:hAnsi="Times New Roman"/>
          <w:sz w:val="20"/>
          <w:szCs w:val="20"/>
          <w:rtl w:val="0"/>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w:t>
      </w:r>
    </w:p>
    <w:p w:rsidR="00000000" w:rsidDel="00000000" w:rsidP="00000000" w:rsidRDefault="00000000" w:rsidRPr="00000000" w14:paraId="0000012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b)</w:t>
      </w:r>
      <w:r w:rsidDel="00000000" w:rsidR="00000000" w:rsidRPr="00000000">
        <w:rPr>
          <w:rFonts w:ascii="Times New Roman" w:cs="Times New Roman" w:eastAsia="Times New Roman" w:hAnsi="Times New Roman"/>
          <w:sz w:val="20"/>
          <w:szCs w:val="20"/>
          <w:rtl w:val="0"/>
        </w:rPr>
        <w:t xml:space="preserve"> Quando houver erro na aceitação do menor preço classificado ou quando o licitante declarado vencedor não assinar o contrato, não retirar o instrumento equivalente. Nessas hipóteses, serão adotados os procedimentos imediatamente posteriores ao encerramento da etapa de lances.</w:t>
      </w:r>
    </w:p>
    <w:p w:rsidR="00000000" w:rsidDel="00000000" w:rsidP="00000000" w:rsidRDefault="00000000" w:rsidRPr="00000000" w14:paraId="0000012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c) </w:t>
      </w:r>
      <w:r w:rsidDel="00000000" w:rsidR="00000000" w:rsidRPr="00000000">
        <w:rPr>
          <w:rFonts w:ascii="Times New Roman" w:cs="Times New Roman" w:eastAsia="Times New Roman" w:hAnsi="Times New Roman"/>
          <w:sz w:val="20"/>
          <w:szCs w:val="20"/>
          <w:rtl w:val="0"/>
        </w:rPr>
        <w:t xml:space="preserve">Todos os licitantes remanescentes deverão ser convocados para acompanhar a reabertura da sessão.</w:t>
      </w:r>
    </w:p>
    <w:p w:rsidR="00000000" w:rsidDel="00000000" w:rsidP="00000000" w:rsidRDefault="00000000" w:rsidRPr="00000000" w14:paraId="0000012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d) </w:t>
      </w:r>
      <w:r w:rsidDel="00000000" w:rsidR="00000000" w:rsidRPr="00000000">
        <w:rPr>
          <w:rFonts w:ascii="Times New Roman" w:cs="Times New Roman" w:eastAsia="Times New Roman" w:hAnsi="Times New Roman"/>
          <w:sz w:val="20"/>
          <w:szCs w:val="20"/>
          <w:rtl w:val="0"/>
        </w:rPr>
        <w:t xml:space="preserve">A convocação se dará por meio do sistema eletrônico (“</w:t>
      </w:r>
      <w:r w:rsidDel="00000000" w:rsidR="00000000" w:rsidRPr="00000000">
        <w:rPr>
          <w:rFonts w:ascii="Times New Roman" w:cs="Times New Roman" w:eastAsia="Times New Roman" w:hAnsi="Times New Roman"/>
          <w:i w:val="1"/>
          <w:sz w:val="20"/>
          <w:szCs w:val="20"/>
          <w:rtl w:val="0"/>
        </w:rPr>
        <w:t xml:space="preserve">chat</w:t>
      </w:r>
      <w:r w:rsidDel="00000000" w:rsidR="00000000" w:rsidRPr="00000000">
        <w:rPr>
          <w:rFonts w:ascii="Times New Roman" w:cs="Times New Roman" w:eastAsia="Times New Roman" w:hAnsi="Times New Roman"/>
          <w:sz w:val="20"/>
          <w:szCs w:val="20"/>
          <w:rtl w:val="0"/>
        </w:rPr>
        <w:t xml:space="preserve">”), e-mail, ou, ainda, </w:t>
      </w:r>
      <w:r w:rsidDel="00000000" w:rsidR="00000000" w:rsidRPr="00000000">
        <w:rPr>
          <w:rFonts w:ascii="Times New Roman" w:cs="Times New Roman" w:eastAsia="Times New Roman" w:hAnsi="Times New Roman"/>
          <w:i w:val="1"/>
          <w:sz w:val="20"/>
          <w:szCs w:val="20"/>
          <w:rtl w:val="0"/>
        </w:rPr>
        <w:t xml:space="preserve">fac-símile</w:t>
      </w:r>
      <w:r w:rsidDel="00000000" w:rsidR="00000000" w:rsidRPr="00000000">
        <w:rPr>
          <w:rFonts w:ascii="Times New Roman" w:cs="Times New Roman" w:eastAsia="Times New Roman" w:hAnsi="Times New Roman"/>
          <w:sz w:val="20"/>
          <w:szCs w:val="20"/>
          <w:rtl w:val="0"/>
        </w:rPr>
        <w:t xml:space="preserve">, de acordo com a fase do procedimento licitatório. </w:t>
      </w:r>
    </w:p>
    <w:tbl>
      <w:tblPr>
        <w:tblStyle w:val="Table26"/>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2B">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19. </w:t>
            </w:r>
            <w:r w:rsidDel="00000000" w:rsidR="00000000" w:rsidRPr="00000000">
              <w:rPr>
                <w:rFonts w:ascii="Times New Roman" w:cs="Times New Roman" w:eastAsia="Times New Roman" w:hAnsi="Times New Roman"/>
                <w:b w:val="1"/>
                <w:sz w:val="20"/>
                <w:szCs w:val="20"/>
                <w:rtl w:val="0"/>
              </w:rPr>
              <w:t xml:space="preserve">DO ENCERRAMENTO DA LICITAÇÃO</w:t>
            </w:r>
            <w:r w:rsidDel="00000000" w:rsidR="00000000" w:rsidRPr="00000000">
              <w:rPr>
                <w:rtl w:val="0"/>
              </w:rPr>
            </w:r>
          </w:p>
        </w:tc>
      </w:tr>
    </w:tbl>
    <w:p w:rsidR="00000000" w:rsidDel="00000000" w:rsidP="00000000" w:rsidRDefault="00000000" w:rsidRPr="00000000" w14:paraId="0000012C">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19.1.</w:t>
      </w:r>
      <w:r w:rsidDel="00000000" w:rsidR="00000000" w:rsidRPr="00000000">
        <w:rPr>
          <w:rFonts w:ascii="Times New Roman" w:cs="Times New Roman" w:eastAsia="Times New Roman" w:hAnsi="Times New Roman"/>
          <w:sz w:val="20"/>
          <w:szCs w:val="20"/>
          <w:rtl w:val="0"/>
        </w:rPr>
        <w:t xml:space="preserve"> Encerradas as fases de julgamento e habilitação, e exauridos os recursos administrativos, o processo licitatório será encaminhado à autoridade superior, que poderá</w:t>
      </w:r>
      <w:bookmarkStart w:colFirst="0" w:colLast="0" w:name="kix.hw0tvemorrmz" w:id="5"/>
      <w:bookmarkEnd w:id="5"/>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12D">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 determinar o retorno dos autos para saneamento de irregularidades</w:t>
      </w:r>
      <w:bookmarkStart w:colFirst="0" w:colLast="0" w:name="kix.kbxz4rit12ew" w:id="6"/>
      <w:bookmarkEnd w:id="6"/>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12E">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II - revogar a licitação por motivo de conveniência e oportunidade</w:t>
      </w:r>
      <w:bookmarkStart w:colFirst="0" w:colLast="0" w:name="kix.f3132rhi6b85" w:id="7"/>
      <w:bookmarkEnd w:id="7"/>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12F">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III - proceder à anulação da licitação, de ofício ou mediante provocação de terceiros, sempre que presente ilegalidade insanável</w:t>
      </w:r>
      <w:bookmarkStart w:colFirst="0" w:colLast="0" w:name="kix.hadznoe4chpj" w:id="8"/>
      <w:bookmarkEnd w:id="8"/>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130">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IV - adjudicar o objeto e homologar a licitação</w:t>
      </w:r>
      <w:bookmarkStart w:colFirst="0" w:colLast="0" w:name="kix.vb5h76bnrw9e" w:id="9"/>
      <w:bookmarkEnd w:id="9"/>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131">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19.2.</w:t>
      </w:r>
      <w:r w:rsidDel="00000000" w:rsidR="00000000" w:rsidRPr="00000000">
        <w:rPr>
          <w:rFonts w:ascii="Times New Roman" w:cs="Times New Roman" w:eastAsia="Times New Roman" w:hAnsi="Times New Roman"/>
          <w:sz w:val="20"/>
          <w:szCs w:val="20"/>
          <w:rtl w:val="0"/>
        </w:rPr>
        <w:t xml:space="preserve"> Em caso de nulidade, a autoridade indicará expressamente os atos com vícios insanáveis, tornando sem efeito todos os subsequentes que deles dependam, e dará ensejo à apuração de responsabilidade de quem lhes tenha dado causa</w:t>
      </w:r>
      <w:bookmarkStart w:colFirst="0" w:colLast="0" w:name="kix.xhsxkew9q9ot" w:id="10"/>
      <w:bookmarkEnd w:id="10"/>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132">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19.3.</w:t>
      </w:r>
      <w:r w:rsidDel="00000000" w:rsidR="00000000" w:rsidRPr="00000000">
        <w:rPr>
          <w:rFonts w:ascii="Times New Roman" w:cs="Times New Roman" w:eastAsia="Times New Roman" w:hAnsi="Times New Roman"/>
          <w:sz w:val="20"/>
          <w:szCs w:val="20"/>
          <w:rtl w:val="0"/>
        </w:rPr>
        <w:t xml:space="preserve"> Em caso de revogação do processo licitatório, o motivo determinante deverá ser resultante de fato superveniente devidamente compr</w:t>
      </w:r>
      <w:bookmarkStart w:colFirst="0" w:colLast="0" w:name="kix.lyrq5pdhuqjb" w:id="11"/>
      <w:bookmarkEnd w:id="11"/>
      <w:r w:rsidDel="00000000" w:rsidR="00000000" w:rsidRPr="00000000">
        <w:rPr>
          <w:rFonts w:ascii="Times New Roman" w:cs="Times New Roman" w:eastAsia="Times New Roman" w:hAnsi="Times New Roman"/>
          <w:sz w:val="20"/>
          <w:szCs w:val="20"/>
          <w:rtl w:val="0"/>
        </w:rPr>
        <w:t xml:space="preserve">ovado.</w:t>
      </w:r>
    </w:p>
    <w:p w:rsidR="00000000" w:rsidDel="00000000" w:rsidP="00000000" w:rsidRDefault="00000000" w:rsidRPr="00000000" w14:paraId="00000133">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19.4. </w:t>
      </w:r>
      <w:r w:rsidDel="00000000" w:rsidR="00000000" w:rsidRPr="00000000">
        <w:rPr>
          <w:rFonts w:ascii="Times New Roman" w:cs="Times New Roman" w:eastAsia="Times New Roman" w:hAnsi="Times New Roman"/>
          <w:sz w:val="20"/>
          <w:szCs w:val="20"/>
          <w:rtl w:val="0"/>
        </w:rPr>
        <w:t xml:space="preserve">Nos casos de anulação e revogação, deverá ser assegurada a prévia manifestação dos interessados, nos termos do art. 165, da Lei nº 14.133, de 01 de abril de 2021 e alterações</w:t>
      </w:r>
      <w:bookmarkStart w:colFirst="0" w:colLast="0" w:name="kix.ggt25fc08ha9" w:id="12"/>
      <w:bookmarkEnd w:id="12"/>
      <w:r w:rsidDel="00000000" w:rsidR="00000000" w:rsidRPr="00000000">
        <w:rPr>
          <w:rFonts w:ascii="Times New Roman" w:cs="Times New Roman" w:eastAsia="Times New Roman" w:hAnsi="Times New Roman"/>
          <w:sz w:val="20"/>
          <w:szCs w:val="20"/>
          <w:rtl w:val="0"/>
        </w:rPr>
        <w:t xml:space="preserve">.</w:t>
      </w:r>
    </w:p>
    <w:tbl>
      <w:tblPr>
        <w:tblStyle w:val="Table27"/>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34">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20. DO SANEAMENTO DAS PROPOSTA E DA HABILITAÇÃO</w:t>
            </w:r>
            <w:r w:rsidDel="00000000" w:rsidR="00000000" w:rsidRPr="00000000">
              <w:rPr>
                <w:rtl w:val="0"/>
              </w:rPr>
            </w:r>
          </w:p>
        </w:tc>
      </w:tr>
    </w:tbl>
    <w:p w:rsidR="00000000" w:rsidDel="00000000" w:rsidP="00000000" w:rsidRDefault="00000000" w:rsidRPr="00000000" w14:paraId="00000135">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20.1.</w:t>
      </w:r>
      <w:r w:rsidDel="00000000" w:rsidR="00000000" w:rsidRPr="00000000">
        <w:rPr>
          <w:rFonts w:ascii="Times New Roman" w:cs="Times New Roman" w:eastAsia="Times New Roman" w:hAnsi="Times New Roman"/>
          <w:sz w:val="20"/>
          <w:szCs w:val="20"/>
          <w:rtl w:val="0"/>
        </w:rPr>
        <w:t xml:space="preserve"> A Agente de Contratação, neste ato, designada Pregoeira poderá, no julgamento das propostas e habilitação, sanar erros ou falhas que não alterem a substância das propostas, dos documentos e sua validade jurídica, mediante decisão fundamentada, registrada em ata e acessível aos licitantes, e lhes atribuirá validade e eficácia para fins de habilitação e classificação, observado o disposto no art. 64, da Lei nº 14.133/2021.</w:t>
      </w:r>
    </w:p>
    <w:p w:rsidR="00000000" w:rsidDel="00000000" w:rsidP="00000000" w:rsidRDefault="00000000" w:rsidRPr="00000000" w14:paraId="00000136">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20.2.</w:t>
      </w:r>
      <w:r w:rsidDel="00000000" w:rsidR="00000000" w:rsidRPr="00000000">
        <w:rPr>
          <w:rFonts w:ascii="Times New Roman" w:cs="Times New Roman" w:eastAsia="Times New Roman" w:hAnsi="Times New Roman"/>
          <w:sz w:val="20"/>
          <w:szCs w:val="20"/>
          <w:rtl w:val="0"/>
        </w:rPr>
        <w:t xml:space="preserve"> Na hipótese de necessidade de suspensão da sessão pública para a realização de diligências, com vistas ao saneamento de que trata o item anterior, a sessão pública somente poderá ser reiniciada mediante aviso prévio no sistema com, no mínimo, 24 (vinte e quatro) horas de antecedência e a ocorrência será registrada em ata.</w:t>
      </w:r>
    </w:p>
    <w:tbl>
      <w:tblPr>
        <w:tblStyle w:val="Table28"/>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37">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21. </w:t>
            </w:r>
            <w:r w:rsidDel="00000000" w:rsidR="00000000" w:rsidRPr="00000000">
              <w:rPr>
                <w:rFonts w:ascii="Times New Roman" w:cs="Times New Roman" w:eastAsia="Times New Roman" w:hAnsi="Times New Roman"/>
                <w:b w:val="1"/>
                <w:sz w:val="20"/>
                <w:szCs w:val="20"/>
                <w:rtl w:val="0"/>
              </w:rPr>
              <w:t xml:space="preserve">DA ATA DE REGISTRO DE PREÇOS</w:t>
            </w:r>
            <w:r w:rsidDel="00000000" w:rsidR="00000000" w:rsidRPr="00000000">
              <w:rPr>
                <w:rtl w:val="0"/>
              </w:rPr>
            </w:r>
          </w:p>
        </w:tc>
      </w:tr>
    </w:tbl>
    <w:p w:rsidR="00000000" w:rsidDel="00000000" w:rsidP="00000000" w:rsidRDefault="00000000" w:rsidRPr="00000000" w14:paraId="00000138">
      <w:pPr>
        <w:tabs>
          <w:tab w:val="left" w:leader="none" w:pos="9072"/>
        </w:tabs>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21.1. </w:t>
      </w:r>
      <w:r w:rsidDel="00000000" w:rsidR="00000000" w:rsidRPr="00000000">
        <w:rPr>
          <w:rFonts w:ascii="Times New Roman" w:cs="Times New Roman" w:eastAsia="Times New Roman" w:hAnsi="Times New Roman"/>
          <w:sz w:val="20"/>
          <w:szCs w:val="20"/>
          <w:highlight w:val="white"/>
          <w:rtl w:val="0"/>
        </w:rPr>
        <w:t xml:space="preserve">O prazo de vigência da Ata de Registro de Preço será de </w:t>
      </w:r>
      <w:r w:rsidDel="00000000" w:rsidR="00000000" w:rsidRPr="00000000">
        <w:rPr>
          <w:rFonts w:ascii="Times New Roman" w:cs="Times New Roman" w:eastAsia="Times New Roman" w:hAnsi="Times New Roman"/>
          <w:b w:val="1"/>
          <w:sz w:val="20"/>
          <w:szCs w:val="20"/>
          <w:highlight w:val="white"/>
          <w:u w:val="single"/>
          <w:rtl w:val="0"/>
        </w:rPr>
        <w:t xml:space="preserve">01 (um) ano</w:t>
      </w:r>
      <w:r w:rsidDel="00000000" w:rsidR="00000000" w:rsidRPr="00000000">
        <w:rPr>
          <w:rFonts w:ascii="Times New Roman" w:cs="Times New Roman" w:eastAsia="Times New Roman" w:hAnsi="Times New Roman"/>
          <w:sz w:val="20"/>
          <w:szCs w:val="20"/>
          <w:highlight w:val="white"/>
          <w:rtl w:val="0"/>
        </w:rPr>
        <w:t xml:space="preserve">, contados a partir da data da assinatura, </w:t>
      </w:r>
      <w:r w:rsidDel="00000000" w:rsidR="00000000" w:rsidRPr="00000000">
        <w:rPr>
          <w:rFonts w:ascii="Times New Roman" w:cs="Times New Roman" w:eastAsia="Times New Roman" w:hAnsi="Times New Roman"/>
          <w:b w:val="1"/>
          <w:sz w:val="20"/>
          <w:szCs w:val="20"/>
          <w:highlight w:val="white"/>
          <w:u w:val="single"/>
          <w:rtl w:val="0"/>
        </w:rPr>
        <w:t xml:space="preserve">podendo ser prorrogado por igual período</w:t>
      </w:r>
      <w:r w:rsidDel="00000000" w:rsidR="00000000" w:rsidRPr="00000000">
        <w:rPr>
          <w:rFonts w:ascii="Times New Roman" w:cs="Times New Roman" w:eastAsia="Times New Roman" w:hAnsi="Times New Roman"/>
          <w:sz w:val="20"/>
          <w:szCs w:val="20"/>
          <w:highlight w:val="white"/>
          <w:rtl w:val="0"/>
        </w:rPr>
        <w:t xml:space="preserve">, desde que comprovada a vantajosidade para a Administração, conforme dispositivos legais do Decreto nº 013/2025 e nos termos do art. 84, da Lei nº 14.133/2021. </w:t>
      </w:r>
    </w:p>
    <w:p w:rsidR="00000000" w:rsidDel="00000000" w:rsidP="00000000" w:rsidRDefault="00000000" w:rsidRPr="00000000" w14:paraId="00000139">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21.2.</w:t>
      </w:r>
      <w:r w:rsidDel="00000000" w:rsidR="00000000" w:rsidRPr="00000000">
        <w:rPr>
          <w:rFonts w:ascii="Times New Roman" w:cs="Times New Roman" w:eastAsia="Times New Roman" w:hAnsi="Times New Roman"/>
          <w:sz w:val="20"/>
          <w:szCs w:val="20"/>
          <w:rtl w:val="0"/>
        </w:rPr>
        <w:t xml:space="preserve"> Após a adjudicação</w:t>
      </w:r>
      <w:r w:rsidDel="00000000" w:rsidR="00000000" w:rsidRPr="00000000">
        <w:rPr>
          <w:rFonts w:ascii="Times New Roman" w:cs="Times New Roman" w:eastAsia="Times New Roman" w:hAnsi="Times New Roman"/>
          <w:b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e homologação da licitação, o licitante mais bem classificado terá o </w:t>
      </w:r>
      <w:r w:rsidDel="00000000" w:rsidR="00000000" w:rsidRPr="00000000">
        <w:rPr>
          <w:rFonts w:ascii="Times New Roman" w:cs="Times New Roman" w:eastAsia="Times New Roman" w:hAnsi="Times New Roman"/>
          <w:b w:val="1"/>
          <w:sz w:val="20"/>
          <w:szCs w:val="20"/>
          <w:u w:val="single"/>
          <w:rtl w:val="0"/>
        </w:rPr>
        <w:t xml:space="preserve">prazo de 05 (cinco) dias</w:t>
      </w:r>
      <w:r w:rsidDel="00000000" w:rsidR="00000000" w:rsidRPr="00000000">
        <w:rPr>
          <w:rFonts w:ascii="Times New Roman" w:cs="Times New Roman" w:eastAsia="Times New Roman" w:hAnsi="Times New Roman"/>
          <w:sz w:val="20"/>
          <w:szCs w:val="20"/>
          <w:rtl w:val="0"/>
        </w:rPr>
        <w:t xml:space="preserve">, contados a partir da data de sua convocação, para assinar a Ata de Registro de Preços, sob pena de decadência do direito à contratação, sem prejuízo das sanções previstas na Lei n. 14.133, de 2021.</w:t>
      </w:r>
    </w:p>
    <w:p w:rsidR="00000000" w:rsidDel="00000000" w:rsidP="00000000" w:rsidRDefault="00000000" w:rsidRPr="00000000" w14:paraId="0000013A">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21.3. </w:t>
      </w:r>
      <w:r w:rsidDel="00000000" w:rsidR="00000000" w:rsidRPr="00000000">
        <w:rPr>
          <w:rFonts w:ascii="Times New Roman" w:cs="Times New Roman" w:eastAsia="Times New Roman" w:hAnsi="Times New Roman"/>
          <w:sz w:val="20"/>
          <w:szCs w:val="20"/>
          <w:rtl w:val="0"/>
        </w:rPr>
        <w:t xml:space="preserve">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05 (cinco), a contar da data de seu recebimento.</w:t>
      </w:r>
    </w:p>
    <w:p w:rsidR="00000000" w:rsidDel="00000000" w:rsidP="00000000" w:rsidRDefault="00000000" w:rsidRPr="00000000" w14:paraId="0000013B">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21.3.1. </w:t>
      </w:r>
      <w:r w:rsidDel="00000000" w:rsidR="00000000" w:rsidRPr="00000000">
        <w:rPr>
          <w:rFonts w:ascii="Times New Roman" w:cs="Times New Roman" w:eastAsia="Times New Roman" w:hAnsi="Times New Roman"/>
          <w:sz w:val="20"/>
          <w:szCs w:val="20"/>
          <w:rtl w:val="0"/>
        </w:rPr>
        <w:t xml:space="preserve">Caso seja enviado por meio eletrônico e o adjudicatário não se manifeste no prazo de 02 (dois) dias após o envio, será considerado como recebida a Ata de Registro de Preços.</w:t>
      </w:r>
    </w:p>
    <w:p w:rsidR="00000000" w:rsidDel="00000000" w:rsidP="00000000" w:rsidRDefault="00000000" w:rsidRPr="00000000" w14:paraId="0000013C">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21.4. </w:t>
      </w:r>
      <w:r w:rsidDel="00000000" w:rsidR="00000000" w:rsidRPr="00000000">
        <w:rPr>
          <w:rFonts w:ascii="Times New Roman" w:cs="Times New Roman" w:eastAsia="Times New Roman" w:hAnsi="Times New Roman"/>
          <w:sz w:val="20"/>
          <w:szCs w:val="20"/>
          <w:rtl w:val="0"/>
        </w:rPr>
        <w:t xml:space="preserve">O prazo previsto no subitem anterior poderá ser prorrogado, por igual período, mediante solicitação justificada do licitante/adjudicatário e aceito pela Administração.</w:t>
      </w:r>
    </w:p>
    <w:p w:rsidR="00000000" w:rsidDel="00000000" w:rsidP="00000000" w:rsidRDefault="00000000" w:rsidRPr="00000000" w14:paraId="0000013D">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21.5. </w:t>
      </w:r>
      <w:r w:rsidDel="00000000" w:rsidR="00000000" w:rsidRPr="00000000">
        <w:rPr>
          <w:rFonts w:ascii="Times New Roman" w:cs="Times New Roman" w:eastAsia="Times New Roman" w:hAnsi="Times New Roman"/>
          <w:sz w:val="20"/>
          <w:szCs w:val="20"/>
          <w:rtl w:val="0"/>
        </w:rPr>
        <w:t xml:space="preserve">Serão formalizadas tantas Atas de Registro de Preços quanto necessárias para o registro de todos os itens constantes no Termo de Referência e neste Edital, com a indicação do licitante vencedor, a descrição do(s) item(ns), as respectivas quantidades, preços registrados e demais condições.</w:t>
      </w:r>
    </w:p>
    <w:p w:rsidR="00000000" w:rsidDel="00000000" w:rsidP="00000000" w:rsidRDefault="00000000" w:rsidRPr="00000000" w14:paraId="0000013E">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21.6. </w:t>
      </w:r>
      <w:r w:rsidDel="00000000" w:rsidR="00000000" w:rsidRPr="00000000">
        <w:rPr>
          <w:rFonts w:ascii="Times New Roman" w:cs="Times New Roman" w:eastAsia="Times New Roman" w:hAnsi="Times New Roman"/>
          <w:sz w:val="20"/>
          <w:szCs w:val="20"/>
          <w:rtl w:val="0"/>
        </w:rPr>
        <w:t xml:space="preserve">A existência de preços registrados implicará compromisso de fornecimento pelo detentor da Ata de Registro de Preços nas condições estabelecidas, mas não obrigará a Administração a contratar, facultada a realização de licitação específica para a aquisição pretendida, desde que devidamente justificada.</w:t>
      </w:r>
    </w:p>
    <w:p w:rsidR="00000000" w:rsidDel="00000000" w:rsidP="00000000" w:rsidRDefault="00000000" w:rsidRPr="00000000" w14:paraId="0000013F">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21.7. </w:t>
      </w:r>
      <w:r w:rsidDel="00000000" w:rsidR="00000000" w:rsidRPr="00000000">
        <w:rPr>
          <w:rFonts w:ascii="Times New Roman" w:cs="Times New Roman" w:eastAsia="Times New Roman" w:hAnsi="Times New Roman"/>
          <w:sz w:val="20"/>
          <w:szCs w:val="20"/>
          <w:rtl w:val="0"/>
        </w:rPr>
        <w:t xml:space="preserve">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w:t>
      </w:r>
    </w:p>
    <w:tbl>
      <w:tblPr>
        <w:tblStyle w:val="Table29"/>
        <w:tblW w:w="963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39"/>
        <w:tblGridChange w:id="0">
          <w:tblGrid>
            <w:gridCol w:w="9639"/>
          </w:tblGrid>
        </w:tblGridChange>
      </w:tblGrid>
      <w:tr>
        <w:trPr>
          <w:cantSplit w:val="0"/>
          <w:tblHeader w:val="0"/>
        </w:trPr>
        <w:tc>
          <w:tcPr>
            <w:shd w:fill="ffff00" w:val="clear"/>
            <w:vAlign w:val="top"/>
          </w:tcPr>
          <w:p w:rsidR="00000000" w:rsidDel="00000000" w:rsidP="00000000" w:rsidRDefault="00000000" w:rsidRPr="00000000" w14:paraId="00000140">
            <w:pPr>
              <w:shd w:fill="ffff00" w:val="clear"/>
              <w:tabs>
                <w:tab w:val="left" w:leader="none" w:pos="142"/>
                <w:tab w:val="left" w:leader="none" w:pos="9072"/>
              </w:tabs>
              <w:spacing w:line="312" w:lineRule="auto"/>
              <w:jc w:val="both"/>
              <w:rPr>
                <w:rFonts w:ascii="Times New Roman" w:cs="Times New Roman" w:eastAsia="Times New Roman" w:hAnsi="Times New Roman"/>
                <w:sz w:val="20"/>
                <w:szCs w:val="20"/>
                <w:highlight w:val="green"/>
              </w:rPr>
            </w:pPr>
            <w:r w:rsidDel="00000000" w:rsidR="00000000" w:rsidRPr="00000000">
              <w:rPr>
                <w:rFonts w:ascii="Times New Roman" w:cs="Times New Roman" w:eastAsia="Times New Roman" w:hAnsi="Times New Roman"/>
                <w:b w:val="1"/>
                <w:sz w:val="20"/>
                <w:szCs w:val="20"/>
                <w:rtl w:val="0"/>
              </w:rPr>
              <w:t xml:space="preserve">22. DA FORMAÇÃO DO CADASTRO DE RESERVA</w:t>
            </w:r>
            <w:r w:rsidDel="00000000" w:rsidR="00000000" w:rsidRPr="00000000">
              <w:rPr>
                <w:rtl w:val="0"/>
              </w:rPr>
            </w:r>
          </w:p>
        </w:tc>
      </w:tr>
    </w:tbl>
    <w:p w:rsidR="00000000" w:rsidDel="00000000" w:rsidP="00000000" w:rsidRDefault="00000000" w:rsidRPr="00000000" w14:paraId="00000141">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22.1.</w:t>
      </w:r>
      <w:r w:rsidDel="00000000" w:rsidR="00000000" w:rsidRPr="00000000">
        <w:rPr>
          <w:rFonts w:ascii="Times New Roman" w:cs="Times New Roman" w:eastAsia="Times New Roman" w:hAnsi="Times New Roman"/>
          <w:sz w:val="20"/>
          <w:szCs w:val="20"/>
          <w:rtl w:val="0"/>
        </w:rPr>
        <w:t xml:space="preserve"> Após a homologação da licitação, será incluído na ata, na forma de anexo, o registro:</w:t>
      </w:r>
    </w:p>
    <w:p w:rsidR="00000000" w:rsidDel="00000000" w:rsidP="00000000" w:rsidRDefault="00000000" w:rsidRPr="00000000" w14:paraId="00000142">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22.1.1.</w:t>
      </w:r>
      <w:r w:rsidDel="00000000" w:rsidR="00000000" w:rsidRPr="00000000">
        <w:rPr>
          <w:rFonts w:ascii="Times New Roman" w:cs="Times New Roman" w:eastAsia="Times New Roman" w:hAnsi="Times New Roman"/>
          <w:sz w:val="20"/>
          <w:szCs w:val="20"/>
          <w:rtl w:val="0"/>
        </w:rPr>
        <w:t xml:space="preserve"> Dos licitantes que aceitarem cotar o objeto com menor preço igual ao do adjudicatário, observada a classificação na licitação; e,</w:t>
      </w:r>
    </w:p>
    <w:p w:rsidR="00000000" w:rsidDel="00000000" w:rsidP="00000000" w:rsidRDefault="00000000" w:rsidRPr="00000000" w14:paraId="00000143">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22.1.2.</w:t>
      </w:r>
      <w:r w:rsidDel="00000000" w:rsidR="00000000" w:rsidRPr="00000000">
        <w:rPr>
          <w:rFonts w:ascii="Times New Roman" w:cs="Times New Roman" w:eastAsia="Times New Roman" w:hAnsi="Times New Roman"/>
          <w:sz w:val="20"/>
          <w:szCs w:val="20"/>
          <w:rtl w:val="0"/>
        </w:rPr>
        <w:t xml:space="preserve"> dos licitantes que mantiverem sua proposta original.</w:t>
      </w:r>
    </w:p>
    <w:p w:rsidR="00000000" w:rsidDel="00000000" w:rsidP="00000000" w:rsidRDefault="00000000" w:rsidRPr="00000000" w14:paraId="00000144">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22.2. </w:t>
      </w:r>
      <w:r w:rsidDel="00000000" w:rsidR="00000000" w:rsidRPr="00000000">
        <w:rPr>
          <w:rFonts w:ascii="Times New Roman" w:cs="Times New Roman" w:eastAsia="Times New Roman" w:hAnsi="Times New Roman"/>
          <w:sz w:val="20"/>
          <w:szCs w:val="20"/>
          <w:rtl w:val="0"/>
        </w:rPr>
        <w:t xml:space="preserve">Será respeitada, nas contratações, a ordem de classificação dos licitantes ou fornecedores registrados na ata.</w:t>
      </w:r>
    </w:p>
    <w:p w:rsidR="00000000" w:rsidDel="00000000" w:rsidP="00000000" w:rsidRDefault="00000000" w:rsidRPr="00000000" w14:paraId="00000145">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22.2.1. </w:t>
      </w:r>
      <w:r w:rsidDel="00000000" w:rsidR="00000000" w:rsidRPr="00000000">
        <w:rPr>
          <w:rFonts w:ascii="Times New Roman" w:cs="Times New Roman" w:eastAsia="Times New Roman" w:hAnsi="Times New Roman"/>
          <w:sz w:val="20"/>
          <w:szCs w:val="20"/>
          <w:rtl w:val="0"/>
        </w:rPr>
        <w:t xml:space="preserve">A apresentação de novas propostas na forma deste item não prejudicará o resultado do certame em relação ao licitante mais bem classificado.</w:t>
      </w:r>
    </w:p>
    <w:p w:rsidR="00000000" w:rsidDel="00000000" w:rsidP="00000000" w:rsidRDefault="00000000" w:rsidRPr="00000000" w14:paraId="0000014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22.2.2. </w:t>
      </w:r>
      <w:r w:rsidDel="00000000" w:rsidR="00000000" w:rsidRPr="00000000">
        <w:rPr>
          <w:rFonts w:ascii="Times New Roman" w:cs="Times New Roman" w:eastAsia="Times New Roman" w:hAnsi="Times New Roman"/>
          <w:sz w:val="20"/>
          <w:szCs w:val="20"/>
          <w:rtl w:val="0"/>
        </w:rPr>
        <w:t xml:space="preserve">Para fins da ordem de classificação, os licitantes ou fornecedores que aceitarem cotar o objeto com preço igual ao do adjudicatário antecederão aqueles que mantiverem sua proposta original.</w:t>
      </w:r>
    </w:p>
    <w:p w:rsidR="00000000" w:rsidDel="00000000" w:rsidP="00000000" w:rsidRDefault="00000000" w:rsidRPr="00000000" w14:paraId="00000147">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22.3. </w:t>
      </w:r>
      <w:r w:rsidDel="00000000" w:rsidR="00000000" w:rsidRPr="00000000">
        <w:rPr>
          <w:rFonts w:ascii="Times New Roman" w:cs="Times New Roman" w:eastAsia="Times New Roman" w:hAnsi="Times New Roman"/>
          <w:sz w:val="20"/>
          <w:szCs w:val="20"/>
          <w:rtl w:val="0"/>
        </w:rPr>
        <w:t xml:space="preserve">A habilitação dos licitantes que comporão o cadastro de reserva será efetuada quando houver necessidade de contratação dos licitantes remanescentes, nas seguintes hipóteses:</w:t>
      </w:r>
    </w:p>
    <w:p w:rsidR="00000000" w:rsidDel="00000000" w:rsidP="00000000" w:rsidRDefault="00000000" w:rsidRPr="00000000" w14:paraId="0000014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22.3.1. </w:t>
      </w:r>
      <w:r w:rsidDel="00000000" w:rsidR="00000000" w:rsidRPr="00000000">
        <w:rPr>
          <w:rFonts w:ascii="Times New Roman" w:cs="Times New Roman" w:eastAsia="Times New Roman" w:hAnsi="Times New Roman"/>
          <w:sz w:val="20"/>
          <w:szCs w:val="20"/>
          <w:rtl w:val="0"/>
        </w:rPr>
        <w:t xml:space="preserve">Quando o licitante vencedor não assinar a ata de registro de preços no prazo e nas condições estabelecidos no edital; ou,</w:t>
      </w:r>
    </w:p>
    <w:p w:rsidR="00000000" w:rsidDel="00000000" w:rsidP="00000000" w:rsidRDefault="00000000" w:rsidRPr="00000000" w14:paraId="0000014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11.3.2. </w:t>
      </w:r>
      <w:r w:rsidDel="00000000" w:rsidR="00000000" w:rsidRPr="00000000">
        <w:rPr>
          <w:rFonts w:ascii="Times New Roman" w:cs="Times New Roman" w:eastAsia="Times New Roman" w:hAnsi="Times New Roman"/>
          <w:sz w:val="20"/>
          <w:szCs w:val="20"/>
          <w:rtl w:val="0"/>
        </w:rPr>
        <w:t xml:space="preserve">Quando houver o cancelamento do registro do fornecedor ou do registro de preços, nas hipóteses previstas nos art. 29 e art. 30 do Decreto Municipal nº 101, de 30 de março de 2023.</w:t>
      </w:r>
    </w:p>
    <w:p w:rsidR="00000000" w:rsidDel="00000000" w:rsidP="00000000" w:rsidRDefault="00000000" w:rsidRPr="00000000" w14:paraId="0000014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22.4. </w:t>
      </w:r>
      <w:r w:rsidDel="00000000" w:rsidR="00000000" w:rsidRPr="00000000">
        <w:rPr>
          <w:rFonts w:ascii="Times New Roman" w:cs="Times New Roman" w:eastAsia="Times New Roman" w:hAnsi="Times New Roman"/>
          <w:sz w:val="20"/>
          <w:szCs w:val="20"/>
          <w:rtl w:val="0"/>
        </w:rPr>
        <w:t xml:space="preserve">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rsidR="00000000" w:rsidDel="00000000" w:rsidP="00000000" w:rsidRDefault="00000000" w:rsidRPr="00000000" w14:paraId="0000014B">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22.4.1. </w:t>
      </w:r>
      <w:r w:rsidDel="00000000" w:rsidR="00000000" w:rsidRPr="00000000">
        <w:rPr>
          <w:rFonts w:ascii="Times New Roman" w:cs="Times New Roman" w:eastAsia="Times New Roman" w:hAnsi="Times New Roman"/>
          <w:sz w:val="20"/>
          <w:szCs w:val="20"/>
          <w:rtl w:val="0"/>
        </w:rPr>
        <w:t xml:space="preserve">Convocar os licitantes que mantiveram sua proposta original para negociação, na ordem de classificação, com vistas à obtenção de menor preço, mesmo que acima do valor do adjudicatário; ou,</w:t>
      </w:r>
    </w:p>
    <w:p w:rsidR="00000000" w:rsidDel="00000000" w:rsidP="00000000" w:rsidRDefault="00000000" w:rsidRPr="00000000" w14:paraId="0000014C">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22.4.2. </w:t>
      </w:r>
      <w:r w:rsidDel="00000000" w:rsidR="00000000" w:rsidRPr="00000000">
        <w:rPr>
          <w:rFonts w:ascii="Times New Roman" w:cs="Times New Roman" w:eastAsia="Times New Roman" w:hAnsi="Times New Roman"/>
          <w:sz w:val="20"/>
          <w:szCs w:val="20"/>
          <w:rtl w:val="0"/>
        </w:rPr>
        <w:t xml:space="preserve">Adjudicar e firmar o contrato nas condições ofertadas pelos licitantes remanescentes, observada a ordem de classificação, quando frustrada a negociação de melhor condição. </w:t>
      </w:r>
    </w:p>
    <w:tbl>
      <w:tblPr>
        <w:tblStyle w:val="Table30"/>
        <w:tblW w:w="963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39"/>
        <w:tblGridChange w:id="0">
          <w:tblGrid>
            <w:gridCol w:w="9639"/>
          </w:tblGrid>
        </w:tblGridChange>
      </w:tblGrid>
      <w:tr>
        <w:trPr>
          <w:cantSplit w:val="0"/>
          <w:tblHeader w:val="0"/>
        </w:trPr>
        <w:tc>
          <w:tcPr>
            <w:shd w:fill="ffff00" w:val="clear"/>
            <w:vAlign w:val="top"/>
          </w:tcPr>
          <w:p w:rsidR="00000000" w:rsidDel="00000000" w:rsidP="00000000" w:rsidRDefault="00000000" w:rsidRPr="00000000" w14:paraId="0000014D">
            <w:pPr>
              <w:shd w:fill="ffff00" w:val="clear"/>
              <w:tabs>
                <w:tab w:val="left" w:leader="none" w:pos="142"/>
                <w:tab w:val="left" w:leader="none" w:pos="9072"/>
              </w:tabs>
              <w:spacing w:line="312" w:lineRule="auto"/>
              <w:jc w:val="both"/>
              <w:rPr>
                <w:rFonts w:ascii="Times New Roman" w:cs="Times New Roman" w:eastAsia="Times New Roman" w:hAnsi="Times New Roman"/>
                <w:sz w:val="20"/>
                <w:szCs w:val="20"/>
                <w:highlight w:val="green"/>
              </w:rPr>
            </w:pPr>
            <w:r w:rsidDel="00000000" w:rsidR="00000000" w:rsidRPr="00000000">
              <w:rPr>
                <w:rFonts w:ascii="Times New Roman" w:cs="Times New Roman" w:eastAsia="Times New Roman" w:hAnsi="Times New Roman"/>
                <w:b w:val="1"/>
                <w:sz w:val="20"/>
                <w:szCs w:val="20"/>
                <w:rtl w:val="0"/>
              </w:rPr>
              <w:t xml:space="preserve">23. TERMO DE CONTRATO OU INSTRUMENTO EQUIVALENTE</w:t>
            </w:r>
            <w:r w:rsidDel="00000000" w:rsidR="00000000" w:rsidRPr="00000000">
              <w:rPr>
                <w:rtl w:val="0"/>
              </w:rPr>
            </w:r>
          </w:p>
        </w:tc>
      </w:tr>
    </w:tbl>
    <w:p w:rsidR="00000000" w:rsidDel="00000000" w:rsidP="00000000" w:rsidRDefault="00000000" w:rsidRPr="00000000" w14:paraId="0000014E">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23.1.</w:t>
      </w:r>
      <w:r w:rsidDel="00000000" w:rsidR="00000000" w:rsidRPr="00000000">
        <w:rPr>
          <w:rFonts w:ascii="Times New Roman" w:cs="Times New Roman" w:eastAsia="Times New Roman" w:hAnsi="Times New Roman"/>
          <w:sz w:val="20"/>
          <w:szCs w:val="20"/>
          <w:rtl w:val="0"/>
        </w:rPr>
        <w:tab/>
        <w:t xml:space="preserve">Após a adjudicação e homologação e firmado a Ata de Registro de Preços, em sendo realizada a contratação, será firmado Termo de Contrato ou emitido instrumento equivalente, conforme minuta que faz parte integrante deste Edital.</w:t>
      </w:r>
    </w:p>
    <w:p w:rsidR="00000000" w:rsidDel="00000000" w:rsidP="00000000" w:rsidRDefault="00000000" w:rsidRPr="00000000" w14:paraId="0000014F">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23.2.</w:t>
      </w:r>
      <w:r w:rsidDel="00000000" w:rsidR="00000000" w:rsidRPr="00000000">
        <w:rPr>
          <w:rFonts w:ascii="Times New Roman" w:cs="Times New Roman" w:eastAsia="Times New Roman" w:hAnsi="Times New Roman"/>
          <w:sz w:val="20"/>
          <w:szCs w:val="20"/>
          <w:rtl w:val="0"/>
        </w:rPr>
        <w:t xml:space="preserve"> O compromissário detentor da ARP será convocado, para no </w:t>
      </w:r>
      <w:r w:rsidDel="00000000" w:rsidR="00000000" w:rsidRPr="00000000">
        <w:rPr>
          <w:rFonts w:ascii="Times New Roman" w:cs="Times New Roman" w:eastAsia="Times New Roman" w:hAnsi="Times New Roman"/>
          <w:b w:val="1"/>
          <w:sz w:val="20"/>
          <w:szCs w:val="20"/>
          <w:u w:val="single"/>
          <w:rtl w:val="0"/>
        </w:rPr>
        <w:t xml:space="preserve">prazo de 05 (cinco) dias</w:t>
      </w:r>
      <w:r w:rsidDel="00000000" w:rsidR="00000000" w:rsidRPr="00000000">
        <w:rPr>
          <w:rFonts w:ascii="Times New Roman" w:cs="Times New Roman" w:eastAsia="Times New Roman" w:hAnsi="Times New Roman"/>
          <w:sz w:val="20"/>
          <w:szCs w:val="20"/>
          <w:rtl w:val="0"/>
        </w:rPr>
        <w:t xml:space="preserve">, contados a partir da data de sua convocação, para assinar o Termo de Contrato ou aceitar instrumento equivalente, conforme o caso (Nota de Empenho/Carta Contrato/Autorização), sob pena de decair do direito à contratação, sem prejuízo das sanções previstas neste Edital e na Lei nº 14.133/2021.</w:t>
      </w:r>
    </w:p>
    <w:p w:rsidR="00000000" w:rsidDel="00000000" w:rsidP="00000000" w:rsidRDefault="00000000" w:rsidRPr="00000000" w14:paraId="00000150">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23.2.1.</w:t>
      </w:r>
      <w:r w:rsidDel="00000000" w:rsidR="00000000" w:rsidRPr="00000000">
        <w:rPr>
          <w:rFonts w:ascii="Times New Roman" w:cs="Times New Roman" w:eastAsia="Times New Roman" w:hAnsi="Times New Roman"/>
          <w:sz w:val="20"/>
          <w:szCs w:val="20"/>
          <w:rtl w:val="0"/>
        </w:rPr>
        <w:t xml:space="preserve"> 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(e-mail ou pela plataforma de realização do certame), para que seja assinado ou aceito no </w:t>
      </w:r>
      <w:r w:rsidDel="00000000" w:rsidR="00000000" w:rsidRPr="00000000">
        <w:rPr>
          <w:rFonts w:ascii="Times New Roman" w:cs="Times New Roman" w:eastAsia="Times New Roman" w:hAnsi="Times New Roman"/>
          <w:b w:val="1"/>
          <w:sz w:val="20"/>
          <w:szCs w:val="20"/>
          <w:u w:val="single"/>
          <w:rtl w:val="0"/>
        </w:rPr>
        <w:t xml:space="preserve">prazo de 05 (cinco) dias</w:t>
      </w:r>
      <w:r w:rsidDel="00000000" w:rsidR="00000000" w:rsidRPr="00000000">
        <w:rPr>
          <w:rFonts w:ascii="Times New Roman" w:cs="Times New Roman" w:eastAsia="Times New Roman" w:hAnsi="Times New Roman"/>
          <w:sz w:val="20"/>
          <w:szCs w:val="20"/>
          <w:rtl w:val="0"/>
        </w:rPr>
        <w:t xml:space="preserve">, a contar da data de seu recebimento.</w:t>
      </w:r>
    </w:p>
    <w:p w:rsidR="00000000" w:rsidDel="00000000" w:rsidP="00000000" w:rsidRDefault="00000000" w:rsidRPr="00000000" w14:paraId="00000151">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23.2.2. </w:t>
      </w:r>
      <w:r w:rsidDel="00000000" w:rsidR="00000000" w:rsidRPr="00000000">
        <w:rPr>
          <w:rFonts w:ascii="Times New Roman" w:cs="Times New Roman" w:eastAsia="Times New Roman" w:hAnsi="Times New Roman"/>
          <w:sz w:val="20"/>
          <w:szCs w:val="20"/>
          <w:rtl w:val="0"/>
        </w:rPr>
        <w:t xml:space="preserve">O prazo previsto no subitem anterior poderá ser prorrogado, por igual período, mediante solicitação justificada do licitante/adjudicatário e aceito pela Administração.</w:t>
      </w:r>
    </w:p>
    <w:p w:rsidR="00000000" w:rsidDel="00000000" w:rsidP="00000000" w:rsidRDefault="00000000" w:rsidRPr="00000000" w14:paraId="00000152">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23.3.</w:t>
      </w:r>
      <w:r w:rsidDel="00000000" w:rsidR="00000000" w:rsidRPr="00000000">
        <w:rPr>
          <w:rFonts w:ascii="Times New Roman" w:cs="Times New Roman" w:eastAsia="Times New Roman" w:hAnsi="Times New Roman"/>
          <w:sz w:val="20"/>
          <w:szCs w:val="20"/>
          <w:rtl w:val="0"/>
        </w:rPr>
        <w:t xml:space="preserve"> O Aceite da Nota de Empenho ou do instrumento equivalente, emitida à empresa adjudicada, implica no reconhecimento de que:</w:t>
      </w:r>
    </w:p>
    <w:p w:rsidR="00000000" w:rsidDel="00000000" w:rsidP="00000000" w:rsidRDefault="00000000" w:rsidRPr="00000000" w14:paraId="00000153">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23.3.1. </w:t>
      </w:r>
      <w:r w:rsidDel="00000000" w:rsidR="00000000" w:rsidRPr="00000000">
        <w:rPr>
          <w:rFonts w:ascii="Times New Roman" w:cs="Times New Roman" w:eastAsia="Times New Roman" w:hAnsi="Times New Roman"/>
          <w:sz w:val="20"/>
          <w:szCs w:val="20"/>
          <w:rtl w:val="0"/>
        </w:rPr>
        <w:t xml:space="preserve">A referida Nota está substituindo o contrato, aplicando-se à relação de negócios ali estabelecida as disposições da Lei nº 14.133/2021;</w:t>
      </w:r>
    </w:p>
    <w:p w:rsidR="00000000" w:rsidDel="00000000" w:rsidP="00000000" w:rsidRDefault="00000000" w:rsidRPr="00000000" w14:paraId="00000154">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23.3.2. </w:t>
      </w:r>
      <w:r w:rsidDel="00000000" w:rsidR="00000000" w:rsidRPr="00000000">
        <w:rPr>
          <w:rFonts w:ascii="Times New Roman" w:cs="Times New Roman" w:eastAsia="Times New Roman" w:hAnsi="Times New Roman"/>
          <w:sz w:val="20"/>
          <w:szCs w:val="20"/>
          <w:rtl w:val="0"/>
        </w:rPr>
        <w:t xml:space="preserve">A contratada se vincula à sua proposta e às disposições contidas no edital e seus anexos;</w:t>
      </w:r>
    </w:p>
    <w:p w:rsidR="00000000" w:rsidDel="00000000" w:rsidP="00000000" w:rsidRDefault="00000000" w:rsidRPr="00000000" w14:paraId="00000155">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23.4.</w:t>
      </w:r>
      <w:r w:rsidDel="00000000" w:rsidR="00000000" w:rsidRPr="00000000">
        <w:rPr>
          <w:rFonts w:ascii="Times New Roman" w:cs="Times New Roman" w:eastAsia="Times New Roman" w:hAnsi="Times New Roman"/>
          <w:sz w:val="20"/>
          <w:szCs w:val="20"/>
          <w:rtl w:val="0"/>
        </w:rPr>
        <w:t xml:space="preserve"> Previamente à contratação a Administração poderá realizar consultas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w:t>
      </w:r>
    </w:p>
    <w:p w:rsidR="00000000" w:rsidDel="00000000" w:rsidP="00000000" w:rsidRDefault="00000000" w:rsidRPr="00000000" w14:paraId="00000156">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23.5.</w:t>
      </w:r>
      <w:r w:rsidDel="00000000" w:rsidR="00000000" w:rsidRPr="00000000">
        <w:rPr>
          <w:rFonts w:ascii="Times New Roman" w:cs="Times New Roman" w:eastAsia="Times New Roman" w:hAnsi="Times New Roman"/>
          <w:sz w:val="20"/>
          <w:szCs w:val="20"/>
          <w:rtl w:val="0"/>
        </w:rPr>
        <w:t xml:space="preserve"> Na assinatura do contrato, será exigida a comprovação das condições de habilitação consignadas no edital, que deverão ser mantidas pelo licitante durante a vigência do contrato.</w:t>
      </w:r>
    </w:p>
    <w:p w:rsidR="00000000" w:rsidDel="00000000" w:rsidP="00000000" w:rsidRDefault="00000000" w:rsidRPr="00000000" w14:paraId="00000157">
      <w:pPr>
        <w:tabs>
          <w:tab w:val="left" w:leader="none" w:pos="567"/>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23.6.</w:t>
      </w:r>
      <w:r w:rsidDel="00000000" w:rsidR="00000000" w:rsidRPr="00000000">
        <w:rPr>
          <w:rFonts w:ascii="Times New Roman" w:cs="Times New Roman" w:eastAsia="Times New Roman" w:hAnsi="Times New Roman"/>
          <w:sz w:val="20"/>
          <w:szCs w:val="20"/>
          <w:rtl w:val="0"/>
        </w:rPr>
        <w:t xml:space="preserve"> 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instrumento equivalente.</w:t>
      </w:r>
    </w:p>
    <w:tbl>
      <w:tblPr>
        <w:tblStyle w:val="Table31"/>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58">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24.</w:t>
            </w:r>
            <w:r w:rsidDel="00000000" w:rsidR="00000000" w:rsidRPr="00000000">
              <w:rPr>
                <w:rFonts w:ascii="Times New Roman" w:cs="Times New Roman" w:eastAsia="Times New Roman" w:hAnsi="Times New Roman"/>
                <w:b w:val="1"/>
                <w:sz w:val="20"/>
                <w:szCs w:val="20"/>
                <w:rtl w:val="0"/>
              </w:rPr>
              <w:t xml:space="preserve"> DAS OBRIGAÇÕES DAS PARTES</w:t>
            </w:r>
            <w:r w:rsidDel="00000000" w:rsidR="00000000" w:rsidRPr="00000000">
              <w:rPr>
                <w:rtl w:val="0"/>
              </w:rPr>
            </w:r>
          </w:p>
        </w:tc>
      </w:tr>
    </w:tbl>
    <w:p w:rsidR="00000000" w:rsidDel="00000000" w:rsidP="00000000" w:rsidRDefault="00000000" w:rsidRPr="00000000" w14:paraId="0000015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24.1.</w:t>
      </w:r>
      <w:r w:rsidDel="00000000" w:rsidR="00000000" w:rsidRPr="00000000">
        <w:rPr>
          <w:rFonts w:ascii="Times New Roman" w:cs="Times New Roman" w:eastAsia="Times New Roman" w:hAnsi="Times New Roman"/>
          <w:sz w:val="20"/>
          <w:szCs w:val="20"/>
          <w:rtl w:val="0"/>
        </w:rPr>
        <w:t xml:space="preserve"> As obrigações e responsabilidades das partes, são as estabelecidas no Termo de Referência, neste Edital e na Minuta da Ata de Registro de Preços e na Minuta do Instrumento Contratual, que fazem parte integrante deste Edital, independente de transcrição.</w:t>
      </w:r>
    </w:p>
    <w:tbl>
      <w:tblPr>
        <w:tblStyle w:val="Table32"/>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5A">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25.</w:t>
            </w:r>
            <w:r w:rsidDel="00000000" w:rsidR="00000000" w:rsidRPr="00000000">
              <w:rPr>
                <w:rFonts w:ascii="Times New Roman" w:cs="Times New Roman" w:eastAsia="Times New Roman" w:hAnsi="Times New Roman"/>
                <w:b w:val="1"/>
                <w:sz w:val="20"/>
                <w:szCs w:val="20"/>
                <w:rtl w:val="0"/>
              </w:rPr>
              <w:t xml:space="preserve"> DOS PAGAMENTOS</w:t>
            </w:r>
            <w:r w:rsidDel="00000000" w:rsidR="00000000" w:rsidRPr="00000000">
              <w:rPr>
                <w:rtl w:val="0"/>
              </w:rPr>
            </w:r>
          </w:p>
        </w:tc>
      </w:tr>
    </w:tbl>
    <w:p w:rsidR="00000000" w:rsidDel="00000000" w:rsidP="00000000" w:rsidRDefault="00000000" w:rsidRPr="00000000" w14:paraId="0000015B">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25.1.</w:t>
      </w:r>
      <w:r w:rsidDel="00000000" w:rsidR="00000000" w:rsidRPr="00000000">
        <w:rPr>
          <w:rFonts w:ascii="Times New Roman" w:cs="Times New Roman" w:eastAsia="Times New Roman" w:hAnsi="Times New Roman"/>
          <w:sz w:val="20"/>
          <w:szCs w:val="20"/>
          <w:rtl w:val="0"/>
        </w:rPr>
        <w:t xml:space="preserve"> O(s) pagamento(s) devidos pela aquisição dos produtos objeto deste Edital, são os estabelecidos no Termo de Referência, na Minuta da Ata de Registro de Preços e Minuta do Instrumento Contratual, que fazem parte integrante deste Edital, independente de transcrição.</w:t>
      </w:r>
    </w:p>
    <w:tbl>
      <w:tblPr>
        <w:tblStyle w:val="Table33"/>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5C">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26.</w:t>
            </w:r>
            <w:r w:rsidDel="00000000" w:rsidR="00000000" w:rsidRPr="00000000">
              <w:rPr>
                <w:rFonts w:ascii="Times New Roman" w:cs="Times New Roman" w:eastAsia="Times New Roman" w:hAnsi="Times New Roman"/>
                <w:b w:val="1"/>
                <w:sz w:val="20"/>
                <w:szCs w:val="20"/>
                <w:rtl w:val="0"/>
              </w:rPr>
              <w:t xml:space="preserve"> DAS INFRAÇÕES E SANÇÕES ADMINISTRATIVAS</w:t>
            </w:r>
            <w:r w:rsidDel="00000000" w:rsidR="00000000" w:rsidRPr="00000000">
              <w:rPr>
                <w:rtl w:val="0"/>
              </w:rPr>
            </w:r>
          </w:p>
        </w:tc>
      </w:tr>
    </w:tbl>
    <w:p w:rsidR="00000000" w:rsidDel="00000000" w:rsidP="00000000" w:rsidRDefault="00000000" w:rsidRPr="00000000" w14:paraId="0000015D">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26.1.</w:t>
      </w:r>
      <w:r w:rsidDel="00000000" w:rsidR="00000000" w:rsidRPr="00000000">
        <w:rPr>
          <w:rFonts w:ascii="Times New Roman" w:cs="Times New Roman" w:eastAsia="Times New Roman" w:hAnsi="Times New Roman"/>
          <w:sz w:val="20"/>
          <w:szCs w:val="20"/>
          <w:rtl w:val="0"/>
        </w:rPr>
        <w:t xml:space="preserve"> As responsabilidades administrativas por infrações e as sanções aplicadas ao(s) licitante(s) ou contratado(s), estão estabelecidas no Termo de Referência e na Minuta do Instrumento Contratual, que fazem parte integrante deste Edital, independente de transcrição.</w:t>
      </w:r>
    </w:p>
    <w:p w:rsidR="00000000" w:rsidDel="00000000" w:rsidP="00000000" w:rsidRDefault="00000000" w:rsidRPr="00000000" w14:paraId="0000015E">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26.2.</w:t>
      </w:r>
      <w:r w:rsidDel="00000000" w:rsidR="00000000" w:rsidRPr="00000000">
        <w:rPr>
          <w:rFonts w:ascii="Times New Roman" w:cs="Times New Roman" w:eastAsia="Times New Roman" w:hAnsi="Times New Roman"/>
          <w:sz w:val="20"/>
          <w:szCs w:val="20"/>
          <w:rtl w:val="0"/>
        </w:rPr>
        <w:t xml:space="preserve"> Para aplicação das sanções administrativas, por infrações cometidas pelo(s) licitante(s) ou contratado(s), serão observados em todo o caso, as disposições contidas na Lei nº 14.133, de 01 de abril de 2021, no Decreto nº 013/2025 e as disposições contidas neste Edital e seus anexos.</w:t>
      </w:r>
    </w:p>
    <w:tbl>
      <w:tblPr>
        <w:tblStyle w:val="Table34"/>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5F">
            <w:pPr>
              <w:shd w:fill="ffff00" w:val="clear"/>
              <w:tabs>
                <w:tab w:val="left" w:leader="none" w:pos="142"/>
                <w:tab w:val="left" w:leader="none" w:pos="9072"/>
              </w:tabs>
              <w:spacing w:line="312"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27.</w:t>
            </w:r>
            <w:r w:rsidDel="00000000" w:rsidR="00000000" w:rsidRPr="00000000">
              <w:rPr>
                <w:rFonts w:ascii="Times New Roman" w:cs="Times New Roman" w:eastAsia="Times New Roman" w:hAnsi="Times New Roman"/>
                <w:b w:val="1"/>
                <w:sz w:val="20"/>
                <w:szCs w:val="20"/>
                <w:rtl w:val="0"/>
              </w:rPr>
              <w:t xml:space="preserve"> DA ALTERAÇÃO DOS PREÇOS/PERCENTUAIS DE DESCONTO REGISTRADOS</w:t>
            </w:r>
            <w:r w:rsidDel="00000000" w:rsidR="00000000" w:rsidRPr="00000000">
              <w:rPr>
                <w:rtl w:val="0"/>
              </w:rPr>
            </w:r>
          </w:p>
        </w:tc>
      </w:tr>
    </w:tbl>
    <w:p w:rsidR="00000000" w:rsidDel="00000000" w:rsidP="00000000" w:rsidRDefault="00000000" w:rsidRPr="00000000" w14:paraId="00000160">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27.1.</w:t>
      </w:r>
      <w:r w:rsidDel="00000000" w:rsidR="00000000" w:rsidRPr="00000000">
        <w:rPr>
          <w:rFonts w:ascii="Times New Roman" w:cs="Times New Roman" w:eastAsia="Times New Roman" w:hAnsi="Times New Roman"/>
          <w:sz w:val="20"/>
          <w:szCs w:val="20"/>
          <w:rtl w:val="0"/>
        </w:rPr>
        <w:t xml:space="preserve"> Os preços/percentuais de descontos registrados poderão ser alterados ou atualizados em decorrência de eventual redução dos preços praticados no mercado ou de fato que eleve o custo dos produtos, nas seguintes situações:</w:t>
      </w:r>
    </w:p>
    <w:p w:rsidR="00000000" w:rsidDel="00000000" w:rsidP="00000000" w:rsidRDefault="00000000" w:rsidRPr="00000000" w14:paraId="00000161">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27.1.1. </w:t>
      </w:r>
      <w:r w:rsidDel="00000000" w:rsidR="00000000" w:rsidRPr="00000000">
        <w:rPr>
          <w:rFonts w:ascii="Times New Roman" w:cs="Times New Roman" w:eastAsia="Times New Roman" w:hAnsi="Times New Roman"/>
          <w:sz w:val="20"/>
          <w:szCs w:val="20"/>
          <w:rtl w:val="0"/>
        </w:rPr>
        <w:t xml:space="preserve">Em caso de força maior, caso fortuito ou fato do príncipe ou em decorrência de fatos imprevisíveis ou previsíveis de consequências incalculáveis, que inviabilizam a execução da ata tal como pactuada, nos termos do art. 124, II, d, da Lei nº 14.133, de 2021;</w:t>
      </w:r>
    </w:p>
    <w:p w:rsidR="00000000" w:rsidDel="00000000" w:rsidP="00000000" w:rsidRDefault="00000000" w:rsidRPr="00000000" w14:paraId="00000162">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27.1.2. </w:t>
      </w:r>
      <w:r w:rsidDel="00000000" w:rsidR="00000000" w:rsidRPr="00000000">
        <w:rPr>
          <w:rFonts w:ascii="Times New Roman" w:cs="Times New Roman" w:eastAsia="Times New Roman" w:hAnsi="Times New Roman"/>
          <w:sz w:val="20"/>
          <w:szCs w:val="20"/>
          <w:rtl w:val="0"/>
        </w:rPr>
        <w:t xml:space="preserve">Em caso de criação, alteração ou extinção de quaisquer tributos ou encargos legais ou a superveniência de disposições legais, com comprovada repercussão sobre os preços/percentuais de descontos registrados.</w:t>
      </w:r>
    </w:p>
    <w:tbl>
      <w:tblPr>
        <w:tblStyle w:val="Table35"/>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63">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28.</w:t>
            </w:r>
            <w:r w:rsidDel="00000000" w:rsidR="00000000" w:rsidRPr="00000000">
              <w:rPr>
                <w:rFonts w:ascii="Times New Roman" w:cs="Times New Roman" w:eastAsia="Times New Roman" w:hAnsi="Times New Roman"/>
                <w:b w:val="1"/>
                <w:sz w:val="20"/>
                <w:szCs w:val="20"/>
                <w:rtl w:val="0"/>
              </w:rPr>
              <w:t xml:space="preserve"> DA FISCALIZAÇÃO DA ATA DE REGISTRO DE PREÇOS E DO CONTRATO</w:t>
            </w:r>
            <w:r w:rsidDel="00000000" w:rsidR="00000000" w:rsidRPr="00000000">
              <w:rPr>
                <w:rtl w:val="0"/>
              </w:rPr>
            </w:r>
          </w:p>
        </w:tc>
      </w:tr>
    </w:tbl>
    <w:p w:rsidR="00000000" w:rsidDel="00000000" w:rsidP="00000000" w:rsidRDefault="00000000" w:rsidRPr="00000000" w14:paraId="00000164">
      <w:pPr>
        <w:tabs>
          <w:tab w:val="left" w:leader="none" w:pos="1390"/>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28.1.</w:t>
      </w:r>
      <w:r w:rsidDel="00000000" w:rsidR="00000000" w:rsidRPr="00000000">
        <w:rPr>
          <w:rFonts w:ascii="Times New Roman" w:cs="Times New Roman" w:eastAsia="Times New Roman" w:hAnsi="Times New Roman"/>
          <w:sz w:val="20"/>
          <w:szCs w:val="20"/>
          <w:rtl w:val="0"/>
        </w:rPr>
        <w:t xml:space="preserve"> A execução das obrigações integrantes da Ata de Registro de Preços ou do Contrato será gerenciada e fiscalizada por servidores da Administração Municipal, que dispõem de autoridade para exercer toda e qualquer ação de orientação geral, acompanhamento e fiscalização da execução, objetivando garantir sua qualidade e conformidade com o objeto deste edital, nos termos da lei nº 14.133/2021.</w:t>
      </w:r>
    </w:p>
    <w:p w:rsidR="00000000" w:rsidDel="00000000" w:rsidP="00000000" w:rsidRDefault="00000000" w:rsidRPr="00000000" w14:paraId="00000165">
      <w:pPr>
        <w:tabs>
          <w:tab w:val="left" w:leader="none" w:pos="1390"/>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28.2.</w:t>
      </w:r>
      <w:r w:rsidDel="00000000" w:rsidR="00000000" w:rsidRPr="00000000">
        <w:rPr>
          <w:rFonts w:ascii="Times New Roman" w:cs="Times New Roman" w:eastAsia="Times New Roman" w:hAnsi="Times New Roman"/>
          <w:sz w:val="20"/>
          <w:szCs w:val="20"/>
          <w:rtl w:val="0"/>
        </w:rPr>
        <w:t xml:space="preserve"> O acompanhamento e a fiscalização dos instrumentos firmados com o vencedor do certame serão feitos por servidores designados por Portaria ou insertos no próprio contrato, em conformidade com os dispositivos legais previstos na lei nº 14.133/2021 e demais regulamentações pertinentes.</w:t>
      </w:r>
    </w:p>
    <w:p w:rsidR="00000000" w:rsidDel="00000000" w:rsidP="00000000" w:rsidRDefault="00000000" w:rsidRPr="00000000" w14:paraId="00000166">
      <w:pPr>
        <w:tabs>
          <w:tab w:val="left" w:leader="none" w:pos="1390"/>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28.3. </w:t>
      </w:r>
      <w:r w:rsidDel="00000000" w:rsidR="00000000" w:rsidRPr="00000000">
        <w:rPr>
          <w:rFonts w:ascii="Times New Roman" w:cs="Times New Roman" w:eastAsia="Times New Roman" w:hAnsi="Times New Roman"/>
          <w:sz w:val="20"/>
          <w:szCs w:val="20"/>
          <w:rtl w:val="0"/>
        </w:rPr>
        <w:t xml:space="preserve">Outras deliberações sobre a fiscalização e gestão da Ata de Registro de Preços ou Contrato estão consignadas no Termo de Referência, na Minuta da ARP e no Instrumento Contratual, que fazem parte integrante deste Edital, independente de transcrição e, observarão ainda os dispositivos legais previstos no Decreto nº 013/2025 e na Lei 14.133/2021.</w:t>
      </w:r>
    </w:p>
    <w:tbl>
      <w:tblPr>
        <w:tblStyle w:val="Table36"/>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67">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29.</w:t>
            </w:r>
            <w:r w:rsidDel="00000000" w:rsidR="00000000" w:rsidRPr="00000000">
              <w:rPr>
                <w:rFonts w:ascii="Times New Roman" w:cs="Times New Roman" w:eastAsia="Times New Roman" w:hAnsi="Times New Roman"/>
                <w:b w:val="1"/>
                <w:sz w:val="20"/>
                <w:szCs w:val="20"/>
                <w:rtl w:val="0"/>
              </w:rPr>
              <w:t xml:space="preserve"> DOS PEDIDOS DE ESCLARECIMENTOS E DA IMPUGNAÇÃO AO EDITAL</w:t>
            </w:r>
            <w:r w:rsidDel="00000000" w:rsidR="00000000" w:rsidRPr="00000000">
              <w:rPr>
                <w:rtl w:val="0"/>
              </w:rPr>
            </w:r>
          </w:p>
        </w:tc>
      </w:tr>
    </w:tbl>
    <w:p w:rsidR="00000000" w:rsidDel="00000000" w:rsidP="00000000" w:rsidRDefault="00000000" w:rsidRPr="00000000" w14:paraId="0000016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29.1.</w:t>
      </w:r>
      <w:r w:rsidDel="00000000" w:rsidR="00000000" w:rsidRPr="00000000">
        <w:rPr>
          <w:rFonts w:ascii="Times New Roman" w:cs="Times New Roman" w:eastAsia="Times New Roman" w:hAnsi="Times New Roman"/>
          <w:sz w:val="20"/>
          <w:szCs w:val="20"/>
          <w:rtl w:val="0"/>
        </w:rPr>
        <w:t xml:space="preserve"> Qualquer pessoa é parte legítima para impugnar edital de licitação ou para solicitar esclarecimento sobre os seus termos, devendo protocolar o pedido em </w:t>
      </w:r>
      <w:r w:rsidDel="00000000" w:rsidR="00000000" w:rsidRPr="00000000">
        <w:rPr>
          <w:rFonts w:ascii="Times New Roman" w:cs="Times New Roman" w:eastAsia="Times New Roman" w:hAnsi="Times New Roman"/>
          <w:b w:val="1"/>
          <w:sz w:val="20"/>
          <w:szCs w:val="20"/>
          <w:u w:val="single"/>
          <w:rtl w:val="0"/>
        </w:rPr>
        <w:t xml:space="preserve">até 03 (três) dias úteis antes da data de abertura da sessão pública</w:t>
      </w:r>
      <w:r w:rsidDel="00000000" w:rsidR="00000000" w:rsidRPr="00000000">
        <w:rPr>
          <w:rFonts w:ascii="Times New Roman" w:cs="Times New Roman" w:eastAsia="Times New Roman" w:hAnsi="Times New Roman"/>
          <w:sz w:val="20"/>
          <w:szCs w:val="20"/>
          <w:rtl w:val="0"/>
        </w:rPr>
        <w:t xml:space="preserve">, mediante documento formalizado, no endereço eletrônico: (</w:t>
      </w:r>
      <w:hyperlink r:id="rId19">
        <w:r w:rsidDel="00000000" w:rsidR="00000000" w:rsidRPr="00000000">
          <w:rPr>
            <w:rFonts w:ascii="Times New Roman" w:cs="Times New Roman" w:eastAsia="Times New Roman" w:hAnsi="Times New Roman"/>
            <w:color w:val="0000ff"/>
            <w:sz w:val="20"/>
            <w:szCs w:val="20"/>
            <w:u w:val="single"/>
            <w:rtl w:val="0"/>
          </w:rPr>
          <w:t xml:space="preserve">https://bnc.org.br/</w:t>
        </w:r>
      </w:hyperlink>
      <w:r w:rsidDel="00000000" w:rsidR="00000000" w:rsidRPr="00000000">
        <w:rPr>
          <w:rFonts w:ascii="Times New Roman" w:cs="Times New Roman" w:eastAsia="Times New Roman" w:hAnsi="Times New Roman"/>
          <w:sz w:val="20"/>
          <w:szCs w:val="20"/>
          <w:rtl w:val="0"/>
        </w:rPr>
        <w:t xml:space="preserve">) – </w:t>
      </w:r>
      <w:r w:rsidDel="00000000" w:rsidR="00000000" w:rsidRPr="00000000">
        <w:rPr>
          <w:rFonts w:ascii="Times New Roman" w:cs="Times New Roman" w:eastAsia="Times New Roman" w:hAnsi="Times New Roman"/>
          <w:b w:val="1"/>
          <w:sz w:val="20"/>
          <w:szCs w:val="20"/>
          <w:u w:val="single"/>
          <w:rtl w:val="0"/>
        </w:rPr>
        <w:t xml:space="preserve">Bolsa Nacional de Compras - BNC ou via e-mail:</w:t>
      </w:r>
      <w:r w:rsidDel="00000000" w:rsidR="00000000" w:rsidRPr="00000000">
        <w:rPr>
          <w:rFonts w:ascii="Times New Roman" w:cs="Times New Roman" w:eastAsia="Times New Roman" w:hAnsi="Times New Roman"/>
          <w:b w:val="1"/>
          <w:sz w:val="20"/>
          <w:szCs w:val="20"/>
          <w:rtl w:val="0"/>
        </w:rPr>
        <w:t xml:space="preserve"> </w:t>
      </w:r>
      <w:hyperlink r:id="rId20">
        <w:r w:rsidDel="00000000" w:rsidR="00000000" w:rsidRPr="00000000">
          <w:rPr>
            <w:rFonts w:ascii="Times New Roman" w:cs="Times New Roman" w:eastAsia="Times New Roman" w:hAnsi="Times New Roman"/>
            <w:color w:val="0000ff"/>
            <w:sz w:val="20"/>
            <w:szCs w:val="20"/>
            <w:u w:val="single"/>
            <w:rtl w:val="0"/>
          </w:rPr>
          <w:t xml:space="preserve">licitacao@pmsjmantimento.mg.gov.br</w:t>
        </w:r>
      </w:hyperlink>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16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29.2.</w:t>
      </w:r>
      <w:r w:rsidDel="00000000" w:rsidR="00000000" w:rsidRPr="00000000">
        <w:rPr>
          <w:rFonts w:ascii="Times New Roman" w:cs="Times New Roman" w:eastAsia="Times New Roman" w:hAnsi="Times New Roman"/>
          <w:sz w:val="20"/>
          <w:szCs w:val="20"/>
          <w:rtl w:val="0"/>
        </w:rPr>
        <w:t xml:space="preserve"> A Agente de Contratação, neste ato, designada Pregoeira, quando o substituir, responderá aos pedidos de esclarecimentos e/ou impugnação no </w:t>
      </w:r>
      <w:r w:rsidDel="00000000" w:rsidR="00000000" w:rsidRPr="00000000">
        <w:rPr>
          <w:rFonts w:ascii="Times New Roman" w:cs="Times New Roman" w:eastAsia="Times New Roman" w:hAnsi="Times New Roman"/>
          <w:b w:val="1"/>
          <w:sz w:val="20"/>
          <w:szCs w:val="20"/>
          <w:u w:val="single"/>
          <w:rtl w:val="0"/>
        </w:rPr>
        <w:t xml:space="preserve">prazo de até 03 (três) dias úteis contado da data de recebimento do pedido</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sz w:val="20"/>
          <w:szCs w:val="20"/>
          <w:u w:val="single"/>
          <w:rtl w:val="0"/>
        </w:rPr>
        <w:t xml:space="preserve">limitado ao último dia útil anterior à data da abertura do certame</w:t>
      </w:r>
      <w:r w:rsidDel="00000000" w:rsidR="00000000" w:rsidRPr="00000000">
        <w:rPr>
          <w:rFonts w:ascii="Times New Roman" w:cs="Times New Roman" w:eastAsia="Times New Roman" w:hAnsi="Times New Roman"/>
          <w:sz w:val="20"/>
          <w:szCs w:val="20"/>
          <w:rtl w:val="0"/>
        </w:rPr>
        <w:t xml:space="preserve">, e poderá requisitar subsídios formais aos responsáveis pela elaboração do Estudo Técnico Preliminar e Termo de Referência e seus anexos.</w:t>
      </w:r>
    </w:p>
    <w:p w:rsidR="00000000" w:rsidDel="00000000" w:rsidP="00000000" w:rsidRDefault="00000000" w:rsidRPr="00000000" w14:paraId="0000016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29.3</w:t>
      </w:r>
      <w:r w:rsidDel="00000000" w:rsidR="00000000" w:rsidRPr="00000000">
        <w:rPr>
          <w:rFonts w:ascii="Times New Roman" w:cs="Times New Roman" w:eastAsia="Times New Roman" w:hAnsi="Times New Roman"/>
          <w:sz w:val="20"/>
          <w:szCs w:val="20"/>
          <w:rtl w:val="0"/>
        </w:rPr>
        <w:t xml:space="preserve">. A impugnação não possui efeito suspensivo, sendo a sua concessão medida excepcional que deverá ser motivada pela Agente de Contratação, neste ato, designada Pregoeira, quando o substituir, ou ainda pelos responsáveis pela elaboração do Termo de Referência e seus anexos, nos autos do processo de licitação.</w:t>
      </w:r>
    </w:p>
    <w:p w:rsidR="00000000" w:rsidDel="00000000" w:rsidP="00000000" w:rsidRDefault="00000000" w:rsidRPr="00000000" w14:paraId="0000016B">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29.4</w:t>
      </w:r>
      <w:r w:rsidDel="00000000" w:rsidR="00000000" w:rsidRPr="00000000">
        <w:rPr>
          <w:rFonts w:ascii="Times New Roman" w:cs="Times New Roman" w:eastAsia="Times New Roman" w:hAnsi="Times New Roman"/>
          <w:sz w:val="20"/>
          <w:szCs w:val="20"/>
          <w:rtl w:val="0"/>
        </w:rPr>
        <w:t xml:space="preserve"> - Acolhida a impugnação contra o instrumento convocatório, será definida e publicada nova data para a realização do certame.</w:t>
      </w:r>
    </w:p>
    <w:p w:rsidR="00000000" w:rsidDel="00000000" w:rsidP="00000000" w:rsidRDefault="00000000" w:rsidRPr="00000000" w14:paraId="0000016C">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29.5</w:t>
      </w:r>
      <w:r w:rsidDel="00000000" w:rsidR="00000000" w:rsidRPr="00000000">
        <w:rPr>
          <w:rFonts w:ascii="Times New Roman" w:cs="Times New Roman" w:eastAsia="Times New Roman" w:hAnsi="Times New Roman"/>
          <w:sz w:val="20"/>
          <w:szCs w:val="20"/>
          <w:rtl w:val="0"/>
        </w:rPr>
        <w:t xml:space="preserve"> - As respostas aos pedidos de esclarecimentos e impugnações serão divulgadas no site: </w:t>
      </w:r>
      <w:hyperlink r:id="rId21">
        <w:r w:rsidDel="00000000" w:rsidR="00000000" w:rsidRPr="00000000">
          <w:rPr>
            <w:rFonts w:ascii="Times New Roman" w:cs="Times New Roman" w:eastAsia="Times New Roman" w:hAnsi="Times New Roman"/>
            <w:color w:val="0000ff"/>
            <w:sz w:val="20"/>
            <w:szCs w:val="20"/>
            <w:u w:val="single"/>
            <w:rtl w:val="0"/>
          </w:rPr>
          <w:t xml:space="preserve">www.pmsjmantimento.mg.gov.br</w:t>
        </w:r>
      </w:hyperlink>
      <w:r w:rsidDel="00000000" w:rsidR="00000000" w:rsidRPr="00000000">
        <w:rPr>
          <w:rFonts w:ascii="Times New Roman" w:cs="Times New Roman" w:eastAsia="Times New Roman" w:hAnsi="Times New Roman"/>
          <w:sz w:val="20"/>
          <w:szCs w:val="20"/>
          <w:rtl w:val="0"/>
        </w:rPr>
        <w:t xml:space="preserve"> e no Sistema Portal de Compras Públicas  (</w:t>
      </w:r>
      <w:hyperlink r:id="rId22">
        <w:r w:rsidDel="00000000" w:rsidR="00000000" w:rsidRPr="00000000">
          <w:rPr>
            <w:rFonts w:ascii="Times New Roman" w:cs="Times New Roman" w:eastAsia="Times New Roman" w:hAnsi="Times New Roman"/>
            <w:color w:val="0000ff"/>
            <w:sz w:val="20"/>
            <w:szCs w:val="20"/>
            <w:u w:val="single"/>
            <w:rtl w:val="0"/>
          </w:rPr>
          <w:t xml:space="preserve">https://bnc.org.br/</w:t>
        </w:r>
      </w:hyperlink>
      <w:r w:rsidDel="00000000" w:rsidR="00000000" w:rsidRPr="00000000">
        <w:rPr>
          <w:rFonts w:ascii="Times New Roman" w:cs="Times New Roman" w:eastAsia="Times New Roman" w:hAnsi="Times New Roman"/>
          <w:sz w:val="20"/>
          <w:szCs w:val="20"/>
          <w:rtl w:val="0"/>
        </w:rPr>
        <w:t xml:space="preserve">), e vincularão os participantes e a Administração.</w:t>
      </w:r>
    </w:p>
    <w:tbl>
      <w:tblPr>
        <w:tblStyle w:val="Table37"/>
        <w:tblW w:w="910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104"/>
        <w:tblGridChange w:id="0">
          <w:tblGrid>
            <w:gridCol w:w="9104"/>
          </w:tblGrid>
        </w:tblGridChange>
      </w:tblGrid>
      <w:tr>
        <w:trPr>
          <w:cantSplit w:val="0"/>
          <w:tblHeader w:val="0"/>
        </w:trPr>
        <w:tc>
          <w:tcPr>
            <w:shd w:fill="ffff00" w:val="clear"/>
            <w:vAlign w:val="top"/>
          </w:tcPr>
          <w:p w:rsidR="00000000" w:rsidDel="00000000" w:rsidP="00000000" w:rsidRDefault="00000000" w:rsidRPr="00000000" w14:paraId="0000016D">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30.</w:t>
            </w:r>
            <w:r w:rsidDel="00000000" w:rsidR="00000000" w:rsidRPr="00000000">
              <w:rPr>
                <w:rFonts w:ascii="Times New Roman" w:cs="Times New Roman" w:eastAsia="Times New Roman" w:hAnsi="Times New Roman"/>
                <w:b w:val="1"/>
                <w:sz w:val="20"/>
                <w:szCs w:val="20"/>
                <w:rtl w:val="0"/>
              </w:rPr>
              <w:t xml:space="preserve"> DAS MEDIDAS ACAUTELADORAS</w:t>
            </w:r>
            <w:r w:rsidDel="00000000" w:rsidR="00000000" w:rsidRPr="00000000">
              <w:rPr>
                <w:rtl w:val="0"/>
              </w:rPr>
            </w:r>
          </w:p>
        </w:tc>
      </w:tr>
    </w:tbl>
    <w:p w:rsidR="00000000" w:rsidDel="00000000" w:rsidP="00000000" w:rsidRDefault="00000000" w:rsidRPr="00000000" w14:paraId="0000016E">
      <w:pPr>
        <w:tabs>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30.1.</w:t>
      </w:r>
      <w:r w:rsidDel="00000000" w:rsidR="00000000" w:rsidRPr="00000000">
        <w:rPr>
          <w:rFonts w:ascii="Times New Roman" w:cs="Times New Roman" w:eastAsia="Times New Roman" w:hAnsi="Times New Roman"/>
          <w:sz w:val="20"/>
          <w:szCs w:val="20"/>
          <w:rtl w:val="0"/>
        </w:rPr>
        <w:t xml:space="preserve">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tbl>
      <w:tblPr>
        <w:tblStyle w:val="Table38"/>
        <w:tblW w:w="910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104"/>
        <w:tblGridChange w:id="0">
          <w:tblGrid>
            <w:gridCol w:w="9104"/>
          </w:tblGrid>
        </w:tblGridChange>
      </w:tblGrid>
      <w:tr>
        <w:trPr>
          <w:cantSplit w:val="0"/>
          <w:tblHeader w:val="0"/>
        </w:trPr>
        <w:tc>
          <w:tcPr>
            <w:shd w:fill="ffff00" w:val="clear"/>
            <w:vAlign w:val="top"/>
          </w:tcPr>
          <w:p w:rsidR="00000000" w:rsidDel="00000000" w:rsidP="00000000" w:rsidRDefault="00000000" w:rsidRPr="00000000" w14:paraId="0000016F">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highlight w:val="yellow"/>
                <w:rtl w:val="0"/>
              </w:rPr>
              <w:t xml:space="preserve">31.</w:t>
            </w:r>
            <w:r w:rsidDel="00000000" w:rsidR="00000000" w:rsidRPr="00000000">
              <w:rPr>
                <w:rFonts w:ascii="Times New Roman" w:cs="Times New Roman" w:eastAsia="Times New Roman" w:hAnsi="Times New Roman"/>
                <w:b w:val="1"/>
                <w:sz w:val="20"/>
                <w:szCs w:val="20"/>
                <w:rtl w:val="0"/>
              </w:rPr>
              <w:t xml:space="preserve"> DISPOSIÇÕES GERAIS</w:t>
            </w:r>
            <w:r w:rsidDel="00000000" w:rsidR="00000000" w:rsidRPr="00000000">
              <w:rPr>
                <w:rtl w:val="0"/>
              </w:rPr>
            </w:r>
          </w:p>
        </w:tc>
      </w:tr>
    </w:tbl>
    <w:p w:rsidR="00000000" w:rsidDel="00000000" w:rsidP="00000000" w:rsidRDefault="00000000" w:rsidRPr="00000000" w14:paraId="00000170">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31.1. </w:t>
      </w:r>
      <w:r w:rsidDel="00000000" w:rsidR="00000000" w:rsidRPr="00000000">
        <w:rPr>
          <w:rFonts w:ascii="Times New Roman" w:cs="Times New Roman" w:eastAsia="Times New Roman" w:hAnsi="Times New Roman"/>
          <w:sz w:val="20"/>
          <w:szCs w:val="20"/>
          <w:rtl w:val="0"/>
        </w:rPr>
        <w:t xml:space="preserve">As normas que disciplinam este Pregão serão sempre interpretadas em favor da ampliação da disputa entre as empresas interessadas, atendido os interesses públicos e o da Administração, obedecendo a isonomia, sem comprometimento da segurança da contratação.</w:t>
      </w:r>
    </w:p>
    <w:p w:rsidR="00000000" w:rsidDel="00000000" w:rsidP="00000000" w:rsidRDefault="00000000" w:rsidRPr="00000000" w14:paraId="00000171">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31.2.</w:t>
      </w:r>
      <w:r w:rsidDel="00000000" w:rsidR="00000000" w:rsidRPr="00000000">
        <w:rPr>
          <w:rFonts w:ascii="Times New Roman" w:cs="Times New Roman" w:eastAsia="Times New Roman" w:hAnsi="Times New Roman"/>
          <w:sz w:val="20"/>
          <w:szCs w:val="20"/>
          <w:rtl w:val="0"/>
        </w:rPr>
        <w:t xml:space="preserve"> O desatendimento de exigências formais não essenciais, não importará no afastamento da licitante, desde que sejam possíveis as aferições das suas qualidades e as exatas compreensões da sua proposta, durante a realização da sessão pública e desde que não fique comprometido o interesse do órgão promotor, bem como, a finalidade e a segurança da futura contratação.</w:t>
      </w:r>
    </w:p>
    <w:p w:rsidR="00000000" w:rsidDel="00000000" w:rsidP="00000000" w:rsidRDefault="00000000" w:rsidRPr="00000000" w14:paraId="00000172">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31.3. </w:t>
      </w:r>
      <w:r w:rsidDel="00000000" w:rsidR="00000000" w:rsidRPr="00000000">
        <w:rPr>
          <w:rFonts w:ascii="Times New Roman" w:cs="Times New Roman" w:eastAsia="Times New Roman" w:hAnsi="Times New Roman"/>
          <w:sz w:val="20"/>
          <w:szCs w:val="20"/>
          <w:rtl w:val="0"/>
        </w:rPr>
        <w:t xml:space="preserve">É facultado à Agente de Contratação, neste ato, designada Pregoeira, ou à Autoridade Superior, em qualquer fase da licitação, a promoção de diligência destinada a esclarecer ou complementar a instrução do processo, vedada a inclusão de documentos que deveriam constar originalmente das propostas.</w:t>
      </w:r>
    </w:p>
    <w:p w:rsidR="00000000" w:rsidDel="00000000" w:rsidP="00000000" w:rsidRDefault="00000000" w:rsidRPr="00000000" w14:paraId="00000173">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31.4.  </w:t>
      </w:r>
      <w:r w:rsidDel="00000000" w:rsidR="00000000" w:rsidRPr="00000000">
        <w:rPr>
          <w:rFonts w:ascii="Times New Roman" w:cs="Times New Roman" w:eastAsia="Times New Roman" w:hAnsi="Times New Roman"/>
          <w:sz w:val="20"/>
          <w:szCs w:val="20"/>
          <w:rtl w:val="0"/>
        </w:rPr>
        <w:t xml:space="preserve">Nenhuma indenização será devida à licitante, em caso de revogação deste Edital, e a homologação do resultado desta licitação não implicará em direito à contratação.</w:t>
      </w:r>
    </w:p>
    <w:p w:rsidR="00000000" w:rsidDel="00000000" w:rsidP="00000000" w:rsidRDefault="00000000" w:rsidRPr="00000000" w14:paraId="00000174">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31.5. </w:t>
      </w:r>
      <w:r w:rsidDel="00000000" w:rsidR="00000000" w:rsidRPr="00000000">
        <w:rPr>
          <w:rFonts w:ascii="Times New Roman" w:cs="Times New Roman" w:eastAsia="Times New Roman" w:hAnsi="Times New Roman"/>
          <w:sz w:val="20"/>
          <w:szCs w:val="20"/>
          <w:rtl w:val="0"/>
        </w:rPr>
        <w:t xml:space="preserve">Na contagem dos prazos estabelecidos neste edital, exclui-se o dia do início e inclui-se o do vencimento, observando-se que só iniciam e vencem prazos em dia de expediente normal na Prefeitura Municipal de São José do Mantimento/MG, exceto quando for explicitamente disposto em contrário.</w:t>
      </w:r>
    </w:p>
    <w:p w:rsidR="00000000" w:rsidDel="00000000" w:rsidP="00000000" w:rsidRDefault="00000000" w:rsidRPr="00000000" w14:paraId="00000175">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31.6. </w:t>
      </w:r>
      <w:r w:rsidDel="00000000" w:rsidR="00000000" w:rsidRPr="00000000">
        <w:rPr>
          <w:rFonts w:ascii="Times New Roman" w:cs="Times New Roman" w:eastAsia="Times New Roman" w:hAnsi="Times New Roman"/>
          <w:sz w:val="20"/>
          <w:szCs w:val="20"/>
          <w:rtl w:val="0"/>
        </w:rPr>
        <w:t xml:space="preserve">O Município de São José do Mantimento/MG, por intermédio da Autoridade Superior, poderá revogar a presente licitação por motivo de conveniência e oportunidade, bem como proceder a anulação da licitação de ofício ou mediante provocação de terceiros, sempre que presente ilegalidade insanável, nos termos dos incs. II e III, do art. 71, da lei n° 14.133/2021.</w:t>
      </w:r>
    </w:p>
    <w:p w:rsidR="00000000" w:rsidDel="00000000" w:rsidP="00000000" w:rsidRDefault="00000000" w:rsidRPr="00000000" w14:paraId="00000176">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31.7. </w:t>
      </w:r>
      <w:r w:rsidDel="00000000" w:rsidR="00000000" w:rsidRPr="00000000">
        <w:rPr>
          <w:rFonts w:ascii="Times New Roman" w:cs="Times New Roman" w:eastAsia="Times New Roman" w:hAnsi="Times New Roman"/>
          <w:sz w:val="20"/>
          <w:szCs w:val="20"/>
          <w:rtl w:val="0"/>
        </w:rPr>
        <w:t xml:space="preserve">Eventuais modificações no Edital implicará nova divulgação na mesma forma de sua divulgação inicial, além do cumprimento dos mesmos prazos dos atos e procedimentos originais, exceto quando a alteração não comprometer a formulação das propostas.</w:t>
      </w:r>
    </w:p>
    <w:p w:rsidR="00000000" w:rsidDel="00000000" w:rsidP="00000000" w:rsidRDefault="00000000" w:rsidRPr="00000000" w14:paraId="00000177">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31.8.</w:t>
      </w:r>
      <w:r w:rsidDel="00000000" w:rsidR="00000000" w:rsidRPr="00000000">
        <w:rPr>
          <w:rFonts w:ascii="Times New Roman" w:cs="Times New Roman" w:eastAsia="Times New Roman" w:hAnsi="Times New Roman"/>
          <w:sz w:val="20"/>
          <w:szCs w:val="20"/>
          <w:rtl w:val="0"/>
        </w:rPr>
        <w:t xml:space="preserve"> Na hipótese de não haver expediente no dia da abertura da presente licitação, a sessão ficará transferida para o primeiro dia útil subsequente, no mesmo local e horário anteriormente estabelecido.</w:t>
      </w:r>
    </w:p>
    <w:p w:rsidR="00000000" w:rsidDel="00000000" w:rsidP="00000000" w:rsidRDefault="00000000" w:rsidRPr="00000000" w14:paraId="00000178">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31.9.</w:t>
      </w:r>
      <w:r w:rsidDel="00000000" w:rsidR="00000000" w:rsidRPr="00000000">
        <w:rPr>
          <w:rFonts w:ascii="Times New Roman" w:cs="Times New Roman" w:eastAsia="Times New Roman" w:hAnsi="Times New Roman"/>
          <w:sz w:val="20"/>
          <w:szCs w:val="20"/>
          <w:rtl w:val="0"/>
        </w:rPr>
        <w:t xml:space="preserve"> Os atos e procedimentos e decisões decorrentes da presente licitação serão publicados no site do município: </w:t>
      </w:r>
      <w:hyperlink r:id="rId23">
        <w:r w:rsidDel="00000000" w:rsidR="00000000" w:rsidRPr="00000000">
          <w:rPr>
            <w:rFonts w:ascii="Times New Roman" w:cs="Times New Roman" w:eastAsia="Times New Roman" w:hAnsi="Times New Roman"/>
            <w:color w:val="0000ff"/>
            <w:sz w:val="20"/>
            <w:szCs w:val="20"/>
            <w:u w:val="single"/>
            <w:rtl w:val="0"/>
          </w:rPr>
          <w:t xml:space="preserve">www.pmsjmantimento.mg.gov.br</w:t>
        </w:r>
      </w:hyperlink>
      <w:r w:rsidDel="00000000" w:rsidR="00000000" w:rsidRPr="00000000">
        <w:rPr>
          <w:rFonts w:ascii="Times New Roman" w:cs="Times New Roman" w:eastAsia="Times New Roman" w:hAnsi="Times New Roman"/>
          <w:sz w:val="20"/>
          <w:szCs w:val="20"/>
          <w:u w:val="single"/>
          <w:rtl w:val="0"/>
        </w:rPr>
        <w:t xml:space="preserve">,</w:t>
      </w:r>
      <w:r w:rsidDel="00000000" w:rsidR="00000000" w:rsidRPr="00000000">
        <w:rPr>
          <w:rFonts w:ascii="Times New Roman" w:cs="Times New Roman" w:eastAsia="Times New Roman" w:hAnsi="Times New Roman"/>
          <w:sz w:val="20"/>
          <w:szCs w:val="20"/>
          <w:rtl w:val="0"/>
        </w:rPr>
        <w:t xml:space="preserve"> no Diário Oficial dos Municípios Mineiros ou no Diário Oficial da União, ou em jornal de circulação regional, conforme o caso, e no site </w:t>
      </w:r>
      <w:hyperlink r:id="rId24">
        <w:r w:rsidDel="00000000" w:rsidR="00000000" w:rsidRPr="00000000">
          <w:rPr>
            <w:rFonts w:ascii="Times New Roman" w:cs="Times New Roman" w:eastAsia="Times New Roman" w:hAnsi="Times New Roman"/>
            <w:color w:val="0000ff"/>
            <w:sz w:val="20"/>
            <w:szCs w:val="20"/>
            <w:u w:val="single"/>
            <w:rtl w:val="0"/>
          </w:rPr>
          <w:t xml:space="preserve">https://www.bnc.org.br/</w:t>
        </w:r>
      </w:hyperlink>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179">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31.10.</w:t>
      </w:r>
      <w:r w:rsidDel="00000000" w:rsidR="00000000" w:rsidRPr="00000000">
        <w:rPr>
          <w:rFonts w:ascii="Times New Roman" w:cs="Times New Roman" w:eastAsia="Times New Roman" w:hAnsi="Times New Roman"/>
          <w:sz w:val="20"/>
          <w:szCs w:val="20"/>
          <w:rtl w:val="0"/>
        </w:rPr>
        <w:t xml:space="preserve"> Em caso de divergência entre as informações constantes do Termo de Referência e o Edital, prevalecerá a descrição do Edital e os casos omissos serão resolvidos pelo Agente de Contratação, neste ato, designada Pregoeira, a luz da legislação de regência.</w:t>
      </w:r>
    </w:p>
    <w:p w:rsidR="00000000" w:rsidDel="00000000" w:rsidP="00000000" w:rsidRDefault="00000000" w:rsidRPr="00000000" w14:paraId="0000017A">
      <w:pPr>
        <w:tabs>
          <w:tab w:val="left" w:leader="none" w:pos="-180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31.11. </w:t>
      </w:r>
      <w:r w:rsidDel="00000000" w:rsidR="00000000" w:rsidRPr="00000000">
        <w:rPr>
          <w:rFonts w:ascii="Times New Roman" w:cs="Times New Roman" w:eastAsia="Times New Roman" w:hAnsi="Times New Roman"/>
          <w:sz w:val="20"/>
          <w:szCs w:val="20"/>
          <w:rtl w:val="0"/>
        </w:rPr>
        <w:t xml:space="preserve">Fica eleito o Foro da Comarca de Lajinha/MG, para dirimir quaisquer litígios oriundos deste Edital, do contrato decorrente, com expressa renúncia a outro qualquer, por mais privilegiado que seja.</w:t>
      </w:r>
    </w:p>
    <w:tbl>
      <w:tblPr>
        <w:tblStyle w:val="Table39"/>
        <w:tblW w:w="949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8"/>
        <w:tblGridChange w:id="0">
          <w:tblGrid>
            <w:gridCol w:w="9498"/>
          </w:tblGrid>
        </w:tblGridChange>
      </w:tblGrid>
      <w:tr>
        <w:trPr>
          <w:cantSplit w:val="0"/>
          <w:tblHeader w:val="0"/>
        </w:trPr>
        <w:tc>
          <w:tcPr>
            <w:shd w:fill="ffff00" w:val="clear"/>
            <w:vAlign w:val="top"/>
          </w:tcPr>
          <w:p w:rsidR="00000000" w:rsidDel="00000000" w:rsidP="00000000" w:rsidRDefault="00000000" w:rsidRPr="00000000" w14:paraId="0000017B">
            <w:pPr>
              <w:shd w:fill="ffff00" w:val="clear"/>
              <w:tabs>
                <w:tab w:val="left" w:leader="none" w:pos="142"/>
                <w:tab w:val="left" w:leader="none" w:pos="9072"/>
              </w:tabs>
              <w:spacing w:line="312"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32. DOS ANEXOS VINCULADOS AO EDITAL</w:t>
            </w:r>
            <w:r w:rsidDel="00000000" w:rsidR="00000000" w:rsidRPr="00000000">
              <w:rPr>
                <w:rtl w:val="0"/>
              </w:rPr>
            </w:r>
          </w:p>
        </w:tc>
      </w:tr>
    </w:tbl>
    <w:p w:rsidR="00000000" w:rsidDel="00000000" w:rsidP="00000000" w:rsidRDefault="00000000" w:rsidRPr="00000000" w14:paraId="0000017C">
      <w:pPr>
        <w:tabs>
          <w:tab w:val="left" w:leader="none" w:pos="0"/>
          <w:tab w:val="left" w:leader="none" w:pos="9072"/>
        </w:tabs>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0"/>
          <w:szCs w:val="20"/>
          <w:rtl w:val="0"/>
        </w:rPr>
        <w:t xml:space="preserve">32.1.</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highlight w:val="white"/>
          <w:rtl w:val="0"/>
        </w:rPr>
        <w:t xml:space="preserve">Independentemente de sua transcrição, para todos os efeitos legais, fazem parte integrante do Processo Licitatório, o Estudo Técnico Preliminar, Termo de Referência, a Minuta da Ata de Registro de Preços, do Contrato, todas as condições estabelecidas no presente Edital e seus Anexos, a Proposta de Preços do Licitante Vencedor, Nota de Autorização de Fornecimento e Nota de Empenho.</w:t>
      </w:r>
    </w:p>
    <w:p w:rsidR="00000000" w:rsidDel="00000000" w:rsidP="00000000" w:rsidRDefault="00000000" w:rsidRPr="00000000" w14:paraId="0000017D">
      <w:pPr>
        <w:tabs>
          <w:tab w:val="left" w:leader="none" w:pos="0"/>
          <w:tab w:val="left" w:leader="none" w:pos="9072"/>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32.2. </w:t>
      </w:r>
      <w:r w:rsidDel="00000000" w:rsidR="00000000" w:rsidRPr="00000000">
        <w:rPr>
          <w:rFonts w:ascii="Times New Roman" w:cs="Times New Roman" w:eastAsia="Times New Roman" w:hAnsi="Times New Roman"/>
          <w:sz w:val="20"/>
          <w:szCs w:val="20"/>
          <w:rtl w:val="0"/>
        </w:rPr>
        <w:t xml:space="preserve">Constituem anexos deste Edital e dele fazendo parte integrante:</w:t>
      </w:r>
    </w:p>
    <w:p w:rsidR="00000000" w:rsidDel="00000000" w:rsidP="00000000" w:rsidRDefault="00000000" w:rsidRPr="00000000" w14:paraId="0000017E">
      <w:pPr>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a) Apêndice I – Planilha de Descrição dos Produtos;</w:t>
      </w:r>
    </w:p>
    <w:p w:rsidR="00000000" w:rsidDel="00000000" w:rsidP="00000000" w:rsidRDefault="00000000" w:rsidRPr="00000000" w14:paraId="0000017F">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 Anexo I – Estudo Técnico Preliminar;</w:t>
      </w:r>
    </w:p>
    <w:p w:rsidR="00000000" w:rsidDel="00000000" w:rsidP="00000000" w:rsidRDefault="00000000" w:rsidRPr="00000000" w14:paraId="00000180">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 Anexo II – Termo de Referência;</w:t>
      </w:r>
    </w:p>
    <w:p w:rsidR="00000000" w:rsidDel="00000000" w:rsidP="00000000" w:rsidRDefault="00000000" w:rsidRPr="00000000" w14:paraId="00000181">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 Anexo III – Proposta de Preços Readequada ao Último Lance;</w:t>
      </w:r>
    </w:p>
    <w:p w:rsidR="00000000" w:rsidDel="00000000" w:rsidP="00000000" w:rsidRDefault="00000000" w:rsidRPr="00000000" w14:paraId="00000182">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 Anexo IV – Declaração Unificada;</w:t>
      </w:r>
    </w:p>
    <w:p w:rsidR="00000000" w:rsidDel="00000000" w:rsidP="00000000" w:rsidRDefault="00000000" w:rsidRPr="00000000" w14:paraId="00000183">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 Anexo V – Minuta da Ata de Registro de Preços</w:t>
      </w:r>
    </w:p>
    <w:p w:rsidR="00000000" w:rsidDel="00000000" w:rsidP="00000000" w:rsidRDefault="00000000" w:rsidRPr="00000000" w14:paraId="00000184">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  Anexo VI – Minuta do Contrato.</w:t>
      </w:r>
    </w:p>
    <w:p w:rsidR="00000000" w:rsidDel="00000000" w:rsidP="00000000" w:rsidRDefault="00000000" w:rsidRPr="00000000" w14:paraId="00000185">
      <w:pPr>
        <w:widowControl w:val="0"/>
        <w:tabs>
          <w:tab w:val="left" w:leader="none" w:pos="9072"/>
        </w:tabs>
        <w:spacing w:line="312" w:lineRule="auto"/>
        <w:jc w:val="right"/>
        <w:rPr>
          <w:rFonts w:ascii="Times New Roman" w:cs="Times New Roman" w:eastAsia="Times New Roman" w:hAnsi="Times New Roman"/>
          <w:sz w:val="20"/>
          <w:szCs w:val="20"/>
          <w:shd w:fill="ff9900" w:val="clear"/>
        </w:rPr>
      </w:pPr>
      <w:r w:rsidDel="00000000" w:rsidR="00000000" w:rsidRPr="00000000">
        <w:rPr>
          <w:rtl w:val="0"/>
        </w:rPr>
      </w:r>
    </w:p>
    <w:p w:rsidR="00000000" w:rsidDel="00000000" w:rsidP="00000000" w:rsidRDefault="00000000" w:rsidRPr="00000000" w14:paraId="00000186">
      <w:pPr>
        <w:widowControl w:val="0"/>
        <w:tabs>
          <w:tab w:val="left" w:leader="none" w:pos="9072"/>
        </w:tabs>
        <w:spacing w:line="312" w:lineRule="auto"/>
        <w:jc w:val="right"/>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São José do Mantimento/MG, 30 de junho  de 2025.</w:t>
      </w:r>
    </w:p>
    <w:p w:rsidR="00000000" w:rsidDel="00000000" w:rsidP="00000000" w:rsidRDefault="00000000" w:rsidRPr="00000000" w14:paraId="00000187">
      <w:pPr>
        <w:widowControl w:val="0"/>
        <w:tabs>
          <w:tab w:val="left" w:leader="none" w:pos="9072"/>
        </w:tabs>
        <w:spacing w:line="312"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88">
      <w:pPr>
        <w:widowControl w:val="0"/>
        <w:tabs>
          <w:tab w:val="left" w:leader="none" w:pos="9072"/>
        </w:tabs>
        <w:spacing w:line="312"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89">
      <w:pPr>
        <w:widowControl w:val="0"/>
        <w:tabs>
          <w:tab w:val="left" w:leader="none" w:pos="9072"/>
        </w:tabs>
        <w:spacing w:line="312"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8A">
      <w:pPr>
        <w:widowControl w:val="0"/>
        <w:tabs>
          <w:tab w:val="left" w:leader="none" w:pos="9072"/>
        </w:tabs>
        <w:spacing w:line="312"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8B">
      <w:pPr>
        <w:widowControl w:val="0"/>
        <w:tabs>
          <w:tab w:val="left" w:leader="none" w:pos="9072"/>
        </w:tabs>
        <w:spacing w:line="312"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_______________________________________</w:t>
      </w:r>
    </w:p>
    <w:p w:rsidR="00000000" w:rsidDel="00000000" w:rsidP="00000000" w:rsidRDefault="00000000" w:rsidRPr="00000000" w14:paraId="0000018C">
      <w:pPr>
        <w:widowControl w:val="0"/>
        <w:tabs>
          <w:tab w:val="left" w:leader="none" w:pos="9072"/>
        </w:tabs>
        <w:spacing w:line="276"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NOÊMIA PATRÍCIO DA SILVA RODRIGUES</w:t>
      </w:r>
    </w:p>
    <w:p w:rsidR="00000000" w:rsidDel="00000000" w:rsidP="00000000" w:rsidRDefault="00000000" w:rsidRPr="00000000" w14:paraId="0000018D">
      <w:pPr>
        <w:widowControl w:val="0"/>
        <w:tabs>
          <w:tab w:val="left" w:leader="none" w:pos="9072"/>
        </w:tabs>
        <w:spacing w:line="276"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Agente de Contratação</w:t>
      </w:r>
    </w:p>
    <w:p w:rsidR="00000000" w:rsidDel="00000000" w:rsidP="00000000" w:rsidRDefault="00000000" w:rsidRPr="00000000" w14:paraId="0000018E">
      <w:pPr>
        <w:widowControl w:val="0"/>
        <w:tabs>
          <w:tab w:val="left" w:leader="none" w:pos="9072"/>
        </w:tabs>
        <w:spacing w:line="276"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Responsável pela Elaboração do Edital</w:t>
      </w:r>
    </w:p>
    <w:p w:rsidR="00000000" w:rsidDel="00000000" w:rsidP="00000000" w:rsidRDefault="00000000" w:rsidRPr="00000000" w14:paraId="0000018F">
      <w:pPr>
        <w:widowControl w:val="0"/>
        <w:tabs>
          <w:tab w:val="left" w:leader="none" w:pos="9072"/>
        </w:tabs>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90">
      <w:pPr>
        <w:widowControl w:val="0"/>
        <w:tabs>
          <w:tab w:val="left" w:leader="none" w:pos="9072"/>
        </w:tabs>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91">
      <w:pPr>
        <w:spacing w:after="240" w:line="360" w:lineRule="auto"/>
        <w:jc w:val="both"/>
        <w:rPr>
          <w:rFonts w:ascii="Times New Roman" w:cs="Times New Roman" w:eastAsia="Times New Roman" w:hAnsi="Times New Roman"/>
          <w:sz w:val="20"/>
          <w:szCs w:val="20"/>
        </w:rPr>
      </w:pPr>
      <w:r w:rsidDel="00000000" w:rsidR="00000000" w:rsidRPr="00000000">
        <w:rPr>
          <w:rtl w:val="0"/>
        </w:rPr>
      </w:r>
    </w:p>
    <w:sectPr>
      <w:headerReference r:id="rId25" w:type="default"/>
      <w:footerReference r:id="rId26" w:type="default"/>
      <w:pgSz w:h="16838" w:w="11906" w:orient="portrait"/>
      <w:pgMar w:bottom="1133.8582677165355" w:top="1700.7874015748032" w:left="1700.7874015748032" w:right="1133.8582677165355" w:header="567"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alibri"/>
  <w:font w:name="Cardo">
    <w:embedRegular w:fontKey="{00000000-0000-0000-0000-000000000000}" r:id="rId1" w:subsetted="0"/>
    <w:embedBold w:fontKey="{00000000-0000-0000-0000-000000000000}" r:id="rId2" w:subsetted="0"/>
    <w:embedItalic w:fontKey="{00000000-0000-0000-0000-000000000000}" r:id="rId3" w:subsetted="0"/>
  </w:font>
  <w:font w:name="Noto Sans Symbols">
    <w:embedRegular w:fontKey="{00000000-0000-0000-0000-000000000000}" r:id="rId4" w:subsetted="0"/>
    <w:embedBold w:fontKey="{00000000-0000-0000-0000-000000000000}" r:id="rId5"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-2608579</wp:posOffset>
          </wp:positionH>
          <wp:positionV relativeFrom="paragraph">
            <wp:posOffset>-118109</wp:posOffset>
          </wp:positionV>
          <wp:extent cx="9596120" cy="765810"/>
          <wp:effectExtent b="0" l="0" r="0" t="0"/>
          <wp:wrapNone/>
          <wp:docPr descr="2" id="1" name="image1.png"/>
          <a:graphic>
            <a:graphicData uri="http://schemas.openxmlformats.org/drawingml/2006/picture">
              <pic:pic>
                <pic:nvPicPr>
                  <pic:cNvPr descr="2" id="0" name="image1.png"/>
                  <pic:cNvPicPr preferRelativeResize="0"/>
                </pic:nvPicPr>
                <pic:blipFill>
                  <a:blip r:embed="rId1"/>
                  <a:srcRect b="0" l="0" r="0" t="0"/>
                  <a:stretch>
                    <a:fillRect/>
                  </a:stretch>
                </pic:blipFill>
                <pic:spPr>
                  <a:xfrm>
                    <a:off x="0" y="0"/>
                    <a:ext cx="9596120" cy="765810"/>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-3638549</wp:posOffset>
          </wp:positionH>
          <wp:positionV relativeFrom="paragraph">
            <wp:posOffset>-333374</wp:posOffset>
          </wp:positionV>
          <wp:extent cx="13499465" cy="1076960"/>
          <wp:effectExtent b="0" l="0" r="0" t="0"/>
          <wp:wrapNone/>
          <wp:docPr descr="1" id="2" name="image2.png"/>
          <a:graphic>
            <a:graphicData uri="http://schemas.openxmlformats.org/drawingml/2006/picture">
              <pic:pic>
                <pic:nvPicPr>
                  <pic:cNvPr descr="1" id="0" name="image2.png"/>
                  <pic:cNvPicPr preferRelativeResize="0"/>
                </pic:nvPicPr>
                <pic:blipFill>
                  <a:blip r:embed="rId1"/>
                  <a:srcRect b="0" l="0" r="0" t="0"/>
                  <a:stretch>
                    <a:fillRect/>
                  </a:stretch>
                </pic:blipFill>
                <pic:spPr>
                  <a:xfrm>
                    <a:off x="0" y="0"/>
                    <a:ext cx="13499465" cy="107696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370" w:hanging="370"/>
      </w:pPr>
      <w:rPr>
        <w:u w:val="none"/>
      </w:rPr>
    </w:lvl>
    <w:lvl w:ilvl="1">
      <w:start w:val="1"/>
      <w:numFmt w:val="decimal"/>
      <w:lvlText w:val="%1.%2."/>
      <w:lvlJc w:val="left"/>
      <w:pPr>
        <w:ind w:left="370" w:hanging="370"/>
      </w:pPr>
      <w:rPr>
        <w:u w:val="none"/>
      </w:rPr>
    </w:lvl>
    <w:lvl w:ilvl="2">
      <w:start w:val="1"/>
      <w:numFmt w:val="decimal"/>
      <w:lvlText w:val="%1.%2.%3."/>
      <w:lvlJc w:val="left"/>
      <w:pPr>
        <w:ind w:left="720" w:hanging="720"/>
      </w:pPr>
      <w:rPr>
        <w:u w:val="none"/>
      </w:rPr>
    </w:lvl>
    <w:lvl w:ilvl="3">
      <w:start w:val="1"/>
      <w:numFmt w:val="decimal"/>
      <w:lvlText w:val="%1.%2.%3.%4."/>
      <w:lvlJc w:val="left"/>
      <w:pPr>
        <w:ind w:left="720" w:hanging="720"/>
      </w:pPr>
      <w:rPr>
        <w:u w:val="none"/>
      </w:rPr>
    </w:lvl>
    <w:lvl w:ilvl="4">
      <w:start w:val="1"/>
      <w:numFmt w:val="decimal"/>
      <w:lvlText w:val="%1.%2.%3.%4.%5."/>
      <w:lvlJc w:val="left"/>
      <w:pPr>
        <w:ind w:left="1080" w:hanging="1080"/>
      </w:pPr>
      <w:rPr>
        <w:u w:val="none"/>
      </w:rPr>
    </w:lvl>
    <w:lvl w:ilvl="5">
      <w:start w:val="1"/>
      <w:numFmt w:val="decimalZero"/>
      <w:lvlText w:val="%1.%2.%3.%4.%5.%6."/>
      <w:lvlJc w:val="left"/>
      <w:pPr>
        <w:ind w:left="1080" w:hanging="1080"/>
      </w:pPr>
      <w:rPr>
        <w:u w:val="none"/>
      </w:rPr>
    </w:lvl>
    <w:lvl w:ilvl="6">
      <w:start w:val="1"/>
      <w:numFmt w:val="decimal"/>
      <w:lvlText w:val="%1.%2.%3.%4.%5.%6.%7."/>
      <w:lvlJc w:val="left"/>
      <w:pPr>
        <w:ind w:left="1080" w:hanging="1080"/>
      </w:pPr>
      <w:rPr>
        <w:u w:val="none"/>
      </w:rPr>
    </w:lvl>
    <w:lvl w:ilvl="7">
      <w:start w:val="1"/>
      <w:numFmt w:val="decimal"/>
      <w:lvlText w:val="%1.%2.%3.%4.%5.%6.%7.%8."/>
      <w:lvlJc w:val="left"/>
      <w:pPr>
        <w:ind w:left="1440" w:hanging="1440"/>
      </w:pPr>
      <w:rPr>
        <w:u w:val="none"/>
      </w:rPr>
    </w:lvl>
    <w:lvl w:ilvl="8">
      <w:start w:val="1"/>
      <w:numFmt w:val="decimal"/>
      <w:lvlText w:val="%1.%2.%3.%4.%5.%6.%7.%8.%9."/>
      <w:lvlJc w:val="left"/>
      <w:pPr>
        <w:ind w:left="1440" w:hanging="1440"/>
      </w:pPr>
      <w:rPr>
        <w:u w:val="none"/>
      </w:rPr>
    </w:lvl>
  </w:abstractNum>
  <w:abstractNum w:abstractNumId="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pt-BR"/>
      </w:rPr>
    </w:rPrDefault>
    <w:pPrDefault>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widowControl w:val="0"/>
      <w:ind w:left="507" w:right="523"/>
      <w:jc w:val="center"/>
    </w:pPr>
    <w:rPr>
      <w:b w:val="1"/>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5">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6">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7">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8">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9">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0">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1">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2">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3">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4">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5">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6">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7">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8">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19">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0">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1">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2">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3">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4">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5">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6">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7">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8">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29">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0">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1">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2">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3">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4">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5">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6">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7">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8">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 w:type="table" w:styleId="Table39">
    <w:basedOn w:val="TableNormal"/>
    <w:pPr>
      <w:widowControl w:val="0"/>
    </w:pPr>
    <w:rPr>
      <w:rFonts w:ascii="Calibri" w:cs="Calibri" w:eastAsia="Calibri" w:hAnsi="Calibri"/>
      <w:sz w:val="22"/>
      <w:szCs w:val="22"/>
      <w:vertAlign w:val="baseline"/>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mailto:licitacao@pmsjmantimento.mg.gov.br" TargetMode="External"/><Relationship Id="rId22" Type="http://schemas.openxmlformats.org/officeDocument/2006/relationships/hyperlink" Target="https://bnc.org.br/" TargetMode="External"/><Relationship Id="rId21" Type="http://schemas.openxmlformats.org/officeDocument/2006/relationships/hyperlink" Target="http://www.pmsjmantimento.mg.gov.br" TargetMode="External"/><Relationship Id="rId24" Type="http://schemas.openxmlformats.org/officeDocument/2006/relationships/hyperlink" Target="https://www.bnc.org.br/" TargetMode="External"/><Relationship Id="rId23" Type="http://schemas.openxmlformats.org/officeDocument/2006/relationships/hyperlink" Target="http://www.pmsjmantimento.mg.gov.br"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planalto.gov.br/ccivil_03/_ato2019-2022/2021/Lei/L14133.htm#art64%C2%A71" TargetMode="External"/><Relationship Id="rId26" Type="http://schemas.openxmlformats.org/officeDocument/2006/relationships/footer" Target="footer1.xml"/><Relationship Id="rId25"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https://bnc.org.br/" TargetMode="External"/><Relationship Id="rId7" Type="http://schemas.openxmlformats.org/officeDocument/2006/relationships/hyperlink" Target="https://www.planalto.gov.br/ccivil_03/LEIS/L6404consol.htm" TargetMode="External"/><Relationship Id="rId8" Type="http://schemas.openxmlformats.org/officeDocument/2006/relationships/hyperlink" Target="https://bnc.org.br/" TargetMode="External"/><Relationship Id="rId11" Type="http://schemas.openxmlformats.org/officeDocument/2006/relationships/hyperlink" Target="http://www.pmsjmantimento.mg.gov.br" TargetMode="External"/><Relationship Id="rId10" Type="http://schemas.openxmlformats.org/officeDocument/2006/relationships/hyperlink" Target="http://www.chale.mg.gov.br/" TargetMode="External"/><Relationship Id="rId13" Type="http://schemas.openxmlformats.org/officeDocument/2006/relationships/hyperlink" Target="https://www.bnc.org.br/,%20Portal%20Nacional%20de%20Compras%20P%C3%BAblicas" TargetMode="External"/><Relationship Id="rId12" Type="http://schemas.openxmlformats.org/officeDocument/2006/relationships/hyperlink" Target="https://www.bnc.org.br/,%20Portal%20Nacional%20de%20Compras%20P%C3%BAblicas" TargetMode="External"/><Relationship Id="rId15" Type="http://schemas.openxmlformats.org/officeDocument/2006/relationships/hyperlink" Target="mailto:icitacao@pmsjmantimento.mg.gov.br" TargetMode="External"/><Relationship Id="rId14" Type="http://schemas.openxmlformats.org/officeDocument/2006/relationships/hyperlink" Target="http://www.planalto.gov.br/ccivil_03/LEIS/L8666cons.htm#art3%C2%A72" TargetMode="External"/><Relationship Id="rId17" Type="http://schemas.openxmlformats.org/officeDocument/2006/relationships/hyperlink" Target="https://contas.tcu.gov.br/ords/f?p=1660:3:0" TargetMode="External"/><Relationship Id="rId16" Type="http://schemas.openxmlformats.org/officeDocument/2006/relationships/hyperlink" Target="http://www.cnj.jus.br/improbidade_adm/consultar_requerido.php" TargetMode="External"/><Relationship Id="rId19" Type="http://schemas.openxmlformats.org/officeDocument/2006/relationships/hyperlink" Target="https://bnc.org.br/" TargetMode="External"/><Relationship Id="rId18" Type="http://schemas.openxmlformats.org/officeDocument/2006/relationships/hyperlink" Target="mailto:licitacao@pmsjmantimento.mg.gov.br"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ardo-regular.ttf"/><Relationship Id="rId2" Type="http://schemas.openxmlformats.org/officeDocument/2006/relationships/font" Target="fonts/Cardo-bold.ttf"/><Relationship Id="rId3" Type="http://schemas.openxmlformats.org/officeDocument/2006/relationships/font" Target="fonts/Cardo-italic.ttf"/><Relationship Id="rId4" Type="http://schemas.openxmlformats.org/officeDocument/2006/relationships/font" Target="fonts/NotoSansSymbols-regular.ttf"/><Relationship Id="rId5"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