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before="0" w:line="480" w:lineRule="auto"/>
        <w:jc w:val="center"/>
        <w:rPr>
          <w:rFonts w:ascii="Times New Roman" w:cs="Times New Roman" w:eastAsia="Times New Roman" w:hAnsi="Times New Roman"/>
          <w:b w:val="1"/>
          <w:i w:val="1"/>
          <w:sz w:val="20"/>
          <w:szCs w:val="20"/>
          <w:u w:val="single"/>
        </w:rPr>
      </w:pPr>
      <w:r w:rsidDel="00000000" w:rsidR="00000000" w:rsidRPr="00000000">
        <w:rPr>
          <w:rFonts w:ascii="Times New Roman" w:cs="Times New Roman" w:eastAsia="Times New Roman" w:hAnsi="Times New Roman"/>
          <w:b w:val="1"/>
          <w:i w:val="1"/>
          <w:sz w:val="20"/>
          <w:szCs w:val="20"/>
          <w:u w:val="single"/>
          <w:rtl w:val="0"/>
        </w:rPr>
        <w:t xml:space="preserve">AVISO DE CONTRATAÇÃO DIRETA</w:t>
      </w:r>
    </w:p>
    <w:p w:rsidR="00000000" w:rsidDel="00000000" w:rsidP="00000000" w:rsidRDefault="00000000" w:rsidRPr="00000000" w14:paraId="00000002">
      <w:pPr>
        <w:tabs>
          <w:tab w:val="left" w:leader="none" w:pos="9072"/>
        </w:tabs>
        <w:spacing w:after="180" w:line="480" w:lineRule="auto"/>
        <w:jc w:val="center"/>
        <w:rPr>
          <w:rFonts w:ascii="Times New Roman" w:cs="Times New Roman" w:eastAsia="Times New Roman" w:hAnsi="Times New Roman"/>
          <w:b w:val="1"/>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DISPENSA ELETRÔNICA Nº 025/2025.</w:t>
      </w:r>
    </w:p>
    <w:p w:rsidR="00000000" w:rsidDel="00000000" w:rsidP="00000000" w:rsidRDefault="00000000" w:rsidRPr="00000000" w14:paraId="00000003">
      <w:pPr>
        <w:tabs>
          <w:tab w:val="left" w:leader="none" w:pos="9072"/>
        </w:tabs>
        <w:spacing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078/2025</w:t>
      </w:r>
    </w:p>
    <w:p w:rsidR="00000000" w:rsidDel="00000000" w:rsidP="00000000" w:rsidRDefault="00000000" w:rsidRPr="00000000" w14:paraId="00000004">
      <w:pPr>
        <w:tabs>
          <w:tab w:val="left" w:leader="none" w:pos="9072"/>
        </w:tabs>
        <w:spacing w:after="180" w:line="480" w:lineRule="auto"/>
        <w:jc w:val="both"/>
        <w:rPr>
          <w:rFonts w:ascii="Times New Roman" w:cs="Times New Roman" w:eastAsia="Times New Roman" w:hAnsi="Times New Roman"/>
          <w:b w:val="1"/>
          <w:sz w:val="20"/>
          <w:szCs w:val="20"/>
          <w:shd w:fill="ff9900" w:val="clear"/>
        </w:rPr>
      </w:pPr>
      <w:r w:rsidDel="00000000" w:rsidR="00000000" w:rsidRPr="00000000">
        <w:rPr>
          <w:rFonts w:ascii="Times New Roman" w:cs="Times New Roman" w:eastAsia="Times New Roman" w:hAnsi="Times New Roman"/>
          <w:b w:val="1"/>
          <w:sz w:val="20"/>
          <w:szCs w:val="20"/>
          <w:highlight w:val="white"/>
          <w:rtl w:val="0"/>
        </w:rPr>
        <w:t xml:space="preserve">DISPENSA ELETRÔNICA Nº 025/2025.</w:t>
      </w:r>
      <w:r w:rsidDel="00000000" w:rsidR="00000000" w:rsidRPr="00000000">
        <w:rPr>
          <w:rtl w:val="0"/>
        </w:rPr>
      </w:r>
    </w:p>
    <w:p w:rsidR="00000000" w:rsidDel="00000000" w:rsidP="00000000" w:rsidRDefault="00000000" w:rsidRPr="00000000" w14:paraId="00000005">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Forma de Execução: </w:t>
      </w:r>
      <w:r w:rsidDel="00000000" w:rsidR="00000000" w:rsidRPr="00000000">
        <w:rPr>
          <w:rFonts w:ascii="Times New Roman" w:cs="Times New Roman" w:eastAsia="Times New Roman" w:hAnsi="Times New Roman"/>
          <w:sz w:val="20"/>
          <w:szCs w:val="20"/>
          <w:highlight w:val="white"/>
          <w:rtl w:val="0"/>
        </w:rPr>
        <w:t xml:space="preserve">Indireta.</w:t>
      </w:r>
    </w:p>
    <w:p w:rsidR="00000000" w:rsidDel="00000000" w:rsidP="00000000" w:rsidRDefault="00000000" w:rsidRPr="00000000" w14:paraId="00000006">
      <w:pPr>
        <w:tabs>
          <w:tab w:val="left" w:leader="none" w:pos="9072"/>
        </w:tabs>
        <w:spacing w:after="200" w:line="36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tbl>
      <w:tblPr>
        <w:tblStyle w:val="Table1"/>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7">
            <w:pPr>
              <w:shd w:fill="ffff00" w:val="clea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8">
      <w:pPr>
        <w:widowControl w:val="0"/>
        <w:numPr>
          <w:ilvl w:val="1"/>
          <w:numId w:val="5"/>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Praça Marechal Rondon, nº 60, cep: 36.990-000, Centro, São José do Mantimento/MG, torna público para ciência e conhecimento dos interessados que, atendendo à solicitação da Secretaria Municipal de </w:t>
      </w:r>
      <w:r w:rsidDel="00000000" w:rsidR="00000000" w:rsidRPr="00000000">
        <w:rPr>
          <w:rFonts w:ascii="Times New Roman" w:cs="Times New Roman" w:eastAsia="Times New Roman" w:hAnsi="Times New Roman"/>
          <w:sz w:val="20"/>
          <w:szCs w:val="20"/>
          <w:highlight w:val="white"/>
          <w:rtl w:val="0"/>
        </w:rPr>
        <w:t xml:space="preserve">Obras e Serviços Urbanos,</w:t>
      </w:r>
      <w:r w:rsidDel="00000000" w:rsidR="00000000" w:rsidRPr="00000000">
        <w:rPr>
          <w:rFonts w:ascii="Times New Roman" w:cs="Times New Roman" w:eastAsia="Times New Roman" w:hAnsi="Times New Roman"/>
          <w:sz w:val="20"/>
          <w:szCs w:val="20"/>
          <w:rtl w:val="0"/>
        </w:rPr>
        <w:t xml:space="preserve"> realizará </w:t>
      </w:r>
      <w:r w:rsidDel="00000000" w:rsidR="00000000" w:rsidRPr="00000000">
        <w:rPr>
          <w:rFonts w:ascii="Times New Roman" w:cs="Times New Roman" w:eastAsia="Times New Roman" w:hAnsi="Times New Roman"/>
          <w:b w:val="1"/>
          <w:sz w:val="20"/>
          <w:szCs w:val="20"/>
          <w:u w:val="single"/>
          <w:rtl w:val="0"/>
        </w:rPr>
        <w:t xml:space="preserve">Dispensa de Licitação, na forma eletrônica,</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com critério de </w:t>
      </w:r>
      <w:r w:rsidDel="00000000" w:rsidR="00000000" w:rsidRPr="00000000">
        <w:rPr>
          <w:rFonts w:ascii="Times New Roman" w:cs="Times New Roman" w:eastAsia="Times New Roman" w:hAnsi="Times New Roman"/>
          <w:b w:val="1"/>
          <w:sz w:val="20"/>
          <w:szCs w:val="20"/>
          <w:u w:val="single"/>
          <w:rtl w:val="0"/>
        </w:rPr>
        <w:t xml:space="preserve">julgamento de menor preço</w:t>
      </w:r>
      <w:r w:rsidDel="00000000" w:rsidR="00000000" w:rsidRPr="00000000">
        <w:rPr>
          <w:rFonts w:ascii="Times New Roman" w:cs="Times New Roman" w:eastAsia="Times New Roman" w:hAnsi="Times New Roman"/>
          <w:sz w:val="20"/>
          <w:szCs w:val="20"/>
          <w:rtl w:val="0"/>
        </w:rPr>
        <w:t xml:space="preserve">, na hipótese do art. 75, II, nos termos da Lei Federal nº 14.133, de 01 de abril de 2021 e alterações, Lei Complementar nº 123, de 14 de dezembro de 2006 e suas alterações, Decreto nº 013/2025 e demais normas regulamentares vigentes, por meio da Agente de Contratação, nomeado através da decreto  nº 014, de 09 de janeiro de 2025 e demais normas pertinentes em vigor, consoantes às condições estatuídas neste instrumento convocatório e seus anexos.</w:t>
      </w:r>
    </w:p>
    <w:p w:rsidR="00000000" w:rsidDel="00000000" w:rsidP="00000000" w:rsidRDefault="00000000" w:rsidRPr="00000000" w14:paraId="00000009">
      <w:pPr>
        <w:numPr>
          <w:ilvl w:val="0"/>
          <w:numId w:val="1"/>
        </w:numPr>
        <w:tabs>
          <w:tab w:val="left" w:leader="none" w:pos="284"/>
          <w:tab w:val="left" w:leader="none" w:pos="9072"/>
        </w:tabs>
        <w:spacing w:after="200" w:before="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09h00min do dia 12/08/2025 até às 08h59min do dia 15/08/2025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A">
      <w:pPr>
        <w:numPr>
          <w:ilvl w:val="0"/>
          <w:numId w:val="1"/>
        </w:numPr>
        <w:tabs>
          <w:tab w:val="left" w:leader="none" w:pos="284"/>
          <w:tab w:val="left" w:leader="none" w:pos="9072"/>
        </w:tabs>
        <w:spacing w:after="200" w:before="0" w:line="360" w:lineRule="auto"/>
        <w:ind w:left="720" w:right="146.6338582677173"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Sessão e Oferta de Lances: </w:t>
      </w:r>
      <w:r w:rsidDel="00000000" w:rsidR="00000000" w:rsidRPr="00000000">
        <w:rPr>
          <w:rFonts w:ascii="Times New Roman" w:cs="Times New Roman" w:eastAsia="Times New Roman" w:hAnsi="Times New Roman"/>
          <w:b w:val="1"/>
          <w:sz w:val="20"/>
          <w:szCs w:val="20"/>
          <w:highlight w:val="white"/>
          <w:rtl w:val="0"/>
        </w:rPr>
        <w:t xml:space="preserve">Às 09h00min do dia 15/08/2025 – Com duração de 03 (três) horas.</w:t>
      </w:r>
      <w:r w:rsidDel="00000000" w:rsidR="00000000" w:rsidRPr="00000000">
        <w:rPr>
          <w:rtl w:val="0"/>
        </w:rPr>
      </w:r>
    </w:p>
    <w:p w:rsidR="00000000" w:rsidDel="00000000" w:rsidP="00000000" w:rsidRDefault="00000000" w:rsidRPr="00000000" w14:paraId="0000000B">
      <w:pPr>
        <w:numPr>
          <w:ilvl w:val="0"/>
          <w:numId w:val="1"/>
        </w:numPr>
        <w:tabs>
          <w:tab w:val="left" w:leader="none" w:pos="284"/>
          <w:tab w:val="left" w:leader="none" w:pos="9072"/>
        </w:tabs>
        <w:spacing w:after="200" w:before="0" w:line="360" w:lineRule="auto"/>
        <w:ind w:left="720" w:right="146.6338582677173"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0C">
      <w:pPr>
        <w:numPr>
          <w:ilvl w:val="0"/>
          <w:numId w:val="1"/>
        </w:numPr>
        <w:tabs>
          <w:tab w:val="left" w:leader="none" w:pos="284"/>
          <w:tab w:val="left" w:leader="none" w:pos="9072"/>
        </w:tabs>
        <w:spacing w:after="200" w:before="0" w:line="360" w:lineRule="auto"/>
        <w:ind w:left="720" w:right="-142" w:hanging="360"/>
        <w:jc w:val="both"/>
        <w:rPr>
          <w:rFonts w:ascii="Times New Roman" w:cs="Times New Roman" w:eastAsia="Times New Roman" w:hAnsi="Times New Roman"/>
          <w:sz w:val="20"/>
          <w:szCs w:val="20"/>
          <w:highlight w:val="white"/>
          <w:u w:val="none"/>
        </w:rPr>
      </w:pPr>
      <w:r w:rsidDel="00000000" w:rsidR="00000000" w:rsidRPr="00000000">
        <w:rPr>
          <w:rFonts w:ascii="Times New Roman" w:cs="Times New Roman" w:eastAsia="Times New Roman" w:hAnsi="Times New Roman"/>
          <w:sz w:val="20"/>
          <w:szCs w:val="20"/>
          <w:highlight w:val="white"/>
          <w:rtl w:val="0"/>
        </w:rPr>
        <w:t xml:space="preserve">Local/Plataforma: </w:t>
      </w:r>
      <w:r w:rsidDel="00000000" w:rsidR="00000000" w:rsidRPr="00000000">
        <w:rPr>
          <w:rFonts w:ascii="Times New Roman" w:cs="Times New Roman" w:eastAsia="Times New Roman" w:hAnsi="Times New Roman"/>
          <w:b w:val="1"/>
          <w:sz w:val="20"/>
          <w:szCs w:val="20"/>
          <w:highlight w:val="white"/>
          <w:rtl w:val="0"/>
        </w:rPr>
        <w:t xml:space="preserve">Bolsa Nacional de Compras (</w:t>
      </w:r>
      <w:hyperlink r:id="rId6">
        <w:r w:rsidDel="00000000" w:rsidR="00000000" w:rsidRPr="00000000">
          <w:rPr>
            <w:rFonts w:ascii="Times New Roman" w:cs="Times New Roman" w:eastAsia="Times New Roman" w:hAnsi="Times New Roman"/>
            <w:b w:val="1"/>
            <w:color w:val="0000ff"/>
            <w:sz w:val="20"/>
            <w:szCs w:val="20"/>
            <w:highlight w:val="white"/>
            <w:rtl w:val="0"/>
          </w:rPr>
          <w:t xml:space="preserve">https://bnc.org.br/</w:t>
        </w:r>
      </w:hyperlink>
      <w:r w:rsidDel="00000000" w:rsidR="00000000" w:rsidRPr="00000000">
        <w:rPr>
          <w:rFonts w:ascii="Times New Roman" w:cs="Times New Roman" w:eastAsia="Times New Roman" w:hAnsi="Times New Roman"/>
          <w:b w:val="1"/>
          <w:sz w:val="20"/>
          <w:szCs w:val="20"/>
          <w:highlight w:val="white"/>
          <w:rtl w:val="0"/>
        </w:rPr>
        <w:t xml:space="preserve">).</w:t>
      </w:r>
    </w:p>
    <w:p w:rsidR="00000000" w:rsidDel="00000000" w:rsidP="00000000" w:rsidRDefault="00000000" w:rsidRPr="00000000" w14:paraId="0000000D">
      <w:pPr>
        <w:numPr>
          <w:ilvl w:val="0"/>
          <w:numId w:val="1"/>
        </w:numPr>
        <w:tabs>
          <w:tab w:val="left" w:leader="none" w:pos="284"/>
          <w:tab w:val="left" w:leader="none" w:pos="9072"/>
        </w:tabs>
        <w:spacing w:after="200" w:before="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 modo de disputa deste certame será o </w:t>
      </w:r>
      <w:r w:rsidDel="00000000" w:rsidR="00000000" w:rsidRPr="00000000">
        <w:rPr>
          <w:rFonts w:ascii="Times New Roman" w:cs="Times New Roman" w:eastAsia="Times New Roman" w:hAnsi="Times New Roman"/>
          <w:b w:val="1"/>
          <w:sz w:val="20"/>
          <w:szCs w:val="20"/>
          <w:highlight w:val="white"/>
          <w:u w:val="single"/>
          <w:rtl w:val="0"/>
        </w:rPr>
        <w:t xml:space="preserve">aberto</w:t>
      </w:r>
      <w:r w:rsidDel="00000000" w:rsidR="00000000" w:rsidRPr="00000000">
        <w:rPr>
          <w:rFonts w:ascii="Times New Roman" w:cs="Times New Roman" w:eastAsia="Times New Roman" w:hAnsi="Times New Roman"/>
          <w:sz w:val="20"/>
          <w:szCs w:val="20"/>
          <w:highlight w:val="white"/>
          <w:rtl w:val="0"/>
        </w:rPr>
        <w:t xml:space="preserve">, conforme disposições contidas no inc. I e II. do artigo 56, da Lei nº 14.133, de 01 de abril de 2021 e alterações.</w:t>
      </w:r>
    </w:p>
    <w:p w:rsidR="00000000" w:rsidDel="00000000" w:rsidP="00000000" w:rsidRDefault="00000000" w:rsidRPr="00000000" w14:paraId="0000000E">
      <w:pPr>
        <w:numPr>
          <w:ilvl w:val="0"/>
          <w:numId w:val="1"/>
        </w:numPr>
        <w:tabs>
          <w:tab w:val="left" w:leader="none" w:pos="284"/>
          <w:tab w:val="left" w:leader="none" w:pos="9072"/>
        </w:tabs>
        <w:spacing w:after="200" w:before="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Critério de Julgamento: </w:t>
      </w:r>
      <w:r w:rsidDel="00000000" w:rsidR="00000000" w:rsidRPr="00000000">
        <w:rPr>
          <w:rFonts w:ascii="Times New Roman" w:cs="Times New Roman" w:eastAsia="Times New Roman" w:hAnsi="Times New Roman"/>
          <w:b w:val="1"/>
          <w:sz w:val="20"/>
          <w:szCs w:val="20"/>
          <w:highlight w:val="white"/>
          <w:rtl w:val="0"/>
        </w:rPr>
        <w:t xml:space="preserve">Menor Preço por Item.</w:t>
      </w:r>
      <w:r w:rsidDel="00000000" w:rsidR="00000000" w:rsidRPr="00000000">
        <w:rPr>
          <w:rtl w:val="0"/>
        </w:rPr>
      </w:r>
    </w:p>
    <w:tbl>
      <w:tblPr>
        <w:tblStyle w:val="Table2"/>
        <w:tblW w:w="9172.5" w:type="dxa"/>
        <w:jc w:val="left"/>
        <w:tblInd w:w="25.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72.5"/>
        <w:tblGridChange w:id="0">
          <w:tblGrid>
            <w:gridCol w:w="91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F">
            <w:pP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 – OBJETO</w:t>
            </w:r>
          </w:p>
        </w:tc>
      </w:tr>
    </w:tbl>
    <w:p w:rsidR="00000000" w:rsidDel="00000000" w:rsidP="00000000" w:rsidRDefault="00000000" w:rsidRPr="00000000" w14:paraId="00000010">
      <w:pPr>
        <w:tabs>
          <w:tab w:val="left" w:leader="none" w:pos="1985"/>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2.1. </w:t>
      </w:r>
      <w:r w:rsidDel="00000000" w:rsidR="00000000" w:rsidRPr="00000000">
        <w:rPr>
          <w:rFonts w:ascii="Times New Roman" w:cs="Times New Roman" w:eastAsia="Times New Roman" w:hAnsi="Times New Roman"/>
          <w:sz w:val="20"/>
          <w:szCs w:val="20"/>
          <w:highlight w:val="white"/>
          <w:rtl w:val="0"/>
        </w:rPr>
        <w:t xml:space="preserve">Contratação de empresa especializada para a prestação de serviço de locação mensal de caminhão-pipa, com capacidade mínima de 10.000 (dez mil) litros e quilometragem livre, em atendimento à Secretaria Municipal de Obras e Serviços Urbanos do Município de São José do Mantimento/MG. O veículo deverá estar equipado com bomba de sucção e esguicho, e ser fornecido em perfeitas condições de uso. O motorista e o fornecimento de combustível serão de responsabilidade da contratante. A contratada será responsável por todos os encargos, despesas operacionais e acessórios necessários à adequada execução do serviço.</w:t>
      </w:r>
    </w:p>
    <w:p w:rsidR="00000000" w:rsidDel="00000000" w:rsidP="00000000" w:rsidRDefault="00000000" w:rsidRPr="00000000" w14:paraId="00000011">
      <w:pPr>
        <w:tabs>
          <w:tab w:val="left" w:leader="none" w:pos="1985"/>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2.2. </w:t>
      </w:r>
      <w:r w:rsidDel="00000000" w:rsidR="00000000" w:rsidRPr="00000000">
        <w:rPr>
          <w:rFonts w:ascii="Times New Roman" w:cs="Times New Roman" w:eastAsia="Times New Roman" w:hAnsi="Times New Roman"/>
          <w:sz w:val="20"/>
          <w:szCs w:val="20"/>
          <w:highlight w:val="white"/>
          <w:rtl w:val="0"/>
        </w:rPr>
        <w:t xml:space="preserve">A participação está condicionada à comprovação de que a empresa interessada esteja regularmente inscrita em todos os órgãos exigidos pela legislação vigente.</w:t>
      </w:r>
    </w:p>
    <w:p w:rsidR="00000000" w:rsidDel="00000000" w:rsidP="00000000" w:rsidRDefault="00000000" w:rsidRPr="00000000" w14:paraId="00000012">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 </w:t>
      </w:r>
      <w:r w:rsidDel="00000000" w:rsidR="00000000" w:rsidRPr="00000000">
        <w:rPr>
          <w:rFonts w:ascii="Times New Roman" w:cs="Times New Roman" w:eastAsia="Times New Roman" w:hAnsi="Times New Roman"/>
          <w:sz w:val="20"/>
          <w:szCs w:val="20"/>
          <w:rtl w:val="0"/>
        </w:rPr>
        <w:t xml:space="preserve">As condições, locais e forma para fornecimento dos serviços e especificações, estabelecidas neste Aviso de Contratação Direta, encontram-se descritas no item 6 do Estudo Técnico Preliminar e item 9, do Termo de Referência.</w:t>
      </w:r>
    </w:p>
    <w:tbl>
      <w:tblPr>
        <w:tblStyle w:val="Table3"/>
        <w:tblW w:w="9240.0" w:type="dxa"/>
        <w:jc w:val="left"/>
        <w:tblInd w:w="-34.4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0"/>
        <w:tblGridChange w:id="0">
          <w:tblGrid>
            <w:gridCol w:w="92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3">
            <w:pPr>
              <w:tabs>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 – DISPOSIÇÕES PRELIMINARES</w:t>
            </w:r>
          </w:p>
        </w:tc>
      </w:tr>
    </w:tbl>
    <w:p w:rsidR="00000000" w:rsidDel="00000000" w:rsidP="00000000" w:rsidRDefault="00000000" w:rsidRPr="00000000" w14:paraId="0000001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A participação na Dispensa Eletrônica se dará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Por se tratar de </w:t>
      </w:r>
      <w:r w:rsidDel="00000000" w:rsidR="00000000" w:rsidRPr="00000000">
        <w:rPr>
          <w:rFonts w:ascii="Times New Roman" w:cs="Times New Roman" w:eastAsia="Times New Roman" w:hAnsi="Times New Roman"/>
          <w:b w:val="1"/>
          <w:sz w:val="20"/>
          <w:szCs w:val="20"/>
          <w:u w:val="single"/>
          <w:rtl w:val="0"/>
        </w:rPr>
        <w:t xml:space="preserve">item/lote</w:t>
      </w:r>
      <w:r w:rsidDel="00000000" w:rsidR="00000000" w:rsidRPr="00000000">
        <w:rPr>
          <w:rFonts w:ascii="Times New Roman" w:cs="Times New Roman" w:eastAsia="Times New Roman" w:hAnsi="Times New Roman"/>
          <w:sz w:val="20"/>
          <w:szCs w:val="20"/>
          <w:rtl w:val="0"/>
        </w:rPr>
        <w:t xml:space="preserve">, cujo valor referencial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1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8">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4 - DA FORMA, CONDIÇÕES E LOCAIS PARA A PRESTAÇÃO DOS SERVIÇOS</w:t>
            </w:r>
          </w:p>
        </w:tc>
      </w:tr>
    </w:tbl>
    <w:p w:rsidR="00000000" w:rsidDel="00000000" w:rsidP="00000000" w:rsidRDefault="00000000" w:rsidRPr="00000000" w14:paraId="0000001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O objeto do presente Termo de Referência será realizado na forma de execução indireta, nos termos consignados na lei nº 14.133, de 01 de abril de 2021 e suas alterações.</w:t>
      </w:r>
    </w:p>
    <w:p w:rsidR="00000000" w:rsidDel="00000000" w:rsidP="00000000" w:rsidRDefault="00000000" w:rsidRPr="00000000" w14:paraId="0000001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4.2. As condições, locais e forma para a prestação dos serviços e especificações, estabelecidas neste Aviso de Contratação Direta, encontram-se descritas no item 6 do Estudo Técnico Preliminar e item 9 do Termo de Referência.</w:t>
      </w:r>
      <w:r w:rsidDel="00000000" w:rsidR="00000000" w:rsidRPr="00000000">
        <w:rPr>
          <w:rtl w:val="0"/>
        </w:rPr>
      </w:r>
    </w:p>
    <w:tbl>
      <w:tblPr>
        <w:tblStyle w:val="Table5"/>
        <w:tblW w:w="9225.0" w:type="dxa"/>
        <w:jc w:val="left"/>
        <w:tblInd w:w="-26.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25"/>
        <w:tblGridChange w:id="0">
          <w:tblGrid>
            <w:gridCol w:w="9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B">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 </w:t>
            </w:r>
            <w:r w:rsidDel="00000000" w:rsidR="00000000" w:rsidRPr="00000000">
              <w:rPr>
                <w:rFonts w:ascii="Times New Roman" w:cs="Times New Roman" w:eastAsia="Times New Roman" w:hAnsi="Times New Roman"/>
                <w:b w:val="1"/>
                <w:sz w:val="20"/>
                <w:szCs w:val="20"/>
                <w:rtl w:val="0"/>
              </w:rPr>
              <w:t xml:space="preserve">DA ADEQUAÇÃO ORÇAMENTÁRIA</w:t>
            </w:r>
          </w:p>
        </w:tc>
      </w:tr>
    </w:tbl>
    <w:p w:rsidR="00000000" w:rsidDel="00000000" w:rsidP="00000000" w:rsidRDefault="00000000" w:rsidRPr="00000000" w14:paraId="0000001C">
      <w:pPr>
        <w:tabs>
          <w:tab w:val="left" w:leader="none" w:pos="599"/>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01D">
      <w:pPr>
        <w:tabs>
          <w:tab w:val="left" w:leader="none" w:pos="599"/>
        </w:tabs>
        <w:spacing w:after="180" w:before="180" w:line="360" w:lineRule="auto"/>
        <w:ind w:right="68"/>
        <w:jc w:val="both"/>
        <w:rPr>
          <w:rFonts w:ascii="Times New Roman" w:cs="Times New Roman" w:eastAsia="Times New Roman" w:hAnsi="Times New Roman"/>
          <w:sz w:val="18"/>
          <w:szCs w:val="18"/>
          <w:highlight w:val="red"/>
        </w:rPr>
      </w:pPr>
      <w:r w:rsidDel="00000000" w:rsidR="00000000" w:rsidRPr="00000000">
        <w:rPr>
          <w:rFonts w:ascii="Times New Roman" w:cs="Times New Roman" w:eastAsia="Times New Roman" w:hAnsi="Times New Roman"/>
          <w:b w:val="1"/>
          <w:i w:val="1"/>
          <w:sz w:val="18"/>
          <w:szCs w:val="18"/>
          <w:highlight w:val="white"/>
          <w:rtl w:val="0"/>
        </w:rPr>
        <w:t xml:space="preserve">DOTAÇÃO:</w:t>
      </w:r>
      <w:r w:rsidDel="00000000" w:rsidR="00000000" w:rsidRPr="00000000">
        <w:rPr>
          <w:rFonts w:ascii="Times New Roman" w:cs="Times New Roman" w:eastAsia="Times New Roman" w:hAnsi="Times New Roman"/>
          <w:i w:val="1"/>
          <w:sz w:val="18"/>
          <w:szCs w:val="18"/>
          <w:highlight w:val="white"/>
          <w:rtl w:val="0"/>
        </w:rPr>
        <w:t xml:space="preserve">  02 07 01 26 782 0024 2073 33 90 39 00 - </w:t>
      </w:r>
      <w:r w:rsidDel="00000000" w:rsidR="00000000" w:rsidRPr="00000000">
        <w:rPr>
          <w:rFonts w:ascii="Times New Roman" w:cs="Times New Roman" w:eastAsia="Times New Roman" w:hAnsi="Times New Roman"/>
          <w:b w:val="1"/>
          <w:i w:val="1"/>
          <w:sz w:val="18"/>
          <w:szCs w:val="18"/>
          <w:highlight w:val="white"/>
          <w:rtl w:val="0"/>
        </w:rPr>
        <w:t xml:space="preserve">FICHA: </w:t>
      </w:r>
      <w:r w:rsidDel="00000000" w:rsidR="00000000" w:rsidRPr="00000000">
        <w:rPr>
          <w:rFonts w:ascii="Times New Roman" w:cs="Times New Roman" w:eastAsia="Times New Roman" w:hAnsi="Times New Roman"/>
          <w:i w:val="1"/>
          <w:sz w:val="18"/>
          <w:szCs w:val="18"/>
          <w:highlight w:val="white"/>
          <w:rtl w:val="0"/>
        </w:rPr>
        <w:t xml:space="preserve">420 - </w:t>
      </w:r>
      <w:r w:rsidDel="00000000" w:rsidR="00000000" w:rsidRPr="00000000">
        <w:rPr>
          <w:rFonts w:ascii="Times New Roman" w:cs="Times New Roman" w:eastAsia="Times New Roman" w:hAnsi="Times New Roman"/>
          <w:b w:val="1"/>
          <w:i w:val="1"/>
          <w:sz w:val="18"/>
          <w:szCs w:val="18"/>
          <w:highlight w:val="white"/>
          <w:rtl w:val="0"/>
        </w:rPr>
        <w:t xml:space="preserve">DR.:</w:t>
      </w:r>
      <w:r w:rsidDel="00000000" w:rsidR="00000000" w:rsidRPr="00000000">
        <w:rPr>
          <w:rFonts w:ascii="Times New Roman" w:cs="Times New Roman" w:eastAsia="Times New Roman" w:hAnsi="Times New Roman"/>
          <w:i w:val="1"/>
          <w:sz w:val="18"/>
          <w:szCs w:val="18"/>
          <w:highlight w:val="white"/>
          <w:rtl w:val="0"/>
        </w:rPr>
        <w:t xml:space="preserve"> 1500.000.000 - Secretaria Municipal de Obras e Serviços Urbanos - RP.</w:t>
      </w:r>
      <w:r w:rsidDel="00000000" w:rsidR="00000000" w:rsidRPr="00000000">
        <w:rPr>
          <w:rtl w:val="0"/>
        </w:rPr>
      </w:r>
    </w:p>
    <w:p w:rsidR="00000000" w:rsidDel="00000000" w:rsidP="00000000" w:rsidRDefault="00000000" w:rsidRPr="00000000" w14:paraId="0000001E">
      <w:pPr>
        <w:tabs>
          <w:tab w:val="left" w:leader="none" w:pos="599"/>
        </w:tabs>
        <w:spacing w:after="180" w:before="18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Os recursos financeiros para cobertura das despesas correrão à conta de recursos próprios e do Município de São José do Mantimento/MG e outros consignados na lei orçamentária anual, por intermédio da</w:t>
      </w:r>
      <w:r w:rsidDel="00000000" w:rsidR="00000000" w:rsidRPr="00000000">
        <w:rPr>
          <w:rFonts w:ascii="Times New Roman" w:cs="Times New Roman" w:eastAsia="Times New Roman" w:hAnsi="Times New Roman"/>
          <w:sz w:val="20"/>
          <w:szCs w:val="20"/>
          <w:highlight w:val="white"/>
          <w:rtl w:val="0"/>
        </w:rPr>
        <w:t xml:space="preserve"> Secretaria Municipal acima mencionada.</w:t>
      </w:r>
    </w:p>
    <w:tbl>
      <w:tblPr>
        <w:tblStyle w:val="Table6"/>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F">
            <w:pPr>
              <w:shd w:fill="ffff00" w:val="clear"/>
              <w:tabs>
                <w:tab w:val="left" w:leader="none" w:pos="142"/>
                <w:tab w:val="left" w:leader="none" w:pos="9072"/>
              </w:tabs>
              <w:ind w:left="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6 - DA PARTICIPAÇÃO NA DISPENSA ELETRÔNICA</w:t>
            </w:r>
          </w:p>
        </w:tc>
      </w:tr>
    </w:tbl>
    <w:p w:rsidR="00000000" w:rsidDel="00000000" w:rsidP="00000000" w:rsidRDefault="00000000" w:rsidRPr="00000000" w14:paraId="00000020">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6.1. </w:t>
      </w:r>
      <w:r w:rsidDel="00000000" w:rsidR="00000000" w:rsidRPr="00000000">
        <w:rPr>
          <w:rFonts w:ascii="Times New Roman" w:cs="Times New Roman" w:eastAsia="Times New Roman" w:hAnsi="Times New Roman"/>
          <w:sz w:val="20"/>
          <w:szCs w:val="20"/>
          <w:rtl w:val="0"/>
        </w:rPr>
        <w:t xml:space="preserve">A participação se dará mediante Sistema de Dispensa Eletrônica integrante do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disponível no endereço eletrônico </w:t>
      </w:r>
      <w:r w:rsidDel="00000000" w:rsidR="00000000" w:rsidRPr="00000000">
        <w:rPr>
          <w:rFonts w:ascii="Times New Roman" w:cs="Times New Roman" w:eastAsia="Times New Roman" w:hAnsi="Times New Roman"/>
          <w:b w:val="1"/>
          <w:sz w:val="20"/>
          <w:szCs w:val="20"/>
          <w:rtl w:val="0"/>
        </w:rPr>
        <w:t xml:space="preserve">(</w:t>
      </w:r>
      <w:hyperlink r:id="rId7">
        <w:r w:rsidDel="00000000" w:rsidR="00000000" w:rsidRPr="00000000">
          <w:rPr>
            <w:rFonts w:ascii="Times New Roman" w:cs="Times New Roman" w:eastAsia="Times New Roman" w:hAnsi="Times New Roman"/>
            <w:b w:val="1"/>
            <w:color w:val="0000ff"/>
            <w:sz w:val="20"/>
            <w:szCs w:val="20"/>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21">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Os fornecedores deverão atender aos procedimentos previstos para cadastramento junto a Bolsa Nacional de Compras, de forma direta ou através de empresas associadas, para acesso ao sistema e operacionalização.</w:t>
      </w:r>
      <w:r w:rsidDel="00000000" w:rsidR="00000000" w:rsidRPr="00000000">
        <w:rPr>
          <w:rtl w:val="0"/>
        </w:rPr>
      </w:r>
    </w:p>
    <w:p w:rsidR="00000000" w:rsidDel="00000000" w:rsidP="00000000" w:rsidRDefault="00000000" w:rsidRPr="00000000" w14:paraId="00000022">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6.2.1.</w:t>
      </w:r>
      <w:r w:rsidDel="00000000" w:rsidR="00000000" w:rsidRPr="00000000">
        <w:rPr>
          <w:rFonts w:ascii="Times New Roman" w:cs="Times New Roman" w:eastAsia="Times New Roman" w:hAnsi="Times New Roman"/>
          <w:sz w:val="20"/>
          <w:szCs w:val="20"/>
          <w:rtl w:val="0"/>
        </w:rPr>
        <w:t xml:space="preserve">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rsidR="00000000" w:rsidDel="00000000" w:rsidP="00000000" w:rsidRDefault="00000000" w:rsidRPr="00000000" w14:paraId="00000023">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Não poderão participar desta dispensa os fornecedores:</w:t>
      </w:r>
    </w:p>
    <w:p w:rsidR="00000000" w:rsidDel="00000000" w:rsidP="00000000" w:rsidRDefault="00000000" w:rsidRPr="00000000" w14:paraId="00000024">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que não atendam às condições deste Aviso de Contratação Direta e seu(s) anexo(s);</w:t>
      </w:r>
    </w:p>
    <w:p w:rsidR="00000000" w:rsidDel="00000000" w:rsidP="00000000" w:rsidRDefault="00000000" w:rsidRPr="00000000" w14:paraId="00000025">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Estrangeiros que não tenham representação legal no Brasil com poderes expressos para receber citação e responder administrativa ou judicialmente;</w:t>
      </w:r>
    </w:p>
    <w:p w:rsidR="00000000" w:rsidDel="00000000" w:rsidP="00000000" w:rsidRDefault="00000000" w:rsidRPr="00000000" w14:paraId="00000026">
      <w:pPr>
        <w:tabs>
          <w:tab w:val="left" w:leader="none" w:pos="284"/>
          <w:tab w:val="left" w:leader="none" w:pos="9072"/>
        </w:tabs>
        <w:spacing w:after="180" w:before="18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Que se enquadrem nas seguintes vedações:</w:t>
      </w:r>
      <w:r w:rsidDel="00000000" w:rsidR="00000000" w:rsidRPr="00000000">
        <w:rPr>
          <w:rtl w:val="0"/>
        </w:rPr>
      </w:r>
    </w:p>
    <w:p w:rsidR="00000000" w:rsidDel="00000000" w:rsidP="00000000" w:rsidRDefault="00000000" w:rsidRPr="00000000" w14:paraId="00000027">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28">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 isoladamente ou em consórcio, responsável pela elaboração do projeto básico ou do projeto executivo, ou empresa da qual o autor do projeto seja dirigente, gerente, controlador, acionista ou detentor de mais de 05%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29">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2A">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2B">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Empresas controladoras, controladas ou coligadas, nos termos da </w:t>
      </w:r>
      <w:hyperlink r:id="rId8">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2C">
      <w:pPr>
        <w:numPr>
          <w:ilvl w:val="0"/>
          <w:numId w:val="2"/>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2D">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f.1.</w:t>
      </w:r>
      <w:r w:rsidDel="00000000" w:rsidR="00000000" w:rsidRPr="00000000">
        <w:rPr>
          <w:rFonts w:ascii="Times New Roman" w:cs="Times New Roman" w:eastAsia="Times New Roman" w:hAnsi="Times New Roman"/>
          <w:sz w:val="20"/>
          <w:szCs w:val="20"/>
          <w:rtl w:val="0"/>
        </w:rPr>
        <w:t xml:space="preserve"> Equiparam-se aos autores do projeto as empresas integrantes do mesmo grupo econômico;</w:t>
      </w:r>
    </w:p>
    <w:p w:rsidR="00000000" w:rsidDel="00000000" w:rsidP="00000000" w:rsidRDefault="00000000" w:rsidRPr="00000000" w14:paraId="0000002E">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2F">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Organizações da Sociedade Civil de Interesse Público - OSCIP, atuando nessa condição (Acórdão nº 746/2014-TCU-Plenário); e,</w:t>
      </w:r>
    </w:p>
    <w:p w:rsidR="00000000" w:rsidDel="00000000" w:rsidP="00000000" w:rsidRDefault="00000000" w:rsidRPr="00000000" w14:paraId="00000030">
      <w:pPr>
        <w:numPr>
          <w:ilvl w:val="0"/>
          <w:numId w:val="2"/>
        </w:numPr>
        <w:tabs>
          <w:tab w:val="left" w:leader="none" w:pos="284"/>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Sociedades cooperativas.</w:t>
      </w:r>
      <w:r w:rsidDel="00000000" w:rsidR="00000000" w:rsidRPr="00000000">
        <w:rPr>
          <w:rtl w:val="0"/>
        </w:rPr>
      </w:r>
    </w:p>
    <w:tbl>
      <w:tblPr>
        <w:tblStyle w:val="Table7"/>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1">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 – DO INGRESSO NA DISPENSA ELETRÔNICA E CADASTRAMENTO DA PROPOSTA INICIAL</w:t>
            </w:r>
          </w:p>
        </w:tc>
      </w:tr>
    </w:tbl>
    <w:p w:rsidR="00000000" w:rsidDel="00000000" w:rsidP="00000000" w:rsidRDefault="00000000" w:rsidRPr="00000000" w14:paraId="00000032">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ingresso do fornecedor na disputa da dispensa eletrônica se dará com o cadastramento de sua proposta inicial, na forma deste item.</w:t>
      </w:r>
    </w:p>
    <w:p w:rsidR="00000000" w:rsidDel="00000000" w:rsidP="00000000" w:rsidRDefault="00000000" w:rsidRPr="00000000" w14:paraId="00000033">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w:t>
      </w:r>
      <w:r w:rsidDel="00000000" w:rsidR="00000000" w:rsidRPr="00000000">
        <w:rPr>
          <w:rFonts w:ascii="Times New Roman" w:cs="Times New Roman" w:eastAsia="Times New Roman" w:hAnsi="Times New Roman"/>
          <w:sz w:val="20"/>
          <w:szCs w:val="20"/>
          <w:rtl w:val="0"/>
        </w:rPr>
        <w:t xml:space="preserve"> 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p>
    <w:p w:rsidR="00000000" w:rsidDel="00000000" w:rsidP="00000000" w:rsidRDefault="00000000" w:rsidRPr="00000000" w14:paraId="00000034">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A contratação será em um item/lote, conforme descrição dos serviços constantes do ETP e Termo de Referência e deste Aviso de Contratação Direta.</w:t>
      </w:r>
    </w:p>
    <w:p w:rsidR="00000000" w:rsidDel="00000000" w:rsidP="00000000" w:rsidRDefault="00000000" w:rsidRPr="00000000" w14:paraId="00000035">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Todas as especificações do objeto contidas na proposta, em especial o preço, vinculam a Contratada.</w:t>
      </w:r>
    </w:p>
    <w:p w:rsidR="00000000" w:rsidDel="00000000" w:rsidP="00000000" w:rsidRDefault="00000000" w:rsidRPr="00000000" w14:paraId="00000036">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037">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7.5.1.</w:t>
      </w:r>
      <w:r w:rsidDel="00000000" w:rsidR="00000000" w:rsidRPr="00000000">
        <w:rPr>
          <w:rFonts w:ascii="Times New Roman" w:cs="Times New Roman" w:eastAsia="Times New Roman" w:hAnsi="Times New Roman"/>
          <w:sz w:val="20"/>
          <w:szCs w:val="20"/>
          <w:rtl w:val="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38">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A apresentação das propostas implica obrigatoriedade do cumprimento das disposições nelas contidas, em conformidade com o que dispõe o Termo de Referência</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neste Aviso de Contratação Direta, assumindo o proponente o compromisso de executar os serviços/fornecer os produtos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39">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Uma vez enviada a proposta no sistema, os fornecedores </w:t>
      </w:r>
      <w:r w:rsidDel="00000000" w:rsidR="00000000" w:rsidRPr="00000000">
        <w:rPr>
          <w:rFonts w:ascii="Times New Roman" w:cs="Times New Roman" w:eastAsia="Times New Roman" w:hAnsi="Times New Roman"/>
          <w:b w:val="1"/>
          <w:sz w:val="20"/>
          <w:szCs w:val="20"/>
          <w:u w:val="single"/>
          <w:rtl w:val="0"/>
        </w:rPr>
        <w:t xml:space="preserve">NÃO</w:t>
      </w:r>
      <w:r w:rsidDel="00000000" w:rsidR="00000000" w:rsidRPr="00000000">
        <w:rPr>
          <w:rFonts w:ascii="Times New Roman" w:cs="Times New Roman" w:eastAsia="Times New Roman" w:hAnsi="Times New Roman"/>
          <w:sz w:val="20"/>
          <w:szCs w:val="20"/>
          <w:rtl w:val="0"/>
        </w:rPr>
        <w:t xml:space="preserve"> poderão retirá-la, substituí-la ou modificá-la.</w:t>
      </w:r>
    </w:p>
    <w:p w:rsidR="00000000" w:rsidDel="00000000" w:rsidP="00000000" w:rsidRDefault="00000000" w:rsidRPr="00000000" w14:paraId="0000003A">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w:t>
      </w:r>
      <w:r w:rsidDel="00000000" w:rsidR="00000000" w:rsidRPr="00000000">
        <w:rPr>
          <w:rFonts w:ascii="Times New Roman" w:cs="Times New Roman" w:eastAsia="Times New Roman" w:hAnsi="Times New Roman"/>
          <w:sz w:val="20"/>
          <w:szCs w:val="20"/>
          <w:rtl w:val="0"/>
        </w:rPr>
        <w:t xml:space="preserve"> No cadastramento da proposta inicial, o fornecedor deverá, também, assinalar “sim” ou “não” em campo próprio do sistema eletrônico ou inseri-las no próprio sistema (conforme o caso), às seguintes declarações:</w:t>
      </w:r>
    </w:p>
    <w:p w:rsidR="00000000" w:rsidDel="00000000" w:rsidP="00000000" w:rsidRDefault="00000000" w:rsidRPr="00000000" w14:paraId="0000003B">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7.8.1.</w:t>
      </w:r>
      <w:r w:rsidDel="00000000" w:rsidR="00000000" w:rsidRPr="00000000">
        <w:rPr>
          <w:rFonts w:ascii="Times New Roman" w:cs="Times New Roman" w:eastAsia="Times New Roman" w:hAnsi="Times New Roman"/>
          <w:sz w:val="20"/>
          <w:szCs w:val="20"/>
          <w:rtl w:val="0"/>
        </w:rPr>
        <w:t xml:space="preserve"> que inexistem fatos impeditivos para sua habilitação no certame, ciente da obrigatoriedade de declarar ocorrências posteriores;</w:t>
      </w:r>
    </w:p>
    <w:p w:rsidR="00000000" w:rsidDel="00000000" w:rsidP="00000000" w:rsidRDefault="00000000" w:rsidRPr="00000000" w14:paraId="0000003C">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7.8.2.</w:t>
      </w:r>
      <w:r w:rsidDel="00000000" w:rsidR="00000000" w:rsidRPr="00000000">
        <w:rPr>
          <w:rFonts w:ascii="Times New Roman" w:cs="Times New Roman" w:eastAsia="Times New Roman" w:hAnsi="Times New Roman"/>
          <w:sz w:val="20"/>
          <w:szCs w:val="20"/>
          <w:rtl w:val="0"/>
        </w:rPr>
        <w:t xml:space="preserve"> 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03D">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7.8.3.</w:t>
      </w:r>
      <w:r w:rsidDel="00000000" w:rsidR="00000000" w:rsidRPr="00000000">
        <w:rPr>
          <w:rFonts w:ascii="Times New Roman" w:cs="Times New Roman" w:eastAsia="Times New Roman" w:hAnsi="Times New Roman"/>
          <w:sz w:val="20"/>
          <w:szCs w:val="20"/>
          <w:rtl w:val="0"/>
        </w:rPr>
        <w:t xml:space="preserve"> que está ciente e concorda com as condições contidas no Aviso de Contratação Direta e seus anexos;</w:t>
      </w:r>
    </w:p>
    <w:p w:rsidR="00000000" w:rsidDel="00000000" w:rsidP="00000000" w:rsidRDefault="00000000" w:rsidRPr="00000000" w14:paraId="0000003E">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7.8.4.</w:t>
      </w:r>
      <w:r w:rsidDel="00000000" w:rsidR="00000000" w:rsidRPr="00000000">
        <w:rPr>
          <w:rFonts w:ascii="Times New Roman" w:cs="Times New Roman" w:eastAsia="Times New Roman" w:hAnsi="Times New Roman"/>
          <w:sz w:val="20"/>
          <w:szCs w:val="20"/>
          <w:rtl w:val="0"/>
        </w:rPr>
        <w:t xml:space="preserve"> que assume a responsabilidade pelas transações que forem efetuadas no sistema, assumindo como firmes e verdadeiras;</w:t>
      </w:r>
    </w:p>
    <w:p w:rsidR="00000000" w:rsidDel="00000000" w:rsidP="00000000" w:rsidRDefault="00000000" w:rsidRPr="00000000" w14:paraId="0000003F">
      <w:pPr>
        <w:tabs>
          <w:tab w:val="left" w:leader="none" w:pos="284"/>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7.8.5.</w:t>
      </w:r>
      <w:r w:rsidDel="00000000" w:rsidR="00000000" w:rsidRPr="00000000">
        <w:rPr>
          <w:rFonts w:ascii="Times New Roman" w:cs="Times New Roman" w:eastAsia="Times New Roman" w:hAnsi="Times New Roman"/>
          <w:sz w:val="20"/>
          <w:szCs w:val="20"/>
          <w:rtl w:val="0"/>
        </w:rPr>
        <w:t xml:space="preserve"> que cumpre as exigências de reserva de cargos para pessoa com deficiência e para reabilitado da Previdência Social, de que trata o art. 93 da Lei nº 8.213/1991;</w:t>
      </w:r>
    </w:p>
    <w:p w:rsidR="00000000" w:rsidDel="00000000" w:rsidP="00000000" w:rsidRDefault="00000000" w:rsidRPr="00000000" w14:paraId="000000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7.8.6.</w:t>
      </w:r>
      <w:r w:rsidDel="00000000" w:rsidR="00000000" w:rsidRPr="00000000">
        <w:rPr>
          <w:rFonts w:ascii="Times New Roman" w:cs="Times New Roman" w:eastAsia="Times New Roman" w:hAnsi="Times New Roman"/>
          <w:sz w:val="20"/>
          <w:szCs w:val="20"/>
          <w:rtl w:val="0"/>
        </w:rPr>
        <w:t xml:space="preserv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 </w:t>
      </w:r>
      <w:r w:rsidDel="00000000" w:rsidR="00000000" w:rsidRPr="00000000">
        <w:rPr>
          <w:rFonts w:ascii="Times New Roman" w:cs="Times New Roman" w:eastAsia="Times New Roman" w:hAnsi="Times New Roman"/>
          <w:sz w:val="20"/>
          <w:szCs w:val="20"/>
          <w:rtl w:val="0"/>
        </w:rPr>
        <w:t xml:space="preserve">Fica facultado ao fornecedor, ao cadastrar sua proposta inicial, a parametrização de valor final mínimo, com o registro do seu lance final aceitável de menor preço.</w:t>
      </w:r>
    </w:p>
    <w:p w:rsidR="00000000" w:rsidDel="00000000" w:rsidP="00000000" w:rsidRDefault="00000000" w:rsidRPr="00000000" w14:paraId="0000004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w:t>
      </w:r>
      <w:r w:rsidDel="00000000" w:rsidR="00000000" w:rsidRPr="00000000">
        <w:rPr>
          <w:rFonts w:ascii="Times New Roman" w:cs="Times New Roman" w:eastAsia="Times New Roman" w:hAnsi="Times New Roman"/>
          <w:sz w:val="20"/>
          <w:szCs w:val="20"/>
          <w:rtl w:val="0"/>
        </w:rPr>
        <w:t xml:space="preserve"> Feita essa opção os lances serão enviados automaticamente pelo sistema, respeitados os limites cadastrados pelo fornecedor e o intervalo mínimo entre lances previsto neste aviso;</w:t>
      </w:r>
    </w:p>
    <w:p w:rsidR="00000000" w:rsidDel="00000000" w:rsidP="00000000" w:rsidRDefault="00000000" w:rsidRPr="00000000" w14:paraId="000000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7.9.1.1.</w:t>
      </w:r>
      <w:r w:rsidDel="00000000" w:rsidR="00000000" w:rsidRPr="00000000">
        <w:rPr>
          <w:rFonts w:ascii="Times New Roman" w:cs="Times New Roman" w:eastAsia="Times New Roman" w:hAnsi="Times New Roman"/>
          <w:sz w:val="20"/>
          <w:szCs w:val="20"/>
          <w:rtl w:val="0"/>
        </w:rPr>
        <w:t xml:space="preserve"> Sem prejuízo do disposto acima, os lances poderão ser enviados manualmente, na forma da seção respectiva deste Aviso de Contratação Direta;</w:t>
      </w:r>
    </w:p>
    <w:p w:rsidR="00000000" w:rsidDel="00000000" w:rsidP="00000000" w:rsidRDefault="00000000" w:rsidRPr="00000000" w14:paraId="0000004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7.9.2.</w:t>
      </w:r>
      <w:r w:rsidDel="00000000" w:rsidR="00000000" w:rsidRPr="00000000">
        <w:rPr>
          <w:rFonts w:ascii="Times New Roman" w:cs="Times New Roman" w:eastAsia="Times New Roman" w:hAnsi="Times New Roman"/>
          <w:sz w:val="20"/>
          <w:szCs w:val="20"/>
          <w:rtl w:val="0"/>
        </w:rPr>
        <w:t xml:space="preserve"> O valor final mínimo poderá ser alterado pelo fornecedor durante a fase de disputa, desde que não assuma valor superior ao lance já registrado por ele no sistema.</w:t>
      </w:r>
    </w:p>
    <w:p w:rsidR="00000000" w:rsidDel="00000000" w:rsidP="00000000" w:rsidRDefault="00000000" w:rsidRPr="00000000" w14:paraId="00000045">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7.10.</w:t>
      </w:r>
      <w:r w:rsidDel="00000000" w:rsidR="00000000" w:rsidRPr="00000000">
        <w:rPr>
          <w:rFonts w:ascii="Times New Roman" w:cs="Times New Roman" w:eastAsia="Times New Roman" w:hAnsi="Times New Roman"/>
          <w:sz w:val="20"/>
          <w:szCs w:val="20"/>
          <w:rtl w:val="0"/>
        </w:rPr>
        <w:t xml:space="preserve"> O valor mínimo parametrizado possui caráter sigiloso aos demais participantes do certame e para o órgão contratante. Apenas os lances efetivamente enviados poderão ser conhecidos dos fornecedores na forma da seção seguinte deste Aviso.</w:t>
      </w:r>
      <w:r w:rsidDel="00000000" w:rsidR="00000000" w:rsidRPr="00000000">
        <w:rPr>
          <w:rtl w:val="0"/>
        </w:rPr>
      </w:r>
    </w:p>
    <w:tbl>
      <w:tblPr>
        <w:tblStyle w:val="Table8"/>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6">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 </w:t>
            </w:r>
            <w:r w:rsidDel="00000000" w:rsidR="00000000" w:rsidRPr="00000000">
              <w:rPr>
                <w:rFonts w:ascii="Times New Roman" w:cs="Times New Roman" w:eastAsia="Times New Roman" w:hAnsi="Times New Roman"/>
                <w:b w:val="1"/>
                <w:sz w:val="20"/>
                <w:szCs w:val="20"/>
                <w:rtl w:val="0"/>
              </w:rPr>
              <w:t xml:space="preserve">FASE DE LANCES</w:t>
            </w:r>
          </w:p>
        </w:tc>
      </w:tr>
    </w:tbl>
    <w:p w:rsidR="00000000" w:rsidDel="00000000" w:rsidP="00000000" w:rsidRDefault="00000000" w:rsidRPr="00000000" w14:paraId="000000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previstos neste aviso.</w:t>
      </w:r>
    </w:p>
    <w:p w:rsidR="00000000" w:rsidDel="00000000" w:rsidP="00000000" w:rsidRDefault="00000000" w:rsidRPr="00000000" w14:paraId="0000004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Iniciada a etapa competitiva, os fornecedores deverão encaminhar lances exclusivamente por meio de sistema eletrônico, sendo imediatamente informados do seu recebimento e do valor consignado no registro.</w:t>
      </w:r>
    </w:p>
    <w:p w:rsidR="00000000" w:rsidDel="00000000" w:rsidP="00000000" w:rsidRDefault="00000000" w:rsidRPr="00000000" w14:paraId="000000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O lance deverá ser ofertado pelo valor unitário do item/lote.</w:t>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fornecedor somente poderá oferecer valor inferior ou maior percentual de desconto em relação ao último lance por ele ofertado e registrado pelo sistema.</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8.3.1.</w:t>
      </w:r>
      <w:r w:rsidDel="00000000" w:rsidR="00000000" w:rsidRPr="00000000">
        <w:rPr>
          <w:rFonts w:ascii="Times New Roman" w:cs="Times New Roman" w:eastAsia="Times New Roman" w:hAnsi="Times New Roman"/>
          <w:sz w:val="20"/>
          <w:szCs w:val="20"/>
          <w:rtl w:val="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Havendo lances iguais ao menor já ofertado, prevalecerá aquele que for recebido e registrado primeiro no sistema.</w:t>
      </w:r>
    </w:p>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Caso o fornecedor não apresente lances, concorrerá com o valor de sua proposta.</w:t>
      </w:r>
    </w:p>
    <w:p w:rsidR="00000000" w:rsidDel="00000000" w:rsidP="00000000" w:rsidRDefault="00000000" w:rsidRPr="00000000" w14:paraId="000000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Durante o procedimento, os fornecedores serão informados, em tempo real, do valor do menor lance registrado, vedada a identificação do fornecedor.</w:t>
      </w:r>
    </w:p>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8.7.1.</w:t>
      </w:r>
      <w:r w:rsidDel="00000000" w:rsidR="00000000" w:rsidRPr="00000000">
        <w:rPr>
          <w:rFonts w:ascii="Times New Roman" w:cs="Times New Roman" w:eastAsia="Times New Roman" w:hAnsi="Times New Roman"/>
          <w:sz w:val="20"/>
          <w:szCs w:val="20"/>
          <w:rtl w:val="0"/>
        </w:rPr>
        <w:t xml:space="preserve"> O encerramento da fase de lances ocorrerá de forma automática pontualmente no horário indicado, sem qualquer possibilidade de prorrogação e não havendo tempo aleatório ou mecanismo similar.</w:t>
      </w:r>
    </w:p>
    <w:tbl>
      <w:tblPr>
        <w:tblStyle w:val="Table9"/>
        <w:tblW w:w="9180.0" w:type="dxa"/>
        <w:jc w:val="left"/>
        <w:tblInd w:w="18.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1">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9</w:t>
            </w:r>
            <w:r w:rsidDel="00000000" w:rsidR="00000000" w:rsidRPr="00000000">
              <w:rPr>
                <w:rFonts w:ascii="Times New Roman" w:cs="Times New Roman" w:eastAsia="Times New Roman" w:hAnsi="Times New Roman"/>
                <w:b w:val="1"/>
                <w:sz w:val="20"/>
                <w:szCs w:val="20"/>
                <w:rtl w:val="0"/>
              </w:rPr>
              <w:t xml:space="preserve"> – DO JULGAMENTO DAS PROPOSTAS DE PREÇOS</w:t>
            </w:r>
          </w:p>
        </w:tc>
      </w:tr>
    </w:tbl>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 critério de julgamento adotado será o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observadas as exigências contidas neste Aviso de Contratação Direta e seus Anexos quanto às especificações do objeto, </w:t>
      </w:r>
      <w:r w:rsidDel="00000000" w:rsidR="00000000" w:rsidRPr="00000000">
        <w:rPr>
          <w:rFonts w:ascii="Times New Roman" w:cs="Times New Roman" w:eastAsia="Times New Roman" w:hAnsi="Times New Roman"/>
          <w:b w:val="1"/>
          <w:sz w:val="20"/>
          <w:szCs w:val="20"/>
          <w:rtl w:val="0"/>
        </w:rPr>
        <w:t xml:space="preserve">em conformidade com o art. 33, inciso I, da Lei nº 14.133/2021</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0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No caso de o preço da proposta vencedora estar acima do estimado pela Administração, poderá haver a negociação de condições mais vantajosas.</w:t>
      </w:r>
    </w:p>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9.3.1.</w:t>
      </w:r>
      <w:r w:rsidDel="00000000" w:rsidR="00000000" w:rsidRPr="00000000">
        <w:rPr>
          <w:rFonts w:ascii="Times New Roman" w:cs="Times New Roman" w:eastAsia="Times New Roman" w:hAnsi="Times New Roman"/>
          <w:sz w:val="20"/>
          <w:szCs w:val="20"/>
          <w:rtl w:val="0"/>
        </w:rPr>
        <w:t xml:space="preserve"> Neste caso, será encaminhada contraproposta ao fornecedor que tenha apresentado o melhor preço, para que seja obtida a melhor proposta com preço compatível ao estimado pela Administração.</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9.3.2.</w:t>
      </w:r>
      <w:r w:rsidDel="00000000" w:rsidR="00000000" w:rsidRPr="00000000">
        <w:rPr>
          <w:rFonts w:ascii="Times New Roman" w:cs="Times New Roman" w:eastAsia="Times New Roman" w:hAnsi="Times New Roman"/>
          <w:sz w:val="20"/>
          <w:szCs w:val="20"/>
          <w:rtl w:val="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9.3.3. </w:t>
      </w:r>
      <w:r w:rsidDel="00000000" w:rsidR="00000000" w:rsidRPr="00000000">
        <w:rPr>
          <w:rFonts w:ascii="Times New Roman" w:cs="Times New Roman" w:eastAsia="Times New Roman" w:hAnsi="Times New Roman"/>
          <w:sz w:val="20"/>
          <w:szCs w:val="20"/>
          <w:rtl w:val="0"/>
        </w:rPr>
        <w:t xml:space="preserve">Sempre que convocado, o licitante/interessado detentor da proposta vencedora terá o </w:t>
      </w:r>
      <w:r w:rsidDel="00000000" w:rsidR="00000000" w:rsidRPr="00000000">
        <w:rPr>
          <w:rFonts w:ascii="Times New Roman" w:cs="Times New Roman" w:eastAsia="Times New Roman" w:hAnsi="Times New Roman"/>
          <w:b w:val="1"/>
          <w:sz w:val="20"/>
          <w:szCs w:val="20"/>
          <w:u w:val="single"/>
          <w:rtl w:val="0"/>
        </w:rPr>
        <w:t xml:space="preserve">prazo de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responder à convocação de negociação, se for o caso, observados os itens 9.3.1 e 9.3.2.</w:t>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9.3.4.</w:t>
      </w:r>
      <w:r w:rsidDel="00000000" w:rsidR="00000000" w:rsidRPr="00000000">
        <w:rPr>
          <w:rFonts w:ascii="Times New Roman" w:cs="Times New Roman" w:eastAsia="Times New Roman" w:hAnsi="Times New Roman"/>
          <w:sz w:val="20"/>
          <w:szCs w:val="20"/>
          <w:rtl w:val="0"/>
        </w:rPr>
        <w:t xml:space="preserve"> Em qualquer caso, concluída a negociação, o resultado será registrado na ata do procedimento da dispensa eletrônica.</w:t>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Estando o preço compatível, será solicitado o envio da proposta readequada ao último lance e, se necessário, de documentos complementares.</w:t>
      </w:r>
      <w:r w:rsidDel="00000000" w:rsidR="00000000" w:rsidRPr="00000000">
        <w:rPr>
          <w:rtl w:val="0"/>
        </w:rPr>
      </w:r>
    </w:p>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9.4.1. </w:t>
      </w:r>
      <w:r w:rsidDel="00000000" w:rsidR="00000000" w:rsidRPr="00000000">
        <w:rPr>
          <w:rFonts w:ascii="Times New Roman" w:cs="Times New Roman" w:eastAsia="Times New Roman" w:hAnsi="Times New Roman"/>
          <w:sz w:val="20"/>
          <w:szCs w:val="20"/>
          <w:rtl w:val="0"/>
        </w:rPr>
        <w:t xml:space="preserve">Além da documentação supracitada, o fornecedor com a melhor proposta deverá encaminhar a </w:t>
      </w:r>
      <w:r w:rsidDel="00000000" w:rsidR="00000000" w:rsidRPr="00000000">
        <w:rPr>
          <w:rFonts w:ascii="Times New Roman" w:cs="Times New Roman" w:eastAsia="Times New Roman" w:hAnsi="Times New Roman"/>
          <w:b w:val="1"/>
          <w:sz w:val="20"/>
          <w:szCs w:val="20"/>
          <w:u w:val="single"/>
          <w:rtl w:val="0"/>
        </w:rPr>
        <w:t xml:space="preserve">Proposta de Preços Readequada ao Último Lance Ofertado (Anexo III)</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conforme modelo anexo, com os valores adequados à proposta vencedora.</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9.4.2.</w:t>
      </w:r>
      <w:r w:rsidDel="00000000" w:rsidR="00000000" w:rsidRPr="00000000">
        <w:rPr>
          <w:rFonts w:ascii="Times New Roman" w:cs="Times New Roman" w:eastAsia="Times New Roman" w:hAnsi="Times New Roman"/>
          <w:sz w:val="20"/>
          <w:szCs w:val="20"/>
          <w:rtl w:val="0"/>
        </w:rPr>
        <w:t xml:space="preserve"> Fica estabelecido o prazo máximo de </w:t>
      </w:r>
      <w:r w:rsidDel="00000000" w:rsidR="00000000" w:rsidRPr="00000000">
        <w:rPr>
          <w:rFonts w:ascii="Times New Roman" w:cs="Times New Roman" w:eastAsia="Times New Roman" w:hAnsi="Times New Roman"/>
          <w:b w:val="1"/>
          <w:sz w:val="20"/>
          <w:szCs w:val="20"/>
          <w:rtl w:val="0"/>
        </w:rPr>
        <w:t xml:space="preserve">30 (trinta) minutos</w:t>
      </w:r>
      <w:r w:rsidDel="00000000" w:rsidR="00000000" w:rsidRPr="00000000">
        <w:rPr>
          <w:rFonts w:ascii="Times New Roman" w:cs="Times New Roman" w:eastAsia="Times New Roman" w:hAnsi="Times New Roman"/>
          <w:sz w:val="20"/>
          <w:szCs w:val="20"/>
          <w:rtl w:val="0"/>
        </w:rPr>
        <w:t xml:space="preserve">, contado a partir da solicitação registrada no sistema, para o envio da proposta readequada ao último lance ofertado, bem como, se necessário, dos documentos complementares pertinentes.</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9.4.3. O referido prazo poderá ser prorrogado, de ofício ou mediante justificativa do licitante, a critério da Administração, nos termos da Lei nº 14.133/2021 e demais normas vigentes, desde que devidamente motivado e não comprometa a celeridade e a continuidade do certame.</w:t>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 prazo de validade da proposta não será inferior a </w:t>
      </w:r>
      <w:r w:rsidDel="00000000" w:rsidR="00000000" w:rsidRPr="00000000">
        <w:rPr>
          <w:rFonts w:ascii="Times New Roman" w:cs="Times New Roman" w:eastAsia="Times New Roman" w:hAnsi="Times New Roman"/>
          <w:b w:val="1"/>
          <w:sz w:val="20"/>
          <w:szCs w:val="20"/>
          <w:u w:val="single"/>
          <w:rtl w:val="0"/>
        </w:rPr>
        <w:t xml:space="preserve">60 (sessenta) dias</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 contar da data de sua apresentação.</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Será desclassificada a proposta que:</w:t>
      </w:r>
    </w:p>
    <w:p w:rsidR="00000000" w:rsidDel="00000000" w:rsidP="00000000" w:rsidRDefault="00000000" w:rsidRPr="00000000" w14:paraId="0000005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Contiver vícios insanáveis;</w:t>
      </w:r>
    </w:p>
    <w:p w:rsidR="00000000" w:rsidDel="00000000" w:rsidP="00000000" w:rsidRDefault="00000000" w:rsidRPr="00000000" w14:paraId="000000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9.6.2.</w:t>
      </w:r>
      <w:r w:rsidDel="00000000" w:rsidR="00000000" w:rsidRPr="00000000">
        <w:rPr>
          <w:rFonts w:ascii="Times New Roman" w:cs="Times New Roman" w:eastAsia="Times New Roman" w:hAnsi="Times New Roman"/>
          <w:sz w:val="20"/>
          <w:szCs w:val="20"/>
          <w:rtl w:val="0"/>
        </w:rPr>
        <w:t xml:space="preserve"> Não obedecer às especificações técnicas pormenorizadas neste aviso ou em seus anexos;</w:t>
      </w:r>
    </w:p>
    <w:p w:rsidR="00000000" w:rsidDel="00000000" w:rsidP="00000000" w:rsidRDefault="00000000" w:rsidRPr="00000000" w14:paraId="000000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9.6.3. </w:t>
      </w:r>
      <w:r w:rsidDel="00000000" w:rsidR="00000000" w:rsidRPr="00000000">
        <w:rPr>
          <w:rFonts w:ascii="Times New Roman" w:cs="Times New Roman" w:eastAsia="Times New Roman" w:hAnsi="Times New Roman"/>
          <w:sz w:val="20"/>
          <w:szCs w:val="20"/>
          <w:rtl w:val="0"/>
        </w:rPr>
        <w:t xml:space="preserve">Apresentar preços inexequíveis ou permanecerem acima do preço máximo definido para a contratação;</w:t>
      </w:r>
    </w:p>
    <w:p w:rsidR="00000000" w:rsidDel="00000000" w:rsidP="00000000" w:rsidRDefault="00000000" w:rsidRPr="00000000" w14:paraId="000000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9.6.4. </w:t>
      </w: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9.6.5. </w:t>
      </w:r>
      <w:r w:rsidDel="00000000" w:rsidR="00000000" w:rsidRPr="00000000">
        <w:rPr>
          <w:rFonts w:ascii="Times New Roman" w:cs="Times New Roman" w:eastAsia="Times New Roman" w:hAnsi="Times New Roman"/>
          <w:sz w:val="20"/>
          <w:szCs w:val="20"/>
          <w:rtl w:val="0"/>
        </w:rPr>
        <w:t xml:space="preserve">Apresentar desconformidade com quaisquer outras exigências deste aviso ou seus anexos, desde que insanável.</w:t>
      </w:r>
    </w:p>
    <w:p w:rsidR="00000000" w:rsidDel="00000000" w:rsidP="00000000" w:rsidRDefault="00000000" w:rsidRPr="00000000" w14:paraId="0000006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9.7.1.</w:t>
      </w:r>
      <w:r w:rsidDel="00000000" w:rsidR="00000000" w:rsidRPr="00000000">
        <w:rPr>
          <w:rFonts w:ascii="Times New Roman" w:cs="Times New Roman" w:eastAsia="Times New Roman" w:hAnsi="Times New Roman"/>
          <w:color w:val="00000a"/>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0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9.9.2.</w:t>
      </w:r>
      <w:r w:rsidDel="00000000" w:rsidR="00000000" w:rsidRPr="00000000">
        <w:rPr>
          <w:rFonts w:ascii="Times New Roman" w:cs="Times New Roman" w:eastAsia="Times New Roman" w:hAnsi="Times New Roman"/>
          <w:color w:val="00000a"/>
          <w:sz w:val="20"/>
          <w:szCs w:val="20"/>
          <w:rtl w:val="0"/>
        </w:rPr>
        <w:t xml:space="preserve"> 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9.10.</w:t>
      </w:r>
      <w:r w:rsidDel="00000000" w:rsidR="00000000" w:rsidRPr="00000000">
        <w:rPr>
          <w:rFonts w:ascii="Times New Roman" w:cs="Times New Roman" w:eastAsia="Times New Roman" w:hAnsi="Times New Roman"/>
          <w:sz w:val="20"/>
          <w:szCs w:val="20"/>
          <w:rtl w:val="0"/>
        </w:rPr>
        <w:t xml:space="preserve"> 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Se a proposta ou lance vencedor for desclassificado, será examinada a proposta ou lance subsequente, e, assim sucessivamente, na ordem de classificação.</w:t>
      </w:r>
    </w:p>
    <w:p w:rsidR="00000000" w:rsidDel="00000000" w:rsidP="00000000" w:rsidRDefault="00000000" w:rsidRPr="00000000" w14:paraId="000000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9.12.</w:t>
      </w:r>
      <w:r w:rsidDel="00000000" w:rsidR="00000000" w:rsidRPr="00000000">
        <w:rPr>
          <w:rFonts w:ascii="Times New Roman" w:cs="Times New Roman" w:eastAsia="Times New Roman" w:hAnsi="Times New Roman"/>
          <w:sz w:val="20"/>
          <w:szCs w:val="20"/>
          <w:rtl w:val="0"/>
        </w:rPr>
        <w:t xml:space="preserve"> Havendo necessidade, a sessão será suspensa, informando-se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9.13.</w:t>
      </w:r>
      <w:r w:rsidDel="00000000" w:rsidR="00000000" w:rsidRPr="00000000">
        <w:rPr>
          <w:rFonts w:ascii="Times New Roman" w:cs="Times New Roman" w:eastAsia="Times New Roman" w:hAnsi="Times New Roman"/>
          <w:sz w:val="20"/>
          <w:szCs w:val="20"/>
          <w:rtl w:val="0"/>
        </w:rPr>
        <w:t xml:space="preserve"> Encerrada a análise quanto à aceitação da proposta, se iniciará a fase de habilitação, observado o disposto neste Aviso de Contratação Direta. </w:t>
      </w:r>
    </w:p>
    <w:tbl>
      <w:tblPr>
        <w:tblStyle w:val="Table10"/>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6E">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w:t>
            </w:r>
            <w:r w:rsidDel="00000000" w:rsidR="00000000" w:rsidRPr="00000000">
              <w:rPr>
                <w:rFonts w:ascii="Times New Roman" w:cs="Times New Roman" w:eastAsia="Times New Roman" w:hAnsi="Times New Roman"/>
                <w:b w:val="1"/>
                <w:sz w:val="20"/>
                <w:szCs w:val="20"/>
                <w:rtl w:val="0"/>
              </w:rPr>
              <w:t xml:space="preserve">– DA HABILITAÇÃO</w:t>
            </w:r>
          </w:p>
        </w:tc>
      </w:tr>
    </w:tbl>
    <w:p w:rsidR="00000000" w:rsidDel="00000000" w:rsidP="00000000" w:rsidRDefault="00000000" w:rsidRPr="00000000" w14:paraId="0000006F">
      <w:pPr>
        <w:widowControl w:val="0"/>
        <w:tabs>
          <w:tab w:val="left" w:leader="none" w:pos="9072"/>
        </w:tabs>
        <w:spacing w:after="180" w:before="180" w:line="360" w:lineRule="auto"/>
        <w:ind w:right="68"/>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p>
    <w:tbl>
      <w:tblPr>
        <w:tblStyle w:val="Table11"/>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0">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 DOCUMENTOS RELATIVO À HABILITAÇÃO JURÍDICA</w:t>
            </w:r>
          </w:p>
        </w:tc>
      </w:tr>
    </w:tbl>
    <w:p w:rsidR="00000000" w:rsidDel="00000000" w:rsidP="00000000" w:rsidRDefault="00000000" w:rsidRPr="00000000" w14:paraId="00000071">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10.2.1. Cópia da cédula de identidade e CPF do(s) sócio(s) ou de seus administradores, conforme o caso;</w:t>
      </w:r>
    </w:p>
    <w:p w:rsidR="00000000" w:rsidDel="00000000" w:rsidP="00000000" w:rsidRDefault="00000000" w:rsidRPr="00000000" w14:paraId="00000072">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10.2.2. Registro comercial, no caso de empresa individual ou Inscrição de Microempreendedor Individual, conforme o caso;</w:t>
      </w:r>
    </w:p>
    <w:p w:rsidR="00000000" w:rsidDel="00000000" w:rsidP="00000000" w:rsidRDefault="00000000" w:rsidRPr="00000000" w14:paraId="00000073">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74">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10.2.4. Inscrição do ato constitutivo no caso de sociedades civis, acompanhada de documentação que identifique a Diretoria em exercício;</w:t>
      </w:r>
    </w:p>
    <w:p w:rsidR="00000000" w:rsidDel="00000000" w:rsidP="00000000" w:rsidRDefault="00000000" w:rsidRPr="00000000" w14:paraId="00000075">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10.2.5. 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76">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10.2.6. Cópia da Cédula de identidade (RG) ou documento equivalente que, por força de lei, tenha validade para fins de identificação em todo o território nacional, em caso de licitante pessoa física;</w:t>
      </w:r>
    </w:p>
    <w:p w:rsidR="00000000" w:rsidDel="00000000" w:rsidP="00000000" w:rsidRDefault="00000000" w:rsidRPr="00000000" w14:paraId="00000077">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10.2.7. Cópia do CPF – Cadastro de Pessoas Físicas, em caso de pessoa física.</w:t>
      </w:r>
    </w:p>
    <w:tbl>
      <w:tblPr>
        <w:tblStyle w:val="Table12"/>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8">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10.3. </w:t>
            </w:r>
            <w:r w:rsidDel="00000000" w:rsidR="00000000" w:rsidRPr="00000000">
              <w:rPr>
                <w:rFonts w:ascii="Times New Roman" w:cs="Times New Roman" w:eastAsia="Times New Roman" w:hAnsi="Times New Roman"/>
                <w:b w:val="1"/>
                <w:sz w:val="20"/>
                <w:szCs w:val="20"/>
                <w:rtl w:val="0"/>
              </w:rPr>
              <w:t xml:space="preserve">DOCUMENTOS RELATIVOS À HABILITAÇÃO FISCAL, SOCIAL E TRABALHISTA</w:t>
            </w:r>
          </w:p>
        </w:tc>
      </w:tr>
    </w:tbl>
    <w:p w:rsidR="00000000" w:rsidDel="00000000" w:rsidP="00000000" w:rsidRDefault="00000000" w:rsidRPr="00000000" w14:paraId="00000079">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10.3.1. Prova de inscrição do Cadastro Nacional de Pessoa Jurídica (CNPJ);</w:t>
      </w:r>
    </w:p>
    <w:p w:rsidR="00000000" w:rsidDel="00000000" w:rsidP="00000000" w:rsidRDefault="00000000" w:rsidRPr="00000000" w14:paraId="0000007A">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7B">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Administração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7C">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10.3.4. Prova de regularidade para com a Administração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7D">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10.3.5. Prova de regularidade com a Administração Pública Municipal do domicílio ou sede da licitante, dentro do prazo de validade;</w:t>
      </w:r>
    </w:p>
    <w:p w:rsidR="00000000" w:rsidDel="00000000" w:rsidP="00000000" w:rsidRDefault="00000000" w:rsidRPr="00000000" w14:paraId="0000007E">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10.3.6. Prova de regularidade relativo ao FGTS (Fundo de Garantia por tempo de Serviço), dentro do prazo de validade;</w:t>
      </w:r>
    </w:p>
    <w:p w:rsidR="00000000" w:rsidDel="00000000" w:rsidP="00000000" w:rsidRDefault="00000000" w:rsidRPr="00000000" w14:paraId="0000007F">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tbl>
      <w:tblPr>
        <w:tblStyle w:val="Table13"/>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0">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10.4. DA QUALIFICAÇÃO ECONÔMICO-FINANCEIRA</w:t>
            </w:r>
          </w:p>
        </w:tc>
      </w:tr>
    </w:tbl>
    <w:p w:rsidR="00000000" w:rsidDel="00000000" w:rsidP="00000000" w:rsidRDefault="00000000" w:rsidRPr="00000000" w14:paraId="00000081">
      <w:pPr>
        <w:tabs>
          <w:tab w:val="left" w:leader="none" w:pos="443"/>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10.4.1. Certidão Negativa de feitos sobre falência expedida pelo distribuidor da sede do licitante.</w:t>
      </w:r>
      <w:r w:rsidDel="00000000" w:rsidR="00000000" w:rsidRPr="00000000">
        <w:rPr>
          <w:rtl w:val="0"/>
        </w:rPr>
      </w:r>
    </w:p>
    <w:tbl>
      <w:tblPr>
        <w:tblStyle w:val="Table1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2">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 DECLARAÇÃO UNIFICADA</w:t>
            </w:r>
          </w:p>
        </w:tc>
      </w:tr>
    </w:tbl>
    <w:p w:rsidR="00000000" w:rsidDel="00000000" w:rsidP="00000000" w:rsidRDefault="00000000" w:rsidRPr="00000000" w14:paraId="00000083">
      <w:pPr>
        <w:widowControl w:val="0"/>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10.5.1. Declaração Unificada, conforme modelo Anexo IV.</w:t>
      </w:r>
      <w:r w:rsidDel="00000000" w:rsidR="00000000" w:rsidRPr="00000000">
        <w:rPr>
          <w:rtl w:val="0"/>
        </w:rPr>
      </w:r>
    </w:p>
    <w:tbl>
      <w:tblPr>
        <w:tblStyle w:val="Table15"/>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4">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 QUALIFICAÇÃO TÉCNICA OPERACIONAL E PROFISSIONAL</w:t>
            </w:r>
          </w:p>
        </w:tc>
      </w:tr>
    </w:tbl>
    <w:p w:rsidR="00000000" w:rsidDel="00000000" w:rsidP="00000000" w:rsidRDefault="00000000" w:rsidRPr="00000000" w14:paraId="00000085">
      <w:pPr>
        <w:widowControl w:val="0"/>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10.6.1. 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14.133/2021.</w:t>
      </w:r>
    </w:p>
    <w:p w:rsidR="00000000" w:rsidDel="00000000" w:rsidP="00000000" w:rsidRDefault="00000000" w:rsidRPr="00000000" w14:paraId="00000086">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10.6.2. Os atestados deverão estar emitidos em papel timbrado da entidade emitente, devidamente assinados e conter, no mínimo:</w:t>
      </w:r>
    </w:p>
    <w:p w:rsidR="00000000" w:rsidDel="00000000" w:rsidP="00000000" w:rsidRDefault="00000000" w:rsidRPr="00000000" w14:paraId="00000087">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 identificação da entidade emitente e da licitante;</w:t>
      </w:r>
    </w:p>
    <w:p w:rsidR="00000000" w:rsidDel="00000000" w:rsidP="00000000" w:rsidRDefault="00000000" w:rsidRPr="00000000" w14:paraId="00000088">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 descrição dos materiais fornecidos ou serviços prestados;</w:t>
      </w:r>
    </w:p>
    <w:p w:rsidR="00000000" w:rsidDel="00000000" w:rsidP="00000000" w:rsidRDefault="00000000" w:rsidRPr="00000000" w14:paraId="00000089">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Os prazos de execução/entrega;</w:t>
      </w:r>
    </w:p>
    <w:p w:rsidR="00000000" w:rsidDel="00000000" w:rsidP="00000000" w:rsidRDefault="00000000" w:rsidRPr="00000000" w14:paraId="0000008A">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 data e o local da prestação do serviço ou fornecimento;</w:t>
      </w:r>
    </w:p>
    <w:p w:rsidR="00000000" w:rsidDel="00000000" w:rsidP="00000000" w:rsidRDefault="00000000" w:rsidRPr="00000000" w14:paraId="0000008B">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 a confirmação de que os serviços ou fornecimentos foram realizados a contento.</w:t>
      </w:r>
    </w:p>
    <w:p w:rsidR="00000000" w:rsidDel="00000000" w:rsidP="00000000" w:rsidRDefault="00000000" w:rsidRPr="00000000" w14:paraId="0000008C">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10.6.3. A comprovação de aptidão técnica poderá ser exigida exclusivamente para fornecimentos já realizados nos termos do §2º do art. 67 da Lei nº 14.133/2021.</w:t>
      </w:r>
    </w:p>
    <w:p w:rsidR="00000000" w:rsidDel="00000000" w:rsidP="00000000" w:rsidRDefault="00000000" w:rsidRPr="00000000" w14:paraId="0000008D">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10.6.4. Fica assegurado à Administração o direito de realizar diligências para verificar a veracidade das informações constantes dos documentos apresentados.</w:t>
      </w:r>
    </w:p>
    <w:p w:rsidR="00000000" w:rsidDel="00000000" w:rsidP="00000000" w:rsidRDefault="00000000" w:rsidRPr="00000000" w14:paraId="0000008E">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Relatório fotográfico do caminhão-pipa que será disponibilizado para a execução do objeto, contendo imagens internas e externas do veículo, incluindo registro da carroceria, cabine, sistema de esguicho, bomba de sucção, pneus e demais componentes relevantes à prestação do serviço;</w:t>
      </w:r>
    </w:p>
    <w:p w:rsidR="00000000" w:rsidDel="00000000" w:rsidP="00000000" w:rsidRDefault="00000000" w:rsidRPr="00000000" w14:paraId="0000008F">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Relatório técnico detalhado contendo as principais características técnicas e mecânicas do veículo, tais como: histórico recente de manutenções preventivas e corretivas, datas das últimas trocas de óleo, verificação de freios, sistema hidráulico, condições dos pneus, estado geral de conservação e quaisquer outros dados que atestem a plena capacidade operacional do equipamento;</w:t>
      </w:r>
    </w:p>
    <w:p w:rsidR="00000000" w:rsidDel="00000000" w:rsidP="00000000" w:rsidRDefault="00000000" w:rsidRPr="00000000" w14:paraId="00000090">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Declaração de concordância, da contratada, de que o veículo encontra-se em conformidade com as normas de segurança e de trânsito vigentes, bem como apto a operar em áreas públicas, conforme exigido pela legislação aplicável.</w:t>
      </w:r>
    </w:p>
    <w:p w:rsidR="00000000" w:rsidDel="00000000" w:rsidP="00000000" w:rsidRDefault="00000000" w:rsidRPr="00000000" w14:paraId="00000091">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10.6.5. A exigência destes documentos visa comprovar a aptidão da empresa para o fornecimento do bem em condições adequadas de uso, em atendimento ao previsto no art. 67 e no art. 69 da Lei nº 14.133/2021, assegurando a eficiência, a segurança e a regularidade da execução contratual.</w:t>
      </w:r>
    </w:p>
    <w:p w:rsidR="00000000" w:rsidDel="00000000" w:rsidP="00000000" w:rsidRDefault="00000000" w:rsidRPr="00000000" w14:paraId="00000092">
      <w:pPr>
        <w:widowControl w:val="0"/>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10.6.6. A não apresentação de qualquer dos documentos acima implicará na desabilitação da licitante.</w:t>
      </w:r>
    </w:p>
    <w:p w:rsidR="00000000" w:rsidDel="00000000" w:rsidP="00000000" w:rsidRDefault="00000000" w:rsidRPr="00000000" w14:paraId="00000093">
      <w:pPr>
        <w:tabs>
          <w:tab w:val="left" w:leader="none" w:pos="9213"/>
        </w:tabs>
        <w:spacing w:after="180" w:before="180" w:line="360" w:lineRule="auto"/>
        <w:ind w:right="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10.6.7.</w:t>
      </w:r>
      <w:r w:rsidDel="00000000" w:rsidR="00000000" w:rsidRPr="00000000">
        <w:rPr>
          <w:rFonts w:ascii="Times New Roman" w:cs="Times New Roman" w:eastAsia="Times New Roman" w:hAnsi="Times New Roman"/>
          <w:sz w:val="20"/>
          <w:szCs w:val="20"/>
          <w:highlight w:val="white"/>
          <w:rtl w:val="0"/>
        </w:rPr>
        <w:t xml:space="preserve"> No ato de elaboração do Termo de Referência ou </w:t>
      </w:r>
      <w:r w:rsidDel="00000000" w:rsidR="00000000" w:rsidRPr="00000000">
        <w:rPr>
          <w:rFonts w:ascii="Times New Roman" w:cs="Times New Roman" w:eastAsia="Times New Roman" w:hAnsi="Times New Roman"/>
          <w:b w:val="1"/>
          <w:sz w:val="20"/>
          <w:szCs w:val="20"/>
          <w:u w:val="single"/>
          <w:rtl w:val="0"/>
        </w:rPr>
        <w:t xml:space="preserve">Aviso de Contratação Direta</w:t>
      </w:r>
      <w:r w:rsidDel="00000000" w:rsidR="00000000" w:rsidRPr="00000000">
        <w:rPr>
          <w:rFonts w:ascii="Times New Roman" w:cs="Times New Roman" w:eastAsia="Times New Roman" w:hAnsi="Times New Roman"/>
          <w:sz w:val="20"/>
          <w:szCs w:val="20"/>
          <w:highlight w:val="white"/>
          <w:rtl w:val="0"/>
        </w:rPr>
        <w:t xml:space="preserve">, poderão ser exigidos outros documentos para fins de habilitação e constantes da Lei nº 14.133/2021 e demais normas regulamentares que não constem neste Termo de Referência, para fins resguardar a Administração na consecução integral do objeto.</w:t>
      </w:r>
      <w:r w:rsidDel="00000000" w:rsidR="00000000" w:rsidRPr="00000000">
        <w:rPr>
          <w:rtl w:val="0"/>
        </w:rPr>
      </w:r>
    </w:p>
    <w:tbl>
      <w:tblPr>
        <w:tblStyle w:val="Table16"/>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4">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 – DA ANÁLISE E JULGAMENTO DOS DOCUMENTOS DE HABILITAÇÃO</w:t>
            </w:r>
          </w:p>
        </w:tc>
      </w:tr>
    </w:tbl>
    <w:p w:rsidR="00000000" w:rsidDel="00000000" w:rsidP="00000000" w:rsidRDefault="00000000" w:rsidRPr="00000000" w14:paraId="00000095">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Após a inserção dos documentos de habilitação, a Agente de Contratação, efetuará a análise dos documentos apresentados, para fins de verificar a habilitação e/ou inabilitação da licitante.</w:t>
      </w:r>
    </w:p>
    <w:p w:rsidR="00000000" w:rsidDel="00000000" w:rsidP="00000000" w:rsidRDefault="00000000" w:rsidRPr="00000000" w14:paraId="0000009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11.2.</w:t>
      </w:r>
      <w:r w:rsidDel="00000000" w:rsidR="00000000" w:rsidRPr="00000000">
        <w:rPr>
          <w:rFonts w:ascii="Times New Roman" w:cs="Times New Roman" w:eastAsia="Times New Roman" w:hAnsi="Times New Roman"/>
          <w:sz w:val="20"/>
          <w:szCs w:val="20"/>
          <w:highlight w:val="white"/>
          <w:rtl w:val="0"/>
        </w:rPr>
        <w:t xml:space="preserve"> A </w:t>
      </w:r>
      <w:r w:rsidDel="00000000" w:rsidR="00000000" w:rsidRPr="00000000">
        <w:rPr>
          <w:rFonts w:ascii="Times New Roman" w:cs="Times New Roman" w:eastAsia="Times New Roman" w:hAnsi="Times New Roman"/>
          <w:sz w:val="20"/>
          <w:szCs w:val="20"/>
          <w:rtl w:val="0"/>
        </w:rPr>
        <w:t xml:space="preserve">Agente de Contratação, </w:t>
      </w:r>
      <w:r w:rsidDel="00000000" w:rsidR="00000000" w:rsidRPr="00000000">
        <w:rPr>
          <w:rFonts w:ascii="Times New Roman" w:cs="Times New Roman" w:eastAsia="Times New Roman" w:hAnsi="Times New Roman"/>
          <w:sz w:val="20"/>
          <w:szCs w:val="20"/>
          <w:highlight w:val="white"/>
          <w:rtl w:val="0"/>
        </w:rPr>
        <w:t xml:space="preserve">proceder-se-á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9">
        <w:r w:rsidDel="00000000" w:rsidR="00000000" w:rsidRPr="00000000">
          <w:rPr>
            <w:rFonts w:ascii="Times New Roman" w:cs="Times New Roman" w:eastAsia="Times New Roman" w:hAnsi="Times New Roman"/>
            <w:b w:val="1"/>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0">
        <w:r w:rsidDel="00000000" w:rsidR="00000000" w:rsidRPr="00000000">
          <w:rPr>
            <w:rFonts w:ascii="Times New Roman" w:cs="Times New Roman" w:eastAsia="Times New Roman" w:hAnsi="Times New Roman"/>
            <w:b w:val="1"/>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7">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9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09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A tentativa de burlar será verificada por meio dos vínculos societários, linhas de fornecimento similares, dentre outros.</w:t>
      </w:r>
    </w:p>
    <w:p w:rsidR="00000000" w:rsidDel="00000000" w:rsidP="00000000" w:rsidRDefault="00000000" w:rsidRPr="00000000" w14:paraId="0000009B">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O fornecedor será convocado para manifestação previamente à sua desclassificação.</w:t>
      </w:r>
    </w:p>
    <w:p w:rsidR="00000000" w:rsidDel="00000000" w:rsidP="00000000" w:rsidRDefault="00000000" w:rsidRPr="00000000" w14:paraId="0000009C">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Caso atendidas as condições de participação, a habilitação dos fornecedores será verificada por meio dos documentos exigidos neste Aviso de Contratação Direta.</w:t>
      </w:r>
    </w:p>
    <w:p w:rsidR="00000000" w:rsidDel="00000000" w:rsidP="00000000" w:rsidRDefault="00000000" w:rsidRPr="00000000" w14:paraId="0000009E">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É dever do fornecedor atualizar previamente os documentos de habilitação, para que estejam vigentes na data da abertura da sessão pública, ou encaminhar, quando solicitado, a respectiva documentação atualizada.</w:t>
      </w:r>
    </w:p>
    <w:p w:rsidR="00000000" w:rsidDel="00000000" w:rsidP="00000000" w:rsidRDefault="00000000" w:rsidRPr="00000000" w14:paraId="0000009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O descumprimento do subitem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A0">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00000" w:rsidDel="00000000" w:rsidP="00000000" w:rsidRDefault="00000000" w:rsidRPr="00000000" w14:paraId="000000A1">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0A2">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dos últimos exercícios.</w:t>
      </w:r>
    </w:p>
    <w:p w:rsidR="00000000" w:rsidDel="00000000" w:rsidP="00000000" w:rsidRDefault="00000000" w:rsidRPr="00000000" w14:paraId="000000A3">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Havendo necessidade de analisar minuciosamente os documentos exigidos neste Aviso de Contratação Direta, a sessão será suspensa, sendo informada a nova data e horário para a sua continuidade.</w:t>
      </w:r>
    </w:p>
    <w:p w:rsidR="00000000" w:rsidDel="00000000" w:rsidP="00000000" w:rsidRDefault="00000000" w:rsidRPr="00000000" w14:paraId="000000A4">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A5">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A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11.18.</w:t>
      </w:r>
      <w:r w:rsidDel="00000000" w:rsidR="00000000" w:rsidRPr="00000000">
        <w:rPr>
          <w:rFonts w:ascii="Times New Roman" w:cs="Times New Roman" w:eastAsia="Times New Roman" w:hAnsi="Times New Roman"/>
          <w:sz w:val="20"/>
          <w:szCs w:val="20"/>
          <w:rtl w:val="0"/>
        </w:rPr>
        <w:t xml:space="preserve"> Constatado o atendimento às exigências de habilitação, o fornecedor será habilitado.</w:t>
      </w:r>
    </w:p>
    <w:tbl>
      <w:tblPr>
        <w:tblStyle w:val="Table17"/>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7">
            <w:pPr>
              <w:tabs>
                <w:tab w:val="left" w:leader="none" w:pos="316"/>
              </w:tabs>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12. DA CONTRATAÇÃO</w:t>
            </w:r>
          </w:p>
        </w:tc>
      </w:tr>
    </w:tbl>
    <w:p w:rsidR="00000000" w:rsidDel="00000000" w:rsidP="00000000" w:rsidRDefault="00000000" w:rsidRPr="00000000" w14:paraId="000000A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Após a homologação e adjudicação, caso se conclua pela contratação, será firmado Termo de Contrato ou emitido instrumento equivalente.</w:t>
      </w:r>
    </w:p>
    <w:p w:rsidR="00000000" w:rsidDel="00000000" w:rsidP="00000000" w:rsidRDefault="00000000" w:rsidRPr="00000000" w14:paraId="000000A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O adjudicatário terá o </w:t>
      </w:r>
      <w:r w:rsidDel="00000000" w:rsidR="00000000" w:rsidRPr="00000000">
        <w:rPr>
          <w:rFonts w:ascii="Times New Roman" w:cs="Times New Roman" w:eastAsia="Times New Roman" w:hAnsi="Times New Roman"/>
          <w:b w:val="1"/>
          <w:sz w:val="20"/>
          <w:szCs w:val="20"/>
          <w:u w:val="single"/>
          <w:rtl w:val="0"/>
        </w:rPr>
        <w:t xml:space="preserve">prazo de 05 (cinco) dias úteis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Contrato ou aceitar instrumento equivalente, sob pena de decair do direito à contratação, sem prejuízo das sanções previstas neste Aviso de Contratação Direta.</w:t>
      </w:r>
    </w:p>
    <w:p w:rsidR="00000000" w:rsidDel="00000000" w:rsidP="00000000" w:rsidRDefault="00000000" w:rsidRPr="00000000" w14:paraId="000000A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02 (dois)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A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previsto para assinatura do contrato ou aceitação do instrumento equivalente poderá ser prorrogado 01 (uma) vez, por igual período, por solicitação justificada do adjudicatário e aceita pela Administração.</w:t>
      </w:r>
    </w:p>
    <w:p w:rsidR="00000000" w:rsidDel="00000000" w:rsidP="00000000" w:rsidRDefault="00000000" w:rsidRPr="00000000" w14:paraId="000000A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contratada se vincula à sua proposta e às previsões contidas no Aviso de Contratação Direta e seus anexos;</w:t>
      </w:r>
    </w:p>
    <w:p w:rsidR="00000000" w:rsidDel="00000000" w:rsidP="00000000" w:rsidRDefault="00000000" w:rsidRPr="00000000" w14:paraId="000000A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12.6.</w:t>
      </w:r>
      <w:r w:rsidDel="00000000" w:rsidR="00000000" w:rsidRPr="00000000">
        <w:rPr>
          <w:rFonts w:ascii="Times New Roman" w:cs="Times New Roman" w:eastAsia="Times New Roman" w:hAnsi="Times New Roman"/>
          <w:sz w:val="20"/>
          <w:szCs w:val="20"/>
          <w:rtl w:val="0"/>
        </w:rPr>
        <w:t xml:space="preserve"> 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A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12.7.</w:t>
      </w:r>
      <w:r w:rsidDel="00000000" w:rsidR="00000000" w:rsidRPr="00000000">
        <w:rPr>
          <w:rFonts w:ascii="Times New Roman" w:cs="Times New Roman" w:eastAsia="Times New Roman" w:hAnsi="Times New Roman"/>
          <w:sz w:val="20"/>
          <w:szCs w:val="20"/>
          <w:rtl w:val="0"/>
        </w:rPr>
        <w:t xml:space="preserve"> O prazo de vigência do instrumento contratual será de </w:t>
      </w:r>
      <w:r w:rsidDel="00000000" w:rsidR="00000000" w:rsidRPr="00000000">
        <w:rPr>
          <w:rFonts w:ascii="Times New Roman" w:cs="Times New Roman" w:eastAsia="Times New Roman" w:hAnsi="Times New Roman"/>
          <w:b w:val="1"/>
          <w:sz w:val="20"/>
          <w:szCs w:val="20"/>
          <w:u w:val="single"/>
          <w:rtl w:val="0"/>
        </w:rPr>
        <w:t xml:space="preserve">01 (um) ano</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 devendo a autoridade competente atestar que as condições e os preços permanecem vantajosos para a Administração, permitida a negociação com o contratado ou a extinção contratual sem ônus para qualquer das partes.</w:t>
      </w:r>
    </w:p>
    <w:p w:rsidR="00000000" w:rsidDel="00000000" w:rsidP="00000000" w:rsidRDefault="00000000" w:rsidRPr="00000000" w14:paraId="000000A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12.8.</w:t>
      </w:r>
      <w:r w:rsidDel="00000000" w:rsidR="00000000" w:rsidRPr="00000000">
        <w:rPr>
          <w:rFonts w:ascii="Times New Roman" w:cs="Times New Roman" w:eastAsia="Times New Roman" w:hAnsi="Times New Roman"/>
          <w:sz w:val="20"/>
          <w:szCs w:val="20"/>
          <w:rtl w:val="0"/>
        </w:rPr>
        <w:t xml:space="preserve"> Na assinatura do contrato ou do instrumento equivalente será exigida a comprovação das condições de habilitação e contratação consignadas neste aviso, que deverão ser mantidas pelo fornecedor durante a vigência do contrato.</w:t>
      </w:r>
    </w:p>
    <w:tbl>
      <w:tblPr>
        <w:tblStyle w:val="Table18"/>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0">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w:t>
            </w:r>
            <w:r w:rsidDel="00000000" w:rsidR="00000000" w:rsidRPr="00000000">
              <w:rPr>
                <w:rFonts w:ascii="Times New Roman" w:cs="Times New Roman" w:eastAsia="Times New Roman" w:hAnsi="Times New Roman"/>
                <w:b w:val="1"/>
                <w:sz w:val="20"/>
                <w:szCs w:val="20"/>
                <w:rtl w:val="0"/>
              </w:rPr>
              <w:t xml:space="preserve"> - DAS SANÇÕES</w:t>
            </w:r>
          </w:p>
        </w:tc>
      </w:tr>
    </w:tbl>
    <w:p w:rsidR="00000000" w:rsidDel="00000000" w:rsidP="00000000" w:rsidRDefault="00000000" w:rsidRPr="00000000" w14:paraId="000000B1">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licitante ou o contratado será responsabilizado administrativamente pelas seguintes infrações</w:t>
      </w:r>
      <w:bookmarkStart w:colFirst="0" w:colLast="0" w:name="kix.yh1mpvetqt62" w:id="0"/>
      <w:bookmarkEnd w:id="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2">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dar causa à inexecução parcial da ata de registro de preços e/ou do contrato;</w:t>
      </w:r>
    </w:p>
    <w:bookmarkStart w:colFirst="0" w:colLast="0" w:name="kix.p4uknfelzxou" w:id="1"/>
    <w:bookmarkEnd w:id="1"/>
    <w:p w:rsidR="00000000" w:rsidDel="00000000" w:rsidP="00000000" w:rsidRDefault="00000000" w:rsidRPr="00000000" w14:paraId="000000B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dar causa à inexecução parcial do contrato que cause grave dano à Administração, ao funcionamento dos serviços públicos ou ao interesse coletivo;</w:t>
      </w:r>
      <w:bookmarkStart w:colFirst="0" w:colLast="0" w:name="kix.rhu5h21z634r" w:id="2"/>
      <w:bookmarkEnd w:id="2"/>
      <w:r w:rsidDel="00000000" w:rsidR="00000000" w:rsidRPr="00000000">
        <w:rPr>
          <w:rtl w:val="0"/>
        </w:rPr>
      </w:r>
    </w:p>
    <w:p w:rsidR="00000000" w:rsidDel="00000000" w:rsidP="00000000" w:rsidRDefault="00000000" w:rsidRPr="00000000" w14:paraId="000000B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dar causa à inexecução total da ata de registro de preços e/ou do contrato;</w:t>
      </w:r>
      <w:bookmarkStart w:colFirst="0" w:colLast="0" w:name="kix.hbuniwno10ys" w:id="3"/>
      <w:bookmarkEnd w:id="3"/>
      <w:r w:rsidDel="00000000" w:rsidR="00000000" w:rsidRPr="00000000">
        <w:rPr>
          <w:rtl w:val="0"/>
        </w:rPr>
      </w:r>
    </w:p>
    <w:p w:rsidR="00000000" w:rsidDel="00000000" w:rsidP="00000000" w:rsidRDefault="00000000" w:rsidRPr="00000000" w14:paraId="000000B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deixar de entregar a documentação exigida para o certame;</w:t>
        <w:tab/>
      </w:r>
      <w:bookmarkStart w:colFirst="0" w:colLast="0" w:name="kix.900ibee5pyt4" w:id="4"/>
      <w:bookmarkEnd w:id="4"/>
      <w:r w:rsidDel="00000000" w:rsidR="00000000" w:rsidRPr="00000000">
        <w:rPr>
          <w:rtl w:val="0"/>
        </w:rPr>
      </w:r>
    </w:p>
    <w:p w:rsidR="00000000" w:rsidDel="00000000" w:rsidP="00000000" w:rsidRDefault="00000000" w:rsidRPr="00000000" w14:paraId="000000B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não manter a proposta, salvo em decorrência de fato superveniente devidamente justificado;</w:t>
      </w:r>
      <w:bookmarkStart w:colFirst="0" w:colLast="0" w:name="kix.f6clevokg5ne" w:id="5"/>
      <w:bookmarkEnd w:id="5"/>
      <w:r w:rsidDel="00000000" w:rsidR="00000000" w:rsidRPr="00000000">
        <w:rPr>
          <w:rtl w:val="0"/>
        </w:rPr>
      </w:r>
    </w:p>
    <w:p w:rsidR="00000000" w:rsidDel="00000000" w:rsidP="00000000" w:rsidRDefault="00000000" w:rsidRPr="00000000" w14:paraId="000000B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 - não celebrar a ata de registro de preços e/ou contrato ou não entregar a documentação exigida para a contratação, quando convocado dentro do prazo de validade de sua proposta;</w:t>
      </w:r>
      <w:bookmarkStart w:colFirst="0" w:colLast="0" w:name="kix.89n4p9rcd1v9" w:id="6"/>
      <w:bookmarkEnd w:id="6"/>
      <w:r w:rsidDel="00000000" w:rsidR="00000000" w:rsidRPr="00000000">
        <w:rPr>
          <w:rtl w:val="0"/>
        </w:rPr>
      </w:r>
    </w:p>
    <w:p w:rsidR="00000000" w:rsidDel="00000000" w:rsidP="00000000" w:rsidRDefault="00000000" w:rsidRPr="00000000" w14:paraId="000000B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 - ensejar o retardamento da execução ou da entrega do objeto da licitação sem motivo justificado;</w:t>
      </w:r>
      <w:bookmarkStart w:colFirst="0" w:colLast="0" w:name="kix.peic11cqauoj" w:id="7"/>
      <w:bookmarkEnd w:id="7"/>
      <w:r w:rsidDel="00000000" w:rsidR="00000000" w:rsidRPr="00000000">
        <w:rPr>
          <w:rtl w:val="0"/>
        </w:rPr>
      </w:r>
    </w:p>
    <w:p w:rsidR="00000000" w:rsidDel="00000000" w:rsidP="00000000" w:rsidRDefault="00000000" w:rsidRPr="00000000" w14:paraId="000000B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VIII - apresentar declaração ou documentação falsa exigida para o certame ou prestar declaração falsa durante a licitação ou a execução da ata de registro de preços e/ou do contrato;</w:t>
      </w:r>
      <w:bookmarkStart w:colFirst="0" w:colLast="0" w:name="kix.ondapdc4xydj" w:id="8"/>
      <w:bookmarkEnd w:id="8"/>
      <w:r w:rsidDel="00000000" w:rsidR="00000000" w:rsidRPr="00000000">
        <w:rPr>
          <w:rtl w:val="0"/>
        </w:rPr>
      </w:r>
    </w:p>
    <w:p w:rsidR="00000000" w:rsidDel="00000000" w:rsidP="00000000" w:rsidRDefault="00000000" w:rsidRPr="00000000" w14:paraId="000000B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IX - fraudar a licitação ou praticar ato fraudulento na execução da ata de registro de preços e/ou do contrato;</w:t>
      </w:r>
      <w:bookmarkStart w:colFirst="0" w:colLast="0" w:name="kix.rak07ioffro9" w:id="9"/>
      <w:bookmarkEnd w:id="9"/>
      <w:r w:rsidDel="00000000" w:rsidR="00000000" w:rsidRPr="00000000">
        <w:rPr>
          <w:rtl w:val="0"/>
        </w:rPr>
      </w:r>
    </w:p>
    <w:p w:rsidR="00000000" w:rsidDel="00000000" w:rsidP="00000000" w:rsidRDefault="00000000" w:rsidRPr="00000000" w14:paraId="000000B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 comportar-se de modo inidôneo ou cometer fraude de qualquer natureza;</w:t>
      </w:r>
      <w:bookmarkStart w:colFirst="0" w:colLast="0" w:name="kix.umgvpgpfvx9d" w:id="10"/>
      <w:bookmarkEnd w:id="10"/>
      <w:r w:rsidDel="00000000" w:rsidR="00000000" w:rsidRPr="00000000">
        <w:rPr>
          <w:rtl w:val="0"/>
        </w:rPr>
      </w:r>
    </w:p>
    <w:p w:rsidR="00000000" w:rsidDel="00000000" w:rsidP="00000000" w:rsidRDefault="00000000" w:rsidRPr="00000000" w14:paraId="000000B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 - praticar atos ilícitos com vistas a frustrar os objetivos da licitação/contratação direta;</w:t>
      </w:r>
      <w:bookmarkStart w:colFirst="0" w:colLast="0" w:name="kix.on2bjqcca3dy" w:id="11"/>
      <w:bookmarkEnd w:id="11"/>
      <w:r w:rsidDel="00000000" w:rsidR="00000000" w:rsidRPr="00000000">
        <w:rPr>
          <w:rtl w:val="0"/>
        </w:rPr>
      </w:r>
    </w:p>
    <w:p w:rsidR="00000000" w:rsidDel="00000000" w:rsidP="00000000" w:rsidRDefault="00000000" w:rsidRPr="00000000" w14:paraId="000000B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XII - praticar ato lesivo previsto no art. 5º, da Lei nº 12.846, de 1º de agosto de 2013.</w:t>
      </w:r>
    </w:p>
    <w:p w:rsidR="00000000" w:rsidDel="00000000" w:rsidP="00000000" w:rsidRDefault="00000000" w:rsidRPr="00000000" w14:paraId="000000B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Serão aplicadas ao licitante ou contratadas que incorrer nas infrações acima descritas as seguintes sanções:</w:t>
      </w:r>
    </w:p>
    <w:p w:rsidR="00000000" w:rsidDel="00000000" w:rsidP="00000000" w:rsidRDefault="00000000" w:rsidRPr="00000000" w14:paraId="000000B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advertência;</w:t>
      </w:r>
      <w:bookmarkStart w:colFirst="0" w:colLast="0" w:name="kix.7khkabi6k2s7" w:id="12"/>
      <w:bookmarkEnd w:id="12"/>
      <w:r w:rsidDel="00000000" w:rsidR="00000000" w:rsidRPr="00000000">
        <w:rPr>
          <w:rtl w:val="0"/>
        </w:rPr>
      </w:r>
    </w:p>
    <w:p w:rsidR="00000000" w:rsidDel="00000000" w:rsidP="00000000" w:rsidRDefault="00000000" w:rsidRPr="00000000" w14:paraId="000000C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multa;</w:t>
      </w:r>
      <w:bookmarkStart w:colFirst="0" w:colLast="0" w:name="kix.gngreea5mou" w:id="13"/>
      <w:bookmarkEnd w:id="13"/>
      <w:r w:rsidDel="00000000" w:rsidR="00000000" w:rsidRPr="00000000">
        <w:rPr>
          <w:rtl w:val="0"/>
        </w:rPr>
      </w:r>
    </w:p>
    <w:p w:rsidR="00000000" w:rsidDel="00000000" w:rsidP="00000000" w:rsidRDefault="00000000" w:rsidRPr="00000000" w14:paraId="000000C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impedimento de licitar e contratar;</w:t>
      </w:r>
      <w:bookmarkStart w:colFirst="0" w:colLast="0" w:name="kix.9ybea6tqcykt" w:id="14"/>
      <w:bookmarkEnd w:id="14"/>
      <w:r w:rsidDel="00000000" w:rsidR="00000000" w:rsidRPr="00000000">
        <w:rPr>
          <w:rtl w:val="0"/>
        </w:rPr>
      </w:r>
    </w:p>
    <w:p w:rsidR="00000000" w:rsidDel="00000000" w:rsidP="00000000" w:rsidRDefault="00000000" w:rsidRPr="00000000" w14:paraId="000000C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declaração de inidoneidade para licitar ou contratar.</w:t>
      </w:r>
      <w:bookmarkStart w:colFirst="0" w:colLast="0" w:name="kix.t3wv3ge9iyzf" w:id="15"/>
      <w:bookmarkEnd w:id="15"/>
      <w:r w:rsidDel="00000000" w:rsidR="00000000" w:rsidRPr="00000000">
        <w:rPr>
          <w:rtl w:val="0"/>
        </w:rPr>
      </w:r>
    </w:p>
    <w:p w:rsidR="00000000" w:rsidDel="00000000" w:rsidP="00000000" w:rsidRDefault="00000000" w:rsidRPr="00000000" w14:paraId="000000C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Na aplicação das sanções serão considerados:</w:t>
      </w:r>
    </w:p>
    <w:bookmarkStart w:colFirst="0" w:colLast="0" w:name="kix.33avt9975cju" w:id="16"/>
    <w:bookmarkEnd w:id="16"/>
    <w:p w:rsidR="00000000" w:rsidDel="00000000" w:rsidP="00000000" w:rsidRDefault="00000000" w:rsidRPr="00000000" w14:paraId="000000C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 natureza e a gravidade da infração cometida;</w:t>
      </w:r>
      <w:bookmarkStart w:colFirst="0" w:colLast="0" w:name="kix.9jpwscry97w5" w:id="17"/>
      <w:bookmarkEnd w:id="17"/>
      <w:r w:rsidDel="00000000" w:rsidR="00000000" w:rsidRPr="00000000">
        <w:rPr>
          <w:rtl w:val="0"/>
        </w:rPr>
      </w:r>
    </w:p>
    <w:p w:rsidR="00000000" w:rsidDel="00000000" w:rsidP="00000000" w:rsidRDefault="00000000" w:rsidRPr="00000000" w14:paraId="000000C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as peculiaridades do caso concreto;</w:t>
      </w:r>
      <w:bookmarkStart w:colFirst="0" w:colLast="0" w:name="kix.qhqvbzkxm717" w:id="18"/>
      <w:bookmarkEnd w:id="18"/>
      <w:r w:rsidDel="00000000" w:rsidR="00000000" w:rsidRPr="00000000">
        <w:rPr>
          <w:rtl w:val="0"/>
        </w:rPr>
      </w:r>
    </w:p>
    <w:p w:rsidR="00000000" w:rsidDel="00000000" w:rsidP="00000000" w:rsidRDefault="00000000" w:rsidRPr="00000000" w14:paraId="000000C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as circunstâncias agravantes ou atenuantes;</w:t>
      </w:r>
      <w:bookmarkStart w:colFirst="0" w:colLast="0" w:name="kix.ttmcwiw38dwd" w:id="19"/>
      <w:bookmarkEnd w:id="19"/>
      <w:r w:rsidDel="00000000" w:rsidR="00000000" w:rsidRPr="00000000">
        <w:rPr>
          <w:rtl w:val="0"/>
        </w:rPr>
      </w:r>
    </w:p>
    <w:p w:rsidR="00000000" w:rsidDel="00000000" w:rsidP="00000000" w:rsidRDefault="00000000" w:rsidRPr="00000000" w14:paraId="000000C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os danos que dela provierem para a Administração Pública;</w:t>
      </w:r>
      <w:bookmarkStart w:colFirst="0" w:colLast="0" w:name="kix.p0w78p4li9vu" w:id="20"/>
      <w:bookmarkEnd w:id="20"/>
      <w:r w:rsidDel="00000000" w:rsidR="00000000" w:rsidRPr="00000000">
        <w:rPr>
          <w:rtl w:val="0"/>
        </w:rPr>
      </w:r>
    </w:p>
    <w:p w:rsidR="00000000" w:rsidDel="00000000" w:rsidP="00000000" w:rsidRDefault="00000000" w:rsidRPr="00000000" w14:paraId="000000C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a implantação ou o aperfeiçoamento de programa de integridade, conforme normas e orientações dos órgãos de controle.</w:t>
      </w:r>
    </w:p>
    <w:p w:rsidR="00000000" w:rsidDel="00000000" w:rsidP="00000000" w:rsidRDefault="00000000" w:rsidRPr="00000000" w14:paraId="000000C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A sanção prevista no inciso I do item 13.2 deste instrumento contratual será aplicada exclusivamente pela infração administrativa prevista no inciso I do item 13.1, quando não se justificar a imposição de penalidade mais grave.</w:t>
      </w:r>
      <w:bookmarkStart w:colFirst="0" w:colLast="0" w:name="kix.nohmhfcn4x0s" w:id="21"/>
      <w:bookmarkEnd w:id="21"/>
      <w:r w:rsidDel="00000000" w:rsidR="00000000" w:rsidRPr="00000000">
        <w:rPr>
          <w:rtl w:val="0"/>
        </w:rPr>
      </w:r>
    </w:p>
    <w:p w:rsidR="00000000" w:rsidDel="00000000" w:rsidP="00000000" w:rsidRDefault="00000000" w:rsidRPr="00000000" w14:paraId="000000C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1">
        <w:r w:rsidDel="00000000" w:rsidR="00000000" w:rsidRPr="00000000">
          <w:rPr>
            <w:rFonts w:ascii="Times New Roman" w:cs="Times New Roman" w:eastAsia="Times New Roman" w:hAnsi="Times New Roman"/>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w:t>
      </w:r>
      <w:bookmarkStart w:colFirst="0" w:colLast="0" w:name="kix.ve688vyuuhfe" w:id="22"/>
      <w:bookmarkEnd w:id="22"/>
      <w:r w:rsidDel="00000000" w:rsidR="00000000" w:rsidRPr="00000000">
        <w:rPr>
          <w:rtl w:val="0"/>
        </w:rPr>
      </w:r>
    </w:p>
    <w:p w:rsidR="00000000" w:rsidDel="00000000" w:rsidP="00000000" w:rsidRDefault="00000000" w:rsidRPr="00000000" w14:paraId="000000C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A sanção prevista no inciso III do item 13.2 deste instrumento contratual será aplicada ao responsável pelas infrações administrativas previstas nos </w:t>
      </w:r>
      <w:hyperlink r:id="rId12">
        <w:r w:rsidDel="00000000" w:rsidR="00000000" w:rsidRPr="00000000">
          <w:rPr>
            <w:rFonts w:ascii="Times New Roman" w:cs="Times New Roman" w:eastAsia="Times New Roman" w:hAnsi="Times New Roman"/>
            <w:sz w:val="20"/>
            <w:szCs w:val="20"/>
            <w:u w:val="single"/>
            <w:rtl w:val="0"/>
          </w:rPr>
          <w:t xml:space="preserve">incisos II, III, IV, V, VI e VII do item 13.1 e art.  do art. 155 da Lei nº 14.133/2021,</w:t>
        </w:r>
      </w:hyperlink>
      <w:r w:rsidDel="00000000" w:rsidR="00000000" w:rsidRPr="00000000">
        <w:rPr>
          <w:rFonts w:ascii="Times New Roman" w:cs="Times New Roman" w:eastAsia="Times New Roman" w:hAnsi="Times New Roman"/>
          <w:sz w:val="20"/>
          <w:szCs w:val="20"/>
          <w:rtl w:val="0"/>
        </w:rPr>
        <w:t xml:space="preserve"> quando não se justificar a imposição de penalidade mais grave, e impedirá o responsável de licitar ou contratar no âmbito da Administração Pública direta e indireta do Município de São José do Mantimento/MG, pelo prazo máximo de 03 (três) anos.</w:t>
      </w:r>
      <w:bookmarkStart w:colFirst="0" w:colLast="0" w:name="kix.w8wt7htkngvy" w:id="23"/>
      <w:bookmarkEnd w:id="23"/>
      <w:r w:rsidDel="00000000" w:rsidR="00000000" w:rsidRPr="00000000">
        <w:rPr>
          <w:rtl w:val="0"/>
        </w:rPr>
      </w:r>
    </w:p>
    <w:p w:rsidR="00000000" w:rsidDel="00000000" w:rsidP="00000000" w:rsidRDefault="00000000" w:rsidRPr="00000000" w14:paraId="000000C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A sanção prevista no inciso IV, do item 13.2, deste instrumento contratual, será aplicada ao responsável pelas infrações administrativas previstas nos </w:t>
      </w:r>
      <w:hyperlink r:id="rId13">
        <w:r w:rsidDel="00000000" w:rsidR="00000000" w:rsidRPr="00000000">
          <w:rPr>
            <w:rFonts w:ascii="Times New Roman" w:cs="Times New Roman" w:eastAsia="Times New Roman" w:hAnsi="Times New Roman"/>
            <w:sz w:val="20"/>
            <w:szCs w:val="20"/>
            <w:u w:val="single"/>
            <w:rtl w:val="0"/>
          </w:rPr>
          <w:t xml:space="preserve">incisos VIII, IX, X, XI e XII do item 13.1 e do art. 155 da Lei</w:t>
        </w:r>
      </w:hyperlink>
      <w:r w:rsidDel="00000000" w:rsidR="00000000" w:rsidRPr="00000000">
        <w:rPr>
          <w:rFonts w:ascii="Times New Roman" w:cs="Times New Roman" w:eastAsia="Times New Roman" w:hAnsi="Times New Roman"/>
          <w:sz w:val="20"/>
          <w:szCs w:val="20"/>
          <w:rtl w:val="0"/>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03 (três) anos e máximo de 06 (seis) anos.</w:t>
      </w:r>
    </w:p>
    <w:p w:rsidR="00000000" w:rsidDel="00000000" w:rsidP="00000000" w:rsidRDefault="00000000" w:rsidRPr="00000000" w14:paraId="000000C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Além das sanções acima descritas, a Administração poderá aplicar multa moratória de 01% (um por cento) por dia de atraso injustificado sobre o valor da parcela inadimplida, até o limite de 30 (trinta) dias; </w:t>
      </w:r>
    </w:p>
    <w:p w:rsidR="00000000" w:rsidDel="00000000" w:rsidP="00000000" w:rsidRDefault="00000000" w:rsidRPr="00000000" w14:paraId="000000C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0C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A sanção estabelecida no inciso IV do item 13.2 deste Termo de Referência será precedida de análise jurídica e observará as seguintes regras:</w:t>
      </w:r>
    </w:p>
    <w:p w:rsidR="00000000" w:rsidDel="00000000" w:rsidP="00000000" w:rsidRDefault="00000000" w:rsidRPr="00000000" w14:paraId="000000D0">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0D1">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13.11.</w:t>
      </w:r>
      <w:r w:rsidDel="00000000" w:rsidR="00000000" w:rsidRPr="00000000">
        <w:rPr>
          <w:rFonts w:ascii="Times New Roman" w:cs="Times New Roman" w:eastAsia="Times New Roman" w:hAnsi="Times New Roman"/>
          <w:sz w:val="20"/>
          <w:szCs w:val="20"/>
          <w:rtl w:val="0"/>
        </w:rPr>
        <w:t xml:space="preserve"> As sanções previstas nos incisos I, III e IV do item 13.2. Deste contrato, poderão ser aplicadas cumulativamente com a prevista no inciso II do mesmo item.</w:t>
      </w:r>
    </w:p>
    <w:p w:rsidR="00000000" w:rsidDel="00000000" w:rsidP="00000000" w:rsidRDefault="00000000" w:rsidRPr="00000000" w14:paraId="000000D2">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0D3">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aplicação das sanções previstas no item 13.2 deste contrato, não exclui, em hipótese alguma, a obrigação de reparação integral do dano causado à Administração Pública.</w:t>
      </w:r>
    </w:p>
    <w:p w:rsidR="00000000" w:rsidDel="00000000" w:rsidP="00000000" w:rsidRDefault="00000000" w:rsidRPr="00000000" w14:paraId="000000D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Na aplicação da sanção prevista no inciso II do item 13.2 deste Termo de Referência, será facultada a defesa do interessado no prazo de 15 (quinze) dias úteis, contado da data de sua intimação.</w:t>
      </w:r>
    </w:p>
    <w:p w:rsidR="00000000" w:rsidDel="00000000" w:rsidP="00000000" w:rsidRDefault="00000000" w:rsidRPr="00000000" w14:paraId="000000D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A aplicação das sanções previstas nos incisos III e IV do item 13.2 deste Termo de Referência, será precedida de instauração de processo de responsabilização, a ser conduzido por comissão composta de 02 (dois) ou mais servidores, que avaliará fatos e circunstâncias conhecidos e intimará o contratado para, no prazo de 15 (quinze) dias úteis, contado da data de intimação, apresentar defesa escrita e especificar as provas que pretenda produzir.</w:t>
      </w:r>
    </w:p>
    <w:p w:rsidR="00000000" w:rsidDel="00000000" w:rsidP="00000000" w:rsidRDefault="00000000" w:rsidRPr="00000000" w14:paraId="000000D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competentes definidos art. 159, da referida lei.</w:t>
      </w:r>
    </w:p>
    <w:p w:rsidR="00000000" w:rsidDel="00000000" w:rsidP="00000000" w:rsidRDefault="00000000" w:rsidRPr="00000000" w14:paraId="000000D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tbl>
      <w:tblPr>
        <w:tblStyle w:val="Table19"/>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8">
            <w:pPr>
              <w:shd w:fill="ffff00" w:val="clear"/>
              <w:tabs>
                <w:tab w:val="left" w:leader="none" w:pos="142"/>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 DISPOSIÇÕES GERAIS</w:t>
            </w:r>
          </w:p>
        </w:tc>
      </w:tr>
    </w:tbl>
    <w:p w:rsidR="00000000" w:rsidDel="00000000" w:rsidP="00000000" w:rsidRDefault="00000000" w:rsidRPr="00000000" w14:paraId="000000D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procedimento será divulgado na Plataforma Bolsa Nacional de Compras e no Portal Nacional de Contratações Públicas - PNCP, e encaminhado automaticamente aos fornecedores registrados no Sistema, por mensagem eletrônica, na correspondente linha de fornecimento que pretende atender.</w:t>
      </w:r>
    </w:p>
    <w:p w:rsidR="00000000" w:rsidDel="00000000" w:rsidP="00000000" w:rsidRDefault="00000000" w:rsidRPr="00000000" w14:paraId="000000D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No caso de todos os fornecedores restarem desclassificados ou inabilitados (procedimento fracassado), a Administração poderá:</w:t>
      </w:r>
    </w:p>
    <w:p w:rsidR="00000000" w:rsidDel="00000000" w:rsidP="00000000" w:rsidRDefault="00000000" w:rsidRPr="00000000" w14:paraId="000000D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Republicar o presente aviso com uma nova data;</w:t>
      </w:r>
    </w:p>
    <w:p w:rsidR="00000000" w:rsidDel="00000000" w:rsidP="00000000" w:rsidRDefault="00000000" w:rsidRPr="00000000" w14:paraId="000000D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D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14.2.3. </w:t>
      </w:r>
      <w:r w:rsidDel="00000000" w:rsidR="00000000" w:rsidRPr="00000000">
        <w:rPr>
          <w:rFonts w:ascii="Times New Roman" w:cs="Times New Roman" w:eastAsia="Times New Roman" w:hAnsi="Times New Roman"/>
          <w:sz w:val="20"/>
          <w:szCs w:val="20"/>
          <w:rtl w:val="0"/>
        </w:rPr>
        <w:t xml:space="preserve">No caso do subitem anterior, a contratação será operacionalizada fora deste procedimento;</w:t>
      </w:r>
    </w:p>
    <w:p w:rsidR="00000000" w:rsidDel="00000000" w:rsidP="00000000" w:rsidRDefault="00000000" w:rsidRPr="00000000" w14:paraId="000000D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14.2.4. </w:t>
      </w:r>
      <w:r w:rsidDel="00000000" w:rsidR="00000000" w:rsidRPr="00000000">
        <w:rPr>
          <w:rFonts w:ascii="Times New Roman" w:cs="Times New Roman" w:eastAsia="Times New Roman" w:hAnsi="Times New Roman"/>
          <w:sz w:val="20"/>
          <w:szCs w:val="20"/>
          <w:rtl w:val="0"/>
        </w:rPr>
        <w:t xml:space="preserve">Fixar prazo para que possa haver adequação das propostas ou da documentação de habilitação, conforme o caso.</w:t>
      </w:r>
    </w:p>
    <w:p w:rsidR="00000000" w:rsidDel="00000000" w:rsidP="00000000" w:rsidRDefault="00000000" w:rsidRPr="00000000" w14:paraId="000000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As providências dos subitens 14.2.1 e 14.2.2 acima poderão ser utilizadas se não houver o comparecimento de quaisquer fornecedores interessados (procedimento deserto).</w:t>
      </w:r>
    </w:p>
    <w:p w:rsidR="00000000" w:rsidDel="00000000" w:rsidP="00000000" w:rsidRDefault="00000000" w:rsidRPr="00000000" w14:paraId="000000E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0E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0E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E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0E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E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Da sessão pública será divulgada Ata no sistema eletrônico.</w:t>
      </w:r>
    </w:p>
    <w:p w:rsidR="00000000" w:rsidDel="00000000" w:rsidP="00000000" w:rsidRDefault="00000000" w:rsidRPr="00000000" w14:paraId="000000E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Integram este Aviso de Contratação Direta, para todos os fins e efeitos, os seguintes anexos:</w:t>
      </w:r>
    </w:p>
    <w:p w:rsidR="00000000" w:rsidDel="00000000" w:rsidP="00000000" w:rsidRDefault="00000000" w:rsidRPr="00000000" w14:paraId="000000E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E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E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p>
    <w:p w:rsidR="00000000" w:rsidDel="00000000" w:rsidP="00000000" w:rsidRDefault="00000000" w:rsidRPr="00000000" w14:paraId="000000E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E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 - Minuta do Contrato.</w:t>
      </w:r>
    </w:p>
    <w:p w:rsidR="00000000" w:rsidDel="00000000" w:rsidP="00000000" w:rsidRDefault="00000000" w:rsidRPr="00000000" w14:paraId="000000EE">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EF">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06 de Agosto de 2025.</w:t>
      </w:r>
    </w:p>
    <w:p w:rsidR="00000000" w:rsidDel="00000000" w:rsidP="00000000" w:rsidRDefault="00000000" w:rsidRPr="00000000" w14:paraId="000000F0">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1">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2">
      <w:pPr>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0F3">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F4">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Agente de Apoio Administrativo</w:t>
      </w:r>
    </w:p>
    <w:p w:rsidR="00000000" w:rsidDel="00000000" w:rsidP="00000000" w:rsidRDefault="00000000" w:rsidRPr="00000000" w14:paraId="000000F5">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Aviso de Contratação Direta</w:t>
      </w:r>
      <w:r w:rsidDel="00000000" w:rsidR="00000000" w:rsidRPr="00000000">
        <w:rPr>
          <w:rtl w:val="0"/>
        </w:rPr>
      </w:r>
    </w:p>
    <w:sectPr>
      <w:headerReference r:id="rId14" w:type="default"/>
      <w:footerReference r:id="rId15"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-2271712</wp:posOffset>
          </wp:positionH>
          <wp:positionV relativeFrom="paragraph">
            <wp:posOffset>119062</wp:posOffset>
          </wp:positionV>
          <wp:extent cx="9596120" cy="765810"/>
          <wp:effectExtent b="0" l="0" r="0" t="0"/>
          <wp:wrapNone/>
          <wp:docPr descr="2" id="2" name="image1.png"/>
          <a:graphic>
            <a:graphicData uri="http://schemas.openxmlformats.org/drawingml/2006/picture">
              <pic:pic>
                <pic:nvPicPr>
                  <pic:cNvPr descr="2" id="0" name="image1.png"/>
                  <pic:cNvPicPr preferRelativeResize="0"/>
                </pic:nvPicPr>
                <pic:blipFill>
                  <a:blip r:embed="rId1"/>
                  <a:srcRect b="-18750" l="0" r="0" t="1875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-3614737</wp:posOffset>
          </wp:positionH>
          <wp:positionV relativeFrom="paragraph">
            <wp:posOffset>-285749</wp:posOffset>
          </wp:positionV>
          <wp:extent cx="13499465" cy="1076960"/>
          <wp:effectExtent b="0" l="0" r="0" t="0"/>
          <wp:wrapNone/>
          <wp:docPr descr="1" id="1"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art155" TargetMode="External"/><Relationship Id="rId10" Type="http://schemas.openxmlformats.org/officeDocument/2006/relationships/hyperlink" Target="https://contas.tcu.gov.br/ords/f?p=1660:3:0" TargetMode="External"/><Relationship Id="rId13" Type="http://schemas.openxmlformats.org/officeDocument/2006/relationships/hyperlink" Target="https://www.planalto.gov.br/ccivil_03/_ato2019-2022/2021/lei/l14133.htm#art155viii" TargetMode="External"/><Relationship Id="rId12" Type="http://schemas.openxmlformats.org/officeDocument/2006/relationships/hyperlink" Target="https://www.planalto.gov.br/ccivil_03/_ato2019-2022/2021/lei/l14133.htm#art155i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nj.jus.br/improbidade_adm/consultar_requerido.php"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bnc.org.br/" TargetMode="External"/><Relationship Id="rId8" Type="http://schemas.openxmlformats.org/officeDocument/2006/relationships/hyperlink" Target="http://www.planalto.gov.br/ccivil_03/LEIS/L6404consol.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