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line="480" w:lineRule="auto"/>
        <w:jc w:val="center"/>
        <w:rPr>
          <w:rFonts w:ascii="Times New Roman" w:cs="Times New Roman" w:eastAsia="Times New Roman" w:hAnsi="Times New Roman"/>
          <w:b w:val="1"/>
          <w:bCs w:val="1"/>
          <w:i w:val="1"/>
          <w:iCs w:val="1"/>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AVISO DE CONTRATAÇÃO DIRETA</w:t>
      </w:r>
    </w:p>
    <w:p w:rsidR="00000000" w:rsidDel="00000000" w:rsidP="00000000" w:rsidRDefault="00000000" w:rsidRPr="00000000" w14:paraId="00000002">
      <w:pPr>
        <w:tabs>
          <w:tab w:val="left" w:leader="none" w:pos="9072"/>
        </w:tabs>
        <w:spacing w:after="180" w:line="480" w:lineRule="auto"/>
        <w:jc w:val="center"/>
        <w:rPr>
          <w:rFonts w:ascii="Times New Roman" w:cs="Times New Roman" w:eastAsia="Times New Roman" w:hAnsi="Times New Roman"/>
          <w:b w:val="1"/>
          <w:bCs w:val="1"/>
          <w:i w:val="1"/>
          <w:iCs w:val="1"/>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DISPENSA ELETRÔNICA SRP Nº 008/2026.</w:t>
      </w:r>
    </w:p>
    <w:p w:rsidR="00000000" w:rsidDel="00000000" w:rsidP="00000000" w:rsidRDefault="00000000" w:rsidRPr="00000000" w14:paraId="00000003">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PROCESSO ADMINISTRATIVO Nº 021/2026.</w:t>
      </w:r>
    </w:p>
    <w:p w:rsidR="00000000" w:rsidDel="00000000" w:rsidP="00000000" w:rsidRDefault="00000000" w:rsidRPr="00000000" w14:paraId="00000004">
      <w:pPr>
        <w:tabs>
          <w:tab w:val="left" w:leader="none" w:pos="9072"/>
        </w:tabs>
        <w:spacing w:after="180" w:line="48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DISPENSA ELETRÔNICA SRP Nº 008/2026.</w:t>
      </w:r>
    </w:p>
    <w:p w:rsidR="00000000" w:rsidDel="00000000" w:rsidP="00000000" w:rsidRDefault="00000000" w:rsidRPr="00000000" w14:paraId="00000005">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Forma de Execução: </w:t>
      </w:r>
      <w:r w:rsidDel="00000000" w:rsidR="00000000" w:rsidRPr="00000000">
        <w:rPr>
          <w:rFonts w:ascii="Times New Roman" w:cs="Times New Roman" w:eastAsia="Times New Roman" w:hAnsi="Times New Roman"/>
          <w:sz w:val="20"/>
          <w:szCs w:val="20"/>
          <w:highlight w:val="white"/>
          <w:rtl w:val="0"/>
        </w:rPr>
        <w:t xml:space="preserve">Indireta.</w:t>
      </w:r>
    </w:p>
    <w:p w:rsidR="00000000" w:rsidDel="00000000" w:rsidP="00000000" w:rsidRDefault="00000000" w:rsidRPr="00000000" w14:paraId="00000006">
      <w:pPr>
        <w:tabs>
          <w:tab w:val="left" w:leader="none" w:pos="9072"/>
        </w:tabs>
        <w:spacing w:after="180" w:line="480"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w:t>
      </w:r>
      <w:r w:rsidDel="00000000" w:rsidR="00000000" w:rsidRPr="00000000">
        <w:rPr>
          <w:rtl w:val="0"/>
        </w:rPr>
      </w:r>
    </w:p>
    <w:sdt>
      <w:sdtPr>
        <w:lock w:val="contentLocked"/>
        <w:id w:val="-1206239835"/>
        <w:tag w:val="goog_rdk_0"/>
      </w:sdtPr>
      <w:sdtContent>
        <w:tbl>
          <w:tblPr>
            <w:tblStyle w:val="Table1"/>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07">
                <w:pPr>
                  <w:shd w:fill="ffff00" w:val="clear"/>
                  <w:tabs>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1 - PREÂMBULO</w:t>
                </w:r>
                <w:r w:rsidDel="00000000" w:rsidR="00000000" w:rsidRPr="00000000">
                  <w:rPr>
                    <w:rtl w:val="0"/>
                  </w:rPr>
                </w:r>
              </w:p>
            </w:tc>
          </w:tr>
        </w:tbl>
      </w:sdtContent>
    </w:sdt>
    <w:p w:rsidR="00000000" w:rsidDel="00000000" w:rsidP="00000000" w:rsidRDefault="00000000" w:rsidRPr="00000000" w14:paraId="00000008">
      <w:pPr>
        <w:widowControl w:val="0"/>
        <w:tabs>
          <w:tab w:val="left" w:leader="none" w:pos="426"/>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1.1.</w:t>
      </w:r>
      <w:r w:rsidDel="00000000" w:rsidR="00000000" w:rsidRPr="00000000">
        <w:rPr>
          <w:rFonts w:ascii="Times New Roman" w:cs="Times New Roman" w:eastAsia="Times New Roman" w:hAnsi="Times New Roman"/>
          <w:sz w:val="20"/>
          <w:szCs w:val="20"/>
          <w:highlight w:val="white"/>
          <w:rtl w:val="0"/>
        </w:rPr>
        <w:t xml:space="preserve"> O </w:t>
      </w:r>
      <w:r w:rsidDel="00000000" w:rsidR="00000000" w:rsidRPr="00000000">
        <w:rPr>
          <w:rFonts w:ascii="Times New Roman" w:cs="Times New Roman" w:eastAsia="Times New Roman" w:hAnsi="Times New Roman"/>
          <w:b w:val="1"/>
          <w:bCs w:val="1"/>
          <w:sz w:val="20"/>
          <w:szCs w:val="20"/>
          <w:highlight w:val="white"/>
          <w:rtl w:val="0"/>
        </w:rPr>
        <w:t xml:space="preserve">Município de São José do Mantimento/MG</w:t>
      </w:r>
      <w:r w:rsidDel="00000000" w:rsidR="00000000" w:rsidRPr="00000000">
        <w:rPr>
          <w:rFonts w:ascii="Times New Roman" w:cs="Times New Roman" w:eastAsia="Times New Roman" w:hAnsi="Times New Roman"/>
          <w:sz w:val="20"/>
          <w:szCs w:val="20"/>
          <w:highlight w:val="white"/>
          <w:rtl w:val="0"/>
        </w:rPr>
        <w:t xml:space="preserve">, pessoa jurídica de direito público interno, inscrito no CNPJ sob o nº </w:t>
      </w:r>
      <w:r w:rsidDel="00000000" w:rsidR="00000000" w:rsidRPr="00000000">
        <w:rPr>
          <w:rFonts w:ascii="Times New Roman" w:cs="Times New Roman" w:eastAsia="Times New Roman" w:hAnsi="Times New Roman"/>
          <w:b w:val="1"/>
          <w:bCs w:val="1"/>
          <w:sz w:val="20"/>
          <w:szCs w:val="20"/>
          <w:highlight w:val="white"/>
          <w:rtl w:val="0"/>
        </w:rPr>
        <w:t xml:space="preserve">18.392.514/0001-03</w:t>
      </w:r>
      <w:r w:rsidDel="00000000" w:rsidR="00000000" w:rsidRPr="00000000">
        <w:rPr>
          <w:rFonts w:ascii="Times New Roman" w:cs="Times New Roman" w:eastAsia="Times New Roman" w:hAnsi="Times New Roman"/>
          <w:sz w:val="20"/>
          <w:szCs w:val="20"/>
          <w:highlight w:val="white"/>
          <w:rtl w:val="0"/>
        </w:rPr>
        <w:t xml:space="preserve">, com sede na Praça Marechal Rondon, nº 60, CEP: 36.990-000, Centro, São José do Mantimento/MG, </w:t>
      </w:r>
      <w:r w:rsidDel="00000000" w:rsidR="00000000" w:rsidRPr="00000000">
        <w:rPr>
          <w:rFonts w:ascii="Times New Roman" w:cs="Times New Roman" w:eastAsia="Times New Roman" w:hAnsi="Times New Roman"/>
          <w:b w:val="1"/>
          <w:bCs w:val="1"/>
          <w:sz w:val="20"/>
          <w:szCs w:val="20"/>
          <w:highlight w:val="white"/>
          <w:rtl w:val="0"/>
        </w:rPr>
        <w:t xml:space="preserve">torna público</w:t>
      </w:r>
      <w:r w:rsidDel="00000000" w:rsidR="00000000" w:rsidRPr="00000000">
        <w:rPr>
          <w:rFonts w:ascii="Times New Roman" w:cs="Times New Roman" w:eastAsia="Times New Roman" w:hAnsi="Times New Roman"/>
          <w:sz w:val="20"/>
          <w:szCs w:val="20"/>
          <w:highlight w:val="white"/>
          <w:rtl w:val="0"/>
        </w:rPr>
        <w:t xml:space="preserve">, para conhecimento dos interessados, que </w:t>
      </w:r>
      <w:r w:rsidDel="00000000" w:rsidR="00000000" w:rsidRPr="00000000">
        <w:rPr>
          <w:rFonts w:ascii="Times New Roman" w:cs="Times New Roman" w:eastAsia="Times New Roman" w:hAnsi="Times New Roman"/>
          <w:b w:val="1"/>
          <w:bCs w:val="1"/>
          <w:sz w:val="20"/>
          <w:szCs w:val="20"/>
          <w:highlight w:val="white"/>
          <w:rtl w:val="0"/>
        </w:rPr>
        <w:t xml:space="preserve">atendendo à solicitação da  Secretaria Municipal de Administração</w:t>
      </w:r>
      <w:r w:rsidDel="00000000" w:rsidR="00000000" w:rsidRPr="00000000">
        <w:rPr>
          <w:rFonts w:ascii="Times New Roman" w:cs="Times New Roman" w:eastAsia="Times New Roman" w:hAnsi="Times New Roman"/>
          <w:sz w:val="20"/>
          <w:szCs w:val="20"/>
          <w:highlight w:val="white"/>
          <w:rtl w:val="0"/>
        </w:rPr>
        <w:t xml:space="preserve">, promoverá </w:t>
      </w:r>
      <w:r w:rsidDel="00000000" w:rsidR="00000000" w:rsidRPr="00000000">
        <w:rPr>
          <w:rFonts w:ascii="Times New Roman" w:cs="Times New Roman" w:eastAsia="Times New Roman" w:hAnsi="Times New Roman"/>
          <w:b w:val="1"/>
          <w:bCs w:val="1"/>
          <w:sz w:val="20"/>
          <w:szCs w:val="20"/>
          <w:highlight w:val="white"/>
          <w:rtl w:val="0"/>
        </w:rPr>
        <w:t xml:space="preserve">Dispensa de Licitação, na forma eletrônica</w:t>
      </w:r>
      <w:r w:rsidDel="00000000" w:rsidR="00000000" w:rsidRPr="00000000">
        <w:rPr>
          <w:rFonts w:ascii="Times New Roman" w:cs="Times New Roman" w:eastAsia="Times New Roman" w:hAnsi="Times New Roman"/>
          <w:sz w:val="20"/>
          <w:szCs w:val="20"/>
          <w:highlight w:val="white"/>
          <w:rtl w:val="0"/>
        </w:rPr>
        <w:t xml:space="preserve">, adotando o critério de julgamento de </w:t>
      </w:r>
      <w:r w:rsidDel="00000000" w:rsidR="00000000" w:rsidRPr="00000000">
        <w:rPr>
          <w:rFonts w:ascii="Times New Roman" w:cs="Times New Roman" w:eastAsia="Times New Roman" w:hAnsi="Times New Roman"/>
          <w:b w:val="1"/>
          <w:bCs w:val="1"/>
          <w:sz w:val="20"/>
          <w:szCs w:val="20"/>
          <w:highlight w:val="white"/>
          <w:u w:val="single"/>
          <w:rtl w:val="0"/>
        </w:rPr>
        <w:t xml:space="preserve">MENOR PREÇO POR ITEM</w:t>
      </w:r>
      <w:r w:rsidDel="00000000" w:rsidR="00000000" w:rsidRPr="00000000">
        <w:rPr>
          <w:rFonts w:ascii="Times New Roman" w:cs="Times New Roman" w:eastAsia="Times New Roman" w:hAnsi="Times New Roman"/>
          <w:sz w:val="20"/>
          <w:szCs w:val="20"/>
          <w:highlight w:val="white"/>
          <w:rtl w:val="0"/>
        </w:rPr>
        <w:t xml:space="preserve">. A contratação será fundamentada no art. 75, inciso II, da </w:t>
      </w:r>
      <w:r w:rsidDel="00000000" w:rsidR="00000000" w:rsidRPr="00000000">
        <w:rPr>
          <w:rFonts w:ascii="Times New Roman" w:cs="Times New Roman" w:eastAsia="Times New Roman" w:hAnsi="Times New Roman"/>
          <w:b w:val="1"/>
          <w:bCs w:val="1"/>
          <w:sz w:val="20"/>
          <w:szCs w:val="20"/>
          <w:highlight w:val="white"/>
          <w:rtl w:val="0"/>
        </w:rPr>
        <w:t xml:space="preserve">Lei Federal nº 14.133, de 1º de abril de 2021</w:t>
      </w:r>
      <w:r w:rsidDel="00000000" w:rsidR="00000000" w:rsidRPr="00000000">
        <w:rPr>
          <w:rFonts w:ascii="Times New Roman" w:cs="Times New Roman" w:eastAsia="Times New Roman" w:hAnsi="Times New Roman"/>
          <w:sz w:val="20"/>
          <w:szCs w:val="20"/>
          <w:highlight w:val="white"/>
          <w:rtl w:val="0"/>
        </w:rPr>
        <w:t xml:space="preserve">, e suas alterações, na </w:t>
      </w:r>
      <w:r w:rsidDel="00000000" w:rsidR="00000000" w:rsidRPr="00000000">
        <w:rPr>
          <w:rFonts w:ascii="Times New Roman" w:cs="Times New Roman" w:eastAsia="Times New Roman" w:hAnsi="Times New Roman"/>
          <w:b w:val="1"/>
          <w:bCs w:val="1"/>
          <w:sz w:val="20"/>
          <w:szCs w:val="20"/>
          <w:highlight w:val="white"/>
          <w:rtl w:val="0"/>
        </w:rPr>
        <w:t xml:space="preserve">Lei Complementar nº 123, de 14 de dezembro de 2006</w:t>
      </w:r>
      <w:r w:rsidDel="00000000" w:rsidR="00000000" w:rsidRPr="00000000">
        <w:rPr>
          <w:rFonts w:ascii="Times New Roman" w:cs="Times New Roman" w:eastAsia="Times New Roman" w:hAnsi="Times New Roman"/>
          <w:sz w:val="20"/>
          <w:szCs w:val="20"/>
          <w:highlight w:val="white"/>
          <w:rtl w:val="0"/>
        </w:rPr>
        <w:t xml:space="preserve">, e alterações posteriores, no </w:t>
      </w:r>
      <w:r w:rsidDel="00000000" w:rsidR="00000000" w:rsidRPr="00000000">
        <w:rPr>
          <w:rFonts w:ascii="Times New Roman" w:cs="Times New Roman" w:eastAsia="Times New Roman" w:hAnsi="Times New Roman"/>
          <w:b w:val="1"/>
          <w:bCs w:val="1"/>
          <w:sz w:val="20"/>
          <w:szCs w:val="20"/>
          <w:highlight w:val="white"/>
          <w:rtl w:val="0"/>
        </w:rPr>
        <w:t xml:space="preserve">Decreto Municipal nº 013/2025</w:t>
      </w:r>
      <w:r w:rsidDel="00000000" w:rsidR="00000000" w:rsidRPr="00000000">
        <w:rPr>
          <w:rFonts w:ascii="Times New Roman" w:cs="Times New Roman" w:eastAsia="Times New Roman" w:hAnsi="Times New Roman"/>
          <w:sz w:val="20"/>
          <w:szCs w:val="20"/>
          <w:highlight w:val="white"/>
          <w:rtl w:val="0"/>
        </w:rPr>
        <w:t xml:space="preserve">, bem como nas demais normas regulamentares aplicáveis. O procedimento será conduzido pela </w:t>
      </w:r>
      <w:r w:rsidDel="00000000" w:rsidR="00000000" w:rsidRPr="00000000">
        <w:rPr>
          <w:rFonts w:ascii="Times New Roman" w:cs="Times New Roman" w:eastAsia="Times New Roman" w:hAnsi="Times New Roman"/>
          <w:b w:val="1"/>
          <w:bCs w:val="1"/>
          <w:sz w:val="20"/>
          <w:szCs w:val="20"/>
          <w:highlight w:val="white"/>
          <w:rtl w:val="0"/>
        </w:rPr>
        <w:t xml:space="preserve">Agente de Contratação</w:t>
      </w:r>
      <w:r w:rsidDel="00000000" w:rsidR="00000000" w:rsidRPr="00000000">
        <w:rPr>
          <w:rFonts w:ascii="Times New Roman" w:cs="Times New Roman" w:eastAsia="Times New Roman" w:hAnsi="Times New Roman"/>
          <w:sz w:val="20"/>
          <w:szCs w:val="20"/>
          <w:highlight w:val="white"/>
          <w:rtl w:val="0"/>
        </w:rPr>
        <w:t xml:space="preserve">, designada pelo </w:t>
      </w:r>
      <w:r w:rsidDel="00000000" w:rsidR="00000000" w:rsidRPr="00000000">
        <w:rPr>
          <w:rFonts w:ascii="Times New Roman" w:cs="Times New Roman" w:eastAsia="Times New Roman" w:hAnsi="Times New Roman"/>
          <w:b w:val="1"/>
          <w:bCs w:val="1"/>
          <w:sz w:val="20"/>
          <w:szCs w:val="20"/>
          <w:highlight w:val="white"/>
          <w:rtl w:val="0"/>
        </w:rPr>
        <w:t xml:space="preserve">Decreto nº 014, de 09 de janeiro de 2025</w:t>
      </w:r>
      <w:r w:rsidDel="00000000" w:rsidR="00000000" w:rsidRPr="00000000">
        <w:rPr>
          <w:rFonts w:ascii="Times New Roman" w:cs="Times New Roman" w:eastAsia="Times New Roman" w:hAnsi="Times New Roman"/>
          <w:sz w:val="20"/>
          <w:szCs w:val="20"/>
          <w:highlight w:val="white"/>
          <w:rtl w:val="0"/>
        </w:rPr>
        <w:t xml:space="preserve">, observando-se estritamente as condições estabelecidas neste instrumento convocatório e em seus anexos.</w:t>
      </w:r>
    </w:p>
    <w:p w:rsidR="00000000" w:rsidDel="00000000" w:rsidP="00000000" w:rsidRDefault="00000000" w:rsidRPr="00000000" w14:paraId="00000009">
      <w:pPr>
        <w:numPr>
          <w:ilvl w:val="0"/>
          <w:numId w:val="8"/>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bCs w:val="1"/>
          <w:sz w:val="20"/>
          <w:szCs w:val="20"/>
          <w:highlight w:val="white"/>
          <w:rtl w:val="0"/>
        </w:rPr>
        <w:t xml:space="preserve">A partir das 09h00min do dia 17/04/2026 até às 08h59min do dia 24/04/2026</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A">
      <w:pPr>
        <w:numPr>
          <w:ilvl w:val="0"/>
          <w:numId w:val="8"/>
        </w:numPr>
        <w:tabs>
          <w:tab w:val="left" w:leader="none" w:pos="284"/>
          <w:tab w:val="left" w:leader="none" w:pos="9072"/>
        </w:tabs>
        <w:spacing w:after="180" w:before="180" w:line="360" w:lineRule="auto"/>
        <w:ind w:left="720" w:right="146.6338582677173"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Sessão e Oferta de Lances: </w:t>
      </w:r>
      <w:r w:rsidDel="00000000" w:rsidR="00000000" w:rsidRPr="00000000">
        <w:rPr>
          <w:rFonts w:ascii="Times New Roman" w:cs="Times New Roman" w:eastAsia="Times New Roman" w:hAnsi="Times New Roman"/>
          <w:b w:val="1"/>
          <w:bCs w:val="1"/>
          <w:sz w:val="20"/>
          <w:szCs w:val="20"/>
          <w:highlight w:val="white"/>
          <w:rtl w:val="0"/>
        </w:rPr>
        <w:t xml:space="preserve">Às 09h00min do dia 24/04/2026 – Com duração de 06 (SEIS) horas.</w:t>
      </w:r>
      <w:r w:rsidDel="00000000" w:rsidR="00000000" w:rsidRPr="00000000">
        <w:rPr>
          <w:rtl w:val="0"/>
        </w:rPr>
      </w:r>
    </w:p>
    <w:p w:rsidR="00000000" w:rsidDel="00000000" w:rsidP="00000000" w:rsidRDefault="00000000" w:rsidRPr="00000000" w14:paraId="0000000B">
      <w:pPr>
        <w:numPr>
          <w:ilvl w:val="0"/>
          <w:numId w:val="8"/>
        </w:numPr>
        <w:tabs>
          <w:tab w:val="left" w:leader="none" w:pos="284"/>
          <w:tab w:val="left" w:leader="none" w:pos="9072"/>
        </w:tabs>
        <w:spacing w:after="180" w:before="180" w:line="360" w:lineRule="auto"/>
        <w:ind w:left="720" w:right="146.6338582677173"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Referência/Hora: </w:t>
      </w:r>
      <w:r w:rsidDel="00000000" w:rsidR="00000000" w:rsidRPr="00000000">
        <w:rPr>
          <w:rFonts w:ascii="Times New Roman" w:cs="Times New Roman" w:eastAsia="Times New Roman" w:hAnsi="Times New Roman"/>
          <w:b w:val="1"/>
          <w:bCs w:val="1"/>
          <w:sz w:val="20"/>
          <w:szCs w:val="20"/>
          <w:highlight w:val="white"/>
          <w:rtl w:val="0"/>
        </w:rPr>
        <w:t xml:space="preserve">Horário de Brasília/DF.</w:t>
      </w:r>
      <w:r w:rsidDel="00000000" w:rsidR="00000000" w:rsidRPr="00000000">
        <w:rPr>
          <w:rtl w:val="0"/>
        </w:rPr>
      </w:r>
    </w:p>
    <w:p w:rsidR="00000000" w:rsidDel="00000000" w:rsidP="00000000" w:rsidRDefault="00000000" w:rsidRPr="00000000" w14:paraId="0000000C">
      <w:pPr>
        <w:numPr>
          <w:ilvl w:val="0"/>
          <w:numId w:val="8"/>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Local/Plataforma: </w:t>
      </w:r>
      <w:r w:rsidDel="00000000" w:rsidR="00000000" w:rsidRPr="00000000">
        <w:rPr>
          <w:rFonts w:ascii="Times New Roman" w:cs="Times New Roman" w:eastAsia="Times New Roman" w:hAnsi="Times New Roman"/>
          <w:b w:val="1"/>
          <w:bCs w:val="1"/>
          <w:sz w:val="20"/>
          <w:szCs w:val="20"/>
          <w:highlight w:val="white"/>
          <w:rtl w:val="0"/>
        </w:rPr>
        <w:t xml:space="preserve">Bolsa Nacional de Compras (</w:t>
      </w:r>
      <w:hyperlink r:id="rId7">
        <w:r w:rsidDel="00000000" w:rsidR="00000000" w:rsidRPr="00000000">
          <w:rPr>
            <w:rFonts w:ascii="Times New Roman" w:cs="Times New Roman" w:eastAsia="Times New Roman" w:hAnsi="Times New Roman"/>
            <w:b w:val="1"/>
            <w:bCs w:val="1"/>
            <w:color w:val="0000ff"/>
            <w:sz w:val="20"/>
            <w:szCs w:val="20"/>
            <w:highlight w:val="white"/>
            <w:rtl w:val="0"/>
          </w:rPr>
          <w:t xml:space="preserve">https://bnc.org.br/</w:t>
        </w:r>
      </w:hyperlink>
      <w:r w:rsidDel="00000000" w:rsidR="00000000" w:rsidRPr="00000000">
        <w:rPr>
          <w:rFonts w:ascii="Times New Roman" w:cs="Times New Roman" w:eastAsia="Times New Roman" w:hAnsi="Times New Roman"/>
          <w:b w:val="1"/>
          <w:bCs w:val="1"/>
          <w:sz w:val="20"/>
          <w:szCs w:val="20"/>
          <w:highlight w:val="white"/>
          <w:rtl w:val="0"/>
        </w:rPr>
        <w:t xml:space="preserve">).</w:t>
      </w:r>
      <w:r w:rsidDel="00000000" w:rsidR="00000000" w:rsidRPr="00000000">
        <w:rPr>
          <w:rtl w:val="0"/>
        </w:rPr>
      </w:r>
    </w:p>
    <w:p w:rsidR="00000000" w:rsidDel="00000000" w:rsidP="00000000" w:rsidRDefault="00000000" w:rsidRPr="00000000" w14:paraId="0000000D">
      <w:pPr>
        <w:numPr>
          <w:ilvl w:val="0"/>
          <w:numId w:val="8"/>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 modo de disputa deste certame será o </w:t>
      </w:r>
      <w:r w:rsidDel="00000000" w:rsidR="00000000" w:rsidRPr="00000000">
        <w:rPr>
          <w:rFonts w:ascii="Times New Roman" w:cs="Times New Roman" w:eastAsia="Times New Roman" w:hAnsi="Times New Roman"/>
          <w:b w:val="1"/>
          <w:bCs w:val="1"/>
          <w:sz w:val="20"/>
          <w:szCs w:val="20"/>
          <w:highlight w:val="white"/>
          <w:u w:val="single"/>
          <w:rtl w:val="0"/>
        </w:rPr>
        <w:t xml:space="preserve">aberto</w:t>
      </w:r>
      <w:r w:rsidDel="00000000" w:rsidR="00000000" w:rsidRPr="00000000">
        <w:rPr>
          <w:rFonts w:ascii="Times New Roman" w:cs="Times New Roman" w:eastAsia="Times New Roman" w:hAnsi="Times New Roman"/>
          <w:sz w:val="20"/>
          <w:szCs w:val="20"/>
          <w:highlight w:val="white"/>
          <w:rtl w:val="0"/>
        </w:rPr>
        <w:t xml:space="preserve">, conforme disposições contidas no inc. I e II. do artigo 56, da Lei nº 14.133, de 01 de abril de 2021 e alterações.</w:t>
      </w:r>
    </w:p>
    <w:p w:rsidR="00000000" w:rsidDel="00000000" w:rsidP="00000000" w:rsidRDefault="00000000" w:rsidRPr="00000000" w14:paraId="0000000E">
      <w:pPr>
        <w:numPr>
          <w:ilvl w:val="0"/>
          <w:numId w:val="8"/>
        </w:numPr>
        <w:tabs>
          <w:tab w:val="left" w:leader="none" w:pos="284"/>
          <w:tab w:val="left" w:leader="none" w:pos="9072"/>
        </w:tabs>
        <w:spacing w:after="180" w:before="180" w:line="360" w:lineRule="auto"/>
        <w:ind w:left="720" w:right="-142"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Critério de Julgamento: </w:t>
      </w:r>
      <w:r w:rsidDel="00000000" w:rsidR="00000000" w:rsidRPr="00000000">
        <w:rPr>
          <w:rFonts w:ascii="Times New Roman" w:cs="Times New Roman" w:eastAsia="Times New Roman" w:hAnsi="Times New Roman"/>
          <w:b w:val="1"/>
          <w:bCs w:val="1"/>
          <w:sz w:val="20"/>
          <w:szCs w:val="20"/>
          <w:highlight w:val="white"/>
          <w:rtl w:val="0"/>
        </w:rPr>
        <w:t xml:space="preserve">Menor Preço por Item.</w:t>
      </w:r>
    </w:p>
    <w:p w:rsidR="00000000" w:rsidDel="00000000" w:rsidP="00000000" w:rsidRDefault="00000000" w:rsidRPr="00000000" w14:paraId="0000000F">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1.2.</w:t>
      </w:r>
      <w:r w:rsidDel="00000000" w:rsidR="00000000" w:rsidRPr="00000000">
        <w:rPr>
          <w:rFonts w:ascii="Times New Roman" w:cs="Times New Roman" w:eastAsia="Times New Roman" w:hAnsi="Times New Roman"/>
          <w:sz w:val="20"/>
          <w:szCs w:val="20"/>
          <w:highlight w:val="white"/>
          <w:rtl w:val="0"/>
        </w:rPr>
        <w:t xml:space="preserve"> O presente procedimento decorre da republicação de contratação administrativa, tendo em vista que a </w:t>
      </w:r>
      <w:r w:rsidDel="00000000" w:rsidR="00000000" w:rsidRPr="00000000">
        <w:rPr>
          <w:rFonts w:ascii="Times New Roman" w:cs="Times New Roman" w:eastAsia="Times New Roman" w:hAnsi="Times New Roman"/>
          <w:b w:val="1"/>
          <w:bCs w:val="1"/>
          <w:sz w:val="20"/>
          <w:szCs w:val="20"/>
          <w:highlight w:val="white"/>
          <w:rtl w:val="0"/>
        </w:rPr>
        <w:t xml:space="preserve">Dispensa Eletrônica SRP nº 006/2026</w:t>
      </w:r>
      <w:r w:rsidDel="00000000" w:rsidR="00000000" w:rsidRPr="00000000">
        <w:rPr>
          <w:rFonts w:ascii="Times New Roman" w:cs="Times New Roman" w:eastAsia="Times New Roman" w:hAnsi="Times New Roman"/>
          <w:sz w:val="20"/>
          <w:szCs w:val="20"/>
          <w:highlight w:val="white"/>
          <w:rtl w:val="0"/>
        </w:rPr>
        <w:t xml:space="preserve">, vinculada ao Processo Administrativo anteriormente instaurado, restou </w:t>
      </w:r>
      <w:r w:rsidDel="00000000" w:rsidR="00000000" w:rsidRPr="00000000">
        <w:rPr>
          <w:rFonts w:ascii="Times New Roman" w:cs="Times New Roman" w:eastAsia="Times New Roman" w:hAnsi="Times New Roman"/>
          <w:b w:val="1"/>
          <w:bCs w:val="1"/>
          <w:sz w:val="20"/>
          <w:szCs w:val="20"/>
          <w:highlight w:val="white"/>
          <w:rtl w:val="0"/>
        </w:rPr>
        <w:t xml:space="preserve">FRACASSADA</w:t>
      </w:r>
      <w:r w:rsidDel="00000000" w:rsidR="00000000" w:rsidRPr="00000000">
        <w:rPr>
          <w:rFonts w:ascii="Times New Roman" w:cs="Times New Roman" w:eastAsia="Times New Roman" w:hAnsi="Times New Roman"/>
          <w:sz w:val="20"/>
          <w:szCs w:val="20"/>
          <w:highlight w:val="white"/>
          <w:rtl w:val="0"/>
        </w:rPr>
        <w:t xml:space="preserve">, conforme registrado em ata da sessão pública devidamente publicada na plataforma eletrônica competente, em razão da inexistência de propostas válidas e/ou da inabilitação de todos os participantes, o que inviabilizou a adjudicação do objeto.</w:t>
      </w:r>
    </w:p>
    <w:p w:rsidR="00000000" w:rsidDel="00000000" w:rsidP="00000000" w:rsidRDefault="00000000" w:rsidRPr="00000000" w14:paraId="00000010">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1.3.</w:t>
      </w:r>
      <w:r w:rsidDel="00000000" w:rsidR="00000000" w:rsidRPr="00000000">
        <w:rPr>
          <w:rFonts w:ascii="Times New Roman" w:cs="Times New Roman" w:eastAsia="Times New Roman" w:hAnsi="Times New Roman"/>
          <w:sz w:val="20"/>
          <w:szCs w:val="20"/>
          <w:highlight w:val="white"/>
          <w:rtl w:val="0"/>
        </w:rPr>
        <w:t xml:space="preserve"> Nos termos da jurisprudência consolidada do Tribunal de Contas da União (TCU), a frustração de certame licitatório ou procedimento de contratação direta exige motivação expressa e demonstração da manutenção da necessidade pública, sob pena de afronta aos princípios da eficiência, continuidade do serviço público, planejamento e supremacia do interesse público, previstos na Lei nº 14.133/2021.</w:t>
      </w:r>
    </w:p>
    <w:p w:rsidR="00000000" w:rsidDel="00000000" w:rsidP="00000000" w:rsidRDefault="00000000" w:rsidRPr="00000000" w14:paraId="00000011">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1.4.</w:t>
      </w:r>
      <w:r w:rsidDel="00000000" w:rsidR="00000000" w:rsidRPr="00000000">
        <w:rPr>
          <w:rFonts w:ascii="Times New Roman" w:cs="Times New Roman" w:eastAsia="Times New Roman" w:hAnsi="Times New Roman"/>
          <w:sz w:val="20"/>
          <w:szCs w:val="20"/>
          <w:highlight w:val="white"/>
          <w:rtl w:val="0"/>
        </w:rPr>
        <w:t xml:space="preserve"> No caso concreto, o objeto desta contratação — consistente no </w:t>
      </w:r>
      <w:r w:rsidDel="00000000" w:rsidR="00000000" w:rsidRPr="00000000">
        <w:rPr>
          <w:rFonts w:ascii="Times New Roman" w:cs="Times New Roman" w:eastAsia="Times New Roman" w:hAnsi="Times New Roman"/>
          <w:b w:val="1"/>
          <w:bCs w:val="1"/>
          <w:sz w:val="20"/>
          <w:szCs w:val="20"/>
          <w:highlight w:val="white"/>
          <w:rtl w:val="0"/>
        </w:rPr>
        <w:t xml:space="preserve">registro de preços para futura e eventual prestação de serviços de divulgação institucional por meio de rádio, incluindo veiculação de inserções radiofônicas e cobertura jornalística presencial</w:t>
      </w:r>
      <w:r w:rsidDel="00000000" w:rsidR="00000000" w:rsidRPr="00000000">
        <w:rPr>
          <w:rFonts w:ascii="Times New Roman" w:cs="Times New Roman" w:eastAsia="Times New Roman" w:hAnsi="Times New Roman"/>
          <w:sz w:val="20"/>
          <w:szCs w:val="20"/>
          <w:highlight w:val="white"/>
          <w:rtl w:val="0"/>
        </w:rPr>
        <w:t xml:space="preserve"> — permanece indispensável à comunicação institucional da Administração Pública Municipal, à transparência dos atos oficiais e à divulgação de campanhas de utilidade pública, restando caracterizado o interesse público contínuo, permanente e inadiável.</w:t>
      </w:r>
    </w:p>
    <w:p w:rsidR="00000000" w:rsidDel="00000000" w:rsidP="00000000" w:rsidRDefault="00000000" w:rsidRPr="00000000" w14:paraId="00000012">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1.5.</w:t>
      </w:r>
      <w:r w:rsidDel="00000000" w:rsidR="00000000" w:rsidRPr="00000000">
        <w:rPr>
          <w:rFonts w:ascii="Times New Roman" w:cs="Times New Roman" w:eastAsia="Times New Roman" w:hAnsi="Times New Roman"/>
          <w:sz w:val="20"/>
          <w:szCs w:val="20"/>
          <w:highlight w:val="white"/>
          <w:rtl w:val="0"/>
        </w:rPr>
        <w:t xml:space="preserve"> A Administração, ao promover a reabertura do procedimento sob a forma da </w:t>
      </w:r>
      <w:r w:rsidDel="00000000" w:rsidR="00000000" w:rsidRPr="00000000">
        <w:rPr>
          <w:rFonts w:ascii="Times New Roman" w:cs="Times New Roman" w:eastAsia="Times New Roman" w:hAnsi="Times New Roman"/>
          <w:b w:val="1"/>
          <w:bCs w:val="1"/>
          <w:sz w:val="20"/>
          <w:szCs w:val="20"/>
          <w:highlight w:val="white"/>
          <w:rtl w:val="0"/>
        </w:rPr>
        <w:t xml:space="preserve">Dispensa Eletrônica SRP nº 008/2026</w:t>
      </w:r>
      <w:r w:rsidDel="00000000" w:rsidR="00000000" w:rsidRPr="00000000">
        <w:rPr>
          <w:rFonts w:ascii="Times New Roman" w:cs="Times New Roman" w:eastAsia="Times New Roman" w:hAnsi="Times New Roman"/>
          <w:sz w:val="20"/>
          <w:szCs w:val="20"/>
          <w:highlight w:val="white"/>
          <w:rtl w:val="0"/>
        </w:rPr>
        <w:t xml:space="preserve">, não altera a essência do objeto originalmente demandado, mas realiza sua </w:t>
      </w:r>
      <w:r w:rsidDel="00000000" w:rsidR="00000000" w:rsidRPr="00000000">
        <w:rPr>
          <w:rFonts w:ascii="Times New Roman" w:cs="Times New Roman" w:eastAsia="Times New Roman" w:hAnsi="Times New Roman"/>
          <w:b w:val="1"/>
          <w:bCs w:val="1"/>
          <w:sz w:val="20"/>
          <w:szCs w:val="20"/>
          <w:highlight w:val="white"/>
          <w:rtl w:val="0"/>
        </w:rPr>
        <w:t xml:space="preserve">readequação técnica e operacional</w:t>
      </w:r>
      <w:r w:rsidDel="00000000" w:rsidR="00000000" w:rsidRPr="00000000">
        <w:rPr>
          <w:rFonts w:ascii="Times New Roman" w:cs="Times New Roman" w:eastAsia="Times New Roman" w:hAnsi="Times New Roman"/>
          <w:sz w:val="20"/>
          <w:szCs w:val="20"/>
          <w:highlight w:val="white"/>
          <w:rtl w:val="0"/>
        </w:rPr>
        <w:t xml:space="preserve">, com vistas ao aprimoramento das condições de competitividade, mitigação dos fatores que ocasionaram o insucesso anterior e ampliação da vantajosidade da contratação, em observância aos arts. 11, 18 e 23 da Lei nº 14.133/2021.</w:t>
      </w:r>
    </w:p>
    <w:p w:rsidR="00000000" w:rsidDel="00000000" w:rsidP="00000000" w:rsidRDefault="00000000" w:rsidRPr="00000000" w14:paraId="00000013">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1.6.</w:t>
      </w:r>
      <w:r w:rsidDel="00000000" w:rsidR="00000000" w:rsidRPr="00000000">
        <w:rPr>
          <w:rFonts w:ascii="Times New Roman" w:cs="Times New Roman" w:eastAsia="Times New Roman" w:hAnsi="Times New Roman"/>
          <w:sz w:val="20"/>
          <w:szCs w:val="20"/>
          <w:highlight w:val="white"/>
          <w:rtl w:val="0"/>
        </w:rPr>
        <w:t xml:space="preserve"> A reabertura do procedimento encontra amparo nos princípios da autotutela administrativa, da eficiência, do planejamento e da continuidade do serviço público, bem como na possibilidade de instauração de novo certame ou contratação direta quando frustrado o procedimento anterior, desde que mantida a necessidade administrativa devidamente motivada, conforme entendimento reiterado dos órgãos de controle, no sentido de que a repetição do procedimento é legítima quando acompanhada de justificativa técnica e demonstração da permanência do interesse público.</w:t>
      </w:r>
    </w:p>
    <w:p w:rsidR="00000000" w:rsidDel="00000000" w:rsidP="00000000" w:rsidRDefault="00000000" w:rsidRPr="00000000" w14:paraId="00000014">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1.7.</w:t>
      </w:r>
      <w:r w:rsidDel="00000000" w:rsidR="00000000" w:rsidRPr="00000000">
        <w:rPr>
          <w:rFonts w:ascii="Times New Roman" w:cs="Times New Roman" w:eastAsia="Times New Roman" w:hAnsi="Times New Roman"/>
          <w:sz w:val="20"/>
          <w:szCs w:val="20"/>
          <w:highlight w:val="white"/>
          <w:rtl w:val="0"/>
        </w:rPr>
        <w:t xml:space="preserve"> O presente Aviso de Contratação Direta observa integralmente os princípios da publicidade, transparência, motivação, controle e rastreabilidade do processo administrativo, assegurando conformidade com a Lei nº 14.133/2021, com o Decreto Municipal nº 013/2025 e com as boas práticas de governança pública recomendadas pelo Tribunal de Contas da União e pelo Tribunal de Contas do Estado de Minas Gerais, garantindo segurança jurídica, isonomia e integridade ao procedimento.</w:t>
      </w:r>
    </w:p>
    <w:p w:rsidR="00000000" w:rsidDel="00000000" w:rsidP="00000000" w:rsidRDefault="00000000" w:rsidRPr="00000000" w14:paraId="00000015">
      <w:pPr>
        <w:tabs>
          <w:tab w:val="left" w:leader="none" w:pos="284"/>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1.8.</w:t>
      </w:r>
      <w:r w:rsidDel="00000000" w:rsidR="00000000" w:rsidRPr="00000000">
        <w:rPr>
          <w:rFonts w:ascii="Times New Roman" w:cs="Times New Roman" w:eastAsia="Times New Roman" w:hAnsi="Times New Roman"/>
          <w:sz w:val="20"/>
          <w:szCs w:val="20"/>
          <w:highlight w:val="white"/>
          <w:rtl w:val="0"/>
        </w:rPr>
        <w:t xml:space="preserve"> A elaboração deste instrumento foi realizada por agente administrativo designado, com base estrita nas informações técnicas constantes do Estudo Técnico Preliminar e do Termo de Referência, cabendo às áreas demandantes, técnicas e decisórias a definição da necessidade, do objeto, dos parâmetros de execução e das condições de contratação, nos termos da Lei nº 14.133/2021, não implicando a atuação do responsável pela elaboração em qualquer deliberação de mérito administrativo, decisão de conveniência e oportunidade, ou validação técnica do conteúdo requisitado, limitando-se sua atuação à consolidação formal e estruturação documental do procedimento.</w:t>
      </w:r>
    </w:p>
    <w:sdt>
      <w:sdtPr>
        <w:lock w:val="contentLocked"/>
        <w:id w:val="-527327911"/>
        <w:tag w:val="goog_rdk_1"/>
      </w:sdtPr>
      <w:sdtContent>
        <w:tbl>
          <w:tblPr>
            <w:tblStyle w:val="Table2"/>
            <w:tblW w:w="9160.000000000002" w:type="dxa"/>
            <w:jc w:val="left"/>
            <w:tblInd w:w="25.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60.000000000002"/>
            <w:tblGridChange w:id="0">
              <w:tblGrid>
                <w:gridCol w:w="9160.0000000000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6">
                <w:pPr>
                  <w:tabs>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 – OBJETO</w:t>
                </w:r>
              </w:p>
            </w:tc>
          </w:tr>
        </w:tbl>
      </w:sdtContent>
    </w:sdt>
    <w:p w:rsidR="00000000" w:rsidDel="00000000" w:rsidP="00000000" w:rsidRDefault="00000000" w:rsidRPr="00000000" w14:paraId="00000017">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w:t>
      </w:r>
      <w:r w:rsidDel="00000000" w:rsidR="00000000" w:rsidRPr="00000000">
        <w:rPr>
          <w:rFonts w:ascii="Times New Roman" w:cs="Times New Roman" w:eastAsia="Times New Roman" w:hAnsi="Times New Roman"/>
          <w:sz w:val="20"/>
          <w:szCs w:val="20"/>
          <w:rtl w:val="0"/>
        </w:rPr>
        <w:t xml:space="preserve"> O presente Aviso de Contratação Direta tem por objeto o </w:t>
      </w:r>
      <w:r w:rsidDel="00000000" w:rsidR="00000000" w:rsidRPr="00000000">
        <w:rPr>
          <w:rFonts w:ascii="Times New Roman" w:cs="Times New Roman" w:eastAsia="Times New Roman" w:hAnsi="Times New Roman"/>
          <w:b w:val="1"/>
          <w:bCs w:val="1"/>
          <w:sz w:val="20"/>
          <w:szCs w:val="20"/>
          <w:rtl w:val="0"/>
        </w:rPr>
        <w:t xml:space="preserve">Registro de Preços para futura e eventual contratação de empresa especializada para prestação de serviços de divulgação institucional por meio de rádio</w:t>
      </w:r>
      <w:r w:rsidDel="00000000" w:rsidR="00000000" w:rsidRPr="00000000">
        <w:rPr>
          <w:rFonts w:ascii="Times New Roman" w:cs="Times New Roman" w:eastAsia="Times New Roman" w:hAnsi="Times New Roman"/>
          <w:sz w:val="20"/>
          <w:szCs w:val="20"/>
          <w:rtl w:val="0"/>
        </w:rPr>
        <w:t xml:space="preserve">, compreendendo a veiculação de inserções radiofônicas destinadas à divulgação de campanhas institucionais, atos oficiais, programas e projetos da Prefeitura Municipal de São José do Mantimento/MG, bem como a realização de </w:t>
      </w:r>
      <w:r w:rsidDel="00000000" w:rsidR="00000000" w:rsidRPr="00000000">
        <w:rPr>
          <w:rFonts w:ascii="Times New Roman" w:cs="Times New Roman" w:eastAsia="Times New Roman" w:hAnsi="Times New Roman"/>
          <w:b w:val="1"/>
          <w:bCs w:val="1"/>
          <w:sz w:val="20"/>
          <w:szCs w:val="20"/>
          <w:rtl w:val="0"/>
        </w:rPr>
        <w:t xml:space="preserve">cobertura jornalística presencial semanal no Município</w:t>
      </w:r>
      <w:r w:rsidDel="00000000" w:rsidR="00000000" w:rsidRPr="00000000">
        <w:rPr>
          <w:rFonts w:ascii="Times New Roman" w:cs="Times New Roman" w:eastAsia="Times New Roman" w:hAnsi="Times New Roman"/>
          <w:sz w:val="20"/>
          <w:szCs w:val="20"/>
          <w:rtl w:val="0"/>
        </w:rPr>
        <w:t xml:space="preserve">, com equipe de reportagem.</w:t>
      </w:r>
    </w:p>
    <w:p w:rsidR="00000000" w:rsidDel="00000000" w:rsidP="00000000" w:rsidRDefault="00000000" w:rsidRPr="00000000" w14:paraId="00000018">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w:t>
      </w:r>
      <w:r w:rsidDel="00000000" w:rsidR="00000000" w:rsidRPr="00000000">
        <w:rPr>
          <w:rFonts w:ascii="Times New Roman" w:cs="Times New Roman" w:eastAsia="Times New Roman" w:hAnsi="Times New Roman"/>
          <w:sz w:val="20"/>
          <w:szCs w:val="20"/>
          <w:rtl w:val="0"/>
        </w:rPr>
        <w:t xml:space="preserve"> Os serviços serão executados </w:t>
      </w:r>
      <w:r w:rsidDel="00000000" w:rsidR="00000000" w:rsidRPr="00000000">
        <w:rPr>
          <w:rFonts w:ascii="Times New Roman" w:cs="Times New Roman" w:eastAsia="Times New Roman" w:hAnsi="Times New Roman"/>
          <w:b w:val="1"/>
          <w:bCs w:val="1"/>
          <w:sz w:val="20"/>
          <w:szCs w:val="20"/>
          <w:rtl w:val="0"/>
        </w:rPr>
        <w:t xml:space="preserve">sob demanda da Administração</w:t>
      </w:r>
      <w:r w:rsidDel="00000000" w:rsidR="00000000" w:rsidRPr="00000000">
        <w:rPr>
          <w:rFonts w:ascii="Times New Roman" w:cs="Times New Roman" w:eastAsia="Times New Roman" w:hAnsi="Times New Roman"/>
          <w:sz w:val="20"/>
          <w:szCs w:val="20"/>
          <w:rtl w:val="0"/>
        </w:rPr>
        <w:t xml:space="preserve">, não gerando obrigatoriedade de contratação integral dos quantitativos estimados, devendo ser prestados de forma contínua e conforme necessidade institucional, abrangendo áreas urbanas e rurais, incluindo estradas pavimentadas e não pavimentadas, em dias úteis, finais de semana e feriados, em horários diurnos e/ou noturnos, garantindo ampla cobertura territorial e adequação às demandas de comunicação pública.</w:t>
      </w:r>
    </w:p>
    <w:p w:rsidR="00000000" w:rsidDel="00000000" w:rsidP="00000000" w:rsidRDefault="00000000" w:rsidRPr="00000000" w14:paraId="00000019">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w:t>
      </w:r>
      <w:r w:rsidDel="00000000" w:rsidR="00000000" w:rsidRPr="00000000">
        <w:rPr>
          <w:rFonts w:ascii="Times New Roman" w:cs="Times New Roman" w:eastAsia="Times New Roman" w:hAnsi="Times New Roman"/>
          <w:sz w:val="20"/>
          <w:szCs w:val="20"/>
          <w:rtl w:val="0"/>
        </w:rPr>
        <w:t xml:space="preserve"> Os custos necessários à plena execução do objeto deverão estar integralmente incluídos na proposta apresentada, abrangendo, entre outros, despesas com pessoal técnico, equipe de reportagem, transporte, alimentação, hospedagem, equipamentos, materiais de apoio, tributos e quaisquer encargos diretos ou indiretos, não sendo admitida cobrança adicional à Administração.</w:t>
      </w:r>
    </w:p>
    <w:p w:rsidR="00000000" w:rsidDel="00000000" w:rsidP="00000000" w:rsidRDefault="00000000" w:rsidRPr="00000000" w14:paraId="0000001A">
      <w:pPr>
        <w:tabs>
          <w:tab w:val="left" w:leader="none" w:pos="1985"/>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w:t>
      </w:r>
      <w:r w:rsidDel="00000000" w:rsidR="00000000" w:rsidRPr="00000000">
        <w:rPr>
          <w:rFonts w:ascii="Times New Roman" w:cs="Times New Roman" w:eastAsia="Times New Roman" w:hAnsi="Times New Roman"/>
          <w:sz w:val="20"/>
          <w:szCs w:val="20"/>
          <w:rtl w:val="0"/>
        </w:rPr>
        <w:t xml:space="preserve"> A participação no certame está condicionada ao atendimento integral das exigências de habilitação previstas neste Aviso de Contratação Direta e seus anexos, incluindo regularidade jurídica, fiscal, trabalhista, econômico-financeira e técnica, nos termos da legislação vigente.</w:t>
      </w:r>
    </w:p>
    <w:p w:rsidR="00000000" w:rsidDel="00000000" w:rsidP="00000000" w:rsidRDefault="00000000" w:rsidRPr="00000000" w14:paraId="0000001B">
      <w:pPr>
        <w:tabs>
          <w:tab w:val="left" w:leader="none" w:pos="1985"/>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2.5.</w:t>
      </w:r>
      <w:r w:rsidDel="00000000" w:rsidR="00000000" w:rsidRPr="00000000">
        <w:rPr>
          <w:rFonts w:ascii="Times New Roman" w:cs="Times New Roman" w:eastAsia="Times New Roman" w:hAnsi="Times New Roman"/>
          <w:sz w:val="20"/>
          <w:szCs w:val="20"/>
          <w:rtl w:val="0"/>
        </w:rPr>
        <w:t xml:space="preserve"> As condições de execução, especificações técnicas, forma de prestação dos serviços e demais parâmetros operacionais encontram-se detalhados no </w:t>
      </w:r>
      <w:r w:rsidDel="00000000" w:rsidR="00000000" w:rsidRPr="00000000">
        <w:rPr>
          <w:rFonts w:ascii="Times New Roman" w:cs="Times New Roman" w:eastAsia="Times New Roman" w:hAnsi="Times New Roman"/>
          <w:b w:val="1"/>
          <w:bCs w:val="1"/>
          <w:sz w:val="20"/>
          <w:szCs w:val="20"/>
          <w:rtl w:val="0"/>
        </w:rPr>
        <w:t xml:space="preserve">Estudo Técnico Preliminar (item 6)</w:t>
      </w:r>
      <w:r w:rsidDel="00000000" w:rsidR="00000000" w:rsidRPr="00000000">
        <w:rPr>
          <w:rFonts w:ascii="Times New Roman" w:cs="Times New Roman" w:eastAsia="Times New Roman" w:hAnsi="Times New Roman"/>
          <w:sz w:val="20"/>
          <w:szCs w:val="20"/>
          <w:rtl w:val="0"/>
        </w:rPr>
        <w:t xml:space="preserve"> e no </w:t>
      </w:r>
      <w:r w:rsidDel="00000000" w:rsidR="00000000" w:rsidRPr="00000000">
        <w:rPr>
          <w:rFonts w:ascii="Times New Roman" w:cs="Times New Roman" w:eastAsia="Times New Roman" w:hAnsi="Times New Roman"/>
          <w:b w:val="1"/>
          <w:bCs w:val="1"/>
          <w:sz w:val="20"/>
          <w:szCs w:val="20"/>
          <w:rtl w:val="0"/>
        </w:rPr>
        <w:t xml:space="preserve">Termo de Referência (item 9)</w:t>
      </w:r>
      <w:r w:rsidDel="00000000" w:rsidR="00000000" w:rsidRPr="00000000">
        <w:rPr>
          <w:rFonts w:ascii="Times New Roman" w:cs="Times New Roman" w:eastAsia="Times New Roman" w:hAnsi="Times New Roman"/>
          <w:sz w:val="20"/>
          <w:szCs w:val="20"/>
          <w:rtl w:val="0"/>
        </w:rPr>
        <w:t xml:space="preserve">, os quais integram este instrumento para todos os fins de direito.</w:t>
      </w:r>
      <w:r w:rsidDel="00000000" w:rsidR="00000000" w:rsidRPr="00000000">
        <w:rPr>
          <w:rtl w:val="0"/>
        </w:rPr>
      </w:r>
    </w:p>
    <w:sdt>
      <w:sdtPr>
        <w:lock w:val="contentLocked"/>
        <w:id w:val="134675450"/>
        <w:tag w:val="goog_rdk_2"/>
      </w:sdtPr>
      <w:sdtContent>
        <w:tbl>
          <w:tblPr>
            <w:tblStyle w:val="Table3"/>
            <w:tblW w:w="9240.0" w:type="dxa"/>
            <w:jc w:val="left"/>
            <w:tblInd w:w="-34.4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40"/>
            <w:tblGridChange w:id="0">
              <w:tblGrid>
                <w:gridCol w:w="92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C">
                <w:pPr>
                  <w:tabs>
                    <w:tab w:val="left" w:leader="none" w:pos="9072"/>
                  </w:tabs>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3 – DISPOSIÇÕES PRELIMINARES</w:t>
                </w:r>
              </w:p>
            </w:tc>
          </w:tr>
        </w:tbl>
      </w:sdtContent>
    </w:sdt>
    <w:p w:rsidR="00000000" w:rsidDel="00000000" w:rsidP="00000000" w:rsidRDefault="00000000" w:rsidRPr="00000000" w14:paraId="0000001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A participação na Dispensa Eletrônica ocorrerá em sessão pública virtual, realizada por meio da internet, em ambiente eletrônico oficial, garantindo segurança, integridade, autenticidade e rastreabilidade de todas as informações, mediante utilização de mecanismos de criptografia, autenticação e assinatura eletrônica, em todas as fases do procedimento, por intermédio da plataforma </w:t>
      </w:r>
      <w:r w:rsidDel="00000000" w:rsidR="00000000" w:rsidRPr="00000000">
        <w:rPr>
          <w:rFonts w:ascii="Times New Roman" w:cs="Times New Roman" w:eastAsia="Times New Roman" w:hAnsi="Times New Roman"/>
          <w:b w:val="1"/>
          <w:bCs w:val="1"/>
          <w:sz w:val="20"/>
          <w:szCs w:val="20"/>
          <w:rtl w:val="0"/>
        </w:rPr>
        <w:t xml:space="preserve">Bolsa Nacional de Compras – BNC (</w:t>
      </w:r>
      <w:hyperlink r:id="rId8">
        <w:r w:rsidDel="00000000" w:rsidR="00000000" w:rsidRPr="00000000">
          <w:rPr>
            <w:rFonts w:ascii="Times New Roman" w:cs="Times New Roman" w:eastAsia="Times New Roman" w:hAnsi="Times New Roman"/>
            <w:b w:val="1"/>
            <w:bCs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nos termos da legislação vigente.</w:t>
      </w:r>
    </w:p>
    <w:p w:rsidR="00000000" w:rsidDel="00000000" w:rsidP="00000000" w:rsidRDefault="00000000" w:rsidRPr="00000000" w14:paraId="0000001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BNC encontra respaldo na Lei nº 14.133/2021, especialmente no art. 17, §§ 2º e 4º, bem como no Decreto Municipal nº 013/2025 e demais normas regulamentares aplicáveis, assegurando a observância dos princípios da publicidade, transparência, eficiência, competitividade e segurança jurídica.</w:t>
      </w:r>
    </w:p>
    <w:p w:rsidR="00000000" w:rsidDel="00000000" w:rsidP="00000000" w:rsidRDefault="00000000" w:rsidRPr="00000000" w14:paraId="0000001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O sistema eletrônico adotado permite o registro integral dos atos praticados, garantindo a auditabilidade do procedimento, a igualdade de condições entre os participantes e a preservação da integridade das informações, sendo de responsabilidade dos licitantes o correto uso de suas credenciais de acesso.</w:t>
      </w:r>
    </w:p>
    <w:p w:rsidR="00000000" w:rsidDel="00000000" w:rsidP="00000000" w:rsidRDefault="00000000" w:rsidRPr="00000000" w14:paraId="00000020">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Os participantes são integralmente responsáveis por todas as transações efetuadas no sistema eletrônico, ainda que realizadas por seus representantes ou terceiros autorizados, não cabendo ao Município ou ao provedor da plataforma qualquer responsabilidade por uso indevido, perda de senha ou falhas decorrentes de má utilização do sistema.</w:t>
      </w:r>
      <w:r w:rsidDel="00000000" w:rsidR="00000000" w:rsidRPr="00000000">
        <w:rPr>
          <w:rtl w:val="0"/>
        </w:rPr>
      </w:r>
    </w:p>
    <w:sdt>
      <w:sdtPr>
        <w:lock w:val="contentLocked"/>
        <w:id w:val="-1156288427"/>
        <w:tag w:val="goog_rdk_3"/>
      </w:sdtPr>
      <w:sdtContent>
        <w:tbl>
          <w:tblPr>
            <w:tblStyle w:val="Table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1">
                <w:pPr>
                  <w:widowControl w:val="0"/>
                  <w:ind w:right="68"/>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4 - DA FORMA, CONDIÇÕES E LOCAIS PARA A ENTREGA DO OBJETO</w:t>
                </w:r>
              </w:p>
            </w:tc>
          </w:tr>
        </w:tbl>
      </w:sdtContent>
    </w:sdt>
    <w:p w:rsidR="00000000" w:rsidDel="00000000" w:rsidP="00000000" w:rsidRDefault="00000000" w:rsidRPr="00000000" w14:paraId="0000002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 execução do objeto desta contratação deverá ocorrer de forma contínua, integrada e sob demanda, conforme as necessidades da Secretaria Municipal de Administração e dos demais órgãos da Administração Pública do Município de São José do Mantimento/MG, observadas as diretrizes de planejamento administrativo, garantindo regularidade, eficiência, efetividade da comunicação institucional e adequação às demandas públicas.</w:t>
      </w:r>
    </w:p>
    <w:p w:rsidR="00000000" w:rsidDel="00000000" w:rsidP="00000000" w:rsidRDefault="00000000" w:rsidRPr="00000000" w14:paraId="0000002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prestação dos serviços deverá observar o planejamento institucional previamente definido pela Administração, assegurando flexibilidade operacional para atendimento em diferentes períodos, locais e situações, inclusive em áreas urbanas e rurais do Município, abrangendo, quando necessário, deslocamentos em vias pavimentadas e não pavimentadas, em consonância com os princípios da eficiência, economicidade, continuidade do serviço público e interesse público, nos termos da Lei nº 14.133/2021.</w:t>
      </w:r>
    </w:p>
    <w:p w:rsidR="00000000" w:rsidDel="00000000" w:rsidP="00000000" w:rsidRDefault="00000000" w:rsidRPr="00000000" w14:paraId="0000002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A execução dos serviços compreenderá a realização de ações de divulgação institucional e cobertura jornalística, incluindo captação, produção e difusão de conteúdos informativos, conforme demanda formal da Administração, respeitados os limites do objeto e as condições estabelecidas no Termo de Referência.</w:t>
      </w:r>
    </w:p>
    <w:p w:rsidR="00000000" w:rsidDel="00000000" w:rsidP="00000000" w:rsidRDefault="00000000" w:rsidRPr="00000000" w14:paraId="00000025">
      <w:pPr>
        <w:tabs>
          <w:tab w:val="left" w:leader="none" w:pos="921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Os locais e horários de execução serão definidos pela Administração Municipal, conforme a necessidade de cobertura e divulgação, não cabendo à contratada a definição unilateral de roteiros, pautas ou prioridades, devendo observar integralmente as orientações da Secretaria requisitante.</w:t>
      </w:r>
      <w:r w:rsidDel="00000000" w:rsidR="00000000" w:rsidRPr="00000000">
        <w:rPr>
          <w:rtl w:val="0"/>
        </w:rPr>
      </w:r>
    </w:p>
    <w:sdt>
      <w:sdtPr>
        <w:lock w:val="contentLocked"/>
        <w:id w:val="1571649855"/>
        <w:tag w:val="goog_rdk_4"/>
      </w:sdtPr>
      <w:sdtContent>
        <w:tbl>
          <w:tblPr>
            <w:tblStyle w:val="Table5"/>
            <w:tblW w:w="9225.0" w:type="dxa"/>
            <w:jc w:val="left"/>
            <w:tblInd w:w="-26.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25"/>
            <w:tblGridChange w:id="0">
              <w:tblGrid>
                <w:gridCol w:w="92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6">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5 – </w:t>
                </w:r>
                <w:r w:rsidDel="00000000" w:rsidR="00000000" w:rsidRPr="00000000">
                  <w:rPr>
                    <w:rFonts w:ascii="Times New Roman" w:cs="Times New Roman" w:eastAsia="Times New Roman" w:hAnsi="Times New Roman"/>
                    <w:b w:val="1"/>
                    <w:bCs w:val="1"/>
                    <w:sz w:val="20"/>
                    <w:szCs w:val="20"/>
                    <w:rtl w:val="0"/>
                  </w:rPr>
                  <w:t xml:space="preserve">DA ADEQUAÇÃO ORÇAMENTÁRIA</w:t>
                </w:r>
              </w:p>
            </w:tc>
          </w:tr>
        </w:tbl>
      </w:sdtContent>
    </w:sdt>
    <w:p w:rsidR="00000000" w:rsidDel="00000000" w:rsidP="00000000" w:rsidRDefault="00000000" w:rsidRPr="00000000" w14:paraId="00000027">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objeto deste procedimento estão consignadas na </w:t>
      </w:r>
      <w:r w:rsidDel="00000000" w:rsidR="00000000" w:rsidRPr="00000000">
        <w:rPr>
          <w:rFonts w:ascii="Times New Roman" w:cs="Times New Roman" w:eastAsia="Times New Roman" w:hAnsi="Times New Roman"/>
          <w:b w:val="1"/>
          <w:bCs w:val="1"/>
          <w:sz w:val="20"/>
          <w:szCs w:val="20"/>
          <w:rtl w:val="0"/>
        </w:rPr>
        <w:t xml:space="preserve">Lei Orçamentária Anual (LOA) do Município de São José do Mantimento/MG – Exercício de 2026</w:t>
      </w:r>
      <w:r w:rsidDel="00000000" w:rsidR="00000000" w:rsidRPr="00000000">
        <w:rPr>
          <w:rFonts w:ascii="Times New Roman" w:cs="Times New Roman" w:eastAsia="Times New Roman" w:hAnsi="Times New Roman"/>
          <w:sz w:val="20"/>
          <w:szCs w:val="20"/>
          <w:rtl w:val="0"/>
        </w:rPr>
        <w:t xml:space="preserve">, observadas as dotações orçamentárias indicadas no </w:t>
      </w:r>
      <w:r w:rsidDel="00000000" w:rsidR="00000000" w:rsidRPr="00000000">
        <w:rPr>
          <w:rFonts w:ascii="Times New Roman" w:cs="Times New Roman" w:eastAsia="Times New Roman" w:hAnsi="Times New Roman"/>
          <w:b w:val="1"/>
          <w:bCs w:val="1"/>
          <w:sz w:val="20"/>
          <w:szCs w:val="20"/>
          <w:rtl w:val="0"/>
        </w:rPr>
        <w:t xml:space="preserve">Item 17 do Termo de Referência</w:t>
      </w:r>
      <w:r w:rsidDel="00000000" w:rsidR="00000000" w:rsidRPr="00000000">
        <w:rPr>
          <w:rFonts w:ascii="Times New Roman" w:cs="Times New Roman" w:eastAsia="Times New Roman" w:hAnsi="Times New Roman"/>
          <w:sz w:val="20"/>
          <w:szCs w:val="20"/>
          <w:rtl w:val="0"/>
        </w:rPr>
        <w:t xml:space="preserve">, parte integrante deste Aviso de Contratação Direta.</w:t>
      </w:r>
    </w:p>
    <w:p w:rsidR="00000000" w:rsidDel="00000000" w:rsidP="00000000" w:rsidRDefault="00000000" w:rsidRPr="00000000" w14:paraId="00000028">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5.1.1.</w:t>
      </w:r>
      <w:r w:rsidDel="00000000" w:rsidR="00000000" w:rsidRPr="00000000">
        <w:rPr>
          <w:rFonts w:ascii="Times New Roman" w:cs="Times New Roman" w:eastAsia="Times New Roman" w:hAnsi="Times New Roman"/>
          <w:sz w:val="20"/>
          <w:szCs w:val="20"/>
          <w:rtl w:val="0"/>
        </w:rPr>
        <w:t xml:space="preserve"> A presente contratação observará o disposto na Lei nº 14.133/2021, especialmente no que se refere ao planejamento da despesa pública e à compatibilidade com os instrumentos orçamentários vigentes, assegurando a adequada previsão e vinculação dos recursos necessários à execução contratual.</w:t>
      </w:r>
    </w:p>
    <w:p w:rsidR="00000000" w:rsidDel="00000000" w:rsidP="00000000" w:rsidRDefault="00000000" w:rsidRPr="00000000" w14:paraId="00000029">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5.1.2. Fundamentação legal:</w:t>
      </w:r>
      <w:r w:rsidDel="00000000" w:rsidR="00000000" w:rsidRPr="00000000">
        <w:rPr>
          <w:rFonts w:ascii="Times New Roman" w:cs="Times New Roman" w:eastAsia="Times New Roman" w:hAnsi="Times New Roman"/>
          <w:sz w:val="20"/>
          <w:szCs w:val="20"/>
          <w:rtl w:val="0"/>
        </w:rPr>
        <w:t xml:space="preserve"> Lei nº 14.133/2021, art. 82, §2º:</w:t>
      </w:r>
    </w:p>
    <w:p w:rsidR="00000000" w:rsidDel="00000000" w:rsidP="00000000" w:rsidRDefault="00000000" w:rsidRPr="00000000" w14:paraId="0000002A">
      <w:pPr>
        <w:widowControl w:val="0"/>
        <w:tabs>
          <w:tab w:val="left" w:leader="none" w:pos="599"/>
        </w:tabs>
        <w:spacing w:after="180" w:before="180" w:line="276" w:lineRule="auto"/>
        <w:ind w:left="2267.71653543307" w:firstLine="0"/>
        <w:jc w:val="both"/>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“o edital de licitação para registro de preços indicará o orçamento estimado, sendo dispensada a exigência de dotação orçamentária prévia para a contratação, que somente será necessária no momento da formalização do contrato ou outro instrumento hábil.”</w:t>
      </w:r>
    </w:p>
    <w:p w:rsidR="00000000" w:rsidDel="00000000" w:rsidP="00000000" w:rsidRDefault="00000000" w:rsidRPr="00000000" w14:paraId="0000002B">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Os recursos financeiros destinados à cobertura das despesas decorrentes da execução contratual correrão à conta de </w:t>
      </w:r>
      <w:r w:rsidDel="00000000" w:rsidR="00000000" w:rsidRPr="00000000">
        <w:rPr>
          <w:rFonts w:ascii="Times New Roman" w:cs="Times New Roman" w:eastAsia="Times New Roman" w:hAnsi="Times New Roman"/>
          <w:b w:val="1"/>
          <w:bCs w:val="1"/>
          <w:sz w:val="20"/>
          <w:szCs w:val="20"/>
          <w:rtl w:val="0"/>
        </w:rPr>
        <w:t xml:space="preserve">recursos próprios do Município de São José do Mantimento/MG e de outras fontes eventualmente consignadas no orçamento vigente</w:t>
      </w:r>
      <w:r w:rsidDel="00000000" w:rsidR="00000000" w:rsidRPr="00000000">
        <w:rPr>
          <w:rFonts w:ascii="Times New Roman" w:cs="Times New Roman" w:eastAsia="Times New Roman" w:hAnsi="Times New Roman"/>
          <w:sz w:val="20"/>
          <w:szCs w:val="20"/>
          <w:rtl w:val="0"/>
        </w:rPr>
        <w:t xml:space="preserve">, por intermédio da Secretaria requisitante, conforme indicado no Termo de Referência.</w:t>
      </w:r>
    </w:p>
    <w:p w:rsidR="00000000" w:rsidDel="00000000" w:rsidP="00000000" w:rsidRDefault="00000000" w:rsidRPr="00000000" w14:paraId="0000002C">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w:t>
      </w:r>
      <w:r w:rsidDel="00000000" w:rsidR="00000000" w:rsidRPr="00000000">
        <w:rPr>
          <w:rFonts w:ascii="Times New Roman" w:cs="Times New Roman" w:eastAsia="Times New Roman" w:hAnsi="Times New Roman"/>
          <w:sz w:val="20"/>
          <w:szCs w:val="20"/>
          <w:rtl w:val="0"/>
        </w:rPr>
        <w:t xml:space="preserve"> A efetiva contratação e emissão de instrumentos hábeis de execução somente ocorrerão mediante prévia verificação de disponibilidade orçamentária e financeira, nos termos da legislação aplicável, assegurando a regularidade do empenho e da execução da despesa pública.</w:t>
      </w:r>
    </w:p>
    <w:sdt>
      <w:sdtPr>
        <w:lock w:val="contentLocked"/>
        <w:id w:val="-965800059"/>
        <w:tag w:val="goog_rdk_5"/>
      </w:sdtPr>
      <w:sdtContent>
        <w:tbl>
          <w:tblPr>
            <w:tblStyle w:val="Table6"/>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D">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6 - DA PARTICIPAÇÃO NA DISPENSA ELETRÔNICA</w:t>
                </w:r>
              </w:p>
            </w:tc>
          </w:tr>
        </w:tbl>
      </w:sdtContent>
    </w:sdt>
    <w:p w:rsidR="00000000" w:rsidDel="00000000" w:rsidP="00000000" w:rsidRDefault="00000000" w:rsidRPr="00000000" w14:paraId="0000002E">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A participação se dará exclusivamente por meio do Sistema de Dispensa Eletrônica da Bolsa Nacional de Compras – BNC, disponível no endereço eletrônico</w:t>
      </w:r>
      <w:hyperlink r:id="rId9">
        <w:r w:rsidDel="00000000" w:rsidR="00000000" w:rsidRPr="00000000">
          <w:rPr>
            <w:rFonts w:ascii="Times New Roman" w:cs="Times New Roman" w:eastAsia="Times New Roman" w:hAnsi="Times New Roman"/>
            <w:sz w:val="20"/>
            <w:szCs w:val="20"/>
            <w:rtl w:val="0"/>
          </w:rPr>
          <w:t xml:space="preserve"> </w:t>
        </w:r>
      </w:hyperlink>
      <w:hyperlink r:id="rId10">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F">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Os fornecedores deverão realizar cadastramento prévio junto à plataforma BNC, diretamente ou por meio de empresas associadas, sendo responsáveis pela correta utilização de seus acessos e credenciais.</w:t>
      </w:r>
    </w:p>
    <w:p w:rsidR="00000000" w:rsidDel="00000000" w:rsidP="00000000" w:rsidRDefault="00000000" w:rsidRPr="00000000" w14:paraId="00000030">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6.2.1.</w:t>
      </w:r>
      <w:r w:rsidDel="00000000" w:rsidR="00000000" w:rsidRPr="00000000">
        <w:rPr>
          <w:rFonts w:ascii="Times New Roman" w:cs="Times New Roman" w:eastAsia="Times New Roman" w:hAnsi="Times New Roman"/>
          <w:sz w:val="20"/>
          <w:szCs w:val="20"/>
          <w:rtl w:val="0"/>
        </w:rPr>
        <w:t xml:space="preserve"> O fornecedor é o único responsável por todas as transações efetuadas em seu nome no sistema eletrônico, não cabendo à plataforma ou ao órgão contratante responsabilidade por eventuais danos decorrentes de uso indevido de senha, ainda que por terceiros.</w:t>
      </w:r>
    </w:p>
    <w:p w:rsidR="00000000" w:rsidDel="00000000" w:rsidP="00000000" w:rsidRDefault="00000000" w:rsidRPr="00000000" w14:paraId="00000031">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Não poderão participar deste procedimento os fornecedores que:</w:t>
      </w:r>
    </w:p>
    <w:p w:rsidR="00000000" w:rsidDel="00000000" w:rsidP="00000000" w:rsidRDefault="00000000" w:rsidRPr="00000000" w14:paraId="00000032">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Não atendam às condições deste Aviso de Contratação Direta e seus anexos;</w:t>
      </w:r>
    </w:p>
    <w:p w:rsidR="00000000" w:rsidDel="00000000" w:rsidP="00000000" w:rsidRDefault="00000000" w:rsidRPr="00000000" w14:paraId="00000033">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Sejam estrangeiros sem representação legal no Brasil com poderes expressos para receber citação e responder administrativa ou judicialmente.</w:t>
      </w:r>
    </w:p>
    <w:p w:rsidR="00000000" w:rsidDel="00000000" w:rsidP="00000000" w:rsidRDefault="00000000" w:rsidRPr="00000000" w14:paraId="00000034">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Também ficam impedidos de participar os fornecedores que se enquadrem nas seguintes hipóteses de vedação:</w:t>
      </w:r>
    </w:p>
    <w:p w:rsidR="00000000" w:rsidDel="00000000" w:rsidP="00000000" w:rsidRDefault="00000000" w:rsidRPr="00000000" w14:paraId="00000035">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Autor do anteprojeto, projeto básico ou executivo, quando a contratação estiver a ele vinculada;</w:t>
      </w:r>
    </w:p>
    <w:p w:rsidR="00000000" w:rsidDel="00000000" w:rsidP="00000000" w:rsidRDefault="00000000" w:rsidRPr="00000000" w14:paraId="00000036">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Empresa responsável pela elaboração do projeto básico ou executivo, ou que possua vínculo com seu autor;</w:t>
      </w:r>
    </w:p>
    <w:p w:rsidR="00000000" w:rsidDel="00000000" w:rsidP="00000000" w:rsidRDefault="00000000" w:rsidRPr="00000000" w14:paraId="00000037">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Pessoa física ou jurídica impedida de licitar e contratar com a Administração Pública;</w:t>
      </w:r>
    </w:p>
    <w:p w:rsidR="00000000" w:rsidDel="00000000" w:rsidP="00000000" w:rsidRDefault="00000000" w:rsidRPr="00000000" w14:paraId="00000038">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Empresa que possua vínculo técnico, comercial, econômico, financeiro, trabalhista ou civil com agente público do órgão contratante, até o terceiro grau;</w:t>
      </w:r>
    </w:p>
    <w:p w:rsidR="00000000" w:rsidDel="00000000" w:rsidP="00000000" w:rsidRDefault="00000000" w:rsidRPr="00000000" w14:paraId="00000039">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Empresas controladoras, controladas ou coligadas entre si, nos termos da Lei nº 6.404/1976;</w:t>
      </w:r>
    </w:p>
    <w:p w:rsidR="00000000" w:rsidDel="00000000" w:rsidP="00000000" w:rsidRDefault="00000000" w:rsidRPr="00000000" w14:paraId="0000003A">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Pessoa física ou jurídica condenada, nos últimos 05 (cinco) anos, por trabalho infantil, trabalho análogo à escravidão ou exploração de menores;</w:t>
      </w:r>
    </w:p>
    <w:p w:rsidR="00000000" w:rsidDel="00000000" w:rsidP="00000000" w:rsidRDefault="00000000" w:rsidRPr="00000000" w14:paraId="0000003B">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Equiparam-se aos autores de projeto empresas do mesmo grupo econômico, quando caracterizado o vínculo;</w:t>
      </w:r>
    </w:p>
    <w:p w:rsidR="00000000" w:rsidDel="00000000" w:rsidP="00000000" w:rsidRDefault="00000000" w:rsidRPr="00000000" w14:paraId="0000003C">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 Empresas que atuem em substituição fraudulenta a outra pessoa jurídica para burlar sanções administrativas;</w:t>
      </w:r>
    </w:p>
    <w:p w:rsidR="00000000" w:rsidDel="00000000" w:rsidP="00000000" w:rsidRDefault="00000000" w:rsidRPr="00000000" w14:paraId="0000003D">
      <w:pPr>
        <w:tabs>
          <w:tab w:val="left" w:leader="none" w:pos="284"/>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Organizações da Sociedade Civil de Interesse Público (OSCIP), quando atuando nessa condição;</w:t>
      </w:r>
    </w:p>
    <w:p w:rsidR="00000000" w:rsidDel="00000000" w:rsidP="00000000" w:rsidRDefault="00000000" w:rsidRPr="00000000" w14:paraId="0000003E">
      <w:pPr>
        <w:tabs>
          <w:tab w:val="left" w:leader="none" w:pos="284"/>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j) Sociedades cooperativas, quando incompatíveis com o objeto da contratação.</w:t>
      </w:r>
      <w:r w:rsidDel="00000000" w:rsidR="00000000" w:rsidRPr="00000000">
        <w:rPr>
          <w:rtl w:val="0"/>
        </w:rPr>
      </w:r>
    </w:p>
    <w:sdt>
      <w:sdtPr>
        <w:lock w:val="contentLocked"/>
        <w:id w:val="-1513543458"/>
        <w:tag w:val="goog_rdk_6"/>
      </w:sdtPr>
      <w:sdtContent>
        <w:tbl>
          <w:tblPr>
            <w:tblStyle w:val="Table7"/>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F">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 – DO INGRESSO NA DISPENSA ELETRÔNICA E CADASTRAMENTO DA PROPOSTA INICIAL</w:t>
                </w:r>
              </w:p>
            </w:tc>
          </w:tr>
        </w:tbl>
      </w:sdtContent>
    </w:sdt>
    <w:p w:rsidR="00000000" w:rsidDel="00000000" w:rsidP="00000000" w:rsidRDefault="00000000" w:rsidRPr="00000000" w14:paraId="0000004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ingresso do fornecedor na disputa da dispensa eletrônica ocorrerá mediante o cadastramento de sua proposta inicial, na forma estabelecida neste item.</w:t>
      </w:r>
    </w:p>
    <w:p w:rsidR="00000000" w:rsidDel="00000000" w:rsidP="00000000" w:rsidRDefault="00000000" w:rsidRPr="00000000" w14:paraId="0000004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w:t>
      </w:r>
      <w:r w:rsidDel="00000000" w:rsidR="00000000" w:rsidRPr="00000000">
        <w:rPr>
          <w:rFonts w:ascii="Times New Roman" w:cs="Times New Roman" w:eastAsia="Times New Roman" w:hAnsi="Times New Roman"/>
          <w:sz w:val="20"/>
          <w:szCs w:val="20"/>
          <w:rtl w:val="0"/>
        </w:rPr>
        <w:t xml:space="preserve"> Após a divulgação do Aviso de Contratação Direta, o fornecedor interessado encaminhará, exclusivamente por meio do Sistema de Dispensa Eletrônica da Bolsa Nacional de Compras – BNC, sua proposta com a descrição do objeto ofertado e o respectivo preço, até a data e horário estabelecidos para abertura do procedimento.</w:t>
      </w:r>
    </w:p>
    <w:p w:rsidR="00000000" w:rsidDel="00000000" w:rsidP="00000000" w:rsidRDefault="00000000" w:rsidRPr="00000000" w14:paraId="0000004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A contratação será realizada em item único, conforme descrições constantes do Estudo Técnico Preliminar – ETP, do Termo de Referência e deste Aviso de Contratação Direta.</w:t>
      </w:r>
    </w:p>
    <w:p w:rsidR="00000000" w:rsidDel="00000000" w:rsidP="00000000" w:rsidRDefault="00000000" w:rsidRPr="00000000" w14:paraId="0000004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Todas as especificações do objeto contidas na proposta, especialmente o preço ofertado, vinculam integralmente a futura contratada.</w:t>
      </w:r>
    </w:p>
    <w:p w:rsidR="00000000" w:rsidDel="00000000" w:rsidP="00000000" w:rsidRDefault="00000000" w:rsidRPr="00000000" w14:paraId="0000004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Nos valores propostos deverão estar incluídos todos os custos operacionais, encargos previdenciários, trabalhistas, tributários, comerciais e quaisquer outros custos diretos ou indiretos necessários à plena execução do objeto.</w:t>
      </w:r>
    </w:p>
    <w:p w:rsidR="00000000" w:rsidDel="00000000" w:rsidP="00000000" w:rsidRDefault="00000000" w:rsidRPr="00000000" w14:paraId="0000004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7.5.1.</w:t>
      </w:r>
      <w:r w:rsidDel="00000000" w:rsidR="00000000" w:rsidRPr="00000000">
        <w:rPr>
          <w:rFonts w:ascii="Times New Roman" w:cs="Times New Roman" w:eastAsia="Times New Roman" w:hAnsi="Times New Roman"/>
          <w:sz w:val="20"/>
          <w:szCs w:val="20"/>
          <w:rtl w:val="0"/>
        </w:rPr>
        <w:t xml:space="preserve"> Os preços ofertados, tanto na proposta inicial quanto na etapa de lances, são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4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A apresentação da proposta implica obrigatoriedade do cumprimento integral das disposições nela contidas, em conformidade com o Termo de Referência e com este Aviso de Contratação Direta, assumindo o proponente o compromisso de executar o objeto nos termos propostos, com a qualidade e a quantidade necessárias à perfeita execução contratual, inclusive promovendo substituições quando exigido pela Administração.</w:t>
      </w:r>
    </w:p>
    <w:p w:rsidR="00000000" w:rsidDel="00000000" w:rsidP="00000000" w:rsidRDefault="00000000" w:rsidRPr="00000000" w14:paraId="0000004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Uma vez enviada a proposta no sistema eletrônico, os fornecedores não poderão retirá-la, substituí-la ou modificá-la.</w:t>
      </w:r>
    </w:p>
    <w:p w:rsidR="00000000" w:rsidDel="00000000" w:rsidP="00000000" w:rsidRDefault="00000000" w:rsidRPr="00000000" w14:paraId="0000004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w:t>
      </w:r>
      <w:r w:rsidDel="00000000" w:rsidR="00000000" w:rsidRPr="00000000">
        <w:rPr>
          <w:rFonts w:ascii="Times New Roman" w:cs="Times New Roman" w:eastAsia="Times New Roman" w:hAnsi="Times New Roman"/>
          <w:sz w:val="20"/>
          <w:szCs w:val="20"/>
          <w:rtl w:val="0"/>
        </w:rPr>
        <w:t xml:space="preserve"> No cadastramento da proposta inicial, o fornecedor deverá registrar, em campo próprio do sistema eletrônico, as seguintes declarações:</w:t>
      </w:r>
    </w:p>
    <w:p w:rsidR="00000000" w:rsidDel="00000000" w:rsidP="00000000" w:rsidRDefault="00000000" w:rsidRPr="00000000" w14:paraId="000000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7.8.1.</w:t>
      </w:r>
      <w:r w:rsidDel="00000000" w:rsidR="00000000" w:rsidRPr="00000000">
        <w:rPr>
          <w:rFonts w:ascii="Times New Roman" w:cs="Times New Roman" w:eastAsia="Times New Roman" w:hAnsi="Times New Roman"/>
          <w:sz w:val="20"/>
          <w:szCs w:val="20"/>
          <w:rtl w:val="0"/>
        </w:rPr>
        <w:t xml:space="preserve"> que inexistem fatos impeditivos para sua habilitação no certame, comprometendo-se a informar ocorrências supervenientes;</w:t>
      </w:r>
    </w:p>
    <w:p w:rsidR="00000000" w:rsidDel="00000000" w:rsidP="00000000" w:rsidRDefault="00000000" w:rsidRPr="00000000" w14:paraId="000000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7.8.2.</w:t>
      </w:r>
      <w:r w:rsidDel="00000000" w:rsidR="00000000" w:rsidRPr="00000000">
        <w:rPr>
          <w:rFonts w:ascii="Times New Roman" w:cs="Times New Roman" w:eastAsia="Times New Roman" w:hAnsi="Times New Roman"/>
          <w:sz w:val="20"/>
          <w:szCs w:val="20"/>
          <w:rtl w:val="0"/>
        </w:rPr>
        <w:t xml:space="preserve"> que cumpre os requisitos estabelecidos no art. 3º da Lei Complementar nº 123/2006, quando aplicável, para fins de enquadramento no regime favorecido;</w:t>
      </w:r>
    </w:p>
    <w:p w:rsidR="00000000" w:rsidDel="00000000" w:rsidP="00000000" w:rsidRDefault="00000000" w:rsidRPr="00000000" w14:paraId="000000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7.8.3.</w:t>
      </w:r>
      <w:r w:rsidDel="00000000" w:rsidR="00000000" w:rsidRPr="00000000">
        <w:rPr>
          <w:rFonts w:ascii="Times New Roman" w:cs="Times New Roman" w:eastAsia="Times New Roman" w:hAnsi="Times New Roman"/>
          <w:sz w:val="20"/>
          <w:szCs w:val="20"/>
          <w:rtl w:val="0"/>
        </w:rPr>
        <w:t xml:space="preserve"> que está ciente e concorda integralmente com as condições estabelecidas neste Aviso de Contratação Direta e seus anexos;</w:t>
      </w:r>
    </w:p>
    <w:p w:rsidR="00000000" w:rsidDel="00000000" w:rsidP="00000000" w:rsidRDefault="00000000" w:rsidRPr="00000000" w14:paraId="000000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7.8.4.</w:t>
      </w:r>
      <w:r w:rsidDel="00000000" w:rsidR="00000000" w:rsidRPr="00000000">
        <w:rPr>
          <w:rFonts w:ascii="Times New Roman" w:cs="Times New Roman" w:eastAsia="Times New Roman" w:hAnsi="Times New Roman"/>
          <w:sz w:val="20"/>
          <w:szCs w:val="20"/>
          <w:rtl w:val="0"/>
        </w:rPr>
        <w:t xml:space="preserve"> que assume total responsabilidade pelas transações efetuadas no sistema, reconhecendo-as como firmes e verdadeiras;</w:t>
      </w:r>
    </w:p>
    <w:p w:rsidR="00000000" w:rsidDel="00000000" w:rsidP="00000000" w:rsidRDefault="00000000" w:rsidRPr="00000000" w14:paraId="000000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7.8.5.</w:t>
      </w:r>
      <w:r w:rsidDel="00000000" w:rsidR="00000000" w:rsidRPr="00000000">
        <w:rPr>
          <w:rFonts w:ascii="Times New Roman" w:cs="Times New Roman" w:eastAsia="Times New Roman" w:hAnsi="Times New Roman"/>
          <w:sz w:val="20"/>
          <w:szCs w:val="20"/>
          <w:rtl w:val="0"/>
        </w:rPr>
        <w:t xml:space="preserve"> que cumpre as exigências de reserva de cargos previstas no art. 93 da Lei nº 8.213/1991, quando aplicável;</w:t>
      </w:r>
    </w:p>
    <w:p w:rsidR="00000000" w:rsidDel="00000000" w:rsidP="00000000" w:rsidRDefault="00000000" w:rsidRPr="00000000" w14:paraId="000000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7.8.6.</w:t>
      </w:r>
      <w:r w:rsidDel="00000000" w:rsidR="00000000" w:rsidRPr="00000000">
        <w:rPr>
          <w:rFonts w:ascii="Times New Roman" w:cs="Times New Roman" w:eastAsia="Times New Roman" w:hAnsi="Times New Roman"/>
          <w:sz w:val="20"/>
          <w:szCs w:val="20"/>
          <w:rtl w:val="0"/>
        </w:rPr>
        <w:t xml:space="preserve"> que não emprega menor de 18 anos em trabalho noturno, perigoso ou insalubre, e não emprega menor de 16 anos, salvo na condição de aprendiz a partir de 14 anos, nos termos do art. 7º, XXXIII, da Constituição Federal.</w:t>
      </w:r>
    </w:p>
    <w:p w:rsidR="00000000" w:rsidDel="00000000" w:rsidP="00000000" w:rsidRDefault="00000000" w:rsidRPr="00000000" w14:paraId="000000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7.9.</w:t>
      </w:r>
      <w:r w:rsidDel="00000000" w:rsidR="00000000" w:rsidRPr="00000000">
        <w:rPr>
          <w:rFonts w:ascii="Times New Roman" w:cs="Times New Roman" w:eastAsia="Times New Roman" w:hAnsi="Times New Roman"/>
          <w:sz w:val="20"/>
          <w:szCs w:val="20"/>
          <w:rtl w:val="0"/>
        </w:rPr>
        <w:t xml:space="preserve"> Fica facultado ao fornecedor, no momento do cadastramento da proposta inicial, parametrizar valor final mínimo, correspondente ao menor lance aceitável.</w:t>
      </w:r>
    </w:p>
    <w:p w:rsidR="00000000" w:rsidDel="00000000" w:rsidP="00000000" w:rsidRDefault="00000000" w:rsidRPr="00000000" w14:paraId="000000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7.9.1.</w:t>
      </w:r>
      <w:r w:rsidDel="00000000" w:rsidR="00000000" w:rsidRPr="00000000">
        <w:rPr>
          <w:rFonts w:ascii="Times New Roman" w:cs="Times New Roman" w:eastAsia="Times New Roman" w:hAnsi="Times New Roman"/>
          <w:sz w:val="20"/>
          <w:szCs w:val="20"/>
          <w:rtl w:val="0"/>
        </w:rPr>
        <w:t xml:space="preserve"> Caso realizada essa opção, os lances poderão ser enviados automaticamente pelo sistema, respeitados os limites previamente cadastrados pelo fornecedor e o intervalo mínimo entre lances estabelecido neste Aviso.</w:t>
      </w:r>
    </w:p>
    <w:p w:rsidR="00000000" w:rsidDel="00000000" w:rsidP="00000000" w:rsidRDefault="00000000" w:rsidRPr="00000000" w14:paraId="000000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7.9.1.1.</w:t>
      </w:r>
      <w:r w:rsidDel="00000000" w:rsidR="00000000" w:rsidRPr="00000000">
        <w:rPr>
          <w:rFonts w:ascii="Times New Roman" w:cs="Times New Roman" w:eastAsia="Times New Roman" w:hAnsi="Times New Roman"/>
          <w:sz w:val="20"/>
          <w:szCs w:val="20"/>
          <w:rtl w:val="0"/>
        </w:rPr>
        <w:t xml:space="preserve"> Sem prejuízo do disposto acima, os lances também poderão ser enviados manualmente, na forma prevista na seção específica deste Aviso de Contratação Direta.</w:t>
      </w:r>
    </w:p>
    <w:p w:rsidR="00000000" w:rsidDel="00000000" w:rsidP="00000000" w:rsidRDefault="00000000" w:rsidRPr="00000000" w14:paraId="000000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7.9.2.</w:t>
      </w:r>
      <w:r w:rsidDel="00000000" w:rsidR="00000000" w:rsidRPr="00000000">
        <w:rPr>
          <w:rFonts w:ascii="Times New Roman" w:cs="Times New Roman" w:eastAsia="Times New Roman" w:hAnsi="Times New Roman"/>
          <w:sz w:val="20"/>
          <w:szCs w:val="20"/>
          <w:rtl w:val="0"/>
        </w:rPr>
        <w:t xml:space="preserve"> O valor final mínimo poderá ser alterado pelo fornecedor durante a fase de disputa, desde que não seja superior ao último lance já registrado no sistema.</w:t>
      </w:r>
    </w:p>
    <w:p w:rsidR="00000000" w:rsidDel="00000000" w:rsidP="00000000" w:rsidRDefault="00000000" w:rsidRPr="00000000" w14:paraId="000000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7.10.</w:t>
      </w:r>
      <w:r w:rsidDel="00000000" w:rsidR="00000000" w:rsidRPr="00000000">
        <w:rPr>
          <w:rFonts w:ascii="Times New Roman" w:cs="Times New Roman" w:eastAsia="Times New Roman" w:hAnsi="Times New Roman"/>
          <w:sz w:val="20"/>
          <w:szCs w:val="20"/>
          <w:rtl w:val="0"/>
        </w:rPr>
        <w:t xml:space="preserve"> O valor mínimo parametrizado terá caráter sigiloso, não sendo divulgado aos demais participantes nem ao órgão contratante, sendo conhecidos apenas os lances efetivamente registrados no sistema durante a fase de disputa.</w:t>
      </w:r>
    </w:p>
    <w:sdt>
      <w:sdtPr>
        <w:lock w:val="contentLocked"/>
        <w:id w:val="1439225381"/>
        <w:tag w:val="goog_rdk_7"/>
      </w:sdtPr>
      <w:sdtContent>
        <w:tbl>
          <w:tblPr>
            <w:tblStyle w:val="Table8"/>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4">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 – </w:t>
                </w:r>
                <w:r w:rsidDel="00000000" w:rsidR="00000000" w:rsidRPr="00000000">
                  <w:rPr>
                    <w:rFonts w:ascii="Times New Roman" w:cs="Times New Roman" w:eastAsia="Times New Roman" w:hAnsi="Times New Roman"/>
                    <w:b w:val="1"/>
                    <w:bCs w:val="1"/>
                    <w:sz w:val="20"/>
                    <w:szCs w:val="20"/>
                    <w:rtl w:val="0"/>
                  </w:rPr>
                  <w:t xml:space="preserve">FASE DE LANCES</w:t>
                </w:r>
              </w:p>
            </w:tc>
          </w:tr>
        </w:tbl>
      </w:sdtContent>
    </w:sdt>
    <w:p w:rsidR="00000000" w:rsidDel="00000000" w:rsidP="00000000" w:rsidRDefault="00000000" w:rsidRPr="00000000" w14:paraId="000000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A partir da data e horário estabelecidos neste Aviso de Contratação Direta, a sessão pública será automaticamente aberta pelo sistema para a etapa competitiva, com a recepção de lances públicos e sucessivos, exclusivamente por meio do sistema eletrônico, encerrando-se no horário previamente definido no instrumento convocatório.</w:t>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Iniciada a fase competitiva, os fornecedores deverão encaminhar lances exclusivamente por meio do sistema eletrônico, sendo imediatamente informados do seu recebimento e do valor registrado.</w:t>
      </w:r>
    </w:p>
    <w:p w:rsidR="00000000" w:rsidDel="00000000" w:rsidP="00000000" w:rsidRDefault="00000000" w:rsidRPr="00000000" w14:paraId="0000005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O lance deverá ser ofertado pelo valor unitário do item.</w:t>
      </w:r>
    </w:p>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O fornecedor somente poderá oferecer valor inferior ao último lance por ele registrado no sistema, ou percentual de desconto superior, quando aplicável, em relação à sua própria oferta anterior.</w:t>
      </w:r>
    </w:p>
    <w:p w:rsidR="00000000" w:rsidDel="00000000" w:rsidP="00000000" w:rsidRDefault="00000000" w:rsidRPr="00000000" w14:paraId="0000005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8.3.1.</w:t>
      </w:r>
      <w:r w:rsidDel="00000000" w:rsidR="00000000" w:rsidRPr="00000000">
        <w:rPr>
          <w:rFonts w:ascii="Times New Roman" w:cs="Times New Roman" w:eastAsia="Times New Roman" w:hAnsi="Times New Roman"/>
          <w:sz w:val="20"/>
          <w:szCs w:val="20"/>
          <w:rtl w:val="0"/>
        </w:rPr>
        <w:t xml:space="preserve"> O fornecedor poderá apresentar lances sucessivos, inclusive em valores intermediários, desde que inferiores ao menor lance por ele ofertado e registrado no sistema, observadas as regras de disputa definidas neste Aviso de Contratação Direta.</w:t>
      </w:r>
    </w:p>
    <w:p w:rsidR="00000000" w:rsidDel="00000000" w:rsidP="00000000" w:rsidRDefault="00000000" w:rsidRPr="00000000" w14:paraId="0000005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Havendo lances de mesmo valor, será considerado como vencedor aquele que tiver sido recebido e registrado primeiro no sistema eletrônico.</w:t>
      </w:r>
    </w:p>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Na hipótese de não apresentação de novos lances, o fornecedor permanecerá com o valor da sua proposta inicial registrada no sistema.</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8.6.</w:t>
      </w:r>
      <w:r w:rsidDel="00000000" w:rsidR="00000000" w:rsidRPr="00000000">
        <w:rPr>
          <w:rFonts w:ascii="Times New Roman" w:cs="Times New Roman" w:eastAsia="Times New Roman" w:hAnsi="Times New Roman"/>
          <w:sz w:val="20"/>
          <w:szCs w:val="20"/>
          <w:rtl w:val="0"/>
        </w:rPr>
        <w:t xml:space="preserve"> Durante toda a fase de lances, os participantes serão informados, em tempo real, do menor valor registrado, sendo vedada a identificação dos demais fornecedores concorrentes.</w:t>
      </w:r>
    </w:p>
    <w:p w:rsidR="00000000" w:rsidDel="00000000" w:rsidP="00000000" w:rsidRDefault="00000000" w:rsidRPr="00000000" w14:paraId="000000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8.7.</w:t>
      </w:r>
      <w:r w:rsidDel="00000000" w:rsidR="00000000" w:rsidRPr="00000000">
        <w:rPr>
          <w:rFonts w:ascii="Times New Roman" w:cs="Times New Roman" w:eastAsia="Times New Roman" w:hAnsi="Times New Roman"/>
          <w:sz w:val="20"/>
          <w:szCs w:val="20"/>
          <w:rtl w:val="0"/>
        </w:rPr>
        <w:t xml:space="preserve"> Encerrado o prazo estabelecido para a fase de lances, o sistema procederá automaticamente ao encerramento da etapa competitiva, com a ordenação e divulgação dos lances em ordem crescente de classificação.</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8.7.1.</w:t>
      </w:r>
      <w:r w:rsidDel="00000000" w:rsidR="00000000" w:rsidRPr="00000000">
        <w:rPr>
          <w:rFonts w:ascii="Times New Roman" w:cs="Times New Roman" w:eastAsia="Times New Roman" w:hAnsi="Times New Roman"/>
          <w:sz w:val="20"/>
          <w:szCs w:val="20"/>
          <w:rtl w:val="0"/>
        </w:rPr>
        <w:t xml:space="preserve"> O encerramento da fase de lances ocorrerá de forma automática e pontual no horário previamente fixado, sem prorrogação e sem utilização de tempo aleatório ou mecanismos de extensão automática.</w:t>
      </w:r>
      <w:r w:rsidDel="00000000" w:rsidR="00000000" w:rsidRPr="00000000">
        <w:rPr>
          <w:rtl w:val="0"/>
        </w:rPr>
      </w:r>
    </w:p>
    <w:sdt>
      <w:sdtPr>
        <w:lock w:val="contentLocked"/>
        <w:id w:val="-1971045545"/>
        <w:tag w:val="goog_rdk_8"/>
      </w:sdtPr>
      <w:sdtContent>
        <w:tbl>
          <w:tblPr>
            <w:tblStyle w:val="Table9"/>
            <w:tblW w:w="9180.0" w:type="dxa"/>
            <w:jc w:val="left"/>
            <w:tblInd w:w="18.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0"/>
            <w:tblGridChange w:id="0">
              <w:tblGrid>
                <w:gridCol w:w="91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F">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9</w:t>
                </w:r>
                <w:r w:rsidDel="00000000" w:rsidR="00000000" w:rsidRPr="00000000">
                  <w:rPr>
                    <w:rFonts w:ascii="Times New Roman" w:cs="Times New Roman" w:eastAsia="Times New Roman" w:hAnsi="Times New Roman"/>
                    <w:b w:val="1"/>
                    <w:bCs w:val="1"/>
                    <w:sz w:val="20"/>
                    <w:szCs w:val="20"/>
                    <w:rtl w:val="0"/>
                  </w:rPr>
                  <w:t xml:space="preserve"> – DO JULGAMENTO DAS PROPOSTAS DE PREÇOS</w:t>
                </w:r>
              </w:p>
            </w:tc>
          </w:tr>
        </w:tbl>
      </w:sdtContent>
    </w:sdt>
    <w:p w:rsidR="00000000" w:rsidDel="00000000" w:rsidP="00000000" w:rsidRDefault="00000000" w:rsidRPr="00000000" w14:paraId="000000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 critério de julgamento adotado para a presente Dispensa Eletrônica será o </w:t>
      </w:r>
      <w:r w:rsidDel="00000000" w:rsidR="00000000" w:rsidRPr="00000000">
        <w:rPr>
          <w:rFonts w:ascii="Times New Roman" w:cs="Times New Roman" w:eastAsia="Times New Roman" w:hAnsi="Times New Roman"/>
          <w:b w:val="1"/>
          <w:bCs w:val="1"/>
          <w:sz w:val="20"/>
          <w:szCs w:val="20"/>
          <w:rtl w:val="0"/>
        </w:rPr>
        <w:t xml:space="preserve">MENOR PREÇO POR ITEM</w:t>
      </w:r>
      <w:r w:rsidDel="00000000" w:rsidR="00000000" w:rsidRPr="00000000">
        <w:rPr>
          <w:rFonts w:ascii="Times New Roman" w:cs="Times New Roman" w:eastAsia="Times New Roman" w:hAnsi="Times New Roman"/>
          <w:sz w:val="20"/>
          <w:szCs w:val="20"/>
          <w:rtl w:val="0"/>
        </w:rPr>
        <w:t xml:space="preserve">, observadas as exigências contidas neste Aviso de Contratação Direta e seus anexos quanto às especificações do objeto, em conformidade com o </w:t>
      </w:r>
      <w:hyperlink r:id="rId11">
        <w:r w:rsidDel="00000000" w:rsidR="00000000" w:rsidRPr="00000000">
          <w:rPr>
            <w:rFonts w:ascii="Times New Roman" w:cs="Times New Roman" w:eastAsia="Times New Roman" w:hAnsi="Times New Roman"/>
            <w:color w:val="1155cc"/>
            <w:sz w:val="20"/>
            <w:szCs w:val="20"/>
            <w:u w:val="single"/>
            <w:rtl w:val="0"/>
          </w:rPr>
          <w:t xml:space="preserve">art. 33, inciso I, da Lei nº 14.133/2021</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61">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Ressalta-se que o critério de menor preço </w:t>
      </w:r>
      <w:r w:rsidDel="00000000" w:rsidR="00000000" w:rsidRPr="00000000">
        <w:rPr>
          <w:rFonts w:ascii="Times New Roman" w:cs="Times New Roman" w:eastAsia="Times New Roman" w:hAnsi="Times New Roman"/>
          <w:b w:val="1"/>
          <w:bCs w:val="1"/>
          <w:sz w:val="20"/>
          <w:szCs w:val="20"/>
          <w:rtl w:val="0"/>
        </w:rPr>
        <w:t xml:space="preserve">não exime a contratada do cumprimento integral das obrigações contratuais</w:t>
      </w:r>
      <w:r w:rsidDel="00000000" w:rsidR="00000000" w:rsidRPr="00000000">
        <w:rPr>
          <w:rFonts w:ascii="Times New Roman" w:cs="Times New Roman" w:eastAsia="Times New Roman" w:hAnsi="Times New Roman"/>
          <w:sz w:val="20"/>
          <w:szCs w:val="20"/>
          <w:rtl w:val="0"/>
        </w:rPr>
        <w:t xml:space="preserve">, incluindo prazos de entrega, instalação, testes que eliminem riscos de vazamento, transporte, armazenagem e atendimento às demandas da Administração em qualquer dia e horário, conforme necessidade da Prefeitura, não cabendo à contratada definir formas ou métodos para a execução. Qualquer descumprimento sujeitará a contratada às penalidades previstas neste instrumento e na legislação vigente, garantindo à Administração Pública o exercício pleno do </w:t>
      </w:r>
      <w:r w:rsidDel="00000000" w:rsidR="00000000" w:rsidRPr="00000000">
        <w:rPr>
          <w:rFonts w:ascii="Times New Roman" w:cs="Times New Roman" w:eastAsia="Times New Roman" w:hAnsi="Times New Roman"/>
          <w:b w:val="1"/>
          <w:bCs w:val="1"/>
          <w:sz w:val="20"/>
          <w:szCs w:val="20"/>
          <w:rtl w:val="0"/>
        </w:rPr>
        <w:t xml:space="preserve">controle, fiscalização e aplicação das sanções administrativas</w:t>
      </w:r>
      <w:r w:rsidDel="00000000" w:rsidR="00000000" w:rsidRPr="00000000">
        <w:rPr>
          <w:rFonts w:ascii="Times New Roman" w:cs="Times New Roman" w:eastAsia="Times New Roman" w:hAnsi="Times New Roman"/>
          <w:sz w:val="20"/>
          <w:szCs w:val="20"/>
          <w:rtl w:val="0"/>
        </w:rPr>
        <w:t xml:space="preserve">, em conformidade com os princípios da </w:t>
      </w:r>
      <w:r w:rsidDel="00000000" w:rsidR="00000000" w:rsidRPr="00000000">
        <w:rPr>
          <w:rFonts w:ascii="Times New Roman" w:cs="Times New Roman" w:eastAsia="Times New Roman" w:hAnsi="Times New Roman"/>
          <w:b w:val="1"/>
          <w:bCs w:val="1"/>
          <w:sz w:val="20"/>
          <w:szCs w:val="20"/>
          <w:rtl w:val="0"/>
        </w:rPr>
        <w:t xml:space="preserve">legalidade, eficiência, moralidade e economicidade</w:t>
      </w:r>
      <w:r w:rsidDel="00000000" w:rsidR="00000000" w:rsidRPr="00000000">
        <w:rPr>
          <w:rFonts w:ascii="Times New Roman" w:cs="Times New Roman" w:eastAsia="Times New Roman" w:hAnsi="Times New Roman"/>
          <w:sz w:val="20"/>
          <w:szCs w:val="20"/>
          <w:rtl w:val="0"/>
        </w:rPr>
        <w:t xml:space="preserve">, previstos no </w:t>
      </w:r>
      <w:hyperlink r:id="rId12">
        <w:r w:rsidDel="00000000" w:rsidR="00000000" w:rsidRPr="00000000">
          <w:rPr>
            <w:rFonts w:ascii="Times New Roman" w:cs="Times New Roman" w:eastAsia="Times New Roman" w:hAnsi="Times New Roman"/>
            <w:color w:val="1155cc"/>
            <w:sz w:val="20"/>
            <w:szCs w:val="20"/>
            <w:u w:val="single"/>
            <w:rtl w:val="0"/>
          </w:rPr>
          <w:t xml:space="preserve">art. 5º da Lei nº 14.133/2021</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62">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Ressalta-se que o critério adotado não exime o licitante do cumprimento rigoroso das condições técnicas e operacionais previstas no Termo de Referência, na Nota de Autorização de Fornecimento e demais anexos, sendo qualquer descumprimento passível de aplicação das penalidades previstas neste instrumento e na legislação vigente.</w:t>
      </w:r>
      <w:r w:rsidDel="00000000" w:rsidR="00000000" w:rsidRPr="00000000">
        <w:rPr>
          <w:rtl w:val="0"/>
        </w:rPr>
      </w:r>
    </w:p>
    <w:p w:rsidR="00000000" w:rsidDel="00000000" w:rsidP="00000000" w:rsidRDefault="00000000" w:rsidRPr="00000000" w14:paraId="000000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Além disso, o critério atende aos princípios previstos no </w:t>
      </w:r>
      <w:hyperlink r:id="rId13">
        <w:r w:rsidDel="00000000" w:rsidR="00000000" w:rsidRPr="00000000">
          <w:rPr>
            <w:rFonts w:ascii="Times New Roman" w:cs="Times New Roman" w:eastAsia="Times New Roman" w:hAnsi="Times New Roman"/>
            <w:color w:val="1155cc"/>
            <w:sz w:val="20"/>
            <w:szCs w:val="20"/>
            <w:u w:val="single"/>
            <w:rtl w:val="0"/>
          </w:rPr>
          <w:t xml:space="preserve">art. 5º da Lei nº 14.133/2021</w:t>
        </w:r>
      </w:hyperlink>
      <w:r w:rsidDel="00000000" w:rsidR="00000000" w:rsidRPr="00000000">
        <w:rPr>
          <w:rFonts w:ascii="Times New Roman" w:cs="Times New Roman" w:eastAsia="Times New Roman" w:hAnsi="Times New Roman"/>
          <w:sz w:val="20"/>
          <w:szCs w:val="20"/>
          <w:rtl w:val="0"/>
        </w:rPr>
        <w:t xml:space="preserve">, especialmente:</w:t>
      </w:r>
    </w:p>
    <w:p w:rsidR="00000000" w:rsidDel="00000000" w:rsidP="00000000" w:rsidRDefault="00000000" w:rsidRPr="00000000" w14:paraId="00000064">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Eficiência</w:t>
      </w:r>
      <w:r w:rsidDel="00000000" w:rsidR="00000000" w:rsidRPr="00000000">
        <w:rPr>
          <w:rFonts w:ascii="Times New Roman" w:cs="Times New Roman" w:eastAsia="Times New Roman" w:hAnsi="Times New Roman"/>
          <w:sz w:val="20"/>
          <w:szCs w:val="20"/>
          <w:rtl w:val="0"/>
        </w:rPr>
        <w:t xml:space="preserve"> e </w:t>
      </w:r>
      <w:r w:rsidDel="00000000" w:rsidR="00000000" w:rsidRPr="00000000">
        <w:rPr>
          <w:rFonts w:ascii="Times New Roman" w:cs="Times New Roman" w:eastAsia="Times New Roman" w:hAnsi="Times New Roman"/>
          <w:b w:val="1"/>
          <w:bCs w:val="1"/>
          <w:sz w:val="20"/>
          <w:szCs w:val="20"/>
          <w:rtl w:val="0"/>
        </w:rPr>
        <w:t xml:space="preserve">economicidade</w:t>
      </w:r>
      <w:r w:rsidDel="00000000" w:rsidR="00000000" w:rsidRPr="00000000">
        <w:rPr>
          <w:rFonts w:ascii="Times New Roman" w:cs="Times New Roman" w:eastAsia="Times New Roman" w:hAnsi="Times New Roman"/>
          <w:sz w:val="20"/>
          <w:szCs w:val="20"/>
          <w:rtl w:val="0"/>
        </w:rPr>
        <w:t xml:space="preserve">, ao buscar a proposta mais vantajosa considerando o conjunto completo do objeto;</w:t>
      </w:r>
    </w:p>
    <w:p w:rsidR="00000000" w:rsidDel="00000000" w:rsidP="00000000" w:rsidRDefault="00000000" w:rsidRPr="00000000" w14:paraId="00000065">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Planejamento</w:t>
      </w:r>
      <w:r w:rsidDel="00000000" w:rsidR="00000000" w:rsidRPr="00000000">
        <w:rPr>
          <w:rFonts w:ascii="Times New Roman" w:cs="Times New Roman" w:eastAsia="Times New Roman" w:hAnsi="Times New Roman"/>
          <w:sz w:val="20"/>
          <w:szCs w:val="20"/>
          <w:rtl w:val="0"/>
        </w:rPr>
        <w:t xml:space="preserve">, ao alinhar o critério ao Estudo Técnico Preliminar e à definição clara das necessidades da Administração;</w:t>
      </w:r>
    </w:p>
    <w:p w:rsidR="00000000" w:rsidDel="00000000" w:rsidP="00000000" w:rsidRDefault="00000000" w:rsidRPr="00000000" w14:paraId="00000066">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Competitividade</w:t>
      </w:r>
      <w:r w:rsidDel="00000000" w:rsidR="00000000" w:rsidRPr="00000000">
        <w:rPr>
          <w:rFonts w:ascii="Times New Roman" w:cs="Times New Roman" w:eastAsia="Times New Roman" w:hAnsi="Times New Roman"/>
          <w:sz w:val="20"/>
          <w:szCs w:val="20"/>
          <w:rtl w:val="0"/>
        </w:rPr>
        <w:t xml:space="preserve"> e </w:t>
      </w:r>
      <w:r w:rsidDel="00000000" w:rsidR="00000000" w:rsidRPr="00000000">
        <w:rPr>
          <w:rFonts w:ascii="Times New Roman" w:cs="Times New Roman" w:eastAsia="Times New Roman" w:hAnsi="Times New Roman"/>
          <w:b w:val="1"/>
          <w:bCs w:val="1"/>
          <w:sz w:val="20"/>
          <w:szCs w:val="20"/>
          <w:rtl w:val="0"/>
        </w:rPr>
        <w:t xml:space="preserve">isonomia</w:t>
      </w:r>
      <w:r w:rsidDel="00000000" w:rsidR="00000000" w:rsidRPr="00000000">
        <w:rPr>
          <w:rFonts w:ascii="Times New Roman" w:cs="Times New Roman" w:eastAsia="Times New Roman" w:hAnsi="Times New Roman"/>
          <w:sz w:val="20"/>
          <w:szCs w:val="20"/>
          <w:rtl w:val="0"/>
        </w:rPr>
        <w:t xml:space="preserve">, pois o critério permite comparação objetiva e transparente entre as propostas, evitando subjetividades.</w:t>
      </w:r>
    </w:p>
    <w:p w:rsidR="00000000" w:rsidDel="00000000" w:rsidP="00000000" w:rsidRDefault="00000000" w:rsidRPr="00000000" w14:paraId="000000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 </w:t>
      </w:r>
      <w:r w:rsidDel="00000000" w:rsidR="00000000" w:rsidRPr="00000000">
        <w:rPr>
          <w:rFonts w:ascii="Times New Roman" w:cs="Times New Roman" w:eastAsia="Times New Roman" w:hAnsi="Times New Roman"/>
          <w:sz w:val="20"/>
          <w:szCs w:val="20"/>
          <w:rtl w:val="0"/>
        </w:rPr>
        <w:t xml:space="preserve">Desse modo, a escolha pelo critério </w:t>
      </w:r>
      <w:r w:rsidDel="00000000" w:rsidR="00000000" w:rsidRPr="00000000">
        <w:rPr>
          <w:rFonts w:ascii="Times New Roman" w:cs="Times New Roman" w:eastAsia="Times New Roman" w:hAnsi="Times New Roman"/>
          <w:b w:val="1"/>
          <w:bCs w:val="1"/>
          <w:sz w:val="20"/>
          <w:szCs w:val="20"/>
          <w:rtl w:val="0"/>
        </w:rPr>
        <w:t xml:space="preserve">Menor Preço Por Item</w:t>
      </w:r>
      <w:r w:rsidDel="00000000" w:rsidR="00000000" w:rsidRPr="00000000">
        <w:rPr>
          <w:rFonts w:ascii="Times New Roman" w:cs="Times New Roman" w:eastAsia="Times New Roman" w:hAnsi="Times New Roman"/>
          <w:sz w:val="20"/>
          <w:szCs w:val="20"/>
          <w:rtl w:val="0"/>
        </w:rPr>
        <w:t xml:space="preserve"> mostra-se adequada, legalmente fundamentada e compatível com a natureza integrada da contratação, assegurando a seleção da proposta mais vantajosa para a Administração Pública.</w:t>
      </w:r>
    </w:p>
    <w:p w:rsidR="00000000" w:rsidDel="00000000" w:rsidP="00000000" w:rsidRDefault="00000000" w:rsidRPr="00000000" w14:paraId="000000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Encerrada a fase de lances, será verificada a conformidade da proposta classificada em primeiro lugar quanto à adequação do objeto e à compatibilidade do preço em relação ao estipulado para a contratação.</w:t>
      </w:r>
    </w:p>
    <w:p w:rsidR="00000000" w:rsidDel="00000000" w:rsidP="00000000" w:rsidRDefault="00000000" w:rsidRPr="00000000" w14:paraId="000000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No caso de o preço da proposta vencedora estar acima do estimado pela Administração, poderá haver a negociação de condições mais vantajosas.</w:t>
      </w:r>
    </w:p>
    <w:p w:rsidR="00000000" w:rsidDel="00000000" w:rsidP="00000000" w:rsidRDefault="00000000" w:rsidRPr="00000000" w14:paraId="000000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Neste caso, será encaminhada contraproposta ao fornecedor que tenha apresentado o melhor preço, para que seja obtida a melhor proposta com preço compatível ao estimado pela Administração.</w:t>
      </w:r>
    </w:p>
    <w:p w:rsidR="00000000" w:rsidDel="00000000" w:rsidP="00000000" w:rsidRDefault="00000000" w:rsidRPr="00000000" w14:paraId="000000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0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9.8.1. </w:t>
      </w:r>
      <w:r w:rsidDel="00000000" w:rsidR="00000000" w:rsidRPr="00000000">
        <w:rPr>
          <w:rFonts w:ascii="Times New Roman" w:cs="Times New Roman" w:eastAsia="Times New Roman" w:hAnsi="Times New Roman"/>
          <w:sz w:val="20"/>
          <w:szCs w:val="20"/>
          <w:rtl w:val="0"/>
        </w:rPr>
        <w:t xml:space="preserve">Sempre que convocado, o licitante/interessado detentor da proposta vencedora terá o </w:t>
      </w:r>
      <w:r w:rsidDel="00000000" w:rsidR="00000000" w:rsidRPr="00000000">
        <w:rPr>
          <w:rFonts w:ascii="Times New Roman" w:cs="Times New Roman" w:eastAsia="Times New Roman" w:hAnsi="Times New Roman"/>
          <w:b w:val="1"/>
          <w:bCs w:val="1"/>
          <w:sz w:val="20"/>
          <w:szCs w:val="20"/>
          <w:u w:val="single"/>
          <w:rtl w:val="0"/>
        </w:rPr>
        <w:t xml:space="preserve">prazo de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responder à convocação de negociação, se for o caso, observados os itens 9.3.1 e 9.3.2.</w:t>
      </w:r>
    </w:p>
    <w:p w:rsidR="00000000" w:rsidDel="00000000" w:rsidP="00000000" w:rsidRDefault="00000000" w:rsidRPr="00000000" w14:paraId="0000006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9.8.2.</w:t>
      </w:r>
      <w:r w:rsidDel="00000000" w:rsidR="00000000" w:rsidRPr="00000000">
        <w:rPr>
          <w:rFonts w:ascii="Times New Roman" w:cs="Times New Roman" w:eastAsia="Times New Roman" w:hAnsi="Times New Roman"/>
          <w:sz w:val="20"/>
          <w:szCs w:val="20"/>
          <w:rtl w:val="0"/>
        </w:rPr>
        <w:t xml:space="preserve"> Em qualquer caso, concluída a negociação, o resultado será registrado na ata do procedimento da dispensa eletrônica.</w:t>
      </w:r>
    </w:p>
    <w:p w:rsidR="00000000" w:rsidDel="00000000" w:rsidP="00000000" w:rsidRDefault="00000000" w:rsidRPr="00000000" w14:paraId="0000006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Estando o preço compatível, será solicitado o envio da proposta readequada ao último lance e, se necessário, de documentos complementares.</w:t>
      </w:r>
      <w:r w:rsidDel="00000000" w:rsidR="00000000" w:rsidRPr="00000000">
        <w:rPr>
          <w:rtl w:val="0"/>
        </w:rPr>
      </w:r>
    </w:p>
    <w:p w:rsidR="00000000" w:rsidDel="00000000" w:rsidP="00000000" w:rsidRDefault="00000000" w:rsidRPr="00000000" w14:paraId="0000006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9.10. </w:t>
      </w:r>
      <w:r w:rsidDel="00000000" w:rsidR="00000000" w:rsidRPr="00000000">
        <w:rPr>
          <w:rFonts w:ascii="Times New Roman" w:cs="Times New Roman" w:eastAsia="Times New Roman" w:hAnsi="Times New Roman"/>
          <w:sz w:val="20"/>
          <w:szCs w:val="20"/>
          <w:rtl w:val="0"/>
        </w:rPr>
        <w:t xml:space="preserve">Além da documentação supracitada, o fornecedor com a melhor proposta deverá encaminhar a </w:t>
      </w:r>
      <w:r w:rsidDel="00000000" w:rsidR="00000000" w:rsidRPr="00000000">
        <w:rPr>
          <w:rFonts w:ascii="Times New Roman" w:cs="Times New Roman" w:eastAsia="Times New Roman" w:hAnsi="Times New Roman"/>
          <w:b w:val="1"/>
          <w:bCs w:val="1"/>
          <w:sz w:val="20"/>
          <w:szCs w:val="20"/>
          <w:u w:val="single"/>
          <w:rtl w:val="0"/>
        </w:rPr>
        <w:t xml:space="preserve">Proposta de Preços Readequada ao Último Lance Ofertado (Anexo III)</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conforme modelo anexo, com os valores adequados à proposta vencedora.</w:t>
      </w:r>
    </w:p>
    <w:p w:rsidR="00000000" w:rsidDel="00000000" w:rsidP="00000000" w:rsidRDefault="00000000" w:rsidRPr="00000000" w14:paraId="0000007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9.10.1.</w:t>
      </w:r>
      <w:r w:rsidDel="00000000" w:rsidR="00000000" w:rsidRPr="00000000">
        <w:rPr>
          <w:rFonts w:ascii="Times New Roman" w:cs="Times New Roman" w:eastAsia="Times New Roman" w:hAnsi="Times New Roman"/>
          <w:sz w:val="20"/>
          <w:szCs w:val="20"/>
          <w:rtl w:val="0"/>
        </w:rPr>
        <w:t xml:space="preserve"> Fica estabelecido o prazo máximo de </w:t>
      </w:r>
      <w:r w:rsidDel="00000000" w:rsidR="00000000" w:rsidRPr="00000000">
        <w:rPr>
          <w:rFonts w:ascii="Times New Roman" w:cs="Times New Roman" w:eastAsia="Times New Roman" w:hAnsi="Times New Roman"/>
          <w:b w:val="1"/>
          <w:bCs w:val="1"/>
          <w:sz w:val="20"/>
          <w:szCs w:val="20"/>
          <w:rtl w:val="0"/>
        </w:rPr>
        <w:t xml:space="preserve">30 (trinta) minutos</w:t>
      </w:r>
      <w:r w:rsidDel="00000000" w:rsidR="00000000" w:rsidRPr="00000000">
        <w:rPr>
          <w:rFonts w:ascii="Times New Roman" w:cs="Times New Roman" w:eastAsia="Times New Roman" w:hAnsi="Times New Roman"/>
          <w:sz w:val="20"/>
          <w:szCs w:val="20"/>
          <w:rtl w:val="0"/>
        </w:rPr>
        <w:t xml:space="preserve">, contado a partir da solicitação registrada no sistema, para o envio da proposta readequada ao último lance ofertado, bem como, se necessário, dos documentos complementares pertinentes.</w:t>
      </w:r>
    </w:p>
    <w:p w:rsidR="00000000" w:rsidDel="00000000" w:rsidP="00000000" w:rsidRDefault="00000000" w:rsidRPr="00000000" w14:paraId="00000071">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9.10.2. O referido prazo poderá ser prorrogado, de ofício ou mediante justificativa do licitante, a critério da Administração, nos termos da Lei n.º 14.133/2021 e demais normas vigentes, desde que devidamente motivado e não comprometa a celeridade e a continuidade do certame.</w:t>
      </w:r>
    </w:p>
    <w:p w:rsidR="00000000" w:rsidDel="00000000" w:rsidP="00000000" w:rsidRDefault="00000000" w:rsidRPr="00000000" w14:paraId="0000007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O prazo de validade da proposta não será inferior a </w:t>
      </w:r>
      <w:r w:rsidDel="00000000" w:rsidR="00000000" w:rsidRPr="00000000">
        <w:rPr>
          <w:rFonts w:ascii="Times New Roman" w:cs="Times New Roman" w:eastAsia="Times New Roman" w:hAnsi="Times New Roman"/>
          <w:b w:val="1"/>
          <w:bCs w:val="1"/>
          <w:sz w:val="20"/>
          <w:szCs w:val="20"/>
          <w:u w:val="single"/>
          <w:rtl w:val="0"/>
        </w:rPr>
        <w:t xml:space="preserve">60 (sessenta) dias</w:t>
      </w:r>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a contar da data de sua apresentação.</w:t>
      </w:r>
    </w:p>
    <w:p w:rsidR="00000000" w:rsidDel="00000000" w:rsidP="00000000" w:rsidRDefault="00000000" w:rsidRPr="00000000" w14:paraId="0000007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9.12.</w:t>
      </w:r>
      <w:r w:rsidDel="00000000" w:rsidR="00000000" w:rsidRPr="00000000">
        <w:rPr>
          <w:rFonts w:ascii="Times New Roman" w:cs="Times New Roman" w:eastAsia="Times New Roman" w:hAnsi="Times New Roman"/>
          <w:sz w:val="20"/>
          <w:szCs w:val="20"/>
          <w:rtl w:val="0"/>
        </w:rPr>
        <w:t xml:space="preserve"> Será desclassificada a proposta que:</w:t>
      </w:r>
    </w:p>
    <w:p w:rsidR="00000000" w:rsidDel="00000000" w:rsidP="00000000" w:rsidRDefault="00000000" w:rsidRPr="00000000" w14:paraId="0000007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9.12.1.</w:t>
      </w:r>
      <w:r w:rsidDel="00000000" w:rsidR="00000000" w:rsidRPr="00000000">
        <w:rPr>
          <w:rFonts w:ascii="Times New Roman" w:cs="Times New Roman" w:eastAsia="Times New Roman" w:hAnsi="Times New Roman"/>
          <w:sz w:val="20"/>
          <w:szCs w:val="20"/>
          <w:rtl w:val="0"/>
        </w:rPr>
        <w:t xml:space="preserve"> Contiver vícios insanáveis;</w:t>
      </w:r>
    </w:p>
    <w:p w:rsidR="00000000" w:rsidDel="00000000" w:rsidP="00000000" w:rsidRDefault="00000000" w:rsidRPr="00000000" w14:paraId="0000007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9.12.2.</w:t>
      </w:r>
      <w:r w:rsidDel="00000000" w:rsidR="00000000" w:rsidRPr="00000000">
        <w:rPr>
          <w:rFonts w:ascii="Times New Roman" w:cs="Times New Roman" w:eastAsia="Times New Roman" w:hAnsi="Times New Roman"/>
          <w:sz w:val="20"/>
          <w:szCs w:val="20"/>
          <w:rtl w:val="0"/>
        </w:rPr>
        <w:t xml:space="preserve"> Não obedecer às especificações técnicas pormenorizadas neste aviso ou em seus anexos;</w:t>
      </w:r>
    </w:p>
    <w:p w:rsidR="00000000" w:rsidDel="00000000" w:rsidP="00000000" w:rsidRDefault="00000000" w:rsidRPr="00000000" w14:paraId="0000007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9.12.3. </w:t>
      </w:r>
      <w:r w:rsidDel="00000000" w:rsidR="00000000" w:rsidRPr="00000000">
        <w:rPr>
          <w:rFonts w:ascii="Times New Roman" w:cs="Times New Roman" w:eastAsia="Times New Roman" w:hAnsi="Times New Roman"/>
          <w:sz w:val="20"/>
          <w:szCs w:val="20"/>
          <w:rtl w:val="0"/>
        </w:rPr>
        <w:t xml:space="preserve">Apresentar preços inexequíveis ou permanecerem acima do preço máximo definido para a contratação;</w:t>
      </w:r>
    </w:p>
    <w:p w:rsidR="00000000" w:rsidDel="00000000" w:rsidP="00000000" w:rsidRDefault="00000000" w:rsidRPr="00000000" w14:paraId="0000007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9.12.4. </w:t>
      </w: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7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9.12.5. </w:t>
      </w:r>
      <w:r w:rsidDel="00000000" w:rsidR="00000000" w:rsidRPr="00000000">
        <w:rPr>
          <w:rFonts w:ascii="Times New Roman" w:cs="Times New Roman" w:eastAsia="Times New Roman" w:hAnsi="Times New Roman"/>
          <w:sz w:val="20"/>
          <w:szCs w:val="20"/>
          <w:rtl w:val="0"/>
        </w:rPr>
        <w:t xml:space="preserve">Apresentar desconformidade com quaisquer outras exigências deste aviso ou seus anexos, desde que insanável.</w:t>
      </w:r>
    </w:p>
    <w:p w:rsidR="00000000" w:rsidDel="00000000" w:rsidP="00000000" w:rsidRDefault="00000000" w:rsidRPr="00000000" w14:paraId="0000007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9.13.</w:t>
      </w:r>
      <w:r w:rsidDel="00000000" w:rsidR="00000000" w:rsidRPr="00000000">
        <w:rPr>
          <w:rFonts w:ascii="Times New Roman" w:cs="Times New Roman" w:eastAsia="Times New Roman" w:hAnsi="Times New Roman"/>
          <w:sz w:val="20"/>
          <w:szCs w:val="20"/>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7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00000a"/>
          <w:sz w:val="20"/>
          <w:szCs w:val="20"/>
          <w:rtl w:val="0"/>
        </w:rPr>
        <w:t xml:space="preserve">9.13.1.</w:t>
      </w:r>
      <w:r w:rsidDel="00000000" w:rsidR="00000000" w:rsidRPr="00000000">
        <w:rPr>
          <w:rFonts w:ascii="Times New Roman" w:cs="Times New Roman" w:eastAsia="Times New Roman" w:hAnsi="Times New Roman"/>
          <w:color w:val="00000a"/>
          <w:sz w:val="20"/>
          <w:szCs w:val="20"/>
          <w:rtl w:val="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7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9.14.</w:t>
      </w:r>
      <w:r w:rsidDel="00000000" w:rsidR="00000000" w:rsidRPr="00000000">
        <w:rPr>
          <w:rFonts w:ascii="Times New Roman" w:cs="Times New Roman" w:eastAsia="Times New Roman" w:hAnsi="Times New Roman"/>
          <w:sz w:val="20"/>
          <w:szCs w:val="20"/>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7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9.15.</w:t>
      </w:r>
      <w:r w:rsidDel="00000000" w:rsidR="00000000" w:rsidRPr="00000000">
        <w:rPr>
          <w:rFonts w:ascii="Times New Roman" w:cs="Times New Roman" w:eastAsia="Times New Roman" w:hAnsi="Times New Roman"/>
          <w:sz w:val="20"/>
          <w:szCs w:val="20"/>
          <w:rtl w:val="0"/>
        </w:rPr>
        <w:t xml:space="preserve"> Erros no preenchimento da planilha não constituem motivo para a desclassificação da proposta. A planilha poderá́ ser ajustada pelo fornecedor, no prazo indicado pelo sistema, desde que não haja majoração do preço.</w:t>
      </w:r>
    </w:p>
    <w:p w:rsidR="00000000" w:rsidDel="00000000" w:rsidP="00000000" w:rsidRDefault="00000000" w:rsidRPr="00000000" w14:paraId="0000007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9.15.1.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7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00000a"/>
          <w:sz w:val="20"/>
          <w:szCs w:val="20"/>
          <w:rtl w:val="0"/>
        </w:rPr>
        <w:t xml:space="preserve">9.15.2.</w:t>
      </w:r>
      <w:r w:rsidDel="00000000" w:rsidR="00000000" w:rsidRPr="00000000">
        <w:rPr>
          <w:rFonts w:ascii="Times New Roman" w:cs="Times New Roman" w:eastAsia="Times New Roman" w:hAnsi="Times New Roman"/>
          <w:color w:val="00000a"/>
          <w:sz w:val="20"/>
          <w:szCs w:val="20"/>
          <w:rtl w:val="0"/>
        </w:rPr>
        <w:t xml:space="preserve"> 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7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9.16.</w:t>
      </w:r>
      <w:r w:rsidDel="00000000" w:rsidR="00000000" w:rsidRPr="00000000">
        <w:rPr>
          <w:rFonts w:ascii="Times New Roman" w:cs="Times New Roman" w:eastAsia="Times New Roman" w:hAnsi="Times New Roman"/>
          <w:sz w:val="20"/>
          <w:szCs w:val="20"/>
          <w:rtl w:val="0"/>
        </w:rPr>
        <w:t xml:space="preserve"> Para fins de análise da proposta quanto ao cumprimento das especificações do objeto, poderá ser colhida a manifestação escrita do setor requisitante do item ou da área especializada no objeto.</w:t>
      </w:r>
    </w:p>
    <w:p w:rsidR="00000000" w:rsidDel="00000000" w:rsidP="00000000" w:rsidRDefault="00000000" w:rsidRPr="00000000" w14:paraId="0000008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9.17.</w:t>
      </w:r>
      <w:r w:rsidDel="00000000" w:rsidR="00000000" w:rsidRPr="00000000">
        <w:rPr>
          <w:rFonts w:ascii="Times New Roman" w:cs="Times New Roman" w:eastAsia="Times New Roman" w:hAnsi="Times New Roman"/>
          <w:sz w:val="20"/>
          <w:szCs w:val="20"/>
          <w:rtl w:val="0"/>
        </w:rPr>
        <w:t xml:space="preserve"> Se a proposta ou lance vencedor for desclassificado, será examinada a proposta ou lance subsequente, e, assim sucessivamente, na ordem de classificação.</w:t>
      </w:r>
    </w:p>
    <w:p w:rsidR="00000000" w:rsidDel="00000000" w:rsidP="00000000" w:rsidRDefault="00000000" w:rsidRPr="00000000" w14:paraId="0000008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9.18.</w:t>
      </w:r>
      <w:r w:rsidDel="00000000" w:rsidR="00000000" w:rsidRPr="00000000">
        <w:rPr>
          <w:rFonts w:ascii="Times New Roman" w:cs="Times New Roman" w:eastAsia="Times New Roman" w:hAnsi="Times New Roman"/>
          <w:sz w:val="20"/>
          <w:szCs w:val="20"/>
          <w:rtl w:val="0"/>
        </w:rPr>
        <w:t xml:space="preserve"> Havendo necessidade, a sessão será suspensa, informando-se no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8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9.19.</w:t>
      </w:r>
      <w:r w:rsidDel="00000000" w:rsidR="00000000" w:rsidRPr="00000000">
        <w:rPr>
          <w:rFonts w:ascii="Times New Roman" w:cs="Times New Roman" w:eastAsia="Times New Roman" w:hAnsi="Times New Roman"/>
          <w:sz w:val="20"/>
          <w:szCs w:val="20"/>
          <w:rtl w:val="0"/>
        </w:rPr>
        <w:t xml:space="preserve"> Encerrada a análise quanto à aceitação da proposta, se iniciará a fase de habilitação, observado o disposto neste Aviso de Contratação Direta.</w:t>
      </w:r>
    </w:p>
    <w:p w:rsidR="00000000" w:rsidDel="00000000" w:rsidP="00000000" w:rsidRDefault="00000000" w:rsidRPr="00000000" w14:paraId="00000083">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heading=h.qgl9tfuv3p3q" w:id="0"/>
      <w:bookmarkEnd w:id="0"/>
      <w:r w:rsidDel="00000000" w:rsidR="00000000" w:rsidRPr="00000000">
        <w:rPr>
          <w:rFonts w:ascii="Times New Roman" w:cs="Times New Roman" w:eastAsia="Times New Roman" w:hAnsi="Times New Roman"/>
          <w:sz w:val="20"/>
          <w:szCs w:val="20"/>
          <w:rtl w:val="0"/>
        </w:rPr>
        <w:t xml:space="preserve">9.20. Exigência de Comprovação de Exequibilidade (Desconto Superior a 30%)</w:t>
      </w:r>
    </w:p>
    <w:p w:rsidR="00000000" w:rsidDel="00000000" w:rsidP="00000000" w:rsidRDefault="00000000" w:rsidRPr="00000000" w14:paraId="00000084">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heading=h.bvef24ipzicx" w:id="1"/>
      <w:bookmarkEnd w:id="1"/>
      <w:r w:rsidDel="00000000" w:rsidR="00000000" w:rsidRPr="00000000">
        <w:rPr>
          <w:rFonts w:ascii="Times New Roman" w:cs="Times New Roman" w:eastAsia="Times New Roman" w:hAnsi="Times New Roman"/>
          <w:sz w:val="20"/>
          <w:szCs w:val="20"/>
          <w:rtl w:val="0"/>
        </w:rPr>
        <w:t xml:space="preserve">9.20.1.</w:t>
      </w:r>
      <w:r w:rsidDel="00000000" w:rsidR="00000000" w:rsidRPr="00000000">
        <w:rPr>
          <w:rFonts w:ascii="Times New Roman" w:cs="Times New Roman" w:eastAsia="Times New Roman" w:hAnsi="Times New Roman"/>
          <w:b w:val="0"/>
          <w:bCs w:val="0"/>
          <w:sz w:val="20"/>
          <w:szCs w:val="20"/>
          <w:rtl w:val="0"/>
        </w:rPr>
        <w:t xml:space="preserve"> A Agente de Contratação, designada Pregoeira, poderá exigir que a licitante demonstre a exequibilidade da proposta, nos casos em que os descontos oferecidos forem superiores a 30% (trinta por cento) do valor referencial. A licitante deverá comprovar a viabilidade da execução por critérios objetivos, tais como:</w:t>
      </w:r>
    </w:p>
    <w:p w:rsidR="00000000" w:rsidDel="00000000" w:rsidP="00000000" w:rsidRDefault="00000000" w:rsidRPr="00000000" w14:paraId="00000085">
      <w:pPr>
        <w:pStyle w:val="Heading3"/>
        <w:keepNext w:val="0"/>
        <w:keepLines w:val="0"/>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vpunkm5s4tht" w:id="2"/>
      <w:bookmarkEnd w:id="2"/>
      <w:r w:rsidDel="00000000" w:rsidR="00000000" w:rsidRPr="00000000">
        <w:rPr>
          <w:rFonts w:ascii="Times New Roman" w:cs="Times New Roman" w:eastAsia="Times New Roman" w:hAnsi="Times New Roman"/>
          <w:sz w:val="20"/>
          <w:szCs w:val="20"/>
          <w:rtl w:val="0"/>
        </w:rPr>
        <w:t xml:space="preserve">Planilha de Composição de Custos;</w:t>
      </w:r>
    </w:p>
    <w:p w:rsidR="00000000" w:rsidDel="00000000" w:rsidP="00000000" w:rsidRDefault="00000000" w:rsidRPr="00000000" w14:paraId="00000086">
      <w:pPr>
        <w:pStyle w:val="Heading3"/>
        <w:keepNext w:val="0"/>
        <w:keepLines w:val="0"/>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1fudbf7sb2h6" w:id="3"/>
      <w:bookmarkEnd w:id="3"/>
      <w:r w:rsidDel="00000000" w:rsidR="00000000" w:rsidRPr="00000000">
        <w:rPr>
          <w:rFonts w:ascii="Times New Roman" w:cs="Times New Roman" w:eastAsia="Times New Roman" w:hAnsi="Times New Roman"/>
          <w:sz w:val="20"/>
          <w:szCs w:val="20"/>
          <w:rtl w:val="0"/>
        </w:rPr>
        <w:t xml:space="preserve">Cópias de contratos executados no prazo inferior a 01 (um) ano;</w:t>
      </w:r>
    </w:p>
    <w:p w:rsidR="00000000" w:rsidDel="00000000" w:rsidP="00000000" w:rsidRDefault="00000000" w:rsidRPr="00000000" w14:paraId="00000087">
      <w:pPr>
        <w:pStyle w:val="Heading3"/>
        <w:keepNext w:val="0"/>
        <w:keepLines w:val="0"/>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xkv4c4abj4ga" w:id="4"/>
      <w:bookmarkEnd w:id="4"/>
      <w:r w:rsidDel="00000000" w:rsidR="00000000" w:rsidRPr="00000000">
        <w:rPr>
          <w:rFonts w:ascii="Times New Roman" w:cs="Times New Roman" w:eastAsia="Times New Roman" w:hAnsi="Times New Roman"/>
          <w:sz w:val="20"/>
          <w:szCs w:val="20"/>
          <w:rtl w:val="0"/>
        </w:rPr>
        <w:t xml:space="preserve">Notas fiscais, faturas ou documentos equivalentes.</w:t>
      </w:r>
    </w:p>
    <w:p w:rsidR="00000000" w:rsidDel="00000000" w:rsidP="00000000" w:rsidRDefault="00000000" w:rsidRPr="00000000" w14:paraId="00000088">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heading=h.4e0gy13upmhm" w:id="5"/>
      <w:bookmarkEnd w:id="5"/>
      <w:r w:rsidDel="00000000" w:rsidR="00000000" w:rsidRPr="00000000">
        <w:rPr>
          <w:rFonts w:ascii="Times New Roman" w:cs="Times New Roman" w:eastAsia="Times New Roman" w:hAnsi="Times New Roman"/>
          <w:sz w:val="20"/>
          <w:szCs w:val="20"/>
          <w:rtl w:val="0"/>
        </w:rPr>
        <w:t xml:space="preserve">9.20.2.  </w:t>
      </w:r>
      <w:r w:rsidDel="00000000" w:rsidR="00000000" w:rsidRPr="00000000">
        <w:rPr>
          <w:rFonts w:ascii="Times New Roman" w:cs="Times New Roman" w:eastAsia="Times New Roman" w:hAnsi="Times New Roman"/>
          <w:b w:val="0"/>
          <w:bCs w:val="0"/>
          <w:sz w:val="20"/>
          <w:szCs w:val="20"/>
          <w:rtl w:val="0"/>
        </w:rPr>
        <w:t xml:space="preserve">Caso contrário, a proposta poderá ser desclassificada.</w:t>
      </w:r>
    </w:p>
    <w:p w:rsidR="00000000" w:rsidDel="00000000" w:rsidP="00000000" w:rsidRDefault="00000000" w:rsidRPr="00000000" w14:paraId="00000089">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heading=h.fn7v4993f9fa" w:id="6"/>
      <w:bookmarkEnd w:id="6"/>
      <w:r w:rsidDel="00000000" w:rsidR="00000000" w:rsidRPr="00000000">
        <w:rPr>
          <w:rFonts w:ascii="Times New Roman" w:cs="Times New Roman" w:eastAsia="Times New Roman" w:hAnsi="Times New Roman"/>
          <w:sz w:val="20"/>
          <w:szCs w:val="20"/>
          <w:rtl w:val="0"/>
        </w:rPr>
        <w:t xml:space="preserve">9.21. Desconto Superior a 50% – Exigências Adicionais de Exequibilidade</w:t>
      </w:r>
    </w:p>
    <w:p w:rsidR="00000000" w:rsidDel="00000000" w:rsidP="00000000" w:rsidRDefault="00000000" w:rsidRPr="00000000" w14:paraId="0000008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9.21.1.</w:t>
      </w:r>
      <w:r w:rsidDel="00000000" w:rsidR="00000000" w:rsidRPr="00000000">
        <w:rPr>
          <w:rFonts w:ascii="Times New Roman" w:cs="Times New Roman" w:eastAsia="Times New Roman" w:hAnsi="Times New Roman"/>
          <w:sz w:val="20"/>
          <w:szCs w:val="20"/>
          <w:rtl w:val="0"/>
        </w:rPr>
        <w:t xml:space="preserve"> Nos casos em que o desconto oferecido na proposta for superior a </w:t>
      </w:r>
      <w:r w:rsidDel="00000000" w:rsidR="00000000" w:rsidRPr="00000000">
        <w:rPr>
          <w:rFonts w:ascii="Times New Roman" w:cs="Times New Roman" w:eastAsia="Times New Roman" w:hAnsi="Times New Roman"/>
          <w:b w:val="1"/>
          <w:bCs w:val="1"/>
          <w:sz w:val="20"/>
          <w:szCs w:val="20"/>
          <w:rtl w:val="0"/>
        </w:rPr>
        <w:t xml:space="preserve">50% (cinquenta por cento)</w:t>
      </w:r>
      <w:r w:rsidDel="00000000" w:rsidR="00000000" w:rsidRPr="00000000">
        <w:rPr>
          <w:rFonts w:ascii="Times New Roman" w:cs="Times New Roman" w:eastAsia="Times New Roman" w:hAnsi="Times New Roman"/>
          <w:sz w:val="20"/>
          <w:szCs w:val="20"/>
          <w:rtl w:val="0"/>
        </w:rPr>
        <w:t xml:space="preserve"> do valor referencial estabelecido no edital, a Agente de Contratação poderá exigir a comprovação adicional da exequibilidade da proposta. Neste caso, além dos documentos mencionados no item 9.14, a licitante deverá apresentar elementos que atestem, de forma robusta, a viabilidade econômica da execução do objeto contratado. Entre os documentos passíveis de apresentação, incluem-se:</w:t>
      </w:r>
    </w:p>
    <w:p w:rsidR="00000000" w:rsidDel="00000000" w:rsidP="00000000" w:rsidRDefault="00000000" w:rsidRPr="00000000" w14:paraId="0000008B">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Planilhas detalhadas de composição de custos</w:t>
      </w:r>
      <w:r w:rsidDel="00000000" w:rsidR="00000000" w:rsidRPr="00000000">
        <w:rPr>
          <w:rFonts w:ascii="Times New Roman" w:cs="Times New Roman" w:eastAsia="Times New Roman" w:hAnsi="Times New Roman"/>
          <w:sz w:val="20"/>
          <w:szCs w:val="20"/>
          <w:rtl w:val="0"/>
        </w:rPr>
        <w:t xml:space="preserve">, considerando o valor do insumo, mão-de-obra, encargos sociais, e outros componentes necessários para a execução do objeto da licitação;</w:t>
      </w:r>
    </w:p>
    <w:p w:rsidR="00000000" w:rsidDel="00000000" w:rsidP="00000000" w:rsidRDefault="00000000" w:rsidRPr="00000000" w14:paraId="0000008C">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Contratos já executados</w:t>
      </w:r>
      <w:r w:rsidDel="00000000" w:rsidR="00000000" w:rsidRPr="00000000">
        <w:rPr>
          <w:rFonts w:ascii="Times New Roman" w:cs="Times New Roman" w:eastAsia="Times New Roman" w:hAnsi="Times New Roman"/>
          <w:sz w:val="20"/>
          <w:szCs w:val="20"/>
          <w:rtl w:val="0"/>
        </w:rPr>
        <w:t xml:space="preserve"> em período inferior a 01 (um) ano, demonstrando a experiência prévia com execução de projetos ou fornecimentos semelhantes, a fim de evidenciar a capacidade técnica e financeira da empresa para honrar a proposta apresentada;</w:t>
      </w:r>
    </w:p>
    <w:p w:rsidR="00000000" w:rsidDel="00000000" w:rsidP="00000000" w:rsidRDefault="00000000" w:rsidRPr="00000000" w14:paraId="0000008D">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Notas fiscais, faturas, ou documentos equivalentes</w:t>
      </w:r>
      <w:r w:rsidDel="00000000" w:rsidR="00000000" w:rsidRPr="00000000">
        <w:rPr>
          <w:rFonts w:ascii="Times New Roman" w:cs="Times New Roman" w:eastAsia="Times New Roman" w:hAnsi="Times New Roman"/>
          <w:sz w:val="20"/>
          <w:szCs w:val="20"/>
          <w:rtl w:val="0"/>
        </w:rPr>
        <w:t xml:space="preserve"> que comprovem a efetiva execução de contratos de valores ou características semelhantes ao objeto licitado, com destaque para a execução eficiente e dentro dos parâmetros financeiros estabelecidos.</w:t>
      </w:r>
    </w:p>
    <w:p w:rsidR="00000000" w:rsidDel="00000000" w:rsidP="00000000" w:rsidRDefault="00000000" w:rsidRPr="00000000" w14:paraId="0000008E">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9.22. Desclassificação por Desconto Superior a 50% e Inexequibilidade</w:t>
      </w:r>
    </w:p>
    <w:p w:rsidR="00000000" w:rsidDel="00000000" w:rsidP="00000000" w:rsidRDefault="00000000" w:rsidRPr="00000000" w14:paraId="0000008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9.22.1. </w:t>
      </w:r>
      <w:r w:rsidDel="00000000" w:rsidR="00000000" w:rsidRPr="00000000">
        <w:rPr>
          <w:rFonts w:ascii="Times New Roman" w:cs="Times New Roman" w:eastAsia="Times New Roman" w:hAnsi="Times New Roman"/>
          <w:sz w:val="20"/>
          <w:szCs w:val="20"/>
          <w:rtl w:val="0"/>
        </w:rPr>
        <w:t xml:space="preserve">Caso o desconto superior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seja considerado manifestamente inexequível, conforme o disposto no </w:t>
      </w:r>
      <w:hyperlink r:id="rId14">
        <w:r w:rsidDel="00000000" w:rsidR="00000000" w:rsidRPr="00000000">
          <w:rPr>
            <w:rFonts w:ascii="Times New Roman" w:cs="Times New Roman" w:eastAsia="Times New Roman" w:hAnsi="Times New Roman"/>
            <w:color w:val="1155cc"/>
            <w:sz w:val="20"/>
            <w:szCs w:val="20"/>
            <w:u w:val="single"/>
            <w:rtl w:val="0"/>
          </w:rPr>
          <w:t xml:space="preserve">§4º do art. 59 da Lei nº 14.133/2021</w:t>
        </w:r>
      </w:hyperlink>
      <w:r w:rsidDel="00000000" w:rsidR="00000000" w:rsidRPr="00000000">
        <w:rPr>
          <w:rFonts w:ascii="Times New Roman" w:cs="Times New Roman" w:eastAsia="Times New Roman" w:hAnsi="Times New Roman"/>
          <w:sz w:val="20"/>
          <w:szCs w:val="20"/>
          <w:rtl w:val="0"/>
        </w:rPr>
        <w:t xml:space="preserve">, a proposta será desclassificada, podendo o licitante ser sujeito às penalidades previstas nos artigos 155 e 156 da mesma lei.</w:t>
      </w:r>
    </w:p>
    <w:p w:rsidR="00000000" w:rsidDel="00000000" w:rsidP="00000000" w:rsidRDefault="00000000" w:rsidRPr="00000000" w14:paraId="00000090">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9.23. Sanções para Propostas com Desconto Superior a 50% sem Comprovação de Viabilidade</w:t>
      </w:r>
    </w:p>
    <w:p w:rsidR="00000000" w:rsidDel="00000000" w:rsidP="00000000" w:rsidRDefault="00000000" w:rsidRPr="00000000" w14:paraId="0000009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9.23.1. </w:t>
      </w:r>
      <w:r w:rsidDel="00000000" w:rsidR="00000000" w:rsidRPr="00000000">
        <w:rPr>
          <w:rFonts w:ascii="Times New Roman" w:cs="Times New Roman" w:eastAsia="Times New Roman" w:hAnsi="Times New Roman"/>
          <w:sz w:val="20"/>
          <w:szCs w:val="20"/>
          <w:rtl w:val="0"/>
        </w:rPr>
        <w:t xml:space="preserve">Quando a proposta apresentar um desconto acima de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devida comprovação de viabilidade, a Administração poderá, conforme a gravidade do caso, aplicar as seguintes sanções:</w:t>
      </w:r>
    </w:p>
    <w:p w:rsidR="00000000" w:rsidDel="00000000" w:rsidP="00000000" w:rsidRDefault="00000000" w:rsidRPr="00000000" w14:paraId="00000092">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Quando a infração for leve e não houver dolo ou má-fé.</w:t>
      </w:r>
    </w:p>
    <w:p w:rsidR="00000000" w:rsidDel="00000000" w:rsidP="00000000" w:rsidRDefault="00000000" w:rsidRPr="00000000" w14:paraId="00000093">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for considerada exequível, mas o licitante não comprovar adequadamente a viabilidade da execução.</w:t>
      </w:r>
    </w:p>
    <w:p w:rsidR="00000000" w:rsidDel="00000000" w:rsidP="00000000" w:rsidRDefault="00000000" w:rsidRPr="00000000" w14:paraId="00000094">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casos de descumprimento grave das exigências legais ou contratuais.</w:t>
      </w:r>
    </w:p>
    <w:p w:rsidR="00000000" w:rsidDel="00000000" w:rsidP="00000000" w:rsidRDefault="00000000" w:rsidRPr="00000000" w14:paraId="00000095">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Quando for verificada a fraude ou falsidade das informações prestadas, ou quando houver violação grave dos deveres contratuais.</w:t>
      </w:r>
    </w:p>
    <w:p w:rsidR="00000000" w:rsidDel="00000000" w:rsidP="00000000" w:rsidRDefault="00000000" w:rsidRPr="00000000" w14:paraId="00000096">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9.24. Consequências de Documentação Falsa ou Fraude</w:t>
      </w:r>
    </w:p>
    <w:p w:rsidR="00000000" w:rsidDel="00000000" w:rsidP="00000000" w:rsidRDefault="00000000" w:rsidRPr="00000000" w14:paraId="0000009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9.24.1.</w:t>
      </w:r>
      <w:r w:rsidDel="00000000" w:rsidR="00000000" w:rsidRPr="00000000">
        <w:rPr>
          <w:rFonts w:ascii="Times New Roman" w:cs="Times New Roman" w:eastAsia="Times New Roman" w:hAnsi="Times New Roman"/>
          <w:sz w:val="20"/>
          <w:szCs w:val="20"/>
          <w:rtl w:val="0"/>
        </w:rPr>
        <w:t xml:space="preserve"> Nos termos do </w:t>
      </w:r>
      <w:hyperlink r:id="rId15">
        <w:r w:rsidDel="00000000" w:rsidR="00000000" w:rsidRPr="00000000">
          <w:rPr>
            <w:rFonts w:ascii="Times New Roman" w:cs="Times New Roman" w:eastAsia="Times New Roman" w:hAnsi="Times New Roman"/>
            <w:color w:val="1155cc"/>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 constitui infração administrativa apresentar documentação falsa ou fraudar a execução do contrato. A apresentação de proposta com descontos superiores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comprovação de exequibilidade adequada poderá configurar infração grave, sujeitando o licitante às penalidades previstas, incluindo a suspensão de participação em licitações e o impedimento de celebrar novos contratos com a Administração.</w:t>
      </w:r>
    </w:p>
    <w:p w:rsidR="00000000" w:rsidDel="00000000" w:rsidP="00000000" w:rsidRDefault="00000000" w:rsidRPr="00000000" w14:paraId="00000098">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9.25. Comprovação em Casos de Preço Manifestamente Inexequível (Desconto Inferior a 75%)</w:t>
      </w:r>
    </w:p>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9.25.1.</w:t>
      </w:r>
      <w:r w:rsidDel="00000000" w:rsidR="00000000" w:rsidRPr="00000000">
        <w:rPr>
          <w:rFonts w:ascii="Times New Roman" w:cs="Times New Roman" w:eastAsia="Times New Roman" w:hAnsi="Times New Roman"/>
          <w:sz w:val="20"/>
          <w:szCs w:val="20"/>
          <w:rtl w:val="0"/>
        </w:rPr>
        <w:t xml:space="preserve"> Será exigida a comprovação da exequibilidade da proposta quando o preço for manifestamente inexequível, conforme o </w:t>
      </w:r>
      <w:hyperlink r:id="rId16">
        <w:r w:rsidDel="00000000" w:rsidR="00000000" w:rsidRPr="00000000">
          <w:rPr>
            <w:rFonts w:ascii="Times New Roman" w:cs="Times New Roman" w:eastAsia="Times New Roman" w:hAnsi="Times New Roman"/>
            <w:color w:val="1155cc"/>
            <w:sz w:val="20"/>
            <w:szCs w:val="20"/>
            <w:u w:val="single"/>
            <w:rtl w:val="0"/>
          </w:rPr>
          <w:t xml:space="preserve">§3º do art. 59 da Lei n.º 14.133/2021</w:t>
        </w:r>
      </w:hyperlink>
      <w:r w:rsidDel="00000000" w:rsidR="00000000" w:rsidRPr="00000000">
        <w:rPr>
          <w:rFonts w:ascii="Times New Roman" w:cs="Times New Roman" w:eastAsia="Times New Roman" w:hAnsi="Times New Roman"/>
          <w:sz w:val="20"/>
          <w:szCs w:val="20"/>
          <w:rtl w:val="0"/>
        </w:rPr>
        <w:t xml:space="preserve">. O licitante deverá apresentar:</w:t>
      </w:r>
    </w:p>
    <w:p w:rsidR="00000000" w:rsidDel="00000000" w:rsidP="00000000" w:rsidRDefault="00000000" w:rsidRPr="00000000" w14:paraId="0000009A">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Memória de cálculo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B">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Demonstrações de custos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C">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Demais documentos que comprovem a viabilidade</w:t>
      </w:r>
      <w:r w:rsidDel="00000000" w:rsidR="00000000" w:rsidRPr="00000000">
        <w:rPr>
          <w:rFonts w:ascii="Times New Roman" w:cs="Times New Roman" w:eastAsia="Times New Roman" w:hAnsi="Times New Roman"/>
          <w:sz w:val="20"/>
          <w:szCs w:val="20"/>
          <w:rtl w:val="0"/>
        </w:rPr>
        <w:t xml:space="preserve"> da execução do objeto licitado.</w:t>
      </w:r>
    </w:p>
    <w:p w:rsidR="00000000" w:rsidDel="00000000" w:rsidP="00000000" w:rsidRDefault="00000000" w:rsidRPr="00000000" w14:paraId="0000009D">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9.26. Propostas Manifestamente Inexequíveis (Desconto Inferior a 75%)</w:t>
      </w:r>
    </w:p>
    <w:p w:rsidR="00000000" w:rsidDel="00000000" w:rsidP="00000000" w:rsidRDefault="00000000" w:rsidRPr="00000000" w14:paraId="0000009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9.26.1.</w:t>
      </w:r>
      <w:r w:rsidDel="00000000" w:rsidR="00000000" w:rsidRPr="00000000">
        <w:rPr>
          <w:rFonts w:ascii="Times New Roman" w:cs="Times New Roman" w:eastAsia="Times New Roman" w:hAnsi="Times New Roman"/>
          <w:sz w:val="20"/>
          <w:szCs w:val="20"/>
          <w:rtl w:val="0"/>
        </w:rPr>
        <w:t xml:space="preserve"> Serão consideradas manifestamente inexequíveis as propostas cujo valor for inferior a </w:t>
      </w:r>
      <w:r w:rsidDel="00000000" w:rsidR="00000000" w:rsidRPr="00000000">
        <w:rPr>
          <w:rFonts w:ascii="Times New Roman" w:cs="Times New Roman" w:eastAsia="Times New Roman" w:hAnsi="Times New Roman"/>
          <w:b w:val="1"/>
          <w:bCs w:val="1"/>
          <w:sz w:val="20"/>
          <w:szCs w:val="20"/>
          <w:rtl w:val="0"/>
        </w:rPr>
        <w:t xml:space="preserve">75% (setenta e cinco por cento)</w:t>
      </w:r>
      <w:r w:rsidDel="00000000" w:rsidR="00000000" w:rsidRPr="00000000">
        <w:rPr>
          <w:rFonts w:ascii="Times New Roman" w:cs="Times New Roman" w:eastAsia="Times New Roman" w:hAnsi="Times New Roman"/>
          <w:sz w:val="20"/>
          <w:szCs w:val="20"/>
          <w:rtl w:val="0"/>
        </w:rPr>
        <w:t xml:space="preserve"> da média aritmética das propostas válidas, conforme o §4º do art. 59 da Lei nº 14.133/2021.</w:t>
      </w:r>
    </w:p>
    <w:p w:rsidR="00000000" w:rsidDel="00000000" w:rsidP="00000000" w:rsidRDefault="00000000" w:rsidRPr="00000000" w14:paraId="0000009F">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9.27. Consequências da Apresentação de Proposta Inexequível (Desconto Inferior a 75%)</w:t>
      </w:r>
    </w:p>
    <w:p w:rsidR="00000000" w:rsidDel="00000000" w:rsidP="00000000" w:rsidRDefault="00000000" w:rsidRPr="00000000" w14:paraId="000000A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9.27.1. </w:t>
      </w:r>
      <w:r w:rsidDel="00000000" w:rsidR="00000000" w:rsidRPr="00000000">
        <w:rPr>
          <w:rFonts w:ascii="Times New Roman" w:cs="Times New Roman" w:eastAsia="Times New Roman" w:hAnsi="Times New Roman"/>
          <w:sz w:val="20"/>
          <w:szCs w:val="20"/>
          <w:rtl w:val="0"/>
        </w:rPr>
        <w:t xml:space="preserve">A apresentação de proposta manifestamente inexequível, sem a comprovação de sua viabilidade, poderá acarretar a aplicação de sanções previstas nos artigos 155 e 156 da Lei nº 14.133/2021, incluindo a suspensão temporária de participação em licitações e o impedimento de contratação com a Administração Pública.</w:t>
      </w:r>
    </w:p>
    <w:p w:rsidR="00000000" w:rsidDel="00000000" w:rsidP="00000000" w:rsidRDefault="00000000" w:rsidRPr="00000000" w14:paraId="000000A1">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9.28. Punições em Caso de Proposta Inexequível</w:t>
      </w:r>
    </w:p>
    <w:p w:rsidR="00000000" w:rsidDel="00000000" w:rsidP="00000000" w:rsidRDefault="00000000" w:rsidRPr="00000000" w14:paraId="000000A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9.28.1.</w:t>
      </w:r>
      <w:r w:rsidDel="00000000" w:rsidR="00000000" w:rsidRPr="00000000">
        <w:rPr>
          <w:rFonts w:ascii="Times New Roman" w:cs="Times New Roman" w:eastAsia="Times New Roman" w:hAnsi="Times New Roman"/>
          <w:sz w:val="20"/>
          <w:szCs w:val="20"/>
          <w:rtl w:val="0"/>
        </w:rPr>
        <w:t xml:space="preserve"> As punições aplicáveis ao licitante que apresentar proposta inexequível são as seguintes, conforme a Lei nº 14.133/2021:</w:t>
      </w:r>
    </w:p>
    <w:p w:rsidR="00000000" w:rsidDel="00000000" w:rsidP="00000000" w:rsidRDefault="00000000" w:rsidRPr="00000000" w14:paraId="000000A3">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Em caso de infração leve, sem dolo ou má-fé.</w:t>
      </w:r>
    </w:p>
    <w:p w:rsidR="00000000" w:rsidDel="00000000" w:rsidP="00000000" w:rsidRDefault="00000000" w:rsidRPr="00000000" w14:paraId="000000A4">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não for viável e a licitante não comprovar adequadamente a execução.</w:t>
      </w:r>
    </w:p>
    <w:p w:rsidR="00000000" w:rsidDel="00000000" w:rsidP="00000000" w:rsidRDefault="00000000" w:rsidRPr="00000000" w14:paraId="000000A5">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 de infrações graves ou reiteradas.</w:t>
      </w:r>
    </w:p>
    <w:p w:rsidR="00000000" w:rsidDel="00000000" w:rsidP="00000000" w:rsidRDefault="00000000" w:rsidRPr="00000000" w14:paraId="000000A6">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Em caso de violação grave de obrigações contratuais ou fraudes durante a execução do contrato.</w:t>
      </w:r>
    </w:p>
    <w:p w:rsidR="00000000" w:rsidDel="00000000" w:rsidP="00000000" w:rsidRDefault="00000000" w:rsidRPr="00000000" w14:paraId="000000A7">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9.29. Fundamentos Legais das Penalidades</w:t>
      </w:r>
    </w:p>
    <w:p w:rsidR="00000000" w:rsidDel="00000000" w:rsidP="00000000" w:rsidRDefault="00000000" w:rsidRPr="00000000" w14:paraId="000000A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9.29.1.</w:t>
      </w:r>
      <w:r w:rsidDel="00000000" w:rsidR="00000000" w:rsidRPr="00000000">
        <w:rPr>
          <w:rFonts w:ascii="Times New Roman" w:cs="Times New Roman" w:eastAsia="Times New Roman" w:hAnsi="Times New Roman"/>
          <w:sz w:val="20"/>
          <w:szCs w:val="20"/>
          <w:rtl w:val="0"/>
        </w:rPr>
        <w:t xml:space="preserve"> De acordo com o Art. 155 da Lei nº 14.133/2021, comete infração administrativa o licitante ou contratado que:</w:t>
      </w:r>
    </w:p>
    <w:p w:rsidR="00000000" w:rsidDel="00000000" w:rsidP="00000000" w:rsidRDefault="00000000" w:rsidRPr="00000000" w14:paraId="000000A9">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VI</w:t>
      </w:r>
      <w:r w:rsidDel="00000000" w:rsidR="00000000" w:rsidRPr="00000000">
        <w:rPr>
          <w:rFonts w:ascii="Times New Roman" w:cs="Times New Roman" w:eastAsia="Times New Roman" w:hAnsi="Times New Roman"/>
          <w:sz w:val="20"/>
          <w:szCs w:val="20"/>
          <w:rtl w:val="0"/>
        </w:rPr>
        <w:t xml:space="preserve"> – Apresentar </w:t>
      </w:r>
      <w:r w:rsidDel="00000000" w:rsidR="00000000" w:rsidRPr="00000000">
        <w:rPr>
          <w:rFonts w:ascii="Times New Roman" w:cs="Times New Roman" w:eastAsia="Times New Roman" w:hAnsi="Times New Roman"/>
          <w:b w:val="1"/>
          <w:bCs w:val="1"/>
          <w:sz w:val="20"/>
          <w:szCs w:val="20"/>
          <w:rtl w:val="0"/>
        </w:rPr>
        <w:t xml:space="preserve">declaração ou documentação falsa</w:t>
      </w:r>
      <w:r w:rsidDel="00000000" w:rsidR="00000000" w:rsidRPr="00000000">
        <w:rPr>
          <w:rFonts w:ascii="Times New Roman" w:cs="Times New Roman" w:eastAsia="Times New Roman" w:hAnsi="Times New Roman"/>
          <w:sz w:val="20"/>
          <w:szCs w:val="20"/>
          <w:rtl w:val="0"/>
        </w:rPr>
        <w:t xml:space="preserve"> exigida para o certame ou prestar </w:t>
      </w:r>
      <w:r w:rsidDel="00000000" w:rsidR="00000000" w:rsidRPr="00000000">
        <w:rPr>
          <w:rFonts w:ascii="Times New Roman" w:cs="Times New Roman" w:eastAsia="Times New Roman" w:hAnsi="Times New Roman"/>
          <w:b w:val="1"/>
          <w:bCs w:val="1"/>
          <w:sz w:val="20"/>
          <w:szCs w:val="20"/>
          <w:rtl w:val="0"/>
        </w:rPr>
        <w:t xml:space="preserve">declaração falsa</w:t>
      </w:r>
      <w:r w:rsidDel="00000000" w:rsidR="00000000" w:rsidRPr="00000000">
        <w:rPr>
          <w:rFonts w:ascii="Times New Roman" w:cs="Times New Roman" w:eastAsia="Times New Roman" w:hAnsi="Times New Roman"/>
          <w:sz w:val="20"/>
          <w:szCs w:val="20"/>
          <w:rtl w:val="0"/>
        </w:rPr>
        <w:t xml:space="preserve"> durante a licitação ou execução do contrato;</w:t>
      </w:r>
    </w:p>
    <w:p w:rsidR="00000000" w:rsidDel="00000000" w:rsidP="00000000" w:rsidRDefault="00000000" w:rsidRPr="00000000" w14:paraId="000000AA">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IX</w:t>
      </w:r>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rtl w:val="0"/>
        </w:rPr>
        <w:t xml:space="preserve">Fraudar a execução do contrato</w:t>
      </w:r>
      <w:r w:rsidDel="00000000" w:rsidR="00000000" w:rsidRPr="00000000">
        <w:rPr>
          <w:rFonts w:ascii="Times New Roman" w:cs="Times New Roman" w:eastAsia="Times New Roman" w:hAnsi="Times New Roman"/>
          <w:sz w:val="20"/>
          <w:szCs w:val="20"/>
          <w:rtl w:val="0"/>
        </w:rPr>
        <w:t xml:space="preserve">.</w:t>
      </w:r>
    </w:p>
    <w:sdt>
      <w:sdtPr>
        <w:lock w:val="contentLocked"/>
        <w:id w:val="-1016947154"/>
        <w:tag w:val="goog_rdk_9"/>
      </w:sdtPr>
      <w:sdtContent>
        <w:tbl>
          <w:tblPr>
            <w:tblStyle w:val="Table10"/>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B">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 </w:t>
                </w:r>
                <w:r w:rsidDel="00000000" w:rsidR="00000000" w:rsidRPr="00000000">
                  <w:rPr>
                    <w:rFonts w:ascii="Times New Roman" w:cs="Times New Roman" w:eastAsia="Times New Roman" w:hAnsi="Times New Roman"/>
                    <w:b w:val="1"/>
                    <w:bCs w:val="1"/>
                    <w:sz w:val="20"/>
                    <w:szCs w:val="20"/>
                    <w:rtl w:val="0"/>
                  </w:rPr>
                  <w:t xml:space="preserve">– DA HABILITAÇÃO</w:t>
                </w:r>
              </w:p>
            </w:tc>
          </w:tr>
        </w:tbl>
      </w:sdtContent>
    </w:sdt>
    <w:p w:rsidR="00000000" w:rsidDel="00000000" w:rsidP="00000000" w:rsidRDefault="00000000" w:rsidRPr="00000000" w14:paraId="000000AC">
      <w:pPr>
        <w:widowControl w:val="0"/>
        <w:tabs>
          <w:tab w:val="left" w:leader="none" w:pos="9072"/>
        </w:tabs>
        <w:spacing w:after="180" w:before="180" w:line="360" w:lineRule="auto"/>
        <w:ind w:right="68"/>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p>
    <w:sdt>
      <w:sdtPr>
        <w:lock w:val="contentLocked"/>
        <w:id w:val="1315691788"/>
        <w:tag w:val="goog_rdk_10"/>
      </w:sdtPr>
      <w:sdtContent>
        <w:tbl>
          <w:tblPr>
            <w:tblStyle w:val="Table11"/>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D">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10.2. DOCUMENTOS RELATIVO À HABILITAÇÃO JURÍDICA</w:t>
                </w:r>
              </w:p>
            </w:tc>
          </w:tr>
        </w:tbl>
      </w:sdtContent>
    </w:sdt>
    <w:p w:rsidR="00000000" w:rsidDel="00000000" w:rsidP="00000000" w:rsidRDefault="00000000" w:rsidRPr="00000000" w14:paraId="000000AE">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10.2.1. Cópia da cédula de identidade e CPF do(s) sócio(s) ou de seus administradores, conforme o caso;</w:t>
      </w:r>
    </w:p>
    <w:p w:rsidR="00000000" w:rsidDel="00000000" w:rsidP="00000000" w:rsidRDefault="00000000" w:rsidRPr="00000000" w14:paraId="000000AF">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10.2.2. Registro comercial, no caso de empresa individual ou Inscrição de Microempreendedor Individual, conforme o caso;</w:t>
      </w:r>
    </w:p>
    <w:p w:rsidR="00000000" w:rsidDel="00000000" w:rsidP="00000000" w:rsidRDefault="00000000" w:rsidRPr="00000000" w14:paraId="000000B0">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B1">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10.2.4. Inscrição do ato constitutivo no caso de sociedades civis, acompanhada de documentação que identifique a Diretoria em exercício;</w:t>
      </w:r>
    </w:p>
    <w:p w:rsidR="00000000" w:rsidDel="00000000" w:rsidP="00000000" w:rsidRDefault="00000000" w:rsidRPr="00000000" w14:paraId="000000B2">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10.2.5. Decreto de autorização, em se tratando de empresa ou sociedade estrangeira em funcionamento no país, e ato de registro ou autorização para funcionamento expedido pelo órgão competente, quando a atividade assim exigir.</w:t>
      </w:r>
    </w:p>
    <w:sdt>
      <w:sdtPr>
        <w:lock w:val="contentLocked"/>
        <w:id w:val="-1533695178"/>
        <w:tag w:val="goog_rdk_11"/>
      </w:sdtPr>
      <w:sdtContent>
        <w:tbl>
          <w:tblPr>
            <w:tblStyle w:val="Table12"/>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3">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10.3. </w:t>
                </w:r>
                <w:r w:rsidDel="00000000" w:rsidR="00000000" w:rsidRPr="00000000">
                  <w:rPr>
                    <w:rFonts w:ascii="Times New Roman" w:cs="Times New Roman" w:eastAsia="Times New Roman" w:hAnsi="Times New Roman"/>
                    <w:b w:val="1"/>
                    <w:bCs w:val="1"/>
                    <w:sz w:val="20"/>
                    <w:szCs w:val="20"/>
                    <w:rtl w:val="0"/>
                  </w:rPr>
                  <w:t xml:space="preserve">DOCUMENTOS RELATIVOS À HABILITAÇÃO FISCAL, SOCIAL E TRABALHISTA</w:t>
                </w:r>
              </w:p>
            </w:tc>
          </w:tr>
        </w:tbl>
      </w:sdtContent>
    </w:sdt>
    <w:p w:rsidR="00000000" w:rsidDel="00000000" w:rsidP="00000000" w:rsidRDefault="00000000" w:rsidRPr="00000000" w14:paraId="000000B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10.3.1. Prova de inscrição do Cadastro Nacional de Pessoa Jurídica (CNPJ);</w:t>
      </w:r>
    </w:p>
    <w:p w:rsidR="00000000" w:rsidDel="00000000" w:rsidP="00000000" w:rsidRDefault="00000000" w:rsidRPr="00000000" w14:paraId="000000B5">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10.3.2. P</w:t>
      </w:r>
      <w:r w:rsidDel="00000000" w:rsidR="00000000" w:rsidRPr="00000000">
        <w:rPr>
          <w:rFonts w:ascii="Times New Roman" w:cs="Times New Roman" w:eastAsia="Times New Roman" w:hAnsi="Times New Roman"/>
          <w:b w:val="1"/>
          <w:bCs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B6">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10.3.3. </w:t>
      </w:r>
      <w:r w:rsidDel="00000000" w:rsidR="00000000" w:rsidRPr="00000000">
        <w:rPr>
          <w:rFonts w:ascii="Times New Roman" w:cs="Times New Roman" w:eastAsia="Times New Roman" w:hAnsi="Times New Roman"/>
          <w:b w:val="1"/>
          <w:bCs w:val="1"/>
          <w:sz w:val="20"/>
          <w:szCs w:val="20"/>
          <w:highlight w:val="white"/>
          <w:rtl w:val="0"/>
        </w:rPr>
        <w:t xml:space="preserve">Prova de Regularidade para com a Administração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bCs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bCs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bCs w:val="1"/>
          <w:sz w:val="20"/>
          <w:szCs w:val="20"/>
          <w:rtl w:val="0"/>
        </w:rPr>
        <w:t xml:space="preserve">;</w:t>
      </w:r>
    </w:p>
    <w:p w:rsidR="00000000" w:rsidDel="00000000" w:rsidP="00000000" w:rsidRDefault="00000000" w:rsidRPr="00000000" w14:paraId="000000B7">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10.3.4. Prova de regularidade para com a Administração Pública Estadual, </w:t>
      </w:r>
      <w:r w:rsidDel="00000000" w:rsidR="00000000" w:rsidRPr="00000000">
        <w:rPr>
          <w:rFonts w:ascii="Times New Roman" w:cs="Times New Roman" w:eastAsia="Times New Roman" w:hAnsi="Times New Roman"/>
          <w:b w:val="1"/>
          <w:bCs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B8">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10.3.5. Prova de regularidade com a Administração Pública Municipal do domicílio ou sede da licitante, dentro do prazo de validade;</w:t>
      </w:r>
    </w:p>
    <w:p w:rsidR="00000000" w:rsidDel="00000000" w:rsidP="00000000" w:rsidRDefault="00000000" w:rsidRPr="00000000" w14:paraId="000000B9">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10.3.6. Prova de regularidade relativo ao FGTS (Fundo de Garantia por tempo de Serviço), dentro do prazo de validade;</w:t>
      </w:r>
    </w:p>
    <w:p w:rsidR="00000000" w:rsidDel="00000000" w:rsidP="00000000" w:rsidRDefault="00000000" w:rsidRPr="00000000" w14:paraId="000000BA">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sdt>
      <w:sdtPr>
        <w:lock w:val="contentLocked"/>
        <w:id w:val="480785175"/>
        <w:tag w:val="goog_rdk_12"/>
      </w:sdtPr>
      <w:sdtContent>
        <w:tbl>
          <w:tblPr>
            <w:tblStyle w:val="Table13"/>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B">
                <w:pPr>
                  <w:widowControl w:val="0"/>
                  <w:ind w:right="68"/>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10.4. DA QUALIFICAÇÃO ECONÔMICO-FINANCEIRA</w:t>
                </w:r>
              </w:p>
            </w:tc>
          </w:tr>
        </w:tbl>
      </w:sdtContent>
    </w:sdt>
    <w:p w:rsidR="00000000" w:rsidDel="00000000" w:rsidP="00000000" w:rsidRDefault="00000000" w:rsidRPr="00000000" w14:paraId="000000BC">
      <w:pPr>
        <w:numPr>
          <w:ilvl w:val="0"/>
          <w:numId w:val="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BD">
      <w:pPr>
        <w:numPr>
          <w:ilvl w:val="0"/>
          <w:numId w:val="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BE">
      <w:pPr>
        <w:numPr>
          <w:ilvl w:val="0"/>
          <w:numId w:val="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000000" w:rsidDel="00000000" w:rsidP="00000000" w:rsidRDefault="00000000" w:rsidRPr="00000000" w14:paraId="000000BF">
      <w:pPr>
        <w:pStyle w:val="Heading2"/>
        <w:keepNext w:val="0"/>
        <w:keepLines w:val="0"/>
        <w:spacing w:after="0" w:before="0" w:line="276" w:lineRule="auto"/>
        <w:ind w:right="60"/>
        <w:jc w:val="center"/>
        <w:rPr>
          <w:rFonts w:ascii="Times New Roman" w:cs="Times New Roman" w:eastAsia="Times New Roman" w:hAnsi="Times New Roman"/>
          <w:b w:val="0"/>
          <w:bCs w:val="0"/>
          <w:sz w:val="18"/>
          <w:szCs w:val="18"/>
        </w:rPr>
      </w:pPr>
      <w:bookmarkStart w:colFirst="0" w:colLast="0" w:name="_heading=h.1031lz68qqa6" w:id="7"/>
      <w:bookmarkEnd w:id="7"/>
      <w:r w:rsidDel="00000000" w:rsidR="00000000" w:rsidRPr="00000000">
        <w:rPr>
          <w:rFonts w:ascii="Times New Roman" w:cs="Times New Roman" w:eastAsia="Times New Roman" w:hAnsi="Times New Roman"/>
          <w:b w:val="0"/>
          <w:bCs w:val="0"/>
          <w:sz w:val="18"/>
          <w:szCs w:val="18"/>
          <w:rtl w:val="0"/>
        </w:rPr>
        <w:t xml:space="preserve">Ativo Circulante + Realizável a Longo Prazo</w:t>
      </w:r>
    </w:p>
    <w:p w:rsidR="00000000" w:rsidDel="00000000" w:rsidP="00000000" w:rsidRDefault="00000000" w:rsidRPr="00000000" w14:paraId="000000C0">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LG =-------------------------------------------------------------------------------------- ;</w:t>
      </w:r>
    </w:p>
    <w:p w:rsidR="00000000" w:rsidDel="00000000" w:rsidP="00000000" w:rsidRDefault="00000000" w:rsidRPr="00000000" w14:paraId="000000C1">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C2">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C3">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Total</w:t>
      </w:r>
    </w:p>
    <w:p w:rsidR="00000000" w:rsidDel="00000000" w:rsidP="00000000" w:rsidRDefault="00000000" w:rsidRPr="00000000" w14:paraId="000000C4">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SG =-------------------------------------------------------------------------------------- ;</w:t>
      </w:r>
    </w:p>
    <w:p w:rsidR="00000000" w:rsidDel="00000000" w:rsidP="00000000" w:rsidRDefault="00000000" w:rsidRPr="00000000" w14:paraId="000000C5">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C6">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C7">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Circulante</w:t>
      </w:r>
    </w:p>
    <w:p w:rsidR="00000000" w:rsidDel="00000000" w:rsidP="00000000" w:rsidRDefault="00000000" w:rsidRPr="00000000" w14:paraId="000000C8">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LC =----------------------------------------------- ;</w:t>
      </w:r>
    </w:p>
    <w:p w:rsidR="00000000" w:rsidDel="00000000" w:rsidP="00000000" w:rsidRDefault="00000000" w:rsidRPr="00000000" w14:paraId="000000C9">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w:t>
      </w:r>
    </w:p>
    <w:p w:rsidR="00000000" w:rsidDel="00000000" w:rsidP="00000000" w:rsidRDefault="00000000" w:rsidRPr="00000000" w14:paraId="000000CA">
      <w:pPr>
        <w:numPr>
          <w:ilvl w:val="0"/>
          <w:numId w:val="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interessadas em participar do certame, deverão comprovar no Balanço, que possui capital social ou </w:t>
      </w:r>
      <w:r w:rsidDel="00000000" w:rsidR="00000000" w:rsidRPr="00000000">
        <w:rPr>
          <w:rFonts w:ascii="Times New Roman" w:cs="Times New Roman" w:eastAsia="Times New Roman" w:hAnsi="Times New Roman"/>
          <w:sz w:val="20"/>
          <w:szCs w:val="20"/>
          <w:highlight w:val="white"/>
          <w:rtl w:val="0"/>
        </w:rPr>
        <w:t xml:space="preserve">patrimônio líquido, igual ou superior a 10% (dez por cento) do valor estimado da contratação, devendo a comprovação ser feita relativamente à data da apresentação da proposta, na forma da lei, admitida a atualização para esta data através de índices oficiais, nos termos do </w:t>
      </w:r>
      <w:hyperlink r:id="rId17">
        <w:r w:rsidDel="00000000" w:rsidR="00000000" w:rsidRPr="00000000">
          <w:rPr>
            <w:rFonts w:ascii="Times New Roman" w:cs="Times New Roman" w:eastAsia="Times New Roman" w:hAnsi="Times New Roman"/>
            <w:color w:val="1155cc"/>
            <w:sz w:val="20"/>
            <w:szCs w:val="20"/>
            <w:highlight w:val="white"/>
            <w:u w:val="single"/>
            <w:rtl w:val="0"/>
          </w:rPr>
          <w:t xml:space="preserve">art. 69, §4º da Lei nº 14.133/2021</w:t>
        </w:r>
      </w:hyperlink>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tl w:val="0"/>
        </w:rPr>
      </w:r>
    </w:p>
    <w:p w:rsidR="00000000" w:rsidDel="00000000" w:rsidP="00000000" w:rsidRDefault="00000000" w:rsidRPr="00000000" w14:paraId="000000CB">
      <w:pPr>
        <w:numPr>
          <w:ilvl w:val="0"/>
          <w:numId w:val="1"/>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no item acima limitar-se-ão ao último exercício no caso de a pessoa jurídica ter sido constituída há menos de 2 (dois) anos.</w:t>
      </w:r>
    </w:p>
    <w:p w:rsidR="00000000" w:rsidDel="00000000" w:rsidP="00000000" w:rsidRDefault="00000000" w:rsidRPr="00000000" w14:paraId="000000CC">
      <w:pPr>
        <w:numPr>
          <w:ilvl w:val="0"/>
          <w:numId w:val="1"/>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As empresas com menos de um exercício financeiro devem cumprir a exigência deste item mediante apresentação de Balanço de Abertura ou do último Balanço Patrimonial levantado, conforme o caso, devidamente registrado na forma da lei.</w:t>
      </w:r>
    </w:p>
    <w:p w:rsidR="00000000" w:rsidDel="00000000" w:rsidP="00000000" w:rsidRDefault="00000000" w:rsidRPr="00000000" w14:paraId="000000CD">
      <w:pPr>
        <w:numPr>
          <w:ilvl w:val="0"/>
          <w:numId w:val="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Certidão negativa de falência expedida pelo distribuidor da sede do fornecedor - Lei nº 14.133, de 2021, art. 69, caput, inciso II.</w:t>
      </w:r>
    </w:p>
    <w:sdt>
      <w:sdtPr>
        <w:lock w:val="contentLocked"/>
        <w:id w:val="-197252577"/>
        <w:tag w:val="goog_rdk_13"/>
      </w:sdtPr>
      <w:sdtContent>
        <w:tbl>
          <w:tblPr>
            <w:tblStyle w:val="Table1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CE">
                <w:pPr>
                  <w:widowControl w:val="0"/>
                  <w:ind w:right="68"/>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10.5. DECLARAÇÃO UNIFICADA</w:t>
                </w:r>
              </w:p>
            </w:tc>
          </w:tr>
        </w:tbl>
      </w:sdtContent>
    </w:sdt>
    <w:p w:rsidR="00000000" w:rsidDel="00000000" w:rsidP="00000000" w:rsidRDefault="00000000" w:rsidRPr="00000000" w14:paraId="000000CF">
      <w:pPr>
        <w:widowControl w:val="0"/>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10.5.1. Declaração Unificada, conforme modelo Anexo IV.</w:t>
      </w:r>
      <w:r w:rsidDel="00000000" w:rsidR="00000000" w:rsidRPr="00000000">
        <w:rPr>
          <w:rtl w:val="0"/>
        </w:rPr>
      </w:r>
    </w:p>
    <w:sdt>
      <w:sdtPr>
        <w:lock w:val="contentLocked"/>
        <w:id w:val="-1758916345"/>
        <w:tag w:val="goog_rdk_14"/>
      </w:sdtPr>
      <w:sdtContent>
        <w:tbl>
          <w:tblPr>
            <w:tblStyle w:val="Table15"/>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0">
                <w:pPr>
                  <w:widowControl w:val="0"/>
                  <w:ind w:right="68"/>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10.6. QUALIFICAÇÃO TÉCNICA OPERACIONAL E PROFISSIONAL</w:t>
                </w:r>
              </w:p>
            </w:tc>
          </w:tr>
        </w:tbl>
      </w:sdtContent>
    </w:sdt>
    <w:p w:rsidR="00000000" w:rsidDel="00000000" w:rsidP="00000000" w:rsidRDefault="00000000" w:rsidRPr="00000000" w14:paraId="000000D1">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art. 67 da Lei n.º 14.133/202.</w:t>
      </w:r>
    </w:p>
    <w:p w:rsidR="00000000" w:rsidDel="00000000" w:rsidP="00000000" w:rsidRDefault="00000000" w:rsidRPr="00000000" w14:paraId="000000D2">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10.6.1.</w:t>
      </w:r>
      <w:r w:rsidDel="00000000" w:rsidR="00000000" w:rsidRPr="00000000">
        <w:rPr>
          <w:rFonts w:ascii="Times New Roman" w:cs="Times New Roman" w:eastAsia="Times New Roman" w:hAnsi="Times New Roman"/>
          <w:sz w:val="20"/>
          <w:szCs w:val="20"/>
          <w:rtl w:val="0"/>
        </w:rPr>
        <w:t xml:space="preserve"> Os atestados deverão estar emitidos em papel timbrado da entidade emitente, devidamente assinados e conter, no mínimo:</w:t>
      </w:r>
    </w:p>
    <w:p w:rsidR="00000000" w:rsidDel="00000000" w:rsidP="00000000" w:rsidRDefault="00000000" w:rsidRPr="00000000" w14:paraId="000000D3">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D4">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D5">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D6">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D7">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de emissão/expedição inferior a 90 (noventa) dias;</w:t>
      </w:r>
    </w:p>
    <w:p w:rsidR="00000000" w:rsidDel="00000000" w:rsidP="00000000" w:rsidRDefault="00000000" w:rsidRPr="00000000" w14:paraId="000000D8">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D9">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10.6.2.</w:t>
      </w:r>
      <w:r w:rsidDel="00000000" w:rsidR="00000000" w:rsidRPr="00000000">
        <w:rPr>
          <w:rFonts w:ascii="Times New Roman" w:cs="Times New Roman" w:eastAsia="Times New Roman" w:hAnsi="Times New Roman"/>
          <w:sz w:val="20"/>
          <w:szCs w:val="20"/>
          <w:rtl w:val="0"/>
        </w:rPr>
        <w:t xml:space="preserve"> 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DA">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10.6.3.</w:t>
      </w:r>
      <w:r w:rsidDel="00000000" w:rsidR="00000000" w:rsidRPr="00000000">
        <w:rPr>
          <w:rFonts w:ascii="Times New Roman" w:cs="Times New Roman" w:eastAsia="Times New Roman" w:hAnsi="Times New Roman"/>
          <w:sz w:val="20"/>
          <w:szCs w:val="20"/>
          <w:rtl w:val="0"/>
        </w:rPr>
        <w:t xml:space="preserve"> Fica assegurado à Administração o direito de realizar diligências para verificar a veracidade das informações constantes dos documentos apresentados.</w:t>
      </w:r>
    </w:p>
    <w:p w:rsidR="00000000" w:rsidDel="00000000" w:rsidP="00000000" w:rsidRDefault="00000000" w:rsidRPr="00000000" w14:paraId="000000DB">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10.6.4. O objeto social descrito no ato constitutivo referente à habilitação deverá possuir ramo de atividade compatível ao objeto licitado.</w:t>
      </w:r>
    </w:p>
    <w:p w:rsidR="00000000" w:rsidDel="00000000" w:rsidP="00000000" w:rsidRDefault="00000000" w:rsidRPr="00000000" w14:paraId="000000DC">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10.6.5. </w:t>
      </w:r>
      <w:r w:rsidDel="00000000" w:rsidR="00000000" w:rsidRPr="00000000">
        <w:rPr>
          <w:rFonts w:ascii="Times New Roman" w:cs="Times New Roman" w:eastAsia="Times New Roman" w:hAnsi="Times New Roman"/>
          <w:sz w:val="20"/>
          <w:szCs w:val="20"/>
          <w:rtl w:val="0"/>
        </w:rPr>
        <w:t xml:space="preserve">Qualquer informação incompleta ou inverídica constante dos documentos apresentados, apurada pelo(a) Pregoeiro(a), mediante simples conferência ou diligência, implicará na inabilitação da respectiva licitante e envio dos documentos para o M.P.M.G (Ministério Público de Minas Gerais), para apuração, se possível, de prática delituosa, conforme lei n.º 14.133/2021.</w:t>
      </w:r>
      <w:r w:rsidDel="00000000" w:rsidR="00000000" w:rsidRPr="00000000">
        <w:rPr>
          <w:rtl w:val="0"/>
        </w:rPr>
      </w:r>
    </w:p>
    <w:sdt>
      <w:sdtPr>
        <w:lock w:val="contentLocked"/>
        <w:id w:val="-307406197"/>
        <w:tag w:val="goog_rdk_15"/>
      </w:sdtPr>
      <w:sdtContent>
        <w:tbl>
          <w:tblPr>
            <w:tblStyle w:val="Table16"/>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D">
                <w:pPr>
                  <w:widowControl w:val="0"/>
                  <w:ind w:right="68"/>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 – DA ANÁLISE E JULGAMENTO DOS DOCUMENTOS DE HABILITAÇÃO</w:t>
                </w:r>
              </w:p>
            </w:tc>
          </w:tr>
        </w:tbl>
      </w:sdtContent>
    </w:sdt>
    <w:p w:rsidR="00000000" w:rsidDel="00000000" w:rsidP="00000000" w:rsidRDefault="00000000" w:rsidRPr="00000000" w14:paraId="000000D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Encerrada a fase de inserção dos documentos de habilitação, a Agente de Contratação procederá à análise dos documentos apresentados, com o objetivo de verificar a habilitação ou inabilitação do fornecedor.</w:t>
      </w:r>
    </w:p>
    <w:p w:rsidR="00000000" w:rsidDel="00000000" w:rsidP="00000000" w:rsidRDefault="00000000" w:rsidRPr="00000000" w14:paraId="000000D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realizará consultas em sítios eletrônicos oficiais para validação da autenticidade e regularidade das certidões emitidas pela internet, bem como consultará os seguintes cadastros de controle:</w:t>
      </w:r>
    </w:p>
    <w:p w:rsidR="00000000" w:rsidDel="00000000" w:rsidP="00000000" w:rsidRDefault="00000000" w:rsidRPr="00000000" w14:paraId="000000E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Cadastro Nacional de Empresas Inidôneas e Suspensas – CEIS;</w:t>
      </w:r>
    </w:p>
    <w:p w:rsidR="00000000" w:rsidDel="00000000" w:rsidP="00000000" w:rsidRDefault="00000000" w:rsidRPr="00000000" w14:paraId="000000E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Cadastro Nacional de Condenações Cíveis por Atos de Improbidade Administrativa, mantido pelo Conselho Nacional de Justiça (CNJ);</w:t>
      </w:r>
    </w:p>
    <w:p w:rsidR="00000000" w:rsidDel="00000000" w:rsidP="00000000" w:rsidRDefault="00000000" w:rsidRPr="00000000" w14:paraId="000000E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Lista de Inidôneos do Tribunal de Contas da União – TCU.</w:t>
      </w:r>
    </w:p>
    <w:p w:rsidR="00000000" w:rsidDel="00000000" w:rsidP="00000000" w:rsidRDefault="00000000" w:rsidRPr="00000000" w14:paraId="000000E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As consultas serão realizadas em nome da pessoa jurídica licitante e de seus sócios majoritários, em observância ao art. 12 da Lei nº 8.429/1992, considerando as sanções de proibição de contratar com o Poder Público, inclusive quando aplicadas por meio de pessoa jurídica da qual o sócio participe.</w:t>
      </w:r>
    </w:p>
    <w:p w:rsidR="00000000" w:rsidDel="00000000" w:rsidP="00000000" w:rsidRDefault="00000000" w:rsidRPr="00000000" w14:paraId="000000E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Constatada a existência de ocorrências impeditivas indiretas, a Administração diligenciará para verificar eventual fraude, especialmente quanto a vínculos societários, identidade de objetos sociais ou indícios de simulação entre empresas.</w:t>
      </w:r>
    </w:p>
    <w:p w:rsidR="00000000" w:rsidDel="00000000" w:rsidP="00000000" w:rsidRDefault="00000000" w:rsidRPr="00000000" w14:paraId="000000E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Confirmada a existência de sanção impeditiva vigente, o fornecedor será considerado inabilitado, por ausência de condição de participação.</w:t>
      </w:r>
    </w:p>
    <w:p w:rsidR="00000000" w:rsidDel="00000000" w:rsidP="00000000" w:rsidRDefault="00000000" w:rsidRPr="00000000" w14:paraId="000000E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A verificação de tentativa de burla ou fraude poderá considerar vínculos societários, atuação em conjunto, identidade de sócios, similaridade de atividades e demais elementos indiciários admitidos pela legislação e pelos órgãos de controle.</w:t>
      </w:r>
    </w:p>
    <w:p w:rsidR="00000000" w:rsidDel="00000000" w:rsidP="00000000" w:rsidRDefault="00000000" w:rsidRPr="00000000" w14:paraId="000000E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O fornecedor será previamente notificado para manifestação, quando houver intenção de sua desclassificação ou inabilitação com base em indícios de irregularidade.</w:t>
      </w:r>
    </w:p>
    <w:p w:rsidR="00000000" w:rsidDel="00000000" w:rsidP="00000000" w:rsidRDefault="00000000" w:rsidRPr="00000000" w14:paraId="000000E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Constatada a existência de impedimento legal ou sanção vigente, o fornecedor será inabilitado, por ausência de condição de participação.</w:t>
      </w:r>
    </w:p>
    <w:p w:rsidR="00000000" w:rsidDel="00000000" w:rsidP="00000000" w:rsidRDefault="00000000" w:rsidRPr="00000000" w14:paraId="000000E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Atendidas as condições de participação, a habilitação será verificada com base na documentação exigida neste Aviso de Contratação Direta.</w:t>
      </w:r>
    </w:p>
    <w:p w:rsidR="00000000" w:rsidDel="00000000" w:rsidP="00000000" w:rsidRDefault="00000000" w:rsidRPr="00000000" w14:paraId="000000E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É de responsabilidade do fornecedor manter atualizados os documentos de habilitação, devendo apresentá-los vigentes na data da abertura da sessão pública, ou quando solicitados pela Administração.</w:t>
      </w:r>
    </w:p>
    <w:p w:rsidR="00000000" w:rsidDel="00000000" w:rsidP="00000000" w:rsidRDefault="00000000" w:rsidRPr="00000000" w14:paraId="000000E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O descumprimento do disposto no item anterior poderá ensejar inabilitação, exceto quando for possível a validação da regularidade por meio de consulta a sistemas oficiais de emissão de certidões.</w:t>
      </w:r>
    </w:p>
    <w:p w:rsidR="00000000" w:rsidDel="00000000" w:rsidP="00000000" w:rsidRDefault="00000000" w:rsidRPr="00000000" w14:paraId="000000E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necessário, a Administração poderá solicitar documentos complementares destinados à confirmação ou complementação daqueles já apresentados, os quais deverão ser encaminhados em formato digital, sob pena de inabilitação.</w:t>
      </w:r>
    </w:p>
    <w:p w:rsidR="00000000" w:rsidDel="00000000" w:rsidP="00000000" w:rsidRDefault="00000000" w:rsidRPr="00000000" w14:paraId="000000E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 exigência de apresentação de documentos originais somente ocorrerá quando houver dúvida razoável quanto à integridade, autenticidade ou validade do documento digital apresentado.</w:t>
      </w:r>
    </w:p>
    <w:p w:rsidR="00000000" w:rsidDel="00000000" w:rsidP="00000000" w:rsidRDefault="00000000" w:rsidRPr="00000000" w14:paraId="000000E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 Microempreendedor Individual (MEI), quando enquadrado nos termos da Lei Complementar nº 123/2006, fica dispensado da apresentação de inscrição estadual ou municipal, quando não exigível, bem como da apresentação de balanço patrimonial e demonstrações contábeis dos últimos exercícios, conforme legislação aplicável.</w:t>
      </w:r>
    </w:p>
    <w:p w:rsidR="00000000" w:rsidDel="00000000" w:rsidP="00000000" w:rsidRDefault="00000000" w:rsidRPr="00000000" w14:paraId="000000E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Havendo necessidade de análise mais detalhada da documentação, a sessão poderá ser suspensa, sendo previamente comunicada a nova data e horário para sua continuidade.</w:t>
      </w:r>
    </w:p>
    <w:p w:rsidR="00000000" w:rsidDel="00000000" w:rsidP="00000000" w:rsidRDefault="00000000" w:rsidRPr="00000000" w14:paraId="000000F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Será inabilitado o fornecedor que deixar de apresentar qualquer documento exigido ou apresentá-lo em desconformidade com as regras deste Aviso de Contratação Direta.</w:t>
      </w:r>
    </w:p>
    <w:p w:rsidR="00000000" w:rsidDel="00000000" w:rsidP="00000000" w:rsidRDefault="00000000" w:rsidRPr="00000000" w14:paraId="000000F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Na hipótese de inabilitação do primeiro colocado, será examinada a proposta subsequente, observada a ordem de classificação, até a apuração de proposta que atenda integralmente às condições de habilitação e ao objeto.</w:t>
      </w:r>
    </w:p>
    <w:p w:rsidR="00000000" w:rsidDel="00000000" w:rsidP="00000000" w:rsidRDefault="00000000" w:rsidRPr="00000000" w14:paraId="000000F2">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11.18.</w:t>
      </w:r>
      <w:r w:rsidDel="00000000" w:rsidR="00000000" w:rsidRPr="00000000">
        <w:rPr>
          <w:rFonts w:ascii="Times New Roman" w:cs="Times New Roman" w:eastAsia="Times New Roman" w:hAnsi="Times New Roman"/>
          <w:sz w:val="20"/>
          <w:szCs w:val="20"/>
          <w:rtl w:val="0"/>
        </w:rPr>
        <w:t xml:space="preserve"> Constatado o atendimento pleno às exigências de habilitação, o fornecedor será declarado habilitado.</w:t>
      </w:r>
      <w:r w:rsidDel="00000000" w:rsidR="00000000" w:rsidRPr="00000000">
        <w:rPr>
          <w:rtl w:val="0"/>
        </w:rPr>
      </w:r>
    </w:p>
    <w:sdt>
      <w:sdtPr>
        <w:lock w:val="contentLocked"/>
        <w:id w:val="-1860985981"/>
        <w:tag w:val="goog_rdk_16"/>
      </w:sdtPr>
      <w:sdtContent>
        <w:tbl>
          <w:tblPr>
            <w:tblStyle w:val="Table17"/>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F3">
                <w:pPr>
                  <w:tabs>
                    <w:tab w:val="left" w:leader="none" w:pos="316"/>
                  </w:tabs>
                  <w:ind w:right="68"/>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 DA CONTRATAÇÃO</w:t>
                </w:r>
              </w:p>
            </w:tc>
          </w:tr>
        </w:tbl>
      </w:sdtContent>
    </w:sdt>
    <w:p w:rsidR="00000000" w:rsidDel="00000000" w:rsidP="00000000" w:rsidRDefault="00000000" w:rsidRPr="00000000" w14:paraId="000000F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Após a homologação e adjudicação do objeto, sendo confirmada a necessidade de contratação, será formalizado Termo de Contrato ou instrumento equivalente, conforme previsto na legislação aplicável.</w:t>
      </w:r>
    </w:p>
    <w:p w:rsidR="00000000" w:rsidDel="00000000" w:rsidP="00000000" w:rsidRDefault="00000000" w:rsidRPr="00000000" w14:paraId="000000F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w:t>
      </w:r>
      <w:r w:rsidDel="00000000" w:rsidR="00000000" w:rsidRPr="00000000">
        <w:rPr>
          <w:rFonts w:ascii="Times New Roman" w:cs="Times New Roman" w:eastAsia="Times New Roman" w:hAnsi="Times New Roman"/>
          <w:sz w:val="20"/>
          <w:szCs w:val="20"/>
          <w:rtl w:val="0"/>
        </w:rPr>
        <w:t xml:space="preserve"> O adjudicatário será convocado para assinar o Termo de Contrato ou aceitar o instrumento equivalente no prazo de até 05 (cinco) dias úteis, contados da data da convocação, sob pena de decair do direito à contratação, sem prejuízo das sanções previstas neste Aviso de Contratação Direta e na legislação vigente.</w:t>
      </w:r>
    </w:p>
    <w:p w:rsidR="00000000" w:rsidDel="00000000" w:rsidP="00000000" w:rsidRDefault="00000000" w:rsidRPr="00000000" w14:paraId="000000F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Alternativamente, a Administração poderá encaminhar o instrumento contratual para assinatura por meio eletrônico ou postal, com aviso de recebimento (AR), ou por meio da plataforma eletrônica utilizada no certame, devendo a adjudicatária assiná-lo ou aceitá-lo no prazo de até 02 (dois) dias úteis, contados do recebimento.</w:t>
      </w:r>
    </w:p>
    <w:p w:rsidR="00000000" w:rsidDel="00000000" w:rsidP="00000000" w:rsidRDefault="00000000" w:rsidRPr="00000000" w14:paraId="000000F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previsto para assinatura do contrato ou aceite do instrumento equivalente poderá ser prorrogado uma única vez, por igual período, mediante solicitação justificada do adjudicatário e aceitação expressa da Administração.</w:t>
      </w:r>
    </w:p>
    <w:p w:rsidR="00000000" w:rsidDel="00000000" w:rsidP="00000000" w:rsidRDefault="00000000" w:rsidRPr="00000000" w14:paraId="000000F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contratada fica vinculada integralmente à sua proposta, bem como às disposições constantes neste Aviso de Contratação Direta e em seus anexos.</w:t>
      </w:r>
    </w:p>
    <w:p w:rsidR="00000000" w:rsidDel="00000000" w:rsidP="00000000" w:rsidRDefault="00000000" w:rsidRPr="00000000" w14:paraId="000000F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12.6.</w:t>
      </w:r>
      <w:r w:rsidDel="00000000" w:rsidR="00000000" w:rsidRPr="00000000">
        <w:rPr>
          <w:rFonts w:ascii="Times New Roman" w:cs="Times New Roman" w:eastAsia="Times New Roman" w:hAnsi="Times New Roman"/>
          <w:sz w:val="20"/>
          <w:szCs w:val="20"/>
          <w:rtl w:val="0"/>
        </w:rPr>
        <w:t xml:space="preserve"> A contratada reconhece que as hipóteses de rescisão contratual são aquelas previstas nos arts. 137 e 138 da Lei nº 14.133/2021, bem como reconhece os direitos da Administração previstos nos arts. 137 a 139 do mesmo diploma legal.</w:t>
      </w:r>
    </w:p>
    <w:p w:rsidR="00000000" w:rsidDel="00000000" w:rsidP="00000000" w:rsidRDefault="00000000" w:rsidRPr="00000000" w14:paraId="000000F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12.7.</w:t>
      </w:r>
      <w:r w:rsidDel="00000000" w:rsidR="00000000" w:rsidRPr="00000000">
        <w:rPr>
          <w:rFonts w:ascii="Times New Roman" w:cs="Times New Roman" w:eastAsia="Times New Roman" w:hAnsi="Times New Roman"/>
          <w:sz w:val="20"/>
          <w:szCs w:val="20"/>
          <w:rtl w:val="0"/>
        </w:rPr>
        <w:t xml:space="preserve"> O prazo de vigência do contrato será de 12 (doze) meses, contados a partir da data de sua assinatura, podendo ser prorrogado nos termos do art. 107 da Lei nº 14.133/2021, desde que demonstrada a necessidade administrativa e a manutenção da vantajosidade econômica, mediante justificativa formal da autoridade competente, permitida a negociação das condições pactuadas ou a extinção contratual sem ônus para as partes, conforme o caso.</w:t>
      </w:r>
    </w:p>
    <w:p w:rsidR="00000000" w:rsidDel="00000000" w:rsidP="00000000" w:rsidRDefault="00000000" w:rsidRPr="00000000" w14:paraId="000000F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12.8.</w:t>
      </w:r>
      <w:r w:rsidDel="00000000" w:rsidR="00000000" w:rsidRPr="00000000">
        <w:rPr>
          <w:rFonts w:ascii="Times New Roman" w:cs="Times New Roman" w:eastAsia="Times New Roman" w:hAnsi="Times New Roman"/>
          <w:sz w:val="20"/>
          <w:szCs w:val="20"/>
          <w:rtl w:val="0"/>
        </w:rPr>
        <w:t xml:space="preserve"> No ato da assinatura do contrato ou instrumento equivalente, será exigida a comprovação das condições de habilitação e contratação anteriormente apresentadas, devendo tais condições ser mantidas durante toda a execução contratual.</w:t>
      </w:r>
    </w:p>
    <w:sdt>
      <w:sdtPr>
        <w:lock w:val="contentLocked"/>
        <w:id w:val="-814959363"/>
        <w:tag w:val="goog_rdk_17"/>
      </w:sdtPr>
      <w:sdtContent>
        <w:tbl>
          <w:tblPr>
            <w:tblStyle w:val="Table18"/>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FC">
                <w:pPr>
                  <w:shd w:fill="ffff00" w:val="clear"/>
                  <w:tabs>
                    <w:tab w:val="left" w:leader="none" w:pos="142"/>
                    <w:tab w:val="left" w:leader="none" w:pos="9072"/>
                  </w:tabs>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13</w:t>
                </w:r>
                <w:r w:rsidDel="00000000" w:rsidR="00000000" w:rsidRPr="00000000">
                  <w:rPr>
                    <w:rFonts w:ascii="Times New Roman" w:cs="Times New Roman" w:eastAsia="Times New Roman" w:hAnsi="Times New Roman"/>
                    <w:b w:val="1"/>
                    <w:bCs w:val="1"/>
                    <w:sz w:val="20"/>
                    <w:szCs w:val="20"/>
                    <w:rtl w:val="0"/>
                  </w:rPr>
                  <w:t xml:space="preserve"> - DAS SANÇÕES</w:t>
                </w:r>
              </w:p>
            </w:tc>
          </w:tr>
        </w:tbl>
      </w:sdtContent>
    </w:sdt>
    <w:p w:rsidR="00000000" w:rsidDel="00000000" w:rsidP="00000000" w:rsidRDefault="00000000" w:rsidRPr="00000000" w14:paraId="000000F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licitante ou contratado será responsabilizado administrativamente pelas seguintes infrações:</w:t>
      </w:r>
    </w:p>
    <w:p w:rsidR="00000000" w:rsidDel="00000000" w:rsidP="00000000" w:rsidRDefault="00000000" w:rsidRPr="00000000" w14:paraId="000000FE">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dar causa à inexecução parcial da Ata de Registro de Preços e/ou do contrato;</w:t>
      </w:r>
    </w:p>
    <w:p w:rsidR="00000000" w:rsidDel="00000000" w:rsidP="00000000" w:rsidRDefault="00000000" w:rsidRPr="00000000" w14:paraId="000000FF">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dar causa à inexecução parcial do contrato que cause grave dano à Administração, ao funcionamento dos serviços públicos ou ao interesse coletivo;</w:t>
      </w:r>
    </w:p>
    <w:p w:rsidR="00000000" w:rsidDel="00000000" w:rsidP="00000000" w:rsidRDefault="00000000" w:rsidRPr="00000000" w14:paraId="00000100">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dar causa à inexecução total da Ata de Registro de Preços e/ou do contrato; deixar de entregar a documentação exigida para o certame; não manter a proposta, salvo em decorrência de fato superveniente devidamente justificado;</w:t>
      </w:r>
    </w:p>
    <w:p w:rsidR="00000000" w:rsidDel="00000000" w:rsidP="00000000" w:rsidRDefault="00000000" w:rsidRPr="00000000" w14:paraId="00000101">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celebrar a Ata de Registro de Preços e/ou o contrato ou não apresentar a documentação exigida para a contratação, quando convocado dentro do prazo de validade da proposta; ensejar o retardamento da execução ou da entrega do objeto sem motivo justificado;</w:t>
      </w:r>
    </w:p>
    <w:p w:rsidR="00000000" w:rsidDel="00000000" w:rsidP="00000000" w:rsidRDefault="00000000" w:rsidRPr="00000000" w14:paraId="00000102">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 declaração ou documentação falsa exigida para o certame ou durante a execução contratual; fraudar a licitação ou a execução contratual; comportar-se de modo inidôneo ou cometer fraude de qualquer natureza;</w:t>
      </w:r>
    </w:p>
    <w:p w:rsidR="00000000" w:rsidDel="00000000" w:rsidP="00000000" w:rsidRDefault="00000000" w:rsidRPr="00000000" w14:paraId="00000103">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praticar atos ilícitos com o objetivo de frustrar os objetivos da licitação ou contratação direta;</w:t>
      </w:r>
    </w:p>
    <w:p w:rsidR="00000000" w:rsidDel="00000000" w:rsidP="00000000" w:rsidRDefault="00000000" w:rsidRPr="00000000" w14:paraId="00000104">
      <w:pPr>
        <w:numPr>
          <w:ilvl w:val="0"/>
          <w:numId w:val="12"/>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praticar ato lesivo previsto no art. 5º da Lei nº 12.846/2013.</w:t>
      </w:r>
    </w:p>
    <w:p w:rsidR="00000000" w:rsidDel="00000000" w:rsidP="00000000" w:rsidRDefault="00000000" w:rsidRPr="00000000" w14:paraId="00000105">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As sanções aplicáveis às infrações descritas no item anterior são: advertência; multa; impedimento de licitar e contratar; e declaração de inidoneidade para licitar ou contratar.</w:t>
      </w:r>
    </w:p>
    <w:p w:rsidR="00000000" w:rsidDel="00000000" w:rsidP="00000000" w:rsidRDefault="00000000" w:rsidRPr="00000000" w14:paraId="00000106">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Na aplicação das sanções serão observados a natureza e a gravidade da infração, as circunstâncias agravantes ou atenuantes, os danos causados à Administração Pública, as peculiaridades do caso concreto e a eventual implantação ou aperfeiçoamento de programa de integridade, conforme normas dos órgãos de controle.</w:t>
      </w:r>
    </w:p>
    <w:p w:rsidR="00000000" w:rsidDel="00000000" w:rsidP="00000000" w:rsidRDefault="00000000" w:rsidRPr="00000000" w14:paraId="00000107">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A sanção de advertência será aplicada exclusivamente na hipótese de infração prevista no inciso I do item 13.1, quando não se justificar a imposição de penalidade mais grave.</w:t>
      </w:r>
    </w:p>
    <w:p w:rsidR="00000000" w:rsidDel="00000000" w:rsidP="00000000" w:rsidRDefault="00000000" w:rsidRPr="00000000" w14:paraId="00000108">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A sanção de multa será aplicada nos termos deste instrumento, não podendo ser inferior a 0,5% (cinco décimos por cento) nem superior a 30% (trinta por cento) do valor do contrato ou da parcela inadimplida, conforme o caso, observados os limites previstos na Lei nº 14.133/2021.</w:t>
      </w:r>
    </w:p>
    <w:p w:rsidR="00000000" w:rsidDel="00000000" w:rsidP="00000000" w:rsidRDefault="00000000" w:rsidRPr="00000000" w14:paraId="00000109">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A sanção de impedimento de licitar e contratar será aplicada às infrações previstas nos incisos II a VII do item 13.1, quando não se justificar penalidade mais grave, e impedirá o responsável de licitar ou contratar no âmbito da Administração Pública direta e indireta do Município de São José do Mantimento/MG, pelo prazo máximo de até 3 (três) anos.</w:t>
      </w:r>
    </w:p>
    <w:p w:rsidR="00000000" w:rsidDel="00000000" w:rsidP="00000000" w:rsidRDefault="00000000" w:rsidRPr="00000000" w14:paraId="0000010A">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A sanção de declaração de inidoneidade para licitar ou contratar será aplicada às infrações previstas nos incisos VIII a XII do item 13.1, bem como em outras hipóteses de maior gravidade previstas em lei, e impedirá o responsável de licitar ou contratar com a Administração Pública direta e indireta de todos os entes federativos, pelo prazo mínimo de 3 (três) anos e máximo de 6 (seis) anos.</w:t>
      </w:r>
    </w:p>
    <w:p w:rsidR="00000000" w:rsidDel="00000000" w:rsidP="00000000" w:rsidRDefault="00000000" w:rsidRPr="00000000" w14:paraId="0000010B">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Será aplicada multa moratória de 1% (um por cento) por dia de atraso injustificado sobre o valor da parcela inadimplida, até o limite de 30 (trinta) dias.</w:t>
      </w:r>
    </w:p>
    <w:p w:rsidR="00000000" w:rsidDel="00000000" w:rsidP="00000000" w:rsidRDefault="00000000" w:rsidRPr="00000000" w14:paraId="0000010C">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Ultrapassado o prazo de 30 (trinta) dias de atraso, poderá a Administração rescindir o contrato por culpa da contratada, convertendo-se a multa moratória em multa compensatória de até 30% (trinta por cento) sobre o valor total do contrato.</w:t>
      </w:r>
    </w:p>
    <w:p w:rsidR="00000000" w:rsidDel="00000000" w:rsidP="00000000" w:rsidRDefault="00000000" w:rsidRPr="00000000" w14:paraId="0000010D">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13.10.</w:t>
      </w:r>
      <w:r w:rsidDel="00000000" w:rsidR="00000000" w:rsidRPr="00000000">
        <w:rPr>
          <w:rFonts w:ascii="Times New Roman" w:cs="Times New Roman" w:eastAsia="Times New Roman" w:hAnsi="Times New Roman"/>
          <w:sz w:val="20"/>
          <w:szCs w:val="20"/>
          <w:rtl w:val="0"/>
        </w:rPr>
        <w:t xml:space="preserve"> A aplicação das sanções de impedimento de licitar e contratar e de declaração de inidoneidade será precedida de processo administrativo sancionador, assegurados o contraditório e a ampla defesa.</w:t>
      </w:r>
    </w:p>
    <w:p w:rsidR="00000000" w:rsidDel="00000000" w:rsidP="00000000" w:rsidRDefault="00000000" w:rsidRPr="00000000" w14:paraId="0000010E">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13.11.</w:t>
      </w:r>
      <w:r w:rsidDel="00000000" w:rsidR="00000000" w:rsidRPr="00000000">
        <w:rPr>
          <w:rFonts w:ascii="Times New Roman" w:cs="Times New Roman" w:eastAsia="Times New Roman" w:hAnsi="Times New Roman"/>
          <w:sz w:val="20"/>
          <w:szCs w:val="20"/>
          <w:rtl w:val="0"/>
        </w:rPr>
        <w:t xml:space="preserve"> As sanções previstas poderão ser aplicadas cumulativamente com a multa, observados os princípios da proporcionalidade e razoabilidade.</w:t>
      </w:r>
    </w:p>
    <w:p w:rsidR="00000000" w:rsidDel="00000000" w:rsidP="00000000" w:rsidRDefault="00000000" w:rsidRPr="00000000" w14:paraId="0000010F">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w:t>
      </w:r>
      <w:r w:rsidDel="00000000" w:rsidR="00000000" w:rsidRPr="00000000">
        <w:rPr>
          <w:rFonts w:ascii="Times New Roman" w:cs="Times New Roman" w:eastAsia="Times New Roman" w:hAnsi="Times New Roman"/>
          <w:sz w:val="20"/>
          <w:szCs w:val="20"/>
          <w:rtl w:val="0"/>
        </w:rPr>
        <w:t xml:space="preserve"> Caso a multa aplicada e eventuais indenizações sejam superiores aos valores devidos pela Administração ao contratado, a diferença será descontada da garantia contratual, quando houver, ou cobrada judicialmente.</w:t>
      </w:r>
    </w:p>
    <w:p w:rsidR="00000000" w:rsidDel="00000000" w:rsidP="00000000" w:rsidRDefault="00000000" w:rsidRPr="00000000" w14:paraId="00000110">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A aplicação das sanções previstas neste instrumento não exclui a obrigação de reparação integral dos danos causados à Administração Pública.</w:t>
      </w:r>
    </w:p>
    <w:p w:rsidR="00000000" w:rsidDel="00000000" w:rsidP="00000000" w:rsidRDefault="00000000" w:rsidRPr="00000000" w14:paraId="00000111">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Na aplicação da sanção de multa, será assegurado ao interessado o prazo de 15 (quinze) dias úteis para apresentação de defesa, contado da intimação.</w:t>
      </w:r>
    </w:p>
    <w:p w:rsidR="00000000" w:rsidDel="00000000" w:rsidP="00000000" w:rsidRDefault="00000000" w:rsidRPr="00000000" w14:paraId="00000112">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A aplicação das sanções de impedimento de licitar e contratar e de declaração de inidoneidade será precedida de instauração de processo administrativo sancionador, conduzido por comissão composta por, no mínimo, 2 (dois) servidores efetivos ou empregados públicos, assegurados o contraditório e a ampla defesa, com prazo de 15 (quinze) dias úteis para apresentação de defesa escrita e indicação de provas.</w:t>
      </w:r>
    </w:p>
    <w:p w:rsidR="00000000" w:rsidDel="00000000" w:rsidP="00000000" w:rsidRDefault="00000000" w:rsidRPr="00000000" w14:paraId="00000113">
      <w:pPr>
        <w:tabs>
          <w:tab w:val="left" w:leader="none" w:pos="9213"/>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Os atos previstos como infrações administrativas na Lei nº 14.133/2021 ou em outras normas que também configurem atos lesivos nos termos da Lei nº 12.846/2013 serão apurados e julgados conjuntamente, nos mesmos autos, observando-se o rito legal aplicável.</w:t>
      </w:r>
    </w:p>
    <w:p w:rsidR="00000000" w:rsidDel="00000000" w:rsidP="00000000" w:rsidRDefault="00000000" w:rsidRPr="00000000" w14:paraId="00000114">
      <w:pPr>
        <w:tabs>
          <w:tab w:val="left" w:leader="none" w:pos="9213"/>
        </w:tabs>
        <w:spacing w:after="240" w:before="24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A autoridade competente deverá registrar e manter atualizados os dados relativos às sanções aplicadas, no prazo legal, para fins de publicidade no Cadastro Nacional de Empresas Inidôneas e Suspensas (CEIS) e no Cadastro Nacional de Empresas Punidas (CNEP), nos termos do art. 161 da Lei nº 14.133/2021.</w:t>
      </w:r>
      <w:r w:rsidDel="00000000" w:rsidR="00000000" w:rsidRPr="00000000">
        <w:rPr>
          <w:rtl w:val="0"/>
        </w:rPr>
      </w:r>
    </w:p>
    <w:sdt>
      <w:sdtPr>
        <w:lock w:val="contentLocked"/>
        <w:id w:val="-3389635"/>
        <w:tag w:val="goog_rdk_18"/>
      </w:sdtPr>
      <w:sdtContent>
        <w:tbl>
          <w:tblPr>
            <w:tblStyle w:val="Table19"/>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15">
                <w:pPr>
                  <w:shd w:fill="ffff00" w:val="clear"/>
                  <w:tabs>
                    <w:tab w:val="left" w:leader="none" w:pos="142"/>
                    <w:tab w:val="left" w:leader="none" w:pos="9072"/>
                  </w:tabs>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14 -</w:t>
                </w:r>
                <w:r w:rsidDel="00000000" w:rsidR="00000000" w:rsidRPr="00000000">
                  <w:rPr>
                    <w:rFonts w:ascii="Times New Roman" w:cs="Times New Roman" w:eastAsia="Times New Roman" w:hAnsi="Times New Roman"/>
                    <w:b w:val="1"/>
                    <w:bCs w:val="1"/>
                    <w:sz w:val="20"/>
                    <w:szCs w:val="20"/>
                    <w:rtl w:val="0"/>
                  </w:rPr>
                  <w:t xml:space="preserve"> DISPOSIÇÕES GERAIS</w:t>
                </w:r>
              </w:p>
            </w:tc>
          </w:tr>
        </w:tbl>
      </w:sdtContent>
    </w:sdt>
    <w:p w:rsidR="00000000" w:rsidDel="00000000" w:rsidP="00000000" w:rsidRDefault="00000000" w:rsidRPr="00000000" w14:paraId="000001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w:t>
      </w:r>
      <w:r w:rsidDel="00000000" w:rsidR="00000000" w:rsidRPr="00000000">
        <w:rPr>
          <w:rFonts w:ascii="Times New Roman" w:cs="Times New Roman" w:eastAsia="Times New Roman" w:hAnsi="Times New Roman"/>
          <w:sz w:val="20"/>
          <w:szCs w:val="20"/>
          <w:rtl w:val="0"/>
        </w:rPr>
        <w:t xml:space="preserve"> O procedimento será divulgado na Plataforma Bolsa Nacional de Compras (BNC) e no Portal Nacional de Contratações Públicas (PNCP), sendo automaticamente encaminhado aos fornecedores registrados no sistema, por mensagem eletrônica, conforme a linha de fornecimento correspondente ao objeto da contratação.</w:t>
      </w:r>
    </w:p>
    <w:p w:rsidR="00000000" w:rsidDel="00000000" w:rsidP="00000000" w:rsidRDefault="00000000" w:rsidRPr="00000000" w14:paraId="000001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No caso de todos os fornecedores serem desclassificados ou inabilitados (procedimento fracassado), a Administração poderá adotar as seguintes medidas:</w:t>
      </w:r>
    </w:p>
    <w:p w:rsidR="00000000" w:rsidDel="00000000" w:rsidP="00000000" w:rsidRDefault="00000000" w:rsidRPr="00000000" w14:paraId="000001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republicar o presente Aviso de Contratação Direta, com nova data de abertura;</w:t>
      </w:r>
    </w:p>
    <w:p w:rsidR="00000000" w:rsidDel="00000000" w:rsidP="00000000" w:rsidRDefault="00000000" w:rsidRPr="00000000" w14:paraId="000001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14.2.2.</w:t>
      </w:r>
      <w:r w:rsidDel="00000000" w:rsidR="00000000" w:rsidRPr="00000000">
        <w:rPr>
          <w:rFonts w:ascii="Times New Roman" w:cs="Times New Roman" w:eastAsia="Times New Roman" w:hAnsi="Times New Roman"/>
          <w:sz w:val="20"/>
          <w:szCs w:val="20"/>
          <w:rtl w:val="0"/>
        </w:rPr>
        <w:t xml:space="preserve"> utilizar, para fins de contratação, proposta obtida na pesquisa de preços que serviu de base ao procedimento, se houver, observados os princípios da economicidade, da vantajosidade e da seleção da proposta mais vantajosa, desde que atendidos os requisitos de habilitação;</w:t>
      </w:r>
    </w:p>
    <w:p w:rsidR="00000000" w:rsidDel="00000000" w:rsidP="00000000" w:rsidRDefault="00000000" w:rsidRPr="00000000" w14:paraId="0000011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14.2.3.</w:t>
      </w:r>
      <w:r w:rsidDel="00000000" w:rsidR="00000000" w:rsidRPr="00000000">
        <w:rPr>
          <w:rFonts w:ascii="Times New Roman" w:cs="Times New Roman" w:eastAsia="Times New Roman" w:hAnsi="Times New Roman"/>
          <w:sz w:val="20"/>
          <w:szCs w:val="20"/>
          <w:rtl w:val="0"/>
        </w:rPr>
        <w:t xml:space="preserve"> na hipótese do subitem anterior, a contratação deverá ser formalizada por meio de processo administrativo próprio, fora deste procedimento eletrônico;</w:t>
      </w:r>
    </w:p>
    <w:p w:rsidR="00000000" w:rsidDel="00000000" w:rsidP="00000000" w:rsidRDefault="00000000" w:rsidRPr="00000000" w14:paraId="000001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14.2.4.</w:t>
      </w:r>
      <w:r w:rsidDel="00000000" w:rsidR="00000000" w:rsidRPr="00000000">
        <w:rPr>
          <w:rFonts w:ascii="Times New Roman" w:cs="Times New Roman" w:eastAsia="Times New Roman" w:hAnsi="Times New Roman"/>
          <w:sz w:val="20"/>
          <w:szCs w:val="20"/>
          <w:rtl w:val="0"/>
        </w:rPr>
        <w:t xml:space="preserve"> conceder prazo para saneamento de falhas formais, adequação de propostas ou complementação de documentos de habilitação, quando juridicamente cabível.</w:t>
      </w:r>
    </w:p>
    <w:p w:rsidR="00000000" w:rsidDel="00000000" w:rsidP="00000000" w:rsidRDefault="00000000" w:rsidRPr="00000000" w14:paraId="000001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As medidas previstas nos subitens 14.2.1 e 14.2.2 poderão ser adotadas também na hipótese de ausência de interessados (procedimento deserto).</w:t>
      </w:r>
    </w:p>
    <w:p w:rsidR="00000000" w:rsidDel="00000000" w:rsidP="00000000" w:rsidRDefault="00000000" w:rsidRPr="00000000" w14:paraId="0000011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Havendo necessidade de prática de ato pelos fornecedores, cujo prazo não esteja previsto neste Aviso de Contratação Direta, será observado o prazo estabelecido pela Administração na respectiva notificação.</w:t>
      </w:r>
    </w:p>
    <w:p w:rsidR="00000000" w:rsidDel="00000000" w:rsidP="00000000" w:rsidRDefault="00000000" w:rsidRPr="00000000" w14:paraId="0000011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É de responsabilidade exclusiva do fornecedor acompanhar as operações no sistema eletrônico, inclusive mensagens, convocações e notificações, ficando a Administração isenta de responsabilidade por eventuais prejuízos decorrentes de sua inobservância ou desconexão.</w:t>
      </w:r>
    </w:p>
    <w:p w:rsidR="00000000" w:rsidDel="00000000" w:rsidP="00000000" w:rsidRDefault="00000000" w:rsidRPr="00000000" w14:paraId="0000011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Não havendo expediente ou ocorrendo fato superveniente que impeça a realização do certame na data marcada, a sessão será automaticamente transferida para o primeiro dia útil subsequente, no mesmo horário anteriormente estabelecido, salvo comunicação em sentido diverso.</w:t>
      </w:r>
    </w:p>
    <w:p w:rsidR="00000000" w:rsidDel="00000000" w:rsidP="00000000" w:rsidRDefault="00000000" w:rsidRPr="00000000" w14:paraId="0000012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w:t>
      </w:r>
      <w:r w:rsidDel="00000000" w:rsidR="00000000" w:rsidRPr="00000000">
        <w:rPr>
          <w:rFonts w:ascii="Times New Roman" w:cs="Times New Roman" w:eastAsia="Times New Roman" w:hAnsi="Times New Roman"/>
          <w:sz w:val="20"/>
          <w:szCs w:val="20"/>
          <w:rtl w:val="0"/>
        </w:rPr>
        <w:t xml:space="preserve"> Todos os horários estabelecidos neste procedimento observarão o horário oficial de Brasília/DF, inclusive para fins de contagem de prazos, registro de lances e demais atos no sistema.</w:t>
      </w:r>
    </w:p>
    <w:p w:rsidR="00000000" w:rsidDel="00000000" w:rsidP="00000000" w:rsidRDefault="00000000" w:rsidRPr="00000000" w14:paraId="0000012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14.8.</w:t>
      </w:r>
      <w:r w:rsidDel="00000000" w:rsidR="00000000" w:rsidRPr="00000000">
        <w:rPr>
          <w:rFonts w:ascii="Times New Roman" w:cs="Times New Roman" w:eastAsia="Times New Roman" w:hAnsi="Times New Roman"/>
          <w:sz w:val="20"/>
          <w:szCs w:val="20"/>
          <w:rtl w:val="0"/>
        </w:rPr>
        <w:t xml:space="preserve"> No julgamento das propostas e da habilitação, a Administração poderá sanar erros ou falhas formais que não alterem a substância das propostas, dos documentos ou sua validade jurídica, mediante decisão fundamentada, registrada em ata e acessível aos interessados, assegurando a regularidade do procedimento.</w:t>
      </w:r>
    </w:p>
    <w:p w:rsidR="00000000" w:rsidDel="00000000" w:rsidP="00000000" w:rsidRDefault="00000000" w:rsidRPr="00000000" w14:paraId="0000012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14.9.</w:t>
      </w:r>
      <w:r w:rsidDel="00000000" w:rsidR="00000000" w:rsidRPr="00000000">
        <w:rPr>
          <w:rFonts w:ascii="Times New Roman" w:cs="Times New Roman" w:eastAsia="Times New Roman" w:hAnsi="Times New Roman"/>
          <w:sz w:val="20"/>
          <w:szCs w:val="20"/>
          <w:rtl w:val="0"/>
        </w:rPr>
        <w:t xml:space="preserve"> As normas deste Aviso de Contratação Direta serão interpretadas em favor da ampliação da competitividade, desde que não comprometam o interesse público, a isonomia entre os participantes, a finalidade do procedimento e a segurança jurídica da contratação.</w:t>
      </w:r>
    </w:p>
    <w:p w:rsidR="00000000" w:rsidDel="00000000" w:rsidP="00000000" w:rsidRDefault="00000000" w:rsidRPr="00000000" w14:paraId="0000012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14.10.</w:t>
      </w:r>
      <w:r w:rsidDel="00000000" w:rsidR="00000000" w:rsidRPr="00000000">
        <w:rPr>
          <w:rFonts w:ascii="Times New Roman" w:cs="Times New Roman" w:eastAsia="Times New Roman" w:hAnsi="Times New Roman"/>
          <w:sz w:val="20"/>
          <w:szCs w:val="20"/>
          <w:rtl w:val="0"/>
        </w:rPr>
        <w:t xml:space="preserve"> Os fornecedores assumem todos os custos decorrentes da elaboração e apresentação de suas propostas, não cabendo à Administração qualquer responsabilidade por tais despesas, independentemente do resultado do certame.</w:t>
      </w:r>
    </w:p>
    <w:p w:rsidR="00000000" w:rsidDel="00000000" w:rsidP="00000000" w:rsidRDefault="00000000" w:rsidRPr="00000000" w14:paraId="0000012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14.11.</w:t>
      </w:r>
      <w:r w:rsidDel="00000000" w:rsidR="00000000" w:rsidRPr="00000000">
        <w:rPr>
          <w:rFonts w:ascii="Times New Roman" w:cs="Times New Roman" w:eastAsia="Times New Roman" w:hAnsi="Times New Roman"/>
          <w:sz w:val="20"/>
          <w:szCs w:val="20"/>
          <w:rtl w:val="0"/>
        </w:rPr>
        <w:t xml:space="preserve"> Da sessão pública será lavrada e disponibilizada ata no sistema eletrônico, com registro de todos os atos praticados.</w:t>
      </w:r>
    </w:p>
    <w:p w:rsidR="00000000" w:rsidDel="00000000" w:rsidP="00000000" w:rsidRDefault="00000000" w:rsidRPr="00000000" w14:paraId="0000012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14.12.</w:t>
      </w:r>
      <w:r w:rsidDel="00000000" w:rsidR="00000000" w:rsidRPr="00000000">
        <w:rPr>
          <w:rFonts w:ascii="Times New Roman" w:cs="Times New Roman" w:eastAsia="Times New Roman" w:hAnsi="Times New Roman"/>
          <w:sz w:val="20"/>
          <w:szCs w:val="20"/>
          <w:rtl w:val="0"/>
        </w:rPr>
        <w:t xml:space="preserve"> Integram este Aviso de Contratação Direta, para todos os fins e efeitos, os seguintes anexos:</w:t>
      </w:r>
    </w:p>
    <w:p w:rsidR="00000000" w:rsidDel="00000000" w:rsidP="00000000" w:rsidRDefault="00000000" w:rsidRPr="00000000" w14:paraId="0000012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ANEXO I</w:t>
      </w:r>
      <w:r w:rsidDel="00000000" w:rsidR="00000000" w:rsidRPr="00000000">
        <w:rPr>
          <w:rFonts w:ascii="Times New Roman" w:cs="Times New Roman" w:eastAsia="Times New Roman" w:hAnsi="Times New Roman"/>
          <w:sz w:val="20"/>
          <w:szCs w:val="20"/>
          <w:rtl w:val="0"/>
        </w:rPr>
        <w:t xml:space="preserve"> – Estudo Técnico Preliminar (ETP);</w:t>
      </w:r>
    </w:p>
    <w:p w:rsidR="00000000" w:rsidDel="00000000" w:rsidP="00000000" w:rsidRDefault="00000000" w:rsidRPr="00000000" w14:paraId="000001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ANEXO II</w:t>
      </w:r>
      <w:r w:rsidDel="00000000" w:rsidR="00000000" w:rsidRPr="00000000">
        <w:rPr>
          <w:rFonts w:ascii="Times New Roman" w:cs="Times New Roman" w:eastAsia="Times New Roman" w:hAnsi="Times New Roman"/>
          <w:sz w:val="20"/>
          <w:szCs w:val="20"/>
          <w:rtl w:val="0"/>
        </w:rPr>
        <w:t xml:space="preserve"> – Termo de Referência;</w:t>
      </w:r>
    </w:p>
    <w:p w:rsidR="00000000" w:rsidDel="00000000" w:rsidP="00000000" w:rsidRDefault="00000000" w:rsidRPr="00000000" w14:paraId="000001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ANEXO III</w:t>
      </w:r>
      <w:r w:rsidDel="00000000" w:rsidR="00000000" w:rsidRPr="00000000">
        <w:rPr>
          <w:rFonts w:ascii="Times New Roman" w:cs="Times New Roman" w:eastAsia="Times New Roman" w:hAnsi="Times New Roman"/>
          <w:sz w:val="20"/>
          <w:szCs w:val="20"/>
          <w:rtl w:val="0"/>
        </w:rPr>
        <w:t xml:space="preserve"> – Proposta de Preços Readequada ao Último Lance;</w:t>
      </w:r>
    </w:p>
    <w:p w:rsidR="00000000" w:rsidDel="00000000" w:rsidP="00000000" w:rsidRDefault="00000000" w:rsidRPr="00000000" w14:paraId="0000012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ANEXO IV</w:t>
      </w:r>
      <w:r w:rsidDel="00000000" w:rsidR="00000000" w:rsidRPr="00000000">
        <w:rPr>
          <w:rFonts w:ascii="Times New Roman" w:cs="Times New Roman" w:eastAsia="Times New Roman" w:hAnsi="Times New Roman"/>
          <w:sz w:val="20"/>
          <w:szCs w:val="20"/>
          <w:rtl w:val="0"/>
        </w:rPr>
        <w:t xml:space="preserve"> – Declaração Unificada;</w:t>
      </w:r>
    </w:p>
    <w:p w:rsidR="00000000" w:rsidDel="00000000" w:rsidP="00000000" w:rsidRDefault="00000000" w:rsidRPr="00000000" w14:paraId="0000012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ANEXO V</w:t>
      </w:r>
      <w:r w:rsidDel="00000000" w:rsidR="00000000" w:rsidRPr="00000000">
        <w:rPr>
          <w:rFonts w:ascii="Times New Roman" w:cs="Times New Roman" w:eastAsia="Times New Roman" w:hAnsi="Times New Roman"/>
          <w:sz w:val="20"/>
          <w:szCs w:val="20"/>
          <w:rtl w:val="0"/>
        </w:rPr>
        <w:t xml:space="preserve"> – Minuta do Contrato;</w:t>
      </w:r>
    </w:p>
    <w:p w:rsidR="00000000" w:rsidDel="00000000" w:rsidP="00000000" w:rsidRDefault="00000000" w:rsidRPr="00000000" w14:paraId="0000012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ANEXO VI</w:t>
      </w:r>
      <w:r w:rsidDel="00000000" w:rsidR="00000000" w:rsidRPr="00000000">
        <w:rPr>
          <w:rFonts w:ascii="Times New Roman" w:cs="Times New Roman" w:eastAsia="Times New Roman" w:hAnsi="Times New Roman"/>
          <w:sz w:val="20"/>
          <w:szCs w:val="20"/>
          <w:rtl w:val="0"/>
        </w:rPr>
        <w:t xml:space="preserve"> – Minuta da Ata de Registro de Preços.</w:t>
      </w:r>
    </w:p>
    <w:p w:rsidR="00000000" w:rsidDel="00000000" w:rsidP="00000000" w:rsidRDefault="00000000" w:rsidRPr="00000000" w14:paraId="0000012C">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2D">
      <w:pPr>
        <w:spacing w:after="200" w:before="240" w:line="360" w:lineRule="auto"/>
        <w:ind w:left="1416" w:firstLine="569"/>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__ de ___________ de 2026.</w:t>
      </w:r>
    </w:p>
    <w:p w:rsidR="00000000" w:rsidDel="00000000" w:rsidP="00000000" w:rsidRDefault="00000000" w:rsidRPr="00000000" w14:paraId="0000012E">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F">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0">
      <w:pPr>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31">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132">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Agente de Apoio Administrativo</w:t>
      </w:r>
    </w:p>
    <w:p w:rsidR="00000000" w:rsidDel="00000000" w:rsidP="00000000" w:rsidRDefault="00000000" w:rsidRPr="00000000" w14:paraId="00000133">
      <w:pPr>
        <w:widowControl w:val="0"/>
        <w:tabs>
          <w:tab w:val="left" w:leader="none" w:pos="9072"/>
        </w:tabs>
        <w:spacing w:line="276"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sz w:val="20"/>
          <w:szCs w:val="20"/>
          <w:rtl w:val="0"/>
        </w:rPr>
        <w:t xml:space="preserve">Responsável pela Elaboração do Aviso de Contratação Direta</w:t>
      </w:r>
      <w:r w:rsidDel="00000000" w:rsidR="00000000" w:rsidRPr="00000000">
        <w:rPr>
          <w:rtl w:val="0"/>
        </w:rPr>
      </w:r>
    </w:p>
    <w:p w:rsidR="00000000" w:rsidDel="00000000" w:rsidP="00000000" w:rsidRDefault="00000000" w:rsidRPr="00000000" w14:paraId="00000134">
      <w:pPr>
        <w:spacing w:after="720" w:line="360" w:lineRule="auto"/>
        <w:rPr>
          <w:rFonts w:ascii="Times New Roman" w:cs="Times New Roman" w:eastAsia="Times New Roman" w:hAnsi="Times New Roman"/>
          <w:b w:val="1"/>
          <w:bCs w:val="1"/>
        </w:rPr>
      </w:pPr>
      <w:bookmarkStart w:colFirst="0" w:colLast="0" w:name="_heading=h.ppkoiersbjdn" w:id="8"/>
      <w:bookmarkEnd w:id="8"/>
      <w:r w:rsidDel="00000000" w:rsidR="00000000" w:rsidRPr="00000000">
        <w:rPr>
          <w:rtl w:val="0"/>
        </w:rPr>
      </w:r>
    </w:p>
    <w:p w:rsidR="00000000" w:rsidDel="00000000" w:rsidP="00000000" w:rsidRDefault="00000000" w:rsidRPr="00000000" w14:paraId="00000135">
      <w:pPr>
        <w:spacing w:after="720" w:line="360" w:lineRule="auto"/>
        <w:rPr>
          <w:rFonts w:ascii="Times New Roman" w:cs="Times New Roman" w:eastAsia="Times New Roman" w:hAnsi="Times New Roman"/>
          <w:b w:val="1"/>
          <w:bCs w:val="1"/>
          <w:i w:val="1"/>
          <w:iCs w:val="1"/>
          <w:sz w:val="20"/>
          <w:szCs w:val="20"/>
          <w:u w:val="single"/>
        </w:rPr>
      </w:pPr>
      <w:bookmarkStart w:colFirst="0" w:colLast="0" w:name="_heading=h.ppkoiersbjdn" w:id="8"/>
      <w:bookmarkEnd w:id="8"/>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720" w:before="0" w:line="360" w:lineRule="auto"/>
        <w:ind w:left="0" w:right="0" w:firstLine="0"/>
        <w:jc w:val="center"/>
        <w:rPr>
          <w:rFonts w:ascii="Times New Roman" w:cs="Times New Roman" w:eastAsia="Times New Roman" w:hAnsi="Times New Roman"/>
          <w:b w:val="1"/>
          <w:bCs w:val="1"/>
          <w:i w:val="1"/>
          <w:iCs w:val="1"/>
          <w:sz w:val="20"/>
          <w:szCs w:val="20"/>
          <w:u w:val="single"/>
        </w:rPr>
      </w:pPr>
      <w:r w:rsidDel="00000000" w:rsidR="00000000" w:rsidRPr="00000000">
        <w:rPr>
          <w:rtl w:val="0"/>
        </w:rPr>
      </w:r>
    </w:p>
    <w:sectPr>
      <w:headerReference r:id="rId18" w:type="default"/>
      <w:footerReference r:id="rId19" w:type="default"/>
      <w:pgSz w:h="16838" w:w="11906" w:orient="portrait"/>
      <w:pgMar w:bottom="1133.8582677165355" w:top="1700.7874015748032" w:left="1700.7874015748032" w:right="1133.8582677165355" w:header="566.929133858267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keepNext w:val="0"/>
      <w:keepLines w:val="0"/>
      <w:widowControl w:val="1"/>
      <w:spacing w:line="312" w:lineRule="auto"/>
      <w:jc w:val="center"/>
      <w:rPr>
        <w:rFonts w:ascii="Times New Roman" w:cs="Times New Roman" w:eastAsia="Times New Roman" w:hAnsi="Times New Roman"/>
        <w:b w:val="1"/>
        <w:bCs w:val="1"/>
        <w:color w:val="000000"/>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-95247</wp:posOffset>
          </wp:positionH>
          <wp:positionV relativeFrom="paragraph">
            <wp:posOffset>-238122</wp:posOffset>
          </wp:positionV>
          <wp:extent cx="5857875" cy="67627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857875" cy="676275"/>
                  </a:xfrm>
                  <a:prstGeom prst="rect"/>
                  <a:ln/>
                </pic:spPr>
              </pic:pic>
            </a:graphicData>
          </a:graphic>
        </wp:anchor>
      </w:drawing>
    </w:r>
  </w:p>
  <w:p w:rsidR="00000000" w:rsidDel="00000000" w:rsidP="00000000" w:rsidRDefault="00000000" w:rsidRPr="00000000" w14:paraId="0000013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jc w:val="left"/>
      <w:rPr>
        <w:rFonts w:ascii="Times New Roman" w:cs="Times New Roman" w:eastAsia="Times New Roman" w:hAnsi="Times New Roman"/>
        <w:b w:val="1"/>
        <w:bCs w:val="1"/>
        <w:color w:val="000000"/>
        <w:sz w:val="21"/>
        <w:szCs w:val="21"/>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-94160</wp:posOffset>
          </wp:positionH>
          <wp:positionV relativeFrom="paragraph">
            <wp:posOffset>-247647</wp:posOffset>
          </wp:positionV>
          <wp:extent cx="5809163" cy="971550"/>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809163" cy="9715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5143500</wp:posOffset>
          </wp:positionH>
          <wp:positionV relativeFrom="paragraph">
            <wp:posOffset>-173126</wp:posOffset>
          </wp:positionV>
          <wp:extent cx="802115" cy="743990"/>
          <wp:effectExtent b="39884" l="36687" r="36687" t="39884"/>
          <wp:wrapNone/>
          <wp:docPr id="3"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rot="360000">
                    <a:off x="0" y="0"/>
                    <a:ext cx="802115" cy="74399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92" w:lineRule="auto"/>
      <w:ind w:left="2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3"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nc.org.br/" TargetMode="External"/><Relationship Id="rId15"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bnc.org.br/" TargetMode="External"/><Relationship Id="rId8" Type="http://schemas.openxmlformats.org/officeDocument/2006/relationships/hyperlink" Target="https://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9BuvG9fez5Q7pxKZKhsc7t0qJA==">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11F9E12AD0D649D7AFB30F9F5CBF0AB9_12</vt:lpwstr>
  </property>
</Properties>
</file>