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after="180" w:line="480" w:lineRule="auto"/>
        <w:jc w:val="center"/>
        <w:rPr>
          <w:rFonts w:ascii="Times New Roman" w:cs="Times New Roman" w:eastAsia="Times New Roman" w:hAnsi="Times New Roman"/>
          <w:i w:val="1"/>
          <w:iCs w:val="1"/>
          <w:sz w:val="20"/>
          <w:szCs w:val="20"/>
          <w:u w:val="single"/>
        </w:rPr>
      </w:pPr>
      <w:r w:rsidDel="00000000" w:rsidR="00000000" w:rsidRPr="00000000">
        <w:rPr>
          <w:rFonts w:ascii="Times New Roman" w:cs="Times New Roman" w:eastAsia="Times New Roman" w:hAnsi="Times New Roman"/>
          <w:b w:val="1"/>
          <w:bCs w:val="1"/>
          <w:i w:val="1"/>
          <w:iCs w:val="1"/>
          <w:sz w:val="20"/>
          <w:szCs w:val="20"/>
          <w:u w:val="single"/>
          <w:rtl w:val="0"/>
        </w:rPr>
        <w:t xml:space="preserve">EDITAL</w:t>
      </w:r>
      <w:r w:rsidDel="00000000" w:rsidR="00000000" w:rsidRPr="00000000">
        <w:rPr>
          <w:rtl w:val="0"/>
        </w:rPr>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PREGÃO ELETRÔNICO SRP Nº 011/2026.</w:t>
      </w:r>
      <w:r w:rsidDel="00000000" w:rsidR="00000000" w:rsidRPr="00000000">
        <w:rPr>
          <w:rtl w:val="0"/>
        </w:rPr>
      </w:r>
    </w:p>
    <w:p w:rsidR="00000000" w:rsidDel="00000000" w:rsidP="00000000" w:rsidRDefault="00000000" w:rsidRPr="00000000" w14:paraId="00000003">
      <w:pPr>
        <w:tabs>
          <w:tab w:val="left" w:leader="none" w:pos="9072"/>
        </w:tabs>
        <w:spacing w:after="180" w:line="48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(SISTEMA DE REGISTRO DE PREÇOS)</w:t>
      </w:r>
      <w:r w:rsidDel="00000000" w:rsidR="00000000" w:rsidRPr="00000000">
        <w:rPr>
          <w:rtl w:val="0"/>
        </w:rPr>
      </w:r>
    </w:p>
    <w:p w:rsidR="00000000" w:rsidDel="00000000" w:rsidP="00000000" w:rsidRDefault="00000000" w:rsidRPr="00000000" w14:paraId="00000004">
      <w:pPr>
        <w:tabs>
          <w:tab w:val="left" w:leader="none" w:pos="9072"/>
        </w:tabs>
        <w:spacing w:after="40" w:before="4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Processo Administrativo Nº 027/2026.</w:t>
      </w:r>
      <w:r w:rsidDel="00000000" w:rsidR="00000000" w:rsidRPr="00000000">
        <w:rPr>
          <w:rtl w:val="0"/>
        </w:rPr>
      </w:r>
    </w:p>
    <w:p w:rsidR="00000000" w:rsidDel="00000000" w:rsidP="00000000" w:rsidRDefault="00000000" w:rsidRPr="00000000" w14:paraId="00000005">
      <w:pPr>
        <w:tabs>
          <w:tab w:val="left" w:leader="none" w:pos="9072"/>
        </w:tabs>
        <w:spacing w:after="180" w:line="360" w:lineRule="auto"/>
        <w:jc w:val="both"/>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Modalidade: Pregão Eletrônico SRP Nº 011/2026.</w:t>
      </w:r>
    </w:p>
    <w:p w:rsidR="00000000" w:rsidDel="00000000" w:rsidP="00000000" w:rsidRDefault="00000000" w:rsidRPr="00000000" w14:paraId="00000006">
      <w:pPr>
        <w:tabs>
          <w:tab w:val="left" w:leader="none" w:pos="9072"/>
        </w:tabs>
        <w:spacing w:after="40" w:before="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Forma de Execução: </w:t>
      </w:r>
      <w:r w:rsidDel="00000000" w:rsidR="00000000" w:rsidRPr="00000000">
        <w:rPr>
          <w:rFonts w:ascii="Times New Roman" w:cs="Times New Roman" w:eastAsia="Times New Roman" w:hAnsi="Times New Roman"/>
          <w:sz w:val="20"/>
          <w:szCs w:val="20"/>
          <w:rtl w:val="0"/>
        </w:rPr>
        <w:t xml:space="preserve">Indireta.</w:t>
      </w:r>
    </w:p>
    <w:p w:rsidR="00000000" w:rsidDel="00000000" w:rsidP="00000000" w:rsidRDefault="00000000" w:rsidRPr="00000000" w14:paraId="00000007">
      <w:pPr>
        <w:tabs>
          <w:tab w:val="left" w:leader="none" w:pos="9072"/>
        </w:tabs>
        <w:spacing w:after="180" w:before="40" w:line="48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Preço Unitário.</w:t>
      </w:r>
    </w:p>
    <w:tbl>
      <w:tblPr>
        <w:tblStyle w:val="Table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08">
            <w:pPr>
              <w:numPr>
                <w:ilvl w:val="0"/>
                <w:numId w:val="15"/>
              </w:numPr>
              <w:shd w:fill="ffff00" w:val="clear"/>
              <w:tabs>
                <w:tab w:val="left" w:leader="none" w:pos="9072"/>
              </w:tabs>
              <w:spacing w:line="312" w:lineRule="auto"/>
              <w:ind w:left="283.46456692913375" w:hanging="360"/>
              <w:rPr>
                <w:rFonts w:ascii="Times New Roman" w:cs="Times New Roman" w:eastAsia="Times New Roman" w:hAnsi="Times New Roman"/>
                <w:b w:val="1"/>
                <w:bCs w:val="1"/>
                <w:sz w:val="20"/>
                <w:szCs w:val="20"/>
                <w:highlight w:val="yellow"/>
              </w:rPr>
            </w:pPr>
            <w:r w:rsidDel="00000000" w:rsidR="00000000" w:rsidRPr="00000000">
              <w:rPr>
                <w:rFonts w:ascii="Times New Roman" w:cs="Times New Roman" w:eastAsia="Times New Roman" w:hAnsi="Times New Roman"/>
                <w:b w:val="1"/>
                <w:bCs w:val="1"/>
                <w:sz w:val="20"/>
                <w:szCs w:val="20"/>
                <w:highlight w:val="yellow"/>
                <w:rtl w:val="0"/>
              </w:rPr>
              <w:t xml:space="preserve">PREÂMBULO</w:t>
            </w:r>
            <w:r w:rsidDel="00000000" w:rsidR="00000000" w:rsidRPr="00000000">
              <w:rPr>
                <w:rtl w:val="0"/>
              </w:rPr>
            </w:r>
          </w:p>
        </w:tc>
      </w:tr>
    </w:tbl>
    <w:p w:rsidR="00000000" w:rsidDel="00000000" w:rsidP="00000000" w:rsidRDefault="00000000" w:rsidRPr="00000000" w14:paraId="00000009">
      <w:pPr>
        <w:widowControl w:val="0"/>
        <w:numPr>
          <w:ilvl w:val="1"/>
          <w:numId w:val="5"/>
        </w:numPr>
        <w:tabs>
          <w:tab w:val="left" w:leader="none" w:pos="426"/>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O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à Rua Marechal Rondon, nº 60, Centro, Cep: 36.990-000, São José do Mantimento/MG, torna público para ciência e conhecimento dos interessados que, atendendo à solicitação da Secretaria Municipal de Educação, realizará licitação para </w:t>
      </w:r>
      <w:r w:rsidDel="00000000" w:rsidR="00000000" w:rsidRPr="00000000">
        <w:rPr>
          <w:rFonts w:ascii="Times New Roman" w:cs="Times New Roman" w:eastAsia="Times New Roman" w:hAnsi="Times New Roman"/>
          <w:b w:val="1"/>
          <w:bCs w:val="1"/>
          <w:sz w:val="20"/>
          <w:szCs w:val="20"/>
          <w:highlight w:val="white"/>
          <w:u w:val="single"/>
          <w:rtl w:val="0"/>
        </w:rPr>
        <w:t xml:space="preserve">REGISTRO DE PREÇOS</w:t>
      </w:r>
      <w:r w:rsidDel="00000000" w:rsidR="00000000" w:rsidRPr="00000000">
        <w:rPr>
          <w:rFonts w:ascii="Times New Roman" w:cs="Times New Roman" w:eastAsia="Times New Roman" w:hAnsi="Times New Roman"/>
          <w:sz w:val="20"/>
          <w:szCs w:val="20"/>
          <w:highlight w:val="white"/>
          <w:rtl w:val="0"/>
        </w:rPr>
        <w:t xml:space="preserve">, na </w:t>
      </w:r>
      <w:r w:rsidDel="00000000" w:rsidR="00000000" w:rsidRPr="00000000">
        <w:rPr>
          <w:rFonts w:ascii="Times New Roman" w:cs="Times New Roman" w:eastAsia="Times New Roman" w:hAnsi="Times New Roman"/>
          <w:b w:val="1"/>
          <w:bCs w:val="1"/>
          <w:sz w:val="20"/>
          <w:szCs w:val="20"/>
          <w:highlight w:val="white"/>
          <w:u w:val="single"/>
          <w:rtl w:val="0"/>
        </w:rPr>
        <w:t xml:space="preserve">MODALIDADE PREGÃO, NA FORMA ELETRÔNICA</w:t>
      </w:r>
      <w:r w:rsidDel="00000000" w:rsidR="00000000" w:rsidRPr="00000000">
        <w:rPr>
          <w:rFonts w:ascii="Times New Roman" w:cs="Times New Roman" w:eastAsia="Times New Roman" w:hAnsi="Times New Roman"/>
          <w:sz w:val="20"/>
          <w:szCs w:val="20"/>
          <w:highlight w:val="white"/>
          <w:rtl w:val="0"/>
        </w:rPr>
        <w:t xml:space="preserve">, com </w:t>
      </w:r>
      <w:r w:rsidDel="00000000" w:rsidR="00000000" w:rsidRPr="00000000">
        <w:rPr>
          <w:rFonts w:ascii="Times New Roman" w:cs="Times New Roman" w:eastAsia="Times New Roman" w:hAnsi="Times New Roman"/>
          <w:b w:val="1"/>
          <w:bCs w:val="1"/>
          <w:sz w:val="20"/>
          <w:szCs w:val="20"/>
          <w:highlight w:val="white"/>
          <w:u w:val="single"/>
          <w:rtl w:val="0"/>
        </w:rPr>
        <w:t xml:space="preserve">critério de julgamento de MENOR PREÇO POR ITEM</w:t>
      </w: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Fonts w:ascii="Times New Roman" w:cs="Times New Roman" w:eastAsia="Times New Roman" w:hAnsi="Times New Roman"/>
          <w:sz w:val="20"/>
          <w:szCs w:val="20"/>
          <w:rtl w:val="0"/>
        </w:rPr>
        <w:t xml:space="preserve"> com amparo na Lei Federal nº 14.133, de 01 de abril de 2021 e alterações, Lei Complementar nº 123, de 14 de dezembro de 2006 e suas alterações, </w:t>
      </w:r>
      <w:r w:rsidDel="00000000" w:rsidR="00000000" w:rsidRPr="00000000">
        <w:rPr>
          <w:rFonts w:ascii="Times New Roman" w:cs="Times New Roman" w:eastAsia="Times New Roman" w:hAnsi="Times New Roman"/>
          <w:sz w:val="20"/>
          <w:szCs w:val="20"/>
          <w:highlight w:val="white"/>
          <w:rtl w:val="0"/>
        </w:rPr>
        <w:t xml:space="preserve">Decreto nº 013/2025, </w:t>
      </w:r>
      <w:r w:rsidDel="00000000" w:rsidR="00000000" w:rsidRPr="00000000">
        <w:rPr>
          <w:rFonts w:ascii="Times New Roman" w:cs="Times New Roman" w:eastAsia="Times New Roman" w:hAnsi="Times New Roman"/>
          <w:sz w:val="20"/>
          <w:szCs w:val="20"/>
          <w:rtl w:val="0"/>
        </w:rPr>
        <w:t xml:space="preserve">e demais normas regulamentares vigentes, por meio da </w:t>
      </w:r>
      <w:r w:rsidDel="00000000" w:rsidR="00000000" w:rsidRPr="00000000">
        <w:rPr>
          <w:rFonts w:ascii="Times New Roman" w:cs="Times New Roman" w:eastAsia="Times New Roman" w:hAnsi="Times New Roman"/>
          <w:sz w:val="20"/>
          <w:szCs w:val="20"/>
          <w:highlight w:val="white"/>
          <w:rtl w:val="0"/>
        </w:rPr>
        <w:t xml:space="preserve">Agente de Contratação, neste ato, designada Pregoeira, através da Decreto n.º 014, de 09 de janeiro de 2025</w:t>
      </w:r>
      <w:r w:rsidDel="00000000" w:rsidR="00000000" w:rsidRPr="00000000">
        <w:rPr>
          <w:rFonts w:ascii="Times New Roman" w:cs="Times New Roman" w:eastAsia="Times New Roman" w:hAnsi="Times New Roman"/>
          <w:sz w:val="20"/>
          <w:szCs w:val="20"/>
          <w:rtl w:val="0"/>
        </w:rPr>
        <w:t xml:space="preserve"> e demais normas pertinentes em vigor, consoantes às condições estatuídas neste instrumento convocatório e seus anexos.</w:t>
      </w:r>
    </w:p>
    <w:p w:rsidR="00000000" w:rsidDel="00000000" w:rsidP="00000000" w:rsidRDefault="00000000" w:rsidRPr="00000000" w14:paraId="0000000A">
      <w:pPr>
        <w:numPr>
          <w:ilvl w:val="0"/>
          <w:numId w:val="4"/>
        </w:numPr>
        <w:tabs>
          <w:tab w:val="left" w:leader="none" w:pos="284"/>
          <w:tab w:val="left" w:leader="none" w:pos="9072"/>
        </w:tabs>
        <w:spacing w:after="40" w:before="40" w:line="360" w:lineRule="auto"/>
        <w:ind w:left="720" w:right="-142"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Recebimento das Propostas: </w:t>
      </w:r>
      <w:r w:rsidDel="00000000" w:rsidR="00000000" w:rsidRPr="00000000">
        <w:rPr>
          <w:rFonts w:ascii="Times New Roman" w:cs="Times New Roman" w:eastAsia="Times New Roman" w:hAnsi="Times New Roman"/>
          <w:b w:val="1"/>
          <w:bCs w:val="1"/>
          <w:sz w:val="20"/>
          <w:szCs w:val="20"/>
          <w:highlight w:val="white"/>
          <w:rtl w:val="0"/>
        </w:rPr>
        <w:t xml:space="preserve">A partir das 08h00min do dia 06/07/2026 até às 08h59min do dia 16/07/2026</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0B">
      <w:pPr>
        <w:numPr>
          <w:ilvl w:val="0"/>
          <w:numId w:val="4"/>
        </w:numPr>
        <w:tabs>
          <w:tab w:val="left" w:leader="none" w:pos="284"/>
          <w:tab w:val="left" w:leader="none" w:pos="9072"/>
        </w:tabs>
        <w:spacing w:after="40" w:before="40" w:line="360" w:lineRule="auto"/>
        <w:ind w:left="720" w:right="-142"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Abertura e Julgamento das Propostas: </w:t>
      </w:r>
      <w:r w:rsidDel="00000000" w:rsidR="00000000" w:rsidRPr="00000000">
        <w:rPr>
          <w:rFonts w:ascii="Times New Roman" w:cs="Times New Roman" w:eastAsia="Times New Roman" w:hAnsi="Times New Roman"/>
          <w:b w:val="1"/>
          <w:bCs w:val="1"/>
          <w:sz w:val="20"/>
          <w:szCs w:val="20"/>
          <w:highlight w:val="white"/>
          <w:rtl w:val="0"/>
        </w:rPr>
        <w:t xml:space="preserve">Às 08h00min, do dia 16/07/2026.</w:t>
      </w:r>
      <w:r w:rsidDel="00000000" w:rsidR="00000000" w:rsidRPr="00000000">
        <w:rPr>
          <w:rtl w:val="0"/>
        </w:rPr>
      </w:r>
    </w:p>
    <w:p w:rsidR="00000000" w:rsidDel="00000000" w:rsidP="00000000" w:rsidRDefault="00000000" w:rsidRPr="00000000" w14:paraId="0000000C">
      <w:pPr>
        <w:numPr>
          <w:ilvl w:val="0"/>
          <w:numId w:val="4"/>
        </w:numPr>
        <w:tabs>
          <w:tab w:val="left" w:leader="none" w:pos="284"/>
          <w:tab w:val="left" w:leader="none" w:pos="9072"/>
        </w:tabs>
        <w:spacing w:after="40" w:before="40" w:line="360" w:lineRule="auto"/>
        <w:ind w:left="720" w:right="-142"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Disputa e Oferta de Lances: </w:t>
      </w:r>
      <w:r w:rsidDel="00000000" w:rsidR="00000000" w:rsidRPr="00000000">
        <w:rPr>
          <w:rFonts w:ascii="Times New Roman" w:cs="Times New Roman" w:eastAsia="Times New Roman" w:hAnsi="Times New Roman"/>
          <w:b w:val="1"/>
          <w:bCs w:val="1"/>
          <w:sz w:val="20"/>
          <w:szCs w:val="20"/>
          <w:highlight w:val="white"/>
          <w:rtl w:val="0"/>
        </w:rPr>
        <w:t xml:space="preserve">Às 08h05min, do dia 16/07/2026.</w:t>
      </w:r>
      <w:r w:rsidDel="00000000" w:rsidR="00000000" w:rsidRPr="00000000">
        <w:rPr>
          <w:rtl w:val="0"/>
        </w:rPr>
      </w:r>
    </w:p>
    <w:p w:rsidR="00000000" w:rsidDel="00000000" w:rsidP="00000000" w:rsidRDefault="00000000" w:rsidRPr="00000000" w14:paraId="0000000D">
      <w:pPr>
        <w:numPr>
          <w:ilvl w:val="0"/>
          <w:numId w:val="4"/>
        </w:numPr>
        <w:tabs>
          <w:tab w:val="left" w:leader="none" w:pos="284"/>
          <w:tab w:val="left" w:leader="none" w:pos="9072"/>
        </w:tabs>
        <w:spacing w:after="40" w:before="40" w:line="360"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Referência/hora: </w:t>
      </w:r>
      <w:r w:rsidDel="00000000" w:rsidR="00000000" w:rsidRPr="00000000">
        <w:rPr>
          <w:rFonts w:ascii="Times New Roman" w:cs="Times New Roman" w:eastAsia="Times New Roman" w:hAnsi="Times New Roman"/>
          <w:b w:val="1"/>
          <w:bCs w:val="1"/>
          <w:sz w:val="20"/>
          <w:szCs w:val="20"/>
          <w:rtl w:val="0"/>
        </w:rPr>
        <w:t xml:space="preserve">Horário de Brasília/DF.</w:t>
      </w:r>
      <w:r w:rsidDel="00000000" w:rsidR="00000000" w:rsidRPr="00000000">
        <w:rPr>
          <w:rtl w:val="0"/>
        </w:rPr>
      </w:r>
    </w:p>
    <w:p w:rsidR="00000000" w:rsidDel="00000000" w:rsidP="00000000" w:rsidRDefault="00000000" w:rsidRPr="00000000" w14:paraId="0000000E">
      <w:pPr>
        <w:numPr>
          <w:ilvl w:val="0"/>
          <w:numId w:val="4"/>
        </w:numPr>
        <w:tabs>
          <w:tab w:val="left" w:leader="none" w:pos="284"/>
          <w:tab w:val="left" w:leader="none" w:pos="9072"/>
        </w:tabs>
        <w:spacing w:after="40" w:before="40" w:line="360"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Local/Plataforma: </w:t>
      </w:r>
      <w:r w:rsidDel="00000000" w:rsidR="00000000" w:rsidRPr="00000000">
        <w:rPr>
          <w:rFonts w:ascii="Times New Roman" w:cs="Times New Roman" w:eastAsia="Times New Roman" w:hAnsi="Times New Roman"/>
          <w:b w:val="1"/>
          <w:bCs w:val="1"/>
          <w:sz w:val="20"/>
          <w:szCs w:val="20"/>
          <w:rtl w:val="0"/>
        </w:rPr>
        <w:t xml:space="preserve">Bolsa Nacional de Compras - BNC (</w:t>
      </w:r>
      <w:hyperlink r:id="rId6">
        <w:r w:rsidDel="00000000" w:rsidR="00000000" w:rsidRPr="00000000">
          <w:rPr>
            <w:rFonts w:ascii="Times New Roman" w:cs="Times New Roman" w:eastAsia="Times New Roman" w:hAnsi="Times New Roman"/>
            <w:b w:val="1"/>
            <w:bCs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tl w:val="0"/>
        </w:rPr>
      </w:r>
    </w:p>
    <w:p w:rsidR="00000000" w:rsidDel="00000000" w:rsidP="00000000" w:rsidRDefault="00000000" w:rsidRPr="00000000" w14:paraId="0000000F">
      <w:pPr>
        <w:numPr>
          <w:ilvl w:val="0"/>
          <w:numId w:val="4"/>
        </w:numPr>
        <w:tabs>
          <w:tab w:val="left" w:leader="none" w:pos="284"/>
          <w:tab w:val="left" w:leader="none" w:pos="9072"/>
        </w:tabs>
        <w:spacing w:after="40" w:before="40" w:line="360"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O modo de disputa deste certame será o </w:t>
      </w:r>
      <w:r w:rsidDel="00000000" w:rsidR="00000000" w:rsidRPr="00000000">
        <w:rPr>
          <w:rFonts w:ascii="Times New Roman" w:cs="Times New Roman" w:eastAsia="Times New Roman" w:hAnsi="Times New Roman"/>
          <w:b w:val="1"/>
          <w:bCs w:val="1"/>
          <w:sz w:val="20"/>
          <w:szCs w:val="20"/>
          <w:u w:val="single"/>
          <w:rtl w:val="0"/>
        </w:rPr>
        <w:t xml:space="preserve">aberto</w:t>
      </w:r>
      <w:r w:rsidDel="00000000" w:rsidR="00000000" w:rsidRPr="00000000">
        <w:rPr>
          <w:rFonts w:ascii="Times New Roman" w:cs="Times New Roman" w:eastAsia="Times New Roman" w:hAnsi="Times New Roman"/>
          <w:sz w:val="20"/>
          <w:szCs w:val="20"/>
          <w:rtl w:val="0"/>
        </w:rPr>
        <w:t xml:space="preserve">, conforme disposições contidas no inc. I. do artigo 56, da Lei n.º 14.133, de 01 de abril de 2021 e alterações.</w:t>
      </w:r>
    </w:p>
    <w:p w:rsidR="00000000" w:rsidDel="00000000" w:rsidP="00000000" w:rsidRDefault="00000000" w:rsidRPr="00000000" w14:paraId="00000010">
      <w:pPr>
        <w:numPr>
          <w:ilvl w:val="0"/>
          <w:numId w:val="4"/>
        </w:numPr>
        <w:tabs>
          <w:tab w:val="left" w:leader="none" w:pos="284"/>
          <w:tab w:val="left" w:leader="none" w:pos="9072"/>
        </w:tabs>
        <w:spacing w:after="40" w:before="40" w:line="360"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Critério de Julgamento: </w:t>
      </w:r>
      <w:r w:rsidDel="00000000" w:rsidR="00000000" w:rsidRPr="00000000">
        <w:rPr>
          <w:rFonts w:ascii="Times New Roman" w:cs="Times New Roman" w:eastAsia="Times New Roman" w:hAnsi="Times New Roman"/>
          <w:b w:val="1"/>
          <w:bCs w:val="1"/>
          <w:sz w:val="20"/>
          <w:szCs w:val="20"/>
          <w:rtl w:val="0"/>
        </w:rPr>
        <w:t xml:space="preserve">Menor preço.</w:t>
      </w:r>
      <w:r w:rsidDel="00000000" w:rsidR="00000000" w:rsidRPr="00000000">
        <w:rPr>
          <w:rtl w:val="0"/>
        </w:rPr>
      </w:r>
    </w:p>
    <w:tbl>
      <w:tblPr>
        <w:tblStyle w:val="Table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1">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 OBJETO</w:t>
            </w:r>
            <w:r w:rsidDel="00000000" w:rsidR="00000000" w:rsidRPr="00000000">
              <w:rPr>
                <w:rtl w:val="0"/>
              </w:rPr>
            </w:r>
          </w:p>
        </w:tc>
      </w:tr>
    </w:tbl>
    <w:p w:rsidR="00000000" w:rsidDel="00000000" w:rsidP="00000000" w:rsidRDefault="00000000" w:rsidRPr="00000000" w14:paraId="00000012">
      <w:pPr>
        <w:spacing w:after="180" w:before="180" w:line="360" w:lineRule="auto"/>
        <w:jc w:val="both"/>
        <w:rPr>
          <w:rFonts w:ascii="Times New Roman" w:cs="Times New Roman" w:eastAsia="Times New Roman" w:hAnsi="Times New Roman"/>
          <w:sz w:val="20"/>
          <w:szCs w:val="20"/>
        </w:rPr>
      </w:pPr>
      <w:bookmarkStart w:colFirst="0" w:colLast="0" w:name="_gjdgxs" w:id="0"/>
      <w:bookmarkEnd w:id="0"/>
      <w:r w:rsidDel="00000000" w:rsidR="00000000" w:rsidRPr="00000000">
        <w:rPr>
          <w:rFonts w:ascii="Times New Roman" w:cs="Times New Roman" w:eastAsia="Times New Roman" w:hAnsi="Times New Roman"/>
          <w:b w:val="1"/>
          <w:bCs w:val="1"/>
          <w:sz w:val="20"/>
          <w:szCs w:val="20"/>
          <w:rtl w:val="0"/>
        </w:rPr>
        <w:t xml:space="preserve">1.1. </w:t>
      </w:r>
      <w:r w:rsidDel="00000000" w:rsidR="00000000" w:rsidRPr="00000000">
        <w:rPr>
          <w:rFonts w:ascii="Times New Roman" w:cs="Times New Roman" w:eastAsia="Times New Roman" w:hAnsi="Times New Roman"/>
          <w:sz w:val="20"/>
          <w:szCs w:val="20"/>
          <w:rtl w:val="0"/>
        </w:rPr>
        <w:t xml:space="preserve">O presente Edital tem por objeto o Registro de preços para futura e eventual aquisição de bens permanentes, compreendendo mobiliário e equipamentos destinados ao aparelhamento do CEMEI – Centro Municipal de Educação Infantil –, em atendimento ao Termo de Compromisso PAR n.º 202300203, Processo n.º 23400001007202336, conforme especificações, quantitativos e condições estabelecidos neste Edital, e demais documentos do processo, visando atender às necessidades da Secretaria Municipal de Educação do Município de São José do Mantimento/MG, constituindo nova tentativa de aquisição dos itens remanescentes de procedimento licitatório anterior que restaram desertos e/ou fracassados, em razão da ausência de propostas válidas ou incompatibilidade de preços, em observância aos princípios do planejamento, eficiência, economicidade e supremacia do interesse público, previstos na Lei n.º 14.133/2021.</w:t>
      </w:r>
    </w:p>
    <w:p w:rsidR="00000000" w:rsidDel="00000000" w:rsidP="00000000" w:rsidRDefault="00000000" w:rsidRPr="00000000" w14:paraId="00000013">
      <w:pPr>
        <w:spacing w:after="180" w:before="180" w:line="360" w:lineRule="auto"/>
        <w:jc w:val="both"/>
        <w:rPr>
          <w:rFonts w:ascii="Times New Roman" w:cs="Times New Roman" w:eastAsia="Times New Roman" w:hAnsi="Times New Roman"/>
          <w:sz w:val="20"/>
          <w:szCs w:val="20"/>
        </w:rPr>
      </w:pPr>
      <w:bookmarkStart w:colFirst="0" w:colLast="0" w:name="_ta8rdhlwv54t" w:id="1"/>
      <w:bookmarkEnd w:id="1"/>
      <w:r w:rsidDel="00000000" w:rsidR="00000000" w:rsidRPr="00000000">
        <w:rPr>
          <w:rFonts w:ascii="Times New Roman" w:cs="Times New Roman" w:eastAsia="Times New Roman" w:hAnsi="Times New Roman"/>
          <w:b w:val="1"/>
          <w:bCs w:val="1"/>
          <w:sz w:val="20"/>
          <w:szCs w:val="20"/>
          <w:rtl w:val="0"/>
        </w:rPr>
        <w:t xml:space="preserve">1.2. </w:t>
      </w:r>
      <w:r w:rsidDel="00000000" w:rsidR="00000000" w:rsidRPr="00000000">
        <w:rPr>
          <w:rFonts w:ascii="Times New Roman" w:cs="Times New Roman" w:eastAsia="Times New Roman" w:hAnsi="Times New Roman"/>
          <w:sz w:val="20"/>
          <w:szCs w:val="20"/>
          <w:rtl w:val="0"/>
        </w:rPr>
        <w:t xml:space="preserve">As especificações técnicas detalhadas, bem como as descrições e demais informações relacionadas às características, dimensões, materiais, acabamento, requisitos mínimos de qualidade e desempenho dos itens, encontram-se descritas no Anexo I do Termo de Referência, devendo ser rigorosamente observadas pelos licitantes no momento da formulação das propostas e pelos fornecedores durante a execução contratual.</w:t>
      </w:r>
    </w:p>
    <w:tbl>
      <w:tblPr>
        <w:tblStyle w:val="Table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4">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 DO REGISTRO DE PREÇOS</w:t>
            </w:r>
            <w:r w:rsidDel="00000000" w:rsidR="00000000" w:rsidRPr="00000000">
              <w:rPr>
                <w:rtl w:val="0"/>
              </w:rPr>
            </w:r>
          </w:p>
        </w:tc>
      </w:tr>
    </w:tbl>
    <w:p w:rsidR="00000000" w:rsidDel="00000000" w:rsidP="00000000" w:rsidRDefault="00000000" w:rsidRPr="00000000" w14:paraId="0000001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2.1.</w:t>
      </w:r>
      <w:r w:rsidDel="00000000" w:rsidR="00000000" w:rsidRPr="00000000">
        <w:rPr>
          <w:rFonts w:ascii="Times New Roman" w:cs="Times New Roman" w:eastAsia="Times New Roman" w:hAnsi="Times New Roman"/>
          <w:sz w:val="20"/>
          <w:szCs w:val="20"/>
          <w:highlight w:val="white"/>
          <w:rtl w:val="0"/>
        </w:rPr>
        <w:t xml:space="preserve"> As regras referentes aos </w:t>
      </w:r>
      <w:r w:rsidDel="00000000" w:rsidR="00000000" w:rsidRPr="00000000">
        <w:rPr>
          <w:rFonts w:ascii="Times New Roman" w:cs="Times New Roman" w:eastAsia="Times New Roman" w:hAnsi="Times New Roman"/>
          <w:b w:val="1"/>
          <w:bCs w:val="1"/>
          <w:sz w:val="20"/>
          <w:szCs w:val="20"/>
          <w:highlight w:val="white"/>
          <w:rtl w:val="0"/>
        </w:rPr>
        <w:t xml:space="preserve">órgãos gerenciador e participantes</w:t>
      </w:r>
      <w:r w:rsidDel="00000000" w:rsidR="00000000" w:rsidRPr="00000000">
        <w:rPr>
          <w:rFonts w:ascii="Times New Roman" w:cs="Times New Roman" w:eastAsia="Times New Roman" w:hAnsi="Times New Roman"/>
          <w:sz w:val="20"/>
          <w:szCs w:val="20"/>
          <w:highlight w:val="white"/>
          <w:rtl w:val="0"/>
        </w:rPr>
        <w:t xml:space="preserve">, bem como às </w:t>
      </w:r>
      <w:r w:rsidDel="00000000" w:rsidR="00000000" w:rsidRPr="00000000">
        <w:rPr>
          <w:rFonts w:ascii="Times New Roman" w:cs="Times New Roman" w:eastAsia="Times New Roman" w:hAnsi="Times New Roman"/>
          <w:b w:val="1"/>
          <w:bCs w:val="1"/>
          <w:sz w:val="20"/>
          <w:szCs w:val="20"/>
          <w:highlight w:val="white"/>
          <w:rtl w:val="0"/>
        </w:rPr>
        <w:t xml:space="preserve">eventuais adesões (caronas)</w:t>
      </w:r>
      <w:r w:rsidDel="00000000" w:rsidR="00000000" w:rsidRPr="00000000">
        <w:rPr>
          <w:rFonts w:ascii="Times New Roman" w:cs="Times New Roman" w:eastAsia="Times New Roman" w:hAnsi="Times New Roman"/>
          <w:sz w:val="20"/>
          <w:szCs w:val="20"/>
          <w:highlight w:val="white"/>
          <w:rtl w:val="0"/>
        </w:rPr>
        <w:t xml:space="preserve"> e demais disposições, estão previstas no </w:t>
      </w:r>
      <w:r w:rsidDel="00000000" w:rsidR="00000000" w:rsidRPr="00000000">
        <w:rPr>
          <w:rFonts w:ascii="Times New Roman" w:cs="Times New Roman" w:eastAsia="Times New Roman" w:hAnsi="Times New Roman"/>
          <w:b w:val="1"/>
          <w:bCs w:val="1"/>
          <w:sz w:val="20"/>
          <w:szCs w:val="20"/>
          <w:highlight w:val="white"/>
          <w:rtl w:val="0"/>
        </w:rPr>
        <w:t xml:space="preserve">Termo de Referência</w:t>
      </w:r>
      <w:r w:rsidDel="00000000" w:rsidR="00000000" w:rsidRPr="00000000">
        <w:rPr>
          <w:rFonts w:ascii="Times New Roman" w:cs="Times New Roman" w:eastAsia="Times New Roman" w:hAnsi="Times New Roman"/>
          <w:sz w:val="20"/>
          <w:szCs w:val="20"/>
          <w:highlight w:val="white"/>
          <w:rtl w:val="0"/>
        </w:rPr>
        <w:t xml:space="preserve"> e na </w:t>
      </w:r>
      <w:r w:rsidDel="00000000" w:rsidR="00000000" w:rsidRPr="00000000">
        <w:rPr>
          <w:rFonts w:ascii="Times New Roman" w:cs="Times New Roman" w:eastAsia="Times New Roman" w:hAnsi="Times New Roman"/>
          <w:b w:val="1"/>
          <w:bCs w:val="1"/>
          <w:sz w:val="20"/>
          <w:szCs w:val="20"/>
          <w:highlight w:val="white"/>
          <w:rtl w:val="0"/>
        </w:rPr>
        <w:t xml:space="preserve">Minuta da Ata de Registro de Preços</w:t>
      </w:r>
      <w:r w:rsidDel="00000000" w:rsidR="00000000" w:rsidRPr="00000000">
        <w:rPr>
          <w:rFonts w:ascii="Times New Roman" w:cs="Times New Roman" w:eastAsia="Times New Roman" w:hAnsi="Times New Roman"/>
          <w:sz w:val="20"/>
          <w:szCs w:val="20"/>
          <w:highlight w:val="white"/>
          <w:rtl w:val="0"/>
        </w:rPr>
        <w:t xml:space="preserve">, os quais integram este Edital, para todos os fins.</w:t>
      </w:r>
      <w:r w:rsidDel="00000000" w:rsidR="00000000" w:rsidRPr="00000000">
        <w:rPr>
          <w:rtl w:val="0"/>
        </w:rPr>
      </w:r>
    </w:p>
    <w:tbl>
      <w:tblPr>
        <w:tblStyle w:val="Table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6">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 DISPOSIÇÕES PRELIMINARES</w:t>
            </w:r>
            <w:r w:rsidDel="00000000" w:rsidR="00000000" w:rsidRPr="00000000">
              <w:rPr>
                <w:rtl w:val="0"/>
              </w:rPr>
            </w:r>
          </w:p>
        </w:tc>
      </w:tr>
    </w:tbl>
    <w:p w:rsidR="00000000" w:rsidDel="00000000" w:rsidP="00000000" w:rsidRDefault="00000000" w:rsidRPr="00000000" w14:paraId="0000001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O pregão para registro de preços será realizado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18">
      <w:pPr>
        <w:tabs>
          <w:tab w:val="left" w:leader="none" w:pos="9072"/>
        </w:tabs>
        <w:spacing w:after="180" w:before="180" w:line="360" w:lineRule="auto"/>
        <w:jc w:val="both"/>
        <w:rPr>
          <w:rFonts w:ascii="Times New Roman" w:cs="Times New Roman" w:eastAsia="Times New Roman" w:hAnsi="Times New Roman"/>
          <w:sz w:val="20"/>
          <w:szCs w:val="20"/>
          <w:highlight w:val="yellow"/>
        </w:rPr>
      </w:pPr>
      <w:r w:rsidDel="00000000" w:rsidR="00000000" w:rsidRPr="00000000">
        <w:rPr>
          <w:rFonts w:ascii="Times New Roman" w:cs="Times New Roman" w:eastAsia="Times New Roman" w:hAnsi="Times New Roman"/>
          <w:b w:val="1"/>
          <w:bCs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regulamentou a matéria.</w:t>
      </w:r>
      <w:r w:rsidDel="00000000" w:rsidR="00000000" w:rsidRPr="00000000">
        <w:rPr>
          <w:rtl w:val="0"/>
        </w:rPr>
      </w:r>
    </w:p>
    <w:tbl>
      <w:tblPr>
        <w:tblStyle w:val="Table5"/>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19">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 DAS CONDIÇÕES E LOCAIS PARA PRESTAÇÃO DOS SERVIÇOS E ENTREGA DOS PRODUTOS</w:t>
            </w:r>
            <w:r w:rsidDel="00000000" w:rsidR="00000000" w:rsidRPr="00000000">
              <w:rPr>
                <w:rtl w:val="0"/>
              </w:rPr>
            </w:r>
          </w:p>
        </w:tc>
      </w:tr>
    </w:tbl>
    <w:p w:rsidR="00000000" w:rsidDel="00000000" w:rsidP="00000000" w:rsidRDefault="00000000" w:rsidRPr="00000000" w14:paraId="0000001A">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w:t>
      </w:r>
      <w:r w:rsidDel="00000000" w:rsidR="00000000" w:rsidRPr="00000000">
        <w:rPr>
          <w:rFonts w:ascii="Times New Roman" w:cs="Times New Roman" w:eastAsia="Times New Roman" w:hAnsi="Times New Roman"/>
          <w:sz w:val="20"/>
          <w:szCs w:val="20"/>
          <w:rtl w:val="0"/>
        </w:rPr>
        <w:t xml:space="preserve"> Os serviços e/ou a entrega dos produtos deverão ser realizados conforme as condições, prazos, quantidades e especificações estabelecidas neste Termo de Referência e demais anexos do Edital.</w:t>
      </w:r>
    </w:p>
    <w:p w:rsidR="00000000" w:rsidDel="00000000" w:rsidP="00000000" w:rsidRDefault="00000000" w:rsidRPr="00000000" w14:paraId="0000001B">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4.2.</w:t>
      </w:r>
      <w:r w:rsidDel="00000000" w:rsidR="00000000" w:rsidRPr="00000000">
        <w:rPr>
          <w:rFonts w:ascii="Times New Roman" w:cs="Times New Roman" w:eastAsia="Times New Roman" w:hAnsi="Times New Roman"/>
          <w:sz w:val="20"/>
          <w:szCs w:val="20"/>
          <w:rtl w:val="0"/>
        </w:rPr>
        <w:t xml:space="preserve"> A entrega dos produtos deverá ocorrer </w:t>
      </w:r>
      <w:r w:rsidDel="00000000" w:rsidR="00000000" w:rsidRPr="00000000">
        <w:rPr>
          <w:rFonts w:ascii="Times New Roman" w:cs="Times New Roman" w:eastAsia="Times New Roman" w:hAnsi="Times New Roman"/>
          <w:b w:val="1"/>
          <w:bCs w:val="1"/>
          <w:sz w:val="20"/>
          <w:szCs w:val="20"/>
          <w:rtl w:val="0"/>
        </w:rPr>
        <w:t xml:space="preserve">no(s) endereço(s) indicado(s) pela Administração</w:t>
      </w:r>
      <w:r w:rsidDel="00000000" w:rsidR="00000000" w:rsidRPr="00000000">
        <w:rPr>
          <w:rFonts w:ascii="Times New Roman" w:cs="Times New Roman" w:eastAsia="Times New Roman" w:hAnsi="Times New Roman"/>
          <w:sz w:val="20"/>
          <w:szCs w:val="20"/>
          <w:rtl w:val="0"/>
        </w:rPr>
        <w:t xml:space="preserve">, conforme discriminado no ato da emissão da NAF e/ou OS, durante o horário de expediente (das 08h às 17h, em dias úteis), mediante prévio agendamento com o setor responsável, ou em horário negociado entre às partes.</w:t>
      </w:r>
    </w:p>
    <w:p w:rsidR="00000000" w:rsidDel="00000000" w:rsidP="00000000" w:rsidRDefault="00000000" w:rsidRPr="00000000" w14:paraId="0000001C">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4.3.</w:t>
      </w:r>
      <w:r w:rsidDel="00000000" w:rsidR="00000000" w:rsidRPr="00000000">
        <w:rPr>
          <w:rFonts w:ascii="Times New Roman" w:cs="Times New Roman" w:eastAsia="Times New Roman" w:hAnsi="Times New Roman"/>
          <w:sz w:val="20"/>
          <w:szCs w:val="20"/>
          <w:rtl w:val="0"/>
        </w:rPr>
        <w:t xml:space="preserve"> Os produtos deverão ser entregues devidamente </w:t>
      </w:r>
      <w:r w:rsidDel="00000000" w:rsidR="00000000" w:rsidRPr="00000000">
        <w:rPr>
          <w:rFonts w:ascii="Times New Roman" w:cs="Times New Roman" w:eastAsia="Times New Roman" w:hAnsi="Times New Roman"/>
          <w:b w:val="1"/>
          <w:bCs w:val="1"/>
          <w:sz w:val="20"/>
          <w:szCs w:val="20"/>
          <w:rtl w:val="0"/>
        </w:rPr>
        <w:t xml:space="preserve">embalados, acondicionados, identificados e acompanhados da respectiva nota fiscal</w:t>
      </w:r>
      <w:r w:rsidDel="00000000" w:rsidR="00000000" w:rsidRPr="00000000">
        <w:rPr>
          <w:rFonts w:ascii="Times New Roman" w:cs="Times New Roman" w:eastAsia="Times New Roman" w:hAnsi="Times New Roman"/>
          <w:sz w:val="20"/>
          <w:szCs w:val="20"/>
          <w:rtl w:val="0"/>
        </w:rPr>
        <w:t xml:space="preserve">, observando todas as normas de segurança e higiene.</w:t>
      </w:r>
    </w:p>
    <w:p w:rsidR="00000000" w:rsidDel="00000000" w:rsidP="00000000" w:rsidRDefault="00000000" w:rsidRPr="00000000" w14:paraId="0000001D">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4.4.</w:t>
      </w:r>
      <w:r w:rsidDel="00000000" w:rsidR="00000000" w:rsidRPr="00000000">
        <w:rPr>
          <w:rFonts w:ascii="Times New Roman" w:cs="Times New Roman" w:eastAsia="Times New Roman" w:hAnsi="Times New Roman"/>
          <w:sz w:val="20"/>
          <w:szCs w:val="20"/>
          <w:rtl w:val="0"/>
        </w:rPr>
        <w:t xml:space="preserve"> Os serviços eventualmente contratados deverão ser prestados </w:t>
      </w:r>
      <w:r w:rsidDel="00000000" w:rsidR="00000000" w:rsidRPr="00000000">
        <w:rPr>
          <w:rFonts w:ascii="Times New Roman" w:cs="Times New Roman" w:eastAsia="Times New Roman" w:hAnsi="Times New Roman"/>
          <w:b w:val="1"/>
          <w:bCs w:val="1"/>
          <w:sz w:val="20"/>
          <w:szCs w:val="20"/>
          <w:rtl w:val="0"/>
        </w:rPr>
        <w:t xml:space="preserve">no local indicado pela Administração</w:t>
      </w:r>
      <w:r w:rsidDel="00000000" w:rsidR="00000000" w:rsidRPr="00000000">
        <w:rPr>
          <w:rFonts w:ascii="Times New Roman" w:cs="Times New Roman" w:eastAsia="Times New Roman" w:hAnsi="Times New Roman"/>
          <w:sz w:val="20"/>
          <w:szCs w:val="20"/>
          <w:rtl w:val="0"/>
        </w:rPr>
        <w:t xml:space="preserve">, de acordo com cronograma a ser definido, observando as condições técnicas e operacionais estabelecidas.</w:t>
      </w:r>
    </w:p>
    <w:p w:rsidR="00000000" w:rsidDel="00000000" w:rsidP="00000000" w:rsidRDefault="00000000" w:rsidRPr="00000000" w14:paraId="0000001E">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4.5.</w:t>
      </w:r>
      <w:r w:rsidDel="00000000" w:rsidR="00000000" w:rsidRPr="00000000">
        <w:rPr>
          <w:rFonts w:ascii="Times New Roman" w:cs="Times New Roman" w:eastAsia="Times New Roman" w:hAnsi="Times New Roman"/>
          <w:sz w:val="20"/>
          <w:szCs w:val="20"/>
          <w:rtl w:val="0"/>
        </w:rPr>
        <w:t xml:space="preserve"> A contratada será responsável pelo </w:t>
      </w:r>
      <w:r w:rsidDel="00000000" w:rsidR="00000000" w:rsidRPr="00000000">
        <w:rPr>
          <w:rFonts w:ascii="Times New Roman" w:cs="Times New Roman" w:eastAsia="Times New Roman" w:hAnsi="Times New Roman"/>
          <w:b w:val="1"/>
          <w:bCs w:val="1"/>
          <w:sz w:val="20"/>
          <w:szCs w:val="20"/>
          <w:rtl w:val="0"/>
        </w:rPr>
        <w:t xml:space="preserve">transporte, carga, descarga e, quando exigido, pela montagem dos produtos</w:t>
      </w:r>
      <w:r w:rsidDel="00000000" w:rsidR="00000000" w:rsidRPr="00000000">
        <w:rPr>
          <w:rFonts w:ascii="Times New Roman" w:cs="Times New Roman" w:eastAsia="Times New Roman" w:hAnsi="Times New Roman"/>
          <w:sz w:val="20"/>
          <w:szCs w:val="20"/>
          <w:rtl w:val="0"/>
        </w:rPr>
        <w:t xml:space="preserve">, sem ônus adicional para a Administração.</w:t>
      </w:r>
    </w:p>
    <w:p w:rsidR="00000000" w:rsidDel="00000000" w:rsidP="00000000" w:rsidRDefault="00000000" w:rsidRPr="00000000" w14:paraId="0000001F">
      <w:pPr>
        <w:tabs>
          <w:tab w:val="left" w:leader="none" w:pos="921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4.6.</w:t>
      </w:r>
      <w:r w:rsidDel="00000000" w:rsidR="00000000" w:rsidRPr="00000000">
        <w:rPr>
          <w:rFonts w:ascii="Times New Roman" w:cs="Times New Roman" w:eastAsia="Times New Roman" w:hAnsi="Times New Roman"/>
          <w:sz w:val="20"/>
          <w:szCs w:val="20"/>
          <w:rtl w:val="0"/>
        </w:rPr>
        <w:t xml:space="preserve"> O descumprimento das condições de entrega ou da prestação dos serviços poderá acarretar </w:t>
      </w:r>
      <w:r w:rsidDel="00000000" w:rsidR="00000000" w:rsidRPr="00000000">
        <w:rPr>
          <w:rFonts w:ascii="Times New Roman" w:cs="Times New Roman" w:eastAsia="Times New Roman" w:hAnsi="Times New Roman"/>
          <w:b w:val="1"/>
          <w:bCs w:val="1"/>
          <w:sz w:val="20"/>
          <w:szCs w:val="20"/>
          <w:rtl w:val="0"/>
        </w:rPr>
        <w:t xml:space="preserve">recusa do recebimento</w:t>
      </w:r>
      <w:r w:rsidDel="00000000" w:rsidR="00000000" w:rsidRPr="00000000">
        <w:rPr>
          <w:rFonts w:ascii="Times New Roman" w:cs="Times New Roman" w:eastAsia="Times New Roman" w:hAnsi="Times New Roman"/>
          <w:sz w:val="20"/>
          <w:szCs w:val="20"/>
          <w:rtl w:val="0"/>
        </w:rPr>
        <w:t xml:space="preserve">, aplicação de </w:t>
      </w:r>
      <w:r w:rsidDel="00000000" w:rsidR="00000000" w:rsidRPr="00000000">
        <w:rPr>
          <w:rFonts w:ascii="Times New Roman" w:cs="Times New Roman" w:eastAsia="Times New Roman" w:hAnsi="Times New Roman"/>
          <w:b w:val="1"/>
          <w:bCs w:val="1"/>
          <w:sz w:val="20"/>
          <w:szCs w:val="20"/>
          <w:rtl w:val="0"/>
        </w:rPr>
        <w:t xml:space="preserve">penalidades contratuais</w:t>
      </w:r>
      <w:r w:rsidDel="00000000" w:rsidR="00000000" w:rsidRPr="00000000">
        <w:rPr>
          <w:rFonts w:ascii="Times New Roman" w:cs="Times New Roman" w:eastAsia="Times New Roman" w:hAnsi="Times New Roman"/>
          <w:sz w:val="20"/>
          <w:szCs w:val="20"/>
          <w:rtl w:val="0"/>
        </w:rPr>
        <w:t xml:space="preserve"> e demais medidas previstas na Lei nº 14.133/2021.</w:t>
      </w:r>
      <w:r w:rsidDel="00000000" w:rsidR="00000000" w:rsidRPr="00000000">
        <w:rPr>
          <w:rtl w:val="0"/>
        </w:rPr>
      </w:r>
    </w:p>
    <w:tbl>
      <w:tblPr>
        <w:tblStyle w:val="Table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20">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5. </w:t>
            </w:r>
            <w:r w:rsidDel="00000000" w:rsidR="00000000" w:rsidRPr="00000000">
              <w:rPr>
                <w:rFonts w:ascii="Times New Roman" w:cs="Times New Roman" w:eastAsia="Times New Roman" w:hAnsi="Times New Roman"/>
                <w:b w:val="1"/>
                <w:bCs w:val="1"/>
                <w:sz w:val="20"/>
                <w:szCs w:val="20"/>
                <w:rtl w:val="0"/>
              </w:rPr>
              <w:t xml:space="preserve">DA ADEQUAÇÃO ORÇAMENTÁRIA</w:t>
            </w:r>
            <w:r w:rsidDel="00000000" w:rsidR="00000000" w:rsidRPr="00000000">
              <w:rPr>
                <w:rtl w:val="0"/>
              </w:rPr>
            </w:r>
          </w:p>
        </w:tc>
      </w:tr>
    </w:tbl>
    <w:p w:rsidR="00000000" w:rsidDel="00000000" w:rsidP="00000000" w:rsidRDefault="00000000" w:rsidRPr="00000000" w14:paraId="00000021">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deste processo licitatório estão consignadas na LOA - Lei Orçamentária Anual do Município de São José do Mantimento/MG – Exercício de 2026, conforme dotações orçamentária consignadas no Item 17 do Termo de Referência, parte integrante deste Edital.</w:t>
      </w:r>
    </w:p>
    <w:p w:rsidR="00000000" w:rsidDel="00000000" w:rsidP="00000000" w:rsidRDefault="00000000" w:rsidRPr="00000000" w14:paraId="00000022">
      <w:pPr>
        <w:pStyle w:val="Heading3"/>
        <w:keepNext w:val="0"/>
        <w:keepLines w:val="0"/>
        <w:spacing w:after="180" w:before="180" w:lineRule="auto"/>
        <w:ind w:left="2267.716535433071" w:firstLine="0"/>
        <w:jc w:val="both"/>
        <w:rPr>
          <w:rFonts w:ascii="Times New Roman" w:cs="Times New Roman" w:eastAsia="Times New Roman" w:hAnsi="Times New Roman"/>
          <w:i w:val="1"/>
          <w:iCs w:val="1"/>
          <w:sz w:val="18"/>
          <w:szCs w:val="18"/>
          <w:highlight w:val="white"/>
        </w:rPr>
      </w:pPr>
      <w:bookmarkStart w:colFirst="0" w:colLast="0" w:name="_huo8zi2woksm" w:id="2"/>
      <w:bookmarkEnd w:id="2"/>
      <w:r w:rsidDel="00000000" w:rsidR="00000000" w:rsidRPr="00000000">
        <w:rPr>
          <w:rFonts w:ascii="Times New Roman" w:cs="Times New Roman" w:eastAsia="Times New Roman" w:hAnsi="Times New Roman"/>
          <w:i w:val="1"/>
          <w:iCs w:val="1"/>
          <w:sz w:val="18"/>
          <w:szCs w:val="18"/>
          <w:highlight w:val="white"/>
          <w:rtl w:val="0"/>
        </w:rPr>
        <w:t xml:space="preserve">Fundamentação Legal:</w:t>
      </w:r>
    </w:p>
    <w:p w:rsidR="00000000" w:rsidDel="00000000" w:rsidP="00000000" w:rsidRDefault="00000000" w:rsidRPr="00000000" w14:paraId="00000023">
      <w:pPr>
        <w:spacing w:after="180" w:before="180" w:lineRule="auto"/>
        <w:ind w:left="2267.716535433071" w:right="600" w:firstLine="0"/>
        <w:jc w:val="both"/>
        <w:rPr>
          <w:rFonts w:ascii="Times New Roman" w:cs="Times New Roman" w:eastAsia="Times New Roman" w:hAnsi="Times New Roman"/>
          <w:b w:val="1"/>
          <w:bCs w:val="1"/>
          <w:i w:val="1"/>
          <w:iCs w:val="1"/>
          <w:sz w:val="18"/>
          <w:szCs w:val="18"/>
          <w:highlight w:val="white"/>
        </w:rPr>
      </w:pPr>
      <w:r w:rsidDel="00000000" w:rsidR="00000000" w:rsidRPr="00000000">
        <w:rPr>
          <w:rFonts w:ascii="Times New Roman" w:cs="Times New Roman" w:eastAsia="Times New Roman" w:hAnsi="Times New Roman"/>
          <w:b w:val="1"/>
          <w:bCs w:val="1"/>
          <w:i w:val="1"/>
          <w:iCs w:val="1"/>
          <w:sz w:val="18"/>
          <w:szCs w:val="18"/>
          <w:highlight w:val="white"/>
          <w:rtl w:val="0"/>
        </w:rPr>
        <w:t xml:space="preserve">Lei nº 14.133/2021 – Art. 82, § 2º</w:t>
      </w:r>
    </w:p>
    <w:p w:rsidR="00000000" w:rsidDel="00000000" w:rsidP="00000000" w:rsidRDefault="00000000" w:rsidRPr="00000000" w14:paraId="00000024">
      <w:pPr>
        <w:spacing w:after="180" w:before="180" w:lineRule="auto"/>
        <w:ind w:left="2267.716535433071" w:right="600" w:firstLine="0"/>
        <w:jc w:val="both"/>
        <w:rPr>
          <w:rFonts w:ascii="Times New Roman" w:cs="Times New Roman" w:eastAsia="Times New Roman" w:hAnsi="Times New Roman"/>
          <w:b w:val="1"/>
          <w:bCs w:val="1"/>
          <w:i w:val="1"/>
          <w:iCs w:val="1"/>
          <w:sz w:val="18"/>
          <w:szCs w:val="18"/>
          <w:highlight w:val="white"/>
        </w:rPr>
      </w:pPr>
      <w:r w:rsidDel="00000000" w:rsidR="00000000" w:rsidRPr="00000000">
        <w:rPr>
          <w:rFonts w:ascii="Times New Roman" w:cs="Times New Roman" w:eastAsia="Times New Roman" w:hAnsi="Times New Roman"/>
          <w:i w:val="1"/>
          <w:iCs w:val="1"/>
          <w:sz w:val="18"/>
          <w:szCs w:val="18"/>
          <w:highlight w:val="white"/>
          <w:rtl w:val="0"/>
        </w:rPr>
        <w:t xml:space="preserve">"O edital de licitação para registro de preços indicará o orçamento estimado, </w:t>
      </w:r>
      <w:r w:rsidDel="00000000" w:rsidR="00000000" w:rsidRPr="00000000">
        <w:rPr>
          <w:rFonts w:ascii="Times New Roman" w:cs="Times New Roman" w:eastAsia="Times New Roman" w:hAnsi="Times New Roman"/>
          <w:b w:val="1"/>
          <w:bCs w:val="1"/>
          <w:i w:val="1"/>
          <w:iCs w:val="1"/>
          <w:sz w:val="18"/>
          <w:szCs w:val="18"/>
          <w:highlight w:val="white"/>
          <w:rtl w:val="0"/>
        </w:rPr>
        <w:t xml:space="preserve">sendo dispensada a exigência de dotação orçamentária prévia para a contratação</w:t>
      </w:r>
      <w:r w:rsidDel="00000000" w:rsidR="00000000" w:rsidRPr="00000000">
        <w:rPr>
          <w:rFonts w:ascii="Times New Roman" w:cs="Times New Roman" w:eastAsia="Times New Roman" w:hAnsi="Times New Roman"/>
          <w:i w:val="1"/>
          <w:iCs w:val="1"/>
          <w:sz w:val="18"/>
          <w:szCs w:val="18"/>
          <w:highlight w:val="white"/>
          <w:rtl w:val="0"/>
        </w:rPr>
        <w:t xml:space="preserve">, que somente será necessária no momento da formalização do contrato ou outro instrumento hábil."</w:t>
      </w:r>
      <w:r w:rsidDel="00000000" w:rsidR="00000000" w:rsidRPr="00000000">
        <w:rPr>
          <w:rtl w:val="0"/>
        </w:rPr>
      </w:r>
    </w:p>
    <w:p w:rsidR="00000000" w:rsidDel="00000000" w:rsidP="00000000" w:rsidRDefault="00000000" w:rsidRPr="00000000" w14:paraId="00000025">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Quanto aos recursos financeiros para cobertura das despesas, correrão à conta de recursos próprios do Município de São José do Mantimento/MG e outros recursos consignados no orçamento, por intermédio da Secretaria requisitante no item 17 do Termo de Referência.</w:t>
      </w:r>
    </w:p>
    <w:tbl>
      <w:tblPr>
        <w:tblStyle w:val="Table7"/>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2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6. DAS CONDIÇÕES DE PARTICIPAÇÃO NO CERTAME</w:t>
            </w:r>
            <w:r w:rsidDel="00000000" w:rsidR="00000000" w:rsidRPr="00000000">
              <w:rPr>
                <w:rtl w:val="0"/>
              </w:rPr>
            </w:r>
          </w:p>
        </w:tc>
      </w:tr>
    </w:tbl>
    <w:p w:rsidR="00000000" w:rsidDel="00000000" w:rsidP="00000000" w:rsidRDefault="00000000" w:rsidRPr="00000000" w14:paraId="00000027">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contidas, no Termo de Referência, Estudo Técnico Preliminar, no Edital e seus Anexos.</w:t>
      </w:r>
    </w:p>
    <w:p w:rsidR="00000000" w:rsidDel="00000000" w:rsidP="00000000" w:rsidRDefault="00000000" w:rsidRPr="00000000" w14:paraId="00000028">
      <w:pPr>
        <w:tabs>
          <w:tab w:val="left" w:leader="none" w:pos="9072"/>
          <w:tab w:val="left" w:leader="none" w:pos="9213"/>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Poderão participar da licitação as empresas que preencham os pré-requisitos acima, e que, apresentarem toda a documentação exigida para respectivo cadastramento junto a plataforma utilizada pelo Setor de Licitações.</w:t>
      </w:r>
      <w:r w:rsidDel="00000000" w:rsidR="00000000" w:rsidRPr="00000000">
        <w:rPr>
          <w:rtl w:val="0"/>
        </w:rPr>
      </w:r>
    </w:p>
    <w:p w:rsidR="00000000" w:rsidDel="00000000" w:rsidP="00000000" w:rsidRDefault="00000000" w:rsidRPr="00000000" w14:paraId="00000029">
      <w:pPr>
        <w:tabs>
          <w:tab w:val="left" w:leader="none" w:pos="9072"/>
          <w:tab w:val="left" w:leader="none" w:pos="9213"/>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6.3. </w:t>
      </w:r>
      <w:r w:rsidDel="00000000" w:rsidR="00000000" w:rsidRPr="00000000">
        <w:rPr>
          <w:rFonts w:ascii="Times New Roman" w:cs="Times New Roman" w:eastAsia="Times New Roman" w:hAnsi="Times New Roman"/>
          <w:sz w:val="20"/>
          <w:szCs w:val="20"/>
          <w:rtl w:val="0"/>
        </w:rPr>
        <w:t xml:space="preserve">Será permitido na licitação a participação de pessoas jurídicas em consórcio, devendo, contudo, serem observadas e cumprido pelas empresas as disposições contidas nos incs. I, II, III, IV e V, bem como os dispositivos legais previstos nos parágrafos 1º, 2º, 3º, 4º e 5º, do art. 15, da Lei nº 14.133, de 01 de abril de 2021.</w:t>
      </w:r>
      <w:r w:rsidDel="00000000" w:rsidR="00000000" w:rsidRPr="00000000">
        <w:rPr>
          <w:rtl w:val="0"/>
        </w:rPr>
      </w:r>
    </w:p>
    <w:p w:rsidR="00000000" w:rsidDel="00000000" w:rsidP="00000000" w:rsidRDefault="00000000" w:rsidRPr="00000000" w14:paraId="0000002A">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 </w:t>
      </w:r>
      <w:r w:rsidDel="00000000" w:rsidR="00000000" w:rsidRPr="00000000">
        <w:rPr>
          <w:rFonts w:ascii="Times New Roman" w:cs="Times New Roman" w:eastAsia="Times New Roman" w:hAnsi="Times New Roman"/>
          <w:sz w:val="20"/>
          <w:szCs w:val="20"/>
          <w:rtl w:val="0"/>
        </w:rPr>
        <w:t xml:space="preserve">Não poderão disputar licitação ou participar da execução de contrato, direta ou indiretamente:</w:t>
      </w:r>
    </w:p>
    <w:p w:rsidR="00000000" w:rsidDel="00000000" w:rsidP="00000000" w:rsidRDefault="00000000" w:rsidRPr="00000000" w14:paraId="0000002B">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 -</w:t>
      </w:r>
      <w:r w:rsidDel="00000000" w:rsidR="00000000" w:rsidRPr="00000000">
        <w:rPr>
          <w:rFonts w:ascii="Times New Roman" w:cs="Times New Roman" w:eastAsia="Times New Roman" w:hAnsi="Times New Roman"/>
          <w:sz w:val="20"/>
          <w:szCs w:val="20"/>
          <w:rtl w:val="0"/>
        </w:rPr>
        <w:t xml:space="preserve"> Pessoa jurídica que se encontre, ao tempo da licitação, impossibilitada de participar da licitação em decorrência de sanção que lhe foi imposta;</w:t>
      </w:r>
    </w:p>
    <w:p w:rsidR="00000000" w:rsidDel="00000000" w:rsidP="00000000" w:rsidRDefault="00000000" w:rsidRPr="00000000" w14:paraId="0000002C">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II -</w:t>
      </w:r>
      <w:r w:rsidDel="00000000" w:rsidR="00000000" w:rsidRPr="00000000">
        <w:rPr>
          <w:rFonts w:ascii="Times New Roman" w:cs="Times New Roman" w:eastAsia="Times New Roman" w:hAnsi="Times New Roman"/>
          <w:sz w:val="20"/>
          <w:szCs w:val="20"/>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2D">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III -</w:t>
      </w:r>
      <w:r w:rsidDel="00000000" w:rsidR="00000000" w:rsidRPr="00000000">
        <w:rPr>
          <w:rFonts w:ascii="Times New Roman" w:cs="Times New Roman" w:eastAsia="Times New Roman" w:hAnsi="Times New Roman"/>
          <w:sz w:val="20"/>
          <w:szCs w:val="20"/>
          <w:rtl w:val="0"/>
        </w:rPr>
        <w:t xml:space="preserve"> Empresas controladoras, controladas ou coligadas, nos termos da </w:t>
      </w:r>
      <w:hyperlink r:id="rId7">
        <w:r w:rsidDel="00000000" w:rsidR="00000000" w:rsidRPr="00000000">
          <w:rPr>
            <w:rFonts w:ascii="Times New Roman" w:cs="Times New Roman" w:eastAsia="Times New Roman" w:hAnsi="Times New Roman"/>
            <w:color w:val="0000ff"/>
            <w:sz w:val="20"/>
            <w:szCs w:val="20"/>
            <w:u w:val="single"/>
            <w:rtl w:val="0"/>
          </w:rPr>
          <w:t xml:space="preserve">Lei nº 6.404, de 15 de dezembro de 1976</w:t>
        </w:r>
      </w:hyperlink>
      <w:r w:rsidDel="00000000" w:rsidR="00000000" w:rsidRPr="00000000">
        <w:rPr>
          <w:rFonts w:ascii="Times New Roman" w:cs="Times New Roman" w:eastAsia="Times New Roman" w:hAnsi="Times New Roman"/>
          <w:sz w:val="20"/>
          <w:szCs w:val="20"/>
          <w:rtl w:val="0"/>
        </w:rPr>
        <w:t xml:space="preserve">, concorrendo entre si;</w:t>
      </w:r>
    </w:p>
    <w:p w:rsidR="00000000" w:rsidDel="00000000" w:rsidP="00000000" w:rsidRDefault="00000000" w:rsidRPr="00000000" w14:paraId="0000002E">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IV -</w:t>
      </w:r>
      <w:r w:rsidDel="00000000" w:rsidR="00000000" w:rsidRPr="00000000">
        <w:rPr>
          <w:rFonts w:ascii="Times New Roman" w:cs="Times New Roman" w:eastAsia="Times New Roman" w:hAnsi="Times New Roman"/>
          <w:sz w:val="20"/>
          <w:szCs w:val="20"/>
          <w:rtl w:val="0"/>
        </w:rPr>
        <w:t xml:space="preserve"> Pessoa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2F">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6.5.</w:t>
      </w:r>
      <w:r w:rsidDel="00000000" w:rsidR="00000000" w:rsidRPr="00000000">
        <w:rPr>
          <w:rFonts w:ascii="Times New Roman" w:cs="Times New Roman" w:eastAsia="Times New Roman" w:hAnsi="Times New Roman"/>
          <w:sz w:val="20"/>
          <w:szCs w:val="20"/>
          <w:rtl w:val="0"/>
        </w:rPr>
        <w:t xml:space="preserve"> Não será admitida na licitação, a participação de representantes de empresas ou instituições distintas, que credenciarem um único e o mesmo representante.</w:t>
      </w:r>
    </w:p>
    <w:p w:rsidR="00000000" w:rsidDel="00000000" w:rsidP="00000000" w:rsidRDefault="00000000" w:rsidRPr="00000000" w14:paraId="00000030">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6.6.</w:t>
      </w:r>
      <w:r w:rsidDel="00000000" w:rsidR="00000000" w:rsidRPr="00000000">
        <w:rPr>
          <w:rFonts w:ascii="Times New Roman" w:cs="Times New Roman" w:eastAsia="Times New Roman" w:hAnsi="Times New Roman"/>
          <w:sz w:val="20"/>
          <w:szCs w:val="20"/>
          <w:rtl w:val="0"/>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031">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6.7. </w:t>
      </w:r>
      <w:r w:rsidDel="00000000" w:rsidR="00000000" w:rsidRPr="00000000">
        <w:rPr>
          <w:rFonts w:ascii="Times New Roman" w:cs="Times New Roman" w:eastAsia="Times New Roman" w:hAnsi="Times New Roman"/>
          <w:sz w:val="20"/>
          <w:szCs w:val="20"/>
          <w:rtl w:val="0"/>
        </w:rPr>
        <w:t xml:space="preserve">A participação no </w:t>
      </w:r>
      <w:r w:rsidDel="00000000" w:rsidR="00000000" w:rsidRPr="00000000">
        <w:rPr>
          <w:rFonts w:ascii="Times New Roman" w:cs="Times New Roman" w:eastAsia="Times New Roman" w:hAnsi="Times New Roman"/>
          <w:b w:val="1"/>
          <w:bCs w:val="1"/>
          <w:sz w:val="20"/>
          <w:szCs w:val="20"/>
          <w:u w:val="single"/>
          <w:rtl w:val="0"/>
        </w:rPr>
        <w:t xml:space="preserve">Pregão, na Forma Eletrônica</w:t>
      </w:r>
      <w:r w:rsidDel="00000000" w:rsidR="00000000" w:rsidRPr="00000000">
        <w:rPr>
          <w:rFonts w:ascii="Times New Roman" w:cs="Times New Roman" w:eastAsia="Times New Roman" w:hAnsi="Times New Roman"/>
          <w:sz w:val="20"/>
          <w:szCs w:val="20"/>
          <w:rtl w:val="0"/>
        </w:rPr>
        <w:t xml:space="preserve"> se dará por meio da </w:t>
      </w:r>
      <w:r w:rsidDel="00000000" w:rsidR="00000000" w:rsidRPr="00000000">
        <w:rPr>
          <w:rFonts w:ascii="Times New Roman" w:cs="Times New Roman" w:eastAsia="Times New Roman" w:hAnsi="Times New Roman"/>
          <w:b w:val="1"/>
          <w:bCs w:val="1"/>
          <w:sz w:val="20"/>
          <w:szCs w:val="20"/>
          <w:u w:val="single"/>
          <w:rtl w:val="0"/>
        </w:rPr>
        <w:t xml:space="preserve">plataforma Bolsa Nacional de Compras – BNC</w:t>
      </w:r>
      <w:r w:rsidDel="00000000" w:rsidR="00000000" w:rsidRPr="00000000">
        <w:rPr>
          <w:rFonts w:ascii="Times New Roman" w:cs="Times New Roman" w:eastAsia="Times New Roman" w:hAnsi="Times New Roman"/>
          <w:sz w:val="20"/>
          <w:szCs w:val="20"/>
          <w:rtl w:val="0"/>
        </w:rPr>
        <w:t xml:space="preserve">, mediante digitação da senha pessoal e intransferível do representante credenciado e subsequente encaminhamento da proposta de preços, exclusivamente por meio do sistema eletrônico, observados data e horário limite estabelecido neste Edital.</w:t>
      </w:r>
    </w:p>
    <w:tbl>
      <w:tblPr>
        <w:tblStyle w:val="Table8"/>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3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 DO CREDENCIAMENTO JUNTO À PLATAFORMA </w:t>
            </w:r>
            <w:r w:rsidDel="00000000" w:rsidR="00000000" w:rsidRPr="00000000">
              <w:rPr>
                <w:rtl w:val="0"/>
              </w:rPr>
            </w:r>
          </w:p>
        </w:tc>
      </w:tr>
    </w:tbl>
    <w:p w:rsidR="00000000" w:rsidDel="00000000" w:rsidP="00000000" w:rsidRDefault="00000000" w:rsidRPr="00000000" w14:paraId="0000003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O(s) licitante(s) interessado(s) deverá(ão) estar(em) credenciado(s), de forma direta ou através de empresas associadas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3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7.2. </w:t>
      </w:r>
      <w:r w:rsidDel="00000000" w:rsidR="00000000" w:rsidRPr="00000000">
        <w:rPr>
          <w:rFonts w:ascii="Times New Roman" w:cs="Times New Roman" w:eastAsia="Times New Roman" w:hAnsi="Times New Roman"/>
          <w:sz w:val="20"/>
          <w:szCs w:val="20"/>
          <w:rtl w:val="0"/>
        </w:rPr>
        <w:t xml:space="preserve">Os licitantes deverão ser previamente credenciados perante o provedor do sistema, para obtenção do </w:t>
      </w:r>
      <w:r w:rsidDel="00000000" w:rsidR="00000000" w:rsidRPr="00000000">
        <w:rPr>
          <w:rFonts w:ascii="Times New Roman" w:cs="Times New Roman" w:eastAsia="Times New Roman" w:hAnsi="Times New Roman"/>
          <w:b w:val="1"/>
          <w:bCs w:val="1"/>
          <w:sz w:val="20"/>
          <w:szCs w:val="20"/>
          <w:u w:val="single"/>
          <w:rtl w:val="0"/>
        </w:rPr>
        <w:t xml:space="preserve">login e senha de acesso ao sistema eletrônico de licitação</w:t>
      </w:r>
      <w:r w:rsidDel="00000000" w:rsidR="00000000" w:rsidRPr="00000000">
        <w:rPr>
          <w:rFonts w:ascii="Times New Roman" w:cs="Times New Roman" w:eastAsia="Times New Roman" w:hAnsi="Times New Roman"/>
          <w:sz w:val="20"/>
          <w:szCs w:val="20"/>
          <w:rtl w:val="0"/>
        </w:rPr>
        <w:t xml:space="preserve">, mediante contato direto com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através do site: </w:t>
      </w:r>
      <w:hyperlink r:id="rId8">
        <w:r w:rsidDel="00000000" w:rsidR="00000000" w:rsidRPr="00000000">
          <w:rPr>
            <w:rFonts w:ascii="Times New Roman" w:cs="Times New Roman" w:eastAsia="Times New Roman" w:hAnsi="Times New Roman"/>
            <w:b w:val="1"/>
            <w:bCs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bCs w:val="1"/>
          <w:sz w:val="20"/>
          <w:szCs w:val="20"/>
          <w:u w:val="single"/>
          <w:rtl w:val="0"/>
        </w:rPr>
        <w:t xml:space="preserve"> ou pelos telefones:</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b w:val="1"/>
          <w:bCs w:val="1"/>
          <w:sz w:val="20"/>
          <w:szCs w:val="20"/>
          <w:highlight w:val="white"/>
          <w:rtl w:val="0"/>
        </w:rPr>
        <w:t xml:space="preserve">(42) 3026-4550 ou (42) 3026-4555.</w:t>
      </w:r>
      <w:r w:rsidDel="00000000" w:rsidR="00000000" w:rsidRPr="00000000">
        <w:rPr>
          <w:rtl w:val="0"/>
        </w:rPr>
      </w:r>
    </w:p>
    <w:p w:rsidR="00000000" w:rsidDel="00000000" w:rsidP="00000000" w:rsidRDefault="00000000" w:rsidRPr="00000000" w14:paraId="0000003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Qualquer dúvida em relação ao </w:t>
      </w:r>
      <w:r w:rsidDel="00000000" w:rsidR="00000000" w:rsidRPr="00000000">
        <w:rPr>
          <w:rFonts w:ascii="Times New Roman" w:cs="Times New Roman" w:eastAsia="Times New Roman" w:hAnsi="Times New Roman"/>
          <w:b w:val="1"/>
          <w:bCs w:val="1"/>
          <w:sz w:val="20"/>
          <w:szCs w:val="20"/>
          <w:u w:val="single"/>
          <w:rtl w:val="0"/>
        </w:rPr>
        <w:t xml:space="preserve">acesso ou credenciamento na plataforma BOLSA NACIONAL DE COMPRAS - BNC</w:t>
      </w:r>
      <w:r w:rsidDel="00000000" w:rsidR="00000000" w:rsidRPr="00000000">
        <w:rPr>
          <w:rFonts w:ascii="Times New Roman" w:cs="Times New Roman" w:eastAsia="Times New Roman" w:hAnsi="Times New Roman"/>
          <w:sz w:val="20"/>
          <w:szCs w:val="20"/>
          <w:rtl w:val="0"/>
        </w:rPr>
        <w:t xml:space="preserve">, deverá ser esclarecida, exclusivamente, através da empresa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ou suas associadas, pelos telefones acima mencionados.</w:t>
      </w:r>
    </w:p>
    <w:p w:rsidR="00000000" w:rsidDel="00000000" w:rsidP="00000000" w:rsidRDefault="00000000" w:rsidRPr="00000000" w14:paraId="0000003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w:t>
      </w:r>
    </w:p>
    <w:p w:rsidR="00000000" w:rsidDel="00000000" w:rsidP="00000000" w:rsidRDefault="00000000" w:rsidRPr="00000000" w14:paraId="0000003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O credenciamento junto ao provedor do sistema implica a responsabilidade legal do licitante ou de seu representante legal e a presunção de sua capacidade técnica para realização das transações inerentes à concorrência eletrônica.</w:t>
      </w:r>
    </w:p>
    <w:p w:rsidR="00000000" w:rsidDel="00000000" w:rsidP="00000000" w:rsidRDefault="00000000" w:rsidRPr="00000000" w14:paraId="0000003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O custo de operacionalização e uso do sistema ficará a cargo do licitante, que pagará 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provedora do sistema eletrônico, o equivalente ao estabelecido pela mesma, a título de taxa pela utilização dos recursos de tecnologia da informação, em conformidade com o regulamento operacional do Portal de Compras Públicas.</w:t>
      </w:r>
    </w:p>
    <w:p w:rsidR="00000000" w:rsidDel="00000000" w:rsidP="00000000" w:rsidRDefault="00000000" w:rsidRPr="00000000" w14:paraId="00000039">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A microempresa ou empresa de pequeno porte ou equiparadas, deverá, quando do cadastramento ou da inserção da proposta inicial de preço a ser inserida no sistema, deverá verificar nos </w:t>
      </w:r>
      <w:r w:rsidDel="00000000" w:rsidR="00000000" w:rsidRPr="00000000">
        <w:rPr>
          <w:rFonts w:ascii="Times New Roman" w:cs="Times New Roman" w:eastAsia="Times New Roman" w:hAnsi="Times New Roman"/>
          <w:b w:val="1"/>
          <w:bCs w:val="1"/>
          <w:sz w:val="20"/>
          <w:szCs w:val="20"/>
          <w:u w:val="single"/>
          <w:rtl w:val="0"/>
        </w:rPr>
        <w:t xml:space="preserve">dados cadastrais se assinalou o regime MEI/ME/EPP no sistema, conforme o seu regime de tributação para fazer valer o direito de prioridade dos critérios de desempate previstos nos art. 44 e 45 da LC 123/2006.</w:t>
      </w:r>
      <w:r w:rsidDel="00000000" w:rsidR="00000000" w:rsidRPr="00000000">
        <w:rPr>
          <w:rtl w:val="0"/>
        </w:rPr>
      </w:r>
    </w:p>
    <w:tbl>
      <w:tblPr>
        <w:tblStyle w:val="Table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3A">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8. D</w:t>
            </w:r>
            <w:r w:rsidDel="00000000" w:rsidR="00000000" w:rsidRPr="00000000">
              <w:rPr>
                <w:rFonts w:ascii="Times New Roman" w:cs="Times New Roman" w:eastAsia="Times New Roman" w:hAnsi="Times New Roman"/>
                <w:b w:val="1"/>
                <w:bCs w:val="1"/>
                <w:sz w:val="20"/>
                <w:szCs w:val="20"/>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3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O sistema/plataforma está configurado para realizar todas as etapas do processo licitatório na modalidade de </w:t>
      </w:r>
      <w:r w:rsidDel="00000000" w:rsidR="00000000" w:rsidRPr="00000000">
        <w:rPr>
          <w:rFonts w:ascii="Times New Roman" w:cs="Times New Roman" w:eastAsia="Times New Roman" w:hAnsi="Times New Roman"/>
          <w:b w:val="1"/>
          <w:bCs w:val="1"/>
          <w:sz w:val="20"/>
          <w:szCs w:val="20"/>
          <w:u w:val="single"/>
          <w:rtl w:val="0"/>
        </w:rPr>
        <w:t xml:space="preserve">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da licitação.</w:t>
      </w:r>
      <w:r w:rsidDel="00000000" w:rsidR="00000000" w:rsidRPr="00000000">
        <w:rPr>
          <w:rtl w:val="0"/>
        </w:rPr>
      </w:r>
    </w:p>
    <w:p w:rsidR="00000000" w:rsidDel="00000000" w:rsidP="00000000" w:rsidRDefault="00000000" w:rsidRPr="00000000" w14:paraId="0000003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 </w:t>
      </w:r>
      <w:r w:rsidDel="00000000" w:rsidR="00000000" w:rsidRPr="00000000">
        <w:rPr>
          <w:rFonts w:ascii="Times New Roman" w:cs="Times New Roman" w:eastAsia="Times New Roman" w:hAnsi="Times New Roman"/>
          <w:sz w:val="20"/>
          <w:szCs w:val="20"/>
          <w:rtl w:val="0"/>
        </w:rPr>
        <w:t xml:space="preserve">O certame será conduzido pela Agente de Contratação, neste ato, designada Pregoeira, do Município de São José do Mantimento/MG, que poderá contar com o auxílio dos órgãos da assessoria jurídica e de controle interno, que terá, em especial, as seguintes atribuições:</w:t>
      </w:r>
    </w:p>
    <w:p w:rsidR="00000000" w:rsidDel="00000000" w:rsidP="00000000" w:rsidRDefault="00000000" w:rsidRPr="00000000" w14:paraId="0000003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Conduzir e coordenar a sessão pública da licitação e promover as seguintes ações:</w:t>
      </w:r>
    </w:p>
    <w:p w:rsidR="00000000" w:rsidDel="00000000" w:rsidP="00000000" w:rsidRDefault="00000000" w:rsidRPr="00000000" w14:paraId="0000003E">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3F">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Verificar a conformidade da proposta mais bem classificada com os requisitos estabelecidos no Edital;</w:t>
      </w:r>
    </w:p>
    <w:p w:rsidR="00000000" w:rsidDel="00000000" w:rsidP="00000000" w:rsidRDefault="00000000" w:rsidRPr="00000000" w14:paraId="00000040">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Verificar e julgar as condições de habilitação;</w:t>
      </w:r>
    </w:p>
    <w:p w:rsidR="00000000" w:rsidDel="00000000" w:rsidP="00000000" w:rsidRDefault="00000000" w:rsidRPr="00000000" w14:paraId="00000041">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Sanar erros ou falhas que não alterem a substância das propostas; e,</w:t>
      </w:r>
    </w:p>
    <w:p w:rsidR="00000000" w:rsidDel="00000000" w:rsidP="00000000" w:rsidRDefault="00000000" w:rsidRPr="00000000" w14:paraId="00000042">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Acompanhar os trâmites da licitação e promover diligências, se for o caso, verificar a possibilidade de saneamento de erros ou de falhas que não alterem a substância dos documentos e a sua validade jurídica, conforme o disposto no </w:t>
      </w:r>
      <w:hyperlink r:id="rId9">
        <w:r w:rsidDel="00000000" w:rsidR="00000000" w:rsidRPr="00000000">
          <w:rPr>
            <w:rFonts w:ascii="Times New Roman" w:cs="Times New Roman" w:eastAsia="Times New Roman" w:hAnsi="Times New Roman"/>
            <w:color w:val="0000ff"/>
            <w:sz w:val="20"/>
            <w:szCs w:val="20"/>
            <w:u w:val="single"/>
            <w:rtl w:val="0"/>
          </w:rPr>
          <w:t xml:space="preserve">art. 64 da Lei nº 14.133, de 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3">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Negociar, quando for o caso, condições mais vantajosas com o primeiro colocado;</w:t>
      </w:r>
    </w:p>
    <w:p w:rsidR="00000000" w:rsidDel="00000000" w:rsidP="00000000" w:rsidRDefault="00000000" w:rsidRPr="00000000" w14:paraId="00000044">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Indicar o vencedor do certame;</w:t>
      </w:r>
    </w:p>
    <w:p w:rsidR="00000000" w:rsidDel="00000000" w:rsidP="00000000" w:rsidRDefault="00000000" w:rsidRPr="00000000" w14:paraId="00000045">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Conduzir os trabalhos da equipe de apoio; e,</w:t>
      </w:r>
    </w:p>
    <w:p w:rsidR="00000000" w:rsidDel="00000000" w:rsidP="00000000" w:rsidRDefault="00000000" w:rsidRPr="00000000" w14:paraId="00000046">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Encaminhar o processo instruído, após encerradas as fases de julgamento e de habilitação e exauridos os recursos administrativos, à autoridade superior para adjudicação do objeto e homologação da licitação.</w:t>
      </w:r>
    </w:p>
    <w:tbl>
      <w:tblPr>
        <w:tblStyle w:val="Table1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47">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9. D</w:t>
            </w:r>
            <w:r w:rsidDel="00000000" w:rsidR="00000000" w:rsidRPr="00000000">
              <w:rPr>
                <w:rFonts w:ascii="Times New Roman" w:cs="Times New Roman" w:eastAsia="Times New Roman" w:hAnsi="Times New Roman"/>
                <w:b w:val="1"/>
                <w:bCs w:val="1"/>
                <w:sz w:val="20"/>
                <w:szCs w:val="20"/>
                <w:rtl w:val="0"/>
              </w:rPr>
              <w:t xml:space="preserve">A FORMA DE APRESENTAÇÃO DAS PROPOSTAS DE PREÇOS E DOCUMENTOS DE HABILITAÇÃO</w:t>
            </w:r>
            <w:r w:rsidDel="00000000" w:rsidR="00000000" w:rsidRPr="00000000">
              <w:rPr>
                <w:rtl w:val="0"/>
              </w:rPr>
            </w:r>
          </w:p>
        </w:tc>
      </w:tr>
    </w:tbl>
    <w:p w:rsidR="00000000" w:rsidDel="00000000" w:rsidP="00000000" w:rsidRDefault="00000000" w:rsidRPr="00000000" w14:paraId="0000004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Os licitantes encaminharão, </w:t>
      </w:r>
      <w:r w:rsidDel="00000000" w:rsidR="00000000" w:rsidRPr="00000000">
        <w:rPr>
          <w:rFonts w:ascii="Times New Roman" w:cs="Times New Roman" w:eastAsia="Times New Roman" w:hAnsi="Times New Roman"/>
          <w:b w:val="1"/>
          <w:bCs w:val="1"/>
          <w:sz w:val="20"/>
          <w:szCs w:val="20"/>
          <w:u w:val="single"/>
          <w:rtl w:val="0"/>
        </w:rPr>
        <w:t xml:space="preserve">exclusivamente, por meio do sistema, as propostas de preços com a descrição do objeto ofertado, COM MARCA E MODELO, bem como os documentos de habilitação exigidos no Edital, sendo, os documentos solicitados via “</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 apenas da licitante do maior lance,</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até a data e o horário estabelecidos para o fim do recebimento das propostas, quando, então, encerrar-se-á automaticamente a etapa de envio da proposta.</w:t>
      </w:r>
    </w:p>
    <w:p w:rsidR="00000000" w:rsidDel="00000000" w:rsidP="00000000" w:rsidRDefault="00000000" w:rsidRPr="00000000" w14:paraId="0000004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O envio da proposta de preços e dos documentos de habilitação exigidos neste Edital, ocorrerá por meio de chave de acesso e senha, que será obtido pela licitante junto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conforme disposições contidas neste Edital.</w:t>
      </w:r>
    </w:p>
    <w:p w:rsidR="00000000" w:rsidDel="00000000" w:rsidP="00000000" w:rsidRDefault="00000000" w:rsidRPr="00000000" w14:paraId="0000004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Até o horário previsto para a abertura da sessão pública, os licitantes poderão retirar, alterar ou substituir a proposta de preços e/ou documentos de habilitação anteriormente inseridos no sistema.</w:t>
      </w:r>
    </w:p>
    <w:p w:rsidR="00000000" w:rsidDel="00000000" w:rsidP="00000000" w:rsidRDefault="00000000" w:rsidRPr="00000000" w14:paraId="0000004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Não será estabelecida, nesta etapa do certame, ordem de classificação entre as propostas apresentadas, o que somente ocorrerá após a realização dos procedimentos de abertura da sessão, oferta de lances, negociação e julgamento da proposta.</w:t>
      </w:r>
    </w:p>
    <w:p w:rsidR="00000000" w:rsidDel="00000000" w:rsidP="00000000" w:rsidRDefault="00000000" w:rsidRPr="00000000" w14:paraId="0000004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Os documentos que compõem a proposta de preços e os documentos de habilitação do licitante melhor classificado, somente serão disponibilizados para avaliação da Agente de Contratação, neste ato, designada Pregoeira e para acesso público após o encerramento do envio de lances.</w:t>
      </w:r>
    </w:p>
    <w:p w:rsidR="00000000" w:rsidDel="00000000" w:rsidP="00000000" w:rsidRDefault="00000000" w:rsidRPr="00000000" w14:paraId="0000004D">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9.6.</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O(s) licitante(s) deverá(ão) assinalar em campo próprio do sistema, declaração de enquadramento MEI/ME/EPP (quando for o caso), dentre outras declarações exigidas na Plataforma Bolsa Nacional de Compras - BNC, sob pena de inabilitação:</w:t>
      </w:r>
      <w:r w:rsidDel="00000000" w:rsidR="00000000" w:rsidRPr="00000000">
        <w:rPr>
          <w:rtl w:val="0"/>
        </w:rPr>
      </w:r>
    </w:p>
    <w:p w:rsidR="00000000" w:rsidDel="00000000" w:rsidP="00000000" w:rsidRDefault="00000000" w:rsidRPr="00000000" w14:paraId="0000004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9.6.1.</w:t>
      </w:r>
      <w:r w:rsidDel="00000000" w:rsidR="00000000" w:rsidRPr="00000000">
        <w:rPr>
          <w:rFonts w:ascii="Times New Roman" w:cs="Times New Roman" w:eastAsia="Times New Roman" w:hAnsi="Times New Roman"/>
          <w:sz w:val="20"/>
          <w:szCs w:val="20"/>
          <w:rtl w:val="0"/>
        </w:rPr>
        <w:t xml:space="preserve"> Em caso de falsidade na declaração o licitante ficará sujeito às sanções previstas na Lei nº 14.133/2021 e alterações e demais legislações vigentes.</w:t>
      </w:r>
    </w:p>
    <w:p w:rsidR="00000000" w:rsidDel="00000000" w:rsidP="00000000" w:rsidRDefault="00000000" w:rsidRPr="00000000" w14:paraId="0000004F">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9.7. A proposta de preços readequada ao último lance ofertado e os documentos de habilitação exigidos no edital, serão exigidos a sua apresentação apenas pelo licitante detentor do menor preço e classificado em 1º (primeiro) lugar, o qual será convocado em campo próprio ou via “</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w:t>
      </w:r>
      <w:r w:rsidDel="00000000" w:rsidR="00000000" w:rsidRPr="00000000">
        <w:rPr>
          <w:rFonts w:ascii="Times New Roman" w:cs="Times New Roman" w:eastAsia="Times New Roman" w:hAnsi="Times New Roman"/>
          <w:b w:val="1"/>
          <w:bCs w:val="1"/>
          <w:i w:val="1"/>
          <w:iCs w:val="1"/>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do sistema, devendo, contudo, cumprir os prazos estabelecidos neste edital para envio, sob pena de desclassificação ou inabilitação;</w:t>
      </w:r>
      <w:r w:rsidDel="00000000" w:rsidR="00000000" w:rsidRPr="00000000">
        <w:rPr>
          <w:rtl w:val="0"/>
        </w:rPr>
      </w:r>
    </w:p>
    <w:p w:rsidR="00000000" w:rsidDel="00000000" w:rsidP="00000000" w:rsidRDefault="00000000" w:rsidRPr="00000000" w14:paraId="0000005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tbl>
      <w:tblPr>
        <w:tblStyle w:val="Table1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5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10. D</w:t>
            </w:r>
            <w:r w:rsidDel="00000000" w:rsidR="00000000" w:rsidRPr="00000000">
              <w:rPr>
                <w:rFonts w:ascii="Times New Roman" w:cs="Times New Roman" w:eastAsia="Times New Roman" w:hAnsi="Times New Roman"/>
                <w:b w:val="1"/>
                <w:bCs w:val="1"/>
                <w:sz w:val="20"/>
                <w:szCs w:val="20"/>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52">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10.1 </w:t>
      </w:r>
      <w:r w:rsidDel="00000000" w:rsidR="00000000" w:rsidRPr="00000000">
        <w:rPr>
          <w:rFonts w:ascii="Times New Roman" w:cs="Times New Roman" w:eastAsia="Times New Roman" w:hAnsi="Times New Roman"/>
          <w:sz w:val="20"/>
          <w:szCs w:val="20"/>
          <w:rtl w:val="0"/>
        </w:rPr>
        <w:t xml:space="preserve">Após a divulgação do Edital no endereço eletrônico</w:t>
      </w:r>
      <w:hyperlink r:id="rId10">
        <w:r w:rsidDel="00000000" w:rsidR="00000000" w:rsidRPr="00000000">
          <w:rPr>
            <w:rFonts w:ascii="Times New Roman" w:cs="Times New Roman" w:eastAsia="Times New Roman" w:hAnsi="Times New Roman"/>
            <w:sz w:val="20"/>
            <w:szCs w:val="20"/>
            <w:rtl w:val="0"/>
          </w:rPr>
          <w:t xml:space="preserve"> </w:t>
        </w:r>
      </w:hyperlink>
      <w:hyperlink r:id="rId11">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site</w:t>
      </w:r>
      <w:hyperlink r:id="rId12">
        <w:r w:rsidDel="00000000" w:rsidR="00000000" w:rsidRPr="00000000">
          <w:rPr>
            <w:rFonts w:ascii="Times New Roman" w:cs="Times New Roman" w:eastAsia="Times New Roman" w:hAnsi="Times New Roman"/>
            <w:sz w:val="20"/>
            <w:szCs w:val="20"/>
            <w:rtl w:val="0"/>
          </w:rPr>
          <w:t xml:space="preserve"> </w:t>
        </w:r>
      </w:hyperlink>
      <w:hyperlink r:id="rId13">
        <w:r w:rsidDel="00000000" w:rsidR="00000000" w:rsidRPr="00000000">
          <w:rPr>
            <w:rFonts w:ascii="Times New Roman" w:cs="Times New Roman" w:eastAsia="Times New Roman" w:hAnsi="Times New Roman"/>
            <w:color w:val="0000ff"/>
            <w:sz w:val="20"/>
            <w:szCs w:val="20"/>
            <w:u w:val="single"/>
            <w:rtl w:val="0"/>
          </w:rPr>
          <w:t xml:space="preserve">https://www.bnc.org.br/, Portal Nacional de Compras Públicas</w:t>
        </w:r>
      </w:hyperlink>
      <w:r w:rsidDel="00000000" w:rsidR="00000000" w:rsidRPr="00000000">
        <w:rPr>
          <w:rFonts w:ascii="Times New Roman" w:cs="Times New Roman" w:eastAsia="Times New Roman" w:hAnsi="Times New Roman"/>
          <w:sz w:val="20"/>
          <w:szCs w:val="20"/>
          <w:rtl w:val="0"/>
        </w:rPr>
        <w:t xml:space="preserve"> e na Imprensa Oficial da União, Estadual ou Municipal ou jornal de grande circulação, conforme o caso, a(s) licitante(s) poderá(ão) encaminhar propostas de preços, </w:t>
      </w:r>
      <w:r w:rsidDel="00000000" w:rsidR="00000000" w:rsidRPr="00000000">
        <w:rPr>
          <w:rFonts w:ascii="Times New Roman" w:cs="Times New Roman" w:eastAsia="Times New Roman" w:hAnsi="Times New Roman"/>
          <w:b w:val="1"/>
          <w:bCs w:val="1"/>
          <w:sz w:val="20"/>
          <w:szCs w:val="20"/>
          <w:u w:val="single"/>
          <w:rtl w:val="0"/>
        </w:rPr>
        <w:t xml:space="preserve">exclusivamente, por meio do sistema eletrônico, até a data e horário designado para abertura da sessão, quando então, encerrar-se-á a fase de recebimento das propostas, devendo manifestar o pleno conhecimento, aceitação e atendimento às exigências de habilitação previstas neste Edital e seus Anexos;</w:t>
      </w:r>
    </w:p>
    <w:p w:rsidR="00000000" w:rsidDel="00000000" w:rsidP="00000000" w:rsidRDefault="00000000" w:rsidRPr="00000000" w14:paraId="00000053">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10.2. O preenchimento da proposta eletrônica, ocorrerá mediante digitação no sistema eletrônico, conforme plataforma Bolsa Nacional de Compras – BNC, por meio de transparência eletrônica do arquivo no sistema ou preenchimento manual;</w:t>
      </w:r>
    </w:p>
    <w:p w:rsidR="00000000" w:rsidDel="00000000" w:rsidP="00000000" w:rsidRDefault="00000000" w:rsidRPr="00000000" w14:paraId="0000005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10.3.</w:t>
      </w:r>
      <w:r w:rsidDel="00000000" w:rsidR="00000000" w:rsidRPr="00000000">
        <w:rPr>
          <w:rFonts w:ascii="Times New Roman" w:cs="Times New Roman" w:eastAsia="Times New Roman" w:hAnsi="Times New Roman"/>
          <w:sz w:val="20"/>
          <w:szCs w:val="20"/>
          <w:rtl w:val="0"/>
        </w:rPr>
        <w:t xml:space="preserve"> O licitante deverá apresentar a proposta de preços de forma detalhada, observando as descrições do(s) serviço(s), os valores fixados, os preços médios apurados, sendo obrigatória a indicação dos seguintes dados, sob pena de desclassificação:</w:t>
      </w:r>
    </w:p>
    <w:p w:rsidR="00000000" w:rsidDel="00000000" w:rsidP="00000000" w:rsidRDefault="00000000" w:rsidRPr="00000000" w14:paraId="00000055">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a) Razão Social do Proponente;</w:t>
      </w:r>
    </w:p>
    <w:p w:rsidR="00000000" w:rsidDel="00000000" w:rsidP="00000000" w:rsidRDefault="00000000" w:rsidRPr="00000000" w14:paraId="00000056">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b) Número CNPJ do Proponente;</w:t>
      </w:r>
    </w:p>
    <w:p w:rsidR="00000000" w:rsidDel="00000000" w:rsidP="00000000" w:rsidRDefault="00000000" w:rsidRPr="00000000" w14:paraId="00000057">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c) Marca e Modelo;</w:t>
      </w:r>
    </w:p>
    <w:p w:rsidR="00000000" w:rsidDel="00000000" w:rsidP="00000000" w:rsidRDefault="00000000" w:rsidRPr="00000000" w14:paraId="00000058">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d) Quantidade;</w:t>
      </w:r>
    </w:p>
    <w:p w:rsidR="00000000" w:rsidDel="00000000" w:rsidP="00000000" w:rsidRDefault="00000000" w:rsidRPr="00000000" w14:paraId="00000059">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e) Valores Unitário e Total do lote (se houver).</w:t>
      </w:r>
    </w:p>
    <w:p w:rsidR="00000000" w:rsidDel="00000000" w:rsidP="00000000" w:rsidRDefault="00000000" w:rsidRPr="00000000" w14:paraId="0000005A">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g) Prazo de Execução: Conforme Edital.</w:t>
      </w:r>
    </w:p>
    <w:p w:rsidR="00000000" w:rsidDel="00000000" w:rsidP="00000000" w:rsidRDefault="00000000" w:rsidRPr="00000000" w14:paraId="0000005B">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10.4. É obrigatório à indicação de todos os dados acima citados, no sistema eletrônico ou no Anexo III, sob pena de desclassificação da proposta.</w:t>
      </w:r>
    </w:p>
    <w:p w:rsidR="00000000" w:rsidDel="00000000" w:rsidP="00000000" w:rsidRDefault="00000000" w:rsidRPr="00000000" w14:paraId="0000005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10.5.</w:t>
      </w:r>
      <w:r w:rsidDel="00000000" w:rsidR="00000000" w:rsidRPr="00000000">
        <w:rPr>
          <w:rFonts w:ascii="Times New Roman" w:cs="Times New Roman" w:eastAsia="Times New Roman" w:hAnsi="Times New Roman"/>
          <w:sz w:val="20"/>
          <w:szCs w:val="20"/>
          <w:rtl w:val="0"/>
        </w:rPr>
        <w:t xml:space="preserve"> Após o encerramento da fase de recebimento das propostas, é vedada a troca de marca/fabricante indicado no sistema eletrônico, sob pena de desclassificação da proposta.</w:t>
      </w:r>
    </w:p>
    <w:p w:rsidR="00000000" w:rsidDel="00000000" w:rsidP="00000000" w:rsidRDefault="00000000" w:rsidRPr="00000000" w14:paraId="0000005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10.6.</w:t>
      </w:r>
      <w:r w:rsidDel="00000000" w:rsidR="00000000" w:rsidRPr="00000000">
        <w:rPr>
          <w:rFonts w:ascii="Times New Roman" w:cs="Times New Roman" w:eastAsia="Times New Roman" w:hAnsi="Times New Roman"/>
          <w:sz w:val="20"/>
          <w:szCs w:val="20"/>
          <w:rtl w:val="0"/>
        </w:rPr>
        <w:t xml:space="preserve"> Fica vedado ao licitante identificar-se, no Sistema Eletrônico, quando do registro de sua proposta, sob pena de desclassificação do certame pela agente de contratação, neste ato designada pregoeira.</w:t>
      </w:r>
    </w:p>
    <w:p w:rsidR="00000000" w:rsidDel="00000000" w:rsidP="00000000" w:rsidRDefault="00000000" w:rsidRPr="00000000" w14:paraId="0000005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10.7.</w:t>
      </w:r>
      <w:r w:rsidDel="00000000" w:rsidR="00000000" w:rsidRPr="00000000">
        <w:rPr>
          <w:rFonts w:ascii="Times New Roman" w:cs="Times New Roman" w:eastAsia="Times New Roman" w:hAnsi="Times New Roman"/>
          <w:sz w:val="20"/>
          <w:szCs w:val="20"/>
          <w:rtl w:val="0"/>
        </w:rPr>
        <w:t xml:space="preserve"> Para a formulação da proposta de preços o licitante deverá se valer das quantidades e a descrição detalhada do(s) serviço(s) constante(s) do sistema e deste Edital, sob pena de desclassificação.</w:t>
      </w:r>
    </w:p>
    <w:p w:rsidR="00000000" w:rsidDel="00000000" w:rsidP="00000000" w:rsidRDefault="00000000" w:rsidRPr="00000000" w14:paraId="0000005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10.8.</w:t>
      </w:r>
      <w:r w:rsidDel="00000000" w:rsidR="00000000" w:rsidRPr="00000000">
        <w:rPr>
          <w:rFonts w:ascii="Times New Roman" w:cs="Times New Roman" w:eastAsia="Times New Roman" w:hAnsi="Times New Roman"/>
          <w:sz w:val="20"/>
          <w:szCs w:val="20"/>
          <w:rtl w:val="0"/>
        </w:rPr>
        <w:t xml:space="preserve"> Quaisquer tributos, custos e despesas, diretos ou indiretos, omitidos na proposta ou incorretamente cotados, serão considerados como inclusos nos preços, não sendo considerados pleitos de acréscimos a esse ou a qualquer título, devendo os serviços serem prestados ao Município, sem ônus adicionais.</w:t>
      </w:r>
    </w:p>
    <w:p w:rsidR="00000000" w:rsidDel="00000000" w:rsidP="00000000" w:rsidRDefault="00000000" w:rsidRPr="00000000" w14:paraId="0000006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10.9.</w:t>
      </w:r>
      <w:r w:rsidDel="00000000" w:rsidR="00000000" w:rsidRPr="00000000">
        <w:rPr>
          <w:rFonts w:ascii="Times New Roman" w:cs="Times New Roman" w:eastAsia="Times New Roman" w:hAnsi="Times New Roman"/>
          <w:sz w:val="20"/>
          <w:szCs w:val="20"/>
          <w:rtl w:val="0"/>
        </w:rPr>
        <w:t xml:space="preserve"> Não se admitirá proposta que apresentar preço simbólico, irrisório ou de valor zero ou incompatível com os preços de mercado, ainda que este edital não tenha estabelecido limites mínimos.</w:t>
      </w:r>
    </w:p>
    <w:p w:rsidR="00000000" w:rsidDel="00000000" w:rsidP="00000000" w:rsidRDefault="00000000" w:rsidRPr="00000000" w14:paraId="0000006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10.10.</w:t>
      </w:r>
      <w:r w:rsidDel="00000000" w:rsidR="00000000" w:rsidRPr="00000000">
        <w:rPr>
          <w:rFonts w:ascii="Times New Roman" w:cs="Times New Roman" w:eastAsia="Times New Roman" w:hAnsi="Times New Roman"/>
          <w:sz w:val="20"/>
          <w:szCs w:val="20"/>
          <w:rtl w:val="0"/>
        </w:rPr>
        <w:t xml:space="preserve"> A proposta deverá limitar-se ao objeto desta licitação, sendo desconsideradas quaisquer alternativas de preço ou qualquer outra condição não prevista neste Edital.</w:t>
      </w:r>
    </w:p>
    <w:p w:rsidR="00000000" w:rsidDel="00000000" w:rsidP="00000000" w:rsidRDefault="00000000" w:rsidRPr="00000000" w14:paraId="00000062">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10.11.</w:t>
      </w:r>
      <w:r w:rsidDel="00000000" w:rsidR="00000000" w:rsidRPr="00000000">
        <w:rPr>
          <w:rFonts w:ascii="Times New Roman" w:cs="Times New Roman" w:eastAsia="Times New Roman" w:hAnsi="Times New Roman"/>
          <w:sz w:val="20"/>
          <w:szCs w:val="20"/>
          <w:rtl w:val="0"/>
        </w:rPr>
        <w:t xml:space="preserve"> As propostas deverão ter </w:t>
      </w:r>
      <w:r w:rsidDel="00000000" w:rsidR="00000000" w:rsidRPr="00000000">
        <w:rPr>
          <w:rFonts w:ascii="Times New Roman" w:cs="Times New Roman" w:eastAsia="Times New Roman" w:hAnsi="Times New Roman"/>
          <w:b w:val="1"/>
          <w:bCs w:val="1"/>
          <w:sz w:val="20"/>
          <w:szCs w:val="20"/>
          <w:u w:val="single"/>
          <w:rtl w:val="0"/>
        </w:rPr>
        <w:t xml:space="preserve">validade mínima de 60 (sessenta) dias</w:t>
      </w:r>
      <w:r w:rsidDel="00000000" w:rsidR="00000000" w:rsidRPr="00000000">
        <w:rPr>
          <w:rFonts w:ascii="Times New Roman" w:cs="Times New Roman" w:eastAsia="Times New Roman" w:hAnsi="Times New Roman"/>
          <w:sz w:val="20"/>
          <w:szCs w:val="20"/>
          <w:rtl w:val="0"/>
        </w:rPr>
        <w:t xml:space="preserve">, contados da data de envio da proposta.</w:t>
      </w:r>
      <w:r w:rsidDel="00000000" w:rsidR="00000000" w:rsidRPr="00000000">
        <w:rPr>
          <w:rtl w:val="0"/>
        </w:rPr>
      </w:r>
    </w:p>
    <w:tbl>
      <w:tblPr>
        <w:tblStyle w:val="Table1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6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11. D</w:t>
            </w:r>
            <w:r w:rsidDel="00000000" w:rsidR="00000000" w:rsidRPr="00000000">
              <w:rPr>
                <w:rFonts w:ascii="Times New Roman" w:cs="Times New Roman" w:eastAsia="Times New Roman" w:hAnsi="Times New Roman"/>
                <w:b w:val="1"/>
                <w:bCs w:val="1"/>
                <w:sz w:val="20"/>
                <w:szCs w:val="20"/>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64">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 </w:t>
      </w:r>
      <w:r w:rsidDel="00000000" w:rsidR="00000000" w:rsidRPr="00000000">
        <w:rPr>
          <w:rFonts w:ascii="Times New Roman" w:cs="Times New Roman" w:eastAsia="Times New Roman" w:hAnsi="Times New Roman"/>
          <w:sz w:val="20"/>
          <w:szCs w:val="20"/>
          <w:rtl w:val="0"/>
        </w:rPr>
        <w:t xml:space="preserve">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65">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66">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desclassificação das propostas será sempre fundamentada e registrada no sistema, com acompanhamento em tempo real por todos os participantes.</w:t>
      </w:r>
    </w:p>
    <w:p w:rsidR="00000000" w:rsidDel="00000000" w:rsidP="00000000" w:rsidRDefault="00000000" w:rsidRPr="00000000" w14:paraId="00000067">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Após essa fase, o sistema ordenará automaticamente as propostas classificadas, sendo que somente estas participarão da fase de lances.</w:t>
      </w:r>
    </w:p>
    <w:p w:rsidR="00000000" w:rsidDel="00000000" w:rsidP="00000000" w:rsidRDefault="00000000" w:rsidRPr="00000000" w14:paraId="00000068">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percentual de desconto consignado no registro, quando o caso.</w:t>
      </w:r>
    </w:p>
    <w:p w:rsidR="00000000" w:rsidDel="00000000" w:rsidP="00000000" w:rsidRDefault="00000000" w:rsidRPr="00000000" w14:paraId="00000069">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Os licitantes poderão oferecer lances sucessivos, observados o horário fixado para abertura da sessão pública e as regras estabelecidas no edital e somente poderá oferecer lance de percentual superior ao último lance ofertado e registrado pelo sistema, observado, quando houver, o intervalo mínimo de diferença de percentuais, que incidirá tanto em relação aos lances intermediários quanto em relação ao lance que cobrir a melhor oferta.</w:t>
      </w:r>
    </w:p>
    <w:p w:rsidR="00000000" w:rsidDel="00000000" w:rsidP="00000000" w:rsidRDefault="00000000" w:rsidRPr="00000000" w14:paraId="0000006A">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11.7. O intervalo mínimo de diferença de percentuais entre os lances, que incidirá tanto em relação aos lances intermediários quanto em relação à proposta que cobrir a melhor oferta, deverá ser de 0,5% (zero vírgula cinco por cento).</w:t>
      </w:r>
      <w:r w:rsidDel="00000000" w:rsidR="00000000" w:rsidRPr="00000000">
        <w:rPr>
          <w:rtl w:val="0"/>
        </w:rPr>
      </w:r>
    </w:p>
    <w:p w:rsidR="00000000" w:rsidDel="00000000" w:rsidP="00000000" w:rsidRDefault="00000000" w:rsidRPr="00000000" w14:paraId="0000006B">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Durante a etapa de lances, não serão aceitos dois ou mais lances iguais e prevalecerá aquele que for recebido e registrado primeiro.</w:t>
      </w:r>
    </w:p>
    <w:p w:rsidR="00000000" w:rsidDel="00000000" w:rsidP="00000000" w:rsidRDefault="00000000" w:rsidRPr="00000000" w14:paraId="0000006C">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Durante o transcurso da sessão pública, os licitantes serão informados, em tempo real, do percentual do maior lance registrado, vedada a identificação do licitante.</w:t>
      </w:r>
    </w:p>
    <w:p w:rsidR="00000000" w:rsidDel="00000000" w:rsidP="00000000" w:rsidRDefault="00000000" w:rsidRPr="00000000" w14:paraId="0000006D">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11.10. O modo de disputa utilizado neste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6E">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Na hipótese de o sistema eletrônico desconectar para a Agente de Contratação, neste ato, designada Pregoeira, no decorrer da etapa de envio de lances da sessão pública e permanecer acessível aos licitantes, os lances continuarão sendo recebidos, sem prejuízo dos atos rea</w:t>
      </w:r>
      <w:bookmarkStart w:colFirst="0" w:colLast="0" w:name="kix.lzbivxh5nbht" w:id="3"/>
      <w:bookmarkEnd w:id="3"/>
      <w:r w:rsidDel="00000000" w:rsidR="00000000" w:rsidRPr="00000000">
        <w:rPr>
          <w:rFonts w:ascii="Times New Roman" w:cs="Times New Roman" w:eastAsia="Times New Roman" w:hAnsi="Times New Roman"/>
          <w:sz w:val="20"/>
          <w:szCs w:val="20"/>
          <w:rtl w:val="0"/>
        </w:rPr>
        <w:t xml:space="preserve">lizados.</w:t>
      </w:r>
    </w:p>
    <w:p w:rsidR="00000000" w:rsidDel="00000000" w:rsidP="00000000" w:rsidRDefault="00000000" w:rsidRPr="00000000" w14:paraId="0000006F">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Quando a desconexão do sistema eletrônico ocorrer para a Agente de Contratação, neste ato, designada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70">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Após a etapa de envio de lances, haverá a aplicação dos critérios de desempate previstos na Lei Complementar n.º 123/2006 e estabelecido no </w:t>
      </w:r>
      <w:hyperlink r:id="rId14">
        <w:r w:rsidDel="00000000" w:rsidR="00000000" w:rsidRPr="00000000">
          <w:rPr>
            <w:rFonts w:ascii="Times New Roman" w:cs="Times New Roman" w:eastAsia="Times New Roman" w:hAnsi="Times New Roman"/>
            <w:sz w:val="20"/>
            <w:szCs w:val="20"/>
            <w:rtl w:val="0"/>
          </w:rPr>
          <w:t xml:space="preserve">art.</w:t>
        </w:r>
      </w:hyperlink>
      <w:r w:rsidDel="00000000" w:rsidR="00000000" w:rsidRPr="00000000">
        <w:rPr>
          <w:rFonts w:ascii="Times New Roman" w:cs="Times New Roman" w:eastAsia="Times New Roman" w:hAnsi="Times New Roman"/>
          <w:sz w:val="20"/>
          <w:szCs w:val="20"/>
          <w:rtl w:val="0"/>
        </w:rPr>
        <w:t xml:space="preserve"> 60 da Lei n.º 14.133/2021, ou por sorteio, se não houver licitante que atenda à primeira hipótese</w:t>
      </w:r>
      <w:bookmarkStart w:colFirst="0" w:colLast="0" w:name="kix.q1lo21bmymsh" w:id="4"/>
      <w:bookmarkEnd w:id="4"/>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71">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Os critérios de desempate serão aplicados nos termos do item 11.13, caso não haja envio de lances após o início da fase competitiva.</w:t>
      </w:r>
    </w:p>
    <w:p w:rsidR="00000000" w:rsidDel="00000000" w:rsidP="00000000" w:rsidRDefault="00000000" w:rsidRPr="00000000" w14:paraId="00000072">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Na hipótese de persistir o empate, a proposta vencedora será sorteada pelo sistema eletrônico dentre as propostas empatadas.</w:t>
      </w:r>
    </w:p>
    <w:p w:rsidR="00000000" w:rsidDel="00000000" w:rsidP="00000000" w:rsidRDefault="00000000" w:rsidRPr="00000000" w14:paraId="00000073">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Encerrada a etapa de envio de lances da sessão pública, a Agente de Contratação, neste ato, designada Pregoeira encaminhará, pelo sistema eletrônico, contraproposta ao licitante que tenha apresentado o menor preço, para que seja obtida melhor proposta, vedada a negociação sem observância das condições previstas no Edital.</w:t>
      </w:r>
    </w:p>
    <w:p w:rsidR="00000000" w:rsidDel="00000000" w:rsidP="00000000" w:rsidRDefault="00000000" w:rsidRPr="00000000" w14:paraId="00000074">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A negociação de preços será realizada por meio do sistema e poderá ser acompanhada pelos demais licitantes.</w:t>
      </w:r>
    </w:p>
    <w:tbl>
      <w:tblPr>
        <w:tblStyle w:val="Table1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5">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12. D</w:t>
            </w:r>
            <w:r w:rsidDel="00000000" w:rsidR="00000000" w:rsidRPr="00000000">
              <w:rPr>
                <w:rFonts w:ascii="Times New Roman" w:cs="Times New Roman" w:eastAsia="Times New Roman" w:hAnsi="Times New Roman"/>
                <w:b w:val="1"/>
                <w:bCs w:val="1"/>
                <w:sz w:val="20"/>
                <w:szCs w:val="20"/>
                <w:rtl w:val="0"/>
              </w:rPr>
              <w:t xml:space="preserve">O ENVIO DA PROPOSTA DE PREÇOS AJUSTADA APÓS O ÚLTIMO LANCE</w:t>
            </w:r>
            <w:r w:rsidDel="00000000" w:rsidR="00000000" w:rsidRPr="00000000">
              <w:rPr>
                <w:rtl w:val="0"/>
              </w:rPr>
            </w:r>
          </w:p>
        </w:tc>
      </w:tr>
    </w:tbl>
    <w:p w:rsidR="00000000" w:rsidDel="00000000" w:rsidP="00000000" w:rsidRDefault="00000000" w:rsidRPr="00000000" w14:paraId="0000007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Encerrada a etapa de lances e negociação, a Agente de Contratação, neste ato, designada Pregoeira </w:t>
      </w:r>
      <w:r w:rsidDel="00000000" w:rsidR="00000000" w:rsidRPr="00000000">
        <w:rPr>
          <w:rFonts w:ascii="Times New Roman" w:cs="Times New Roman" w:eastAsia="Times New Roman" w:hAnsi="Times New Roman"/>
          <w:b w:val="1"/>
          <w:bCs w:val="1"/>
          <w:sz w:val="20"/>
          <w:szCs w:val="20"/>
          <w:rtl w:val="0"/>
        </w:rPr>
        <w:t xml:space="preserve">solicitará via “</w:t>
      </w:r>
      <w:r w:rsidDel="00000000" w:rsidR="00000000" w:rsidRPr="00000000">
        <w:rPr>
          <w:rFonts w:ascii="Times New Roman" w:cs="Times New Roman" w:eastAsia="Times New Roman" w:hAnsi="Times New Roman"/>
          <w:b w:val="1"/>
          <w:bCs w:val="1"/>
          <w:i w:val="1"/>
          <w:iCs w:val="1"/>
          <w:sz w:val="20"/>
          <w:szCs w:val="20"/>
          <w:rtl w:val="0"/>
        </w:rPr>
        <w:t xml:space="preserve">chat”</w:t>
      </w:r>
      <w:r w:rsidDel="00000000" w:rsidR="00000000" w:rsidRPr="00000000">
        <w:rPr>
          <w:rFonts w:ascii="Times New Roman" w:cs="Times New Roman" w:eastAsia="Times New Roman" w:hAnsi="Times New Roman"/>
          <w:b w:val="1"/>
          <w:bCs w:val="1"/>
          <w:sz w:val="20"/>
          <w:szCs w:val="20"/>
          <w:rtl w:val="0"/>
        </w:rPr>
        <w:t xml:space="preserve"> o envio, no prazo de 30 (trinta) minutos, contado da solicitação no sistema, a Proposta de Preços Readequada e os demais documentos que compõem a proposta, para adequação ao último lance ofertado, sob pena de desclassificação da proposta, caso não seja enviado.</w:t>
      </w:r>
      <w:r w:rsidDel="00000000" w:rsidR="00000000" w:rsidRPr="00000000">
        <w:rPr>
          <w:rtl w:val="0"/>
        </w:rPr>
      </w:r>
    </w:p>
    <w:p w:rsidR="00000000" w:rsidDel="00000000" w:rsidP="00000000" w:rsidRDefault="00000000" w:rsidRPr="00000000" w14:paraId="0000007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12.2. A licitante, deverá enviar os seguintes documentos que compõem a proposta de preços:</w:t>
      </w:r>
      <w:r w:rsidDel="00000000" w:rsidR="00000000" w:rsidRPr="00000000">
        <w:rPr>
          <w:rtl w:val="0"/>
        </w:rPr>
      </w:r>
    </w:p>
    <w:p w:rsidR="00000000" w:rsidDel="00000000" w:rsidP="00000000" w:rsidRDefault="00000000" w:rsidRPr="00000000" w14:paraId="0000007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 Proposta de Preços Readequada ao Último Lance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conforme Anexo III – Modelo de Proposta de Preços, assinada pelo representante legal da empresa;</w:t>
      </w:r>
      <w:r w:rsidDel="00000000" w:rsidR="00000000" w:rsidRPr="00000000">
        <w:rPr>
          <w:rtl w:val="0"/>
        </w:rPr>
      </w:r>
    </w:p>
    <w:p w:rsidR="00000000" w:rsidDel="00000000" w:rsidP="00000000" w:rsidRDefault="00000000" w:rsidRPr="00000000" w14:paraId="0000007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A proposta de preços deverá ser enviada (em formato PDF)</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assinada pelo representante legal da empresa, contendo o preço ofertado, guardando absoluta fidelidade com a Planilha, no que se refere às descrições dos materiais/produtos, unidades, quantidades e preço do último lance ofertado.</w:t>
      </w:r>
      <w:r w:rsidDel="00000000" w:rsidR="00000000" w:rsidRPr="00000000">
        <w:rPr>
          <w:rtl w:val="0"/>
        </w:rPr>
      </w:r>
    </w:p>
    <w:p w:rsidR="00000000" w:rsidDel="00000000" w:rsidP="00000000" w:rsidRDefault="00000000" w:rsidRPr="00000000" w14:paraId="0000007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Acaso ocorra algum problema para envio na plataforma da proposta readequada de que trata este Edital, a licitante poderá enviar a proposta readequada via e-mail: </w:t>
      </w:r>
      <w:hyperlink r:id="rId15">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comunicando o fato à Pregoeira via telefone, que deverá comunicar </w:t>
      </w:r>
      <w:r w:rsidDel="00000000" w:rsidR="00000000" w:rsidRPr="00000000">
        <w:rPr>
          <w:rFonts w:ascii="Times New Roman" w:cs="Times New Roman" w:eastAsia="Times New Roman" w:hAnsi="Times New Roman"/>
          <w:i w:val="1"/>
          <w:iCs w:val="1"/>
          <w:sz w:val="20"/>
          <w:szCs w:val="20"/>
          <w:rtl w:val="0"/>
        </w:rPr>
        <w:t xml:space="preserve">via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o envio aos demais licitantes.</w:t>
      </w:r>
    </w:p>
    <w:p w:rsidR="00000000" w:rsidDel="00000000" w:rsidP="00000000" w:rsidRDefault="00000000" w:rsidRPr="00000000" w14:paraId="0000007B">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estabelecido no item 12.1 poderá ser </w:t>
      </w:r>
      <w:r w:rsidDel="00000000" w:rsidR="00000000" w:rsidRPr="00000000">
        <w:rPr>
          <w:rFonts w:ascii="Times New Roman" w:cs="Times New Roman" w:eastAsia="Times New Roman" w:hAnsi="Times New Roman"/>
          <w:b w:val="1"/>
          <w:bCs w:val="1"/>
          <w:sz w:val="20"/>
          <w:szCs w:val="20"/>
          <w:rtl w:val="0"/>
        </w:rPr>
        <w:t xml:space="preserve">prorrogado pela Agente de Contratação, neste ato designada Pregoeira</w:t>
      </w:r>
      <w:r w:rsidDel="00000000" w:rsidR="00000000" w:rsidRPr="00000000">
        <w:rPr>
          <w:rFonts w:ascii="Times New Roman" w:cs="Times New Roman" w:eastAsia="Times New Roman" w:hAnsi="Times New Roman"/>
          <w:sz w:val="20"/>
          <w:szCs w:val="20"/>
          <w:rtl w:val="0"/>
        </w:rPr>
        <w:t xml:space="preserve">, mediante solicitação </w:t>
      </w:r>
      <w:r w:rsidDel="00000000" w:rsidR="00000000" w:rsidRPr="00000000">
        <w:rPr>
          <w:rFonts w:ascii="Times New Roman" w:cs="Times New Roman" w:eastAsia="Times New Roman" w:hAnsi="Times New Roman"/>
          <w:b w:val="1"/>
          <w:bCs w:val="1"/>
          <w:sz w:val="20"/>
          <w:szCs w:val="20"/>
          <w:rtl w:val="0"/>
        </w:rPr>
        <w:t xml:space="preserve">escrita, formal e devidamente justificada pelo licitante</w:t>
      </w:r>
      <w:r w:rsidDel="00000000" w:rsidR="00000000" w:rsidRPr="00000000">
        <w:rPr>
          <w:rFonts w:ascii="Times New Roman" w:cs="Times New Roman" w:eastAsia="Times New Roman" w:hAnsi="Times New Roman"/>
          <w:sz w:val="20"/>
          <w:szCs w:val="20"/>
          <w:rtl w:val="0"/>
        </w:rPr>
        <w:t xml:space="preserve">, apresentada </w:t>
      </w:r>
      <w:r w:rsidDel="00000000" w:rsidR="00000000" w:rsidRPr="00000000">
        <w:rPr>
          <w:rFonts w:ascii="Times New Roman" w:cs="Times New Roman" w:eastAsia="Times New Roman" w:hAnsi="Times New Roman"/>
          <w:b w:val="1"/>
          <w:bCs w:val="1"/>
          <w:sz w:val="20"/>
          <w:szCs w:val="20"/>
          <w:rtl w:val="0"/>
        </w:rPr>
        <w:t xml:space="preserve">antes do término do prazo originalmente estabelecido</w:t>
      </w:r>
      <w:r w:rsidDel="00000000" w:rsidR="00000000" w:rsidRPr="00000000">
        <w:rPr>
          <w:rFonts w:ascii="Times New Roman" w:cs="Times New Roman" w:eastAsia="Times New Roman" w:hAnsi="Times New Roman"/>
          <w:sz w:val="20"/>
          <w:szCs w:val="20"/>
          <w:rtl w:val="0"/>
        </w:rPr>
        <w:t xml:space="preserve">, desde que haja </w:t>
      </w:r>
      <w:r w:rsidDel="00000000" w:rsidR="00000000" w:rsidRPr="00000000">
        <w:rPr>
          <w:rFonts w:ascii="Times New Roman" w:cs="Times New Roman" w:eastAsia="Times New Roman" w:hAnsi="Times New Roman"/>
          <w:b w:val="1"/>
          <w:bCs w:val="1"/>
          <w:sz w:val="20"/>
          <w:szCs w:val="20"/>
          <w:rtl w:val="0"/>
        </w:rPr>
        <w:t xml:space="preserve">motivação aceita pela Administração Pública</w:t>
      </w:r>
      <w:r w:rsidDel="00000000" w:rsidR="00000000" w:rsidRPr="00000000">
        <w:rPr>
          <w:rFonts w:ascii="Times New Roman" w:cs="Times New Roman" w:eastAsia="Times New Roman" w:hAnsi="Times New Roman"/>
          <w:sz w:val="20"/>
          <w:szCs w:val="20"/>
          <w:rtl w:val="0"/>
        </w:rPr>
        <w:t xml:space="preserve">, com respaldo no art. 121, inciso II, da </w:t>
      </w:r>
      <w:r w:rsidDel="00000000" w:rsidR="00000000" w:rsidRPr="00000000">
        <w:rPr>
          <w:rFonts w:ascii="Times New Roman" w:cs="Times New Roman" w:eastAsia="Times New Roman" w:hAnsi="Times New Roman"/>
          <w:b w:val="1"/>
          <w:bCs w:val="1"/>
          <w:sz w:val="20"/>
          <w:szCs w:val="20"/>
          <w:rtl w:val="0"/>
        </w:rPr>
        <w:t xml:space="preserve">Lei n.º 14.133/2021.</w:t>
      </w:r>
    </w:p>
    <w:p w:rsidR="00000000" w:rsidDel="00000000" w:rsidP="00000000" w:rsidRDefault="00000000" w:rsidRPr="00000000" w14:paraId="0000007C">
      <w:pPr>
        <w:tabs>
          <w:tab w:val="left" w:leader="none" w:pos="9072"/>
        </w:tabs>
        <w:spacing w:after="240" w:before="240" w:line="276" w:lineRule="auto"/>
        <w:ind w:left="2267.716535433071" w:firstLine="0"/>
        <w:jc w:val="both"/>
        <w:rPr>
          <w:rFonts w:ascii="Times New Roman" w:cs="Times New Roman" w:eastAsia="Times New Roman" w:hAnsi="Times New Roman"/>
          <w:i w:val="1"/>
          <w:iCs w:val="1"/>
          <w:sz w:val="18"/>
          <w:szCs w:val="18"/>
        </w:rPr>
      </w:pPr>
      <w:r w:rsidDel="00000000" w:rsidR="00000000" w:rsidRPr="00000000">
        <w:rPr>
          <w:rFonts w:ascii="Times New Roman" w:cs="Times New Roman" w:eastAsia="Times New Roman" w:hAnsi="Times New Roman"/>
          <w:i w:val="1"/>
          <w:iCs w:val="1"/>
          <w:sz w:val="18"/>
          <w:szCs w:val="18"/>
          <w:rtl w:val="0"/>
        </w:rPr>
        <w:t xml:space="preserve">“Parágrafo único.</w:t>
        <w:br w:type="textWrapping"/>
        <w:t xml:space="preserve">A prorrogação somente será concedida quando não houver prejuízo para a Administração e desde que os motivos apresentados sejam considerados </w:t>
      </w:r>
      <w:r w:rsidDel="00000000" w:rsidR="00000000" w:rsidRPr="00000000">
        <w:rPr>
          <w:rFonts w:ascii="Times New Roman" w:cs="Times New Roman" w:eastAsia="Times New Roman" w:hAnsi="Times New Roman"/>
          <w:b w:val="1"/>
          <w:bCs w:val="1"/>
          <w:i w:val="1"/>
          <w:iCs w:val="1"/>
          <w:sz w:val="18"/>
          <w:szCs w:val="18"/>
          <w:rtl w:val="0"/>
        </w:rPr>
        <w:t xml:space="preserve">relevantes e imprevisíveis</w:t>
      </w:r>
      <w:r w:rsidDel="00000000" w:rsidR="00000000" w:rsidRPr="00000000">
        <w:rPr>
          <w:rFonts w:ascii="Times New Roman" w:cs="Times New Roman" w:eastAsia="Times New Roman" w:hAnsi="Times New Roman"/>
          <w:i w:val="1"/>
          <w:iCs w:val="1"/>
          <w:sz w:val="18"/>
          <w:szCs w:val="18"/>
          <w:rtl w:val="0"/>
        </w:rPr>
        <w:t xml:space="preserve">, ou que demonstrem </w:t>
      </w:r>
      <w:r w:rsidDel="00000000" w:rsidR="00000000" w:rsidRPr="00000000">
        <w:rPr>
          <w:rFonts w:ascii="Times New Roman" w:cs="Times New Roman" w:eastAsia="Times New Roman" w:hAnsi="Times New Roman"/>
          <w:b w:val="1"/>
          <w:bCs w:val="1"/>
          <w:i w:val="1"/>
          <w:iCs w:val="1"/>
          <w:sz w:val="18"/>
          <w:szCs w:val="18"/>
          <w:rtl w:val="0"/>
        </w:rPr>
        <w:t xml:space="preserve">caso fortuito ou força maior</w:t>
      </w:r>
      <w:r w:rsidDel="00000000" w:rsidR="00000000" w:rsidRPr="00000000">
        <w:rPr>
          <w:rFonts w:ascii="Times New Roman" w:cs="Times New Roman" w:eastAsia="Times New Roman" w:hAnsi="Times New Roman"/>
          <w:i w:val="1"/>
          <w:iCs w:val="1"/>
          <w:sz w:val="18"/>
          <w:szCs w:val="18"/>
          <w:rtl w:val="0"/>
        </w:rPr>
        <w:t xml:space="preserve">, nos termos do art. 137 da Lei nº 14.133/2021, devidamente comprovados e aceitos pela Agente de Contratação.”</w:t>
      </w:r>
    </w:p>
    <w:p w:rsidR="00000000" w:rsidDel="00000000" w:rsidP="00000000" w:rsidRDefault="00000000" w:rsidRPr="00000000" w14:paraId="0000007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12.5.</w:t>
      </w:r>
      <w:r w:rsidDel="00000000" w:rsidR="00000000" w:rsidRPr="00000000">
        <w:rPr>
          <w:rFonts w:ascii="Times New Roman" w:cs="Times New Roman" w:eastAsia="Times New Roman" w:hAnsi="Times New Roman"/>
          <w:sz w:val="20"/>
          <w:szCs w:val="20"/>
          <w:rtl w:val="0"/>
        </w:rPr>
        <w:t xml:space="preserve"> A prorrogação será concedida somente quando devidamente </w:t>
      </w:r>
      <w:r w:rsidDel="00000000" w:rsidR="00000000" w:rsidRPr="00000000">
        <w:rPr>
          <w:rFonts w:ascii="Times New Roman" w:cs="Times New Roman" w:eastAsia="Times New Roman" w:hAnsi="Times New Roman"/>
          <w:b w:val="1"/>
          <w:bCs w:val="1"/>
          <w:sz w:val="20"/>
          <w:szCs w:val="20"/>
          <w:rtl w:val="0"/>
        </w:rPr>
        <w:t xml:space="preserve">comprovada a ocorrência de caso fortuito, força maior, ou fatos supervenientes e imprevisíveis</w:t>
      </w:r>
      <w:r w:rsidDel="00000000" w:rsidR="00000000" w:rsidRPr="00000000">
        <w:rPr>
          <w:rFonts w:ascii="Times New Roman" w:cs="Times New Roman" w:eastAsia="Times New Roman" w:hAnsi="Times New Roman"/>
          <w:sz w:val="20"/>
          <w:szCs w:val="20"/>
          <w:rtl w:val="0"/>
        </w:rPr>
        <w:t xml:space="preserve">, devidamente aceitos pela Administração, nos termos do </w:t>
      </w:r>
      <w:r w:rsidDel="00000000" w:rsidR="00000000" w:rsidRPr="00000000">
        <w:rPr>
          <w:rFonts w:ascii="Times New Roman" w:cs="Times New Roman" w:eastAsia="Times New Roman" w:hAnsi="Times New Roman"/>
          <w:b w:val="1"/>
          <w:bCs w:val="1"/>
          <w:sz w:val="20"/>
          <w:szCs w:val="20"/>
          <w:rtl w:val="0"/>
        </w:rPr>
        <w:t xml:space="preserve">art. 137 da Lei n.º 14.133/2021</w:t>
      </w:r>
      <w:r w:rsidDel="00000000" w:rsidR="00000000" w:rsidRPr="00000000">
        <w:rPr>
          <w:rFonts w:ascii="Times New Roman" w:cs="Times New Roman" w:eastAsia="Times New Roman" w:hAnsi="Times New Roman"/>
          <w:sz w:val="20"/>
          <w:szCs w:val="20"/>
          <w:rtl w:val="0"/>
        </w:rPr>
        <w:t xml:space="preserve">, sendo o prazo de extensão estipulado pela Pregoeira.</w:t>
      </w:r>
    </w:p>
    <w:tbl>
      <w:tblPr>
        <w:tblStyle w:val="Table1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E">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13. D</w:t>
            </w:r>
            <w:r w:rsidDel="00000000" w:rsidR="00000000" w:rsidRPr="00000000">
              <w:rPr>
                <w:rFonts w:ascii="Times New Roman" w:cs="Times New Roman" w:eastAsia="Times New Roman" w:hAnsi="Times New Roman"/>
                <w:b w:val="1"/>
                <w:bCs w:val="1"/>
                <w:sz w:val="20"/>
                <w:szCs w:val="20"/>
                <w:rtl w:val="0"/>
              </w:rPr>
              <w:t xml:space="preserve">A ACEITABILIDADE DAS PROPOSTAS DE PREÇOS </w:t>
            </w:r>
            <w:r w:rsidDel="00000000" w:rsidR="00000000" w:rsidRPr="00000000">
              <w:rPr>
                <w:rtl w:val="0"/>
              </w:rPr>
            </w:r>
          </w:p>
        </w:tc>
      </w:tr>
    </w:tbl>
    <w:p w:rsidR="00000000" w:rsidDel="00000000" w:rsidP="00000000" w:rsidRDefault="00000000" w:rsidRPr="00000000" w14:paraId="0000007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Encerrada a etapa de negociação, a Agente de Contratação, neste ato designada Pregoeira efetuará o julgamento da proposta, com exame da proposta classificada em primeiro lugar quanto à adequação ao objeto e à compatibilidade do preço em relação ao máximo estipulado (preço médio) para contratação, observado os dispositivos legais previstos na Lei n.º 14.133/2021 e verificará a habilitação do licitante conforme disposições do edital, observando ainda, a documentação obrigatória para habilitação dos licitantes, sob pena de desclassificação e/ou inabilitação.</w:t>
      </w:r>
    </w:p>
    <w:p w:rsidR="00000000" w:rsidDel="00000000" w:rsidP="00000000" w:rsidRDefault="00000000" w:rsidRPr="00000000" w14:paraId="0000008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Será desclassificada a(s) proposta(s) que:</w:t>
      </w:r>
    </w:p>
    <w:p w:rsidR="00000000" w:rsidDel="00000000" w:rsidP="00000000" w:rsidRDefault="00000000" w:rsidRPr="00000000" w14:paraId="00000081">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Contiverem vícios insanáveis;</w:t>
      </w:r>
    </w:p>
    <w:p w:rsidR="00000000" w:rsidDel="00000000" w:rsidP="00000000" w:rsidRDefault="00000000" w:rsidRPr="00000000" w14:paraId="00000082">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Não obedecerem às especificações técnicas pormenorizadas no Edital;</w:t>
      </w:r>
    </w:p>
    <w:p w:rsidR="00000000" w:rsidDel="00000000" w:rsidP="00000000" w:rsidRDefault="00000000" w:rsidRPr="00000000" w14:paraId="00000083">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Apresentarem preços inexequíveis ou permanecerem acima do orçamento estimado para a contratação;</w:t>
      </w:r>
    </w:p>
    <w:p w:rsidR="00000000" w:rsidDel="00000000" w:rsidP="00000000" w:rsidRDefault="00000000" w:rsidRPr="00000000" w14:paraId="00000084">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Não tiverem sua exequibilidade demonstrada, quando exigido pela Administração;</w:t>
      </w:r>
    </w:p>
    <w:p w:rsidR="00000000" w:rsidDel="00000000" w:rsidP="00000000" w:rsidRDefault="00000000" w:rsidRPr="00000000" w14:paraId="00000085">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Apresentarem desconformidade com quaisquer outras exigências do edital, desde que seja insanável.</w:t>
      </w:r>
    </w:p>
    <w:p w:rsidR="00000000" w:rsidDel="00000000" w:rsidP="00000000" w:rsidRDefault="00000000" w:rsidRPr="00000000" w14:paraId="00000086">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qgl9tfuv3p3q" w:id="5"/>
      <w:bookmarkEnd w:id="5"/>
      <w:r w:rsidDel="00000000" w:rsidR="00000000" w:rsidRPr="00000000">
        <w:rPr>
          <w:rFonts w:ascii="Times New Roman" w:cs="Times New Roman" w:eastAsia="Times New Roman" w:hAnsi="Times New Roman"/>
          <w:sz w:val="20"/>
          <w:szCs w:val="20"/>
          <w:rtl w:val="0"/>
        </w:rPr>
        <w:t xml:space="preserve">13.3. Exigência de Comprovação de Exequibilidade (Desconto Superior a 30%)</w:t>
      </w:r>
    </w:p>
    <w:p w:rsidR="00000000" w:rsidDel="00000000" w:rsidP="00000000" w:rsidRDefault="00000000" w:rsidRPr="00000000" w14:paraId="00000087">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bCs w:val="0"/>
          <w:sz w:val="20"/>
          <w:szCs w:val="20"/>
        </w:rPr>
      </w:pPr>
      <w:bookmarkStart w:colFirst="0" w:colLast="0" w:name="_bvef24ipzicx" w:id="6"/>
      <w:bookmarkEnd w:id="6"/>
      <w:r w:rsidDel="00000000" w:rsidR="00000000" w:rsidRPr="00000000">
        <w:rPr>
          <w:rFonts w:ascii="Times New Roman" w:cs="Times New Roman" w:eastAsia="Times New Roman" w:hAnsi="Times New Roman"/>
          <w:sz w:val="20"/>
          <w:szCs w:val="20"/>
          <w:rtl w:val="0"/>
        </w:rPr>
        <w:t xml:space="preserve">13.3.1.</w:t>
      </w:r>
      <w:r w:rsidDel="00000000" w:rsidR="00000000" w:rsidRPr="00000000">
        <w:rPr>
          <w:rFonts w:ascii="Times New Roman" w:cs="Times New Roman" w:eastAsia="Times New Roman" w:hAnsi="Times New Roman"/>
          <w:b w:val="0"/>
          <w:bCs w:val="0"/>
          <w:sz w:val="20"/>
          <w:szCs w:val="20"/>
          <w:rtl w:val="0"/>
        </w:rPr>
        <w:t xml:space="preserve"> A Agente de Contratação, designada Pregoeira, poderá exigir que a licitante demonstre a exequibilidade da proposta, nos casos em que os descontos oferecidos forem superiores a 30% (trinta por cento) do valor referencial. A licitante deverá comprovar a viabilidade da execução por critérios objetivos, tais como:</w:t>
      </w:r>
    </w:p>
    <w:p w:rsidR="00000000" w:rsidDel="00000000" w:rsidP="00000000" w:rsidRDefault="00000000" w:rsidRPr="00000000" w14:paraId="00000088">
      <w:pPr>
        <w:pStyle w:val="Heading3"/>
        <w:keepNext w:val="0"/>
        <w:keepLines w:val="0"/>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vpunkm5s4tht" w:id="7"/>
      <w:bookmarkEnd w:id="7"/>
      <w:r w:rsidDel="00000000" w:rsidR="00000000" w:rsidRPr="00000000">
        <w:rPr>
          <w:rFonts w:ascii="Times New Roman" w:cs="Times New Roman" w:eastAsia="Times New Roman" w:hAnsi="Times New Roman"/>
          <w:sz w:val="20"/>
          <w:szCs w:val="20"/>
          <w:rtl w:val="0"/>
        </w:rPr>
        <w:t xml:space="preserve">Planilha de Composição de Custos;</w:t>
      </w:r>
    </w:p>
    <w:p w:rsidR="00000000" w:rsidDel="00000000" w:rsidP="00000000" w:rsidRDefault="00000000" w:rsidRPr="00000000" w14:paraId="00000089">
      <w:pPr>
        <w:pStyle w:val="Heading3"/>
        <w:keepNext w:val="0"/>
        <w:keepLines w:val="0"/>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1fudbf7sb2h6" w:id="8"/>
      <w:bookmarkEnd w:id="8"/>
      <w:r w:rsidDel="00000000" w:rsidR="00000000" w:rsidRPr="00000000">
        <w:rPr>
          <w:rFonts w:ascii="Times New Roman" w:cs="Times New Roman" w:eastAsia="Times New Roman" w:hAnsi="Times New Roman"/>
          <w:sz w:val="20"/>
          <w:szCs w:val="20"/>
          <w:rtl w:val="0"/>
        </w:rPr>
        <w:t xml:space="preserve">Cópias de contratos executados no prazo inferior a 01 (um) ano;</w:t>
      </w:r>
    </w:p>
    <w:p w:rsidR="00000000" w:rsidDel="00000000" w:rsidP="00000000" w:rsidRDefault="00000000" w:rsidRPr="00000000" w14:paraId="0000008A">
      <w:pPr>
        <w:pStyle w:val="Heading3"/>
        <w:keepNext w:val="0"/>
        <w:keepLines w:val="0"/>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xkv4c4abj4ga" w:id="9"/>
      <w:bookmarkEnd w:id="9"/>
      <w:r w:rsidDel="00000000" w:rsidR="00000000" w:rsidRPr="00000000">
        <w:rPr>
          <w:rFonts w:ascii="Times New Roman" w:cs="Times New Roman" w:eastAsia="Times New Roman" w:hAnsi="Times New Roman"/>
          <w:sz w:val="20"/>
          <w:szCs w:val="20"/>
          <w:rtl w:val="0"/>
        </w:rPr>
        <w:t xml:space="preserve">Notas fiscais, faturas ou documentos equivalentes.</w:t>
      </w:r>
    </w:p>
    <w:p w:rsidR="00000000" w:rsidDel="00000000" w:rsidP="00000000" w:rsidRDefault="00000000" w:rsidRPr="00000000" w14:paraId="0000008B">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bCs w:val="0"/>
          <w:sz w:val="20"/>
          <w:szCs w:val="20"/>
        </w:rPr>
      </w:pPr>
      <w:bookmarkStart w:colFirst="0" w:colLast="0" w:name="_4e0gy13upmhm" w:id="10"/>
      <w:bookmarkEnd w:id="10"/>
      <w:r w:rsidDel="00000000" w:rsidR="00000000" w:rsidRPr="00000000">
        <w:rPr>
          <w:rFonts w:ascii="Times New Roman" w:cs="Times New Roman" w:eastAsia="Times New Roman" w:hAnsi="Times New Roman"/>
          <w:sz w:val="20"/>
          <w:szCs w:val="20"/>
          <w:rtl w:val="0"/>
        </w:rPr>
        <w:t xml:space="preserve">13.3.2. </w:t>
      </w:r>
      <w:r w:rsidDel="00000000" w:rsidR="00000000" w:rsidRPr="00000000">
        <w:rPr>
          <w:rFonts w:ascii="Times New Roman" w:cs="Times New Roman" w:eastAsia="Times New Roman" w:hAnsi="Times New Roman"/>
          <w:b w:val="0"/>
          <w:bCs w:val="0"/>
          <w:sz w:val="20"/>
          <w:szCs w:val="20"/>
          <w:rtl w:val="0"/>
        </w:rPr>
        <w:t xml:space="preserve">Caso contrário, a proposta poderá ser desclassificada.</w:t>
      </w:r>
    </w:p>
    <w:p w:rsidR="00000000" w:rsidDel="00000000" w:rsidP="00000000" w:rsidRDefault="00000000" w:rsidRPr="00000000" w14:paraId="0000008C">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fn7v4993f9fa" w:id="11"/>
      <w:bookmarkEnd w:id="11"/>
      <w:r w:rsidDel="00000000" w:rsidR="00000000" w:rsidRPr="00000000">
        <w:rPr>
          <w:rFonts w:ascii="Times New Roman" w:cs="Times New Roman" w:eastAsia="Times New Roman" w:hAnsi="Times New Roman"/>
          <w:sz w:val="20"/>
          <w:szCs w:val="20"/>
          <w:rtl w:val="0"/>
        </w:rPr>
        <w:t xml:space="preserve">13.4. Desconto Superior a 50% – Exigências Adicionais de Exequibilidade</w:t>
      </w:r>
    </w:p>
    <w:p w:rsidR="00000000" w:rsidDel="00000000" w:rsidP="00000000" w:rsidRDefault="00000000" w:rsidRPr="00000000" w14:paraId="0000008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13.4.1.</w:t>
      </w:r>
      <w:r w:rsidDel="00000000" w:rsidR="00000000" w:rsidRPr="00000000">
        <w:rPr>
          <w:rFonts w:ascii="Times New Roman" w:cs="Times New Roman" w:eastAsia="Times New Roman" w:hAnsi="Times New Roman"/>
          <w:sz w:val="20"/>
          <w:szCs w:val="20"/>
          <w:rtl w:val="0"/>
        </w:rPr>
        <w:t xml:space="preserve"> Nos casos em que o desconto oferecido na proposta for superior a </w:t>
      </w:r>
      <w:r w:rsidDel="00000000" w:rsidR="00000000" w:rsidRPr="00000000">
        <w:rPr>
          <w:rFonts w:ascii="Times New Roman" w:cs="Times New Roman" w:eastAsia="Times New Roman" w:hAnsi="Times New Roman"/>
          <w:b w:val="1"/>
          <w:bCs w:val="1"/>
          <w:sz w:val="20"/>
          <w:szCs w:val="20"/>
          <w:rtl w:val="0"/>
        </w:rPr>
        <w:t xml:space="preserve">50% (cinquenta por cento)</w:t>
      </w:r>
      <w:r w:rsidDel="00000000" w:rsidR="00000000" w:rsidRPr="00000000">
        <w:rPr>
          <w:rFonts w:ascii="Times New Roman" w:cs="Times New Roman" w:eastAsia="Times New Roman" w:hAnsi="Times New Roman"/>
          <w:sz w:val="20"/>
          <w:szCs w:val="20"/>
          <w:rtl w:val="0"/>
        </w:rPr>
        <w:t xml:space="preserve"> do valor referencial estabelecido no edital, a Agente de Contratação poderá exigir a comprovação adicional da exequibilidade da proposta. Neste caso, além dos documentos mencionados no item 9.14, a licitante deverá apresentar elementos que atestem, de forma robusta, a viabilidade econômica da execução do objeto contratado. Entre os documentos passíveis de apresentação, incluem-se:</w:t>
      </w:r>
    </w:p>
    <w:p w:rsidR="00000000" w:rsidDel="00000000" w:rsidP="00000000" w:rsidRDefault="00000000" w:rsidRPr="00000000" w14:paraId="0000008E">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Planilhas detalhadas de composição de custos</w:t>
      </w:r>
      <w:r w:rsidDel="00000000" w:rsidR="00000000" w:rsidRPr="00000000">
        <w:rPr>
          <w:rFonts w:ascii="Times New Roman" w:cs="Times New Roman" w:eastAsia="Times New Roman" w:hAnsi="Times New Roman"/>
          <w:sz w:val="20"/>
          <w:szCs w:val="20"/>
          <w:rtl w:val="0"/>
        </w:rPr>
        <w:t xml:space="preserve">, considerando o valor do insumo, mão-de-obra, encargos sociais, e outros componentes necessários para a execução do objeto da licitação;</w:t>
      </w:r>
    </w:p>
    <w:p w:rsidR="00000000" w:rsidDel="00000000" w:rsidP="00000000" w:rsidRDefault="00000000" w:rsidRPr="00000000" w14:paraId="0000008F">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Contratos já executados</w:t>
      </w:r>
      <w:r w:rsidDel="00000000" w:rsidR="00000000" w:rsidRPr="00000000">
        <w:rPr>
          <w:rFonts w:ascii="Times New Roman" w:cs="Times New Roman" w:eastAsia="Times New Roman" w:hAnsi="Times New Roman"/>
          <w:sz w:val="20"/>
          <w:szCs w:val="20"/>
          <w:rtl w:val="0"/>
        </w:rPr>
        <w:t xml:space="preserve"> em período inferior a 01 (um) ano, demonstrando a experiência prévia com execução de projetos ou fornecimentos semelhantes, a fim de evidenciar a capacidade técnica e financeira da empresa para honrar a proposta apresentada;</w:t>
      </w:r>
    </w:p>
    <w:p w:rsidR="00000000" w:rsidDel="00000000" w:rsidP="00000000" w:rsidRDefault="00000000" w:rsidRPr="00000000" w14:paraId="00000090">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Notas fiscais, faturas, ou documentos equivalentes</w:t>
      </w:r>
      <w:r w:rsidDel="00000000" w:rsidR="00000000" w:rsidRPr="00000000">
        <w:rPr>
          <w:rFonts w:ascii="Times New Roman" w:cs="Times New Roman" w:eastAsia="Times New Roman" w:hAnsi="Times New Roman"/>
          <w:sz w:val="20"/>
          <w:szCs w:val="20"/>
          <w:rtl w:val="0"/>
        </w:rPr>
        <w:t xml:space="preserve"> que comprovem a efetiva execução de contratos de valores ou características semelhantes ao objeto licitado, com destaque para a execução eficiente e dentro dos parâmetros financeiros estabelecidos.</w:t>
      </w:r>
    </w:p>
    <w:p w:rsidR="00000000" w:rsidDel="00000000" w:rsidP="00000000" w:rsidRDefault="00000000" w:rsidRPr="00000000" w14:paraId="00000091">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13.4.2. Desclassificação por Desconto Superior a 50% e Inexequibilidade</w:t>
      </w:r>
    </w:p>
    <w:p w:rsidR="00000000" w:rsidDel="00000000" w:rsidP="00000000" w:rsidRDefault="00000000" w:rsidRPr="00000000" w14:paraId="0000009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13.4.3. </w:t>
      </w:r>
      <w:r w:rsidDel="00000000" w:rsidR="00000000" w:rsidRPr="00000000">
        <w:rPr>
          <w:rFonts w:ascii="Times New Roman" w:cs="Times New Roman" w:eastAsia="Times New Roman" w:hAnsi="Times New Roman"/>
          <w:sz w:val="20"/>
          <w:szCs w:val="20"/>
          <w:rtl w:val="0"/>
        </w:rPr>
        <w:t xml:space="preserve">Caso o desconto superior a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seja considerado manifestamente inexequível, conforme o disposto no §4º do art. 59 da Lei nº 14.133/2021, a proposta será desclassificada, podendo o licitante ser sujeito às penalidades previstas nos artigos 155 e 156 da mesma lei.</w:t>
      </w:r>
    </w:p>
    <w:p w:rsidR="00000000" w:rsidDel="00000000" w:rsidP="00000000" w:rsidRDefault="00000000" w:rsidRPr="00000000" w14:paraId="00000093">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13.5. Sanções para Propostas com Desconto Superior a 50% sem Comprovação de Viabilidade</w:t>
      </w:r>
    </w:p>
    <w:p w:rsidR="00000000" w:rsidDel="00000000" w:rsidP="00000000" w:rsidRDefault="00000000" w:rsidRPr="00000000" w14:paraId="0000009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13.5.1. </w:t>
      </w:r>
      <w:r w:rsidDel="00000000" w:rsidR="00000000" w:rsidRPr="00000000">
        <w:rPr>
          <w:rFonts w:ascii="Times New Roman" w:cs="Times New Roman" w:eastAsia="Times New Roman" w:hAnsi="Times New Roman"/>
          <w:sz w:val="20"/>
          <w:szCs w:val="20"/>
          <w:rtl w:val="0"/>
        </w:rPr>
        <w:t xml:space="preserve">Quando a proposta apresentar um desconto acima de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devida comprovação de viabilidade, a Administração poderá, conforme a gravidade do caso, aplicar as seguintes sanções:</w:t>
      </w:r>
    </w:p>
    <w:p w:rsidR="00000000" w:rsidDel="00000000" w:rsidP="00000000" w:rsidRDefault="00000000" w:rsidRPr="00000000" w14:paraId="00000095">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Quando a infração for leve e não houver dolo ou má-fé.</w:t>
      </w:r>
    </w:p>
    <w:p w:rsidR="00000000" w:rsidDel="00000000" w:rsidP="00000000" w:rsidRDefault="00000000" w:rsidRPr="00000000" w14:paraId="00000096">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for considerada exequível, mas o licitante não comprovar adequadamente a viabilidade da execução.</w:t>
      </w:r>
    </w:p>
    <w:p w:rsidR="00000000" w:rsidDel="00000000" w:rsidP="00000000" w:rsidRDefault="00000000" w:rsidRPr="00000000" w14:paraId="00000097">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casos de descumprimento grave das exigências legais ou contratuais.</w:t>
      </w:r>
    </w:p>
    <w:p w:rsidR="00000000" w:rsidDel="00000000" w:rsidP="00000000" w:rsidRDefault="00000000" w:rsidRPr="00000000" w14:paraId="00000098">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Quando for verificada a fraude ou falsidade das informações prestadas, ou quando houver violação grave dos deveres contratuais.</w:t>
      </w:r>
    </w:p>
    <w:p w:rsidR="00000000" w:rsidDel="00000000" w:rsidP="00000000" w:rsidRDefault="00000000" w:rsidRPr="00000000" w14:paraId="00000099">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13.6. Consequências de Documentação Falsa ou Fraude</w:t>
      </w:r>
    </w:p>
    <w:p w:rsidR="00000000" w:rsidDel="00000000" w:rsidP="00000000" w:rsidRDefault="00000000" w:rsidRPr="00000000" w14:paraId="0000009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13.6.1.</w:t>
      </w:r>
      <w:r w:rsidDel="00000000" w:rsidR="00000000" w:rsidRPr="00000000">
        <w:rPr>
          <w:rFonts w:ascii="Times New Roman" w:cs="Times New Roman" w:eastAsia="Times New Roman" w:hAnsi="Times New Roman"/>
          <w:sz w:val="20"/>
          <w:szCs w:val="20"/>
          <w:rtl w:val="0"/>
        </w:rPr>
        <w:t xml:space="preserve"> Nos termos do Art. 155 da Lei nº 14.133/2021, constitui infração administrativa apresentar documentação falsa ou fraudar a execução do contrato. A apresentação de proposta com descontos superiores a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comprovação de exequibilidade adequada poderá configurar infração grave, sujeitando o licitante às penalidades previstas, incluindo a suspensão de participação em licitações e o impedimento de celebrar novos contratos com a Administração.</w:t>
      </w:r>
    </w:p>
    <w:p w:rsidR="00000000" w:rsidDel="00000000" w:rsidP="00000000" w:rsidRDefault="00000000" w:rsidRPr="00000000" w14:paraId="0000009B">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13.7. Comprovação em Casos de Preço Manifestamente Inexequível (Desconto Inferior a 75%)</w:t>
      </w:r>
    </w:p>
    <w:p w:rsidR="00000000" w:rsidDel="00000000" w:rsidP="00000000" w:rsidRDefault="00000000" w:rsidRPr="00000000" w14:paraId="0000009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13.7.1.</w:t>
      </w:r>
      <w:r w:rsidDel="00000000" w:rsidR="00000000" w:rsidRPr="00000000">
        <w:rPr>
          <w:rFonts w:ascii="Times New Roman" w:cs="Times New Roman" w:eastAsia="Times New Roman" w:hAnsi="Times New Roman"/>
          <w:sz w:val="20"/>
          <w:szCs w:val="20"/>
          <w:rtl w:val="0"/>
        </w:rPr>
        <w:t xml:space="preserve"> Será exigida a comprovação da exequibilidade da proposta quando o preço for manifestamente inexequível, conforme o §3º do art. 59 da Lei n.º 14.133/2021. O licitante deverá apresentar:</w:t>
      </w:r>
    </w:p>
    <w:p w:rsidR="00000000" w:rsidDel="00000000" w:rsidP="00000000" w:rsidRDefault="00000000" w:rsidRPr="00000000" w14:paraId="0000009D">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Memória de cálculo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E">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Demonstrações de custos</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F">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Demais documentos que comprovem a viabilidade</w:t>
      </w:r>
      <w:r w:rsidDel="00000000" w:rsidR="00000000" w:rsidRPr="00000000">
        <w:rPr>
          <w:rFonts w:ascii="Times New Roman" w:cs="Times New Roman" w:eastAsia="Times New Roman" w:hAnsi="Times New Roman"/>
          <w:sz w:val="20"/>
          <w:szCs w:val="20"/>
          <w:rtl w:val="0"/>
        </w:rPr>
        <w:t xml:space="preserve"> da execução do objeto licitado.</w:t>
      </w:r>
    </w:p>
    <w:p w:rsidR="00000000" w:rsidDel="00000000" w:rsidP="00000000" w:rsidRDefault="00000000" w:rsidRPr="00000000" w14:paraId="000000A0">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13.8. Propostas Manifestamente Inexequíveis (Desconto Inferior a 75%)</w:t>
      </w:r>
    </w:p>
    <w:p w:rsidR="00000000" w:rsidDel="00000000" w:rsidP="00000000" w:rsidRDefault="00000000" w:rsidRPr="00000000" w14:paraId="000000A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13.8.1.</w:t>
      </w:r>
      <w:r w:rsidDel="00000000" w:rsidR="00000000" w:rsidRPr="00000000">
        <w:rPr>
          <w:rFonts w:ascii="Times New Roman" w:cs="Times New Roman" w:eastAsia="Times New Roman" w:hAnsi="Times New Roman"/>
          <w:sz w:val="20"/>
          <w:szCs w:val="20"/>
          <w:rtl w:val="0"/>
        </w:rPr>
        <w:t xml:space="preserve"> Serão consideradas manifestamente inexequíveis as propostas cujo valor for inferior a </w:t>
      </w:r>
      <w:r w:rsidDel="00000000" w:rsidR="00000000" w:rsidRPr="00000000">
        <w:rPr>
          <w:rFonts w:ascii="Times New Roman" w:cs="Times New Roman" w:eastAsia="Times New Roman" w:hAnsi="Times New Roman"/>
          <w:b w:val="1"/>
          <w:bCs w:val="1"/>
          <w:sz w:val="20"/>
          <w:szCs w:val="20"/>
          <w:rtl w:val="0"/>
        </w:rPr>
        <w:t xml:space="preserve">75% (setenta e cinco por cento)</w:t>
      </w:r>
      <w:r w:rsidDel="00000000" w:rsidR="00000000" w:rsidRPr="00000000">
        <w:rPr>
          <w:rFonts w:ascii="Times New Roman" w:cs="Times New Roman" w:eastAsia="Times New Roman" w:hAnsi="Times New Roman"/>
          <w:sz w:val="20"/>
          <w:szCs w:val="20"/>
          <w:rtl w:val="0"/>
        </w:rPr>
        <w:t xml:space="preserve"> da média aritmética das propostas válidas, conforme o §4º do art. 59 da Lei nº 14.133/2021.</w:t>
      </w:r>
    </w:p>
    <w:p w:rsidR="00000000" w:rsidDel="00000000" w:rsidP="00000000" w:rsidRDefault="00000000" w:rsidRPr="00000000" w14:paraId="000000A2">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13.9. Consequências da Apresentação de Proposta Inexequível (Desconto Inferior a 75%)</w:t>
      </w:r>
    </w:p>
    <w:p w:rsidR="00000000" w:rsidDel="00000000" w:rsidP="00000000" w:rsidRDefault="00000000" w:rsidRPr="00000000" w14:paraId="000000A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13.9.1. </w:t>
      </w:r>
      <w:r w:rsidDel="00000000" w:rsidR="00000000" w:rsidRPr="00000000">
        <w:rPr>
          <w:rFonts w:ascii="Times New Roman" w:cs="Times New Roman" w:eastAsia="Times New Roman" w:hAnsi="Times New Roman"/>
          <w:sz w:val="20"/>
          <w:szCs w:val="20"/>
          <w:rtl w:val="0"/>
        </w:rPr>
        <w:t xml:space="preserve">A apresentação de proposta manifestamente inexequível, sem a comprovação de sua viabilidade, poderá acarretar a aplicação de sanções previstas nos artigos 155 e 156 da Lei nº 14.133/2021, incluindo a suspensão temporária de participação em licitações e o impedimento de contratação com a Administração Pública.</w:t>
      </w:r>
    </w:p>
    <w:p w:rsidR="00000000" w:rsidDel="00000000" w:rsidP="00000000" w:rsidRDefault="00000000" w:rsidRPr="00000000" w14:paraId="000000A4">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13.10. Punições em Caso de Proposta Inexequível</w:t>
      </w:r>
    </w:p>
    <w:p w:rsidR="00000000" w:rsidDel="00000000" w:rsidP="00000000" w:rsidRDefault="00000000" w:rsidRPr="00000000" w14:paraId="000000A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13.10.1.</w:t>
      </w:r>
      <w:r w:rsidDel="00000000" w:rsidR="00000000" w:rsidRPr="00000000">
        <w:rPr>
          <w:rFonts w:ascii="Times New Roman" w:cs="Times New Roman" w:eastAsia="Times New Roman" w:hAnsi="Times New Roman"/>
          <w:sz w:val="20"/>
          <w:szCs w:val="20"/>
          <w:rtl w:val="0"/>
        </w:rPr>
        <w:t xml:space="preserve"> As punições aplicáveis ao licitante que apresentar proposta inexequível são as seguintes, conforme a Lei nº 14.133/2021:</w:t>
      </w:r>
    </w:p>
    <w:p w:rsidR="00000000" w:rsidDel="00000000" w:rsidP="00000000" w:rsidRDefault="00000000" w:rsidRPr="00000000" w14:paraId="000000A6">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Em caso de infração leve, sem dolo ou má-fé.</w:t>
      </w:r>
    </w:p>
    <w:p w:rsidR="00000000" w:rsidDel="00000000" w:rsidP="00000000" w:rsidRDefault="00000000" w:rsidRPr="00000000" w14:paraId="000000A7">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não for viável e a licitante não comprovar adequadamente a execução.</w:t>
      </w:r>
    </w:p>
    <w:p w:rsidR="00000000" w:rsidDel="00000000" w:rsidP="00000000" w:rsidRDefault="00000000" w:rsidRPr="00000000" w14:paraId="000000A8">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 de infrações graves ou reiteradas.</w:t>
      </w:r>
    </w:p>
    <w:p w:rsidR="00000000" w:rsidDel="00000000" w:rsidP="00000000" w:rsidRDefault="00000000" w:rsidRPr="00000000" w14:paraId="000000A9">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Em caso de violação grave de obrigações contratuais ou fraudes durante a execução do contrato.</w:t>
      </w:r>
    </w:p>
    <w:p w:rsidR="00000000" w:rsidDel="00000000" w:rsidP="00000000" w:rsidRDefault="00000000" w:rsidRPr="00000000" w14:paraId="000000AA">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13.11. Fundamentos Legais das Penalidades</w:t>
      </w:r>
    </w:p>
    <w:p w:rsidR="00000000" w:rsidDel="00000000" w:rsidP="00000000" w:rsidRDefault="00000000" w:rsidRPr="00000000" w14:paraId="000000A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13.11.1.</w:t>
      </w:r>
      <w:r w:rsidDel="00000000" w:rsidR="00000000" w:rsidRPr="00000000">
        <w:rPr>
          <w:rFonts w:ascii="Times New Roman" w:cs="Times New Roman" w:eastAsia="Times New Roman" w:hAnsi="Times New Roman"/>
          <w:sz w:val="20"/>
          <w:szCs w:val="20"/>
          <w:rtl w:val="0"/>
        </w:rPr>
        <w:t xml:space="preserve"> De acordo com o Art. 155 da Lei nº 14.133/2021, comete infração administrativa o licitante ou contratado que:</w:t>
      </w:r>
    </w:p>
    <w:p w:rsidR="00000000" w:rsidDel="00000000" w:rsidP="00000000" w:rsidRDefault="00000000" w:rsidRPr="00000000" w14:paraId="000000AC">
      <w:pPr>
        <w:numPr>
          <w:ilvl w:val="0"/>
          <w:numId w:val="7"/>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VI</w:t>
      </w:r>
      <w:r w:rsidDel="00000000" w:rsidR="00000000" w:rsidRPr="00000000">
        <w:rPr>
          <w:rFonts w:ascii="Times New Roman" w:cs="Times New Roman" w:eastAsia="Times New Roman" w:hAnsi="Times New Roman"/>
          <w:sz w:val="20"/>
          <w:szCs w:val="20"/>
          <w:rtl w:val="0"/>
        </w:rPr>
        <w:t xml:space="preserve"> – Apresentar </w:t>
      </w:r>
      <w:r w:rsidDel="00000000" w:rsidR="00000000" w:rsidRPr="00000000">
        <w:rPr>
          <w:rFonts w:ascii="Times New Roman" w:cs="Times New Roman" w:eastAsia="Times New Roman" w:hAnsi="Times New Roman"/>
          <w:b w:val="1"/>
          <w:bCs w:val="1"/>
          <w:sz w:val="20"/>
          <w:szCs w:val="20"/>
          <w:rtl w:val="0"/>
        </w:rPr>
        <w:t xml:space="preserve">declaração ou documentação falsa</w:t>
      </w:r>
      <w:r w:rsidDel="00000000" w:rsidR="00000000" w:rsidRPr="00000000">
        <w:rPr>
          <w:rFonts w:ascii="Times New Roman" w:cs="Times New Roman" w:eastAsia="Times New Roman" w:hAnsi="Times New Roman"/>
          <w:sz w:val="20"/>
          <w:szCs w:val="20"/>
          <w:rtl w:val="0"/>
        </w:rPr>
        <w:t xml:space="preserve"> exigida para o certame ou prestar </w:t>
      </w:r>
      <w:r w:rsidDel="00000000" w:rsidR="00000000" w:rsidRPr="00000000">
        <w:rPr>
          <w:rFonts w:ascii="Times New Roman" w:cs="Times New Roman" w:eastAsia="Times New Roman" w:hAnsi="Times New Roman"/>
          <w:b w:val="1"/>
          <w:bCs w:val="1"/>
          <w:sz w:val="20"/>
          <w:szCs w:val="20"/>
          <w:rtl w:val="0"/>
        </w:rPr>
        <w:t xml:space="preserve">declaração falsa</w:t>
      </w:r>
      <w:r w:rsidDel="00000000" w:rsidR="00000000" w:rsidRPr="00000000">
        <w:rPr>
          <w:rFonts w:ascii="Times New Roman" w:cs="Times New Roman" w:eastAsia="Times New Roman" w:hAnsi="Times New Roman"/>
          <w:sz w:val="20"/>
          <w:szCs w:val="20"/>
          <w:rtl w:val="0"/>
        </w:rPr>
        <w:t xml:space="preserve"> durante a licitação ou execução do contrato;</w:t>
      </w:r>
    </w:p>
    <w:p w:rsidR="00000000" w:rsidDel="00000000" w:rsidP="00000000" w:rsidRDefault="00000000" w:rsidRPr="00000000" w14:paraId="000000AD">
      <w:pPr>
        <w:numPr>
          <w:ilvl w:val="0"/>
          <w:numId w:val="7"/>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IX</w:t>
      </w:r>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bCs w:val="1"/>
          <w:sz w:val="20"/>
          <w:szCs w:val="20"/>
          <w:rtl w:val="0"/>
        </w:rPr>
        <w:t xml:space="preserve">Fraudar a execução do contrato</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0A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13.12.2.</w:t>
      </w:r>
      <w:r w:rsidDel="00000000" w:rsidR="00000000" w:rsidRPr="00000000">
        <w:rPr>
          <w:rFonts w:ascii="Times New Roman" w:cs="Times New Roman" w:eastAsia="Times New Roman" w:hAnsi="Times New Roman"/>
          <w:sz w:val="20"/>
          <w:szCs w:val="20"/>
          <w:rtl w:val="0"/>
        </w:rPr>
        <w:t xml:space="preserve"> A verificação da conformidade das propostas poderá ser feita exclusivamente em relação à proposta mais bem classificada.</w:t>
      </w:r>
    </w:p>
    <w:p w:rsidR="00000000" w:rsidDel="00000000" w:rsidP="00000000" w:rsidRDefault="00000000" w:rsidRPr="00000000" w14:paraId="000000A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13.12.3.</w:t>
      </w:r>
      <w:r w:rsidDel="00000000" w:rsidR="00000000" w:rsidRPr="00000000">
        <w:rPr>
          <w:rFonts w:ascii="Times New Roman" w:cs="Times New Roman" w:eastAsia="Times New Roman" w:hAnsi="Times New Roman"/>
          <w:sz w:val="20"/>
          <w:szCs w:val="20"/>
          <w:rtl w:val="0"/>
        </w:rPr>
        <w:t xml:space="preserve"> A Administração poderá realizar diligências para aferir a exequibilidade da(s) proposta(s) ou exigir do(s) licitante(s) que ela seja demonstrada, conforme disposto no inciso IV, do art. 60, da Lei º 14.133/2021.</w:t>
      </w:r>
    </w:p>
    <w:p w:rsidR="00000000" w:rsidDel="00000000" w:rsidP="00000000" w:rsidRDefault="00000000" w:rsidRPr="00000000" w14:paraId="000000B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13.13.</w:t>
      </w:r>
      <w:r w:rsidDel="00000000" w:rsidR="00000000" w:rsidRPr="00000000">
        <w:rPr>
          <w:rFonts w:ascii="Times New Roman" w:cs="Times New Roman" w:eastAsia="Times New Roman" w:hAnsi="Times New Roman"/>
          <w:sz w:val="20"/>
          <w:szCs w:val="20"/>
          <w:rtl w:val="0"/>
        </w:rPr>
        <w:t xml:space="preserve">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000000" w:rsidDel="00000000" w:rsidP="00000000" w:rsidRDefault="00000000" w:rsidRPr="00000000" w14:paraId="000000B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13.14.</w:t>
      </w:r>
      <w:r w:rsidDel="00000000" w:rsidR="00000000" w:rsidRPr="00000000">
        <w:rPr>
          <w:rFonts w:ascii="Times New Roman" w:cs="Times New Roman" w:eastAsia="Times New Roman" w:hAnsi="Times New Roman"/>
          <w:sz w:val="20"/>
          <w:szCs w:val="20"/>
          <w:rtl w:val="0"/>
        </w:rPr>
        <w:t xml:space="preserve"> Qualquer interessado poderá requerer que se realizem diligências para aferir a exequibilidade e a legalidade das propostas, devendo apresentar as provas ou os indícios que fundamentam a suspeita.</w:t>
      </w:r>
    </w:p>
    <w:p w:rsidR="00000000" w:rsidDel="00000000" w:rsidP="00000000" w:rsidRDefault="00000000" w:rsidRPr="00000000" w14:paraId="000000B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13.15.</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B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13.16.</w:t>
      </w:r>
      <w:r w:rsidDel="00000000" w:rsidR="00000000" w:rsidRPr="00000000">
        <w:rPr>
          <w:rFonts w:ascii="Times New Roman" w:cs="Times New Roman" w:eastAsia="Times New Roman" w:hAnsi="Times New Roman"/>
          <w:sz w:val="20"/>
          <w:szCs w:val="20"/>
          <w:rtl w:val="0"/>
        </w:rPr>
        <w:t xml:space="preserve"> Se a proposta de menor lance e vencedora do certame forem desclassificadas, a Agente de Contratação, neste ato designada Pregoeira examinará a proposta ou lance subsequente, e, assim sucessivamente, na ordem de classificação, até que se obtenha uma proposta classificada.</w:t>
      </w:r>
    </w:p>
    <w:p w:rsidR="00000000" w:rsidDel="00000000" w:rsidP="00000000" w:rsidRDefault="00000000" w:rsidRPr="00000000" w14:paraId="000000B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13.17.</w:t>
      </w:r>
      <w:r w:rsidDel="00000000" w:rsidR="00000000" w:rsidRPr="00000000">
        <w:rPr>
          <w:rFonts w:ascii="Times New Roman" w:cs="Times New Roman" w:eastAsia="Times New Roman" w:hAnsi="Times New Roman"/>
          <w:sz w:val="20"/>
          <w:szCs w:val="20"/>
          <w:rtl w:val="0"/>
        </w:rPr>
        <w:t xml:space="preserve"> Havendo necessidade, a Agente de Contratação, neste ato designada Pregoeira poderá suspender a sessão, informando no “</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B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13.18.</w:t>
      </w:r>
      <w:r w:rsidDel="00000000" w:rsidR="00000000" w:rsidRPr="00000000">
        <w:rPr>
          <w:rFonts w:ascii="Times New Roman" w:cs="Times New Roman" w:eastAsia="Times New Roman" w:hAnsi="Times New Roman"/>
          <w:sz w:val="20"/>
          <w:szCs w:val="20"/>
          <w:rtl w:val="0"/>
        </w:rPr>
        <w:t xml:space="preserve"> Na hipótese em que a Agente de Contratação, neste ato designada Pregoeira, desclassifique a proposta vencedora e passar à análise da subsequente, poderá negociar com o licitante para que seja obtida a melhor proposta.</w:t>
      </w:r>
    </w:p>
    <w:p w:rsidR="00000000" w:rsidDel="00000000" w:rsidP="00000000" w:rsidRDefault="00000000" w:rsidRPr="00000000" w14:paraId="000000B6">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13.19.</w:t>
      </w:r>
      <w:r w:rsidDel="00000000" w:rsidR="00000000" w:rsidRPr="00000000">
        <w:rPr>
          <w:rFonts w:ascii="Times New Roman" w:cs="Times New Roman" w:eastAsia="Times New Roman" w:hAnsi="Times New Roman"/>
          <w:sz w:val="20"/>
          <w:szCs w:val="20"/>
          <w:rtl w:val="0"/>
        </w:rPr>
        <w:t xml:space="preserve"> Encerrada a análise quanto à aceitação da proposta, sendo a mesma classificada e declarada vencedora a Agente de Contratação, neste ato designada Pregoeira verificará a habilitação do licitante, observado o disposto neste Edital. </w:t>
      </w:r>
      <w:r w:rsidDel="00000000" w:rsidR="00000000" w:rsidRPr="00000000">
        <w:rPr>
          <w:rtl w:val="0"/>
        </w:rPr>
      </w:r>
    </w:p>
    <w:tbl>
      <w:tblPr>
        <w:tblStyle w:val="Table1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B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 </w:t>
            </w:r>
            <w:r w:rsidDel="00000000" w:rsidR="00000000" w:rsidRPr="00000000">
              <w:rPr>
                <w:rFonts w:ascii="Times New Roman" w:cs="Times New Roman" w:eastAsia="Times New Roman" w:hAnsi="Times New Roman"/>
                <w:b w:val="1"/>
                <w:bCs w:val="1"/>
                <w:sz w:val="20"/>
                <w:szCs w:val="20"/>
                <w:rtl w:val="0"/>
              </w:rPr>
              <w:t xml:space="preserve">DOS DOCUMENTOS DE HABILITAÇÃO </w:t>
            </w:r>
            <w:r w:rsidDel="00000000" w:rsidR="00000000" w:rsidRPr="00000000">
              <w:rPr>
                <w:rtl w:val="0"/>
              </w:rPr>
            </w:r>
          </w:p>
        </w:tc>
      </w:tr>
    </w:tbl>
    <w:p w:rsidR="00000000" w:rsidDel="00000000" w:rsidP="00000000" w:rsidRDefault="00000000" w:rsidRPr="00000000" w14:paraId="000000B8">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14.1. Para fins de habilitação no certame, encerrada a fase de negociação, a licitante que tiver sua proposta classificada em 1º lugar, será(ão) convocado(s) via </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r w:rsidDel="00000000" w:rsidR="00000000" w:rsidRPr="00000000">
        <w:rPr>
          <w:rtl w:val="0"/>
        </w:rPr>
      </w:r>
    </w:p>
    <w:tbl>
      <w:tblPr>
        <w:tblStyle w:val="Table1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B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 DOCUMENTOS RELATIVOS À HABILITAÇÃO JURÍDICA</w:t>
            </w:r>
            <w:r w:rsidDel="00000000" w:rsidR="00000000" w:rsidRPr="00000000">
              <w:rPr>
                <w:rtl w:val="0"/>
              </w:rPr>
            </w:r>
          </w:p>
        </w:tc>
      </w:tr>
    </w:tbl>
    <w:p w:rsidR="00000000" w:rsidDel="00000000" w:rsidP="00000000" w:rsidRDefault="00000000" w:rsidRPr="00000000" w14:paraId="000000BA">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14.2.1. Cópia da cédula de identidade e CPF do(s) sócio(s) ou de seus administradores, conforme o caso;</w:t>
      </w:r>
    </w:p>
    <w:p w:rsidR="00000000" w:rsidDel="00000000" w:rsidP="00000000" w:rsidRDefault="00000000" w:rsidRPr="00000000" w14:paraId="000000BB">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14.2.2. Registro comercial, no caso de empresa individual ou Inscrição de Microempreendedor Individual, conforme o caso;</w:t>
      </w:r>
    </w:p>
    <w:p w:rsidR="00000000" w:rsidDel="00000000" w:rsidP="00000000" w:rsidRDefault="00000000" w:rsidRPr="00000000" w14:paraId="000000BC">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14.2.3. Ato constitutivo, estatuto ou contrato social consolidado ou, caso não esteja consolidado, apresentar o contrato social acompanhado de todas as alterações contratuais, devidamente registrados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BD">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14.2.4. Inscrição do ato constitutivo no caso de sociedades civis, acompanhada de documentação que identifique a Diretoria em exercício;</w:t>
      </w:r>
    </w:p>
    <w:p w:rsidR="00000000" w:rsidDel="00000000" w:rsidP="00000000" w:rsidRDefault="00000000" w:rsidRPr="00000000" w14:paraId="000000BE">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14.2.5. Decreto de autorização, em se tratando de empresa ou sociedade estrangeira em funcionamento no país, e ato de registro ou autorização para funcionamento expedido pelo órgão competente, quando a atividade assim exigir.</w:t>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B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14.3. </w:t>
            </w:r>
            <w:r w:rsidDel="00000000" w:rsidR="00000000" w:rsidRPr="00000000">
              <w:rPr>
                <w:rFonts w:ascii="Times New Roman" w:cs="Times New Roman" w:eastAsia="Times New Roman" w:hAnsi="Times New Roman"/>
                <w:b w:val="1"/>
                <w:bCs w:val="1"/>
                <w:sz w:val="20"/>
                <w:szCs w:val="20"/>
                <w:rtl w:val="0"/>
              </w:rPr>
              <w:t xml:space="preserve">DOCUMENTOS RELATIVO À HABILITAÇÃO FISCAL, SOCIAL E TRABALHISTA</w:t>
            </w:r>
            <w:r w:rsidDel="00000000" w:rsidR="00000000" w:rsidRPr="00000000">
              <w:rPr>
                <w:rtl w:val="0"/>
              </w:rPr>
            </w:r>
          </w:p>
        </w:tc>
      </w:tr>
    </w:tbl>
    <w:p w:rsidR="00000000" w:rsidDel="00000000" w:rsidP="00000000" w:rsidRDefault="00000000" w:rsidRPr="00000000" w14:paraId="000000C0">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14.3.1. Prova de inscrição do Cadastro Nacional de Pessoa Jurídica (CNPJ);</w:t>
      </w:r>
    </w:p>
    <w:p w:rsidR="00000000" w:rsidDel="00000000" w:rsidP="00000000" w:rsidRDefault="00000000" w:rsidRPr="00000000" w14:paraId="000000C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14.3.2. P</w:t>
      </w:r>
      <w:r w:rsidDel="00000000" w:rsidR="00000000" w:rsidRPr="00000000">
        <w:rPr>
          <w:rFonts w:ascii="Times New Roman" w:cs="Times New Roman" w:eastAsia="Times New Roman" w:hAnsi="Times New Roman"/>
          <w:b w:val="1"/>
          <w:bCs w:val="1"/>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C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14.3.3. </w:t>
      </w:r>
      <w:r w:rsidDel="00000000" w:rsidR="00000000" w:rsidRPr="00000000">
        <w:rPr>
          <w:rFonts w:ascii="Times New Roman" w:cs="Times New Roman" w:eastAsia="Times New Roman" w:hAnsi="Times New Roman"/>
          <w:b w:val="1"/>
          <w:bCs w:val="1"/>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w:t>
      </w:r>
      <w:hyperlink r:id="rId16">
        <w:r w:rsidDel="00000000" w:rsidR="00000000" w:rsidRPr="00000000">
          <w:rPr>
            <w:rFonts w:ascii="Times New Roman" w:cs="Times New Roman" w:eastAsia="Times New Roman" w:hAnsi="Times New Roman"/>
            <w:b w:val="1"/>
            <w:bCs w:val="1"/>
            <w:color w:val="1155cc"/>
            <w:sz w:val="20"/>
            <w:szCs w:val="20"/>
            <w:highlight w:val="white"/>
            <w:u w:val="single"/>
            <w:rtl w:val="0"/>
          </w:rPr>
          <w:t xml:space="preserve">art. 11 da Lei n</w:t>
        </w:r>
      </w:hyperlink>
      <w:hyperlink r:id="rId17">
        <w:r w:rsidDel="00000000" w:rsidR="00000000" w:rsidRPr="00000000">
          <w:rPr>
            <w:rFonts w:ascii="Times New Roman" w:cs="Times New Roman" w:eastAsia="Times New Roman" w:hAnsi="Times New Roman"/>
            <w:b w:val="1"/>
            <w:bCs w:val="1"/>
            <w:color w:val="1155cc"/>
            <w:sz w:val="20"/>
            <w:szCs w:val="20"/>
            <w:highlight w:val="white"/>
            <w:u w:val="single"/>
            <w:vertAlign w:val="superscript"/>
            <w:rtl w:val="0"/>
          </w:rPr>
          <w:t xml:space="preserve">o</w:t>
        </w:r>
      </w:hyperlink>
      <w:hyperlink r:id="rId18">
        <w:r w:rsidDel="00000000" w:rsidR="00000000" w:rsidRPr="00000000">
          <w:rPr>
            <w:rFonts w:ascii="Times New Roman" w:cs="Times New Roman" w:eastAsia="Times New Roman" w:hAnsi="Times New Roman"/>
            <w:b w:val="1"/>
            <w:bCs w:val="1"/>
            <w:color w:val="1155cc"/>
            <w:sz w:val="20"/>
            <w:szCs w:val="20"/>
            <w:highlight w:val="white"/>
            <w:u w:val="single"/>
            <w:rtl w:val="0"/>
          </w:rPr>
          <w:t xml:space="preserve"> 8.212, de 24 de julho de 1991</w:t>
        </w:r>
      </w:hyperlink>
      <w:r w:rsidDel="00000000" w:rsidR="00000000" w:rsidRPr="00000000">
        <w:rPr>
          <w:rFonts w:ascii="Times New Roman" w:cs="Times New Roman" w:eastAsia="Times New Roman" w:hAnsi="Times New Roman"/>
          <w:b w:val="1"/>
          <w:bCs w:val="1"/>
          <w:sz w:val="20"/>
          <w:szCs w:val="20"/>
          <w:highlight w:val="white"/>
          <w:rtl w:val="0"/>
        </w:rPr>
        <w:t xml:space="preserve">, dentro do prazo de validade</w:t>
      </w:r>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tl w:val="0"/>
        </w:rPr>
      </w:r>
    </w:p>
    <w:p w:rsidR="00000000" w:rsidDel="00000000" w:rsidP="00000000" w:rsidRDefault="00000000" w:rsidRPr="00000000" w14:paraId="000000C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14.3.4. Prova de regularidade para com a Fazenda Pública Estadual, </w:t>
      </w:r>
      <w:r w:rsidDel="00000000" w:rsidR="00000000" w:rsidRPr="00000000">
        <w:rPr>
          <w:rFonts w:ascii="Times New Roman" w:cs="Times New Roman" w:eastAsia="Times New Roman" w:hAnsi="Times New Roman"/>
          <w:b w:val="1"/>
          <w:bCs w:val="1"/>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C4">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14.3.5. Prova de regularidade com a Fazenda Pública Municipal do domicílio ou sede da licitante, dentro do prazo de validade;</w:t>
      </w:r>
    </w:p>
    <w:p w:rsidR="00000000" w:rsidDel="00000000" w:rsidP="00000000" w:rsidRDefault="00000000" w:rsidRPr="00000000" w14:paraId="000000C5">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14.3.6. Alvará de Funcionamento;</w:t>
      </w:r>
    </w:p>
    <w:p w:rsidR="00000000" w:rsidDel="00000000" w:rsidP="00000000" w:rsidRDefault="00000000" w:rsidRPr="00000000" w14:paraId="000000C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14.3.7. Prova de regularidade relativo ao FGTS (Fundo de Garantia por tempo de Serviço), dentro do prazo de validade;</w:t>
      </w:r>
      <w:r w:rsidDel="00000000" w:rsidR="00000000" w:rsidRPr="00000000">
        <w:rPr>
          <w:rtl w:val="0"/>
        </w:rPr>
      </w:r>
    </w:p>
    <w:p w:rsidR="00000000" w:rsidDel="00000000" w:rsidP="00000000" w:rsidRDefault="00000000" w:rsidRPr="00000000" w14:paraId="000000C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14.3.8. Prova de inexistência de débitos inadimplidos perante a Justiça do Trabalho, mediante a apresentação de CNDT - certidão negativa ou positiva com efeito de negativa, nos termos do Título VII-A da Consolidação das Leis do Trabalho, aprovada pelo </w:t>
      </w:r>
      <w:hyperlink r:id="rId19">
        <w:r w:rsidDel="00000000" w:rsidR="00000000" w:rsidRPr="00000000">
          <w:rPr>
            <w:rFonts w:ascii="Times New Roman" w:cs="Times New Roman" w:eastAsia="Times New Roman" w:hAnsi="Times New Roman"/>
            <w:b w:val="1"/>
            <w:bCs w:val="1"/>
            <w:color w:val="1155cc"/>
            <w:sz w:val="20"/>
            <w:szCs w:val="20"/>
            <w:u w:val="single"/>
            <w:rtl w:val="0"/>
          </w:rPr>
          <w:t xml:space="preserve">Decreto-Lei 5.452, de 1º de maio de 1943</w:t>
        </w:r>
      </w:hyperlink>
      <w:r w:rsidDel="00000000" w:rsidR="00000000" w:rsidRPr="00000000">
        <w:rPr>
          <w:rFonts w:ascii="Times New Roman" w:cs="Times New Roman" w:eastAsia="Times New Roman" w:hAnsi="Times New Roman"/>
          <w:b w:val="1"/>
          <w:bCs w:val="1"/>
          <w:sz w:val="20"/>
          <w:szCs w:val="20"/>
          <w:rtl w:val="0"/>
        </w:rPr>
        <w:t xml:space="preserve">, dentro do prazo de validade.</w:t>
      </w:r>
      <w:r w:rsidDel="00000000" w:rsidR="00000000" w:rsidRPr="00000000">
        <w:rPr>
          <w:rtl w:val="0"/>
        </w:rPr>
      </w:r>
    </w:p>
    <w:p w:rsidR="00000000" w:rsidDel="00000000" w:rsidP="00000000" w:rsidRDefault="00000000" w:rsidRPr="00000000" w14:paraId="000000C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14.3.9.</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A Agente de Contratação, neste ato, designada Pregoeira</w:t>
      </w:r>
      <w:r w:rsidDel="00000000" w:rsidR="00000000" w:rsidRPr="00000000">
        <w:rPr>
          <w:rFonts w:ascii="Times New Roman" w:cs="Times New Roman" w:eastAsia="Times New Roman" w:hAnsi="Times New Roman"/>
          <w:sz w:val="20"/>
          <w:szCs w:val="20"/>
          <w:highlight w:val="white"/>
          <w:rtl w:val="0"/>
        </w:rPr>
        <w:t xml:space="preserve">,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20">
        <w:r w:rsidDel="00000000" w:rsidR="00000000" w:rsidRPr="00000000">
          <w:rPr>
            <w:rFonts w:ascii="Times New Roman" w:cs="Times New Roman" w:eastAsia="Times New Roman" w:hAnsi="Times New Roman"/>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21">
        <w:r w:rsidDel="00000000" w:rsidR="00000000" w:rsidRPr="00000000">
          <w:rPr>
            <w:rFonts w:ascii="Times New Roman" w:cs="Times New Roman" w:eastAsia="Times New Roman" w:hAnsi="Times New Roman"/>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9">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14.3.10.</w:t>
      </w:r>
      <w:r w:rsidDel="00000000" w:rsidR="00000000" w:rsidRPr="00000000">
        <w:rPr>
          <w:rFonts w:ascii="Times New Roman" w:cs="Times New Roman" w:eastAsia="Times New Roman" w:hAnsi="Times New Roman"/>
          <w:sz w:val="20"/>
          <w:szCs w:val="20"/>
          <w:rtl w:val="0"/>
        </w:rPr>
        <w:t xml:space="preserve"> A consulta aos cadastros será realizada em nome da empresa licitante e de seu sócio majoritário, por força do </w:t>
      </w:r>
      <w:hyperlink r:id="rId22">
        <w:r w:rsidDel="00000000" w:rsidR="00000000" w:rsidRPr="00000000">
          <w:rPr>
            <w:rFonts w:ascii="Times New Roman" w:cs="Times New Roman" w:eastAsia="Times New Roman" w:hAnsi="Times New Roman"/>
            <w:color w:val="1155cc"/>
            <w:sz w:val="20"/>
            <w:szCs w:val="20"/>
            <w:u w:val="single"/>
            <w:rtl w:val="0"/>
          </w:rPr>
          <w:t xml:space="preserve">artigo 12 da Lei n° 8.429, de 1992</w:t>
        </w:r>
      </w:hyperlink>
      <w:r w:rsidDel="00000000" w:rsidR="00000000" w:rsidRPr="00000000">
        <w:rPr>
          <w:rFonts w:ascii="Times New Roman" w:cs="Times New Roman" w:eastAsia="Times New Roman" w:hAnsi="Times New Roman"/>
          <w:sz w:val="20"/>
          <w:szCs w:val="20"/>
          <w:rtl w:val="0"/>
        </w:rPr>
        <w:t xml:space="preserve">, que prevê, dentre as sanções impostas ao responsável pela prática de ato de improbidade administrativa, a proibição de contratar com o Poder Público, inclusive por intermédio de pessoa jurídica da qual seja sócio majoritário. </w:t>
      </w:r>
      <w:r w:rsidDel="00000000" w:rsidR="00000000" w:rsidRPr="00000000">
        <w:rPr>
          <w:rtl w:val="0"/>
        </w:rPr>
      </w:r>
    </w:p>
    <w:tbl>
      <w:tblPr>
        <w:tblStyle w:val="Table18"/>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CA">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14.4. DA QUALIFICAÇÃO ECONÔMICO-FINANCEIRA</w:t>
            </w:r>
            <w:r w:rsidDel="00000000" w:rsidR="00000000" w:rsidRPr="00000000">
              <w:rPr>
                <w:rtl w:val="0"/>
              </w:rPr>
            </w:r>
          </w:p>
        </w:tc>
      </w:tr>
    </w:tbl>
    <w:p w:rsidR="00000000" w:rsidDel="00000000" w:rsidP="00000000" w:rsidRDefault="00000000" w:rsidRPr="00000000" w14:paraId="000000CB">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14.4.1.</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Balanço patrimonial e demonstrações contábeis dos 02 (dois) últimos exercícios sociais, contendo ainda, Termo de Abertura e Encerramento,</w:t>
      </w:r>
      <w:r w:rsidDel="00000000" w:rsidR="00000000" w:rsidRPr="00000000">
        <w:rPr>
          <w:rFonts w:ascii="Times New Roman" w:cs="Times New Roman" w:eastAsia="Times New Roman" w:hAnsi="Times New Roman"/>
          <w:sz w:val="20"/>
          <w:szCs w:val="20"/>
          <w:rtl w:val="0"/>
        </w:rPr>
        <w:t xml:space="preserve"> apresentados na forma da lei, registrados na junta comercial ou órgão equivalente, que comprovem a boa situação da empresa, vedada sua substituição por balancetes ou balanços provisórios, </w:t>
      </w:r>
      <w:r w:rsidDel="00000000" w:rsidR="00000000" w:rsidRPr="00000000">
        <w:rPr>
          <w:rFonts w:ascii="Times New Roman" w:cs="Times New Roman" w:eastAsia="Times New Roman" w:hAnsi="Times New Roman"/>
          <w:sz w:val="20"/>
          <w:szCs w:val="20"/>
          <w:highlight w:val="white"/>
          <w:rtl w:val="0"/>
        </w:rPr>
        <w:t xml:space="preserve">podendo ser atualizados por índices oficiais quando encerrado há mais de 3 (três) meses da data de apresentação da proposta;</w:t>
      </w:r>
      <w:r w:rsidDel="00000000" w:rsidR="00000000" w:rsidRPr="00000000">
        <w:rPr>
          <w:rtl w:val="0"/>
        </w:rPr>
      </w:r>
    </w:p>
    <w:p w:rsidR="00000000" w:rsidDel="00000000" w:rsidP="00000000" w:rsidRDefault="00000000" w:rsidRPr="00000000" w14:paraId="000000CC">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14.4.2. As empresas constituídas há menos de 02 (dois) anos, deverá apresentar</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Balanço de Abertura, contendo ainda, o Termo de Abertura e Encerramento do último exercício social,</w:t>
      </w:r>
      <w:r w:rsidDel="00000000" w:rsidR="00000000" w:rsidRPr="00000000">
        <w:rPr>
          <w:rFonts w:ascii="Times New Roman" w:cs="Times New Roman" w:eastAsia="Times New Roman" w:hAnsi="Times New Roman"/>
          <w:sz w:val="20"/>
          <w:szCs w:val="20"/>
          <w:rtl w:val="0"/>
        </w:rPr>
        <w:t xml:space="preserve"> apresentados na forma da lei, devidamente registrado na Junta Comercial ou cópia do Livro Diário contendo o Balanço de Abertura, inclusive com os termos de Abertura e de Encerramento, devidamente registrados na Junta Comercial ou órgão equivalente da sede ou domicílio da licitante.</w:t>
      </w:r>
    </w:p>
    <w:p w:rsidR="00000000" w:rsidDel="00000000" w:rsidP="00000000" w:rsidRDefault="00000000" w:rsidRPr="00000000" w14:paraId="000000CD">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14.4.3.</w:t>
      </w:r>
      <w:r w:rsidDel="00000000" w:rsidR="00000000" w:rsidRPr="00000000">
        <w:rPr>
          <w:rFonts w:ascii="Times New Roman" w:cs="Times New Roman" w:eastAsia="Times New Roman" w:hAnsi="Times New Roman"/>
          <w:sz w:val="20"/>
          <w:szCs w:val="20"/>
          <w:rtl w:val="0"/>
        </w:rPr>
        <w:t xml:space="preserve"> Para efeito de avaliação da capacidade econômico-financeira dos licitantes, conforme disposto nos termos da Lei Federal nº 14.133/2021, a empresa licitante deverá apresentar </w:t>
      </w:r>
      <w:r w:rsidDel="00000000" w:rsidR="00000000" w:rsidRPr="00000000">
        <w:rPr>
          <w:rFonts w:ascii="Times New Roman" w:cs="Times New Roman" w:eastAsia="Times New Roman" w:hAnsi="Times New Roman"/>
          <w:b w:val="1"/>
          <w:bCs w:val="1"/>
          <w:sz w:val="20"/>
          <w:szCs w:val="20"/>
          <w:u w:val="single"/>
          <w:rtl w:val="0"/>
        </w:rPr>
        <w:t xml:space="preserve">demonstrativo de boa situação financeira, que será avaliada pelos índices de Liquidez Corrente (LC), Liquidez Geral (LG) e Solvência Geral (SG), que deverão ser igual ou superior a 1,0 </w:t>
      </w:r>
      <w:r w:rsidDel="00000000" w:rsidR="00000000" w:rsidRPr="00000000">
        <w:rPr>
          <w:rFonts w:ascii="Times New Roman" w:cs="Times New Roman" w:eastAsia="Times New Roman" w:hAnsi="Times New Roman"/>
          <w:sz w:val="20"/>
          <w:szCs w:val="20"/>
          <w:rtl w:val="0"/>
        </w:rPr>
        <w:t xml:space="preserve">para que o licitante seja considerado habilitado, nas seguintes fórmulas:</w:t>
      </w:r>
    </w:p>
    <w:p w:rsidR="00000000" w:rsidDel="00000000" w:rsidP="00000000" w:rsidRDefault="00000000" w:rsidRPr="00000000" w14:paraId="000000CE">
      <w:pPr>
        <w:pStyle w:val="Heading2"/>
        <w:keepNext w:val="0"/>
        <w:keepLines w:val="0"/>
        <w:widowControl w:val="0"/>
        <w:tabs>
          <w:tab w:val="left" w:leader="none" w:pos="443"/>
        </w:tabs>
        <w:spacing w:after="0" w:before="0" w:line="276" w:lineRule="auto"/>
        <w:ind w:right="60"/>
        <w:jc w:val="center"/>
        <w:rPr>
          <w:rFonts w:ascii="Times New Roman" w:cs="Times New Roman" w:eastAsia="Times New Roman" w:hAnsi="Times New Roman"/>
          <w:b w:val="0"/>
          <w:bCs w:val="0"/>
          <w:sz w:val="20"/>
          <w:szCs w:val="20"/>
        </w:rPr>
      </w:pPr>
      <w:bookmarkStart w:colFirst="0" w:colLast="0" w:name="_6z3001e0dfgo" w:id="12"/>
      <w:bookmarkEnd w:id="12"/>
      <w:r w:rsidDel="00000000" w:rsidR="00000000" w:rsidRPr="00000000">
        <w:rPr>
          <w:rFonts w:ascii="Times New Roman" w:cs="Times New Roman" w:eastAsia="Times New Roman" w:hAnsi="Times New Roman"/>
          <w:b w:val="0"/>
          <w:bCs w:val="0"/>
          <w:sz w:val="20"/>
          <w:szCs w:val="20"/>
          <w:rtl w:val="0"/>
        </w:rPr>
        <w:t xml:space="preserve">Ativo Circulante + Realizável a Longo Prazo</w:t>
      </w:r>
    </w:p>
    <w:p w:rsidR="00000000" w:rsidDel="00000000" w:rsidP="00000000" w:rsidRDefault="00000000" w:rsidRPr="00000000" w14:paraId="000000CF">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LG =------------------------------------------------------------------------------------------------------------ ;</w:t>
      </w:r>
    </w:p>
    <w:p w:rsidR="00000000" w:rsidDel="00000000" w:rsidP="00000000" w:rsidRDefault="00000000" w:rsidRPr="00000000" w14:paraId="000000D0">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 + Passivo Não Circulante</w:t>
      </w:r>
    </w:p>
    <w:p w:rsidR="00000000" w:rsidDel="00000000" w:rsidP="00000000" w:rsidRDefault="00000000" w:rsidRPr="00000000" w14:paraId="000000D1">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D2">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Ativo Total</w:t>
      </w:r>
    </w:p>
    <w:p w:rsidR="00000000" w:rsidDel="00000000" w:rsidP="00000000" w:rsidRDefault="00000000" w:rsidRPr="00000000" w14:paraId="000000D3">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SG =------------------------------------------------------------------------------------------------------------ ;</w:t>
      </w:r>
    </w:p>
    <w:p w:rsidR="00000000" w:rsidDel="00000000" w:rsidP="00000000" w:rsidRDefault="00000000" w:rsidRPr="00000000" w14:paraId="000000D4">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 + Passivo Não Circulante</w:t>
      </w:r>
    </w:p>
    <w:p w:rsidR="00000000" w:rsidDel="00000000" w:rsidP="00000000" w:rsidRDefault="00000000" w:rsidRPr="00000000" w14:paraId="000000D5">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Ativo Circulante</w:t>
      </w:r>
    </w:p>
    <w:p w:rsidR="00000000" w:rsidDel="00000000" w:rsidP="00000000" w:rsidRDefault="00000000" w:rsidRPr="00000000" w14:paraId="000000D6">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LC =------------------------------------------------------------ ;</w:t>
      </w:r>
    </w:p>
    <w:p w:rsidR="00000000" w:rsidDel="00000000" w:rsidP="00000000" w:rsidRDefault="00000000" w:rsidRPr="00000000" w14:paraId="000000D7">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w:t>
      </w:r>
    </w:p>
    <w:p w:rsidR="00000000" w:rsidDel="00000000" w:rsidP="00000000" w:rsidRDefault="00000000" w:rsidRPr="00000000" w14:paraId="000000D8">
      <w:pPr>
        <w:widowControl w:val="0"/>
        <w:tabs>
          <w:tab w:val="left" w:leader="none" w:pos="443"/>
        </w:tabs>
        <w:spacing w:after="180" w:before="180" w:line="360" w:lineRule="auto"/>
        <w:ind w:right="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14.4.4.</w:t>
      </w:r>
      <w:r w:rsidDel="00000000" w:rsidR="00000000" w:rsidRPr="00000000">
        <w:rPr>
          <w:rFonts w:ascii="Times New Roman" w:cs="Times New Roman" w:eastAsia="Times New Roman" w:hAnsi="Times New Roman"/>
          <w:sz w:val="20"/>
          <w:szCs w:val="20"/>
          <w:rtl w:val="0"/>
        </w:rPr>
        <w:t xml:space="preserve">  As empresas interessadas em participar do certame, deverão comprovar no </w:t>
      </w:r>
      <w:r w:rsidDel="00000000" w:rsidR="00000000" w:rsidRPr="00000000">
        <w:rPr>
          <w:rFonts w:ascii="Times New Roman" w:cs="Times New Roman" w:eastAsia="Times New Roman" w:hAnsi="Times New Roman"/>
          <w:b w:val="1"/>
          <w:bCs w:val="1"/>
          <w:sz w:val="20"/>
          <w:szCs w:val="20"/>
          <w:u w:val="single"/>
          <w:rtl w:val="0"/>
        </w:rPr>
        <w:t xml:space="preserve">Balanço, que possui capital social ou </w:t>
      </w:r>
      <w:r w:rsidDel="00000000" w:rsidR="00000000" w:rsidRPr="00000000">
        <w:rPr>
          <w:rFonts w:ascii="Times New Roman" w:cs="Times New Roman" w:eastAsia="Times New Roman" w:hAnsi="Times New Roman"/>
          <w:b w:val="1"/>
          <w:bCs w:val="1"/>
          <w:sz w:val="20"/>
          <w:szCs w:val="20"/>
          <w:highlight w:val="white"/>
          <w:u w:val="single"/>
          <w:rtl w:val="0"/>
        </w:rPr>
        <w:t xml:space="preserve">patrimônio líquido, igual ou superior a 10% (dez por cento) do valor estimado da contratação</w:t>
      </w:r>
      <w:r w:rsidDel="00000000" w:rsidR="00000000" w:rsidRPr="00000000">
        <w:rPr>
          <w:rFonts w:ascii="Times New Roman" w:cs="Times New Roman" w:eastAsia="Times New Roman" w:hAnsi="Times New Roman"/>
          <w:sz w:val="20"/>
          <w:szCs w:val="20"/>
          <w:highlight w:val="white"/>
          <w:rtl w:val="0"/>
        </w:rPr>
        <w:t xml:space="preserve">, devendo a comprovação ser feita relativamente à data da apresentação da proposta, na forma da lei, admitida a atualização para esta data através de índices oficiais.</w:t>
      </w:r>
      <w:r w:rsidDel="00000000" w:rsidR="00000000" w:rsidRPr="00000000">
        <w:rPr>
          <w:rtl w:val="0"/>
        </w:rPr>
      </w:r>
    </w:p>
    <w:p w:rsidR="00000000" w:rsidDel="00000000" w:rsidP="00000000" w:rsidRDefault="00000000" w:rsidRPr="00000000" w14:paraId="000000D9">
      <w:pPr>
        <w:widowControl w:val="0"/>
        <w:tabs>
          <w:tab w:val="left" w:leader="none" w:pos="443"/>
        </w:tabs>
        <w:spacing w:after="180" w:before="180" w:line="360" w:lineRule="auto"/>
        <w:ind w:right="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14.4.5. Certidão negativa de falência expedida pelo distribuidor da sede do fornecedor – (Lei nº 14.133, de 2021, art. 69, caput, inciso II).</w:t>
      </w:r>
      <w:r w:rsidDel="00000000" w:rsidR="00000000" w:rsidRPr="00000000">
        <w:rPr>
          <w:rtl w:val="0"/>
        </w:rPr>
      </w:r>
    </w:p>
    <w:tbl>
      <w:tblPr>
        <w:tblStyle w:val="Table19"/>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DA">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 DA QUALIFICAÇÃO TÉCNICA</w:t>
            </w:r>
            <w:r w:rsidDel="00000000" w:rsidR="00000000" w:rsidRPr="00000000">
              <w:rPr>
                <w:rtl w:val="0"/>
              </w:rPr>
            </w:r>
          </w:p>
        </w:tc>
      </w:tr>
    </w:tbl>
    <w:p w:rsidR="00000000" w:rsidDel="00000000" w:rsidP="00000000" w:rsidRDefault="00000000" w:rsidRPr="00000000" w14:paraId="000000DB">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14.5.1. Para fins de habilitação, a licitante deverá apresentar atestado(s) de capacidade técnica emitido(s) por pessoa jurídica de direito público ou privado, inferiores a doze meses, a partir da data de emissão, que comprove(m) a execução de fornecimentos compatíveis em características, quantidades e prazos com o objeto desta licitação, nos termos do </w:t>
      </w:r>
      <w:hyperlink r:id="rId23">
        <w:r w:rsidDel="00000000" w:rsidR="00000000" w:rsidRPr="00000000">
          <w:rPr>
            <w:rFonts w:ascii="Times New Roman" w:cs="Times New Roman" w:eastAsia="Times New Roman" w:hAnsi="Times New Roman"/>
            <w:b w:val="1"/>
            <w:bCs w:val="1"/>
            <w:color w:val="1155cc"/>
            <w:sz w:val="20"/>
            <w:szCs w:val="20"/>
            <w:u w:val="single"/>
            <w:rtl w:val="0"/>
          </w:rPr>
          <w:t xml:space="preserve">art. 67 da Lei n.º 14.133/2021</w:t>
        </w:r>
      </w:hyperlink>
      <w:r w:rsidDel="00000000" w:rsidR="00000000" w:rsidRPr="00000000">
        <w:rPr>
          <w:rFonts w:ascii="Times New Roman" w:cs="Times New Roman" w:eastAsia="Times New Roman" w:hAnsi="Times New Roman"/>
          <w:b w:val="1"/>
          <w:bCs w:val="1"/>
          <w:sz w:val="20"/>
          <w:szCs w:val="20"/>
          <w:rtl w:val="0"/>
        </w:rPr>
        <w:t xml:space="preserve">.</w:t>
      </w:r>
    </w:p>
    <w:p w:rsidR="00000000" w:rsidDel="00000000" w:rsidP="00000000" w:rsidRDefault="00000000" w:rsidRPr="00000000" w14:paraId="000000DC">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14.5.2. </w:t>
      </w:r>
      <w:r w:rsidDel="00000000" w:rsidR="00000000" w:rsidRPr="00000000">
        <w:rPr>
          <w:rFonts w:ascii="Times New Roman" w:cs="Times New Roman" w:eastAsia="Times New Roman" w:hAnsi="Times New Roman"/>
          <w:sz w:val="20"/>
          <w:szCs w:val="20"/>
          <w:rtl w:val="0"/>
        </w:rPr>
        <w:t xml:space="preserve">Os atestados deverão estar emitidos em papel timbrado da entidade emitente, devidamente assinados e conter, no mínimo:</w:t>
      </w:r>
    </w:p>
    <w:p w:rsidR="00000000" w:rsidDel="00000000" w:rsidP="00000000" w:rsidRDefault="00000000" w:rsidRPr="00000000" w14:paraId="000000DD">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identificação da entidade emitente e da licitante;</w:t>
      </w:r>
    </w:p>
    <w:p w:rsidR="00000000" w:rsidDel="00000000" w:rsidP="00000000" w:rsidRDefault="00000000" w:rsidRPr="00000000" w14:paraId="000000DE">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descrição dos materiais fornecidos ou serviços prestados;</w:t>
      </w:r>
    </w:p>
    <w:p w:rsidR="00000000" w:rsidDel="00000000" w:rsidP="00000000" w:rsidRDefault="00000000" w:rsidRPr="00000000" w14:paraId="000000DF">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 prazos de execução/entrega;</w:t>
      </w:r>
    </w:p>
    <w:p w:rsidR="00000000" w:rsidDel="00000000" w:rsidP="00000000" w:rsidRDefault="00000000" w:rsidRPr="00000000" w14:paraId="000000E0">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data e o local da prestação do serviço ou fornecimento;</w:t>
      </w:r>
    </w:p>
    <w:p w:rsidR="00000000" w:rsidDel="00000000" w:rsidP="00000000" w:rsidRDefault="00000000" w:rsidRPr="00000000" w14:paraId="000000E1">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 confirmação de que os serviços ou fornecimentos foram realizados a contento.</w:t>
      </w:r>
    </w:p>
    <w:p w:rsidR="00000000" w:rsidDel="00000000" w:rsidP="00000000" w:rsidRDefault="00000000" w:rsidRPr="00000000" w14:paraId="000000E2">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14.5.3. </w:t>
      </w:r>
      <w:r w:rsidDel="00000000" w:rsidR="00000000" w:rsidRPr="00000000">
        <w:rPr>
          <w:rFonts w:ascii="Times New Roman" w:cs="Times New Roman" w:eastAsia="Times New Roman" w:hAnsi="Times New Roman"/>
          <w:sz w:val="20"/>
          <w:szCs w:val="20"/>
          <w:rtl w:val="0"/>
        </w:rPr>
        <w:t xml:space="preserve">Quando permitida a participação de empresas estrangeiras que não funcionem no País, as exigências de habilitação serão atendidas mediante documentos equivalentes, apresentados em tradução livre para a língua portuguesa deste país, seguindo Normas Técnicas em acordo com a ABNT.</w:t>
      </w:r>
    </w:p>
    <w:p w:rsidR="00000000" w:rsidDel="00000000" w:rsidP="00000000" w:rsidRDefault="00000000" w:rsidRPr="00000000" w14:paraId="000000E3">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14.5.4. </w:t>
      </w:r>
      <w:r w:rsidDel="00000000" w:rsidR="00000000" w:rsidRPr="00000000">
        <w:rPr>
          <w:rFonts w:ascii="Times New Roman" w:cs="Times New Roman" w:eastAsia="Times New Roman" w:hAnsi="Times New Roman"/>
          <w:sz w:val="20"/>
          <w:szCs w:val="20"/>
          <w:rtl w:val="0"/>
        </w:rPr>
        <w:t xml:space="preserve">Fica assegurado à Administração o direito de realizar diligências para verificar a veracidade das informações constantes dos documentos apresentados.</w:t>
      </w:r>
    </w:p>
    <w:p w:rsidR="00000000" w:rsidDel="00000000" w:rsidP="00000000" w:rsidRDefault="00000000" w:rsidRPr="00000000" w14:paraId="000000E4">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14.5.5. O objeto social descrito no ato constitutivo referente à habilitação deverá possuir ramo de atividade compatível ao objeto licitado.</w:t>
      </w:r>
      <w:r w:rsidDel="00000000" w:rsidR="00000000" w:rsidRPr="00000000">
        <w:rPr>
          <w:rtl w:val="0"/>
        </w:rPr>
      </w:r>
    </w:p>
    <w:p w:rsidR="00000000" w:rsidDel="00000000" w:rsidP="00000000" w:rsidRDefault="00000000" w:rsidRPr="00000000" w14:paraId="000000E5">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14.5.6. Qualquer informação incompleta ou inverídica constante dos documentos apresentados apurada pelo (a) Pregoeiro (a), mediante simples conferência ou diligência, implicará na inabilitação da respectiva licitante e envio dos documentos para o M.P.M.G (Ministério Público de Minas Gerais), para apuração, se possível, de prática delituosa, conforme lei n.º 14.1433/2021.</w:t>
      </w:r>
    </w:p>
    <w:p w:rsidR="00000000" w:rsidDel="00000000" w:rsidP="00000000" w:rsidRDefault="00000000" w:rsidRPr="00000000" w14:paraId="000000E6">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14.5.7. Observações adicionais:</w:t>
      </w:r>
    </w:p>
    <w:p w:rsidR="00000000" w:rsidDel="00000000" w:rsidP="00000000" w:rsidRDefault="00000000" w:rsidRPr="00000000" w14:paraId="000000E7">
      <w:pPr>
        <w:widowControl w:val="0"/>
        <w:numPr>
          <w:ilvl w:val="0"/>
          <w:numId w:val="9"/>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Conforme orientações do </w:t>
      </w:r>
      <w:r w:rsidDel="00000000" w:rsidR="00000000" w:rsidRPr="00000000">
        <w:rPr>
          <w:rFonts w:ascii="Times New Roman" w:cs="Times New Roman" w:eastAsia="Times New Roman" w:hAnsi="Times New Roman"/>
          <w:b w:val="1"/>
          <w:bCs w:val="1"/>
          <w:sz w:val="20"/>
          <w:szCs w:val="20"/>
          <w:rtl w:val="0"/>
        </w:rPr>
        <w:t xml:space="preserve">TCE-MG</w:t>
      </w:r>
      <w:r w:rsidDel="00000000" w:rsidR="00000000" w:rsidRPr="00000000">
        <w:rPr>
          <w:rFonts w:ascii="Times New Roman" w:cs="Times New Roman" w:eastAsia="Times New Roman" w:hAnsi="Times New Roman"/>
          <w:sz w:val="20"/>
          <w:szCs w:val="20"/>
          <w:rtl w:val="0"/>
        </w:rPr>
        <w:t xml:space="preserve">, é recomendável que os documentos apresentados estejam atualizados e sejam verificados quanto à autenticidade, evitando possíveis questionamentos futuros durante a execução contratual.</w:t>
      </w:r>
    </w:p>
    <w:p w:rsidR="00000000" w:rsidDel="00000000" w:rsidP="00000000" w:rsidRDefault="00000000" w:rsidRPr="00000000" w14:paraId="000000E8">
      <w:pPr>
        <w:widowControl w:val="0"/>
        <w:numPr>
          <w:ilvl w:val="0"/>
          <w:numId w:val="9"/>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falta de apresentação ou irregularidade de qualquer documento poderá resultar na inabilitação da licitante, nos termos do </w:t>
      </w:r>
      <w:hyperlink r:id="rId24">
        <w:r w:rsidDel="00000000" w:rsidR="00000000" w:rsidRPr="00000000">
          <w:rPr>
            <w:rFonts w:ascii="Times New Roman" w:cs="Times New Roman" w:eastAsia="Times New Roman" w:hAnsi="Times New Roman"/>
            <w:color w:val="1155cc"/>
            <w:sz w:val="20"/>
            <w:szCs w:val="20"/>
            <w:u w:val="single"/>
            <w:rtl w:val="0"/>
          </w:rPr>
          <w:t xml:space="preserve">art. 71 da Lei nº 14.133/2021</w:t>
        </w:r>
      </w:hyperlink>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tbl>
      <w:tblPr>
        <w:tblStyle w:val="Table20"/>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E9">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 DA ANÁLISE E JULGAMENTO DOS DOCUMENTOS DE HABILITAÇÃO</w:t>
            </w:r>
            <w:r w:rsidDel="00000000" w:rsidR="00000000" w:rsidRPr="00000000">
              <w:rPr>
                <w:rtl w:val="0"/>
              </w:rPr>
            </w:r>
          </w:p>
        </w:tc>
      </w:tr>
    </w:tbl>
    <w:p w:rsidR="00000000" w:rsidDel="00000000" w:rsidP="00000000" w:rsidRDefault="00000000" w:rsidRPr="00000000" w14:paraId="000000EA">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14.6.1.</w:t>
      </w:r>
      <w:r w:rsidDel="00000000" w:rsidR="00000000" w:rsidRPr="00000000">
        <w:rPr>
          <w:rFonts w:ascii="Times New Roman" w:cs="Times New Roman" w:eastAsia="Times New Roman" w:hAnsi="Times New Roman"/>
          <w:sz w:val="20"/>
          <w:szCs w:val="20"/>
          <w:rtl w:val="0"/>
        </w:rPr>
        <w:t xml:space="preserve"> Após a inserção dos documentos de habilitação, pela empresa classificada em 1º (primeiro) lugar, a Agente de Contratação, neste ato, designada Pregoeira, acompanhada da equipe de apoio, efetuará a análise dos documentos apresentados, para fins de verificar a habilitação e/ou inabilitação da licitante.</w:t>
      </w:r>
    </w:p>
    <w:p w:rsidR="00000000" w:rsidDel="00000000" w:rsidP="00000000" w:rsidRDefault="00000000" w:rsidRPr="00000000" w14:paraId="000000EB">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14.6.2.</w:t>
      </w:r>
      <w:r w:rsidDel="00000000" w:rsidR="00000000" w:rsidRPr="00000000">
        <w:rPr>
          <w:rFonts w:ascii="Times New Roman" w:cs="Times New Roman" w:eastAsia="Times New Roman" w:hAnsi="Times New Roman"/>
          <w:sz w:val="20"/>
          <w:szCs w:val="20"/>
          <w:rtl w:val="0"/>
        </w:rPr>
        <w:t xml:space="preserve"> A falta de apresentação e comprovação pelas empresas licitantes de quaisquer dos documentos de habilitação, exceto de regularidade fiscal, social e trabalhista que poderão ser efetuado buscas pela Pregoeira ou proposta de preços, acima relacionados, ou sua apresentação em desconformidade com o exigido, </w:t>
      </w:r>
      <w:r w:rsidDel="00000000" w:rsidR="00000000" w:rsidRPr="00000000">
        <w:rPr>
          <w:rFonts w:ascii="Times New Roman" w:cs="Times New Roman" w:eastAsia="Times New Roman" w:hAnsi="Times New Roman"/>
          <w:b w:val="1"/>
          <w:bCs w:val="1"/>
          <w:sz w:val="20"/>
          <w:szCs w:val="20"/>
          <w:u w:val="single"/>
          <w:rtl w:val="0"/>
        </w:rPr>
        <w:t xml:space="preserve">ensejará na inabilitação ou desclassificação do(a) licitante no certame. </w:t>
      </w:r>
      <w:r w:rsidDel="00000000" w:rsidR="00000000" w:rsidRPr="00000000">
        <w:rPr>
          <w:rtl w:val="0"/>
        </w:rPr>
      </w:r>
    </w:p>
    <w:p w:rsidR="00000000" w:rsidDel="00000000" w:rsidP="00000000" w:rsidRDefault="00000000" w:rsidRPr="00000000" w14:paraId="000000EC">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14.6.3.</w:t>
      </w:r>
      <w:r w:rsidDel="00000000" w:rsidR="00000000" w:rsidRPr="00000000">
        <w:rPr>
          <w:rFonts w:ascii="Times New Roman" w:cs="Times New Roman" w:eastAsia="Times New Roman" w:hAnsi="Times New Roman"/>
          <w:sz w:val="20"/>
          <w:szCs w:val="20"/>
          <w:rtl w:val="0"/>
        </w:rPr>
        <w:t xml:space="preserve"> Em caso de omissão da data de validade dos documentos, a Agente de Contratação, neste ato, designada Pregoeira 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0ED">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14.6.4.</w:t>
      </w:r>
      <w:r w:rsidDel="00000000" w:rsidR="00000000" w:rsidRPr="00000000">
        <w:rPr>
          <w:rFonts w:ascii="Times New Roman" w:cs="Times New Roman" w:eastAsia="Times New Roman" w:hAnsi="Times New Roman"/>
          <w:sz w:val="20"/>
          <w:szCs w:val="20"/>
          <w:rtl w:val="0"/>
        </w:rPr>
        <w:t xml:space="preserve"> As Microempresas, Empresas de Pequeno Porte ou Equiparadas deverão encaminhar os documentos de habilitação constantes neste Edital, ainda que haja alguma restrição de regularidade fiscal ou trabalhista, nos termos do art. 43, § 1º da LC n.º 123, de 2006, sob pena de inabilitação.</w:t>
      </w:r>
    </w:p>
    <w:p w:rsidR="00000000" w:rsidDel="00000000" w:rsidP="00000000" w:rsidRDefault="00000000" w:rsidRPr="00000000" w14:paraId="000000EE">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14.6.5. Os documentos exigidos para fins de habilitação relacionados nos subitens acima, deverão ser apresentados pelos licitantes na Plataforma BOLSA NACIONAL DE COMPRAS - BNC e os documentos cuja validade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rFonts w:ascii="Times New Roman" w:cs="Times New Roman" w:eastAsia="Times New Roman" w:hAnsi="Times New Roman"/>
          <w:b w:val="1"/>
          <w:bCs w:val="1"/>
          <w:i w:val="1"/>
          <w:iCs w:val="1"/>
          <w:sz w:val="20"/>
          <w:szCs w:val="20"/>
          <w:u w:val="single"/>
          <w:rtl w:val="0"/>
        </w:rPr>
        <w:t xml:space="preserve">via </w:t>
      </w:r>
      <w:r w:rsidDel="00000000" w:rsidR="00000000" w:rsidRPr="00000000">
        <w:rPr>
          <w:rFonts w:ascii="Times New Roman" w:cs="Times New Roman" w:eastAsia="Times New Roman" w:hAnsi="Times New Roman"/>
          <w:b w:val="1"/>
          <w:bCs w:val="1"/>
          <w:sz w:val="20"/>
          <w:szCs w:val="20"/>
          <w:u w:val="single"/>
          <w:rtl w:val="0"/>
        </w:rPr>
        <w:t xml:space="preserve">“</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w:t>
      </w:r>
      <w:r w:rsidDel="00000000" w:rsidR="00000000" w:rsidRPr="00000000">
        <w:rPr>
          <w:rtl w:val="0"/>
        </w:rPr>
      </w:r>
    </w:p>
    <w:p w:rsidR="00000000" w:rsidDel="00000000" w:rsidP="00000000" w:rsidRDefault="00000000" w:rsidRPr="00000000" w14:paraId="000000EF">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14.6.6.</w:t>
      </w:r>
      <w:r w:rsidDel="00000000" w:rsidR="00000000" w:rsidRPr="00000000">
        <w:rPr>
          <w:rFonts w:ascii="Times New Roman" w:cs="Times New Roman" w:eastAsia="Times New Roman" w:hAnsi="Times New Roman"/>
          <w:sz w:val="20"/>
          <w:szCs w:val="20"/>
          <w:rtl w:val="0"/>
        </w:rPr>
        <w:t xml:space="preserve"> Encerrada a fase de análise dos documentos e constatando que a empresa licitante classificada em 1º lugar, cumpriu todos os requisitos do Edital, será declarada habilitada e vencedora do certame.</w:t>
      </w:r>
      <w:r w:rsidDel="00000000" w:rsidR="00000000" w:rsidRPr="00000000">
        <w:rPr>
          <w:rtl w:val="0"/>
        </w:rPr>
      </w:r>
    </w:p>
    <w:tbl>
      <w:tblPr>
        <w:tblStyle w:val="Table2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F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15. </w:t>
            </w:r>
            <w:r w:rsidDel="00000000" w:rsidR="00000000" w:rsidRPr="00000000">
              <w:rPr>
                <w:rFonts w:ascii="Times New Roman" w:cs="Times New Roman" w:eastAsia="Times New Roman" w:hAnsi="Times New Roman"/>
                <w:b w:val="1"/>
                <w:bCs w:val="1"/>
                <w:sz w:val="20"/>
                <w:szCs w:val="20"/>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0F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15.1. </w:t>
      </w:r>
      <w:r w:rsidDel="00000000" w:rsidR="00000000" w:rsidRPr="00000000">
        <w:rPr>
          <w:rFonts w:ascii="Times New Roman" w:cs="Times New Roman" w:eastAsia="Times New Roman" w:hAnsi="Times New Roman"/>
          <w:sz w:val="20"/>
          <w:szCs w:val="20"/>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0F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15.2. </w:t>
      </w:r>
      <w:r w:rsidDel="00000000" w:rsidR="00000000" w:rsidRPr="00000000">
        <w:rPr>
          <w:rFonts w:ascii="Times New Roman" w:cs="Times New Roman" w:eastAsia="Times New Roman" w:hAnsi="Times New Roman"/>
          <w:sz w:val="20"/>
          <w:szCs w:val="20"/>
          <w:rtl w:val="0"/>
        </w:rPr>
        <w:t xml:space="preserve">Havendo alguma restrição na comprovação da regularidade fiscal e trabalhista, a microempresa ou empresa de pequeno porte terá assegurado o prazo de 05 (cinco) dias úteis, </w:t>
      </w:r>
      <w:r w:rsidDel="00000000" w:rsidR="00000000" w:rsidRPr="00000000">
        <w:rPr>
          <w:rFonts w:ascii="Times New Roman" w:cs="Times New Roman" w:eastAsia="Times New Roman" w:hAnsi="Times New Roman"/>
          <w:sz w:val="20"/>
          <w:szCs w:val="20"/>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sz w:val="20"/>
          <w:szCs w:val="20"/>
          <w:rtl w:val="0"/>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000000" w:rsidDel="00000000" w:rsidP="00000000" w:rsidRDefault="00000000" w:rsidRPr="00000000" w14:paraId="000000F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15.3. </w:t>
      </w:r>
      <w:r w:rsidDel="00000000" w:rsidR="00000000" w:rsidRPr="00000000">
        <w:rPr>
          <w:rFonts w:ascii="Times New Roman" w:cs="Times New Roman" w:eastAsia="Times New Roman" w:hAnsi="Times New Roman"/>
          <w:sz w:val="20"/>
          <w:szCs w:val="20"/>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tbl>
      <w:tblPr>
        <w:tblStyle w:val="Table2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F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16. </w:t>
            </w:r>
            <w:r w:rsidDel="00000000" w:rsidR="00000000" w:rsidRPr="00000000">
              <w:rPr>
                <w:rFonts w:ascii="Times New Roman" w:cs="Times New Roman" w:eastAsia="Times New Roman" w:hAnsi="Times New Roman"/>
                <w:b w:val="1"/>
                <w:bCs w:val="1"/>
                <w:sz w:val="20"/>
                <w:szCs w:val="20"/>
                <w:rtl w:val="0"/>
              </w:rPr>
              <w:t xml:space="preserve">DA DECLARAÇÃO DE VENCEDORA DO CERTAME</w:t>
            </w:r>
            <w:r w:rsidDel="00000000" w:rsidR="00000000" w:rsidRPr="00000000">
              <w:rPr>
                <w:rtl w:val="0"/>
              </w:rPr>
            </w:r>
          </w:p>
        </w:tc>
      </w:tr>
    </w:tbl>
    <w:p w:rsidR="00000000" w:rsidDel="00000000" w:rsidP="00000000" w:rsidRDefault="00000000" w:rsidRPr="00000000" w14:paraId="000000F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16.1. </w:t>
      </w:r>
      <w:r w:rsidDel="00000000" w:rsidR="00000000" w:rsidRPr="00000000">
        <w:rPr>
          <w:rFonts w:ascii="Times New Roman" w:cs="Times New Roman" w:eastAsia="Times New Roman" w:hAnsi="Times New Roman"/>
          <w:sz w:val="20"/>
          <w:szCs w:val="20"/>
          <w:rtl w:val="0"/>
        </w:rPr>
        <w:t xml:space="preserve">Conforme previsão expressa no preâmbulo deste Edital, para efeitos de julgamento das propostas de preços, será adotado o critério de </w:t>
      </w:r>
      <w:r w:rsidDel="00000000" w:rsidR="00000000" w:rsidRPr="00000000">
        <w:rPr>
          <w:rFonts w:ascii="Times New Roman" w:cs="Times New Roman" w:eastAsia="Times New Roman" w:hAnsi="Times New Roman"/>
          <w:b w:val="1"/>
          <w:bCs w:val="1"/>
          <w:sz w:val="20"/>
          <w:szCs w:val="20"/>
          <w:u w:val="single"/>
          <w:rtl w:val="0"/>
        </w:rPr>
        <w:t xml:space="preserve">MENOR PREÇO POR ITEM</w:t>
      </w:r>
      <w:r w:rsidDel="00000000" w:rsidR="00000000" w:rsidRPr="00000000">
        <w:rPr>
          <w:rFonts w:ascii="Times New Roman" w:cs="Times New Roman" w:eastAsia="Times New Roman" w:hAnsi="Times New Roman"/>
          <w:sz w:val="20"/>
          <w:szCs w:val="20"/>
          <w:rtl w:val="0"/>
        </w:rPr>
        <w:t xml:space="preserve">, observado as especificações, quantidades e valores estimados definidos na Planilha de Descrição Detalhada dos Produtos e a descrição no(s) lote(s) inserto no Sistema Eletrônico da </w:t>
      </w:r>
      <w:r w:rsidDel="00000000" w:rsidR="00000000" w:rsidRPr="00000000">
        <w:rPr>
          <w:rFonts w:ascii="Times New Roman" w:cs="Times New Roman" w:eastAsia="Times New Roman" w:hAnsi="Times New Roman"/>
          <w:b w:val="1"/>
          <w:bCs w:val="1"/>
          <w:sz w:val="20"/>
          <w:szCs w:val="20"/>
          <w:u w:val="single"/>
          <w:rtl w:val="0"/>
        </w:rPr>
        <w:t xml:space="preserve">Plataforma BOLSA NACIONAL DE COMPRAS - BNC.</w:t>
      </w:r>
      <w:r w:rsidDel="00000000" w:rsidR="00000000" w:rsidRPr="00000000">
        <w:rPr>
          <w:rtl w:val="0"/>
        </w:rPr>
      </w:r>
    </w:p>
    <w:p w:rsidR="00000000" w:rsidDel="00000000" w:rsidP="00000000" w:rsidRDefault="00000000" w:rsidRPr="00000000" w14:paraId="000000F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16.2.</w:t>
      </w:r>
      <w:r w:rsidDel="00000000" w:rsidR="00000000" w:rsidRPr="00000000">
        <w:rPr>
          <w:rFonts w:ascii="Times New Roman" w:cs="Times New Roman" w:eastAsia="Times New Roman" w:hAnsi="Times New Roman"/>
          <w:sz w:val="20"/>
          <w:szCs w:val="20"/>
          <w:rtl w:val="0"/>
        </w:rPr>
        <w:t xml:space="preserve"> A Agente de Contratação, neste ato, designada Pregoeira, anunciará a licitante detentora do menor preço e melhor proposta, imediatamente após o encerramento da etapa de lances da sessão pública virtual ou, quando for o caso, após negociação para que seja obtido maior desconto e decisão acerca da aceitação do lance de maior percentual.</w:t>
      </w:r>
    </w:p>
    <w:p w:rsidR="00000000" w:rsidDel="00000000" w:rsidP="00000000" w:rsidRDefault="00000000" w:rsidRPr="00000000" w14:paraId="000000F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16.3.</w:t>
      </w:r>
      <w:r w:rsidDel="00000000" w:rsidR="00000000" w:rsidRPr="00000000">
        <w:rPr>
          <w:rFonts w:ascii="Times New Roman" w:cs="Times New Roman" w:eastAsia="Times New Roman" w:hAnsi="Times New Roman"/>
          <w:sz w:val="20"/>
          <w:szCs w:val="20"/>
          <w:rtl w:val="0"/>
        </w:rPr>
        <w:t xml:space="preserve"> Se a proposta ou o lance de menor preço não for aceitável ou se a licitante desatender às exigências para habilitação, será(ão) inabilitadas ou desclassificadas e a Agente de Contratação, neste ato, designada Pregoeira examinará a proposta ou o lance subsequente, verificando a sua compatibilidade e a habilitação da participante, na ordem de classificação, e assim sucessivamente, até a apuração de proposta ou lance que atenda ao Edital. Nessa etapa, a Agente de Contratação, neste ato, designada Pregoeira também poderá negociar com a participante para que seja obtido um maior desconto.</w:t>
      </w:r>
    </w:p>
    <w:p w:rsidR="00000000" w:rsidDel="00000000" w:rsidP="00000000" w:rsidRDefault="00000000" w:rsidRPr="00000000" w14:paraId="000000F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16.4.</w:t>
      </w:r>
      <w:r w:rsidDel="00000000" w:rsidR="00000000" w:rsidRPr="00000000">
        <w:rPr>
          <w:rFonts w:ascii="Times New Roman" w:cs="Times New Roman" w:eastAsia="Times New Roman" w:hAnsi="Times New Roman"/>
          <w:sz w:val="20"/>
          <w:szCs w:val="20"/>
          <w:rtl w:val="0"/>
        </w:rPr>
        <w:t xml:space="preserve"> Caso não sejam apresentados lances, será verificada a conformidade entre a proposta de menor preço apresentada e o valor estimado para a contratação.</w:t>
      </w:r>
    </w:p>
    <w:p w:rsidR="00000000" w:rsidDel="00000000" w:rsidP="00000000" w:rsidRDefault="00000000" w:rsidRPr="00000000" w14:paraId="000000F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16.5.</w:t>
      </w:r>
      <w:r w:rsidDel="00000000" w:rsidR="00000000" w:rsidRPr="00000000">
        <w:rPr>
          <w:rFonts w:ascii="Times New Roman" w:cs="Times New Roman" w:eastAsia="Times New Roman" w:hAnsi="Times New Roman"/>
          <w:sz w:val="20"/>
          <w:szCs w:val="20"/>
          <w:rtl w:val="0"/>
        </w:rPr>
        <w:t xml:space="preserve"> Após a análise da proposta de preços e documentos de habilitação, constatado que a licitante atendeu todas as exigências fixadas no Edital, a licitante detentora da melhor proposta será declarada vencedora do certame, momento a qual passará para a fase de manifestação de recursos.</w:t>
      </w:r>
    </w:p>
    <w:tbl>
      <w:tblPr>
        <w:tblStyle w:val="Table23"/>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FA">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17. </w:t>
            </w:r>
            <w:r w:rsidDel="00000000" w:rsidR="00000000" w:rsidRPr="00000000">
              <w:rPr>
                <w:rFonts w:ascii="Times New Roman" w:cs="Times New Roman" w:eastAsia="Times New Roman" w:hAnsi="Times New Roman"/>
                <w:b w:val="1"/>
                <w:bCs w:val="1"/>
                <w:sz w:val="20"/>
                <w:szCs w:val="20"/>
                <w:rtl w:val="0"/>
              </w:rPr>
              <w:t xml:space="preserve">DOS RECURSOS ADMINISTRATIVOS</w:t>
            </w:r>
            <w:r w:rsidDel="00000000" w:rsidR="00000000" w:rsidRPr="00000000">
              <w:rPr>
                <w:rtl w:val="0"/>
              </w:rPr>
            </w:r>
          </w:p>
        </w:tc>
      </w:tr>
    </w:tbl>
    <w:p w:rsidR="00000000" w:rsidDel="00000000" w:rsidP="00000000" w:rsidRDefault="00000000" w:rsidRPr="00000000" w14:paraId="000000F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Dos atos decorrentes deste Edital, qualquer licitante poderá manifestar imediata e motivadamente a intenção de recorrer nos casos de:</w:t>
      </w:r>
    </w:p>
    <w:p w:rsidR="00000000" w:rsidDel="00000000" w:rsidP="00000000" w:rsidRDefault="00000000" w:rsidRPr="00000000" w14:paraId="000000FC">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Julgamento das propostas;</w:t>
      </w:r>
    </w:p>
    <w:p w:rsidR="00000000" w:rsidDel="00000000" w:rsidP="00000000" w:rsidRDefault="00000000" w:rsidRPr="00000000" w14:paraId="000000FD">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Ato de habilitação ou inabilitação, e,</w:t>
      </w:r>
    </w:p>
    <w:p w:rsidR="00000000" w:rsidDel="00000000" w:rsidP="00000000" w:rsidRDefault="00000000" w:rsidRPr="00000000" w14:paraId="000000FE">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Anulação ou revogação da licitação.</w:t>
      </w:r>
    </w:p>
    <w:p w:rsidR="00000000" w:rsidDel="00000000" w:rsidP="00000000" w:rsidRDefault="00000000" w:rsidRPr="00000000" w14:paraId="000000F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17.2.</w:t>
      </w:r>
      <w:r w:rsidDel="00000000" w:rsidR="00000000" w:rsidRPr="00000000">
        <w:rPr>
          <w:rFonts w:ascii="Times New Roman" w:cs="Times New Roman" w:eastAsia="Times New Roman" w:hAnsi="Times New Roman"/>
          <w:sz w:val="20"/>
          <w:szCs w:val="20"/>
          <w:rtl w:val="0"/>
        </w:rPr>
        <w:t xml:space="preserve"> A fase recursal deverá ser formalmente anunciada pela Agente de Contratação, neste ato, designada Pregoeira, que consultará as licitantes sobre sua intenção de recorrer ou não, e declarará, expressamente, que só serão conhecidos os recursos interpostos nos prazos fixados neste Edital.</w:t>
      </w:r>
    </w:p>
    <w:p w:rsidR="00000000" w:rsidDel="00000000" w:rsidP="00000000" w:rsidRDefault="00000000" w:rsidRPr="00000000" w14:paraId="0000010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17.3.</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A(s) licitante(s) interessadas em interpor recursos, deverão manifestar(em) imediatamente e motivadamente a intenção de recurso,  no prazo máximo de </w:t>
      </w:r>
      <w:r w:rsidDel="00000000" w:rsidR="00000000" w:rsidRPr="00000000">
        <w:rPr>
          <w:rFonts w:ascii="Times New Roman" w:cs="Times New Roman" w:eastAsia="Times New Roman" w:hAnsi="Times New Roman"/>
          <w:b w:val="1"/>
          <w:bCs w:val="1"/>
          <w:sz w:val="20"/>
          <w:szCs w:val="20"/>
          <w:highlight w:val="white"/>
          <w:u w:val="single"/>
          <w:rtl w:val="0"/>
        </w:rPr>
        <w:t xml:space="preserve">15 (quinze) minutos,</w:t>
      </w:r>
      <w:r w:rsidDel="00000000" w:rsidR="00000000" w:rsidRPr="00000000">
        <w:rPr>
          <w:rFonts w:ascii="Times New Roman" w:cs="Times New Roman" w:eastAsia="Times New Roman" w:hAnsi="Times New Roman"/>
          <w:sz w:val="20"/>
          <w:szCs w:val="20"/>
          <w:rtl w:val="0"/>
        </w:rPr>
        <w:t xml:space="preserve"> contados da intimação ou lavratura da ata, com registro em ata ou em campo próprio do sistema Bolsa Nacional de Compras a síntese das suas razões, e, caso não o faça, importará na preclusão do direito de recurso.</w:t>
      </w:r>
    </w:p>
    <w:p w:rsidR="00000000" w:rsidDel="00000000" w:rsidP="00000000" w:rsidRDefault="00000000" w:rsidRPr="00000000" w14:paraId="0000010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17.4. </w:t>
      </w:r>
      <w:r w:rsidDel="00000000" w:rsidR="00000000" w:rsidRPr="00000000">
        <w:rPr>
          <w:rFonts w:ascii="Times New Roman" w:cs="Times New Roman" w:eastAsia="Times New Roman" w:hAnsi="Times New Roman"/>
          <w:sz w:val="20"/>
          <w:szCs w:val="20"/>
          <w:rtl w:val="0"/>
        </w:rPr>
        <w:t xml:space="preserve">Havendo manifestação, caberá a Agente de Contratação, neste ato, designada Pregoeira, verificar a tempestividade e a existência de motivação da intenção de recorrer, para decidir se admite ou não o recurso, por meio de decisão fundamentada.</w:t>
      </w:r>
    </w:p>
    <w:p w:rsidR="00000000" w:rsidDel="00000000" w:rsidP="00000000" w:rsidRDefault="00000000" w:rsidRPr="00000000" w14:paraId="0000010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17.5.</w:t>
      </w:r>
      <w:r w:rsidDel="00000000" w:rsidR="00000000" w:rsidRPr="00000000">
        <w:rPr>
          <w:rFonts w:ascii="Times New Roman" w:cs="Times New Roman" w:eastAsia="Times New Roman" w:hAnsi="Times New Roman"/>
          <w:sz w:val="20"/>
          <w:szCs w:val="20"/>
          <w:rtl w:val="0"/>
        </w:rPr>
        <w:t xml:space="preserve"> Nesse momento, a Agente de Contratação, neste ato, designada Pregoeira, não entra no mérito recursal, mas apenas verificará as condições de admissibilidade do recurso.</w:t>
      </w:r>
    </w:p>
    <w:p w:rsidR="00000000" w:rsidDel="00000000" w:rsidP="00000000" w:rsidRDefault="00000000" w:rsidRPr="00000000" w14:paraId="0000010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17.6.</w:t>
      </w:r>
      <w:r w:rsidDel="00000000" w:rsidR="00000000" w:rsidRPr="00000000">
        <w:rPr>
          <w:rFonts w:ascii="Times New Roman" w:cs="Times New Roman" w:eastAsia="Times New Roman" w:hAnsi="Times New Roman"/>
          <w:sz w:val="20"/>
          <w:szCs w:val="20"/>
          <w:rtl w:val="0"/>
        </w:rPr>
        <w:t xml:space="preserve"> Deferido a admissibilidade recursal, a recorrente, poderá, apresentar as razões do recurso em forma de memoriais, no prazo de </w:t>
      </w:r>
      <w:r w:rsidDel="00000000" w:rsidR="00000000" w:rsidRPr="00000000">
        <w:rPr>
          <w:rFonts w:ascii="Times New Roman" w:cs="Times New Roman" w:eastAsia="Times New Roman" w:hAnsi="Times New Roman"/>
          <w:b w:val="1"/>
          <w:bCs w:val="1"/>
          <w:sz w:val="20"/>
          <w:szCs w:val="20"/>
          <w:u w:val="single"/>
          <w:rtl w:val="0"/>
        </w:rPr>
        <w:t xml:space="preserve">03 (três) dias</w:t>
      </w:r>
      <w:r w:rsidDel="00000000" w:rsidR="00000000" w:rsidRPr="00000000">
        <w:rPr>
          <w:rFonts w:ascii="Times New Roman" w:cs="Times New Roman" w:eastAsia="Times New Roman" w:hAnsi="Times New Roman"/>
          <w:sz w:val="20"/>
          <w:szCs w:val="20"/>
          <w:rtl w:val="0"/>
        </w:rPr>
        <w:t xml:space="preserve">, que será iniciado na data de intimação ou de lavratura da ata de habilitação ou inabilitação, protocolizando-o, </w:t>
      </w:r>
      <w:r w:rsidDel="00000000" w:rsidR="00000000" w:rsidRPr="00000000">
        <w:rPr>
          <w:rFonts w:ascii="Times New Roman" w:cs="Times New Roman" w:eastAsia="Times New Roman" w:hAnsi="Times New Roman"/>
          <w:b w:val="1"/>
          <w:bCs w:val="1"/>
          <w:sz w:val="20"/>
          <w:szCs w:val="20"/>
          <w:u w:val="single"/>
          <w:rtl w:val="0"/>
        </w:rPr>
        <w:t xml:space="preserve">em local próprio na Plataforma BOLSA NACIONAL DE COMPRAS - BNC ou envio via e-mail:</w:t>
      </w:r>
      <w:r w:rsidDel="00000000" w:rsidR="00000000" w:rsidRPr="00000000">
        <w:rPr>
          <w:rFonts w:ascii="Times New Roman" w:cs="Times New Roman" w:eastAsia="Times New Roman" w:hAnsi="Times New Roman"/>
          <w:b w:val="1"/>
          <w:bCs w:val="1"/>
          <w:sz w:val="20"/>
          <w:szCs w:val="20"/>
          <w:rtl w:val="0"/>
        </w:rPr>
        <w:t xml:space="preserve"> </w:t>
      </w:r>
      <w:hyperlink r:id="rId25">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e/ou </w:t>
      </w:r>
      <w:r w:rsidDel="00000000" w:rsidR="00000000" w:rsidRPr="00000000">
        <w:rPr>
          <w:rFonts w:ascii="Times New Roman" w:cs="Times New Roman" w:eastAsia="Times New Roman" w:hAnsi="Times New Roman"/>
          <w:color w:val="0000ff"/>
          <w:sz w:val="20"/>
          <w:szCs w:val="20"/>
          <w:u w:val="single"/>
          <w:rtl w:val="0"/>
        </w:rPr>
        <w:t xml:space="preserve">licitacaomantimento@gmail.com</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ficando os demais licitantes desde logo intimados para apresentar contrarrazões em igual número de dias, que começarão a correr do término do prazo da recorrente, sendo-lhes assegurada vista dos elementos indispensáveis à defesa de seus interesses.</w:t>
      </w:r>
    </w:p>
    <w:p w:rsidR="00000000" w:rsidDel="00000000" w:rsidP="00000000" w:rsidRDefault="00000000" w:rsidRPr="00000000" w14:paraId="00000104">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17.7.</w:t>
      </w:r>
      <w:r w:rsidDel="00000000" w:rsidR="00000000" w:rsidRPr="00000000">
        <w:rPr>
          <w:rFonts w:ascii="Times New Roman" w:cs="Times New Roman" w:eastAsia="Times New Roman" w:hAnsi="Times New Roman"/>
          <w:sz w:val="20"/>
          <w:szCs w:val="20"/>
          <w:rtl w:val="0"/>
        </w:rPr>
        <w:t xml:space="preserve"> A apreciação do recurso dar-se-á em fase única, devendo, </w:t>
      </w:r>
      <w:r w:rsidDel="00000000" w:rsidR="00000000" w:rsidRPr="00000000">
        <w:rPr>
          <w:rFonts w:ascii="Times New Roman" w:cs="Times New Roman" w:eastAsia="Times New Roman" w:hAnsi="Times New Roman"/>
          <w:b w:val="1"/>
          <w:bCs w:val="1"/>
          <w:sz w:val="20"/>
          <w:szCs w:val="20"/>
          <w:u w:val="single"/>
          <w:rtl w:val="0"/>
        </w:rPr>
        <w:t xml:space="preserve">o recurso ser</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dirigido à autoridade que tiver editado o ato ou proferido a decisão recorrida, que, se não reconsiderar o ato ou a decisão no prazo de</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03 (três) dias úteis</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10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17.8.</w:t>
      </w:r>
      <w:r w:rsidDel="00000000" w:rsidR="00000000" w:rsidRPr="00000000">
        <w:rPr>
          <w:rFonts w:ascii="Times New Roman" w:cs="Times New Roman" w:eastAsia="Times New Roman" w:hAnsi="Times New Roman"/>
          <w:sz w:val="20"/>
          <w:szCs w:val="20"/>
          <w:rtl w:val="0"/>
        </w:rPr>
        <w:t xml:space="preserve"> O(s) recurso(s) previstos neste Edital terão efeito suspensivo do ato ou da decisão recorrida até que sobrevenha decisão final da autoridade c</w:t>
      </w:r>
      <w:bookmarkStart w:colFirst="0" w:colLast="0" w:name="kix.g6kkb82z4o44" w:id="13"/>
      <w:bookmarkEnd w:id="13"/>
      <w:r w:rsidDel="00000000" w:rsidR="00000000" w:rsidRPr="00000000">
        <w:rPr>
          <w:rFonts w:ascii="Times New Roman" w:cs="Times New Roman" w:eastAsia="Times New Roman" w:hAnsi="Times New Roman"/>
          <w:sz w:val="20"/>
          <w:szCs w:val="20"/>
          <w:rtl w:val="0"/>
        </w:rPr>
        <w:t xml:space="preserve">ompetente.</w:t>
      </w:r>
    </w:p>
    <w:p w:rsidR="00000000" w:rsidDel="00000000" w:rsidP="00000000" w:rsidRDefault="00000000" w:rsidRPr="00000000" w14:paraId="0000010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17.9.</w:t>
      </w:r>
      <w:r w:rsidDel="00000000" w:rsidR="00000000" w:rsidRPr="00000000">
        <w:rPr>
          <w:rFonts w:ascii="Times New Roman" w:cs="Times New Roman" w:eastAsia="Times New Roman" w:hAnsi="Times New Roman"/>
          <w:sz w:val="20"/>
          <w:szCs w:val="20"/>
          <w:rtl w:val="0"/>
        </w:rPr>
        <w:t xml:space="preserve"> Na elaboração das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10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17.10.</w:t>
      </w:r>
      <w:r w:rsidDel="00000000" w:rsidR="00000000" w:rsidRPr="00000000">
        <w:rPr>
          <w:rFonts w:ascii="Times New Roman" w:cs="Times New Roman" w:eastAsia="Times New Roman" w:hAnsi="Times New Roman"/>
          <w:sz w:val="20"/>
          <w:szCs w:val="20"/>
          <w:rtl w:val="0"/>
        </w:rPr>
        <w:t xml:space="preserve"> O acolhimento do recurso importará a invalidação apenas dos atos insuscetíveis de aproveitamento.</w:t>
      </w:r>
    </w:p>
    <w:tbl>
      <w:tblPr>
        <w:tblStyle w:val="Table2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18. </w:t>
            </w:r>
            <w:r w:rsidDel="00000000" w:rsidR="00000000" w:rsidRPr="00000000">
              <w:rPr>
                <w:rFonts w:ascii="Times New Roman" w:cs="Times New Roman" w:eastAsia="Times New Roman" w:hAnsi="Times New Roman"/>
                <w:b w:val="1"/>
                <w:bCs w:val="1"/>
                <w:sz w:val="20"/>
                <w:szCs w:val="20"/>
                <w:rtl w:val="0"/>
              </w:rPr>
              <w:t xml:space="preserve">DA REABERTURA DA SESSÃO PÚBLICA</w:t>
            </w:r>
            <w:r w:rsidDel="00000000" w:rsidR="00000000" w:rsidRPr="00000000">
              <w:rPr>
                <w:rtl w:val="0"/>
              </w:rPr>
            </w:r>
          </w:p>
        </w:tc>
      </w:tr>
    </w:tbl>
    <w:p w:rsidR="00000000" w:rsidDel="00000000" w:rsidP="00000000" w:rsidRDefault="00000000" w:rsidRPr="00000000" w14:paraId="00000109">
      <w:pPr>
        <w:spacing w:after="20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A sessão pública poderá ser reaberta nos seguintes casos:</w:t>
      </w:r>
    </w:p>
    <w:p w:rsidR="00000000" w:rsidDel="00000000" w:rsidP="00000000" w:rsidRDefault="00000000" w:rsidRPr="00000000" w14:paraId="0000010A">
      <w:pPr>
        <w:numPr>
          <w:ilvl w:val="0"/>
          <w:numId w:val="8"/>
        </w:numPr>
        <w:spacing w:after="20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Nas hipóteses de provimento de recurso que leve à anulação de atos anteriores à realização da sessão pública precedente ou em que seja anulada a própria sessão pública, situação em que serão repetidos os atos anulados e os que dele dependam.</w:t>
      </w:r>
    </w:p>
    <w:p w:rsidR="00000000" w:rsidDel="00000000" w:rsidP="00000000" w:rsidRDefault="00000000" w:rsidRPr="00000000" w14:paraId="0000010B">
      <w:pPr>
        <w:numPr>
          <w:ilvl w:val="0"/>
          <w:numId w:val="8"/>
        </w:numPr>
        <w:spacing w:after="20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Quando houver erro na aceitação do menor preço classificado ou quando o licitante declarado vencedor não assinar o contrato, não retirará o instrumento equivalente. Nessas hipóteses, serão adotados os procedimentos imediatamente posteriores ao encerramento da etapa de lances.</w:t>
      </w:r>
    </w:p>
    <w:p w:rsidR="00000000" w:rsidDel="00000000" w:rsidP="00000000" w:rsidRDefault="00000000" w:rsidRPr="00000000" w14:paraId="0000010C">
      <w:pPr>
        <w:numPr>
          <w:ilvl w:val="0"/>
          <w:numId w:val="8"/>
        </w:numPr>
        <w:spacing w:after="20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Todos os licitantes remanescentes deverão ser convocados para acompanhar a reabertura da sessão.</w:t>
      </w:r>
    </w:p>
    <w:p w:rsidR="00000000" w:rsidDel="00000000" w:rsidP="00000000" w:rsidRDefault="00000000" w:rsidRPr="00000000" w14:paraId="0000010D">
      <w:pPr>
        <w:numPr>
          <w:ilvl w:val="0"/>
          <w:numId w:val="8"/>
        </w:numPr>
        <w:spacing w:after="20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convocação se dará por meio do sistema eletrônico (“</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e-mail, ou, ainda, </w:t>
      </w:r>
      <w:r w:rsidDel="00000000" w:rsidR="00000000" w:rsidRPr="00000000">
        <w:rPr>
          <w:rFonts w:ascii="Times New Roman" w:cs="Times New Roman" w:eastAsia="Times New Roman" w:hAnsi="Times New Roman"/>
          <w:i w:val="1"/>
          <w:iCs w:val="1"/>
          <w:sz w:val="20"/>
          <w:szCs w:val="20"/>
          <w:rtl w:val="0"/>
        </w:rPr>
        <w:t xml:space="preserve">fac-símile</w:t>
      </w:r>
      <w:r w:rsidDel="00000000" w:rsidR="00000000" w:rsidRPr="00000000">
        <w:rPr>
          <w:rFonts w:ascii="Times New Roman" w:cs="Times New Roman" w:eastAsia="Times New Roman" w:hAnsi="Times New Roman"/>
          <w:sz w:val="20"/>
          <w:szCs w:val="20"/>
          <w:rtl w:val="0"/>
        </w:rPr>
        <w:t xml:space="preserve">, de acordo com a fase do procedimento licitatório. </w:t>
      </w:r>
    </w:p>
    <w:tbl>
      <w:tblPr>
        <w:tblStyle w:val="Table2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E">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19. </w:t>
            </w:r>
            <w:r w:rsidDel="00000000" w:rsidR="00000000" w:rsidRPr="00000000">
              <w:rPr>
                <w:rFonts w:ascii="Times New Roman" w:cs="Times New Roman" w:eastAsia="Times New Roman" w:hAnsi="Times New Roman"/>
                <w:b w:val="1"/>
                <w:bCs w:val="1"/>
                <w:sz w:val="20"/>
                <w:szCs w:val="20"/>
                <w:rtl w:val="0"/>
              </w:rPr>
              <w:t xml:space="preserve">DO ENCERRAMENTO DA LICITAÇÃO</w:t>
            </w:r>
            <w:r w:rsidDel="00000000" w:rsidR="00000000" w:rsidRPr="00000000">
              <w:rPr>
                <w:rtl w:val="0"/>
              </w:rPr>
            </w:r>
          </w:p>
        </w:tc>
      </w:tr>
    </w:tbl>
    <w:p w:rsidR="00000000" w:rsidDel="00000000" w:rsidP="00000000" w:rsidRDefault="00000000" w:rsidRPr="00000000" w14:paraId="0000010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19.1.</w:t>
      </w:r>
      <w:r w:rsidDel="00000000" w:rsidR="00000000" w:rsidRPr="00000000">
        <w:rPr>
          <w:rFonts w:ascii="Times New Roman" w:cs="Times New Roman" w:eastAsia="Times New Roman" w:hAnsi="Times New Roman"/>
          <w:sz w:val="20"/>
          <w:szCs w:val="20"/>
          <w:rtl w:val="0"/>
        </w:rPr>
        <w:t xml:space="preserve"> Encerradas as fases de julgamento e habilitação, e exauridos os recursos administrativos, o processo licitatório será encaminhado à autoridade superior, que poderá</w:t>
      </w:r>
      <w:bookmarkStart w:colFirst="0" w:colLast="0" w:name="kix.q3467p40na04" w:id="14"/>
      <w:bookmarkEnd w:id="14"/>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determinar o retorno dos autos para saneamento de irregularidades</w:t>
      </w:r>
      <w:bookmarkStart w:colFirst="0" w:colLast="0" w:name="kix.58ib0p4wee7p" w:id="15"/>
      <w:bookmarkEnd w:id="15"/>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revogar a licitação por motivo de conveniência e oportunidade</w:t>
      </w:r>
      <w:bookmarkStart w:colFirst="0" w:colLast="0" w:name="kix.ganp1sedr5vx" w:id="16"/>
      <w:bookmarkEnd w:id="16"/>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proceder à anulação da licitação, de ofício ou mediante provocação de terceiros, sempre que presente ilegalidade insanável</w:t>
      </w:r>
      <w:bookmarkStart w:colFirst="0" w:colLast="0" w:name="kix.ld0abrkfpqte" w:id="17"/>
      <w:bookmarkEnd w:id="17"/>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adjudicar o objeto e homologar a licitação</w:t>
      </w:r>
      <w:bookmarkStart w:colFirst="0" w:colLast="0" w:name="kix.rcv31g2t4uf3" w:id="18"/>
      <w:bookmarkEnd w:id="18"/>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19.2.</w:t>
      </w:r>
      <w:r w:rsidDel="00000000" w:rsidR="00000000" w:rsidRPr="00000000">
        <w:rPr>
          <w:rFonts w:ascii="Times New Roman" w:cs="Times New Roman" w:eastAsia="Times New Roman" w:hAnsi="Times New Roman"/>
          <w:sz w:val="20"/>
          <w:szCs w:val="20"/>
          <w:rtl w:val="0"/>
        </w:rPr>
        <w:t xml:space="preserve"> Em caso de nulidade, a autoridade indicará expressamente os atos com vícios insanáveis, tornando sem efeito todos os subsequentes que deles dependam, e dará ensejo à apuração de responsabilidade de quem lhes tenha dado causa</w:t>
      </w:r>
      <w:bookmarkStart w:colFirst="0" w:colLast="0" w:name="kix.jydzsnaq36o0" w:id="19"/>
      <w:bookmarkEnd w:id="19"/>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19.3.</w:t>
      </w:r>
      <w:r w:rsidDel="00000000" w:rsidR="00000000" w:rsidRPr="00000000">
        <w:rPr>
          <w:rFonts w:ascii="Times New Roman" w:cs="Times New Roman" w:eastAsia="Times New Roman" w:hAnsi="Times New Roman"/>
          <w:sz w:val="20"/>
          <w:szCs w:val="20"/>
          <w:rtl w:val="0"/>
        </w:rPr>
        <w:t xml:space="preserve"> Em caso de revogação do processo licitatório, o motivo determinante deverá ser resultante de fato superveniente devidamente compr</w:t>
      </w:r>
      <w:bookmarkStart w:colFirst="0" w:colLast="0" w:name="kix.o4dmckk8nn2y" w:id="20"/>
      <w:bookmarkEnd w:id="20"/>
      <w:r w:rsidDel="00000000" w:rsidR="00000000" w:rsidRPr="00000000">
        <w:rPr>
          <w:rFonts w:ascii="Times New Roman" w:cs="Times New Roman" w:eastAsia="Times New Roman" w:hAnsi="Times New Roman"/>
          <w:sz w:val="20"/>
          <w:szCs w:val="20"/>
          <w:rtl w:val="0"/>
        </w:rPr>
        <w:t xml:space="preserve">ovado.</w:t>
      </w:r>
    </w:p>
    <w:p w:rsidR="00000000" w:rsidDel="00000000" w:rsidP="00000000" w:rsidRDefault="00000000" w:rsidRPr="00000000" w14:paraId="0000011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19.4. </w:t>
      </w:r>
      <w:r w:rsidDel="00000000" w:rsidR="00000000" w:rsidRPr="00000000">
        <w:rPr>
          <w:rFonts w:ascii="Times New Roman" w:cs="Times New Roman" w:eastAsia="Times New Roman" w:hAnsi="Times New Roman"/>
          <w:sz w:val="20"/>
          <w:szCs w:val="20"/>
          <w:rtl w:val="0"/>
        </w:rPr>
        <w:t xml:space="preserve">Nos casos de anulação e revogação, deverá ser assegurada a prévia manifestação dos interessados, nos termos do art. 165, da Lei nº 14.133, de 01 de abril de 2021 e alterações</w:t>
      </w:r>
      <w:bookmarkStart w:colFirst="0" w:colLast="0" w:name="kix.jkp4p08b36kx" w:id="21"/>
      <w:bookmarkEnd w:id="21"/>
      <w:r w:rsidDel="00000000" w:rsidR="00000000" w:rsidRPr="00000000">
        <w:rPr>
          <w:rFonts w:ascii="Times New Roman" w:cs="Times New Roman" w:eastAsia="Times New Roman" w:hAnsi="Times New Roman"/>
          <w:sz w:val="20"/>
          <w:szCs w:val="20"/>
          <w:rtl w:val="0"/>
        </w:rPr>
        <w:t xml:space="preserve">.</w:t>
      </w:r>
    </w:p>
    <w:tbl>
      <w:tblPr>
        <w:tblStyle w:val="Table2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 DO SANEAMENTO DAS PROPOSTA E DA HABILITAÇÃO</w:t>
            </w:r>
            <w:r w:rsidDel="00000000" w:rsidR="00000000" w:rsidRPr="00000000">
              <w:rPr>
                <w:rtl w:val="0"/>
              </w:rPr>
            </w:r>
          </w:p>
        </w:tc>
      </w:tr>
    </w:tbl>
    <w:p w:rsidR="00000000" w:rsidDel="00000000" w:rsidP="00000000" w:rsidRDefault="00000000" w:rsidRPr="00000000" w14:paraId="0000011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20.1.</w:t>
      </w:r>
      <w:r w:rsidDel="00000000" w:rsidR="00000000" w:rsidRPr="00000000">
        <w:rPr>
          <w:rFonts w:ascii="Times New Roman" w:cs="Times New Roman" w:eastAsia="Times New Roman" w:hAnsi="Times New Roman"/>
          <w:sz w:val="20"/>
          <w:szCs w:val="20"/>
          <w:rtl w:val="0"/>
        </w:rPr>
        <w:t xml:space="preserve"> A Agente de Contratação, neste ato, designada Pregoeira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no art. 64, da Lei nº 14.133/2021.</w:t>
      </w:r>
    </w:p>
    <w:p w:rsidR="00000000" w:rsidDel="00000000" w:rsidP="00000000" w:rsidRDefault="00000000" w:rsidRPr="00000000" w14:paraId="0000011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20.2.</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tbl>
      <w:tblPr>
        <w:tblStyle w:val="Table2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A">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21. </w:t>
            </w:r>
            <w:r w:rsidDel="00000000" w:rsidR="00000000" w:rsidRPr="00000000">
              <w:rPr>
                <w:rFonts w:ascii="Times New Roman" w:cs="Times New Roman" w:eastAsia="Times New Roman" w:hAnsi="Times New Roman"/>
                <w:b w:val="1"/>
                <w:bCs w:val="1"/>
                <w:sz w:val="20"/>
                <w:szCs w:val="20"/>
                <w:rtl w:val="0"/>
              </w:rPr>
              <w:t xml:space="preserve">DA ATA DE REGISTRO DE PREÇOS</w:t>
            </w:r>
            <w:r w:rsidDel="00000000" w:rsidR="00000000" w:rsidRPr="00000000">
              <w:rPr>
                <w:rtl w:val="0"/>
              </w:rPr>
            </w:r>
          </w:p>
        </w:tc>
      </w:tr>
    </w:tbl>
    <w:p w:rsidR="00000000" w:rsidDel="00000000" w:rsidP="00000000" w:rsidRDefault="00000000" w:rsidRPr="00000000" w14:paraId="0000011B">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21.1. </w:t>
      </w:r>
      <w:r w:rsidDel="00000000" w:rsidR="00000000" w:rsidRPr="00000000">
        <w:rPr>
          <w:rFonts w:ascii="Times New Roman" w:cs="Times New Roman" w:eastAsia="Times New Roman" w:hAnsi="Times New Roman"/>
          <w:sz w:val="20"/>
          <w:szCs w:val="20"/>
          <w:highlight w:val="white"/>
          <w:rtl w:val="0"/>
        </w:rPr>
        <w:t xml:space="preserve">O prazo de vigência da Ata de Registro de Preço será de </w:t>
      </w:r>
      <w:r w:rsidDel="00000000" w:rsidR="00000000" w:rsidRPr="00000000">
        <w:rPr>
          <w:rFonts w:ascii="Times New Roman" w:cs="Times New Roman" w:eastAsia="Times New Roman" w:hAnsi="Times New Roman"/>
          <w:b w:val="1"/>
          <w:bCs w:val="1"/>
          <w:sz w:val="20"/>
          <w:szCs w:val="20"/>
          <w:highlight w:val="white"/>
          <w:u w:val="single"/>
          <w:rtl w:val="0"/>
        </w:rPr>
        <w:t xml:space="preserve">12 (doze) meses</w:t>
      </w:r>
      <w:r w:rsidDel="00000000" w:rsidR="00000000" w:rsidRPr="00000000">
        <w:rPr>
          <w:rFonts w:ascii="Times New Roman" w:cs="Times New Roman" w:eastAsia="Times New Roman" w:hAnsi="Times New Roman"/>
          <w:sz w:val="20"/>
          <w:szCs w:val="20"/>
          <w:highlight w:val="white"/>
          <w:rtl w:val="0"/>
        </w:rPr>
        <w:t xml:space="preserve">, contados a partir da data da assinatura, </w:t>
      </w:r>
      <w:r w:rsidDel="00000000" w:rsidR="00000000" w:rsidRPr="00000000">
        <w:rPr>
          <w:rFonts w:ascii="Times New Roman" w:cs="Times New Roman" w:eastAsia="Times New Roman" w:hAnsi="Times New Roman"/>
          <w:b w:val="1"/>
          <w:bCs w:val="1"/>
          <w:sz w:val="20"/>
          <w:szCs w:val="20"/>
          <w:highlight w:val="white"/>
          <w:u w:val="single"/>
          <w:rtl w:val="0"/>
        </w:rPr>
        <w:t xml:space="preserve">podendo ser prorrogado por igual período</w:t>
      </w:r>
      <w:r w:rsidDel="00000000" w:rsidR="00000000" w:rsidRPr="00000000">
        <w:rPr>
          <w:rFonts w:ascii="Times New Roman" w:cs="Times New Roman" w:eastAsia="Times New Roman" w:hAnsi="Times New Roman"/>
          <w:sz w:val="20"/>
          <w:szCs w:val="20"/>
          <w:highlight w:val="white"/>
          <w:rtl w:val="0"/>
        </w:rPr>
        <w:t xml:space="preserve">, desde que comprovada a vantajosidade para a Administração, conforme dispositivos legais do Decreto n.º 013/2025 e nos termos do art. 84, da Lei n.º 14.133/2021. </w:t>
      </w:r>
    </w:p>
    <w:p w:rsidR="00000000" w:rsidDel="00000000" w:rsidP="00000000" w:rsidRDefault="00000000" w:rsidRPr="00000000" w14:paraId="0000011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Após a adjudicação</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homologação da licitação, o licitante mais bem classificado terá o </w:t>
      </w:r>
      <w:r w:rsidDel="00000000" w:rsidR="00000000" w:rsidRPr="00000000">
        <w:rPr>
          <w:rFonts w:ascii="Times New Roman" w:cs="Times New Roman" w:eastAsia="Times New Roman" w:hAnsi="Times New Roman"/>
          <w:b w:val="1"/>
          <w:bCs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a Ata de Registro de Preços, sob pena de decadência do direito à contratação, sem prejuízo das sanções previstas na Lei n.º 14.133, de 2021.</w:t>
      </w:r>
    </w:p>
    <w:p w:rsidR="00000000" w:rsidDel="00000000" w:rsidP="00000000" w:rsidRDefault="00000000" w:rsidRPr="00000000" w14:paraId="0000011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21.3. </w:t>
      </w:r>
      <w:r w:rsidDel="00000000" w:rsidR="00000000" w:rsidRPr="00000000">
        <w:rPr>
          <w:rFonts w:ascii="Times New Roman" w:cs="Times New Roman" w:eastAsia="Times New Roman" w:hAnsi="Times New Roman"/>
          <w:sz w:val="20"/>
          <w:szCs w:val="20"/>
          <w:rtl w:val="0"/>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a contar da data de seu recebimento.</w:t>
      </w:r>
    </w:p>
    <w:p w:rsidR="00000000" w:rsidDel="00000000" w:rsidP="00000000" w:rsidRDefault="00000000" w:rsidRPr="00000000" w14:paraId="0000011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21.3.1. </w:t>
      </w:r>
      <w:r w:rsidDel="00000000" w:rsidR="00000000" w:rsidRPr="00000000">
        <w:rPr>
          <w:rFonts w:ascii="Times New Roman" w:cs="Times New Roman" w:eastAsia="Times New Roman" w:hAnsi="Times New Roman"/>
          <w:sz w:val="20"/>
          <w:szCs w:val="20"/>
          <w:rtl w:val="0"/>
        </w:rPr>
        <w:t xml:space="preserve">Caso seja enviado por meio eletrônico e o adjudicatário não se manifeste no prazo de 02 (dois) dias após o envio, será considerado como recebida a Ata de Registro de Preços.</w:t>
      </w:r>
    </w:p>
    <w:p w:rsidR="00000000" w:rsidDel="00000000" w:rsidP="00000000" w:rsidRDefault="00000000" w:rsidRPr="00000000" w14:paraId="0000011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21.4.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2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21.5. </w:t>
      </w:r>
      <w:r w:rsidDel="00000000" w:rsidR="00000000" w:rsidRPr="00000000">
        <w:rPr>
          <w:rFonts w:ascii="Times New Roman" w:cs="Times New Roman" w:eastAsia="Times New Roman" w:hAnsi="Times New Roman"/>
          <w:sz w:val="20"/>
          <w:szCs w:val="20"/>
          <w:rtl w:val="0"/>
        </w:rPr>
        <w:t xml:space="preserve">Serão formalizadas tantas Atas de Registro de Preços quanto necessárias para o registro de todos os itens constantes no Termo de Referência e neste Edital, com a indicação do licitante vencedor, a descrição do(s) item(ns), as respectivas quantidades, preços registrados e demais condições.</w:t>
      </w:r>
    </w:p>
    <w:p w:rsidR="00000000" w:rsidDel="00000000" w:rsidP="00000000" w:rsidRDefault="00000000" w:rsidRPr="00000000" w14:paraId="0000012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21.6. </w:t>
      </w:r>
      <w:r w:rsidDel="00000000" w:rsidR="00000000" w:rsidRPr="00000000">
        <w:rPr>
          <w:rFonts w:ascii="Times New Roman" w:cs="Times New Roman" w:eastAsia="Times New Roman" w:hAnsi="Times New Roman"/>
          <w:sz w:val="20"/>
          <w:szCs w:val="20"/>
          <w:rtl w:val="0"/>
        </w:rPr>
        <w:t xml:space="preserve">A existência de preços registrados implicará compromisso de fornecimento pelo detentor da Ata de Registro de Preços nas condições estabelecidas, mas não obrigará a Administração a contratar, facultada a realização de licitação específica para a aquisição pretendida, desde que devidamente justificada.</w:t>
      </w:r>
    </w:p>
    <w:p w:rsidR="00000000" w:rsidDel="00000000" w:rsidP="00000000" w:rsidRDefault="00000000" w:rsidRPr="00000000" w14:paraId="0000012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21.7. </w:t>
      </w:r>
      <w:r w:rsidDel="00000000" w:rsidR="00000000" w:rsidRPr="00000000">
        <w:rPr>
          <w:rFonts w:ascii="Times New Roman" w:cs="Times New Roman" w:eastAsia="Times New Roman" w:hAnsi="Times New Roman"/>
          <w:sz w:val="20"/>
          <w:szCs w:val="20"/>
          <w:rtl w:val="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tbl>
      <w:tblPr>
        <w:tblStyle w:val="Table28"/>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23">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bCs w:val="1"/>
                <w:sz w:val="20"/>
                <w:szCs w:val="20"/>
                <w:rtl w:val="0"/>
              </w:rPr>
              <w:t xml:space="preserve">22. DA FORMAÇÃO DO CADASTRO DE RESERVA</w:t>
            </w:r>
            <w:r w:rsidDel="00000000" w:rsidR="00000000" w:rsidRPr="00000000">
              <w:rPr>
                <w:rtl w:val="0"/>
              </w:rPr>
            </w:r>
          </w:p>
        </w:tc>
      </w:tr>
    </w:tbl>
    <w:p w:rsidR="00000000" w:rsidDel="00000000" w:rsidP="00000000" w:rsidRDefault="00000000" w:rsidRPr="00000000" w14:paraId="0000012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w:t>
      </w:r>
      <w:r w:rsidDel="00000000" w:rsidR="00000000" w:rsidRPr="00000000">
        <w:rPr>
          <w:rFonts w:ascii="Times New Roman" w:cs="Times New Roman" w:eastAsia="Times New Roman" w:hAnsi="Times New Roman"/>
          <w:sz w:val="20"/>
          <w:szCs w:val="20"/>
          <w:rtl w:val="0"/>
        </w:rPr>
        <w:t xml:space="preserve"> Após a homologação da licitação, será incluído na ata, na forma de anexo, o registro:</w:t>
      </w:r>
    </w:p>
    <w:p w:rsidR="00000000" w:rsidDel="00000000" w:rsidP="00000000" w:rsidRDefault="00000000" w:rsidRPr="00000000" w14:paraId="0000012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22.1.1.</w:t>
      </w:r>
      <w:r w:rsidDel="00000000" w:rsidR="00000000" w:rsidRPr="00000000">
        <w:rPr>
          <w:rFonts w:ascii="Times New Roman" w:cs="Times New Roman" w:eastAsia="Times New Roman" w:hAnsi="Times New Roman"/>
          <w:sz w:val="20"/>
          <w:szCs w:val="20"/>
          <w:rtl w:val="0"/>
        </w:rPr>
        <w:t xml:space="preserve"> Dos licitantes que aceitarem cotar o objeto com menor preço igual ao do adjudicatário, observada a classificação na licitação; e,</w:t>
      </w:r>
    </w:p>
    <w:p w:rsidR="00000000" w:rsidDel="00000000" w:rsidP="00000000" w:rsidRDefault="00000000" w:rsidRPr="00000000" w14:paraId="0000012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22.1.2.</w:t>
      </w:r>
      <w:r w:rsidDel="00000000" w:rsidR="00000000" w:rsidRPr="00000000">
        <w:rPr>
          <w:rFonts w:ascii="Times New Roman" w:cs="Times New Roman" w:eastAsia="Times New Roman" w:hAnsi="Times New Roman"/>
          <w:sz w:val="20"/>
          <w:szCs w:val="20"/>
          <w:rtl w:val="0"/>
        </w:rPr>
        <w:t xml:space="preserve"> dos licitantes que mantiverem sua proposta original.</w:t>
      </w:r>
    </w:p>
    <w:p w:rsidR="00000000" w:rsidDel="00000000" w:rsidP="00000000" w:rsidRDefault="00000000" w:rsidRPr="00000000" w14:paraId="0000012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 </w:t>
      </w:r>
      <w:r w:rsidDel="00000000" w:rsidR="00000000" w:rsidRPr="00000000">
        <w:rPr>
          <w:rFonts w:ascii="Times New Roman" w:cs="Times New Roman" w:eastAsia="Times New Roman" w:hAnsi="Times New Roman"/>
          <w:sz w:val="20"/>
          <w:szCs w:val="20"/>
          <w:rtl w:val="0"/>
        </w:rPr>
        <w:t xml:space="preserve">Será respeitada, nas contratações, a ordem de classificação dos licitantes ou fornecedores registrados na ata.</w:t>
      </w:r>
    </w:p>
    <w:p w:rsidR="00000000" w:rsidDel="00000000" w:rsidP="00000000" w:rsidRDefault="00000000" w:rsidRPr="00000000" w14:paraId="0000012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22.2.1. </w:t>
      </w:r>
      <w:r w:rsidDel="00000000" w:rsidR="00000000" w:rsidRPr="00000000">
        <w:rPr>
          <w:rFonts w:ascii="Times New Roman" w:cs="Times New Roman" w:eastAsia="Times New Roman" w:hAnsi="Times New Roman"/>
          <w:sz w:val="20"/>
          <w:szCs w:val="20"/>
          <w:rtl w:val="0"/>
        </w:rPr>
        <w:t xml:space="preserve">A apresentação de novas propostas na forma deste item não prejudicará o resultado do certame em relação ao licitante mais bem classificado.</w:t>
      </w:r>
    </w:p>
    <w:p w:rsidR="00000000" w:rsidDel="00000000" w:rsidP="00000000" w:rsidRDefault="00000000" w:rsidRPr="00000000" w14:paraId="0000012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22.2.2. </w:t>
      </w:r>
      <w:r w:rsidDel="00000000" w:rsidR="00000000" w:rsidRPr="00000000">
        <w:rPr>
          <w:rFonts w:ascii="Times New Roman" w:cs="Times New Roman" w:eastAsia="Times New Roman" w:hAnsi="Times New Roman"/>
          <w:sz w:val="20"/>
          <w:szCs w:val="20"/>
          <w:rtl w:val="0"/>
        </w:rPr>
        <w:t xml:space="preserve">Para fins da ordem de classificação, os licitantes ou fornecedores que aceitarem cotar o objeto com preço igual ao do adjudicatário antecederão aqueles que mantiverem sua proposta original.</w:t>
      </w:r>
    </w:p>
    <w:p w:rsidR="00000000" w:rsidDel="00000000" w:rsidP="00000000" w:rsidRDefault="00000000" w:rsidRPr="00000000" w14:paraId="0000012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 </w:t>
      </w:r>
      <w:r w:rsidDel="00000000" w:rsidR="00000000" w:rsidRPr="00000000">
        <w:rPr>
          <w:rFonts w:ascii="Times New Roman" w:cs="Times New Roman" w:eastAsia="Times New Roman" w:hAnsi="Times New Roman"/>
          <w:sz w:val="20"/>
          <w:szCs w:val="20"/>
          <w:rtl w:val="0"/>
        </w:rPr>
        <w:t xml:space="preserve">A habilitação dos licitantes que comporão o cadastro de reserva será efetuada quando houver necessidade de contratação dos licitantes remanescentes, nas seguintes hipóteses:</w:t>
      </w:r>
    </w:p>
    <w:p w:rsidR="00000000" w:rsidDel="00000000" w:rsidP="00000000" w:rsidRDefault="00000000" w:rsidRPr="00000000" w14:paraId="0000012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22.3.1. </w:t>
      </w:r>
      <w:r w:rsidDel="00000000" w:rsidR="00000000" w:rsidRPr="00000000">
        <w:rPr>
          <w:rFonts w:ascii="Times New Roman" w:cs="Times New Roman" w:eastAsia="Times New Roman" w:hAnsi="Times New Roman"/>
          <w:sz w:val="20"/>
          <w:szCs w:val="20"/>
          <w:rtl w:val="0"/>
        </w:rPr>
        <w:t xml:space="preserve">Quando o licitante vencedor não assinar a ata de registro de preços no prazo e nas condições estabelecidos no edital; ou,</w:t>
      </w:r>
    </w:p>
    <w:p w:rsidR="00000000" w:rsidDel="00000000" w:rsidP="00000000" w:rsidRDefault="00000000" w:rsidRPr="00000000" w14:paraId="0000012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22.3.2. </w:t>
      </w:r>
      <w:r w:rsidDel="00000000" w:rsidR="00000000" w:rsidRPr="00000000">
        <w:rPr>
          <w:rFonts w:ascii="Times New Roman" w:cs="Times New Roman" w:eastAsia="Times New Roman" w:hAnsi="Times New Roman"/>
          <w:sz w:val="20"/>
          <w:szCs w:val="20"/>
          <w:rtl w:val="0"/>
        </w:rPr>
        <w:t xml:space="preserve">Quando houver o cancelamento do registro do fornecedor ou do registro de preços, nas hipóteses previstas nos art. 29 e art. 30 do Decreto Municipal n.º 101, de 30 de março de 2023.</w:t>
      </w:r>
    </w:p>
    <w:p w:rsidR="00000000" w:rsidDel="00000000" w:rsidP="00000000" w:rsidRDefault="00000000" w:rsidRPr="00000000" w14:paraId="0000012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 </w:t>
      </w:r>
      <w:r w:rsidDel="00000000" w:rsidR="00000000" w:rsidRPr="00000000">
        <w:rPr>
          <w:rFonts w:ascii="Times New Roman" w:cs="Times New Roman" w:eastAsia="Times New Roman" w:hAnsi="Times New Roman"/>
          <w:sz w:val="20"/>
          <w:szCs w:val="20"/>
          <w:rtl w:val="0"/>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000000" w:rsidDel="00000000" w:rsidP="00000000" w:rsidRDefault="00000000" w:rsidRPr="00000000" w14:paraId="0000012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22.4.1. </w:t>
      </w:r>
      <w:r w:rsidDel="00000000" w:rsidR="00000000" w:rsidRPr="00000000">
        <w:rPr>
          <w:rFonts w:ascii="Times New Roman" w:cs="Times New Roman" w:eastAsia="Times New Roman" w:hAnsi="Times New Roman"/>
          <w:sz w:val="20"/>
          <w:szCs w:val="20"/>
          <w:rtl w:val="0"/>
        </w:rPr>
        <w:t xml:space="preserve">Convocar os licitantes que mantiveram sua proposta original para negociação, na ordem de classificação, com vistas à obtenção de menor preço, mesmo que acima do valor do adjudicatário; ou,</w:t>
      </w:r>
    </w:p>
    <w:p w:rsidR="00000000" w:rsidDel="00000000" w:rsidP="00000000" w:rsidRDefault="00000000" w:rsidRPr="00000000" w14:paraId="0000012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22.4.2. </w:t>
      </w:r>
      <w:r w:rsidDel="00000000" w:rsidR="00000000" w:rsidRPr="00000000">
        <w:rPr>
          <w:rFonts w:ascii="Times New Roman" w:cs="Times New Roman" w:eastAsia="Times New Roman" w:hAnsi="Times New Roman"/>
          <w:sz w:val="20"/>
          <w:szCs w:val="20"/>
          <w:rtl w:val="0"/>
        </w:rPr>
        <w:t xml:space="preserve">Adjudicar e firmar o contrato nas condições ofertadas pelos licitantes remanescentes, observada a ordem de classificação, quando frustrada a negociação de melhor condição. </w:t>
      </w:r>
    </w:p>
    <w:tbl>
      <w:tblPr>
        <w:tblStyle w:val="Table29"/>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30">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bCs w:val="1"/>
                <w:sz w:val="20"/>
                <w:szCs w:val="20"/>
                <w:rtl w:val="0"/>
              </w:rPr>
              <w:t xml:space="preserve">23. TERMO DE CONTRATO OU INSTRUMENTO EQUIVALENTE</w:t>
            </w:r>
            <w:r w:rsidDel="00000000" w:rsidR="00000000" w:rsidRPr="00000000">
              <w:rPr>
                <w:rtl w:val="0"/>
              </w:rPr>
            </w:r>
          </w:p>
        </w:tc>
      </w:tr>
    </w:tbl>
    <w:p w:rsidR="00000000" w:rsidDel="00000000" w:rsidP="00000000" w:rsidRDefault="00000000" w:rsidRPr="00000000" w14:paraId="00000131">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23.1.</w:t>
      </w:r>
      <w:r w:rsidDel="00000000" w:rsidR="00000000" w:rsidRPr="00000000">
        <w:rPr>
          <w:rFonts w:ascii="Times New Roman" w:cs="Times New Roman" w:eastAsia="Times New Roman" w:hAnsi="Times New Roman"/>
          <w:sz w:val="20"/>
          <w:szCs w:val="20"/>
          <w:rtl w:val="0"/>
        </w:rPr>
        <w:tab/>
        <w:t xml:space="preserve">Após a adjudicação e homologação e firmado a Ata de Registro de Preços, em sendo realizada a contratação, será firmado Termo de Contrato ou emitido instrumento equivalente, conforme minuta que faz parte integrante deste Edital.</w:t>
      </w:r>
    </w:p>
    <w:p w:rsidR="00000000" w:rsidDel="00000000" w:rsidP="00000000" w:rsidRDefault="00000000" w:rsidRPr="00000000" w14:paraId="00000132">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w:t>
      </w:r>
      <w:r w:rsidDel="00000000" w:rsidR="00000000" w:rsidRPr="00000000">
        <w:rPr>
          <w:rFonts w:ascii="Times New Roman" w:cs="Times New Roman" w:eastAsia="Times New Roman" w:hAnsi="Times New Roman"/>
          <w:sz w:val="20"/>
          <w:szCs w:val="20"/>
          <w:rtl w:val="0"/>
        </w:rPr>
        <w:t xml:space="preserve"> O compromissário detentor da ARP será convocado, para no </w:t>
      </w:r>
      <w:r w:rsidDel="00000000" w:rsidR="00000000" w:rsidRPr="00000000">
        <w:rPr>
          <w:rFonts w:ascii="Times New Roman" w:cs="Times New Roman" w:eastAsia="Times New Roman" w:hAnsi="Times New Roman"/>
          <w:b w:val="1"/>
          <w:bCs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133">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23.2.1.</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bCs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134">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23.2.2.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35">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w:t>
      </w:r>
      <w:r w:rsidDel="00000000" w:rsidR="00000000" w:rsidRPr="00000000">
        <w:rPr>
          <w:rFonts w:ascii="Times New Roman" w:cs="Times New Roman" w:eastAsia="Times New Roman" w:hAnsi="Times New Roman"/>
          <w:sz w:val="20"/>
          <w:szCs w:val="20"/>
          <w:rtl w:val="0"/>
        </w:rPr>
        <w:t xml:space="preserve"> O Aceite da Nota de Empenho ou do instrumento equivalente, emitida à empresa adjudicada, implica no reconhecimento de que:</w:t>
      </w:r>
    </w:p>
    <w:p w:rsidR="00000000" w:rsidDel="00000000" w:rsidP="00000000" w:rsidRDefault="00000000" w:rsidRPr="00000000" w14:paraId="00000136">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23.3.1. </w:t>
      </w:r>
      <w:r w:rsidDel="00000000" w:rsidR="00000000" w:rsidRPr="00000000">
        <w:rPr>
          <w:rFonts w:ascii="Times New Roman" w:cs="Times New Roman" w:eastAsia="Times New Roman" w:hAnsi="Times New Roman"/>
          <w:sz w:val="20"/>
          <w:szCs w:val="20"/>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137">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23.3.2. </w:t>
      </w:r>
      <w:r w:rsidDel="00000000" w:rsidR="00000000" w:rsidRPr="00000000">
        <w:rPr>
          <w:rFonts w:ascii="Times New Roman" w:cs="Times New Roman" w:eastAsia="Times New Roman" w:hAnsi="Times New Roman"/>
          <w:sz w:val="20"/>
          <w:szCs w:val="20"/>
          <w:rtl w:val="0"/>
        </w:rPr>
        <w:t xml:space="preserve">A contratada se vincula à sua proposta e às disposições contidas no edital e seus anexos;</w:t>
      </w:r>
    </w:p>
    <w:p w:rsidR="00000000" w:rsidDel="00000000" w:rsidP="00000000" w:rsidRDefault="00000000" w:rsidRPr="00000000" w14:paraId="00000138">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23.4.</w:t>
      </w:r>
      <w:r w:rsidDel="00000000" w:rsidR="00000000" w:rsidRPr="00000000">
        <w:rPr>
          <w:rFonts w:ascii="Times New Roman" w:cs="Times New Roman" w:eastAsia="Times New Roman" w:hAnsi="Times New Roman"/>
          <w:sz w:val="20"/>
          <w:szCs w:val="20"/>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000000" w:rsidDel="00000000" w:rsidP="00000000" w:rsidRDefault="00000000" w:rsidRPr="00000000" w14:paraId="00000139">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23.5.</w:t>
      </w:r>
      <w:r w:rsidDel="00000000" w:rsidR="00000000" w:rsidRPr="00000000">
        <w:rPr>
          <w:rFonts w:ascii="Times New Roman" w:cs="Times New Roman" w:eastAsia="Times New Roman" w:hAnsi="Times New Roman"/>
          <w:sz w:val="20"/>
          <w:szCs w:val="20"/>
          <w:rtl w:val="0"/>
        </w:rPr>
        <w:t xml:space="preserve"> Na assinatura do contrato, será exigida a comprovação das condições de habilitação consignadas no edital, que deverão ser mantidas pelo licitante durante a vigência do contrato.</w:t>
      </w:r>
    </w:p>
    <w:p w:rsidR="00000000" w:rsidDel="00000000" w:rsidP="00000000" w:rsidRDefault="00000000" w:rsidRPr="00000000" w14:paraId="0000013A">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23.6.</w:t>
      </w:r>
      <w:r w:rsidDel="00000000" w:rsidR="00000000" w:rsidRPr="00000000">
        <w:rPr>
          <w:rFonts w:ascii="Times New Roman" w:cs="Times New Roman" w:eastAsia="Times New Roman" w:hAnsi="Times New Roman"/>
          <w:sz w:val="20"/>
          <w:szCs w:val="20"/>
          <w:rtl w:val="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tbl>
      <w:tblPr>
        <w:tblStyle w:val="Table3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3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24.</w:t>
            </w:r>
            <w:r w:rsidDel="00000000" w:rsidR="00000000" w:rsidRPr="00000000">
              <w:rPr>
                <w:rFonts w:ascii="Times New Roman" w:cs="Times New Roman" w:eastAsia="Times New Roman" w:hAnsi="Times New Roman"/>
                <w:b w:val="1"/>
                <w:bCs w:val="1"/>
                <w:sz w:val="20"/>
                <w:szCs w:val="20"/>
                <w:rtl w:val="0"/>
              </w:rPr>
              <w:t xml:space="preserve"> DAS OBRIGAÇÕES DAS PARTES</w:t>
            </w:r>
            <w:r w:rsidDel="00000000" w:rsidR="00000000" w:rsidRPr="00000000">
              <w:rPr>
                <w:rtl w:val="0"/>
              </w:rPr>
            </w:r>
          </w:p>
        </w:tc>
      </w:tr>
    </w:tbl>
    <w:p w:rsidR="00000000" w:rsidDel="00000000" w:rsidP="00000000" w:rsidRDefault="00000000" w:rsidRPr="00000000" w14:paraId="0000013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24.1.</w:t>
      </w:r>
      <w:r w:rsidDel="00000000" w:rsidR="00000000" w:rsidRPr="00000000">
        <w:rPr>
          <w:rFonts w:ascii="Times New Roman" w:cs="Times New Roman" w:eastAsia="Times New Roman" w:hAnsi="Times New Roman"/>
          <w:sz w:val="20"/>
          <w:szCs w:val="20"/>
          <w:rtl w:val="0"/>
        </w:rPr>
        <w:t xml:space="preserve"> As obrigações e responsabilidades das partes, são as estabelecidas no Termo de Referência, neste Edital e na Minuta da Ata de Registro de Preços e na Minuta do Instrumento Contratual, que fazem parte integrante deste Edital, independente de transcrição.</w:t>
      </w:r>
    </w:p>
    <w:tbl>
      <w:tblPr>
        <w:tblStyle w:val="Table3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3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25.</w:t>
            </w:r>
            <w:r w:rsidDel="00000000" w:rsidR="00000000" w:rsidRPr="00000000">
              <w:rPr>
                <w:rFonts w:ascii="Times New Roman" w:cs="Times New Roman" w:eastAsia="Times New Roman" w:hAnsi="Times New Roman"/>
                <w:b w:val="1"/>
                <w:bCs w:val="1"/>
                <w:sz w:val="20"/>
                <w:szCs w:val="20"/>
                <w:rtl w:val="0"/>
              </w:rPr>
              <w:t xml:space="preserve"> DOS PAGAMENTOS</w:t>
            </w:r>
            <w:r w:rsidDel="00000000" w:rsidR="00000000" w:rsidRPr="00000000">
              <w:rPr>
                <w:rtl w:val="0"/>
              </w:rPr>
            </w:r>
          </w:p>
        </w:tc>
      </w:tr>
    </w:tbl>
    <w:p w:rsidR="00000000" w:rsidDel="00000000" w:rsidP="00000000" w:rsidRDefault="00000000" w:rsidRPr="00000000" w14:paraId="0000013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25.1.</w:t>
      </w:r>
      <w:r w:rsidDel="00000000" w:rsidR="00000000" w:rsidRPr="00000000">
        <w:rPr>
          <w:rFonts w:ascii="Times New Roman" w:cs="Times New Roman" w:eastAsia="Times New Roman" w:hAnsi="Times New Roman"/>
          <w:sz w:val="20"/>
          <w:szCs w:val="20"/>
          <w:rtl w:val="0"/>
        </w:rPr>
        <w:t xml:space="preserve"> O(s) pagamento(s) devidos pela aquisição dos produtos objeto deste Edital, são os estabelecidos no Termo de Referência, na Minuta da Ata de Registro de Preços e Minuta do Instrumento Contratual, que fazem parte integrante deste Edital, independente de transcrição.</w:t>
      </w:r>
    </w:p>
    <w:tbl>
      <w:tblPr>
        <w:tblStyle w:val="Table3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3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26.</w:t>
            </w:r>
            <w:r w:rsidDel="00000000" w:rsidR="00000000" w:rsidRPr="00000000">
              <w:rPr>
                <w:rFonts w:ascii="Times New Roman" w:cs="Times New Roman" w:eastAsia="Times New Roman" w:hAnsi="Times New Roman"/>
                <w:b w:val="1"/>
                <w:bCs w:val="1"/>
                <w:sz w:val="20"/>
                <w:szCs w:val="20"/>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14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26.1.</w:t>
      </w:r>
      <w:r w:rsidDel="00000000" w:rsidR="00000000" w:rsidRPr="00000000">
        <w:rPr>
          <w:rFonts w:ascii="Times New Roman" w:cs="Times New Roman" w:eastAsia="Times New Roman" w:hAnsi="Times New Roman"/>
          <w:sz w:val="20"/>
          <w:szCs w:val="20"/>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14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26.2.</w:t>
      </w:r>
      <w:r w:rsidDel="00000000" w:rsidR="00000000" w:rsidRPr="00000000">
        <w:rPr>
          <w:rFonts w:ascii="Times New Roman" w:cs="Times New Roman" w:eastAsia="Times New Roman" w:hAnsi="Times New Roman"/>
          <w:sz w:val="20"/>
          <w:szCs w:val="20"/>
          <w:rtl w:val="0"/>
        </w:rPr>
        <w:t xml:space="preserve"> Para aplicação das sanções administrativas, por infrações cometidas pelo(s) licitante(s) ou contratado(s), serão observados em todo o caso, as disposições contidas na Lei n.º 14.133, de 01 de abril de 2021, no Decreto n.º 013/2025 e as disposições contidas neste Edital e seus anexos.</w:t>
      </w:r>
    </w:p>
    <w:tbl>
      <w:tblPr>
        <w:tblStyle w:val="Table3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42">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27.</w:t>
            </w:r>
            <w:r w:rsidDel="00000000" w:rsidR="00000000" w:rsidRPr="00000000">
              <w:rPr>
                <w:rFonts w:ascii="Times New Roman" w:cs="Times New Roman" w:eastAsia="Times New Roman" w:hAnsi="Times New Roman"/>
                <w:b w:val="1"/>
                <w:bCs w:val="1"/>
                <w:sz w:val="20"/>
                <w:szCs w:val="20"/>
                <w:rtl w:val="0"/>
              </w:rPr>
              <w:t xml:space="preserve"> DA ALTERAÇÃO DOS PREÇOS/PERCENTUAIS DE DESCONTO REGISTRADOS</w:t>
            </w:r>
            <w:r w:rsidDel="00000000" w:rsidR="00000000" w:rsidRPr="00000000">
              <w:rPr>
                <w:rtl w:val="0"/>
              </w:rPr>
            </w:r>
          </w:p>
        </w:tc>
      </w:tr>
    </w:tbl>
    <w:p w:rsidR="00000000" w:rsidDel="00000000" w:rsidP="00000000" w:rsidRDefault="00000000" w:rsidRPr="00000000" w14:paraId="0000014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27.1.</w:t>
      </w:r>
      <w:r w:rsidDel="00000000" w:rsidR="00000000" w:rsidRPr="00000000">
        <w:rPr>
          <w:rFonts w:ascii="Times New Roman" w:cs="Times New Roman" w:eastAsia="Times New Roman" w:hAnsi="Times New Roman"/>
          <w:sz w:val="20"/>
          <w:szCs w:val="20"/>
          <w:rtl w:val="0"/>
        </w:rPr>
        <w:t xml:space="preserve"> Os preços/percentuais de descontos registrados poderão ser alterados ou atualizados em decorrência de eventual redução dos preços praticados no mercado ou de fato que eleve o custo dos produtos, nas seguintes situações:</w:t>
      </w:r>
    </w:p>
    <w:p w:rsidR="00000000" w:rsidDel="00000000" w:rsidP="00000000" w:rsidRDefault="00000000" w:rsidRPr="00000000" w14:paraId="0000014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27.1.1. </w:t>
      </w:r>
      <w:r w:rsidDel="00000000" w:rsidR="00000000" w:rsidRPr="00000000">
        <w:rPr>
          <w:rFonts w:ascii="Times New Roman" w:cs="Times New Roman" w:eastAsia="Times New Roman" w:hAnsi="Times New Roman"/>
          <w:sz w:val="20"/>
          <w:szCs w:val="20"/>
          <w:rtl w:val="0"/>
        </w:rPr>
        <w:t xml:space="preserve">Em caso de força maior, caso fortuito ou fato do príncipe ou em decorrência de fatos imprevisíveis ou previsíveis de consequências incalculáveis, que inviabilizam a execução da ata tal como pactuada, nos termos do art. 124, II, d, da Lei n.º 14.133, de 2021;</w:t>
      </w:r>
    </w:p>
    <w:p w:rsidR="00000000" w:rsidDel="00000000" w:rsidP="00000000" w:rsidRDefault="00000000" w:rsidRPr="00000000" w14:paraId="0000014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27.1.2. </w:t>
      </w:r>
      <w:r w:rsidDel="00000000" w:rsidR="00000000" w:rsidRPr="00000000">
        <w:rPr>
          <w:rFonts w:ascii="Times New Roman" w:cs="Times New Roman" w:eastAsia="Times New Roman" w:hAnsi="Times New Roman"/>
          <w:sz w:val="20"/>
          <w:szCs w:val="20"/>
          <w:rtl w:val="0"/>
        </w:rPr>
        <w:t xml:space="preserve">Em caso de criação, alteração ou extinção de quaisquer tributos ou encargos legais ou a superveniência de disposições legais, com comprovada repercussão sobre os preços/percentuais de descontos registrados.</w:t>
      </w:r>
    </w:p>
    <w:tbl>
      <w:tblPr>
        <w:tblStyle w:val="Table3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4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28.</w:t>
            </w:r>
            <w:r w:rsidDel="00000000" w:rsidR="00000000" w:rsidRPr="00000000">
              <w:rPr>
                <w:rFonts w:ascii="Times New Roman" w:cs="Times New Roman" w:eastAsia="Times New Roman" w:hAnsi="Times New Roman"/>
                <w:b w:val="1"/>
                <w:bCs w:val="1"/>
                <w:sz w:val="20"/>
                <w:szCs w:val="20"/>
                <w:rtl w:val="0"/>
              </w:rPr>
              <w:t xml:space="preserve"> DA FISCALIZAÇÃO DA ATA DE REGISTRO DE PREÇOS E DO CONTRATO</w:t>
            </w:r>
            <w:r w:rsidDel="00000000" w:rsidR="00000000" w:rsidRPr="00000000">
              <w:rPr>
                <w:rtl w:val="0"/>
              </w:rPr>
            </w:r>
          </w:p>
        </w:tc>
      </w:tr>
    </w:tbl>
    <w:p w:rsidR="00000000" w:rsidDel="00000000" w:rsidP="00000000" w:rsidRDefault="00000000" w:rsidRPr="00000000" w14:paraId="00000147">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28.1.</w:t>
      </w:r>
      <w:r w:rsidDel="00000000" w:rsidR="00000000" w:rsidRPr="00000000">
        <w:rPr>
          <w:rFonts w:ascii="Times New Roman" w:cs="Times New Roman" w:eastAsia="Times New Roman" w:hAnsi="Times New Roman"/>
          <w:sz w:val="20"/>
          <w:szCs w:val="20"/>
          <w:rtl w:val="0"/>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fiscalização da execução, objetivando garantir sua qualidade e conformidade com o objeto deste edital, nos termos da lei n.º 14.133/2021.</w:t>
      </w:r>
    </w:p>
    <w:p w:rsidR="00000000" w:rsidDel="00000000" w:rsidP="00000000" w:rsidRDefault="00000000" w:rsidRPr="00000000" w14:paraId="00000148">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28.2.</w:t>
      </w:r>
      <w:r w:rsidDel="00000000" w:rsidR="00000000" w:rsidRPr="00000000">
        <w:rPr>
          <w:rFonts w:ascii="Times New Roman" w:cs="Times New Roman" w:eastAsia="Times New Roman" w:hAnsi="Times New Roman"/>
          <w:sz w:val="20"/>
          <w:szCs w:val="20"/>
          <w:rtl w:val="0"/>
        </w:rPr>
        <w:t xml:space="preserve"> O acompanhamento e a fiscalização dos instrumentos firmados com o vencedor do certame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149">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28.3. </w:t>
      </w:r>
      <w:r w:rsidDel="00000000" w:rsidR="00000000" w:rsidRPr="00000000">
        <w:rPr>
          <w:rFonts w:ascii="Times New Roman" w:cs="Times New Roman" w:eastAsia="Times New Roman" w:hAnsi="Times New Roman"/>
          <w:sz w:val="20"/>
          <w:szCs w:val="20"/>
          <w:rtl w:val="0"/>
        </w:rPr>
        <w:t xml:space="preserve">Outras deliberações sobre a fiscalização e gestão da Ata de Registro de Preços ou Contrato estão consignadas no Termo de Referência, na Minuta da ARP e no Instrumento Contratual, que fazem parte integrante deste Edital, independente de transcrição e, observarão ainda os dispositivos legais previstos no Decreto n.º 013/2025 e na Lei n.º 14.133/2021.</w:t>
      </w:r>
    </w:p>
    <w:tbl>
      <w:tblPr>
        <w:tblStyle w:val="Table3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4A">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29.</w:t>
            </w:r>
            <w:r w:rsidDel="00000000" w:rsidR="00000000" w:rsidRPr="00000000">
              <w:rPr>
                <w:rFonts w:ascii="Times New Roman" w:cs="Times New Roman" w:eastAsia="Times New Roman" w:hAnsi="Times New Roman"/>
                <w:b w:val="1"/>
                <w:bCs w:val="1"/>
                <w:sz w:val="20"/>
                <w:szCs w:val="20"/>
                <w:rtl w:val="0"/>
              </w:rPr>
              <w:t xml:space="preserve"> DOS PEDIDOS DE ESCLARECIMENTOS E DA IMPUGNAÇÃO AO EDITAL</w:t>
            </w:r>
            <w:r w:rsidDel="00000000" w:rsidR="00000000" w:rsidRPr="00000000">
              <w:rPr>
                <w:rtl w:val="0"/>
              </w:rPr>
            </w:r>
          </w:p>
        </w:tc>
      </w:tr>
    </w:tbl>
    <w:p w:rsidR="00000000" w:rsidDel="00000000" w:rsidP="00000000" w:rsidRDefault="00000000" w:rsidRPr="00000000" w14:paraId="0000014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29.1.</w:t>
      </w:r>
      <w:r w:rsidDel="00000000" w:rsidR="00000000" w:rsidRPr="00000000">
        <w:rPr>
          <w:rFonts w:ascii="Times New Roman" w:cs="Times New Roman" w:eastAsia="Times New Roman" w:hAnsi="Times New Roman"/>
          <w:sz w:val="20"/>
          <w:szCs w:val="20"/>
          <w:rtl w:val="0"/>
        </w:rPr>
        <w:t xml:space="preserve"> Qualquer pessoa é parte legítima para impugnar edital de licitação ou para solicitar esclarecimento sobre os seus termos, devendo protocolar o pedido em </w:t>
      </w:r>
      <w:r w:rsidDel="00000000" w:rsidR="00000000" w:rsidRPr="00000000">
        <w:rPr>
          <w:rFonts w:ascii="Times New Roman" w:cs="Times New Roman" w:eastAsia="Times New Roman" w:hAnsi="Times New Roman"/>
          <w:b w:val="1"/>
          <w:bCs w:val="1"/>
          <w:sz w:val="20"/>
          <w:szCs w:val="20"/>
          <w:u w:val="single"/>
          <w:rtl w:val="0"/>
        </w:rPr>
        <w:t xml:space="preserve">até 03 (três) dias úteis antes da data de abertura da sessão pública</w:t>
      </w:r>
      <w:r w:rsidDel="00000000" w:rsidR="00000000" w:rsidRPr="00000000">
        <w:rPr>
          <w:rFonts w:ascii="Times New Roman" w:cs="Times New Roman" w:eastAsia="Times New Roman" w:hAnsi="Times New Roman"/>
          <w:sz w:val="20"/>
          <w:szCs w:val="20"/>
          <w:rtl w:val="0"/>
        </w:rPr>
        <w:t xml:space="preserve">, mediante documento formalizado, no endereço eletrônico: (</w:t>
      </w:r>
      <w:hyperlink r:id="rId26">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 ou via e-mail:</w:t>
      </w:r>
      <w:r w:rsidDel="00000000" w:rsidR="00000000" w:rsidRPr="00000000">
        <w:rPr>
          <w:rFonts w:ascii="Times New Roman" w:cs="Times New Roman" w:eastAsia="Times New Roman" w:hAnsi="Times New Roman"/>
          <w:b w:val="1"/>
          <w:bCs w:val="1"/>
          <w:sz w:val="20"/>
          <w:szCs w:val="20"/>
          <w:rtl w:val="0"/>
        </w:rPr>
        <w:t xml:space="preserve"> </w:t>
      </w:r>
      <w:hyperlink r:id="rId27">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e/ou </w:t>
      </w:r>
      <w:r w:rsidDel="00000000" w:rsidR="00000000" w:rsidRPr="00000000">
        <w:rPr>
          <w:rFonts w:ascii="Times New Roman" w:cs="Times New Roman" w:eastAsia="Times New Roman" w:hAnsi="Times New Roman"/>
          <w:color w:val="0000ff"/>
          <w:sz w:val="20"/>
          <w:szCs w:val="20"/>
          <w:u w:val="single"/>
          <w:rtl w:val="0"/>
        </w:rPr>
        <w:t xml:space="preserve">licitacaomantimento@gmail.com</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4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29.2.</w:t>
      </w:r>
      <w:r w:rsidDel="00000000" w:rsidR="00000000" w:rsidRPr="00000000">
        <w:rPr>
          <w:rFonts w:ascii="Times New Roman" w:cs="Times New Roman" w:eastAsia="Times New Roman" w:hAnsi="Times New Roman"/>
          <w:sz w:val="20"/>
          <w:szCs w:val="20"/>
          <w:rtl w:val="0"/>
        </w:rPr>
        <w:t xml:space="preserve"> A Agente de Contratação, neste ato, designada Pregoeira, quando o substituir, responderá aos pedidos de esclarecimentos e/ou impugnação no </w:t>
      </w:r>
      <w:r w:rsidDel="00000000" w:rsidR="00000000" w:rsidRPr="00000000">
        <w:rPr>
          <w:rFonts w:ascii="Times New Roman" w:cs="Times New Roman" w:eastAsia="Times New Roman" w:hAnsi="Times New Roman"/>
          <w:b w:val="1"/>
          <w:bCs w:val="1"/>
          <w:sz w:val="20"/>
          <w:szCs w:val="20"/>
          <w:u w:val="single"/>
          <w:rtl w:val="0"/>
        </w:rPr>
        <w:t xml:space="preserve">prazo de até 03 (três) dias úteis contado da data de recebimento do pedido</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limitado ao último dia útil anterior à data da abertura do certame</w:t>
      </w:r>
      <w:r w:rsidDel="00000000" w:rsidR="00000000" w:rsidRPr="00000000">
        <w:rPr>
          <w:rFonts w:ascii="Times New Roman" w:cs="Times New Roman" w:eastAsia="Times New Roman" w:hAnsi="Times New Roman"/>
          <w:sz w:val="20"/>
          <w:szCs w:val="20"/>
          <w:rtl w:val="0"/>
        </w:rPr>
        <w:t xml:space="preserve">, e poderá requisitar subsídios formais aos responsáveis pela elaboração do Estudo Técnico Preliminar e Termo de Referência e seus anexos.</w:t>
      </w:r>
    </w:p>
    <w:p w:rsidR="00000000" w:rsidDel="00000000" w:rsidP="00000000" w:rsidRDefault="00000000" w:rsidRPr="00000000" w14:paraId="0000014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29.3</w:t>
      </w:r>
      <w:r w:rsidDel="00000000" w:rsidR="00000000" w:rsidRPr="00000000">
        <w:rPr>
          <w:rFonts w:ascii="Times New Roman" w:cs="Times New Roman" w:eastAsia="Times New Roman" w:hAnsi="Times New Roman"/>
          <w:sz w:val="20"/>
          <w:szCs w:val="20"/>
          <w:rtl w:val="0"/>
        </w:rPr>
        <w:t xml:space="preserve">. A impugnação não possui efeito suspensivo, sendo a sua concessão medida excepcional que deverá ser motivada pela Agente de Contratação, neste ato, designada Pregoeira, quando o substituir, ou ainda pelos responsáveis pela elaboração do Termo de Referência e seus anexos, nos autos do processo de licitação.</w:t>
      </w:r>
    </w:p>
    <w:p w:rsidR="00000000" w:rsidDel="00000000" w:rsidP="00000000" w:rsidRDefault="00000000" w:rsidRPr="00000000" w14:paraId="0000014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29.4.</w:t>
      </w:r>
      <w:r w:rsidDel="00000000" w:rsidR="00000000" w:rsidRPr="00000000">
        <w:rPr>
          <w:rFonts w:ascii="Times New Roman" w:cs="Times New Roman" w:eastAsia="Times New Roman" w:hAnsi="Times New Roman"/>
          <w:sz w:val="20"/>
          <w:szCs w:val="20"/>
          <w:rtl w:val="0"/>
        </w:rPr>
        <w:t xml:space="preserve"> Acolhida a impugnação contra o instrumento convocatório, será definida e publicada nova data para a realização do certame.</w:t>
      </w:r>
    </w:p>
    <w:p w:rsidR="00000000" w:rsidDel="00000000" w:rsidP="00000000" w:rsidRDefault="00000000" w:rsidRPr="00000000" w14:paraId="0000014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29.5.</w:t>
      </w:r>
      <w:r w:rsidDel="00000000" w:rsidR="00000000" w:rsidRPr="00000000">
        <w:rPr>
          <w:rFonts w:ascii="Times New Roman" w:cs="Times New Roman" w:eastAsia="Times New Roman" w:hAnsi="Times New Roman"/>
          <w:sz w:val="20"/>
          <w:szCs w:val="20"/>
          <w:rtl w:val="0"/>
        </w:rPr>
        <w:t xml:space="preserve"> As respostas aos pedidos de esclarecimentos e impugnações serão divulgadas no site: </w:t>
      </w:r>
      <w:hyperlink r:id="rId28">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Sistema Portal de Compras Públicas  (</w:t>
      </w:r>
      <w:hyperlink r:id="rId29">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e vincularão os participantes e a Administração.</w:t>
      </w:r>
    </w:p>
    <w:tbl>
      <w:tblPr>
        <w:tblStyle w:val="Table36"/>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5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30.</w:t>
            </w:r>
            <w:r w:rsidDel="00000000" w:rsidR="00000000" w:rsidRPr="00000000">
              <w:rPr>
                <w:rFonts w:ascii="Times New Roman" w:cs="Times New Roman" w:eastAsia="Times New Roman" w:hAnsi="Times New Roman"/>
                <w:b w:val="1"/>
                <w:bCs w:val="1"/>
                <w:sz w:val="20"/>
                <w:szCs w:val="20"/>
                <w:rtl w:val="0"/>
              </w:rPr>
              <w:t xml:space="preserve"> DAS MEDIDAS ACAUTELADORAS</w:t>
            </w:r>
            <w:r w:rsidDel="00000000" w:rsidR="00000000" w:rsidRPr="00000000">
              <w:rPr>
                <w:rtl w:val="0"/>
              </w:rPr>
            </w:r>
          </w:p>
        </w:tc>
      </w:tr>
    </w:tbl>
    <w:p w:rsidR="00000000" w:rsidDel="00000000" w:rsidP="00000000" w:rsidRDefault="00000000" w:rsidRPr="00000000" w14:paraId="0000015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30.1.</w:t>
      </w:r>
      <w:r w:rsidDel="00000000" w:rsidR="00000000" w:rsidRPr="00000000">
        <w:rPr>
          <w:rFonts w:ascii="Times New Roman" w:cs="Times New Roman" w:eastAsia="Times New Roman" w:hAnsi="Times New Roman"/>
          <w:sz w:val="20"/>
          <w:szCs w:val="20"/>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tbl>
      <w:tblPr>
        <w:tblStyle w:val="Table37"/>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5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31.</w:t>
            </w:r>
            <w:r w:rsidDel="00000000" w:rsidR="00000000" w:rsidRPr="00000000">
              <w:rPr>
                <w:rFonts w:ascii="Times New Roman" w:cs="Times New Roman" w:eastAsia="Times New Roman" w:hAnsi="Times New Roman"/>
                <w:b w:val="1"/>
                <w:bCs w:val="1"/>
                <w:sz w:val="20"/>
                <w:szCs w:val="20"/>
                <w:rtl w:val="0"/>
              </w:rPr>
              <w:t xml:space="preserve"> DISPOSIÇÕES GERAIS</w:t>
            </w:r>
            <w:r w:rsidDel="00000000" w:rsidR="00000000" w:rsidRPr="00000000">
              <w:rPr>
                <w:rtl w:val="0"/>
              </w:rPr>
            </w:r>
          </w:p>
        </w:tc>
      </w:tr>
    </w:tbl>
    <w:p w:rsidR="00000000" w:rsidDel="00000000" w:rsidP="00000000" w:rsidRDefault="00000000" w:rsidRPr="00000000" w14:paraId="00000153">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 </w:t>
      </w:r>
      <w:r w:rsidDel="00000000" w:rsidR="00000000" w:rsidRPr="00000000">
        <w:rPr>
          <w:rFonts w:ascii="Times New Roman" w:cs="Times New Roman" w:eastAsia="Times New Roman" w:hAnsi="Times New Roman"/>
          <w:sz w:val="20"/>
          <w:szCs w:val="20"/>
          <w:rtl w:val="0"/>
        </w:rPr>
        <w:t xml:space="preserve">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000000" w:rsidDel="00000000" w:rsidP="00000000" w:rsidRDefault="00000000" w:rsidRPr="00000000" w14:paraId="00000154">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31.2.</w:t>
      </w:r>
      <w:r w:rsidDel="00000000" w:rsidR="00000000" w:rsidRPr="00000000">
        <w:rPr>
          <w:rFonts w:ascii="Times New Roman" w:cs="Times New Roman" w:eastAsia="Times New Roman" w:hAnsi="Times New Roman"/>
          <w:sz w:val="20"/>
          <w:szCs w:val="20"/>
          <w:rtl w:val="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000000" w:rsidDel="00000000" w:rsidP="00000000" w:rsidRDefault="00000000" w:rsidRPr="00000000" w14:paraId="00000155">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31.3. </w:t>
      </w:r>
      <w:r w:rsidDel="00000000" w:rsidR="00000000" w:rsidRPr="00000000">
        <w:rPr>
          <w:rFonts w:ascii="Times New Roman" w:cs="Times New Roman" w:eastAsia="Times New Roman" w:hAnsi="Times New Roman"/>
          <w:sz w:val="20"/>
          <w:szCs w:val="20"/>
          <w:rtl w:val="0"/>
        </w:rPr>
        <w:t xml:space="preserve">É facultado à Agente de Contratação, neste ato, designada Pregoeira, ou à Autoridade Superior, em qualquer fase da licitação, a promoção de diligência destinada a esclarecer ou complementar a instrução do processo, vedada a inclusão de documentos que deveriam constar originalmente das propostas.</w:t>
      </w:r>
    </w:p>
    <w:p w:rsidR="00000000" w:rsidDel="00000000" w:rsidP="00000000" w:rsidRDefault="00000000" w:rsidRPr="00000000" w14:paraId="00000156">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31.4. </w:t>
      </w:r>
      <w:r w:rsidDel="00000000" w:rsidR="00000000" w:rsidRPr="00000000">
        <w:rPr>
          <w:rFonts w:ascii="Times New Roman" w:cs="Times New Roman" w:eastAsia="Times New Roman" w:hAnsi="Times New Roman"/>
          <w:sz w:val="20"/>
          <w:szCs w:val="20"/>
          <w:rtl w:val="0"/>
        </w:rPr>
        <w:t xml:space="preserve">Nenhuma indenização será devida à licitante, em caso de revogação deste Edital, e a homologação do resultado desta licitação não implicará em direito à contratação.</w:t>
      </w:r>
    </w:p>
    <w:p w:rsidR="00000000" w:rsidDel="00000000" w:rsidP="00000000" w:rsidRDefault="00000000" w:rsidRPr="00000000" w14:paraId="00000157">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31.5. </w:t>
      </w:r>
      <w:r w:rsidDel="00000000" w:rsidR="00000000" w:rsidRPr="00000000">
        <w:rPr>
          <w:rFonts w:ascii="Times New Roman" w:cs="Times New Roman" w:eastAsia="Times New Roman" w:hAnsi="Times New Roman"/>
          <w:sz w:val="20"/>
          <w:szCs w:val="20"/>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000000" w:rsidDel="00000000" w:rsidP="00000000" w:rsidRDefault="00000000" w:rsidRPr="00000000" w14:paraId="00000158">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31.6. </w:t>
      </w:r>
      <w:r w:rsidDel="00000000" w:rsidR="00000000" w:rsidRPr="00000000">
        <w:rPr>
          <w:rFonts w:ascii="Times New Roman" w:cs="Times New Roman" w:eastAsia="Times New Roman" w:hAnsi="Times New Roman"/>
          <w:sz w:val="20"/>
          <w:szCs w:val="20"/>
          <w:rtl w:val="0"/>
        </w:rPr>
        <w:t xml:space="preserve">O Município de São José do Mantimento/MG,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rsidR="00000000" w:rsidDel="00000000" w:rsidP="00000000" w:rsidRDefault="00000000" w:rsidRPr="00000000" w14:paraId="00000159">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31.7. </w:t>
      </w:r>
      <w:r w:rsidDel="00000000" w:rsidR="00000000" w:rsidRPr="00000000">
        <w:rPr>
          <w:rFonts w:ascii="Times New Roman" w:cs="Times New Roman" w:eastAsia="Times New Roman" w:hAnsi="Times New Roman"/>
          <w:sz w:val="20"/>
          <w:szCs w:val="20"/>
          <w:rtl w:val="0"/>
        </w:rPr>
        <w:t xml:space="preserve">Eventuais modificações no Edital implicará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15A">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31.8.</w:t>
      </w:r>
      <w:r w:rsidDel="00000000" w:rsidR="00000000" w:rsidRPr="00000000">
        <w:rPr>
          <w:rFonts w:ascii="Times New Roman" w:cs="Times New Roman" w:eastAsia="Times New Roman" w:hAnsi="Times New Roman"/>
          <w:sz w:val="20"/>
          <w:szCs w:val="20"/>
          <w:rtl w:val="0"/>
        </w:rPr>
        <w:t xml:space="preserve"> Na hipótese de não haver expediente no dia da abertura da presente licitação, a sessão ficará transferida para o primeiro dia útil subsequente, no mesmo local e horário anteriormente estabelecido.</w:t>
      </w:r>
    </w:p>
    <w:p w:rsidR="00000000" w:rsidDel="00000000" w:rsidP="00000000" w:rsidRDefault="00000000" w:rsidRPr="00000000" w14:paraId="0000015B">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31.9.</w:t>
      </w:r>
      <w:r w:rsidDel="00000000" w:rsidR="00000000" w:rsidRPr="00000000">
        <w:rPr>
          <w:rFonts w:ascii="Times New Roman" w:cs="Times New Roman" w:eastAsia="Times New Roman" w:hAnsi="Times New Roman"/>
          <w:sz w:val="20"/>
          <w:szCs w:val="20"/>
          <w:rtl w:val="0"/>
        </w:rPr>
        <w:t xml:space="preserve"> Os atos e procedimentos e decisões decorrentes da presente licitação serão publicados no site do município: </w:t>
      </w:r>
      <w:hyperlink r:id="rId30">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u w:val="single"/>
          <w:rtl w:val="0"/>
        </w:rPr>
        <w:t xml:space="preserve">,</w:t>
      </w:r>
      <w:r w:rsidDel="00000000" w:rsidR="00000000" w:rsidRPr="00000000">
        <w:rPr>
          <w:rFonts w:ascii="Times New Roman" w:cs="Times New Roman" w:eastAsia="Times New Roman" w:hAnsi="Times New Roman"/>
          <w:sz w:val="20"/>
          <w:szCs w:val="20"/>
          <w:rtl w:val="0"/>
        </w:rPr>
        <w:t xml:space="preserve"> no Diário Oficial dos Municípios Mineiros ou no Diário Oficial da União, ou em jornal de circulação regional, conforme o caso, e no site </w:t>
      </w:r>
      <w:hyperlink r:id="rId31">
        <w:r w:rsidDel="00000000" w:rsidR="00000000" w:rsidRPr="00000000">
          <w:rPr>
            <w:rFonts w:ascii="Times New Roman" w:cs="Times New Roman" w:eastAsia="Times New Roman" w:hAnsi="Times New Roman"/>
            <w:color w:val="0000ff"/>
            <w:sz w:val="20"/>
            <w:szCs w:val="20"/>
            <w:u w:val="single"/>
            <w:rtl w:val="0"/>
          </w:rPr>
          <w:t xml:space="preserve">https://www.bnc.org.br/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5C">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31.10.</w:t>
      </w:r>
      <w:r w:rsidDel="00000000" w:rsidR="00000000" w:rsidRPr="00000000">
        <w:rPr>
          <w:rFonts w:ascii="Times New Roman" w:cs="Times New Roman" w:eastAsia="Times New Roman" w:hAnsi="Times New Roman"/>
          <w:sz w:val="20"/>
          <w:szCs w:val="20"/>
          <w:rtl w:val="0"/>
        </w:rPr>
        <w:t xml:space="preserve"> Em caso de divergência entre as informações constantes do Termo de Referência e o Edital, prevalecerá a descrição do Edital e os casos omissos serão resolvidos pelo Agente de Contratação, neste ato, designada Pregoeira, a luz da legislação de regência.</w:t>
      </w:r>
    </w:p>
    <w:p w:rsidR="00000000" w:rsidDel="00000000" w:rsidP="00000000" w:rsidRDefault="00000000" w:rsidRPr="00000000" w14:paraId="0000015D">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31.11. </w:t>
      </w:r>
      <w:r w:rsidDel="00000000" w:rsidR="00000000" w:rsidRPr="00000000">
        <w:rPr>
          <w:rFonts w:ascii="Times New Roman" w:cs="Times New Roman" w:eastAsia="Times New Roman" w:hAnsi="Times New Roman"/>
          <w:sz w:val="20"/>
          <w:szCs w:val="20"/>
          <w:rtl w:val="0"/>
        </w:rPr>
        <w:t xml:space="preserve">Fica eleito o Foro da Comarca de Lajinha/MG, para dirimir quaisquer litígios oriundos deste Edital, do contrato decorrente, com expressa renúncia a outro qualquer, por mais privilegiado que seja.</w:t>
      </w:r>
    </w:p>
    <w:tbl>
      <w:tblPr>
        <w:tblStyle w:val="Table3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5E">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 DOS ANEXOS VINCULADOS AO EDITAL</w:t>
            </w:r>
            <w:r w:rsidDel="00000000" w:rsidR="00000000" w:rsidRPr="00000000">
              <w:rPr>
                <w:rtl w:val="0"/>
              </w:rPr>
            </w:r>
          </w:p>
        </w:tc>
      </w:tr>
    </w:tbl>
    <w:p w:rsidR="00000000" w:rsidDel="00000000" w:rsidP="00000000" w:rsidRDefault="00000000" w:rsidRPr="00000000" w14:paraId="0000015F">
      <w:pPr>
        <w:tabs>
          <w:tab w:val="left" w:leader="none" w:pos="0"/>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rtl w:val="0"/>
        </w:rPr>
        <w:t xml:space="preserve">32.1.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Independentemente de sua transcrição, para todos os efeitos legais, fazem parte integrante do Processo Licitatório, o Estudo Técnico Preliminar, Termo de Referência, a Minuta da Ata de Registro de Preços, do Contrato, todas as condições estabelecidas no presente Edital e seus Anexos, a Proposta de Preços do Licitante Vencedor, Nota de Autorização de Fornecimento e Nota de Empenho.</w:t>
      </w:r>
    </w:p>
    <w:p w:rsidR="00000000" w:rsidDel="00000000" w:rsidP="00000000" w:rsidRDefault="00000000" w:rsidRPr="00000000" w14:paraId="00000160">
      <w:pPr>
        <w:tabs>
          <w:tab w:val="left" w:leader="none" w:pos="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32.2. </w:t>
      </w:r>
      <w:r w:rsidDel="00000000" w:rsidR="00000000" w:rsidRPr="00000000">
        <w:rPr>
          <w:rFonts w:ascii="Times New Roman" w:cs="Times New Roman" w:eastAsia="Times New Roman" w:hAnsi="Times New Roman"/>
          <w:sz w:val="20"/>
          <w:szCs w:val="20"/>
          <w:rtl w:val="0"/>
        </w:rPr>
        <w:t xml:space="preserve">Constituem anexos deste Edital e dele fazendo parte integrante:</w:t>
      </w:r>
    </w:p>
    <w:p w:rsidR="00000000" w:rsidDel="00000000" w:rsidP="00000000" w:rsidRDefault="00000000" w:rsidRPr="00000000" w14:paraId="00000161">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 Apêndice I – Planilha de Descrição dos Produtos;</w:t>
      </w:r>
    </w:p>
    <w:p w:rsidR="00000000" w:rsidDel="00000000" w:rsidP="00000000" w:rsidRDefault="00000000" w:rsidRPr="00000000" w14:paraId="0000016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Anexo I – Estudo Técnico Preliminar;</w:t>
      </w:r>
    </w:p>
    <w:p w:rsidR="00000000" w:rsidDel="00000000" w:rsidP="00000000" w:rsidRDefault="00000000" w:rsidRPr="00000000" w14:paraId="0000016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Anexo II – Termo de Referência;</w:t>
      </w:r>
    </w:p>
    <w:p w:rsidR="00000000" w:rsidDel="00000000" w:rsidP="00000000" w:rsidRDefault="00000000" w:rsidRPr="00000000" w14:paraId="0000016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Anexo III – Proposta de Preços Readequada ao Último Lance;</w:t>
      </w:r>
    </w:p>
    <w:p w:rsidR="00000000" w:rsidDel="00000000" w:rsidP="00000000" w:rsidRDefault="00000000" w:rsidRPr="00000000" w14:paraId="0000016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Anexo IV – Declaração Unificada;</w:t>
      </w:r>
    </w:p>
    <w:p w:rsidR="00000000" w:rsidDel="00000000" w:rsidP="00000000" w:rsidRDefault="00000000" w:rsidRPr="00000000" w14:paraId="0000016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 Anexo V – Minuta da Ata de Registro de Preços</w:t>
      </w:r>
    </w:p>
    <w:p w:rsidR="00000000" w:rsidDel="00000000" w:rsidP="00000000" w:rsidRDefault="00000000" w:rsidRPr="00000000" w14:paraId="0000016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  Anexo VI – Minuta do Contrato.</w:t>
      </w:r>
    </w:p>
    <w:p w:rsidR="00000000" w:rsidDel="00000000" w:rsidP="00000000" w:rsidRDefault="00000000" w:rsidRPr="00000000" w14:paraId="00000168">
      <w:pPr>
        <w:widowControl w:val="0"/>
        <w:tabs>
          <w:tab w:val="left" w:leader="none" w:pos="9072"/>
        </w:tabs>
        <w:spacing w:line="312" w:lineRule="auto"/>
        <w:jc w:val="right"/>
        <w:rPr>
          <w:rFonts w:ascii="Times New Roman" w:cs="Times New Roman" w:eastAsia="Times New Roman" w:hAnsi="Times New Roman"/>
          <w:sz w:val="20"/>
          <w:szCs w:val="20"/>
          <w:shd w:fill="ff9900" w:val="clear"/>
        </w:rPr>
      </w:pPr>
      <w:r w:rsidDel="00000000" w:rsidR="00000000" w:rsidRPr="00000000">
        <w:rPr>
          <w:rtl w:val="0"/>
        </w:rPr>
      </w:r>
    </w:p>
    <w:p w:rsidR="00000000" w:rsidDel="00000000" w:rsidP="00000000" w:rsidRDefault="00000000" w:rsidRPr="00000000" w14:paraId="00000169">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03 de julho de 2026.</w:t>
      </w:r>
    </w:p>
    <w:p w:rsidR="00000000" w:rsidDel="00000000" w:rsidP="00000000" w:rsidRDefault="00000000" w:rsidRPr="00000000" w14:paraId="0000016A">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B">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C">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16D">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NOÊMIA PATRÍCIO DA SILVA RODRIGUES</w:t>
      </w:r>
    </w:p>
    <w:p w:rsidR="00000000" w:rsidDel="00000000" w:rsidP="00000000" w:rsidRDefault="00000000" w:rsidRPr="00000000" w14:paraId="0000016E">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Agente de Contratação</w:t>
      </w:r>
    </w:p>
    <w:p w:rsidR="00000000" w:rsidDel="00000000" w:rsidP="00000000" w:rsidRDefault="00000000" w:rsidRPr="00000000" w14:paraId="0000016F">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Responsável pela Elaboração do Edital</w:t>
      </w:r>
      <w:r w:rsidDel="00000000" w:rsidR="00000000" w:rsidRPr="00000000">
        <w:rPr>
          <w:rtl w:val="0"/>
        </w:rPr>
      </w:r>
    </w:p>
    <w:p w:rsidR="00000000" w:rsidDel="00000000" w:rsidP="00000000" w:rsidRDefault="00000000" w:rsidRPr="00000000" w14:paraId="00000170">
      <w:pPr>
        <w:widowControl w:val="0"/>
        <w:tabs>
          <w:tab w:val="left" w:leader="none" w:pos="9072"/>
        </w:tabs>
        <w:spacing w:line="276" w:lineRule="auto"/>
        <w:jc w:val="center"/>
        <w:rPr>
          <w:rFonts w:ascii="Times New Roman" w:cs="Times New Roman" w:eastAsia="Times New Roman" w:hAnsi="Times New Roman"/>
          <w:b w:val="1"/>
          <w:bCs w:val="1"/>
          <w:i w:val="1"/>
          <w:iCs w:val="1"/>
          <w:sz w:val="20"/>
          <w:szCs w:val="20"/>
          <w:u w:val="single"/>
        </w:rPr>
      </w:pPr>
      <w:r w:rsidDel="00000000" w:rsidR="00000000" w:rsidRPr="00000000">
        <w:rPr>
          <w:rtl w:val="0"/>
        </w:rPr>
      </w:r>
    </w:p>
    <w:p w:rsidR="00000000" w:rsidDel="00000000" w:rsidP="00000000" w:rsidRDefault="00000000" w:rsidRPr="00000000" w14:paraId="00000171">
      <w:pPr>
        <w:widowControl w:val="0"/>
        <w:tabs>
          <w:tab w:val="left" w:leader="none" w:pos="9072"/>
        </w:tabs>
        <w:spacing w:line="276" w:lineRule="auto"/>
        <w:jc w:val="center"/>
        <w:rPr>
          <w:rFonts w:ascii="Times New Roman" w:cs="Times New Roman" w:eastAsia="Times New Roman" w:hAnsi="Times New Roman"/>
          <w:b w:val="1"/>
          <w:bCs w:val="1"/>
          <w:i w:val="1"/>
          <w:iCs w:val="1"/>
          <w:sz w:val="20"/>
          <w:szCs w:val="20"/>
          <w:u w:val="single"/>
        </w:rPr>
      </w:pPr>
      <w:r w:rsidDel="00000000" w:rsidR="00000000" w:rsidRPr="00000000">
        <w:rPr>
          <w:rtl w:val="0"/>
        </w:rPr>
      </w:r>
    </w:p>
    <w:sectPr>
      <w:headerReference r:id="rId32" w:type="default"/>
      <w:footerReference r:id="rId33" w:type="default"/>
      <w:pgSz w:h="16838" w:w="11906" w:orient="portrait"/>
      <w:pgMar w:bottom="1133.8582677165355" w:top="1700.7874015748032" w:left="1700.7874015748032" w:right="1133.8582677165355"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95251</wp:posOffset>
          </wp:positionH>
          <wp:positionV relativeFrom="paragraph">
            <wp:posOffset>14413</wp:posOffset>
          </wp:positionV>
          <wp:extent cx="5571490" cy="495300"/>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571490" cy="4953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27263</wp:posOffset>
          </wp:positionH>
          <wp:positionV relativeFrom="paragraph">
            <wp:posOffset>-245744</wp:posOffset>
          </wp:positionV>
          <wp:extent cx="5705475" cy="82672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05475" cy="8267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ind w:left="507" w:right="5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cnj.jus.br/improbidade_adm/consultar_requerido.php" TargetMode="External"/><Relationship Id="rId22" Type="http://schemas.openxmlformats.org/officeDocument/2006/relationships/hyperlink" Target="https://www.planalto.gov.br/ccivil_03/leis/l8429.htm" TargetMode="External"/><Relationship Id="rId21" Type="http://schemas.openxmlformats.org/officeDocument/2006/relationships/hyperlink" Target="https://contas.tcu.gov.br/ords/f?p=1660:3:0" TargetMode="External"/><Relationship Id="rId24"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art64%C2%A71" TargetMode="External"/><Relationship Id="rId26" Type="http://schemas.openxmlformats.org/officeDocument/2006/relationships/hyperlink" Target="https://bnc.org.br/" TargetMode="External"/><Relationship Id="rId25" Type="http://schemas.openxmlformats.org/officeDocument/2006/relationships/hyperlink" Target="mailto:licitacao@pmsjmantimento.mg.gov.br" TargetMode="External"/><Relationship Id="rId28" Type="http://schemas.openxmlformats.org/officeDocument/2006/relationships/hyperlink" Target="http://www.pmsjmantimento.mg.gov.br" TargetMode="External"/><Relationship Id="rId27" Type="http://schemas.openxmlformats.org/officeDocument/2006/relationships/hyperlink" Target="mailto:licitacao@pmsjmantimento.mg.gov.br" TargetMode="External"/><Relationship Id="rId5" Type="http://schemas.openxmlformats.org/officeDocument/2006/relationships/styles" Target="styles.xml"/><Relationship Id="rId6" Type="http://schemas.openxmlformats.org/officeDocument/2006/relationships/hyperlink" Target="https://bnc.org.br/" TargetMode="External"/><Relationship Id="rId29" Type="http://schemas.openxmlformats.org/officeDocument/2006/relationships/hyperlink" Target="https://bnc.org.br/" TargetMode="External"/><Relationship Id="rId7" Type="http://schemas.openxmlformats.org/officeDocument/2006/relationships/hyperlink" Target="https://www.planalto.gov.br/ccivil_03/LEIS/L6404consol.htm" TargetMode="External"/><Relationship Id="rId8" Type="http://schemas.openxmlformats.org/officeDocument/2006/relationships/hyperlink" Target="https://bnc.org.br/" TargetMode="External"/><Relationship Id="rId31" Type="http://schemas.openxmlformats.org/officeDocument/2006/relationships/hyperlink" Target="https://www.bnc.org.br/" TargetMode="External"/><Relationship Id="rId30" Type="http://schemas.openxmlformats.org/officeDocument/2006/relationships/hyperlink" Target="http://www.pmsjmantimento.mg.gov.br" TargetMode="External"/><Relationship Id="rId11" Type="http://schemas.openxmlformats.org/officeDocument/2006/relationships/hyperlink" Target="http://www.pmsjmantimento.mg.gov.br" TargetMode="External"/><Relationship Id="rId33" Type="http://schemas.openxmlformats.org/officeDocument/2006/relationships/footer" Target="footer1.xml"/><Relationship Id="rId10" Type="http://schemas.openxmlformats.org/officeDocument/2006/relationships/hyperlink" Target="http://www.chale.mg.gov.br/" TargetMode="External"/><Relationship Id="rId32" Type="http://schemas.openxmlformats.org/officeDocument/2006/relationships/header" Target="header1.xml"/><Relationship Id="rId13" Type="http://schemas.openxmlformats.org/officeDocument/2006/relationships/hyperlink" Target="https://www.bnc.org.br/,%20Portal%20Nacional%20de%20Compras%20P%C3%BAblicas" TargetMode="External"/><Relationship Id="rId12" Type="http://schemas.openxmlformats.org/officeDocument/2006/relationships/hyperlink" Target="https://www.bnc.org.br/,%20Portal%20Nacional%20de%20Compras%20P%C3%BAblicas" TargetMode="External"/><Relationship Id="rId15" Type="http://schemas.openxmlformats.org/officeDocument/2006/relationships/hyperlink" Target="mailto:icitacao@pmsjmantimento.mg.gov.br" TargetMode="External"/><Relationship Id="rId14" Type="http://schemas.openxmlformats.org/officeDocument/2006/relationships/hyperlink" Target="http://www.planalto.gov.br/ccivil_03/LEIS/L8666cons.htm#art3%C2%A72" TargetMode="External"/><Relationship Id="rId17" Type="http://schemas.openxmlformats.org/officeDocument/2006/relationships/hyperlink" Target="https://www.planalto.gov.br/ccivil_03/leis/l8212cons.htm" TargetMode="External"/><Relationship Id="rId16" Type="http://schemas.openxmlformats.org/officeDocument/2006/relationships/hyperlink" Target="https://www.planalto.gov.br/ccivil_03/leis/l8212cons.htm" TargetMode="External"/><Relationship Id="rId19" Type="http://schemas.openxmlformats.org/officeDocument/2006/relationships/hyperlink" Target="https://www.planalto.gov.br/ccivil_03/decreto-lei/del5452.htm" TargetMode="External"/><Relationship Id="rId18" Type="http://schemas.openxmlformats.org/officeDocument/2006/relationships/hyperlink" Target="https://www.planalto.gov.br/ccivil_03/leis/l8212cons.ht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