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8E" w:rsidRPr="0042757A" w:rsidRDefault="008A3B8E" w:rsidP="0042757A">
      <w:pPr>
        <w:spacing w:line="312" w:lineRule="auto"/>
        <w:jc w:val="center"/>
        <w:rPr>
          <w:b/>
          <w:bCs/>
          <w:i/>
          <w:iCs/>
        </w:rPr>
      </w:pPr>
      <w:r w:rsidRPr="0042757A">
        <w:rPr>
          <w:b/>
          <w:bCs/>
          <w:i/>
          <w:iCs/>
        </w:rPr>
        <w:t xml:space="preserve">ANEXO </w:t>
      </w:r>
      <w:r w:rsidR="00BD7FB4" w:rsidRPr="0042757A">
        <w:rPr>
          <w:b/>
          <w:bCs/>
          <w:i/>
          <w:iCs/>
        </w:rPr>
        <w:t>V</w:t>
      </w:r>
    </w:p>
    <w:p w:rsidR="008A3B8E" w:rsidRPr="0042757A" w:rsidRDefault="008A3B8E" w:rsidP="0042757A">
      <w:pPr>
        <w:spacing w:line="312" w:lineRule="auto"/>
        <w:jc w:val="center"/>
        <w:rPr>
          <w:b/>
          <w:bCs/>
          <w:i/>
          <w:iCs/>
        </w:rPr>
      </w:pPr>
    </w:p>
    <w:p w:rsidR="008A3B8E" w:rsidRPr="0042757A" w:rsidRDefault="008A3B8E" w:rsidP="0042757A">
      <w:pPr>
        <w:spacing w:line="312" w:lineRule="auto"/>
        <w:jc w:val="center"/>
        <w:rPr>
          <w:b/>
          <w:bCs/>
          <w:i/>
          <w:iCs/>
        </w:rPr>
      </w:pPr>
      <w:r w:rsidRPr="0042757A">
        <w:rPr>
          <w:b/>
          <w:bCs/>
          <w:i/>
          <w:iCs/>
        </w:rPr>
        <w:t>MINUTA DA ATA DE REGISTRO DE PREÇOS Nº ___/202</w:t>
      </w:r>
      <w:r w:rsidR="006371EA">
        <w:rPr>
          <w:b/>
          <w:bCs/>
          <w:i/>
          <w:iCs/>
        </w:rPr>
        <w:t>5</w:t>
      </w:r>
      <w:r w:rsidRPr="0042757A">
        <w:rPr>
          <w:b/>
          <w:bCs/>
          <w:i/>
          <w:iCs/>
        </w:rPr>
        <w:t>.</w:t>
      </w:r>
    </w:p>
    <w:p w:rsidR="008A3B8E" w:rsidRPr="0042757A" w:rsidRDefault="008A3B8E" w:rsidP="0042757A">
      <w:pPr>
        <w:spacing w:line="312" w:lineRule="auto"/>
        <w:jc w:val="both"/>
        <w:rPr>
          <w:b/>
          <w:bCs/>
        </w:rPr>
      </w:pPr>
    </w:p>
    <w:p w:rsidR="0020621A" w:rsidRPr="0042757A" w:rsidRDefault="0020621A" w:rsidP="0042757A">
      <w:pPr>
        <w:pStyle w:val="Ttulo2"/>
        <w:spacing w:before="0" w:after="0" w:line="312" w:lineRule="auto"/>
        <w:ind w:right="-1" w:hanging="56"/>
        <w:rPr>
          <w:rFonts w:ascii="Times New Roman" w:hAnsi="Times New Roman"/>
          <w:sz w:val="20"/>
          <w:szCs w:val="20"/>
        </w:rPr>
      </w:pPr>
      <w:r w:rsidRPr="0042757A">
        <w:rPr>
          <w:rFonts w:ascii="Times New Roman" w:hAnsi="Times New Roman"/>
          <w:sz w:val="20"/>
          <w:szCs w:val="20"/>
        </w:rPr>
        <w:t>PROCESSO ADMINISTRATIVO Nº.</w:t>
      </w:r>
      <w:r w:rsidRPr="0042757A">
        <w:rPr>
          <w:rFonts w:ascii="Times New Roman" w:hAnsi="Times New Roman"/>
          <w:sz w:val="20"/>
          <w:szCs w:val="20"/>
          <w:lang w:val="pt-BR"/>
        </w:rPr>
        <w:t xml:space="preserve"> </w:t>
      </w:r>
      <w:r w:rsidR="00E771AA">
        <w:rPr>
          <w:rFonts w:ascii="Times New Roman" w:hAnsi="Times New Roman"/>
          <w:sz w:val="20"/>
          <w:szCs w:val="20"/>
          <w:lang w:val="pt-BR"/>
        </w:rPr>
        <w:t>0</w:t>
      </w:r>
      <w:r w:rsidR="00AC60BE">
        <w:rPr>
          <w:rFonts w:ascii="Times New Roman" w:hAnsi="Times New Roman"/>
          <w:sz w:val="20"/>
          <w:szCs w:val="20"/>
          <w:lang w:val="pt-BR"/>
        </w:rPr>
        <w:t>32</w:t>
      </w:r>
      <w:r w:rsidRPr="0042757A">
        <w:rPr>
          <w:rFonts w:ascii="Times New Roman" w:hAnsi="Times New Roman"/>
          <w:sz w:val="20"/>
          <w:szCs w:val="20"/>
          <w:lang w:val="pt-BR"/>
        </w:rPr>
        <w:t>/</w:t>
      </w:r>
      <w:r w:rsidRPr="0042757A">
        <w:rPr>
          <w:rFonts w:ascii="Times New Roman" w:hAnsi="Times New Roman"/>
          <w:sz w:val="20"/>
          <w:szCs w:val="20"/>
        </w:rPr>
        <w:t>202</w:t>
      </w:r>
      <w:r w:rsidR="006371EA">
        <w:rPr>
          <w:rFonts w:ascii="Times New Roman" w:hAnsi="Times New Roman"/>
          <w:sz w:val="20"/>
          <w:szCs w:val="20"/>
          <w:lang w:val="pt-BR"/>
        </w:rPr>
        <w:t>5</w:t>
      </w:r>
      <w:r w:rsidRPr="0042757A">
        <w:rPr>
          <w:rFonts w:ascii="Times New Roman" w:hAnsi="Times New Roman"/>
          <w:sz w:val="20"/>
          <w:szCs w:val="20"/>
        </w:rPr>
        <w:t>.</w:t>
      </w:r>
    </w:p>
    <w:p w:rsidR="00F43FA7" w:rsidRPr="0042757A" w:rsidRDefault="00FF4AD1" w:rsidP="0042757A">
      <w:pPr>
        <w:pStyle w:val="Ttulo2"/>
        <w:spacing w:before="0" w:after="0" w:line="312" w:lineRule="auto"/>
        <w:ind w:right="-1" w:hanging="56"/>
        <w:rPr>
          <w:rFonts w:ascii="Times New Roman" w:hAnsi="Times New Roman"/>
          <w:sz w:val="20"/>
          <w:szCs w:val="20"/>
        </w:rPr>
      </w:pPr>
      <w:r w:rsidRPr="0042757A">
        <w:rPr>
          <w:rFonts w:ascii="Times New Roman" w:hAnsi="Times New Roman"/>
          <w:sz w:val="20"/>
          <w:szCs w:val="20"/>
          <w:lang w:val="pt-BR"/>
        </w:rPr>
        <w:t>DISPENSA DE LICITAÇÃO</w:t>
      </w:r>
      <w:r w:rsidR="00F43FA7" w:rsidRPr="0042757A">
        <w:rPr>
          <w:rFonts w:ascii="Times New Roman" w:hAnsi="Times New Roman"/>
          <w:sz w:val="20"/>
          <w:szCs w:val="20"/>
          <w:lang w:val="pt-BR"/>
        </w:rPr>
        <w:t xml:space="preserve"> SRP</w:t>
      </w:r>
      <w:r w:rsidR="00F43FA7" w:rsidRPr="0042757A">
        <w:rPr>
          <w:rFonts w:ascii="Times New Roman" w:hAnsi="Times New Roman"/>
          <w:sz w:val="20"/>
          <w:szCs w:val="20"/>
        </w:rPr>
        <w:t xml:space="preserve"> Nº.</w:t>
      </w:r>
      <w:r w:rsidR="00F43FA7" w:rsidRPr="0042757A">
        <w:rPr>
          <w:rFonts w:ascii="Times New Roman" w:hAnsi="Times New Roman"/>
          <w:sz w:val="20"/>
          <w:szCs w:val="20"/>
          <w:lang w:val="pt-BR"/>
        </w:rPr>
        <w:t xml:space="preserve"> </w:t>
      </w:r>
      <w:r w:rsidR="00E771AA">
        <w:rPr>
          <w:rFonts w:ascii="Times New Roman" w:hAnsi="Times New Roman"/>
          <w:sz w:val="20"/>
          <w:szCs w:val="20"/>
          <w:lang w:val="pt-BR"/>
        </w:rPr>
        <w:t>009</w:t>
      </w:r>
      <w:r w:rsidR="0042757A" w:rsidRPr="0042757A">
        <w:rPr>
          <w:rFonts w:ascii="Times New Roman" w:hAnsi="Times New Roman"/>
          <w:sz w:val="20"/>
          <w:szCs w:val="20"/>
          <w:lang w:val="pt-BR"/>
        </w:rPr>
        <w:t>/</w:t>
      </w:r>
      <w:r w:rsidR="00F43FA7" w:rsidRPr="0042757A">
        <w:rPr>
          <w:rFonts w:ascii="Times New Roman" w:hAnsi="Times New Roman"/>
          <w:sz w:val="20"/>
          <w:szCs w:val="20"/>
        </w:rPr>
        <w:t>202</w:t>
      </w:r>
      <w:r w:rsidR="006371EA">
        <w:rPr>
          <w:rFonts w:ascii="Times New Roman" w:hAnsi="Times New Roman"/>
          <w:sz w:val="20"/>
          <w:szCs w:val="20"/>
          <w:lang w:val="pt-BR"/>
        </w:rPr>
        <w:t>5</w:t>
      </w:r>
      <w:r w:rsidR="00F43FA7" w:rsidRPr="0042757A">
        <w:rPr>
          <w:rFonts w:ascii="Times New Roman" w:hAnsi="Times New Roman"/>
          <w:sz w:val="20"/>
          <w:szCs w:val="20"/>
        </w:rPr>
        <w:t>.</w:t>
      </w:r>
    </w:p>
    <w:p w:rsidR="008A3B8E" w:rsidRPr="0042757A" w:rsidRDefault="008A3B8E" w:rsidP="0042757A">
      <w:pPr>
        <w:spacing w:line="312" w:lineRule="auto"/>
        <w:rPr>
          <w:b/>
        </w:rPr>
      </w:pPr>
    </w:p>
    <w:p w:rsidR="00B75941" w:rsidRPr="0042757A" w:rsidRDefault="00E3062A" w:rsidP="00822FCB">
      <w:pPr>
        <w:autoSpaceDE w:val="0"/>
        <w:autoSpaceDN w:val="0"/>
        <w:adjustRightInd w:val="0"/>
        <w:spacing w:line="312" w:lineRule="auto"/>
        <w:jc w:val="both"/>
      </w:pPr>
      <w:r w:rsidRPr="0042757A">
        <w:rPr>
          <w:b/>
          <w:bCs/>
        </w:rPr>
        <w:t xml:space="preserve">O MUNICÍPIO DE </w:t>
      </w:r>
      <w:r w:rsidR="00263820" w:rsidRPr="0042757A">
        <w:rPr>
          <w:b/>
          <w:bCs/>
        </w:rPr>
        <w:t>CHALÉ</w:t>
      </w:r>
      <w:r w:rsidRPr="0042757A">
        <w:rPr>
          <w:b/>
          <w:bCs/>
        </w:rPr>
        <w:t>, MG</w:t>
      </w:r>
      <w:r w:rsidRPr="0042757A">
        <w:t>, pessoa jurídica de direito público, devidamente inscrito no CNPJ/MF sob nº 18.392.54</w:t>
      </w:r>
      <w:r w:rsidR="00263820" w:rsidRPr="0042757A">
        <w:t>8</w:t>
      </w:r>
      <w:r w:rsidRPr="0042757A">
        <w:t>/0001-</w:t>
      </w:r>
      <w:r w:rsidR="00263820" w:rsidRPr="0042757A">
        <w:t>9</w:t>
      </w:r>
      <w:r w:rsidRPr="0042757A">
        <w:t xml:space="preserve">0, com </w:t>
      </w:r>
      <w:r w:rsidR="00263820" w:rsidRPr="0042757A">
        <w:t>sede</w:t>
      </w:r>
      <w:r w:rsidRPr="0042757A">
        <w:t xml:space="preserve"> na </w:t>
      </w:r>
      <w:r w:rsidR="00263820" w:rsidRPr="0042757A">
        <w:t>Avenida Cel. José Maria Gomes</w:t>
      </w:r>
      <w:r w:rsidRPr="0042757A">
        <w:t xml:space="preserve">, nº </w:t>
      </w:r>
      <w:r w:rsidR="00263820" w:rsidRPr="0042757A">
        <w:t>139</w:t>
      </w:r>
      <w:r w:rsidRPr="0042757A">
        <w:t xml:space="preserve">, Centro, </w:t>
      </w:r>
      <w:r w:rsidR="00263820" w:rsidRPr="0042757A">
        <w:t>Chalé</w:t>
      </w:r>
      <w:r w:rsidRPr="0042757A">
        <w:t xml:space="preserve">/MG neste ato representado pelo Prefeito Municipal, Sr. </w:t>
      </w:r>
      <w:r w:rsidR="006371EA" w:rsidRPr="0017391B">
        <w:rPr>
          <w:b/>
        </w:rPr>
        <w:t>Sebastião Rodrigues</w:t>
      </w:r>
      <w:r w:rsidR="006371EA" w:rsidRPr="0017391B">
        <w:t xml:space="preserve">, brasileiro, divorciado, portador do CPF nº </w:t>
      </w:r>
      <w:r w:rsidR="006371EA" w:rsidRPr="0017391B">
        <w:rPr>
          <w:color w:val="000000"/>
        </w:rPr>
        <w:t>276.288.808-51</w:t>
      </w:r>
      <w:r w:rsidR="006371EA" w:rsidRPr="0017391B">
        <w:t xml:space="preserve">, RG nº </w:t>
      </w:r>
      <w:r w:rsidR="006371EA" w:rsidRPr="0017391B">
        <w:rPr>
          <w:color w:val="000000"/>
        </w:rPr>
        <w:t>328912244 – SSP/SP</w:t>
      </w:r>
      <w:r w:rsidR="006371EA" w:rsidRPr="0017391B">
        <w:t>, residente a Rua Orlandina Sathler, nº 223, Tavares, Chalé/MG</w:t>
      </w:r>
      <w:r w:rsidRPr="0042757A">
        <w:t>, no uso de suas atribuições legais</w:t>
      </w:r>
      <w:r w:rsidR="008A3B8E" w:rsidRPr="0042757A">
        <w:t xml:space="preserve">, adiante denominado simplesmente </w:t>
      </w:r>
      <w:r w:rsidR="008A3B8E" w:rsidRPr="0042757A">
        <w:rPr>
          <w:b/>
          <w:bCs/>
        </w:rPr>
        <w:t xml:space="preserve">ÓRGÃO GERENCIADOR DO REGISTRO DE PREÇOS </w:t>
      </w:r>
      <w:r w:rsidR="008A3B8E" w:rsidRPr="0042757A">
        <w:rPr>
          <w:bCs/>
        </w:rPr>
        <w:t>e</w:t>
      </w:r>
      <w:r w:rsidR="008A3B8E" w:rsidRPr="0042757A">
        <w:t xml:space="preserve"> de outro lado a </w:t>
      </w:r>
      <w:r w:rsidR="003E00B2">
        <w:t>E</w:t>
      </w:r>
      <w:r w:rsidR="008A3B8E" w:rsidRPr="003E00B2">
        <w:t>mpresa</w:t>
      </w:r>
      <w:r w:rsidR="008A3B8E" w:rsidRPr="0042757A">
        <w:rPr>
          <w:b/>
          <w:bCs/>
        </w:rPr>
        <w:t xml:space="preserve"> </w:t>
      </w:r>
      <w:r w:rsidR="008A3B8E" w:rsidRPr="0042757A">
        <w:rPr>
          <w:bCs/>
        </w:rPr>
        <w:t>__________________</w:t>
      </w:r>
      <w:r w:rsidR="008A3B8E" w:rsidRPr="0042757A">
        <w:t>,</w:t>
      </w:r>
      <w:r w:rsidR="00DC739B" w:rsidRPr="0042757A">
        <w:t xml:space="preserve"> pessoa jurídica de direito privado, devidamente inscrita no</w:t>
      </w:r>
      <w:r w:rsidR="008A3B8E" w:rsidRPr="0042757A">
        <w:t xml:space="preserve"> CNPJ nº ____________, com sede à Rua __________________, CEP: ___________, representada </w:t>
      </w:r>
      <w:r w:rsidR="00DC739B" w:rsidRPr="0042757A">
        <w:t xml:space="preserve">neste ato </w:t>
      </w:r>
      <w:r w:rsidR="008A3B8E" w:rsidRPr="0042757A">
        <w:t>por</w:t>
      </w:r>
      <w:r w:rsidR="00DC739B" w:rsidRPr="0042757A">
        <w:t xml:space="preserve"> seu sócio administrador</w:t>
      </w:r>
      <w:r w:rsidR="008A3B8E" w:rsidRPr="0042757A">
        <w:t xml:space="preserve"> Sr. </w:t>
      </w:r>
      <w:r w:rsidR="008A3B8E" w:rsidRPr="0042757A">
        <w:rPr>
          <w:bCs/>
        </w:rPr>
        <w:t>______</w:t>
      </w:r>
      <w:r w:rsidR="008A3B8E" w:rsidRPr="0042757A">
        <w:t xml:space="preserve">, _________ (nacionalidade e estado civil), </w:t>
      </w:r>
      <w:r w:rsidR="00DC739B" w:rsidRPr="0042757A">
        <w:t>portador do</w:t>
      </w:r>
      <w:r w:rsidR="008A3B8E" w:rsidRPr="0042757A">
        <w:t xml:space="preserve"> RG nº _________ SSP/__, CPF nº _____________</w:t>
      </w:r>
      <w:r w:rsidR="00DC739B" w:rsidRPr="0042757A">
        <w:t>, residente e domiciliado ______________,</w:t>
      </w:r>
      <w:r w:rsidR="008A3B8E" w:rsidRPr="0042757A">
        <w:t xml:space="preserve"> doravante denominada simplesmente </w:t>
      </w:r>
      <w:r w:rsidR="008A3B8E" w:rsidRPr="0042757A">
        <w:rPr>
          <w:b/>
        </w:rPr>
        <w:t>COMPROMISSÁRIO FORNECEDOR</w:t>
      </w:r>
      <w:r w:rsidR="008A3B8E" w:rsidRPr="0042757A">
        <w:t>, co</w:t>
      </w:r>
      <w:r w:rsidR="00B75941" w:rsidRPr="0042757A">
        <w:t xml:space="preserve">nsiderando o julgamento </w:t>
      </w:r>
      <w:r w:rsidR="00FF4AD1" w:rsidRPr="0042757A">
        <w:t>do procedimento de contratação direta, por meio de</w:t>
      </w:r>
      <w:r w:rsidR="00B75941" w:rsidRPr="0042757A">
        <w:t xml:space="preserve"> </w:t>
      </w:r>
      <w:r w:rsidR="00FF4AD1" w:rsidRPr="0042757A">
        <w:t xml:space="preserve">Dispensa de </w:t>
      </w:r>
      <w:r w:rsidR="00B75941" w:rsidRPr="0042757A">
        <w:t>licitação</w:t>
      </w:r>
      <w:r w:rsidR="00B53B23" w:rsidRPr="0042757A">
        <w:t xml:space="preserve"> SRP </w:t>
      </w:r>
      <w:r w:rsidR="00B75941" w:rsidRPr="0042757A">
        <w:t xml:space="preserve">nº </w:t>
      </w:r>
      <w:r w:rsidR="00822FCB">
        <w:t>009</w:t>
      </w:r>
      <w:r w:rsidR="00B75941" w:rsidRPr="0042757A">
        <w:t>/202</w:t>
      </w:r>
      <w:r w:rsidR="00822FCB">
        <w:t>6</w:t>
      </w:r>
      <w:r w:rsidR="00B75941" w:rsidRPr="0042757A">
        <w:t>,</w:t>
      </w:r>
      <w:r w:rsidR="008A3B8E" w:rsidRPr="0042757A">
        <w:t xml:space="preserve"> Processo Administrativo nº </w:t>
      </w:r>
      <w:r w:rsidR="00822FCB">
        <w:t>032</w:t>
      </w:r>
      <w:r w:rsidR="00B75941" w:rsidRPr="0042757A">
        <w:t>/202</w:t>
      </w:r>
      <w:r w:rsidR="00822FCB">
        <w:t>6</w:t>
      </w:r>
      <w:r w:rsidR="008A3B8E" w:rsidRPr="0042757A">
        <w:t xml:space="preserve">, </w:t>
      </w:r>
      <w:r w:rsidR="00B75941" w:rsidRPr="0042757A">
        <w:t>RESOLVEM registrar os preços da  empresa indicada e qualificada nesta ata, de acordo com a classificação alcançada e na(s)  quantidade(s)  cotada(s), sujeitando-se as partes às normas constantes na Lei nº 14.133, de 1º de abril de 2021, no Decreto Municipal n.º 0</w:t>
      </w:r>
      <w:r w:rsidR="00C36135" w:rsidRPr="0042757A">
        <w:t>54</w:t>
      </w:r>
      <w:r w:rsidR="00B75941" w:rsidRPr="0042757A">
        <w:t>/2023, e em conformidade com as disposições a seguir:</w:t>
      </w:r>
    </w:p>
    <w:p w:rsidR="008A3B8E" w:rsidRPr="0042757A" w:rsidRDefault="008A3B8E" w:rsidP="00822FCB">
      <w:pPr>
        <w:autoSpaceDE w:val="0"/>
        <w:autoSpaceDN w:val="0"/>
        <w:adjustRightInd w:val="0"/>
        <w:spacing w:line="312" w:lineRule="auto"/>
        <w:jc w:val="both"/>
        <w:rPr>
          <w:b/>
        </w:rPr>
      </w:pPr>
    </w:p>
    <w:p w:rsidR="008A3B8E" w:rsidRPr="0042757A" w:rsidRDefault="008A3B8E" w:rsidP="00822FCB">
      <w:pPr>
        <w:pStyle w:val="Recuodecorpodetexto"/>
        <w:spacing w:line="312" w:lineRule="auto"/>
        <w:ind w:left="0"/>
        <w:jc w:val="both"/>
        <w:rPr>
          <w:rFonts w:ascii="Times New Roman" w:hAnsi="Times New Roman"/>
          <w:b/>
          <w:u w:val="single"/>
        </w:rPr>
      </w:pPr>
      <w:r w:rsidRPr="0042757A">
        <w:rPr>
          <w:rFonts w:ascii="Times New Roman" w:hAnsi="Times New Roman"/>
          <w:b/>
          <w:u w:val="single"/>
        </w:rPr>
        <w:t xml:space="preserve">CLÁUSULA PRIMEIRA – OBJETO </w:t>
      </w:r>
    </w:p>
    <w:p w:rsidR="008A3B8E" w:rsidRPr="0042757A" w:rsidRDefault="008A3B8E" w:rsidP="00822FCB">
      <w:pPr>
        <w:pStyle w:val="Recuodecorpodetexto"/>
        <w:spacing w:line="312" w:lineRule="auto"/>
        <w:ind w:left="0"/>
        <w:jc w:val="both"/>
        <w:rPr>
          <w:rFonts w:ascii="Times New Roman" w:hAnsi="Times New Roman"/>
          <w:b/>
        </w:rPr>
      </w:pPr>
    </w:p>
    <w:p w:rsidR="00E176CE" w:rsidRDefault="008A3B8E" w:rsidP="00822FCB">
      <w:pPr>
        <w:widowControl w:val="0"/>
        <w:tabs>
          <w:tab w:val="left" w:pos="426"/>
        </w:tabs>
        <w:autoSpaceDE w:val="0"/>
        <w:autoSpaceDN w:val="0"/>
        <w:adjustRightInd w:val="0"/>
        <w:spacing w:line="312" w:lineRule="auto"/>
        <w:jc w:val="both"/>
        <w:rPr>
          <w:b/>
        </w:rPr>
      </w:pPr>
      <w:r w:rsidRPr="0042757A">
        <w:rPr>
          <w:b/>
        </w:rPr>
        <w:t>1.1.</w:t>
      </w:r>
      <w:r w:rsidRPr="0042757A">
        <w:rPr>
          <w:bCs/>
        </w:rPr>
        <w:t xml:space="preserve"> </w:t>
      </w:r>
      <w:r w:rsidR="00B75941" w:rsidRPr="0042757A">
        <w:rPr>
          <w:bCs/>
        </w:rPr>
        <w:t>A presente ata tem como objeto</w:t>
      </w:r>
      <w:r w:rsidR="00F03907">
        <w:rPr>
          <w:bCs/>
        </w:rPr>
        <w:t xml:space="preserve"> é</w:t>
      </w:r>
      <w:r w:rsidR="00B75941" w:rsidRPr="0042757A">
        <w:rPr>
          <w:bCs/>
        </w:rPr>
        <w:t xml:space="preserve"> </w:t>
      </w:r>
      <w:r w:rsidR="0045704F">
        <w:rPr>
          <w:bCs/>
        </w:rPr>
        <w:t xml:space="preserve">o </w:t>
      </w:r>
      <w:r w:rsidR="00822FCB" w:rsidRPr="005E0280">
        <w:rPr>
          <w:b/>
        </w:rPr>
        <w:t>registro de preços para futura e eventual contratação de empresa para prestação de serviços de arbitragem esportiva, abrangendo as modalidades de futebol de campo, futsal e voleibol, com fornecimento de árbitros, auxiliares e demais profissionais necessários à execução dos serviços, para atendimento as competições e eventos esportivos promovidos pela Secretaria Municipal de Cultura, Esportes e Turismo do Município de Chalé/MG.</w:t>
      </w:r>
    </w:p>
    <w:p w:rsidR="00822FCB" w:rsidRDefault="00822FCB" w:rsidP="00822FCB">
      <w:pPr>
        <w:widowControl w:val="0"/>
        <w:tabs>
          <w:tab w:val="left" w:pos="426"/>
        </w:tabs>
        <w:autoSpaceDE w:val="0"/>
        <w:autoSpaceDN w:val="0"/>
        <w:adjustRightInd w:val="0"/>
        <w:spacing w:line="312" w:lineRule="auto"/>
        <w:jc w:val="both"/>
        <w:rPr>
          <w:b/>
          <w:u w:val="single"/>
        </w:rPr>
      </w:pPr>
    </w:p>
    <w:p w:rsidR="008A3B8E" w:rsidRPr="0042757A" w:rsidRDefault="008A3B8E" w:rsidP="0042757A">
      <w:pPr>
        <w:spacing w:line="312" w:lineRule="auto"/>
        <w:jc w:val="both"/>
        <w:rPr>
          <w:b/>
          <w:u w:val="single"/>
        </w:rPr>
      </w:pPr>
      <w:r w:rsidRPr="0042757A">
        <w:rPr>
          <w:b/>
          <w:u w:val="single"/>
        </w:rPr>
        <w:t xml:space="preserve">CLÁUSULA SEGUNDA – </w:t>
      </w:r>
      <w:r w:rsidR="00B75941" w:rsidRPr="0042757A">
        <w:rPr>
          <w:b/>
          <w:u w:val="single"/>
        </w:rPr>
        <w:t>DOS PREÇOS, ESPECIFICAÇÕES E QUANTITATIVOS REGISTRADOS</w:t>
      </w:r>
    </w:p>
    <w:p w:rsidR="008A3B8E" w:rsidRPr="0042757A" w:rsidRDefault="008A3B8E" w:rsidP="0042757A">
      <w:pPr>
        <w:spacing w:line="312" w:lineRule="auto"/>
        <w:jc w:val="both"/>
        <w:rPr>
          <w:b/>
          <w:u w:val="single"/>
        </w:rPr>
      </w:pPr>
    </w:p>
    <w:p w:rsidR="008A3B8E" w:rsidRPr="00E176CE" w:rsidRDefault="008A3B8E" w:rsidP="0042757A">
      <w:pPr>
        <w:spacing w:line="312" w:lineRule="auto"/>
        <w:jc w:val="both"/>
      </w:pPr>
      <w:r w:rsidRPr="0042757A">
        <w:rPr>
          <w:b/>
        </w:rPr>
        <w:t xml:space="preserve">2.1. </w:t>
      </w:r>
      <w:r w:rsidRPr="0042757A">
        <w:t xml:space="preserve">O </w:t>
      </w:r>
      <w:r w:rsidR="00B75941" w:rsidRPr="0042757A">
        <w:t xml:space="preserve">preço, especificações e </w:t>
      </w:r>
      <w:r w:rsidR="00E176CE" w:rsidRPr="0042757A">
        <w:t>quantitativos registrados</w:t>
      </w:r>
      <w:r w:rsidRPr="0042757A">
        <w:t xml:space="preserve"> nesta Ata de Registro de Preço e demais condições ofertadas na proposta, </w:t>
      </w:r>
      <w:r w:rsidR="00B75941" w:rsidRPr="0042757A">
        <w:t>são as que seguem:</w:t>
      </w:r>
    </w:p>
    <w:p w:rsidR="0042757A" w:rsidRPr="00E176CE" w:rsidRDefault="0042757A" w:rsidP="0042757A">
      <w:pPr>
        <w:autoSpaceDE w:val="0"/>
        <w:autoSpaceDN w:val="0"/>
        <w:adjustRightInd w:val="0"/>
        <w:spacing w:line="312" w:lineRule="auto"/>
        <w:rPr>
          <w:b/>
          <w:bCs/>
          <w:color w:val="000000"/>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2"/>
        <w:gridCol w:w="973"/>
        <w:gridCol w:w="973"/>
        <w:gridCol w:w="3498"/>
        <w:gridCol w:w="992"/>
        <w:gridCol w:w="1276"/>
        <w:gridCol w:w="1417"/>
      </w:tblGrid>
      <w:tr w:rsidR="003E00B2" w:rsidRPr="00E176CE" w:rsidTr="00E176CE">
        <w:trPr>
          <w:trHeight w:val="315"/>
        </w:trPr>
        <w:tc>
          <w:tcPr>
            <w:tcW w:w="722" w:type="dxa"/>
            <w:noWrap/>
            <w:vAlign w:val="center"/>
          </w:tcPr>
          <w:p w:rsidR="003E00B2" w:rsidRPr="00E176CE" w:rsidRDefault="003E00B2" w:rsidP="00A93BDF">
            <w:pPr>
              <w:spacing w:line="312" w:lineRule="auto"/>
              <w:jc w:val="center"/>
              <w:rPr>
                <w:b/>
                <w:bCs/>
                <w:color w:val="000000"/>
                <w:lang w:val="en-US"/>
              </w:rPr>
            </w:pPr>
            <w:r w:rsidRPr="00E176CE">
              <w:rPr>
                <w:b/>
                <w:bCs/>
                <w:color w:val="000000"/>
              </w:rPr>
              <w:t>ITE</w:t>
            </w:r>
            <w:r w:rsidRPr="00E176CE">
              <w:rPr>
                <w:b/>
                <w:bCs/>
                <w:color w:val="000000"/>
                <w:lang w:val="en-US"/>
              </w:rPr>
              <w:t>M</w:t>
            </w:r>
          </w:p>
        </w:tc>
        <w:tc>
          <w:tcPr>
            <w:tcW w:w="973" w:type="dxa"/>
            <w:vAlign w:val="center"/>
          </w:tcPr>
          <w:p w:rsidR="003E00B2" w:rsidRPr="00E176CE" w:rsidRDefault="003E00B2" w:rsidP="00A93BDF">
            <w:pPr>
              <w:spacing w:line="312" w:lineRule="auto"/>
              <w:jc w:val="center"/>
              <w:rPr>
                <w:b/>
                <w:bCs/>
                <w:color w:val="000000"/>
              </w:rPr>
            </w:pPr>
            <w:r w:rsidRPr="00E176CE">
              <w:rPr>
                <w:b/>
                <w:bCs/>
                <w:color w:val="000000"/>
              </w:rPr>
              <w:t>QUANT</w:t>
            </w:r>
          </w:p>
        </w:tc>
        <w:tc>
          <w:tcPr>
            <w:tcW w:w="973" w:type="dxa"/>
            <w:noWrap/>
            <w:vAlign w:val="center"/>
          </w:tcPr>
          <w:p w:rsidR="003E00B2" w:rsidRPr="00E176CE" w:rsidRDefault="003E00B2" w:rsidP="00A93BDF">
            <w:pPr>
              <w:spacing w:line="312" w:lineRule="auto"/>
              <w:jc w:val="center"/>
              <w:rPr>
                <w:b/>
                <w:bCs/>
                <w:color w:val="000000"/>
                <w:lang w:val="en-US"/>
              </w:rPr>
            </w:pPr>
            <w:r w:rsidRPr="00E176CE">
              <w:rPr>
                <w:b/>
                <w:bCs/>
                <w:color w:val="000000"/>
              </w:rPr>
              <w:t>UNID</w:t>
            </w:r>
          </w:p>
        </w:tc>
        <w:tc>
          <w:tcPr>
            <w:tcW w:w="3498" w:type="dxa"/>
            <w:vAlign w:val="center"/>
          </w:tcPr>
          <w:p w:rsidR="003E00B2" w:rsidRPr="00E176CE" w:rsidRDefault="003E00B2" w:rsidP="00A93BDF">
            <w:pPr>
              <w:spacing w:line="312" w:lineRule="auto"/>
              <w:jc w:val="center"/>
              <w:rPr>
                <w:b/>
                <w:bCs/>
              </w:rPr>
            </w:pPr>
            <w:r w:rsidRPr="00E176CE">
              <w:rPr>
                <w:b/>
                <w:bCs/>
              </w:rPr>
              <w:t>DESCRIÇÃO</w:t>
            </w:r>
          </w:p>
        </w:tc>
        <w:tc>
          <w:tcPr>
            <w:tcW w:w="992" w:type="dxa"/>
            <w:vAlign w:val="center"/>
          </w:tcPr>
          <w:p w:rsidR="003E00B2" w:rsidRPr="00E176CE" w:rsidRDefault="003E00B2" w:rsidP="00A93BDF">
            <w:pPr>
              <w:spacing w:line="312" w:lineRule="auto"/>
              <w:jc w:val="center"/>
              <w:rPr>
                <w:b/>
                <w:bCs/>
                <w:color w:val="000000"/>
                <w:lang w:val="en-US"/>
              </w:rPr>
            </w:pPr>
            <w:r w:rsidRPr="00E176CE">
              <w:rPr>
                <w:b/>
                <w:bCs/>
                <w:color w:val="000000"/>
                <w:lang w:val="en-US"/>
              </w:rPr>
              <w:t xml:space="preserve">MARCA </w:t>
            </w:r>
          </w:p>
        </w:tc>
        <w:tc>
          <w:tcPr>
            <w:tcW w:w="1276" w:type="dxa"/>
            <w:vAlign w:val="center"/>
          </w:tcPr>
          <w:p w:rsidR="003E00B2" w:rsidRPr="00E176CE" w:rsidRDefault="003E00B2" w:rsidP="00A93BDF">
            <w:pPr>
              <w:spacing w:line="312" w:lineRule="auto"/>
              <w:jc w:val="center"/>
              <w:rPr>
                <w:b/>
                <w:bCs/>
                <w:color w:val="000000"/>
                <w:lang w:val="en-US"/>
              </w:rPr>
            </w:pPr>
            <w:r w:rsidRPr="00E176CE">
              <w:rPr>
                <w:b/>
                <w:bCs/>
                <w:color w:val="000000"/>
                <w:lang w:val="en-US"/>
              </w:rPr>
              <w:t>VALOR UNITÁRIO</w:t>
            </w:r>
          </w:p>
        </w:tc>
        <w:tc>
          <w:tcPr>
            <w:tcW w:w="1417" w:type="dxa"/>
            <w:vAlign w:val="center"/>
          </w:tcPr>
          <w:p w:rsidR="003E00B2" w:rsidRPr="00E176CE" w:rsidRDefault="003E00B2" w:rsidP="00A93BDF">
            <w:pPr>
              <w:spacing w:line="312" w:lineRule="auto"/>
              <w:jc w:val="center"/>
              <w:rPr>
                <w:b/>
                <w:bCs/>
                <w:color w:val="000000"/>
                <w:lang w:val="en-US"/>
              </w:rPr>
            </w:pPr>
            <w:r w:rsidRPr="00E176CE">
              <w:rPr>
                <w:b/>
                <w:bCs/>
                <w:color w:val="000000"/>
                <w:lang w:val="en-US"/>
              </w:rPr>
              <w:t xml:space="preserve">VALOR TOTAL </w:t>
            </w:r>
          </w:p>
        </w:tc>
      </w:tr>
      <w:tr w:rsidR="003E00B2" w:rsidRPr="00E176CE" w:rsidTr="00E176CE">
        <w:trPr>
          <w:trHeight w:val="235"/>
        </w:trPr>
        <w:tc>
          <w:tcPr>
            <w:tcW w:w="722" w:type="dxa"/>
            <w:noWrap/>
            <w:vAlign w:val="center"/>
          </w:tcPr>
          <w:p w:rsidR="003E00B2" w:rsidRPr="00E176CE" w:rsidRDefault="003E00B2" w:rsidP="00A93BDF">
            <w:pPr>
              <w:spacing w:line="312" w:lineRule="auto"/>
              <w:jc w:val="center"/>
              <w:rPr>
                <w:color w:val="000000"/>
              </w:rPr>
            </w:pPr>
          </w:p>
        </w:tc>
        <w:tc>
          <w:tcPr>
            <w:tcW w:w="973" w:type="dxa"/>
            <w:vAlign w:val="center"/>
          </w:tcPr>
          <w:p w:rsidR="003E00B2" w:rsidRPr="00E176CE" w:rsidRDefault="003E00B2" w:rsidP="00A93BDF">
            <w:pPr>
              <w:spacing w:line="312" w:lineRule="auto"/>
              <w:jc w:val="center"/>
              <w:rPr>
                <w:color w:val="000000"/>
                <w:lang w:val="en-US"/>
              </w:rPr>
            </w:pPr>
          </w:p>
        </w:tc>
        <w:tc>
          <w:tcPr>
            <w:tcW w:w="973" w:type="dxa"/>
            <w:noWrap/>
            <w:vAlign w:val="center"/>
          </w:tcPr>
          <w:p w:rsidR="003E00B2" w:rsidRPr="00E176CE" w:rsidRDefault="003E00B2" w:rsidP="00A93BDF">
            <w:pPr>
              <w:spacing w:line="312" w:lineRule="auto"/>
              <w:jc w:val="center"/>
              <w:rPr>
                <w:color w:val="000000"/>
                <w:lang w:val="en-US"/>
              </w:rPr>
            </w:pPr>
          </w:p>
        </w:tc>
        <w:tc>
          <w:tcPr>
            <w:tcW w:w="3498" w:type="dxa"/>
          </w:tcPr>
          <w:p w:rsidR="003E00B2" w:rsidRPr="00E176CE" w:rsidRDefault="003E00B2" w:rsidP="00A93BDF">
            <w:pPr>
              <w:widowControl w:val="0"/>
              <w:tabs>
                <w:tab w:val="left" w:pos="426"/>
              </w:tabs>
              <w:autoSpaceDE w:val="0"/>
              <w:autoSpaceDN w:val="0"/>
              <w:adjustRightInd w:val="0"/>
              <w:spacing w:line="312" w:lineRule="auto"/>
              <w:jc w:val="both"/>
            </w:pPr>
          </w:p>
        </w:tc>
        <w:tc>
          <w:tcPr>
            <w:tcW w:w="992" w:type="dxa"/>
            <w:vAlign w:val="center"/>
          </w:tcPr>
          <w:p w:rsidR="003E00B2" w:rsidRPr="00E176CE" w:rsidRDefault="003E00B2" w:rsidP="00A93BDF">
            <w:pPr>
              <w:spacing w:line="312" w:lineRule="auto"/>
              <w:jc w:val="right"/>
              <w:rPr>
                <w:color w:val="000000"/>
                <w:lang w:val="en-US"/>
              </w:rPr>
            </w:pPr>
          </w:p>
        </w:tc>
        <w:tc>
          <w:tcPr>
            <w:tcW w:w="1276" w:type="dxa"/>
            <w:vAlign w:val="center"/>
          </w:tcPr>
          <w:p w:rsidR="003E00B2" w:rsidRPr="00E176CE" w:rsidRDefault="003E00B2" w:rsidP="00A93BDF">
            <w:pPr>
              <w:spacing w:line="312" w:lineRule="auto"/>
              <w:jc w:val="right"/>
              <w:rPr>
                <w:color w:val="000000"/>
                <w:lang w:val="en-US"/>
              </w:rPr>
            </w:pPr>
          </w:p>
        </w:tc>
        <w:tc>
          <w:tcPr>
            <w:tcW w:w="1417" w:type="dxa"/>
            <w:vAlign w:val="center"/>
          </w:tcPr>
          <w:p w:rsidR="003E00B2" w:rsidRPr="00E176CE" w:rsidRDefault="003E00B2" w:rsidP="00A93BDF">
            <w:pPr>
              <w:spacing w:line="312" w:lineRule="auto"/>
              <w:jc w:val="right"/>
              <w:rPr>
                <w:b/>
                <w:bCs/>
                <w:color w:val="000000"/>
                <w:lang w:val="en-US"/>
              </w:rPr>
            </w:pPr>
          </w:p>
        </w:tc>
      </w:tr>
      <w:tr w:rsidR="00AC60BE" w:rsidRPr="00E176CE" w:rsidTr="00E176CE">
        <w:trPr>
          <w:trHeight w:val="235"/>
        </w:trPr>
        <w:tc>
          <w:tcPr>
            <w:tcW w:w="722" w:type="dxa"/>
            <w:noWrap/>
            <w:vAlign w:val="center"/>
          </w:tcPr>
          <w:p w:rsidR="00AC60BE" w:rsidRPr="00E176CE" w:rsidRDefault="00AC60BE" w:rsidP="00A93BDF">
            <w:pPr>
              <w:spacing w:line="312" w:lineRule="auto"/>
              <w:jc w:val="center"/>
              <w:rPr>
                <w:color w:val="000000"/>
              </w:rPr>
            </w:pPr>
          </w:p>
        </w:tc>
        <w:tc>
          <w:tcPr>
            <w:tcW w:w="973" w:type="dxa"/>
            <w:vAlign w:val="center"/>
          </w:tcPr>
          <w:p w:rsidR="00AC60BE" w:rsidRPr="00E176CE" w:rsidRDefault="00AC60BE" w:rsidP="00A93BDF">
            <w:pPr>
              <w:spacing w:line="312" w:lineRule="auto"/>
              <w:jc w:val="center"/>
              <w:rPr>
                <w:color w:val="000000"/>
                <w:lang w:val="en-US"/>
              </w:rPr>
            </w:pPr>
          </w:p>
        </w:tc>
        <w:tc>
          <w:tcPr>
            <w:tcW w:w="973" w:type="dxa"/>
            <w:noWrap/>
            <w:vAlign w:val="center"/>
          </w:tcPr>
          <w:p w:rsidR="00AC60BE" w:rsidRPr="00E176CE" w:rsidRDefault="00AC60BE" w:rsidP="00A93BDF">
            <w:pPr>
              <w:spacing w:line="312" w:lineRule="auto"/>
              <w:jc w:val="center"/>
              <w:rPr>
                <w:color w:val="000000"/>
                <w:lang w:val="en-US"/>
              </w:rPr>
            </w:pPr>
          </w:p>
        </w:tc>
        <w:tc>
          <w:tcPr>
            <w:tcW w:w="3498" w:type="dxa"/>
          </w:tcPr>
          <w:p w:rsidR="00AC60BE" w:rsidRPr="00E176CE" w:rsidRDefault="00AC60BE" w:rsidP="00A93BDF">
            <w:pPr>
              <w:widowControl w:val="0"/>
              <w:tabs>
                <w:tab w:val="left" w:pos="426"/>
              </w:tabs>
              <w:autoSpaceDE w:val="0"/>
              <w:autoSpaceDN w:val="0"/>
              <w:adjustRightInd w:val="0"/>
              <w:spacing w:line="312" w:lineRule="auto"/>
              <w:jc w:val="both"/>
            </w:pPr>
          </w:p>
        </w:tc>
        <w:tc>
          <w:tcPr>
            <w:tcW w:w="992" w:type="dxa"/>
            <w:vAlign w:val="center"/>
          </w:tcPr>
          <w:p w:rsidR="00AC60BE" w:rsidRPr="00E176CE" w:rsidRDefault="00AC60BE" w:rsidP="00A93BDF">
            <w:pPr>
              <w:spacing w:line="312" w:lineRule="auto"/>
              <w:jc w:val="right"/>
              <w:rPr>
                <w:color w:val="000000"/>
                <w:lang w:val="en-US"/>
              </w:rPr>
            </w:pPr>
          </w:p>
        </w:tc>
        <w:tc>
          <w:tcPr>
            <w:tcW w:w="1276" w:type="dxa"/>
            <w:vAlign w:val="center"/>
          </w:tcPr>
          <w:p w:rsidR="00AC60BE" w:rsidRPr="00E176CE" w:rsidRDefault="00AC60BE" w:rsidP="00A93BDF">
            <w:pPr>
              <w:spacing w:line="312" w:lineRule="auto"/>
              <w:jc w:val="right"/>
              <w:rPr>
                <w:color w:val="000000"/>
                <w:lang w:val="en-US"/>
              </w:rPr>
            </w:pPr>
          </w:p>
        </w:tc>
        <w:tc>
          <w:tcPr>
            <w:tcW w:w="1417" w:type="dxa"/>
            <w:vAlign w:val="center"/>
          </w:tcPr>
          <w:p w:rsidR="00AC60BE" w:rsidRPr="00E176CE" w:rsidRDefault="00AC60BE" w:rsidP="00A93BDF">
            <w:pPr>
              <w:spacing w:line="312" w:lineRule="auto"/>
              <w:jc w:val="right"/>
              <w:rPr>
                <w:b/>
                <w:bCs/>
                <w:color w:val="000000"/>
                <w:lang w:val="en-US"/>
              </w:rPr>
            </w:pPr>
          </w:p>
        </w:tc>
      </w:tr>
      <w:tr w:rsidR="00AC60BE" w:rsidRPr="00E176CE" w:rsidTr="00E176CE">
        <w:trPr>
          <w:trHeight w:val="235"/>
        </w:trPr>
        <w:tc>
          <w:tcPr>
            <w:tcW w:w="722" w:type="dxa"/>
            <w:noWrap/>
            <w:vAlign w:val="center"/>
          </w:tcPr>
          <w:p w:rsidR="00AC60BE" w:rsidRPr="00E176CE" w:rsidRDefault="00AC60BE" w:rsidP="00A93BDF">
            <w:pPr>
              <w:spacing w:line="312" w:lineRule="auto"/>
              <w:jc w:val="center"/>
              <w:rPr>
                <w:color w:val="000000"/>
              </w:rPr>
            </w:pPr>
          </w:p>
        </w:tc>
        <w:tc>
          <w:tcPr>
            <w:tcW w:w="973" w:type="dxa"/>
            <w:vAlign w:val="center"/>
          </w:tcPr>
          <w:p w:rsidR="00AC60BE" w:rsidRPr="00E176CE" w:rsidRDefault="00AC60BE" w:rsidP="00A93BDF">
            <w:pPr>
              <w:spacing w:line="312" w:lineRule="auto"/>
              <w:jc w:val="center"/>
              <w:rPr>
                <w:color w:val="000000"/>
                <w:lang w:val="en-US"/>
              </w:rPr>
            </w:pPr>
          </w:p>
        </w:tc>
        <w:tc>
          <w:tcPr>
            <w:tcW w:w="973" w:type="dxa"/>
            <w:noWrap/>
            <w:vAlign w:val="center"/>
          </w:tcPr>
          <w:p w:rsidR="00AC60BE" w:rsidRPr="00E176CE" w:rsidRDefault="00AC60BE" w:rsidP="00A93BDF">
            <w:pPr>
              <w:spacing w:line="312" w:lineRule="auto"/>
              <w:jc w:val="center"/>
              <w:rPr>
                <w:color w:val="000000"/>
                <w:lang w:val="en-US"/>
              </w:rPr>
            </w:pPr>
          </w:p>
        </w:tc>
        <w:tc>
          <w:tcPr>
            <w:tcW w:w="3498" w:type="dxa"/>
          </w:tcPr>
          <w:p w:rsidR="00AC60BE" w:rsidRPr="00E176CE" w:rsidRDefault="00AC60BE" w:rsidP="00A93BDF">
            <w:pPr>
              <w:widowControl w:val="0"/>
              <w:tabs>
                <w:tab w:val="left" w:pos="426"/>
              </w:tabs>
              <w:autoSpaceDE w:val="0"/>
              <w:autoSpaceDN w:val="0"/>
              <w:adjustRightInd w:val="0"/>
              <w:spacing w:line="312" w:lineRule="auto"/>
              <w:jc w:val="both"/>
            </w:pPr>
          </w:p>
        </w:tc>
        <w:tc>
          <w:tcPr>
            <w:tcW w:w="992" w:type="dxa"/>
            <w:vAlign w:val="center"/>
          </w:tcPr>
          <w:p w:rsidR="00AC60BE" w:rsidRPr="00E176CE" w:rsidRDefault="00AC60BE" w:rsidP="00A93BDF">
            <w:pPr>
              <w:spacing w:line="312" w:lineRule="auto"/>
              <w:jc w:val="right"/>
              <w:rPr>
                <w:color w:val="000000"/>
                <w:lang w:val="en-US"/>
              </w:rPr>
            </w:pPr>
          </w:p>
        </w:tc>
        <w:tc>
          <w:tcPr>
            <w:tcW w:w="1276" w:type="dxa"/>
            <w:vAlign w:val="center"/>
          </w:tcPr>
          <w:p w:rsidR="00AC60BE" w:rsidRPr="00E176CE" w:rsidRDefault="00AC60BE" w:rsidP="00A93BDF">
            <w:pPr>
              <w:spacing w:line="312" w:lineRule="auto"/>
              <w:jc w:val="right"/>
              <w:rPr>
                <w:color w:val="000000"/>
                <w:lang w:val="en-US"/>
              </w:rPr>
            </w:pPr>
          </w:p>
        </w:tc>
        <w:tc>
          <w:tcPr>
            <w:tcW w:w="1417" w:type="dxa"/>
            <w:vAlign w:val="center"/>
          </w:tcPr>
          <w:p w:rsidR="00AC60BE" w:rsidRPr="00E176CE" w:rsidRDefault="00AC60BE" w:rsidP="00A93BDF">
            <w:pPr>
              <w:spacing w:line="312" w:lineRule="auto"/>
              <w:jc w:val="right"/>
              <w:rPr>
                <w:b/>
                <w:bCs/>
                <w:color w:val="000000"/>
                <w:lang w:val="en-US"/>
              </w:rPr>
            </w:pPr>
          </w:p>
        </w:tc>
      </w:tr>
      <w:tr w:rsidR="003E00B2" w:rsidRPr="00E176CE" w:rsidTr="00E176CE">
        <w:trPr>
          <w:trHeight w:val="235"/>
        </w:trPr>
        <w:tc>
          <w:tcPr>
            <w:tcW w:w="7158" w:type="dxa"/>
            <w:gridSpan w:val="5"/>
            <w:noWrap/>
            <w:vAlign w:val="center"/>
          </w:tcPr>
          <w:p w:rsidR="003E00B2" w:rsidRPr="00E176CE" w:rsidRDefault="003E00B2" w:rsidP="00A93BDF">
            <w:pPr>
              <w:spacing w:line="312" w:lineRule="auto"/>
              <w:jc w:val="center"/>
              <w:rPr>
                <w:b/>
                <w:bCs/>
                <w:color w:val="000000"/>
                <w:lang w:val="en-US"/>
              </w:rPr>
            </w:pPr>
            <w:r w:rsidRPr="00E176CE">
              <w:rPr>
                <w:b/>
                <w:bCs/>
                <w:color w:val="000000"/>
                <w:lang w:val="en-US"/>
              </w:rPr>
              <w:t>VALOR GLOBAL REGISTRADO</w:t>
            </w:r>
          </w:p>
        </w:tc>
        <w:tc>
          <w:tcPr>
            <w:tcW w:w="2693" w:type="dxa"/>
            <w:gridSpan w:val="2"/>
            <w:vAlign w:val="center"/>
          </w:tcPr>
          <w:p w:rsidR="003E00B2" w:rsidRPr="00E176CE" w:rsidRDefault="003E00B2" w:rsidP="00A93BDF">
            <w:pPr>
              <w:spacing w:line="312" w:lineRule="auto"/>
              <w:jc w:val="right"/>
              <w:rPr>
                <w:b/>
                <w:bCs/>
                <w:color w:val="000000"/>
                <w:lang w:val="en-US"/>
              </w:rPr>
            </w:pPr>
          </w:p>
        </w:tc>
      </w:tr>
    </w:tbl>
    <w:p w:rsidR="00AC60BE" w:rsidRDefault="00AC60BE" w:rsidP="0042757A">
      <w:pPr>
        <w:autoSpaceDE w:val="0"/>
        <w:autoSpaceDN w:val="0"/>
        <w:adjustRightInd w:val="0"/>
        <w:spacing w:line="312" w:lineRule="auto"/>
        <w:rPr>
          <w:b/>
          <w:bCs/>
          <w:color w:val="000000"/>
        </w:rPr>
      </w:pPr>
    </w:p>
    <w:p w:rsidR="008C1B05" w:rsidRPr="0042757A" w:rsidRDefault="008C1B05" w:rsidP="0042757A">
      <w:pPr>
        <w:autoSpaceDE w:val="0"/>
        <w:autoSpaceDN w:val="0"/>
        <w:adjustRightInd w:val="0"/>
        <w:spacing w:line="312" w:lineRule="auto"/>
        <w:rPr>
          <w:color w:val="000000"/>
        </w:rPr>
      </w:pPr>
      <w:r w:rsidRPr="0042757A">
        <w:rPr>
          <w:b/>
          <w:bCs/>
          <w:color w:val="000000"/>
        </w:rPr>
        <w:t>2.1.</w:t>
      </w:r>
      <w:r w:rsidRPr="0042757A">
        <w:rPr>
          <w:color w:val="000000"/>
        </w:rPr>
        <w:t xml:space="preserve"> A listagem do cadastro de reserva referente ao presente registro de preços consta como anexo a esta Ata. </w:t>
      </w:r>
    </w:p>
    <w:p w:rsidR="008A3B8E" w:rsidRPr="0042757A" w:rsidRDefault="008A3B8E" w:rsidP="0042757A">
      <w:pPr>
        <w:spacing w:line="312" w:lineRule="auto"/>
        <w:jc w:val="both"/>
        <w:rPr>
          <w:b/>
          <w:u w:val="single"/>
        </w:rPr>
      </w:pPr>
    </w:p>
    <w:p w:rsidR="008A3B8E" w:rsidRPr="0042757A" w:rsidRDefault="008A3B8E" w:rsidP="0042757A">
      <w:pPr>
        <w:spacing w:line="312" w:lineRule="auto"/>
        <w:jc w:val="both"/>
        <w:rPr>
          <w:b/>
          <w:u w:val="single"/>
        </w:rPr>
      </w:pPr>
      <w:r w:rsidRPr="0042757A">
        <w:rPr>
          <w:b/>
          <w:u w:val="single"/>
        </w:rPr>
        <w:t xml:space="preserve">CLÁUSULA TERCEIRA – DOS ÓRGÃOS PARTICIPANTES </w:t>
      </w:r>
    </w:p>
    <w:p w:rsidR="008C1B05" w:rsidRPr="003E00B2" w:rsidRDefault="008A3B8E" w:rsidP="003E00B2">
      <w:pPr>
        <w:tabs>
          <w:tab w:val="left" w:pos="8647"/>
        </w:tabs>
        <w:snapToGrid w:val="0"/>
        <w:spacing w:line="312" w:lineRule="auto"/>
        <w:jc w:val="both"/>
        <w:rPr>
          <w:b/>
          <w:bCs/>
        </w:rPr>
      </w:pPr>
      <w:r w:rsidRPr="003E00B2">
        <w:rPr>
          <w:b/>
          <w:bCs/>
        </w:rPr>
        <w:lastRenderedPageBreak/>
        <w:t xml:space="preserve">3.1. </w:t>
      </w:r>
      <w:r w:rsidRPr="003E00B2">
        <w:rPr>
          <w:bCs/>
        </w:rPr>
        <w:t>São órgão</w:t>
      </w:r>
      <w:r w:rsidR="00FF4AD1" w:rsidRPr="003E00B2">
        <w:rPr>
          <w:bCs/>
        </w:rPr>
        <w:t>(</w:t>
      </w:r>
      <w:r w:rsidRPr="003E00B2">
        <w:rPr>
          <w:bCs/>
        </w:rPr>
        <w:t>s</w:t>
      </w:r>
      <w:r w:rsidR="00FF4AD1" w:rsidRPr="003E00B2">
        <w:rPr>
          <w:bCs/>
        </w:rPr>
        <w:t>)</w:t>
      </w:r>
      <w:r w:rsidRPr="003E00B2">
        <w:rPr>
          <w:bCs/>
        </w:rPr>
        <w:t xml:space="preserve"> participante</w:t>
      </w:r>
      <w:r w:rsidR="00FF4AD1" w:rsidRPr="003E00B2">
        <w:rPr>
          <w:bCs/>
        </w:rPr>
        <w:t>(</w:t>
      </w:r>
      <w:r w:rsidRPr="003E00B2">
        <w:rPr>
          <w:bCs/>
        </w:rPr>
        <w:t>s</w:t>
      </w:r>
      <w:r w:rsidR="00FF4AD1" w:rsidRPr="003E00B2">
        <w:rPr>
          <w:bCs/>
        </w:rPr>
        <w:t>)</w:t>
      </w:r>
      <w:r w:rsidRPr="003E00B2">
        <w:rPr>
          <w:bCs/>
        </w:rPr>
        <w:t xml:space="preserve"> e usuário</w:t>
      </w:r>
      <w:r w:rsidR="00FF4AD1" w:rsidRPr="003E00B2">
        <w:rPr>
          <w:bCs/>
        </w:rPr>
        <w:t>(</w:t>
      </w:r>
      <w:r w:rsidRPr="003E00B2">
        <w:rPr>
          <w:bCs/>
        </w:rPr>
        <w:t>s</w:t>
      </w:r>
      <w:r w:rsidR="00FF4AD1" w:rsidRPr="003E00B2">
        <w:rPr>
          <w:bCs/>
        </w:rPr>
        <w:t>)</w:t>
      </w:r>
      <w:r w:rsidRPr="003E00B2">
        <w:rPr>
          <w:bCs/>
        </w:rPr>
        <w:t xml:space="preserve"> do Registro de Preços:</w:t>
      </w:r>
    </w:p>
    <w:p w:rsidR="00E176CE" w:rsidRDefault="00E176CE" w:rsidP="00E176CE">
      <w:pPr>
        <w:tabs>
          <w:tab w:val="left" w:pos="284"/>
        </w:tabs>
        <w:spacing w:line="312" w:lineRule="auto"/>
        <w:jc w:val="both"/>
        <w:rPr>
          <w:rFonts w:eastAsia="Tahoma"/>
          <w:color w:val="000000"/>
        </w:rPr>
      </w:pPr>
    </w:p>
    <w:p w:rsidR="003E00B2" w:rsidRDefault="003E00B2" w:rsidP="003E00B2">
      <w:pPr>
        <w:numPr>
          <w:ilvl w:val="0"/>
          <w:numId w:val="30"/>
        </w:numPr>
        <w:tabs>
          <w:tab w:val="left" w:pos="284"/>
        </w:tabs>
        <w:spacing w:line="312" w:lineRule="auto"/>
        <w:ind w:left="0" w:firstLine="0"/>
        <w:jc w:val="both"/>
        <w:rPr>
          <w:rFonts w:eastAsia="Tahoma"/>
          <w:color w:val="000000"/>
        </w:rPr>
      </w:pPr>
      <w:r w:rsidRPr="003E00B2">
        <w:rPr>
          <w:rFonts w:eastAsia="Tahoma"/>
          <w:color w:val="000000"/>
        </w:rPr>
        <w:t xml:space="preserve">Secretaria Municipal de </w:t>
      </w:r>
      <w:r w:rsidR="00E176CE">
        <w:rPr>
          <w:rFonts w:eastAsia="Tahoma"/>
          <w:color w:val="000000"/>
        </w:rPr>
        <w:t>Cultura, Esportes e Turismo</w:t>
      </w:r>
      <w:r>
        <w:rPr>
          <w:rFonts w:eastAsia="Tahoma"/>
          <w:color w:val="000000"/>
        </w:rPr>
        <w:t>;</w:t>
      </w:r>
    </w:p>
    <w:p w:rsidR="003E00B2" w:rsidRPr="003E00B2" w:rsidRDefault="003E00B2" w:rsidP="003E00B2">
      <w:pPr>
        <w:spacing w:line="312" w:lineRule="auto"/>
        <w:jc w:val="both"/>
        <w:rPr>
          <w:b/>
          <w:u w:val="single"/>
        </w:rPr>
      </w:pPr>
    </w:p>
    <w:p w:rsidR="00DC739B" w:rsidRDefault="008C1B05" w:rsidP="009A575A">
      <w:pPr>
        <w:spacing w:line="312" w:lineRule="auto"/>
        <w:jc w:val="both"/>
        <w:rPr>
          <w:b/>
          <w:u w:val="single"/>
        </w:rPr>
      </w:pPr>
      <w:r w:rsidRPr="0042757A">
        <w:rPr>
          <w:b/>
          <w:u w:val="single"/>
        </w:rPr>
        <w:t>CLÁUSULA QUARTA – DA ADESÃO A ATA DE REGISTRO DE PREÇOS</w:t>
      </w:r>
    </w:p>
    <w:p w:rsidR="009A575A" w:rsidRPr="009A575A" w:rsidRDefault="009A575A" w:rsidP="009A575A">
      <w:pPr>
        <w:spacing w:line="312" w:lineRule="auto"/>
        <w:jc w:val="both"/>
        <w:rPr>
          <w:b/>
          <w:u w:val="single"/>
        </w:rPr>
      </w:pPr>
    </w:p>
    <w:p w:rsidR="008A3B8E" w:rsidRPr="0042757A" w:rsidRDefault="008A3B8E" w:rsidP="0042757A">
      <w:pPr>
        <w:tabs>
          <w:tab w:val="left" w:pos="0"/>
          <w:tab w:val="left" w:pos="8647"/>
        </w:tabs>
        <w:snapToGrid w:val="0"/>
        <w:spacing w:line="312" w:lineRule="auto"/>
        <w:jc w:val="both"/>
      </w:pPr>
      <w:r w:rsidRPr="0042757A">
        <w:rPr>
          <w:b/>
        </w:rPr>
        <w:t>3.2.</w:t>
      </w:r>
      <w:r w:rsidRPr="0042757A">
        <w:t xml:space="preserve"> Durante sua vigência, a Ata de Registro de Preços poderá ser utilizada por qualquer órgão ou entidade da Administração que não tenha participado </w:t>
      </w:r>
      <w:r w:rsidR="008C1B05" w:rsidRPr="0042757A">
        <w:t>do certame</w:t>
      </w:r>
      <w:r w:rsidRPr="0042757A">
        <w:t xml:space="preserve">, os denominados “caronas”, mediante prévia consulta ao Município, desde que devidamente comprovada à vantagem, e ainda de acordo com as regulamentações do Decreto </w:t>
      </w:r>
      <w:r w:rsidR="008C1B05" w:rsidRPr="0042757A">
        <w:t>nº 0</w:t>
      </w:r>
      <w:r w:rsidR="003E00B2">
        <w:t>54</w:t>
      </w:r>
      <w:r w:rsidR="008C1B05" w:rsidRPr="0042757A">
        <w:t>/2023</w:t>
      </w:r>
      <w:r w:rsidRPr="0042757A">
        <w:t>.</w:t>
      </w:r>
    </w:p>
    <w:p w:rsidR="008A3B8E" w:rsidRPr="0042757A" w:rsidRDefault="008A3B8E" w:rsidP="0042757A">
      <w:pPr>
        <w:tabs>
          <w:tab w:val="left" w:pos="8647"/>
          <w:tab w:val="left" w:pos="10632"/>
        </w:tabs>
        <w:spacing w:line="312" w:lineRule="auto"/>
        <w:jc w:val="both"/>
      </w:pPr>
    </w:p>
    <w:p w:rsidR="009C27DF" w:rsidRPr="0042757A" w:rsidRDefault="008A3B8E" w:rsidP="0042757A">
      <w:pPr>
        <w:tabs>
          <w:tab w:val="left" w:pos="8647"/>
        </w:tabs>
        <w:snapToGrid w:val="0"/>
        <w:spacing w:line="312" w:lineRule="auto"/>
        <w:jc w:val="both"/>
      </w:pPr>
      <w:r w:rsidRPr="0042757A">
        <w:rPr>
          <w:b/>
        </w:rPr>
        <w:t>3.</w:t>
      </w:r>
      <w:r w:rsidR="009C27DF" w:rsidRPr="0042757A">
        <w:rPr>
          <w:b/>
        </w:rPr>
        <w:t>2</w:t>
      </w:r>
      <w:r w:rsidRPr="0042757A">
        <w:rPr>
          <w:b/>
        </w:rPr>
        <w:t>.</w:t>
      </w:r>
      <w:r w:rsidRPr="0042757A">
        <w:t xml:space="preserve"> </w:t>
      </w:r>
      <w:r w:rsidR="009C27DF" w:rsidRPr="0042757A">
        <w:rPr>
          <w:color w:val="000000"/>
        </w:rPr>
        <w:t xml:space="preserve">A adesão à Ata de Registro de Preços deverá ser precedida de manifestação formal de interesse junto ao órgão ou à entidade gerenciadora do registro de preços que, no caso de deferimento, indicará os quantitativos disponíveis, respectivos preços e marcas a serem praticados e os detentores. </w:t>
      </w:r>
    </w:p>
    <w:p w:rsidR="009C27DF" w:rsidRPr="0042757A" w:rsidRDefault="009C27DF" w:rsidP="0042757A">
      <w:pPr>
        <w:tabs>
          <w:tab w:val="left" w:pos="8647"/>
        </w:tabs>
        <w:snapToGrid w:val="0"/>
        <w:spacing w:line="312" w:lineRule="auto"/>
        <w:jc w:val="both"/>
        <w:rPr>
          <w:b/>
          <w:w w:val="90"/>
        </w:rPr>
      </w:pPr>
    </w:p>
    <w:p w:rsidR="009C27DF" w:rsidRPr="0042757A" w:rsidRDefault="009C27DF" w:rsidP="0042757A">
      <w:pPr>
        <w:tabs>
          <w:tab w:val="left" w:pos="8647"/>
        </w:tabs>
        <w:snapToGrid w:val="0"/>
        <w:spacing w:line="312" w:lineRule="auto"/>
        <w:jc w:val="both"/>
      </w:pPr>
      <w:r w:rsidRPr="0042757A">
        <w:rPr>
          <w:b/>
          <w:w w:val="90"/>
        </w:rPr>
        <w:t>3.3.</w:t>
      </w:r>
      <w:r w:rsidRPr="0042757A">
        <w:rPr>
          <w:w w:val="90"/>
        </w:rPr>
        <w:t xml:space="preserve"> </w:t>
      </w:r>
      <w:r w:rsidRPr="0042757A">
        <w:t>Caberá aos fornecedores beneficiários da Ata de Registro de Preços, observadas as condições nela estabelecidas, optarem pela aceitação ou não do fornecimento, independentemente dos quantitativos registrados em Ata, desde que este fornecimento não prejudique as obrigações anteriormente assumidas.</w:t>
      </w:r>
    </w:p>
    <w:p w:rsidR="009C27DF" w:rsidRPr="0042757A" w:rsidRDefault="009C27DF" w:rsidP="0042757A">
      <w:pPr>
        <w:tabs>
          <w:tab w:val="left" w:pos="8647"/>
        </w:tabs>
        <w:snapToGrid w:val="0"/>
        <w:spacing w:line="312" w:lineRule="auto"/>
        <w:jc w:val="both"/>
      </w:pPr>
    </w:p>
    <w:p w:rsidR="009C27DF" w:rsidRPr="0042757A" w:rsidRDefault="009C27DF" w:rsidP="0042757A">
      <w:pPr>
        <w:tabs>
          <w:tab w:val="left" w:pos="8647"/>
        </w:tabs>
        <w:snapToGrid w:val="0"/>
        <w:spacing w:line="312" w:lineRule="auto"/>
        <w:jc w:val="both"/>
      </w:pPr>
      <w:r w:rsidRPr="0042757A">
        <w:rPr>
          <w:b/>
          <w:bCs/>
        </w:rPr>
        <w:t>3.4.</w:t>
      </w:r>
      <w:r w:rsidRPr="0042757A">
        <w:t xml:space="preserve"> </w:t>
      </w:r>
      <w:r w:rsidRPr="0042757A">
        <w:rPr>
          <w:color w:val="000000"/>
        </w:rPr>
        <w:t xml:space="preserve">As aquisições ou as contratações adicionais não poderão exceder, por órgão ou entidade não participante, a 50% (cinquenta por cento) dos quantitativos dos itens do instrumento convocatório registrados na Ata de Registro de Preços. </w:t>
      </w:r>
    </w:p>
    <w:p w:rsidR="009C27DF" w:rsidRPr="0042757A" w:rsidRDefault="009C27DF" w:rsidP="0042757A">
      <w:pPr>
        <w:tabs>
          <w:tab w:val="left" w:pos="8647"/>
        </w:tabs>
        <w:snapToGrid w:val="0"/>
        <w:spacing w:line="312" w:lineRule="auto"/>
        <w:jc w:val="both"/>
      </w:pPr>
    </w:p>
    <w:p w:rsidR="009C27DF" w:rsidRPr="0042757A" w:rsidRDefault="009C27DF" w:rsidP="0042757A">
      <w:pPr>
        <w:tabs>
          <w:tab w:val="left" w:pos="8647"/>
        </w:tabs>
        <w:snapToGrid w:val="0"/>
        <w:spacing w:line="312" w:lineRule="auto"/>
        <w:jc w:val="both"/>
        <w:rPr>
          <w:color w:val="000000"/>
        </w:rPr>
      </w:pPr>
      <w:r w:rsidRPr="0042757A">
        <w:rPr>
          <w:b/>
          <w:bCs/>
          <w:color w:val="000000"/>
        </w:rPr>
        <w:t>3.5</w:t>
      </w:r>
      <w:r w:rsidRPr="0042757A">
        <w:rPr>
          <w:color w:val="000000"/>
        </w:rPr>
        <w:t>. As aquisições</w:t>
      </w:r>
      <w:r w:rsidR="00E176CE">
        <w:rPr>
          <w:color w:val="000000"/>
        </w:rPr>
        <w:t xml:space="preserve"> ou contratações</w:t>
      </w:r>
      <w:r w:rsidRPr="0042757A">
        <w:rPr>
          <w:color w:val="000000"/>
        </w:rPr>
        <w:t xml:space="preserve"> a que se refere o item anterior não poderão exceder, na totalidade, ao dobro do quantitativo de cada item registrado na Ata de Registro de Preços, independentemente do número de órgãos ou entidades não participantes que aderirem. </w:t>
      </w:r>
    </w:p>
    <w:p w:rsidR="00064EEA" w:rsidRPr="0042757A" w:rsidRDefault="00064EEA" w:rsidP="0042757A">
      <w:pPr>
        <w:tabs>
          <w:tab w:val="left" w:pos="8647"/>
        </w:tabs>
        <w:snapToGrid w:val="0"/>
        <w:spacing w:line="312" w:lineRule="auto"/>
        <w:jc w:val="both"/>
      </w:pPr>
    </w:p>
    <w:p w:rsidR="008A3B8E" w:rsidRPr="0042757A" w:rsidRDefault="008A3B8E" w:rsidP="0042757A">
      <w:pPr>
        <w:spacing w:line="312" w:lineRule="auto"/>
        <w:jc w:val="both"/>
        <w:rPr>
          <w:b/>
          <w:u w:val="single"/>
        </w:rPr>
      </w:pPr>
      <w:r w:rsidRPr="0042757A">
        <w:rPr>
          <w:b/>
          <w:u w:val="single"/>
        </w:rPr>
        <w:t xml:space="preserve">CLÁUSUAL QUARTA – DA </w:t>
      </w:r>
      <w:r w:rsidR="009C27DF" w:rsidRPr="0042757A">
        <w:rPr>
          <w:b/>
          <w:u w:val="single"/>
        </w:rPr>
        <w:t>VEDAÇÃO AO ACRÉSCIMOS DE QUANTITATIVOS</w:t>
      </w: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8A3B8E" w:rsidRPr="0042757A" w:rsidRDefault="008A3B8E" w:rsidP="0042757A">
      <w:pPr>
        <w:pStyle w:val="PargrafodaLista"/>
        <w:widowControl/>
        <w:numPr>
          <w:ilvl w:val="0"/>
          <w:numId w:val="9"/>
        </w:numPr>
        <w:tabs>
          <w:tab w:val="left" w:pos="426"/>
        </w:tabs>
        <w:autoSpaceDE/>
        <w:autoSpaceDN/>
        <w:spacing w:line="312" w:lineRule="auto"/>
        <w:ind w:left="0" w:firstLine="0"/>
        <w:contextualSpacing/>
        <w:rPr>
          <w:rFonts w:ascii="Times New Roman" w:hAnsi="Times New Roman" w:cs="Times New Roman"/>
          <w:vanish/>
          <w:sz w:val="20"/>
          <w:szCs w:val="20"/>
        </w:rPr>
      </w:pPr>
    </w:p>
    <w:p w:rsidR="009C27DF" w:rsidRPr="0042757A" w:rsidRDefault="009C27DF" w:rsidP="0042757A">
      <w:pPr>
        <w:pStyle w:val="PargrafodaLista"/>
        <w:widowControl/>
        <w:tabs>
          <w:tab w:val="left" w:pos="426"/>
        </w:tabs>
        <w:autoSpaceDE/>
        <w:autoSpaceDN/>
        <w:spacing w:line="312" w:lineRule="auto"/>
        <w:ind w:left="0"/>
        <w:contextualSpacing/>
        <w:rPr>
          <w:rFonts w:ascii="Times New Roman" w:hAnsi="Times New Roman" w:cs="Times New Roman"/>
          <w:b/>
          <w:bCs/>
          <w:sz w:val="20"/>
          <w:szCs w:val="20"/>
        </w:rPr>
      </w:pPr>
    </w:p>
    <w:p w:rsidR="009C27DF" w:rsidRPr="0042757A" w:rsidRDefault="009C27DF" w:rsidP="0042757A">
      <w:pPr>
        <w:pStyle w:val="PargrafodaLista"/>
        <w:widowControl/>
        <w:tabs>
          <w:tab w:val="left" w:pos="426"/>
        </w:tabs>
        <w:autoSpaceDE/>
        <w:autoSpaceDN/>
        <w:spacing w:line="312" w:lineRule="auto"/>
        <w:ind w:left="0"/>
        <w:contextualSpacing/>
        <w:rPr>
          <w:rFonts w:ascii="Times New Roman" w:hAnsi="Times New Roman" w:cs="Times New Roman"/>
          <w:sz w:val="20"/>
          <w:szCs w:val="20"/>
        </w:rPr>
      </w:pPr>
      <w:r w:rsidRPr="0042757A">
        <w:rPr>
          <w:rFonts w:ascii="Times New Roman" w:hAnsi="Times New Roman" w:cs="Times New Roman"/>
          <w:b/>
          <w:bCs/>
          <w:sz w:val="20"/>
          <w:szCs w:val="20"/>
        </w:rPr>
        <w:t xml:space="preserve">4.1. </w:t>
      </w:r>
      <w:r w:rsidRPr="0042757A">
        <w:rPr>
          <w:rFonts w:ascii="Times New Roman" w:hAnsi="Times New Roman" w:cs="Times New Roman"/>
          <w:sz w:val="20"/>
          <w:szCs w:val="20"/>
        </w:rPr>
        <w:t>É vedado efetuar acréscimos nos quantitativos fixados na ata de registro de preços.</w:t>
      </w:r>
    </w:p>
    <w:p w:rsidR="009C27DF" w:rsidRPr="0042757A" w:rsidRDefault="009C27DF" w:rsidP="0042757A">
      <w:pPr>
        <w:tabs>
          <w:tab w:val="left" w:pos="1390"/>
        </w:tabs>
        <w:spacing w:line="312" w:lineRule="auto"/>
        <w:jc w:val="both"/>
        <w:rPr>
          <w:b/>
          <w:bCs/>
        </w:rPr>
      </w:pPr>
    </w:p>
    <w:p w:rsidR="009C27DF" w:rsidRPr="0042757A" w:rsidRDefault="00EF75BB" w:rsidP="0042757A">
      <w:pPr>
        <w:tabs>
          <w:tab w:val="left" w:pos="1390"/>
        </w:tabs>
        <w:spacing w:line="312" w:lineRule="auto"/>
        <w:jc w:val="both"/>
        <w:rPr>
          <w:b/>
          <w:bCs/>
          <w:u w:val="single"/>
        </w:rPr>
      </w:pPr>
      <w:r w:rsidRPr="0042757A">
        <w:rPr>
          <w:b/>
          <w:bCs/>
          <w:u w:val="single"/>
        </w:rPr>
        <w:t xml:space="preserve">CLÁUSULA QUINTA - </w:t>
      </w:r>
      <w:r w:rsidR="008371F3" w:rsidRPr="0042757A">
        <w:rPr>
          <w:b/>
          <w:bCs/>
          <w:u w:val="single"/>
        </w:rPr>
        <w:t>DA VALIDADE, FORMALIZAÇÃO DA ATA DE REGISTRO DE PREÇOS E CADASTRO RESERVA</w:t>
      </w:r>
    </w:p>
    <w:p w:rsidR="009C27DF" w:rsidRPr="0042757A" w:rsidRDefault="009C27DF" w:rsidP="0042757A">
      <w:pPr>
        <w:tabs>
          <w:tab w:val="left" w:pos="1390"/>
        </w:tabs>
        <w:spacing w:line="312" w:lineRule="auto"/>
        <w:jc w:val="both"/>
        <w:rPr>
          <w:b/>
          <w:bCs/>
        </w:rPr>
      </w:pPr>
    </w:p>
    <w:p w:rsidR="00480E1A" w:rsidRPr="0042757A" w:rsidRDefault="00EF75BB" w:rsidP="0042757A">
      <w:pPr>
        <w:tabs>
          <w:tab w:val="left" w:pos="1390"/>
        </w:tabs>
        <w:spacing w:line="312" w:lineRule="auto"/>
        <w:jc w:val="both"/>
        <w:rPr>
          <w:color w:val="000000"/>
        </w:rPr>
      </w:pPr>
      <w:r w:rsidRPr="0042757A">
        <w:rPr>
          <w:b/>
          <w:bCs/>
        </w:rPr>
        <w:t xml:space="preserve">5.1. </w:t>
      </w:r>
      <w:r w:rsidR="00480E1A" w:rsidRPr="0042757A">
        <w:rPr>
          <w:color w:val="000000"/>
        </w:rPr>
        <w:t xml:space="preserve">A validade da Ata de Registro de Preços será de </w:t>
      </w:r>
      <w:r w:rsidR="00480E1A" w:rsidRPr="0042757A">
        <w:rPr>
          <w:b/>
          <w:bCs/>
          <w:color w:val="000000"/>
          <w:u w:val="single"/>
        </w:rPr>
        <w:t>1 (um) ano</w:t>
      </w:r>
      <w:r w:rsidR="00480E1A" w:rsidRPr="0042757A">
        <w:rPr>
          <w:color w:val="000000"/>
        </w:rPr>
        <w:t xml:space="preserve">, contado a partir do primeiro dia útil subsequente à data da publicação, podendo ser prorrogada por igual período, mediante a anuência do fornecedor, desde que comprovado o preço vantajoso. </w:t>
      </w:r>
    </w:p>
    <w:p w:rsidR="00D5067F" w:rsidRDefault="00D5067F" w:rsidP="00D5067F">
      <w:pPr>
        <w:autoSpaceDE w:val="0"/>
        <w:autoSpaceDN w:val="0"/>
        <w:adjustRightInd w:val="0"/>
        <w:spacing w:line="312" w:lineRule="auto"/>
        <w:jc w:val="both"/>
        <w:rPr>
          <w:b/>
          <w:bCs/>
          <w:color w:val="000000"/>
        </w:rPr>
      </w:pPr>
    </w:p>
    <w:p w:rsidR="00D5067F" w:rsidRPr="002378A0" w:rsidRDefault="00D5067F" w:rsidP="00D5067F">
      <w:pPr>
        <w:autoSpaceDE w:val="0"/>
        <w:autoSpaceDN w:val="0"/>
        <w:adjustRightInd w:val="0"/>
        <w:spacing w:line="312" w:lineRule="auto"/>
        <w:jc w:val="both"/>
        <w:rPr>
          <w:color w:val="000000"/>
        </w:rPr>
      </w:pPr>
      <w:r w:rsidRPr="002378A0">
        <w:rPr>
          <w:b/>
          <w:bCs/>
          <w:color w:val="000000"/>
        </w:rPr>
        <w:t xml:space="preserve">5.1.1. </w:t>
      </w:r>
      <w:r w:rsidRPr="002378A0">
        <w:t>No ato de prorrogação da vigência da Ata de Registro de Preços poderão ser renovados os quantitativos, até o limite do quantitativo original, caso em que deverá constar no ato o prazo a ser prorrogado e o quantitativo a ser renovado.</w:t>
      </w:r>
    </w:p>
    <w:p w:rsidR="006371EA" w:rsidRDefault="006371EA" w:rsidP="0042757A">
      <w:pPr>
        <w:tabs>
          <w:tab w:val="left" w:pos="1390"/>
        </w:tabs>
        <w:spacing w:line="312" w:lineRule="auto"/>
        <w:jc w:val="both"/>
        <w:rPr>
          <w:b/>
          <w:bCs/>
          <w:color w:val="000000"/>
        </w:rPr>
      </w:pPr>
    </w:p>
    <w:p w:rsidR="00480E1A" w:rsidRPr="0042757A" w:rsidRDefault="00480E1A" w:rsidP="0042757A">
      <w:pPr>
        <w:tabs>
          <w:tab w:val="left" w:pos="1390"/>
        </w:tabs>
        <w:spacing w:line="312" w:lineRule="auto"/>
        <w:jc w:val="both"/>
        <w:rPr>
          <w:color w:val="000000"/>
        </w:rPr>
      </w:pPr>
      <w:r w:rsidRPr="0042757A">
        <w:rPr>
          <w:b/>
          <w:bCs/>
          <w:color w:val="000000"/>
        </w:rPr>
        <w:t>5.1.</w:t>
      </w:r>
      <w:r w:rsidR="00D5067F">
        <w:rPr>
          <w:b/>
          <w:bCs/>
          <w:color w:val="000000"/>
        </w:rPr>
        <w:t>2</w:t>
      </w:r>
      <w:r w:rsidRPr="0042757A">
        <w:rPr>
          <w:b/>
          <w:bCs/>
          <w:color w:val="000000"/>
        </w:rPr>
        <w:t xml:space="preserve">. </w:t>
      </w:r>
      <w:r w:rsidRPr="0042757A">
        <w:rPr>
          <w:color w:val="00000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rsidR="003E00B2" w:rsidRDefault="003E00B2" w:rsidP="0042757A">
      <w:pPr>
        <w:tabs>
          <w:tab w:val="left" w:pos="1390"/>
        </w:tabs>
        <w:spacing w:line="312" w:lineRule="auto"/>
        <w:jc w:val="both"/>
        <w:rPr>
          <w:b/>
          <w:bCs/>
          <w:color w:val="000000"/>
        </w:rPr>
      </w:pPr>
    </w:p>
    <w:p w:rsidR="00480E1A" w:rsidRPr="0042757A" w:rsidRDefault="00D5067F" w:rsidP="0042757A">
      <w:pPr>
        <w:tabs>
          <w:tab w:val="left" w:pos="1390"/>
        </w:tabs>
        <w:spacing w:line="312" w:lineRule="auto"/>
        <w:jc w:val="both"/>
        <w:rPr>
          <w:color w:val="000000"/>
        </w:rPr>
      </w:pPr>
      <w:r>
        <w:rPr>
          <w:b/>
          <w:bCs/>
          <w:color w:val="000000"/>
        </w:rPr>
        <w:lastRenderedPageBreak/>
        <w:t>5.1.3</w:t>
      </w:r>
      <w:r w:rsidR="00480E1A" w:rsidRPr="0042757A">
        <w:rPr>
          <w:b/>
          <w:bCs/>
          <w:color w:val="000000"/>
        </w:rPr>
        <w:t xml:space="preserve">. </w:t>
      </w:r>
      <w:r w:rsidR="00480E1A" w:rsidRPr="0042757A">
        <w:rPr>
          <w:color w:val="000000"/>
        </w:rPr>
        <w:t xml:space="preserve">Na formalização do contrato ou do instrumento substituto deverá haver a indicação da disponibilidade dos créditos orçamentários respectivos. </w:t>
      </w:r>
    </w:p>
    <w:p w:rsidR="00480E1A" w:rsidRPr="0042757A" w:rsidRDefault="00480E1A" w:rsidP="0042757A">
      <w:pPr>
        <w:numPr>
          <w:ilvl w:val="0"/>
          <w:numId w:val="15"/>
        </w:numPr>
        <w:autoSpaceDE w:val="0"/>
        <w:autoSpaceDN w:val="0"/>
        <w:adjustRightInd w:val="0"/>
        <w:spacing w:line="312" w:lineRule="auto"/>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5.2. </w:t>
      </w:r>
      <w:r w:rsidRPr="0042757A">
        <w:rPr>
          <w:color w:val="000000"/>
        </w:rPr>
        <w:t>A contratação com o</w:t>
      </w:r>
      <w:r w:rsidR="00064EEA" w:rsidRPr="0042757A">
        <w:rPr>
          <w:color w:val="000000"/>
        </w:rPr>
        <w:t>(</w:t>
      </w:r>
      <w:r w:rsidRPr="0042757A">
        <w:rPr>
          <w:color w:val="000000"/>
        </w:rPr>
        <w:t>s</w:t>
      </w:r>
      <w:r w:rsidR="00064EEA" w:rsidRPr="0042757A">
        <w:rPr>
          <w:color w:val="000000"/>
        </w:rPr>
        <w:t>)</w:t>
      </w:r>
      <w:r w:rsidRPr="0042757A">
        <w:rPr>
          <w:color w:val="000000"/>
        </w:rPr>
        <w:t xml:space="preserve"> fornecedor</w:t>
      </w:r>
      <w:r w:rsidR="00064EEA" w:rsidRPr="0042757A">
        <w:rPr>
          <w:color w:val="000000"/>
        </w:rPr>
        <w:t>(</w:t>
      </w:r>
      <w:r w:rsidRPr="0042757A">
        <w:rPr>
          <w:color w:val="000000"/>
        </w:rPr>
        <w:t>es</w:t>
      </w:r>
      <w:r w:rsidR="00064EEA" w:rsidRPr="0042757A">
        <w:rPr>
          <w:color w:val="000000"/>
        </w:rPr>
        <w:t>)</w:t>
      </w:r>
      <w:r w:rsidRPr="0042757A">
        <w:rPr>
          <w:color w:val="000000"/>
        </w:rPr>
        <w:t xml:space="preserve"> registrado</w:t>
      </w:r>
      <w:r w:rsidR="00064EEA" w:rsidRPr="0042757A">
        <w:rPr>
          <w:color w:val="000000"/>
        </w:rPr>
        <w:t>(</w:t>
      </w:r>
      <w:r w:rsidRPr="0042757A">
        <w:rPr>
          <w:color w:val="000000"/>
        </w:rPr>
        <w:t>s</w:t>
      </w:r>
      <w:r w:rsidR="00064EEA" w:rsidRPr="0042757A">
        <w:rPr>
          <w:color w:val="000000"/>
        </w:rPr>
        <w:t>)</w:t>
      </w:r>
      <w:r w:rsidRPr="0042757A">
        <w:rPr>
          <w:color w:val="000000"/>
        </w:rPr>
        <w:t xml:space="preserve"> na ata será formalizada pelo órgão ou pela entidade interessada por intermédio de instrumento contratual, emissão de nota de empenho de despesa, autorização de compra ou outro instrumento hábil, conforme o art. 95 da Lei nº 14.133, de 2021.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5.2.1. </w:t>
      </w:r>
      <w:r w:rsidRPr="0042757A">
        <w:rPr>
          <w:color w:val="000000"/>
        </w:rPr>
        <w:t>O instrumento contratual</w:t>
      </w:r>
      <w:r w:rsidR="00064EEA" w:rsidRPr="0042757A">
        <w:rPr>
          <w:color w:val="000000"/>
        </w:rPr>
        <w:t xml:space="preserve"> ou instrumento equivalente</w:t>
      </w:r>
      <w:r w:rsidRPr="0042757A">
        <w:rPr>
          <w:color w:val="000000"/>
        </w:rPr>
        <w:t xml:space="preserve"> de que trata o item 5.2 deverá ser assinado no prazo de validade da ata de registro de preços. </w:t>
      </w:r>
    </w:p>
    <w:p w:rsidR="00480E1A" w:rsidRPr="0042757A" w:rsidRDefault="00480E1A" w:rsidP="0042757A">
      <w:pPr>
        <w:autoSpaceDE w:val="0"/>
        <w:autoSpaceDN w:val="0"/>
        <w:adjustRightInd w:val="0"/>
        <w:spacing w:line="312" w:lineRule="auto"/>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5.3. </w:t>
      </w:r>
      <w:r w:rsidRPr="0042757A">
        <w:rPr>
          <w:color w:val="000000"/>
        </w:rPr>
        <w:t>Os contratos</w:t>
      </w:r>
      <w:r w:rsidR="00064EEA" w:rsidRPr="0042757A">
        <w:rPr>
          <w:color w:val="000000"/>
        </w:rPr>
        <w:t xml:space="preserve"> ou instrumento equivalentes</w:t>
      </w:r>
      <w:r w:rsidRPr="0042757A">
        <w:rPr>
          <w:color w:val="000000"/>
        </w:rPr>
        <w:t xml:space="preserve"> decorrentes do sistema de registro de preços poderão ser alterados, observado o art. 124 da Lei nº 14.133, de 2021.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 </w:t>
      </w:r>
      <w:r w:rsidRPr="0042757A">
        <w:rPr>
          <w:color w:val="000000"/>
        </w:rPr>
        <w:t xml:space="preserve">Após a homologação da licitação, deverão ser observadas as seguintes condições para formalização da ata de registro de preços: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5.4.1. </w:t>
      </w:r>
      <w:r w:rsidRPr="0042757A">
        <w:rPr>
          <w:color w:val="000000"/>
        </w:rPr>
        <w:t xml:space="preserve">Serão registrados na ata os preços e os quantitativos do adjudicatário, devendo ser observada a possibilidade de o licitante oferecer ou não proposta em quantitativo inferior ao máximo previsto no edital e se obrigar nos limites dela;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5.4.2. </w:t>
      </w:r>
      <w:r w:rsidRPr="0042757A">
        <w:rPr>
          <w:color w:val="000000"/>
        </w:rPr>
        <w:t xml:space="preserve">Será incluído na ata, na forma de anexo, o registro dos licitantes ou dos fornecedores que: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5.4.2.1. </w:t>
      </w:r>
      <w:r w:rsidRPr="0042757A">
        <w:rPr>
          <w:color w:val="000000"/>
        </w:rPr>
        <w:t xml:space="preserve">Aceitarem cotar os bens, as obras ou os serviços com preços iguais aos do adjudicatário, observada a classificação da licitação; e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5.4.2.2. </w:t>
      </w:r>
      <w:r w:rsidRPr="0042757A">
        <w:rPr>
          <w:color w:val="000000"/>
        </w:rPr>
        <w:t xml:space="preserve">Mantiverem sua proposta original.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5.4.3. </w:t>
      </w:r>
      <w:r w:rsidRPr="0042757A">
        <w:rPr>
          <w:color w:val="000000"/>
        </w:rPr>
        <w:t xml:space="preserve">Será respeitada, nas contratações, a ordem de classificação dos licitantes ou dos fornecedores registrados na ata. </w:t>
      </w:r>
    </w:p>
    <w:p w:rsidR="00064EEA" w:rsidRPr="0042757A" w:rsidRDefault="00064EEA" w:rsidP="0042757A">
      <w:pPr>
        <w:autoSpaceDE w:val="0"/>
        <w:autoSpaceDN w:val="0"/>
        <w:adjustRightInd w:val="0"/>
        <w:spacing w:line="312" w:lineRule="auto"/>
        <w:jc w:val="both"/>
        <w:rPr>
          <w:b/>
          <w:bCs/>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5.5. </w:t>
      </w:r>
      <w:r w:rsidRPr="0042757A">
        <w:rPr>
          <w:color w:val="000000"/>
        </w:rPr>
        <w:t xml:space="preserve">O registro a que se refere o item 5.4.2 tem por objetivo a formação de cadastro de reserva para o caso de impossibilidade de atendimento pelo signatário da ata.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5.6. </w:t>
      </w:r>
      <w:r w:rsidRPr="0042757A">
        <w:rPr>
          <w:color w:val="000000"/>
        </w:rPr>
        <w:t xml:space="preserve">Para fins da ordem de classificação, os licitantes ou fornecedores que aceitarem reduzir suas propostas para o preço do adjudicatário antecederão aqueles que mantiverem sua proposta original.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5.7. </w:t>
      </w:r>
      <w:r w:rsidRPr="0042757A">
        <w:rPr>
          <w:color w:val="000000"/>
        </w:rPr>
        <w:t xml:space="preserve">A habilitação dos licitantes que comporão o cadastro de reserva a que se refere o item 5.4.2.2 somente será efetuada quando houver necessidade de contratação dos licitantes remanescentes, nas seguintes hipóteses: </w:t>
      </w:r>
    </w:p>
    <w:p w:rsidR="001402C8" w:rsidRPr="0042757A" w:rsidRDefault="001402C8" w:rsidP="0042757A">
      <w:pPr>
        <w:autoSpaceDE w:val="0"/>
        <w:autoSpaceDN w:val="0"/>
        <w:adjustRightInd w:val="0"/>
        <w:spacing w:line="312" w:lineRule="auto"/>
        <w:jc w:val="both"/>
        <w:rPr>
          <w:b/>
          <w:bCs/>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5.7.1. </w:t>
      </w:r>
      <w:r w:rsidRPr="0042757A">
        <w:rPr>
          <w:color w:val="000000"/>
        </w:rPr>
        <w:t xml:space="preserve">Quando o licitante vencedor não assinar a ata de registro de preços, no prazo e nas condições estabelecidos no edital; e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5.7.2. </w:t>
      </w:r>
      <w:r w:rsidRPr="0042757A">
        <w:rPr>
          <w:color w:val="000000"/>
        </w:rPr>
        <w:t xml:space="preserve">Quando houver o cancelamento do registro do licitante ou do registro de preços. </w:t>
      </w:r>
    </w:p>
    <w:p w:rsidR="00480E1A" w:rsidRPr="0042757A" w:rsidRDefault="00480E1A" w:rsidP="0042757A">
      <w:pPr>
        <w:autoSpaceDE w:val="0"/>
        <w:autoSpaceDN w:val="0"/>
        <w:adjustRightInd w:val="0"/>
        <w:spacing w:line="312" w:lineRule="auto"/>
        <w:jc w:val="both"/>
        <w:rPr>
          <w:color w:val="000000"/>
        </w:rPr>
      </w:pPr>
    </w:p>
    <w:p w:rsidR="00480E1A" w:rsidRPr="0042757A" w:rsidRDefault="00480E1A" w:rsidP="0042757A">
      <w:pPr>
        <w:autoSpaceDE w:val="0"/>
        <w:autoSpaceDN w:val="0"/>
        <w:adjustRightInd w:val="0"/>
        <w:spacing w:line="312" w:lineRule="auto"/>
        <w:jc w:val="both"/>
        <w:rPr>
          <w:color w:val="000000"/>
        </w:rPr>
      </w:pPr>
      <w:r w:rsidRPr="0042757A">
        <w:rPr>
          <w:b/>
          <w:bCs/>
          <w:color w:val="000000"/>
        </w:rPr>
        <w:t xml:space="preserve">5.8. </w:t>
      </w:r>
      <w:r w:rsidRPr="0042757A">
        <w:rPr>
          <w:color w:val="000000"/>
        </w:rPr>
        <w:t xml:space="preserve">O preço registrado com indicação dos licitantes e fornecedores será divulgado e ficará disponibilizado durante a vigência da ata de registro de preços. </w:t>
      </w:r>
    </w:p>
    <w:p w:rsidR="0042757A" w:rsidRDefault="0042757A" w:rsidP="0042757A">
      <w:pPr>
        <w:autoSpaceDE w:val="0"/>
        <w:autoSpaceDN w:val="0"/>
        <w:adjustRightInd w:val="0"/>
        <w:spacing w:line="312" w:lineRule="auto"/>
        <w:jc w:val="both"/>
        <w:rPr>
          <w:b/>
          <w:bCs/>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lastRenderedPageBreak/>
        <w:t xml:space="preserve">5.9. </w:t>
      </w:r>
      <w:r w:rsidRPr="0042757A">
        <w:rPr>
          <w:color w:val="000000"/>
        </w:rPr>
        <w:t xml:space="preserve">Após a homologação da licitação, o licitante mais bem classificado, será convocado para assinar a ata de registro de preços, no prazo e nas condições estabelecidos no edital, sob pena de decair o direito, sem prejuízo das sanções previstas na Lei nº 14.133, de 2021. </w:t>
      </w: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5.9.1. </w:t>
      </w:r>
      <w:r w:rsidRPr="0042757A">
        <w:rPr>
          <w:color w:val="000000"/>
        </w:rPr>
        <w:t xml:space="preserve">O prazo de convocação poderá ser prorrogado 1 (uma) vez, por igual período, mediante solicitação do licitante ou fornecedor convocado, desde que apresentada dentro do prazo, devidamente justificada, e que a justificativa seja aceita pela Administração.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5.10. </w:t>
      </w:r>
      <w:r w:rsidRPr="0042757A">
        <w:rPr>
          <w:color w:val="000000"/>
        </w:rPr>
        <w:t xml:space="preserve">Quando o convocado não assinar a ata de registro de preços no prazo e nas condições estabelecidos no edital, observando o item </w:t>
      </w:r>
      <w:r w:rsidR="00555364" w:rsidRPr="0042757A">
        <w:rPr>
          <w:color w:val="000000"/>
        </w:rPr>
        <w:t>5</w:t>
      </w:r>
      <w:r w:rsidRPr="0042757A">
        <w:rPr>
          <w:color w:val="000000"/>
        </w:rPr>
        <w:t xml:space="preserve">.7 e subitens, fica facultado à Administração convocar os licitantes remanescentes do cadastro de reserva, na ordem de classificação, para fazê-lo em igual prazo e nas condições propostas pelo primeiro classificado.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5.11. </w:t>
      </w:r>
      <w:r w:rsidRPr="0042757A">
        <w:rPr>
          <w:color w:val="000000"/>
        </w:rPr>
        <w:t xml:space="preserve">Na hipótese de nenhum dos licitantes que trata o item </w:t>
      </w:r>
      <w:r w:rsidR="00555364" w:rsidRPr="0042757A">
        <w:rPr>
          <w:color w:val="000000"/>
        </w:rPr>
        <w:t>5</w:t>
      </w:r>
      <w:r w:rsidRPr="0042757A">
        <w:rPr>
          <w:color w:val="000000"/>
        </w:rPr>
        <w:t xml:space="preserve">.4.2.1, aceitar a contratação nos termos do item anterior, a Administração, observados o valor estimado e sua eventual atualização nos termos do edital, poderá: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5.11.1. </w:t>
      </w:r>
      <w:r w:rsidRPr="0042757A">
        <w:rPr>
          <w:color w:val="000000"/>
        </w:rPr>
        <w:t xml:space="preserve">Convocar para negociação os demais licitantes ou fornecedores remanescentes cujos preços foram registrados sem redução, observada a ordem de classificação, com vistas à obtenção de preço melhor, mesmo que acima do preço do adjudicatário; ou </w:t>
      </w:r>
    </w:p>
    <w:p w:rsidR="00555364" w:rsidRPr="0042757A" w:rsidRDefault="00555364" w:rsidP="0042757A">
      <w:pPr>
        <w:autoSpaceDE w:val="0"/>
        <w:autoSpaceDN w:val="0"/>
        <w:adjustRightInd w:val="0"/>
        <w:spacing w:line="312" w:lineRule="auto"/>
        <w:jc w:val="both"/>
        <w:rPr>
          <w:color w:val="000000"/>
        </w:rPr>
      </w:pPr>
    </w:p>
    <w:p w:rsidR="00555364" w:rsidRPr="0042757A" w:rsidRDefault="00480E1A" w:rsidP="0042757A">
      <w:pPr>
        <w:autoSpaceDE w:val="0"/>
        <w:autoSpaceDN w:val="0"/>
        <w:adjustRightInd w:val="0"/>
        <w:spacing w:line="312" w:lineRule="auto"/>
        <w:jc w:val="both"/>
        <w:rPr>
          <w:color w:val="000000"/>
        </w:rPr>
      </w:pPr>
      <w:r w:rsidRPr="0042757A">
        <w:rPr>
          <w:b/>
          <w:bCs/>
          <w:color w:val="000000"/>
        </w:rPr>
        <w:t xml:space="preserve">5.11.2. </w:t>
      </w:r>
      <w:r w:rsidRPr="0042757A">
        <w:rPr>
          <w:color w:val="000000"/>
        </w:rPr>
        <w:t xml:space="preserve">Adjudicar e firmar o contrato nas condições ofertadas pelos licitantes ou fornecedores remanescentes, atendida a ordem classificatória, quando frustrada a negociação de melhor condição. </w:t>
      </w:r>
    </w:p>
    <w:p w:rsidR="00555364" w:rsidRPr="0042757A" w:rsidRDefault="00555364" w:rsidP="0042757A">
      <w:pPr>
        <w:autoSpaceDE w:val="0"/>
        <w:autoSpaceDN w:val="0"/>
        <w:adjustRightInd w:val="0"/>
        <w:spacing w:line="312" w:lineRule="auto"/>
        <w:jc w:val="both"/>
        <w:rPr>
          <w:color w:val="000000"/>
        </w:rPr>
      </w:pPr>
    </w:p>
    <w:p w:rsidR="00042D89" w:rsidRPr="0042757A" w:rsidRDefault="00555364" w:rsidP="0042757A">
      <w:pPr>
        <w:autoSpaceDE w:val="0"/>
        <w:autoSpaceDN w:val="0"/>
        <w:adjustRightInd w:val="0"/>
        <w:spacing w:line="312" w:lineRule="auto"/>
        <w:jc w:val="both"/>
        <w:rPr>
          <w:color w:val="000000"/>
        </w:rPr>
      </w:pPr>
      <w:r w:rsidRPr="0042757A">
        <w:rPr>
          <w:b/>
          <w:bCs/>
          <w:color w:val="000000"/>
        </w:rPr>
        <w:t xml:space="preserve">5.12. </w:t>
      </w:r>
      <w:r w:rsidRPr="0042757A">
        <w:rPr>
          <w:color w:val="00000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3E00B2" w:rsidRDefault="003E00B2" w:rsidP="0042757A">
      <w:pPr>
        <w:autoSpaceDE w:val="0"/>
        <w:autoSpaceDN w:val="0"/>
        <w:adjustRightInd w:val="0"/>
        <w:spacing w:line="312" w:lineRule="auto"/>
        <w:jc w:val="both"/>
        <w:rPr>
          <w:b/>
          <w:u w:val="single"/>
        </w:rPr>
      </w:pPr>
    </w:p>
    <w:p w:rsidR="007739F5" w:rsidRPr="0042757A" w:rsidRDefault="00042D89" w:rsidP="0042757A">
      <w:pPr>
        <w:autoSpaceDE w:val="0"/>
        <w:autoSpaceDN w:val="0"/>
        <w:adjustRightInd w:val="0"/>
        <w:spacing w:line="312" w:lineRule="auto"/>
        <w:jc w:val="both"/>
        <w:rPr>
          <w:color w:val="000000"/>
        </w:rPr>
      </w:pPr>
      <w:r w:rsidRPr="0042757A">
        <w:rPr>
          <w:b/>
          <w:u w:val="single"/>
        </w:rPr>
        <w:t xml:space="preserve">CLÁUSUAL SEXTA – DA </w:t>
      </w:r>
      <w:r w:rsidR="007739F5" w:rsidRPr="0042757A">
        <w:rPr>
          <w:b/>
          <w:u w:val="single"/>
        </w:rPr>
        <w:t>ALTERAÇÃO</w:t>
      </w:r>
      <w:r w:rsidRPr="0042757A">
        <w:rPr>
          <w:b/>
          <w:u w:val="single"/>
        </w:rPr>
        <w:t xml:space="preserve"> DOS PREÇOS REGISTRADOS</w:t>
      </w:r>
    </w:p>
    <w:p w:rsidR="00064EEA" w:rsidRPr="0042757A" w:rsidRDefault="00064EEA" w:rsidP="0042757A">
      <w:pPr>
        <w:autoSpaceDE w:val="0"/>
        <w:autoSpaceDN w:val="0"/>
        <w:adjustRightInd w:val="0"/>
        <w:spacing w:line="312" w:lineRule="auto"/>
        <w:jc w:val="both"/>
        <w:rPr>
          <w:b/>
          <w:bCs/>
          <w:color w:val="000000"/>
        </w:rPr>
      </w:pPr>
    </w:p>
    <w:p w:rsidR="007739F5" w:rsidRPr="0042757A" w:rsidRDefault="00042D89" w:rsidP="0042757A">
      <w:pPr>
        <w:autoSpaceDE w:val="0"/>
        <w:autoSpaceDN w:val="0"/>
        <w:adjustRightInd w:val="0"/>
        <w:spacing w:line="312" w:lineRule="auto"/>
        <w:jc w:val="both"/>
        <w:rPr>
          <w:color w:val="000000"/>
        </w:rPr>
      </w:pPr>
      <w:r w:rsidRPr="0042757A">
        <w:rPr>
          <w:b/>
          <w:bCs/>
          <w:color w:val="000000"/>
        </w:rPr>
        <w:t xml:space="preserve">6.1. </w:t>
      </w:r>
      <w:r w:rsidRPr="0042757A">
        <w:rPr>
          <w:color w:val="000000"/>
        </w:rPr>
        <w:t xml:space="preserve">Os preços registrados poderão ser alterados ou atualizados em decorrência de eventual redução dos preços praticados no mercado ou de fato que eleve o custo </w:t>
      </w:r>
      <w:r w:rsidR="007739F5" w:rsidRPr="0042757A">
        <w:rPr>
          <w:color w:val="000000"/>
        </w:rPr>
        <w:t>dos produtos</w:t>
      </w:r>
      <w:r w:rsidRPr="0042757A">
        <w:rPr>
          <w:color w:val="000000"/>
        </w:rPr>
        <w:t xml:space="preserve"> registrados, nas seguintes situações: </w:t>
      </w:r>
    </w:p>
    <w:p w:rsidR="007739F5" w:rsidRPr="0042757A" w:rsidRDefault="007739F5" w:rsidP="0042757A">
      <w:pPr>
        <w:autoSpaceDE w:val="0"/>
        <w:autoSpaceDN w:val="0"/>
        <w:adjustRightInd w:val="0"/>
        <w:spacing w:line="312" w:lineRule="auto"/>
        <w:jc w:val="both"/>
        <w:rPr>
          <w:color w:val="000000"/>
        </w:rPr>
      </w:pPr>
    </w:p>
    <w:p w:rsidR="007739F5" w:rsidRPr="0042757A" w:rsidRDefault="00042D89" w:rsidP="0042757A">
      <w:pPr>
        <w:autoSpaceDE w:val="0"/>
        <w:autoSpaceDN w:val="0"/>
        <w:adjustRightInd w:val="0"/>
        <w:spacing w:line="312" w:lineRule="auto"/>
        <w:jc w:val="both"/>
        <w:rPr>
          <w:color w:val="000000"/>
        </w:rPr>
      </w:pPr>
      <w:r w:rsidRPr="0042757A">
        <w:rPr>
          <w:b/>
          <w:bCs/>
          <w:color w:val="000000"/>
        </w:rPr>
        <w:t xml:space="preserve">6.1.1. </w:t>
      </w:r>
      <w:r w:rsidRPr="0042757A">
        <w:rPr>
          <w:color w:val="000000"/>
        </w:rPr>
        <w:t xml:space="preserve">Em caso de força maior, caso fortuito ou fato do príncipe ou em decorrência de fatos imprevisíveis ou previsíveis de consequências incalculáveis, que inviabilizem a execução da ata tal como pactuada, nos termos da art. 124, II, d da Lei nº 14.133, de 2021; </w:t>
      </w:r>
    </w:p>
    <w:p w:rsidR="007739F5" w:rsidRPr="0042757A" w:rsidRDefault="007739F5" w:rsidP="0042757A">
      <w:pPr>
        <w:autoSpaceDE w:val="0"/>
        <w:autoSpaceDN w:val="0"/>
        <w:adjustRightInd w:val="0"/>
        <w:spacing w:line="312" w:lineRule="auto"/>
        <w:jc w:val="both"/>
        <w:rPr>
          <w:color w:val="000000"/>
        </w:rPr>
      </w:pPr>
    </w:p>
    <w:p w:rsidR="007739F5" w:rsidRPr="0042757A" w:rsidRDefault="00042D89" w:rsidP="0042757A">
      <w:pPr>
        <w:autoSpaceDE w:val="0"/>
        <w:autoSpaceDN w:val="0"/>
        <w:adjustRightInd w:val="0"/>
        <w:spacing w:line="312" w:lineRule="auto"/>
        <w:jc w:val="both"/>
        <w:rPr>
          <w:color w:val="000000"/>
        </w:rPr>
      </w:pPr>
      <w:r w:rsidRPr="0042757A">
        <w:rPr>
          <w:b/>
          <w:bCs/>
          <w:color w:val="000000"/>
        </w:rPr>
        <w:t xml:space="preserve">6.1.2. </w:t>
      </w:r>
      <w:r w:rsidRPr="0042757A">
        <w:rPr>
          <w:color w:val="000000"/>
        </w:rPr>
        <w:t>Em caso de criação, alteração ou extinção de quaisquer tributos ou encargos legais ou a superveniência de disposições legais, com comprovada repercussão sobre os preços registrados</w:t>
      </w:r>
      <w:r w:rsidR="00BD7FB4" w:rsidRPr="0042757A">
        <w:rPr>
          <w:color w:val="000000"/>
        </w:rPr>
        <w:t>.</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u w:val="single"/>
        </w:rPr>
        <w:t>CLÁUSUAL SÉTIMA – DA NEGOCIAÇÃO DOS PREÇOS REGISTRADOS</w:t>
      </w:r>
    </w:p>
    <w:p w:rsidR="006371EA" w:rsidRDefault="006371EA" w:rsidP="0042757A">
      <w:pPr>
        <w:autoSpaceDE w:val="0"/>
        <w:autoSpaceDN w:val="0"/>
        <w:adjustRightInd w:val="0"/>
        <w:spacing w:line="312" w:lineRule="auto"/>
        <w:jc w:val="both"/>
        <w:rPr>
          <w:b/>
          <w:bCs/>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 </w:t>
      </w:r>
      <w:r w:rsidRPr="0042757A">
        <w:rPr>
          <w:color w:val="000000"/>
        </w:rPr>
        <w:t xml:space="preserve">Na hipótese de o preço registrado tornar-se superior ao preço praticado no mercado por motivo superveniente, o órgão ou entidade gerenciadora convocará o fornecedor para negociar a redução do preço registrado.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7.1.1. </w:t>
      </w:r>
      <w:r w:rsidRPr="0042757A">
        <w:rPr>
          <w:color w:val="000000"/>
        </w:rPr>
        <w:t xml:space="preserve">Caso não aceite reduzir seu preço aos valores praticados pelo mercado, o fornecedor será liberado do compromisso assumido quanto ao item registrado, sem aplicação de penalidades administrativas.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lastRenderedPageBreak/>
        <w:t xml:space="preserve">7.1.2. </w:t>
      </w:r>
      <w:r w:rsidRPr="0042757A">
        <w:rPr>
          <w:color w:val="00000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7.1.3. </w:t>
      </w:r>
      <w:r w:rsidRPr="0042757A">
        <w:rPr>
          <w:color w:val="000000"/>
        </w:rPr>
        <w:t xml:space="preserve">Se não obtiver êxito nas negociações, o órgão ou entidade gerenciadora procederá ao cancelamento da ata de registro de preços, adotando as medidas cabíveis para obtenção de contratação mais vantajosa.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7.1.4. </w:t>
      </w:r>
      <w:r w:rsidRPr="0042757A">
        <w:rPr>
          <w:color w:val="000000"/>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rsidR="007739F5" w:rsidRPr="0042757A" w:rsidRDefault="007739F5" w:rsidP="0042757A">
      <w:pPr>
        <w:autoSpaceDE w:val="0"/>
        <w:autoSpaceDN w:val="0"/>
        <w:adjustRightInd w:val="0"/>
        <w:spacing w:line="312" w:lineRule="auto"/>
        <w:jc w:val="both"/>
        <w:rPr>
          <w:color w:val="000000"/>
        </w:rPr>
      </w:pPr>
    </w:p>
    <w:p w:rsidR="0099278E" w:rsidRPr="0042757A" w:rsidRDefault="007739F5" w:rsidP="0042757A">
      <w:pPr>
        <w:autoSpaceDE w:val="0"/>
        <w:autoSpaceDN w:val="0"/>
        <w:adjustRightInd w:val="0"/>
        <w:spacing w:line="312" w:lineRule="auto"/>
        <w:jc w:val="both"/>
        <w:rPr>
          <w:color w:val="000000"/>
        </w:rPr>
      </w:pPr>
      <w:r w:rsidRPr="0042757A">
        <w:rPr>
          <w:b/>
          <w:bCs/>
          <w:color w:val="000000"/>
        </w:rPr>
        <w:t xml:space="preserve">7.2. </w:t>
      </w:r>
      <w:r w:rsidRPr="0042757A">
        <w:rPr>
          <w:color w:val="000000"/>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rsidR="0099278E" w:rsidRPr="0042757A" w:rsidRDefault="0099278E"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7.2.1. </w:t>
      </w:r>
      <w:r w:rsidRPr="0042757A">
        <w:rPr>
          <w:color w:val="000000"/>
        </w:rPr>
        <w:t xml:space="preserve">Neste caso, o fornecedor encaminhará, juntamente com o pedido de alteração, a documentação comprobatória ou a planilha de custos que demonstre a inviabilidade do preço registrado em relação às condições inicialmente pactuadas.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7.2.2. </w:t>
      </w:r>
      <w:r w:rsidRPr="0042757A">
        <w:rPr>
          <w:color w:val="00000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item10.1, sem prejuízo das sanções previstas na Lei nº 14.133, de 2021, e na legislação aplicável. </w:t>
      </w:r>
    </w:p>
    <w:p w:rsidR="00064EEA" w:rsidRPr="0042757A" w:rsidRDefault="00064EEA" w:rsidP="0042757A">
      <w:pPr>
        <w:autoSpaceDE w:val="0"/>
        <w:autoSpaceDN w:val="0"/>
        <w:adjustRightInd w:val="0"/>
        <w:spacing w:line="312" w:lineRule="auto"/>
        <w:jc w:val="both"/>
        <w:rPr>
          <w:b/>
          <w:bCs/>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7.2.3. </w:t>
      </w:r>
      <w:r w:rsidRPr="0042757A">
        <w:rPr>
          <w:color w:val="00000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99278E" w:rsidRPr="0042757A">
        <w:rPr>
          <w:color w:val="000000"/>
        </w:rPr>
        <w:t>5</w:t>
      </w:r>
      <w:r w:rsidRPr="0042757A">
        <w:rPr>
          <w:color w:val="000000"/>
        </w:rPr>
        <w:t xml:space="preserve">.7.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7.2.4. </w:t>
      </w:r>
      <w:r w:rsidRPr="0042757A">
        <w:rPr>
          <w:color w:val="000000"/>
        </w:rPr>
        <w:t xml:space="preserve">Se não obtiver êxito nas negociações, o órgão ou entidade gerenciadora procederá ao cancelamento da ata de registro de preços, nos termos do item </w:t>
      </w:r>
      <w:r w:rsidR="00BD7FB4" w:rsidRPr="0042757A">
        <w:rPr>
          <w:color w:val="000000"/>
        </w:rPr>
        <w:t>9</w:t>
      </w:r>
      <w:r w:rsidRPr="0042757A">
        <w:rPr>
          <w:color w:val="000000"/>
        </w:rPr>
        <w:t xml:space="preserve">.4, e adotará as medidas cabíveis para a obtenção da contratação mais vantajosa. </w:t>
      </w:r>
    </w:p>
    <w:p w:rsidR="007739F5" w:rsidRPr="0042757A" w:rsidRDefault="007739F5"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7.2.5. </w:t>
      </w:r>
      <w:r w:rsidRPr="0042757A">
        <w:rPr>
          <w:color w:val="000000"/>
        </w:rPr>
        <w:t xml:space="preserve">Na hipótese de comprovação da majoração do preço de mercado que inviabilize o preço registrado, conforme previsto no item </w:t>
      </w:r>
      <w:r w:rsidR="0099278E" w:rsidRPr="0042757A">
        <w:rPr>
          <w:color w:val="000000"/>
        </w:rPr>
        <w:t>7</w:t>
      </w:r>
      <w:r w:rsidRPr="0042757A">
        <w:rPr>
          <w:color w:val="000000"/>
        </w:rPr>
        <w:t xml:space="preserve">.2 e no item </w:t>
      </w:r>
      <w:r w:rsidR="0099278E" w:rsidRPr="0042757A">
        <w:rPr>
          <w:color w:val="000000"/>
        </w:rPr>
        <w:t>7</w:t>
      </w:r>
      <w:r w:rsidRPr="0042757A">
        <w:rPr>
          <w:color w:val="000000"/>
        </w:rPr>
        <w:t xml:space="preserve">.2.1, o órgão ou entidade gerenciadora atualizará o preço registrado, de acordo com a realidade dos valores praticados pelo mercado. </w:t>
      </w:r>
    </w:p>
    <w:p w:rsidR="001402C8" w:rsidRPr="0042757A" w:rsidRDefault="001402C8"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color w:val="000000"/>
        </w:rPr>
      </w:pPr>
      <w:r w:rsidRPr="0042757A">
        <w:rPr>
          <w:b/>
          <w:bCs/>
          <w:color w:val="000000"/>
        </w:rPr>
        <w:t xml:space="preserve">7.2.6. </w:t>
      </w:r>
      <w:r w:rsidRPr="0042757A">
        <w:rPr>
          <w:color w:val="000000"/>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rsidR="007739F5" w:rsidRPr="0042757A" w:rsidRDefault="007739F5" w:rsidP="0042757A">
      <w:pPr>
        <w:autoSpaceDE w:val="0"/>
        <w:autoSpaceDN w:val="0"/>
        <w:adjustRightInd w:val="0"/>
        <w:spacing w:line="312" w:lineRule="auto"/>
        <w:jc w:val="both"/>
        <w:rPr>
          <w:b/>
          <w:bCs/>
        </w:rPr>
      </w:pPr>
    </w:p>
    <w:p w:rsidR="007739F5" w:rsidRPr="0042757A" w:rsidRDefault="0099278E" w:rsidP="0042757A">
      <w:pPr>
        <w:autoSpaceDE w:val="0"/>
        <w:autoSpaceDN w:val="0"/>
        <w:adjustRightInd w:val="0"/>
        <w:spacing w:line="312" w:lineRule="auto"/>
        <w:jc w:val="both"/>
        <w:rPr>
          <w:color w:val="000000"/>
          <w:u w:val="single"/>
        </w:rPr>
      </w:pPr>
      <w:r w:rsidRPr="0042757A">
        <w:rPr>
          <w:b/>
          <w:bCs/>
          <w:u w:val="single"/>
        </w:rPr>
        <w:t xml:space="preserve">CLÁUSULA OITAVA - </w:t>
      </w:r>
      <w:r w:rsidR="007739F5" w:rsidRPr="0042757A">
        <w:rPr>
          <w:b/>
          <w:bCs/>
          <w:u w:val="single"/>
        </w:rPr>
        <w:t>REMANEJAMENTO DAS QUANTIDADES REGISTRADAS NA ATA DE REGISTRO DE PREÇOS</w:t>
      </w:r>
    </w:p>
    <w:p w:rsidR="004F4209" w:rsidRPr="0042757A" w:rsidRDefault="004F4209" w:rsidP="0042757A">
      <w:pPr>
        <w:autoSpaceDE w:val="0"/>
        <w:autoSpaceDN w:val="0"/>
        <w:adjustRightInd w:val="0"/>
        <w:spacing w:line="312" w:lineRule="auto"/>
        <w:jc w:val="both"/>
        <w:rPr>
          <w:b/>
          <w:bCs/>
          <w:color w:val="000000"/>
        </w:rPr>
      </w:pPr>
    </w:p>
    <w:p w:rsidR="007739F5" w:rsidRDefault="007739F5" w:rsidP="0042757A">
      <w:pPr>
        <w:autoSpaceDE w:val="0"/>
        <w:autoSpaceDN w:val="0"/>
        <w:adjustRightInd w:val="0"/>
        <w:spacing w:line="312" w:lineRule="auto"/>
        <w:jc w:val="both"/>
        <w:rPr>
          <w:color w:val="000000"/>
        </w:rPr>
      </w:pPr>
      <w:r w:rsidRPr="0042757A">
        <w:rPr>
          <w:b/>
          <w:bCs/>
          <w:color w:val="000000"/>
        </w:rPr>
        <w:t xml:space="preserve">8.1. </w:t>
      </w:r>
      <w:r w:rsidRPr="0042757A">
        <w:rPr>
          <w:color w:val="000000"/>
        </w:rPr>
        <w:t xml:space="preserve">As quantidades previstas para os itens com preços registrados nas atas de registro de preços poderão ser remanejadas pelo órgão ou entidade gerenciadora entre os órgãos ou as entidades participantes e não participantes do registro de preços. </w:t>
      </w:r>
    </w:p>
    <w:p w:rsidR="00822FCB" w:rsidRPr="0042757A" w:rsidRDefault="00822FCB" w:rsidP="0042757A">
      <w:pPr>
        <w:autoSpaceDE w:val="0"/>
        <w:autoSpaceDN w:val="0"/>
        <w:adjustRightInd w:val="0"/>
        <w:spacing w:line="312" w:lineRule="auto"/>
        <w:jc w:val="both"/>
        <w:rPr>
          <w:color w:val="000000"/>
        </w:rPr>
      </w:pPr>
    </w:p>
    <w:p w:rsidR="007739F5" w:rsidRPr="0042757A" w:rsidRDefault="007739F5" w:rsidP="0042757A">
      <w:pPr>
        <w:autoSpaceDE w:val="0"/>
        <w:autoSpaceDN w:val="0"/>
        <w:adjustRightInd w:val="0"/>
        <w:spacing w:line="312" w:lineRule="auto"/>
        <w:jc w:val="both"/>
        <w:rPr>
          <w:b/>
          <w:bCs/>
          <w:color w:val="000000"/>
        </w:rPr>
      </w:pPr>
      <w:r w:rsidRPr="0042757A">
        <w:rPr>
          <w:b/>
          <w:bCs/>
          <w:color w:val="000000"/>
        </w:rPr>
        <w:t xml:space="preserve">8.2. O remanejamento somente poderá ser feito: </w:t>
      </w:r>
    </w:p>
    <w:p w:rsidR="007739F5" w:rsidRPr="0042757A" w:rsidRDefault="007739F5" w:rsidP="0042757A">
      <w:pPr>
        <w:autoSpaceDE w:val="0"/>
        <w:autoSpaceDN w:val="0"/>
        <w:adjustRightInd w:val="0"/>
        <w:spacing w:line="312" w:lineRule="auto"/>
        <w:jc w:val="both"/>
        <w:rPr>
          <w:b/>
          <w:bCs/>
          <w:color w:val="000000"/>
        </w:rPr>
      </w:pPr>
    </w:p>
    <w:p w:rsidR="0099278E" w:rsidRPr="0042757A" w:rsidRDefault="007739F5" w:rsidP="0042757A">
      <w:pPr>
        <w:autoSpaceDE w:val="0"/>
        <w:autoSpaceDN w:val="0"/>
        <w:adjustRightInd w:val="0"/>
        <w:spacing w:line="312" w:lineRule="auto"/>
        <w:jc w:val="both"/>
        <w:rPr>
          <w:color w:val="000000"/>
        </w:rPr>
      </w:pPr>
      <w:r w:rsidRPr="0042757A">
        <w:rPr>
          <w:b/>
          <w:bCs/>
          <w:color w:val="000000"/>
        </w:rPr>
        <w:t xml:space="preserve">8.2.1. </w:t>
      </w:r>
      <w:r w:rsidRPr="0042757A">
        <w:rPr>
          <w:color w:val="000000"/>
        </w:rPr>
        <w:t xml:space="preserve">De órgão ou entidade participante para órgão ou entidade participante; ou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8.2.2.</w:t>
      </w:r>
      <w:r w:rsidRPr="0042757A">
        <w:rPr>
          <w:color w:val="000000"/>
        </w:rPr>
        <w:t xml:space="preserve"> De órgão ou entidade participante para órgão ou entidade não participante.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8.3. </w:t>
      </w:r>
      <w:r w:rsidRPr="0042757A">
        <w:rPr>
          <w:color w:val="000000"/>
        </w:rPr>
        <w:t xml:space="preserve">O órgão ou entidade gerenciadora que tiver estimado as quantidades que pretende contratar será considerado participante para efeito do remanejamento.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8.4. </w:t>
      </w:r>
      <w:r w:rsidRPr="0042757A">
        <w:rPr>
          <w:color w:val="000000"/>
        </w:rPr>
        <w:t xml:space="preserve">Na hipótese de remanejamento de órgão ou entidade participante para órgão ou entidade não participante, serão observados os limites previstos </w:t>
      </w:r>
      <w:r w:rsidR="00BD7FB4" w:rsidRPr="0042757A">
        <w:rPr>
          <w:color w:val="000000"/>
        </w:rPr>
        <w:t>na Lei nº 14.133/2021 e demais normas regulamentares vigentes</w:t>
      </w:r>
      <w:r w:rsidRPr="0042757A">
        <w:rPr>
          <w:color w:val="000000"/>
        </w:rPr>
        <w:t xml:space="preserve">.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8.5. </w:t>
      </w:r>
      <w:r w:rsidRPr="0042757A">
        <w:rPr>
          <w:color w:val="000000"/>
        </w:rPr>
        <w:t xml:space="preserve">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8.6. </w:t>
      </w:r>
      <w:r w:rsidRPr="0042757A">
        <w:rPr>
          <w:color w:val="000000"/>
        </w:rPr>
        <w:t xml:space="preserve">Na hipótese da compra centralizada, não havendo indicação pelo órgão ou pela entidade gerenciadora, dos quantitativos dos participantes da compra centralizada, nos termos do item </w:t>
      </w:r>
      <w:r w:rsidR="00BD7FB4" w:rsidRPr="0042757A">
        <w:rPr>
          <w:color w:val="000000"/>
        </w:rPr>
        <w:t>8</w:t>
      </w:r>
      <w:r w:rsidRPr="0042757A">
        <w:rPr>
          <w:color w:val="000000"/>
        </w:rPr>
        <w:t xml:space="preserve">.3, a distribuição das quantidades para a execução descentralizada será por meio do remanejamento. </w:t>
      </w:r>
    </w:p>
    <w:p w:rsidR="0099278E" w:rsidRPr="0042757A" w:rsidRDefault="0099278E" w:rsidP="0042757A">
      <w:pPr>
        <w:autoSpaceDE w:val="0"/>
        <w:autoSpaceDN w:val="0"/>
        <w:adjustRightInd w:val="0"/>
        <w:spacing w:line="312" w:lineRule="auto"/>
        <w:jc w:val="both"/>
        <w:rPr>
          <w:b/>
          <w:bCs/>
          <w:color w:val="000000"/>
        </w:rPr>
      </w:pPr>
    </w:p>
    <w:p w:rsidR="0099278E" w:rsidRPr="0042757A" w:rsidRDefault="0099278E" w:rsidP="0042757A">
      <w:pPr>
        <w:autoSpaceDE w:val="0"/>
        <w:autoSpaceDN w:val="0"/>
        <w:adjustRightInd w:val="0"/>
        <w:spacing w:line="312" w:lineRule="auto"/>
        <w:jc w:val="both"/>
        <w:rPr>
          <w:color w:val="000000"/>
          <w:u w:val="single"/>
        </w:rPr>
      </w:pPr>
      <w:r w:rsidRPr="0042757A">
        <w:rPr>
          <w:b/>
          <w:bCs/>
          <w:color w:val="000000"/>
          <w:u w:val="single"/>
        </w:rPr>
        <w:t>CLÁUSULA NONA - DO CANCELAMENTO DO REGISTRO DO LICITANTE VENCEDOR E DOS PREÇOS REGISTRADOS</w:t>
      </w:r>
    </w:p>
    <w:p w:rsidR="003E00B2" w:rsidRDefault="003E00B2" w:rsidP="0042757A">
      <w:pPr>
        <w:autoSpaceDE w:val="0"/>
        <w:autoSpaceDN w:val="0"/>
        <w:adjustRightInd w:val="0"/>
        <w:spacing w:line="312" w:lineRule="auto"/>
        <w:jc w:val="both"/>
        <w:rPr>
          <w:b/>
          <w:bCs/>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 </w:t>
      </w:r>
      <w:r w:rsidRPr="0042757A">
        <w:rPr>
          <w:color w:val="000000"/>
        </w:rPr>
        <w:t xml:space="preserve">O registro do fornecedor será cancelado pelo gerenciador, quando o fornecedor: </w:t>
      </w:r>
    </w:p>
    <w:p w:rsidR="0099278E" w:rsidRPr="0042757A" w:rsidRDefault="0099278E" w:rsidP="0042757A">
      <w:pPr>
        <w:autoSpaceDE w:val="0"/>
        <w:autoSpaceDN w:val="0"/>
        <w:adjustRightInd w:val="0"/>
        <w:spacing w:line="312" w:lineRule="auto"/>
        <w:jc w:val="both"/>
        <w:rPr>
          <w:b/>
          <w:bCs/>
          <w:color w:val="000000"/>
        </w:rPr>
      </w:pPr>
    </w:p>
    <w:p w:rsidR="0099278E" w:rsidRPr="0042757A" w:rsidRDefault="0099278E" w:rsidP="0042757A">
      <w:pPr>
        <w:autoSpaceDE w:val="0"/>
        <w:autoSpaceDN w:val="0"/>
        <w:adjustRightInd w:val="0"/>
        <w:spacing w:line="312" w:lineRule="auto"/>
        <w:jc w:val="both"/>
        <w:rPr>
          <w:color w:val="000000"/>
          <w:u w:val="single"/>
        </w:rPr>
      </w:pPr>
      <w:r w:rsidRPr="0042757A">
        <w:rPr>
          <w:b/>
          <w:bCs/>
          <w:color w:val="000000"/>
        </w:rPr>
        <w:t xml:space="preserve">9.1.1. </w:t>
      </w:r>
      <w:r w:rsidRPr="0042757A">
        <w:rPr>
          <w:color w:val="000000"/>
        </w:rPr>
        <w:t xml:space="preserve">Descumprir as condições da ata de registro de preços, sem motivo justificado; </w:t>
      </w:r>
    </w:p>
    <w:p w:rsidR="0099278E" w:rsidRPr="0042757A" w:rsidRDefault="0099278E" w:rsidP="0042757A">
      <w:pPr>
        <w:autoSpaceDE w:val="0"/>
        <w:autoSpaceDN w:val="0"/>
        <w:adjustRightInd w:val="0"/>
        <w:spacing w:line="312" w:lineRule="auto"/>
        <w:jc w:val="both"/>
        <w:rPr>
          <w:color w:val="000000"/>
          <w:u w:val="single"/>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9.1.2. </w:t>
      </w:r>
      <w:r w:rsidRPr="0042757A">
        <w:rPr>
          <w:color w:val="000000"/>
        </w:rPr>
        <w:t xml:space="preserve">Não retirar a nota de empenho, ou instrumento equivalente, no prazo estabelecido pela Administração sem justificativa razoável;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9.1.3. </w:t>
      </w:r>
      <w:r w:rsidRPr="0042757A">
        <w:rPr>
          <w:color w:val="000000"/>
        </w:rPr>
        <w:t xml:space="preserve">Não aceitar manter seu preço registrado, na hipótese prevista </w:t>
      </w:r>
      <w:r w:rsidR="000E6E82" w:rsidRPr="0042757A">
        <w:rPr>
          <w:color w:val="000000"/>
        </w:rPr>
        <w:t>no</w:t>
      </w:r>
      <w:r w:rsidRPr="0042757A">
        <w:rPr>
          <w:color w:val="000000"/>
        </w:rPr>
        <w:t xml:space="preserve"> Decreto </w:t>
      </w:r>
      <w:r w:rsidR="000E6E82" w:rsidRPr="0042757A">
        <w:rPr>
          <w:color w:val="000000"/>
        </w:rPr>
        <w:t xml:space="preserve">Municipal </w:t>
      </w:r>
      <w:r w:rsidRPr="0042757A">
        <w:rPr>
          <w:color w:val="000000"/>
        </w:rPr>
        <w:t xml:space="preserve">nº </w:t>
      </w:r>
      <w:r w:rsidR="000E6E82" w:rsidRPr="0042757A">
        <w:rPr>
          <w:color w:val="000000"/>
        </w:rPr>
        <w:t>0</w:t>
      </w:r>
      <w:r w:rsidR="003E00B2">
        <w:rPr>
          <w:color w:val="000000"/>
        </w:rPr>
        <w:t>54</w:t>
      </w:r>
      <w:r w:rsidR="000E6E82" w:rsidRPr="0042757A">
        <w:rPr>
          <w:color w:val="000000"/>
        </w:rPr>
        <w:t>/</w:t>
      </w:r>
      <w:r w:rsidRPr="0042757A">
        <w:rPr>
          <w:color w:val="000000"/>
        </w:rPr>
        <w:t xml:space="preserve">2023; ou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9.1.4. </w:t>
      </w:r>
      <w:r w:rsidRPr="0042757A">
        <w:rPr>
          <w:color w:val="000000"/>
        </w:rPr>
        <w:t xml:space="preserve">Sofrer sanção prevista no art. 156, III ou IV da Lei nº 14.133, de 2021.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9.1.4.1. </w:t>
      </w:r>
      <w:r w:rsidRPr="0042757A">
        <w:rPr>
          <w:color w:val="000000"/>
        </w:rPr>
        <w:t xml:space="preserve">Na hipótese de aplicação de sanção prevista no art. 156, III ou IV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9.2. </w:t>
      </w:r>
      <w:r w:rsidRPr="0042757A">
        <w:rPr>
          <w:color w:val="000000"/>
        </w:rPr>
        <w:t xml:space="preserve">O cancelamento de registros nas hipóteses previstas no item </w:t>
      </w:r>
      <w:r w:rsidR="000E6E82" w:rsidRPr="0042757A">
        <w:rPr>
          <w:color w:val="000000"/>
        </w:rPr>
        <w:t>9</w:t>
      </w:r>
      <w:r w:rsidRPr="0042757A">
        <w:rPr>
          <w:color w:val="000000"/>
        </w:rPr>
        <w:t xml:space="preserve">.1 será formalizado por despacho do órgão ou da entidade gerenciadora, garantidos os princípios do contraditório e da ampla defesa.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9.3. </w:t>
      </w:r>
      <w:r w:rsidRPr="0042757A">
        <w:rPr>
          <w:color w:val="000000"/>
        </w:rPr>
        <w:t xml:space="preserve">Na hipótese de cancelamento do registro do fornecedor, o órgão ou a entidade gerenciadora poderá convocar os licitantes que compõem o cadastro de reserva, observada a ordem de classificação.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lastRenderedPageBreak/>
        <w:t xml:space="preserve">9.4. </w:t>
      </w:r>
      <w:r w:rsidRPr="0042757A">
        <w:rPr>
          <w:color w:val="000000"/>
        </w:rPr>
        <w:t xml:space="preserve">O cancelamento dos preços registrados poderá ser realizado pelo gerenciador, em determinada ata de registro de preços, total ou parcialmente, nas seguintes hipóteses, desde que devidamente comprovadas e justificadas: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9.4.1. </w:t>
      </w:r>
      <w:r w:rsidRPr="0042757A">
        <w:rPr>
          <w:color w:val="000000"/>
        </w:rPr>
        <w:t xml:space="preserve">Por razão de interesse público; </w:t>
      </w: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9.4.2. </w:t>
      </w:r>
      <w:r w:rsidRPr="0042757A">
        <w:rPr>
          <w:color w:val="000000"/>
        </w:rPr>
        <w:t xml:space="preserve">A pedido do fornecedor, decorrente de caso fortuito ou força maior; ou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9.4.3. </w:t>
      </w:r>
      <w:r w:rsidRPr="0042757A">
        <w:rPr>
          <w:color w:val="000000"/>
        </w:rPr>
        <w:t xml:space="preserve">Se não houver êxito nas negociações, nas hipóteses em que o preço de mercado </w:t>
      </w:r>
      <w:r w:rsidR="000E6E82" w:rsidRPr="0042757A">
        <w:rPr>
          <w:color w:val="000000"/>
        </w:rPr>
        <w:t>se tornar</w:t>
      </w:r>
      <w:r w:rsidRPr="0042757A">
        <w:rPr>
          <w:color w:val="000000"/>
        </w:rPr>
        <w:t xml:space="preserve"> superior ou inferior ao preço registrado, nos termos Decreto Municipal nº </w:t>
      </w:r>
      <w:r w:rsidR="000E6E82" w:rsidRPr="0042757A">
        <w:rPr>
          <w:color w:val="000000"/>
        </w:rPr>
        <w:t>0</w:t>
      </w:r>
      <w:r w:rsidR="002E6F8A" w:rsidRPr="0042757A">
        <w:rPr>
          <w:color w:val="000000"/>
        </w:rPr>
        <w:t>54</w:t>
      </w:r>
      <w:r w:rsidR="000E6E82" w:rsidRPr="0042757A">
        <w:rPr>
          <w:color w:val="000000"/>
        </w:rPr>
        <w:t>/</w:t>
      </w:r>
      <w:r w:rsidRPr="0042757A">
        <w:rPr>
          <w:color w:val="000000"/>
        </w:rPr>
        <w:t xml:space="preserve">2023.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u w:val="single"/>
        </w:rPr>
        <w:t>CLÁUSULA DÉCIMA – DAS SANÇÕES</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color w:val="000000"/>
        </w:rPr>
      </w:pPr>
      <w:r w:rsidRPr="0042757A">
        <w:rPr>
          <w:b/>
          <w:bCs/>
          <w:color w:val="000000"/>
        </w:rPr>
        <w:t xml:space="preserve">10.1. </w:t>
      </w:r>
      <w:r w:rsidRPr="0042757A">
        <w:rPr>
          <w:color w:val="000000"/>
        </w:rPr>
        <w:t>O descumprimento da Ata de Registro de Preços ensejará aplicação das penalidades estabelecidas no edital</w:t>
      </w:r>
      <w:r w:rsidR="000E6E82" w:rsidRPr="0042757A">
        <w:rPr>
          <w:color w:val="000000"/>
        </w:rPr>
        <w:t xml:space="preserve"> e seus anexos</w:t>
      </w:r>
      <w:r w:rsidRPr="0042757A">
        <w:rPr>
          <w:color w:val="000000"/>
        </w:rPr>
        <w:t xml:space="preserve">. </w:t>
      </w:r>
    </w:p>
    <w:p w:rsidR="0099278E" w:rsidRPr="0042757A" w:rsidRDefault="0099278E" w:rsidP="0042757A">
      <w:pPr>
        <w:autoSpaceDE w:val="0"/>
        <w:autoSpaceDN w:val="0"/>
        <w:adjustRightInd w:val="0"/>
        <w:spacing w:line="312" w:lineRule="auto"/>
        <w:jc w:val="both"/>
        <w:rPr>
          <w:color w:val="000000"/>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rPr>
        <w:t xml:space="preserve">10.1.1. </w:t>
      </w:r>
      <w:r w:rsidRPr="0042757A">
        <w:rPr>
          <w:color w:val="000000"/>
        </w:rPr>
        <w:t xml:space="preserve">As sanções também se aplicam aos integrantes do cadastro de reserva no registro de preços que, convocados, não honrarem o compromisso assumido injustificadamente após terem assinado a ata. </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rPr>
        <w:t xml:space="preserve">10.2. </w:t>
      </w:r>
      <w:r w:rsidRPr="0042757A">
        <w:rPr>
          <w:color w:val="000000"/>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b/>
          <w:bCs/>
          <w:color w:val="000000"/>
          <w:u w:val="single"/>
        </w:rPr>
      </w:pPr>
      <w:r w:rsidRPr="0042757A">
        <w:rPr>
          <w:b/>
          <w:bCs/>
          <w:color w:val="000000"/>
        </w:rPr>
        <w:t xml:space="preserve">10.3. </w:t>
      </w:r>
      <w:r w:rsidRPr="0042757A">
        <w:rPr>
          <w:color w:val="000000"/>
        </w:rPr>
        <w:t>O órgão ou entidade participante deverá comunicar ao órgão gerenciador qualquer das ocorrências previstas no</w:t>
      </w:r>
      <w:r w:rsidR="000E6E82" w:rsidRPr="0042757A">
        <w:rPr>
          <w:color w:val="000000"/>
        </w:rPr>
        <w:t>s</w:t>
      </w:r>
      <w:r w:rsidRPr="0042757A">
        <w:rPr>
          <w:color w:val="000000"/>
        </w:rPr>
        <w:t xml:space="preserve"> ite</w:t>
      </w:r>
      <w:r w:rsidR="000E6E82" w:rsidRPr="0042757A">
        <w:rPr>
          <w:color w:val="000000"/>
        </w:rPr>
        <w:t>ns 9 e</w:t>
      </w:r>
      <w:r w:rsidRPr="0042757A">
        <w:rPr>
          <w:color w:val="000000"/>
        </w:rPr>
        <w:t xml:space="preserve"> 1</w:t>
      </w:r>
      <w:r w:rsidR="000E6E82" w:rsidRPr="0042757A">
        <w:rPr>
          <w:color w:val="000000"/>
        </w:rPr>
        <w:t>0</w:t>
      </w:r>
      <w:r w:rsidRPr="0042757A">
        <w:rPr>
          <w:color w:val="000000"/>
        </w:rPr>
        <w:t xml:space="preserve">, dada a necessidade de instauração de procedimento para cancelamento do registro do fornecedor. </w:t>
      </w:r>
    </w:p>
    <w:p w:rsidR="0099278E" w:rsidRPr="0042757A" w:rsidRDefault="0099278E" w:rsidP="0042757A">
      <w:pPr>
        <w:autoSpaceDE w:val="0"/>
        <w:autoSpaceDN w:val="0"/>
        <w:adjustRightInd w:val="0"/>
        <w:spacing w:line="312" w:lineRule="auto"/>
        <w:jc w:val="both"/>
        <w:rPr>
          <w:b/>
          <w:bCs/>
          <w:color w:val="000000"/>
          <w:u w:val="single"/>
        </w:rPr>
      </w:pPr>
    </w:p>
    <w:p w:rsidR="0099278E" w:rsidRPr="0042757A" w:rsidRDefault="00E64E6C" w:rsidP="0042757A">
      <w:pPr>
        <w:autoSpaceDE w:val="0"/>
        <w:autoSpaceDN w:val="0"/>
        <w:adjustRightInd w:val="0"/>
        <w:spacing w:line="312" w:lineRule="auto"/>
        <w:rPr>
          <w:color w:val="000000"/>
          <w:u w:val="single"/>
        </w:rPr>
      </w:pPr>
      <w:r w:rsidRPr="0042757A">
        <w:rPr>
          <w:b/>
          <w:bCs/>
          <w:color w:val="000000"/>
          <w:u w:val="single"/>
        </w:rPr>
        <w:t>CLÁUSULA DÉCIMA PRIMEIRA -</w:t>
      </w:r>
      <w:r w:rsidR="0099278E" w:rsidRPr="0042757A">
        <w:rPr>
          <w:b/>
          <w:bCs/>
          <w:color w:val="000000"/>
          <w:u w:val="single"/>
        </w:rPr>
        <w:t xml:space="preserve"> CONDIÇÕES GERAIS </w:t>
      </w:r>
    </w:p>
    <w:p w:rsidR="00E64E6C" w:rsidRPr="0042757A" w:rsidRDefault="00E64E6C" w:rsidP="0042757A">
      <w:pPr>
        <w:autoSpaceDE w:val="0"/>
        <w:autoSpaceDN w:val="0"/>
        <w:adjustRightInd w:val="0"/>
        <w:spacing w:line="312" w:lineRule="auto"/>
        <w:jc w:val="both"/>
        <w:rPr>
          <w:b/>
          <w:bCs/>
          <w:color w:val="000000"/>
        </w:rPr>
      </w:pPr>
    </w:p>
    <w:p w:rsidR="00E64E6C" w:rsidRPr="0042757A" w:rsidRDefault="00E64E6C" w:rsidP="0042757A">
      <w:pPr>
        <w:autoSpaceDE w:val="0"/>
        <w:autoSpaceDN w:val="0"/>
        <w:adjustRightInd w:val="0"/>
        <w:spacing w:line="312" w:lineRule="auto"/>
        <w:jc w:val="both"/>
        <w:rPr>
          <w:b/>
          <w:bCs/>
          <w:color w:val="000000"/>
          <w:u w:val="single"/>
        </w:rPr>
      </w:pPr>
      <w:r w:rsidRPr="0042757A">
        <w:rPr>
          <w:b/>
          <w:bCs/>
          <w:color w:val="000000"/>
        </w:rPr>
        <w:t xml:space="preserve">11.1. </w:t>
      </w:r>
      <w:r w:rsidRPr="0042757A">
        <w:rPr>
          <w:color w:val="000000"/>
        </w:rPr>
        <w:t>As demais condições gerais do fornecimento</w:t>
      </w:r>
      <w:r w:rsidR="00822FCB" w:rsidRPr="0042757A">
        <w:rPr>
          <w:color w:val="000000"/>
        </w:rPr>
        <w:t xml:space="preserve"> encontram-se</w:t>
      </w:r>
      <w:r w:rsidRPr="0042757A">
        <w:rPr>
          <w:color w:val="000000"/>
        </w:rPr>
        <w:t xml:space="preserve"> definidas no Edital e seus anexos, que são parte integrante da presente Ata de Registro de Preços, independentemente de transcrição. </w:t>
      </w:r>
    </w:p>
    <w:p w:rsidR="00E64E6C" w:rsidRPr="0042757A" w:rsidRDefault="00E64E6C" w:rsidP="0042757A">
      <w:pPr>
        <w:autoSpaceDE w:val="0"/>
        <w:autoSpaceDN w:val="0"/>
        <w:adjustRightInd w:val="0"/>
        <w:spacing w:line="312" w:lineRule="auto"/>
        <w:jc w:val="both"/>
        <w:rPr>
          <w:b/>
          <w:bCs/>
          <w:color w:val="000000"/>
          <w:u w:val="single"/>
        </w:rPr>
      </w:pPr>
    </w:p>
    <w:p w:rsidR="0099278E" w:rsidRPr="0042757A" w:rsidRDefault="0099278E" w:rsidP="0042757A">
      <w:pPr>
        <w:autoSpaceDE w:val="0"/>
        <w:autoSpaceDN w:val="0"/>
        <w:adjustRightInd w:val="0"/>
        <w:spacing w:line="312" w:lineRule="auto"/>
        <w:jc w:val="both"/>
        <w:rPr>
          <w:b/>
          <w:bCs/>
          <w:color w:val="000000"/>
          <w:u w:val="single"/>
        </w:rPr>
      </w:pPr>
      <w:r w:rsidRPr="0042757A">
        <w:rPr>
          <w:color w:val="000000"/>
        </w:rPr>
        <w:t>Para firmeza e validade do pactuado, a presente Ata foi lavrada em 02 (duas) vias de igual teor, que, depois de lida e achada em ordem, vai assinada pelas partes e encaminhada cópia aos demais órgãos participantes.</w:t>
      </w:r>
    </w:p>
    <w:p w:rsidR="0099278E" w:rsidRPr="0042757A" w:rsidRDefault="0099278E" w:rsidP="0042757A">
      <w:pPr>
        <w:autoSpaceDE w:val="0"/>
        <w:autoSpaceDN w:val="0"/>
        <w:adjustRightInd w:val="0"/>
        <w:spacing w:line="312" w:lineRule="auto"/>
        <w:jc w:val="both"/>
        <w:rPr>
          <w:color w:val="000000"/>
          <w:u w:val="single"/>
        </w:rPr>
      </w:pPr>
    </w:p>
    <w:p w:rsidR="008A3B8E" w:rsidRPr="0042757A" w:rsidRDefault="008A3B8E" w:rsidP="0042757A">
      <w:pPr>
        <w:tabs>
          <w:tab w:val="left" w:pos="-567"/>
        </w:tabs>
        <w:spacing w:line="312" w:lineRule="auto"/>
        <w:jc w:val="right"/>
      </w:pPr>
    </w:p>
    <w:p w:rsidR="008A3B8E" w:rsidRPr="0042757A" w:rsidRDefault="001402C8" w:rsidP="0042757A">
      <w:pPr>
        <w:tabs>
          <w:tab w:val="left" w:pos="-567"/>
        </w:tabs>
        <w:spacing w:line="312" w:lineRule="auto"/>
        <w:jc w:val="right"/>
      </w:pPr>
      <w:r w:rsidRPr="0042757A">
        <w:t>Chalé</w:t>
      </w:r>
      <w:r w:rsidR="008A3B8E" w:rsidRPr="0042757A">
        <w:t>, MG, ___ de _____________ de 202</w:t>
      </w:r>
      <w:r w:rsidR="00822FCB">
        <w:t>6</w:t>
      </w:r>
      <w:r w:rsidR="008A3B8E" w:rsidRPr="0042757A">
        <w:t>.</w:t>
      </w:r>
    </w:p>
    <w:p w:rsidR="008A3B8E" w:rsidRPr="0042757A" w:rsidRDefault="008A3B8E" w:rsidP="0042757A">
      <w:pPr>
        <w:tabs>
          <w:tab w:val="left" w:pos="-567"/>
        </w:tabs>
        <w:spacing w:line="312" w:lineRule="auto"/>
        <w:jc w:val="both"/>
      </w:pPr>
    </w:p>
    <w:p w:rsidR="008A3B8E" w:rsidRPr="0042757A" w:rsidRDefault="006371EA" w:rsidP="0042757A">
      <w:pPr>
        <w:tabs>
          <w:tab w:val="left" w:pos="-567"/>
        </w:tabs>
        <w:jc w:val="center"/>
      </w:pPr>
      <w:r>
        <w:t xml:space="preserve">SEBASTIÃO </w:t>
      </w:r>
      <w:r w:rsidR="001402C8" w:rsidRPr="0042757A">
        <w:t xml:space="preserve">RODRIGUES </w:t>
      </w:r>
    </w:p>
    <w:p w:rsidR="008A3B8E" w:rsidRPr="0042757A" w:rsidRDefault="008A3B8E" w:rsidP="0042757A">
      <w:pPr>
        <w:tabs>
          <w:tab w:val="left" w:pos="-567"/>
        </w:tabs>
        <w:jc w:val="center"/>
      </w:pPr>
      <w:r w:rsidRPr="0042757A">
        <w:t>Prefeito Municipal</w:t>
      </w:r>
    </w:p>
    <w:p w:rsidR="008A3B8E" w:rsidRPr="0042757A" w:rsidRDefault="008A3B8E" w:rsidP="0042757A">
      <w:pPr>
        <w:tabs>
          <w:tab w:val="left" w:pos="-567"/>
        </w:tabs>
        <w:jc w:val="center"/>
        <w:rPr>
          <w:b/>
        </w:rPr>
      </w:pPr>
      <w:r w:rsidRPr="0042757A">
        <w:t>Órgão Gerenciador</w:t>
      </w:r>
    </w:p>
    <w:p w:rsidR="008A3B8E" w:rsidRPr="0042757A" w:rsidRDefault="008A3B8E" w:rsidP="0042757A">
      <w:pPr>
        <w:tabs>
          <w:tab w:val="left" w:pos="-567"/>
        </w:tabs>
        <w:rPr>
          <w:b/>
        </w:rPr>
      </w:pPr>
    </w:p>
    <w:p w:rsidR="008A3B8E" w:rsidRDefault="008A3B8E" w:rsidP="0042757A">
      <w:pPr>
        <w:tabs>
          <w:tab w:val="left" w:pos="-567"/>
        </w:tabs>
        <w:rPr>
          <w:b/>
        </w:rPr>
      </w:pPr>
    </w:p>
    <w:p w:rsidR="003E00B2" w:rsidRPr="0042757A" w:rsidRDefault="003E00B2" w:rsidP="0042757A">
      <w:pPr>
        <w:tabs>
          <w:tab w:val="left" w:pos="-567"/>
        </w:tabs>
        <w:rPr>
          <w:b/>
        </w:rPr>
      </w:pPr>
    </w:p>
    <w:p w:rsidR="008A3B8E" w:rsidRPr="0042757A" w:rsidRDefault="008A3B8E" w:rsidP="0042757A">
      <w:pPr>
        <w:tabs>
          <w:tab w:val="left" w:pos="-567"/>
        </w:tabs>
        <w:jc w:val="center"/>
      </w:pPr>
      <w:r w:rsidRPr="0042757A">
        <w:t>Nome do Rep. Legal da Empresa Vencedora</w:t>
      </w:r>
    </w:p>
    <w:p w:rsidR="008A3B8E" w:rsidRPr="0042757A" w:rsidRDefault="008A3B8E" w:rsidP="0042757A">
      <w:pPr>
        <w:tabs>
          <w:tab w:val="left" w:pos="-567"/>
        </w:tabs>
        <w:jc w:val="center"/>
      </w:pPr>
      <w:r w:rsidRPr="0042757A">
        <w:t>Compromissário Fornecedor</w:t>
      </w:r>
    </w:p>
    <w:p w:rsidR="008A3B8E" w:rsidRPr="0042757A" w:rsidRDefault="008A3B8E" w:rsidP="0042757A">
      <w:pPr>
        <w:tabs>
          <w:tab w:val="left" w:pos="-567"/>
        </w:tabs>
        <w:jc w:val="center"/>
      </w:pPr>
      <w:r w:rsidRPr="0042757A">
        <w:t>Empresa/CNPJ</w:t>
      </w:r>
    </w:p>
    <w:p w:rsidR="008A3B8E" w:rsidRPr="0042757A" w:rsidRDefault="008A3B8E" w:rsidP="0042757A">
      <w:pPr>
        <w:tabs>
          <w:tab w:val="left" w:pos="-567"/>
        </w:tabs>
        <w:spacing w:line="312" w:lineRule="auto"/>
        <w:jc w:val="both"/>
      </w:pPr>
    </w:p>
    <w:p w:rsidR="00E176CE" w:rsidRDefault="00E176CE" w:rsidP="0042757A">
      <w:pPr>
        <w:tabs>
          <w:tab w:val="left" w:pos="-567"/>
        </w:tabs>
        <w:spacing w:line="312" w:lineRule="auto"/>
        <w:jc w:val="both"/>
      </w:pPr>
    </w:p>
    <w:p w:rsidR="00E176CE" w:rsidRDefault="00E176CE" w:rsidP="0042757A">
      <w:pPr>
        <w:tabs>
          <w:tab w:val="left" w:pos="-567"/>
        </w:tabs>
        <w:spacing w:line="312" w:lineRule="auto"/>
        <w:jc w:val="both"/>
      </w:pPr>
    </w:p>
    <w:p w:rsidR="008A3B8E" w:rsidRPr="0042757A" w:rsidRDefault="008A3B8E" w:rsidP="0042757A">
      <w:pPr>
        <w:tabs>
          <w:tab w:val="left" w:pos="-567"/>
        </w:tabs>
        <w:spacing w:line="312" w:lineRule="auto"/>
        <w:jc w:val="both"/>
      </w:pPr>
      <w:r w:rsidRPr="0042757A">
        <w:lastRenderedPageBreak/>
        <w:t>Testemunhas:</w:t>
      </w:r>
    </w:p>
    <w:p w:rsidR="008A3B8E" w:rsidRPr="0042757A" w:rsidRDefault="008A3B8E" w:rsidP="0042757A">
      <w:pPr>
        <w:tabs>
          <w:tab w:val="left" w:pos="-567"/>
        </w:tabs>
        <w:spacing w:line="312" w:lineRule="auto"/>
        <w:jc w:val="both"/>
      </w:pPr>
    </w:p>
    <w:p w:rsidR="008A3B8E" w:rsidRPr="0042757A" w:rsidRDefault="008A3B8E" w:rsidP="0042757A">
      <w:pPr>
        <w:numPr>
          <w:ilvl w:val="0"/>
          <w:numId w:val="11"/>
        </w:numPr>
        <w:tabs>
          <w:tab w:val="left" w:pos="-567"/>
          <w:tab w:val="left" w:pos="284"/>
        </w:tabs>
        <w:spacing w:line="312" w:lineRule="auto"/>
        <w:ind w:left="0" w:firstLine="0"/>
        <w:jc w:val="both"/>
      </w:pPr>
      <w:r w:rsidRPr="0042757A">
        <w:t>Ass: _____________________________________</w:t>
      </w:r>
      <w:r w:rsidR="00DC739B" w:rsidRPr="0042757A">
        <w:t xml:space="preserve"> 2) Ass: ________________________________________</w:t>
      </w:r>
    </w:p>
    <w:p w:rsidR="008A3B8E" w:rsidRPr="0042757A" w:rsidRDefault="008A3B8E" w:rsidP="0042757A">
      <w:pPr>
        <w:tabs>
          <w:tab w:val="left" w:pos="-567"/>
          <w:tab w:val="left" w:pos="284"/>
        </w:tabs>
        <w:spacing w:line="312" w:lineRule="auto"/>
        <w:jc w:val="both"/>
      </w:pPr>
      <w:r w:rsidRPr="0042757A">
        <w:t>Nome:</w:t>
      </w:r>
      <w:r w:rsidR="00DC739B" w:rsidRPr="0042757A">
        <w:tab/>
      </w:r>
      <w:r w:rsidR="00DC739B" w:rsidRPr="0042757A">
        <w:tab/>
        <w:t xml:space="preserve">                      Nome: </w:t>
      </w:r>
      <w:r w:rsidR="00DC739B" w:rsidRPr="0042757A">
        <w:tab/>
      </w:r>
    </w:p>
    <w:p w:rsidR="008A3B8E" w:rsidRPr="0042757A" w:rsidRDefault="008A3B8E" w:rsidP="0042757A">
      <w:pPr>
        <w:tabs>
          <w:tab w:val="left" w:pos="-567"/>
          <w:tab w:val="left" w:pos="284"/>
        </w:tabs>
        <w:spacing w:line="312" w:lineRule="auto"/>
        <w:jc w:val="both"/>
      </w:pPr>
      <w:r w:rsidRPr="0042757A">
        <w:t>CPF:</w:t>
      </w:r>
      <w:r w:rsidR="00DC739B" w:rsidRPr="0042757A">
        <w:tab/>
      </w:r>
      <w:r w:rsidR="00DC739B" w:rsidRPr="0042757A">
        <w:tab/>
        <w:t xml:space="preserve">                      CPF:</w:t>
      </w:r>
    </w:p>
    <w:sectPr w:rsidR="008A3B8E" w:rsidRPr="0042757A" w:rsidSect="00536866">
      <w:headerReference w:type="default" r:id="rId8"/>
      <w:footerReference w:type="default" r:id="rId9"/>
      <w:pgSz w:w="11907" w:h="16840" w:code="9"/>
      <w:pgMar w:top="1560" w:right="851" w:bottom="1702" w:left="1418"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3F20" w:rsidRDefault="00593F20">
      <w:r>
        <w:separator/>
      </w:r>
    </w:p>
  </w:endnote>
  <w:endnote w:type="continuationSeparator" w:id="1">
    <w:p w:rsidR="00593F20" w:rsidRDefault="00593F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820" w:rsidRDefault="00263820" w:rsidP="00263820">
    <w:pPr>
      <w:pBdr>
        <w:bottom w:val="single" w:sz="12" w:space="1" w:color="auto"/>
      </w:pBdr>
      <w:jc w:val="center"/>
      <w:rPr>
        <w:sz w:val="18"/>
        <w:szCs w:val="18"/>
      </w:rPr>
    </w:pPr>
  </w:p>
  <w:p w:rsidR="00263820" w:rsidRPr="00E642BB" w:rsidRDefault="00263820" w:rsidP="00263820">
    <w:pPr>
      <w:jc w:val="center"/>
      <w:rPr>
        <w:sz w:val="18"/>
        <w:szCs w:val="18"/>
      </w:rPr>
    </w:pPr>
    <w:r w:rsidRPr="00E642BB">
      <w:rPr>
        <w:sz w:val="18"/>
        <w:szCs w:val="18"/>
      </w:rPr>
      <w:t>Av. Cel. José Maria Gomes, 139</w:t>
    </w:r>
    <w:r w:rsidR="004D53D3">
      <w:rPr>
        <w:sz w:val="18"/>
        <w:szCs w:val="18"/>
      </w:rPr>
      <w:t xml:space="preserve">, Centro, Chalé/MG - </w:t>
    </w:r>
    <w:r w:rsidRPr="00E642BB">
      <w:rPr>
        <w:sz w:val="18"/>
        <w:szCs w:val="18"/>
      </w:rPr>
      <w:t>CEP 36985-000</w:t>
    </w:r>
    <w:r w:rsidR="004D53D3">
      <w:rPr>
        <w:sz w:val="18"/>
        <w:szCs w:val="18"/>
      </w:rPr>
      <w:t xml:space="preserve"> </w:t>
    </w:r>
    <w:r w:rsidR="00D86548">
      <w:rPr>
        <w:sz w:val="18"/>
        <w:szCs w:val="18"/>
      </w:rPr>
      <w:t>–</w:t>
    </w:r>
    <w:r w:rsidR="004D53D3">
      <w:rPr>
        <w:sz w:val="18"/>
        <w:szCs w:val="18"/>
      </w:rPr>
      <w:t xml:space="preserve"> </w:t>
    </w:r>
    <w:r w:rsidR="00D86548">
      <w:rPr>
        <w:sz w:val="18"/>
        <w:szCs w:val="18"/>
      </w:rPr>
      <w:t xml:space="preserve">Tel: </w:t>
    </w:r>
    <w:r w:rsidRPr="00E642BB">
      <w:rPr>
        <w:sz w:val="18"/>
        <w:szCs w:val="18"/>
      </w:rPr>
      <w:t>(33) 3345-1208</w:t>
    </w:r>
  </w:p>
  <w:p w:rsidR="00263820" w:rsidRPr="00E642BB" w:rsidRDefault="00263820" w:rsidP="00263820">
    <w:pPr>
      <w:jc w:val="center"/>
      <w:rPr>
        <w:sz w:val="18"/>
        <w:szCs w:val="18"/>
      </w:rPr>
    </w:pPr>
    <w:r>
      <w:rPr>
        <w:sz w:val="18"/>
        <w:szCs w:val="18"/>
      </w:rPr>
      <w:t xml:space="preserve">E-mail: </w:t>
    </w:r>
    <w:hyperlink r:id="rId1" w:history="1">
      <w:r w:rsidRPr="00411849">
        <w:rPr>
          <w:rStyle w:val="Hyperlink"/>
          <w:sz w:val="18"/>
          <w:szCs w:val="18"/>
        </w:rPr>
        <w:t>licitacao@chale.mg.gov.br</w:t>
      </w:r>
    </w:hyperlink>
    <w:r>
      <w:rPr>
        <w:sz w:val="18"/>
        <w:szCs w:val="18"/>
      </w:rPr>
      <w:t xml:space="preserve"> Site: </w:t>
    </w:r>
    <w:hyperlink r:id="rId2" w:history="1">
      <w:r w:rsidRPr="00411849">
        <w:rPr>
          <w:rStyle w:val="Hyperlink"/>
          <w:sz w:val="18"/>
          <w:szCs w:val="18"/>
        </w:rPr>
        <w:t>www.chale.mg.gov.br</w:t>
      </w:r>
    </w:hyperlink>
    <w:r>
      <w:rPr>
        <w:sz w:val="18"/>
        <w:szCs w:val="18"/>
      </w:rPr>
      <w:t xml:space="preserve"> </w:t>
    </w:r>
  </w:p>
  <w:p w:rsidR="00263820" w:rsidRDefault="0026382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3F20" w:rsidRDefault="00593F20">
      <w:r>
        <w:separator/>
      </w:r>
    </w:p>
  </w:footnote>
  <w:footnote w:type="continuationSeparator" w:id="1">
    <w:p w:rsidR="00593F20" w:rsidRDefault="00593F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866" w:rsidRDefault="001C206C" w:rsidP="00536866">
    <w:pPr>
      <w:rPr>
        <w:rFonts w:ascii="Arial" w:hAnsi="Arial"/>
        <w:b/>
        <w:sz w:val="32"/>
        <w:szCs w:val="30"/>
        <w:lang w:eastAsia="ar-SA"/>
      </w:rPr>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86360</wp:posOffset>
          </wp:positionV>
          <wp:extent cx="1021715" cy="737870"/>
          <wp:effectExtent l="19050" t="0" r="6985" b="0"/>
          <wp:wrapNone/>
          <wp:docPr id="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1"/>
                  <a:srcRect/>
                  <a:stretch>
                    <a:fillRect/>
                  </a:stretch>
                </pic:blipFill>
                <pic:spPr bwMode="auto">
                  <a:xfrm>
                    <a:off x="0" y="0"/>
                    <a:ext cx="1021715" cy="737870"/>
                  </a:xfrm>
                  <a:prstGeom prst="rect">
                    <a:avLst/>
                  </a:prstGeom>
                  <a:noFill/>
                </pic:spPr>
              </pic:pic>
            </a:graphicData>
          </a:graphic>
        </wp:anchor>
      </w:drawing>
    </w:r>
    <w:r>
      <w:rPr>
        <w:noProof/>
      </w:rPr>
      <w:drawing>
        <wp:anchor distT="0" distB="0" distL="114300" distR="114300" simplePos="0" relativeHeight="251658240" behindDoc="0" locked="0" layoutInCell="1" allowOverlap="1">
          <wp:simplePos x="0" y="0"/>
          <wp:positionH relativeFrom="column">
            <wp:posOffset>4738370</wp:posOffset>
          </wp:positionH>
          <wp:positionV relativeFrom="paragraph">
            <wp:posOffset>17145</wp:posOffset>
          </wp:positionV>
          <wp:extent cx="1384300" cy="807720"/>
          <wp:effectExtent l="0" t="0" r="6350" b="0"/>
          <wp:wrapNone/>
          <wp:docPr id="9" name="Imagem 6" descr="MARCA-HORIZONTAL-PREFEITURA-MUNICIPAL-DE-CHALÉ---20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MARCA-HORIZONTAL-PREFEITURA-MUNICIPAL-DE-CHALÉ---2025-28"/>
                  <pic:cNvPicPr>
                    <a:picLocks noChangeAspect="1" noChangeArrowheads="1"/>
                  </pic:cNvPicPr>
                </pic:nvPicPr>
                <pic:blipFill>
                  <a:blip r:embed="rId2"/>
                  <a:srcRect/>
                  <a:stretch>
                    <a:fillRect/>
                  </a:stretch>
                </pic:blipFill>
                <pic:spPr bwMode="auto">
                  <a:xfrm>
                    <a:off x="0" y="0"/>
                    <a:ext cx="1384300" cy="807720"/>
                  </a:xfrm>
                  <a:prstGeom prst="rect">
                    <a:avLst/>
                  </a:prstGeom>
                  <a:noFill/>
                </pic:spPr>
              </pic:pic>
            </a:graphicData>
          </a:graphic>
        </wp:anchor>
      </w:drawing>
    </w:r>
  </w:p>
  <w:p w:rsidR="00536866" w:rsidRDefault="00536866" w:rsidP="00536866">
    <w:pPr>
      <w:jc w:val="center"/>
      <w:rPr>
        <w:rFonts w:ascii="Arial" w:hAnsi="Arial"/>
        <w:b/>
        <w:kern w:val="2"/>
        <w:sz w:val="28"/>
        <w:szCs w:val="28"/>
        <w:lang w:eastAsia="ar-SA"/>
      </w:rPr>
    </w:pPr>
    <w:r>
      <w:rPr>
        <w:rFonts w:ascii="Arial" w:hAnsi="Arial"/>
        <w:b/>
        <w:kern w:val="2"/>
        <w:sz w:val="28"/>
        <w:szCs w:val="28"/>
        <w:lang w:eastAsia="ar-SA"/>
      </w:rPr>
      <w:t>PREFEITURA MUNICIPAL DE CHALÉ</w:t>
    </w:r>
  </w:p>
  <w:p w:rsidR="00536866" w:rsidRDefault="00536866" w:rsidP="00536866">
    <w:pPr>
      <w:jc w:val="center"/>
      <w:rPr>
        <w:rFonts w:ascii="Arial" w:hAnsi="Arial"/>
        <w:b/>
        <w:kern w:val="2"/>
        <w:szCs w:val="28"/>
        <w:lang w:eastAsia="ar-SA"/>
      </w:rPr>
    </w:pPr>
    <w:r>
      <w:rPr>
        <w:rFonts w:ascii="Arial" w:hAnsi="Arial"/>
        <w:b/>
        <w:kern w:val="2"/>
        <w:szCs w:val="28"/>
        <w:lang w:eastAsia="ar-SA"/>
      </w:rPr>
      <w:t>CNPJ: 18.392.548/0001-90</w:t>
    </w:r>
  </w:p>
  <w:p w:rsidR="00536866" w:rsidRDefault="00536866" w:rsidP="00536866">
    <w:pPr>
      <w:pStyle w:val="Cabealho"/>
      <w:pBdr>
        <w:bottom w:val="single" w:sz="12" w:space="1" w:color="auto"/>
      </w:pBdr>
      <w:rPr>
        <w:sz w:val="12"/>
        <w:szCs w:val="12"/>
      </w:rPr>
    </w:pPr>
  </w:p>
  <w:p w:rsidR="00536866" w:rsidRDefault="00536866" w:rsidP="00536866">
    <w:pPr>
      <w:pStyle w:val="Cabealho"/>
      <w:pBdr>
        <w:bottom w:val="single" w:sz="12" w:space="1" w:color="auto"/>
      </w:pBdr>
      <w:rPr>
        <w:sz w:val="12"/>
        <w:szCs w:val="12"/>
      </w:rPr>
    </w:pPr>
  </w:p>
  <w:p w:rsidR="00536866" w:rsidRDefault="00536866" w:rsidP="00536866">
    <w:pPr>
      <w:pStyle w:val="Cabealho"/>
      <w:pBdr>
        <w:bottom w:val="single" w:sz="12" w:space="1" w:color="auto"/>
      </w:pBdr>
      <w:rPr>
        <w:sz w:val="12"/>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185103E"/>
    <w:multiLevelType w:val="hybridMultilevel"/>
    <w:tmpl w:val="488D9D3B"/>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393628E"/>
    <w:multiLevelType w:val="hybridMultilevel"/>
    <w:tmpl w:val="B7C477C9"/>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E5906BF"/>
    <w:multiLevelType w:val="hybridMultilevel"/>
    <w:tmpl w:val="18EE67E2"/>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35F9D67"/>
    <w:multiLevelType w:val="hybridMultilevel"/>
    <w:tmpl w:val="4B25C535"/>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BC89819"/>
    <w:multiLevelType w:val="hybridMultilevel"/>
    <w:tmpl w:val="99B2FBD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D771C6"/>
    <w:multiLevelType w:val="hybridMultilevel"/>
    <w:tmpl w:val="28522B5E"/>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47B2DC5"/>
    <w:multiLevelType w:val="hybridMultilevel"/>
    <w:tmpl w:val="27ECCF76"/>
    <w:lvl w:ilvl="0" w:tplc="9E525304">
      <w:start w:val="1"/>
      <w:numFmt w:val="lowerLetter"/>
      <w:lvlText w:val="%1)"/>
      <w:lvlJc w:val="left"/>
      <w:pPr>
        <w:ind w:left="128" w:hanging="404"/>
      </w:pPr>
      <w:rPr>
        <w:rFonts w:ascii="Arial" w:eastAsia="Arial" w:hAnsi="Arial" w:cs="Arial" w:hint="default"/>
        <w:b/>
        <w:bCs/>
        <w:spacing w:val="0"/>
        <w:w w:val="103"/>
        <w:sz w:val="20"/>
        <w:szCs w:val="20"/>
      </w:rPr>
    </w:lvl>
    <w:lvl w:ilvl="1" w:tplc="23F00228">
      <w:numFmt w:val="bullet"/>
      <w:lvlText w:val="•"/>
      <w:lvlJc w:val="left"/>
      <w:pPr>
        <w:ind w:left="1120" w:hanging="404"/>
      </w:pPr>
      <w:rPr>
        <w:rFonts w:hint="default"/>
      </w:rPr>
    </w:lvl>
    <w:lvl w:ilvl="2" w:tplc="28DE550A">
      <w:numFmt w:val="bullet"/>
      <w:lvlText w:val="•"/>
      <w:lvlJc w:val="left"/>
      <w:pPr>
        <w:ind w:left="2120" w:hanging="404"/>
      </w:pPr>
      <w:rPr>
        <w:rFonts w:hint="default"/>
      </w:rPr>
    </w:lvl>
    <w:lvl w:ilvl="3" w:tplc="E8A00A84">
      <w:numFmt w:val="bullet"/>
      <w:lvlText w:val="•"/>
      <w:lvlJc w:val="left"/>
      <w:pPr>
        <w:ind w:left="3120" w:hanging="404"/>
      </w:pPr>
      <w:rPr>
        <w:rFonts w:hint="default"/>
      </w:rPr>
    </w:lvl>
    <w:lvl w:ilvl="4" w:tplc="BCF0ED68">
      <w:numFmt w:val="bullet"/>
      <w:lvlText w:val="•"/>
      <w:lvlJc w:val="left"/>
      <w:pPr>
        <w:ind w:left="4120" w:hanging="404"/>
      </w:pPr>
      <w:rPr>
        <w:rFonts w:hint="default"/>
      </w:rPr>
    </w:lvl>
    <w:lvl w:ilvl="5" w:tplc="57A6E628">
      <w:numFmt w:val="bullet"/>
      <w:lvlText w:val="•"/>
      <w:lvlJc w:val="left"/>
      <w:pPr>
        <w:ind w:left="5120" w:hanging="404"/>
      </w:pPr>
      <w:rPr>
        <w:rFonts w:hint="default"/>
      </w:rPr>
    </w:lvl>
    <w:lvl w:ilvl="6" w:tplc="4D2013D0">
      <w:numFmt w:val="bullet"/>
      <w:lvlText w:val="•"/>
      <w:lvlJc w:val="left"/>
      <w:pPr>
        <w:ind w:left="6120" w:hanging="404"/>
      </w:pPr>
      <w:rPr>
        <w:rFonts w:hint="default"/>
      </w:rPr>
    </w:lvl>
    <w:lvl w:ilvl="7" w:tplc="7EB679EA">
      <w:numFmt w:val="bullet"/>
      <w:lvlText w:val="•"/>
      <w:lvlJc w:val="left"/>
      <w:pPr>
        <w:ind w:left="7120" w:hanging="404"/>
      </w:pPr>
      <w:rPr>
        <w:rFonts w:hint="default"/>
      </w:rPr>
    </w:lvl>
    <w:lvl w:ilvl="8" w:tplc="8C9A93DC">
      <w:numFmt w:val="bullet"/>
      <w:lvlText w:val="•"/>
      <w:lvlJc w:val="left"/>
      <w:pPr>
        <w:ind w:left="8120" w:hanging="404"/>
      </w:pPr>
      <w:rPr>
        <w:rFonts w:hint="default"/>
      </w:rPr>
    </w:lvl>
  </w:abstractNum>
  <w:abstractNum w:abstractNumId="8">
    <w:nsid w:val="260A038F"/>
    <w:multiLevelType w:val="hybridMultilevel"/>
    <w:tmpl w:val="5A58561C"/>
    <w:lvl w:ilvl="0" w:tplc="F4B0C30C">
      <w:start w:val="1"/>
      <w:numFmt w:val="decimal"/>
      <w:lvlText w:val="%1)"/>
      <w:lvlJc w:val="left"/>
      <w:pPr>
        <w:ind w:left="-207" w:hanging="360"/>
      </w:p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start w:val="1"/>
      <w:numFmt w:val="decimal"/>
      <w:lvlText w:val="%4."/>
      <w:lvlJc w:val="left"/>
      <w:pPr>
        <w:ind w:left="1953" w:hanging="360"/>
      </w:pPr>
    </w:lvl>
    <w:lvl w:ilvl="4" w:tplc="04160019">
      <w:start w:val="1"/>
      <w:numFmt w:val="lowerLetter"/>
      <w:lvlText w:val="%5."/>
      <w:lvlJc w:val="left"/>
      <w:pPr>
        <w:ind w:left="2673" w:hanging="360"/>
      </w:pPr>
    </w:lvl>
    <w:lvl w:ilvl="5" w:tplc="0416001B">
      <w:start w:val="1"/>
      <w:numFmt w:val="lowerRoman"/>
      <w:lvlText w:val="%6."/>
      <w:lvlJc w:val="right"/>
      <w:pPr>
        <w:ind w:left="3393" w:hanging="180"/>
      </w:pPr>
    </w:lvl>
    <w:lvl w:ilvl="6" w:tplc="0416000F">
      <w:start w:val="1"/>
      <w:numFmt w:val="decimal"/>
      <w:lvlText w:val="%7."/>
      <w:lvlJc w:val="left"/>
      <w:pPr>
        <w:ind w:left="4113" w:hanging="360"/>
      </w:pPr>
    </w:lvl>
    <w:lvl w:ilvl="7" w:tplc="04160019">
      <w:start w:val="1"/>
      <w:numFmt w:val="lowerLetter"/>
      <w:lvlText w:val="%8."/>
      <w:lvlJc w:val="left"/>
      <w:pPr>
        <w:ind w:left="4833" w:hanging="360"/>
      </w:pPr>
    </w:lvl>
    <w:lvl w:ilvl="8" w:tplc="0416001B">
      <w:start w:val="1"/>
      <w:numFmt w:val="lowerRoman"/>
      <w:lvlText w:val="%9."/>
      <w:lvlJc w:val="right"/>
      <w:pPr>
        <w:ind w:left="5553" w:hanging="180"/>
      </w:pPr>
    </w:lvl>
  </w:abstractNum>
  <w:abstractNum w:abstractNumId="9">
    <w:nsid w:val="2EC91D8E"/>
    <w:multiLevelType w:val="multilevel"/>
    <w:tmpl w:val="19D68CDE"/>
    <w:lvl w:ilvl="0">
      <w:start w:val="1"/>
      <w:numFmt w:val="decimal"/>
      <w:lvlText w:val="%1."/>
      <w:lvlJc w:val="left"/>
      <w:pPr>
        <w:ind w:left="240" w:hanging="240"/>
      </w:pPr>
      <w:rPr>
        <w:b/>
        <w:bCs/>
        <w:w w:val="100"/>
        <w:lang w:val="pt-PT" w:eastAsia="en-US" w:bidi="ar-SA"/>
      </w:rPr>
    </w:lvl>
    <w:lvl w:ilvl="1">
      <w:start w:val="1"/>
      <w:numFmt w:val="decimal"/>
      <w:lvlText w:val="%1.%2."/>
      <w:lvlJc w:val="left"/>
      <w:pPr>
        <w:ind w:left="136" w:hanging="426"/>
      </w:pPr>
      <w:rPr>
        <w:rFonts w:ascii="Times New Roman" w:eastAsia="Times New Roman" w:hAnsi="Times New Roman" w:cs="Times New Roman" w:hint="default"/>
        <w:color w:val="101010"/>
        <w:w w:val="100"/>
        <w:sz w:val="24"/>
        <w:szCs w:val="24"/>
        <w:lang w:val="pt-PT" w:eastAsia="en-US" w:bidi="ar-SA"/>
      </w:rPr>
    </w:lvl>
    <w:lvl w:ilvl="2">
      <w:start w:val="1"/>
      <w:numFmt w:val="decimal"/>
      <w:lvlText w:val="%1.%2.%3."/>
      <w:lvlJc w:val="left"/>
      <w:pPr>
        <w:ind w:left="736" w:hanging="600"/>
      </w:pPr>
      <w:rPr>
        <w:rFonts w:ascii="Times New Roman" w:eastAsia="Times New Roman" w:hAnsi="Times New Roman" w:cs="Times New Roman" w:hint="default"/>
        <w:color w:val="101010"/>
        <w:w w:val="100"/>
        <w:sz w:val="24"/>
        <w:szCs w:val="24"/>
        <w:lang w:val="pt-PT" w:eastAsia="en-US" w:bidi="ar-SA"/>
      </w:rPr>
    </w:lvl>
    <w:lvl w:ilvl="3">
      <w:start w:val="1"/>
      <w:numFmt w:val="decimal"/>
      <w:lvlText w:val="%1.%2.%3.%4."/>
      <w:lvlJc w:val="left"/>
      <w:pPr>
        <w:ind w:left="136" w:hanging="816"/>
      </w:pPr>
      <w:rPr>
        <w:rFonts w:ascii="Times New Roman" w:eastAsia="Times New Roman" w:hAnsi="Times New Roman" w:cs="Times New Roman" w:hint="default"/>
        <w:color w:val="101010"/>
        <w:w w:val="100"/>
        <w:sz w:val="24"/>
        <w:szCs w:val="24"/>
        <w:lang w:val="pt-PT" w:eastAsia="en-US" w:bidi="ar-SA"/>
      </w:rPr>
    </w:lvl>
    <w:lvl w:ilvl="4">
      <w:numFmt w:val="bullet"/>
      <w:lvlText w:val="•"/>
      <w:lvlJc w:val="left"/>
      <w:pPr>
        <w:ind w:left="856" w:hanging="360"/>
      </w:pPr>
      <w:rPr>
        <w:rFonts w:ascii="Lucida Sans Unicode" w:eastAsia="Lucida Sans Unicode" w:hAnsi="Lucida Sans Unicode" w:cs="Lucida Sans Unicode" w:hint="default"/>
        <w:color w:val="101010"/>
        <w:w w:val="56"/>
        <w:sz w:val="24"/>
        <w:szCs w:val="24"/>
        <w:lang w:val="pt-PT" w:eastAsia="en-US" w:bidi="ar-SA"/>
      </w:rPr>
    </w:lvl>
    <w:lvl w:ilvl="5">
      <w:numFmt w:val="bullet"/>
      <w:lvlText w:val="•"/>
      <w:lvlJc w:val="left"/>
      <w:pPr>
        <w:ind w:left="3450" w:hanging="360"/>
      </w:pPr>
      <w:rPr>
        <w:lang w:val="pt-PT" w:eastAsia="en-US" w:bidi="ar-SA"/>
      </w:rPr>
    </w:lvl>
    <w:lvl w:ilvl="6">
      <w:numFmt w:val="bullet"/>
      <w:lvlText w:val="•"/>
      <w:lvlJc w:val="left"/>
      <w:pPr>
        <w:ind w:left="4745" w:hanging="360"/>
      </w:pPr>
      <w:rPr>
        <w:lang w:val="pt-PT" w:eastAsia="en-US" w:bidi="ar-SA"/>
      </w:rPr>
    </w:lvl>
    <w:lvl w:ilvl="7">
      <w:numFmt w:val="bullet"/>
      <w:lvlText w:val="•"/>
      <w:lvlJc w:val="left"/>
      <w:pPr>
        <w:ind w:left="6040" w:hanging="360"/>
      </w:pPr>
      <w:rPr>
        <w:lang w:val="pt-PT" w:eastAsia="en-US" w:bidi="ar-SA"/>
      </w:rPr>
    </w:lvl>
    <w:lvl w:ilvl="8">
      <w:numFmt w:val="bullet"/>
      <w:lvlText w:val="•"/>
      <w:lvlJc w:val="left"/>
      <w:pPr>
        <w:ind w:left="7335" w:hanging="360"/>
      </w:pPr>
      <w:rPr>
        <w:lang w:val="pt-PT" w:eastAsia="en-US" w:bidi="ar-SA"/>
      </w:rPr>
    </w:lvl>
  </w:abstractNum>
  <w:abstractNum w:abstractNumId="10">
    <w:nsid w:val="2ED7CDE7"/>
    <w:multiLevelType w:val="hybridMultilevel"/>
    <w:tmpl w:val="724838DB"/>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1CB524A"/>
    <w:multiLevelType w:val="hybridMultilevel"/>
    <w:tmpl w:val="D28E19F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2">
    <w:nsid w:val="4325172C"/>
    <w:multiLevelType w:val="singleLevel"/>
    <w:tmpl w:val="582E31E8"/>
    <w:lvl w:ilvl="0">
      <w:start w:val="1"/>
      <w:numFmt w:val="bullet"/>
      <w:lvlText w:val=""/>
      <w:lvlJc w:val="left"/>
      <w:pPr>
        <w:tabs>
          <w:tab w:val="num" w:pos="360"/>
        </w:tabs>
        <w:ind w:left="360" w:hanging="360"/>
      </w:pPr>
      <w:rPr>
        <w:rFonts w:ascii="Symbol" w:hAnsi="Symbol" w:hint="default"/>
      </w:rPr>
    </w:lvl>
  </w:abstractNum>
  <w:abstractNum w:abstractNumId="13">
    <w:nsid w:val="46C64B0F"/>
    <w:multiLevelType w:val="multilevel"/>
    <w:tmpl w:val="87D8FFBE"/>
    <w:lvl w:ilvl="0">
      <w:start w:val="2"/>
      <w:numFmt w:val="decimal"/>
      <w:lvlText w:val="%1."/>
      <w:lvlJc w:val="left"/>
      <w:pPr>
        <w:ind w:left="360" w:hanging="360"/>
      </w:pPr>
      <w:rPr>
        <w:rFonts w:ascii="Calibri" w:hAnsi="Calibri" w:cs="Calibri" w:hint="default"/>
        <w:sz w:val="24"/>
      </w:rPr>
    </w:lvl>
    <w:lvl w:ilvl="1">
      <w:start w:val="1"/>
      <w:numFmt w:val="decimal"/>
      <w:lvlText w:val="%1.%2."/>
      <w:lvlJc w:val="left"/>
      <w:pPr>
        <w:ind w:left="360" w:hanging="360"/>
      </w:pPr>
      <w:rPr>
        <w:rFonts w:ascii="Calibri" w:hAnsi="Calibri" w:cs="Calibri" w:hint="default"/>
        <w:sz w:val="24"/>
      </w:rPr>
    </w:lvl>
    <w:lvl w:ilvl="2">
      <w:start w:val="1"/>
      <w:numFmt w:val="decimal"/>
      <w:lvlText w:val="%1.%2.%3."/>
      <w:lvlJc w:val="left"/>
      <w:pPr>
        <w:ind w:left="720" w:hanging="720"/>
      </w:pPr>
      <w:rPr>
        <w:rFonts w:ascii="Calibri" w:hAnsi="Calibri" w:cs="Calibri" w:hint="default"/>
        <w:sz w:val="24"/>
      </w:rPr>
    </w:lvl>
    <w:lvl w:ilvl="3">
      <w:start w:val="1"/>
      <w:numFmt w:val="decimal"/>
      <w:lvlText w:val="%1.%2.%3.%4."/>
      <w:lvlJc w:val="left"/>
      <w:pPr>
        <w:ind w:left="720" w:hanging="720"/>
      </w:pPr>
      <w:rPr>
        <w:rFonts w:ascii="Calibri" w:hAnsi="Calibri" w:cs="Calibri" w:hint="default"/>
        <w:sz w:val="24"/>
      </w:rPr>
    </w:lvl>
    <w:lvl w:ilvl="4">
      <w:start w:val="1"/>
      <w:numFmt w:val="decimal"/>
      <w:lvlText w:val="%1.%2.%3.%4.%5."/>
      <w:lvlJc w:val="left"/>
      <w:pPr>
        <w:ind w:left="1080" w:hanging="1080"/>
      </w:pPr>
      <w:rPr>
        <w:rFonts w:ascii="Calibri" w:hAnsi="Calibri" w:cs="Calibri" w:hint="default"/>
        <w:sz w:val="24"/>
      </w:rPr>
    </w:lvl>
    <w:lvl w:ilvl="5">
      <w:start w:val="1"/>
      <w:numFmt w:val="decimal"/>
      <w:lvlText w:val="%1.%2.%3.%4.%5.%6."/>
      <w:lvlJc w:val="left"/>
      <w:pPr>
        <w:ind w:left="1080" w:hanging="1080"/>
      </w:pPr>
      <w:rPr>
        <w:rFonts w:ascii="Calibri" w:hAnsi="Calibri" w:cs="Calibri" w:hint="default"/>
        <w:sz w:val="24"/>
      </w:rPr>
    </w:lvl>
    <w:lvl w:ilvl="6">
      <w:start w:val="1"/>
      <w:numFmt w:val="decimal"/>
      <w:lvlText w:val="%1.%2.%3.%4.%5.%6.%7."/>
      <w:lvlJc w:val="left"/>
      <w:pPr>
        <w:ind w:left="1080" w:hanging="1080"/>
      </w:pPr>
      <w:rPr>
        <w:rFonts w:ascii="Calibri" w:hAnsi="Calibri" w:cs="Calibri" w:hint="default"/>
        <w:sz w:val="24"/>
      </w:rPr>
    </w:lvl>
    <w:lvl w:ilvl="7">
      <w:start w:val="1"/>
      <w:numFmt w:val="decimal"/>
      <w:lvlText w:val="%1.%2.%3.%4.%5.%6.%7.%8."/>
      <w:lvlJc w:val="left"/>
      <w:pPr>
        <w:ind w:left="1440" w:hanging="1440"/>
      </w:pPr>
      <w:rPr>
        <w:rFonts w:ascii="Calibri" w:hAnsi="Calibri" w:cs="Calibri" w:hint="default"/>
        <w:sz w:val="24"/>
      </w:rPr>
    </w:lvl>
    <w:lvl w:ilvl="8">
      <w:start w:val="1"/>
      <w:numFmt w:val="decimal"/>
      <w:lvlText w:val="%1.%2.%3.%4.%5.%6.%7.%8.%9."/>
      <w:lvlJc w:val="left"/>
      <w:pPr>
        <w:ind w:left="1440" w:hanging="1440"/>
      </w:pPr>
      <w:rPr>
        <w:rFonts w:ascii="Calibri" w:hAnsi="Calibri" w:cs="Calibri" w:hint="default"/>
        <w:sz w:val="24"/>
      </w:rPr>
    </w:lvl>
  </w:abstractNum>
  <w:abstractNum w:abstractNumId="14">
    <w:nsid w:val="47B77D82"/>
    <w:multiLevelType w:val="hybridMultilevel"/>
    <w:tmpl w:val="8132CC9A"/>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nsid w:val="48511F81"/>
    <w:multiLevelType w:val="hybridMultilevel"/>
    <w:tmpl w:val="16788054"/>
    <w:lvl w:ilvl="0" w:tplc="A8A66E90">
      <w:start w:val="1"/>
      <w:numFmt w:val="lowerLetter"/>
      <w:lvlText w:val="%1)"/>
      <w:lvlJc w:val="left"/>
      <w:pPr>
        <w:tabs>
          <w:tab w:val="num" w:pos="3338"/>
        </w:tabs>
        <w:ind w:left="3338" w:hanging="360"/>
      </w:pPr>
      <w:rPr>
        <w:b/>
      </w:rPr>
    </w:lvl>
    <w:lvl w:ilvl="1" w:tplc="04160019">
      <w:start w:val="1"/>
      <w:numFmt w:val="decimal"/>
      <w:lvlText w:val="%2."/>
      <w:lvlJc w:val="left"/>
      <w:pPr>
        <w:tabs>
          <w:tab w:val="num" w:pos="3713"/>
        </w:tabs>
        <w:ind w:left="3713" w:hanging="360"/>
      </w:pPr>
    </w:lvl>
    <w:lvl w:ilvl="2" w:tplc="0416001B">
      <w:start w:val="1"/>
      <w:numFmt w:val="decimal"/>
      <w:lvlText w:val="%3."/>
      <w:lvlJc w:val="left"/>
      <w:pPr>
        <w:tabs>
          <w:tab w:val="num" w:pos="4433"/>
        </w:tabs>
        <w:ind w:left="4433" w:hanging="360"/>
      </w:pPr>
    </w:lvl>
    <w:lvl w:ilvl="3" w:tplc="0416000F">
      <w:start w:val="1"/>
      <w:numFmt w:val="decimal"/>
      <w:lvlText w:val="%4."/>
      <w:lvlJc w:val="left"/>
      <w:pPr>
        <w:tabs>
          <w:tab w:val="num" w:pos="5153"/>
        </w:tabs>
        <w:ind w:left="5153" w:hanging="360"/>
      </w:pPr>
    </w:lvl>
    <w:lvl w:ilvl="4" w:tplc="04160019">
      <w:start w:val="1"/>
      <w:numFmt w:val="decimal"/>
      <w:lvlText w:val="%5."/>
      <w:lvlJc w:val="left"/>
      <w:pPr>
        <w:tabs>
          <w:tab w:val="num" w:pos="5873"/>
        </w:tabs>
        <w:ind w:left="5873" w:hanging="360"/>
      </w:pPr>
    </w:lvl>
    <w:lvl w:ilvl="5" w:tplc="0416001B">
      <w:start w:val="1"/>
      <w:numFmt w:val="decimal"/>
      <w:lvlText w:val="%6."/>
      <w:lvlJc w:val="left"/>
      <w:pPr>
        <w:tabs>
          <w:tab w:val="num" w:pos="6593"/>
        </w:tabs>
        <w:ind w:left="6593" w:hanging="360"/>
      </w:pPr>
    </w:lvl>
    <w:lvl w:ilvl="6" w:tplc="0416000F">
      <w:start w:val="1"/>
      <w:numFmt w:val="decimal"/>
      <w:lvlText w:val="%7."/>
      <w:lvlJc w:val="left"/>
      <w:pPr>
        <w:tabs>
          <w:tab w:val="num" w:pos="7313"/>
        </w:tabs>
        <w:ind w:left="7313" w:hanging="360"/>
      </w:pPr>
    </w:lvl>
    <w:lvl w:ilvl="7" w:tplc="04160019">
      <w:start w:val="1"/>
      <w:numFmt w:val="decimal"/>
      <w:lvlText w:val="%8."/>
      <w:lvlJc w:val="left"/>
      <w:pPr>
        <w:tabs>
          <w:tab w:val="num" w:pos="8033"/>
        </w:tabs>
        <w:ind w:left="8033" w:hanging="360"/>
      </w:pPr>
    </w:lvl>
    <w:lvl w:ilvl="8" w:tplc="0416001B">
      <w:start w:val="1"/>
      <w:numFmt w:val="decimal"/>
      <w:lvlText w:val="%9."/>
      <w:lvlJc w:val="left"/>
      <w:pPr>
        <w:tabs>
          <w:tab w:val="num" w:pos="8753"/>
        </w:tabs>
        <w:ind w:left="8753" w:hanging="360"/>
      </w:pPr>
    </w:lvl>
  </w:abstractNum>
  <w:abstractNum w:abstractNumId="16">
    <w:nsid w:val="4D89E54F"/>
    <w:multiLevelType w:val="hybridMultilevel"/>
    <w:tmpl w:val="CF1175D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2375021"/>
    <w:multiLevelType w:val="hybridMultilevel"/>
    <w:tmpl w:val="7EDEAFF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506FC51"/>
    <w:multiLevelType w:val="hybridMultilevel"/>
    <w:tmpl w:val="027B7D92"/>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AB11060"/>
    <w:multiLevelType w:val="hybridMultilevel"/>
    <w:tmpl w:val="B594877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DC4070B"/>
    <w:multiLevelType w:val="hybridMultilevel"/>
    <w:tmpl w:val="57EEEAE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5F063207"/>
    <w:multiLevelType w:val="hybridMultilevel"/>
    <w:tmpl w:val="93AE560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4AA26D5"/>
    <w:multiLevelType w:val="hybridMultilevel"/>
    <w:tmpl w:val="F3C0B20C"/>
    <w:lvl w:ilvl="0" w:tplc="E3B8854C">
      <w:start w:val="3"/>
      <w:numFmt w:val="upperRoman"/>
      <w:lvlText w:val="%1"/>
      <w:lvlJc w:val="left"/>
      <w:pPr>
        <w:ind w:left="284" w:hanging="284"/>
      </w:pPr>
      <w:rPr>
        <w:rFonts w:hint="default"/>
        <w:b/>
        <w:bCs/>
        <w:spacing w:val="0"/>
        <w:w w:val="102"/>
      </w:rPr>
    </w:lvl>
    <w:lvl w:ilvl="1" w:tplc="17CEC186">
      <w:numFmt w:val="bullet"/>
      <w:lvlText w:val="•"/>
      <w:lvlJc w:val="left"/>
      <w:pPr>
        <w:ind w:left="1120" w:hanging="284"/>
      </w:pPr>
      <w:rPr>
        <w:rFonts w:hint="default"/>
      </w:rPr>
    </w:lvl>
    <w:lvl w:ilvl="2" w:tplc="CE007524">
      <w:numFmt w:val="bullet"/>
      <w:lvlText w:val="•"/>
      <w:lvlJc w:val="left"/>
      <w:pPr>
        <w:ind w:left="2120" w:hanging="284"/>
      </w:pPr>
      <w:rPr>
        <w:rFonts w:hint="default"/>
      </w:rPr>
    </w:lvl>
    <w:lvl w:ilvl="3" w:tplc="6ED0ADBA">
      <w:numFmt w:val="bullet"/>
      <w:lvlText w:val="•"/>
      <w:lvlJc w:val="left"/>
      <w:pPr>
        <w:ind w:left="3120" w:hanging="284"/>
      </w:pPr>
      <w:rPr>
        <w:rFonts w:hint="default"/>
      </w:rPr>
    </w:lvl>
    <w:lvl w:ilvl="4" w:tplc="54442EEE">
      <w:numFmt w:val="bullet"/>
      <w:lvlText w:val="•"/>
      <w:lvlJc w:val="left"/>
      <w:pPr>
        <w:ind w:left="4120" w:hanging="284"/>
      </w:pPr>
      <w:rPr>
        <w:rFonts w:hint="default"/>
      </w:rPr>
    </w:lvl>
    <w:lvl w:ilvl="5" w:tplc="BBF0668A">
      <w:numFmt w:val="bullet"/>
      <w:lvlText w:val="•"/>
      <w:lvlJc w:val="left"/>
      <w:pPr>
        <w:ind w:left="5120" w:hanging="284"/>
      </w:pPr>
      <w:rPr>
        <w:rFonts w:hint="default"/>
      </w:rPr>
    </w:lvl>
    <w:lvl w:ilvl="6" w:tplc="2E24A040">
      <w:numFmt w:val="bullet"/>
      <w:lvlText w:val="•"/>
      <w:lvlJc w:val="left"/>
      <w:pPr>
        <w:ind w:left="6120" w:hanging="284"/>
      </w:pPr>
      <w:rPr>
        <w:rFonts w:hint="default"/>
      </w:rPr>
    </w:lvl>
    <w:lvl w:ilvl="7" w:tplc="1F5EE0E0">
      <w:numFmt w:val="bullet"/>
      <w:lvlText w:val="•"/>
      <w:lvlJc w:val="left"/>
      <w:pPr>
        <w:ind w:left="7120" w:hanging="284"/>
      </w:pPr>
      <w:rPr>
        <w:rFonts w:hint="default"/>
      </w:rPr>
    </w:lvl>
    <w:lvl w:ilvl="8" w:tplc="9710C5D0">
      <w:numFmt w:val="bullet"/>
      <w:lvlText w:val="•"/>
      <w:lvlJc w:val="left"/>
      <w:pPr>
        <w:ind w:left="8120" w:hanging="284"/>
      </w:pPr>
      <w:rPr>
        <w:rFonts w:hint="default"/>
      </w:rPr>
    </w:lvl>
  </w:abstractNum>
  <w:abstractNum w:abstractNumId="23">
    <w:nsid w:val="73986731"/>
    <w:multiLevelType w:val="multilevel"/>
    <w:tmpl w:val="D1809D9E"/>
    <w:lvl w:ilvl="0">
      <w:start w:val="20"/>
      <w:numFmt w:val="decimal"/>
      <w:lvlText w:val="%1."/>
      <w:lvlJc w:val="left"/>
      <w:pPr>
        <w:ind w:left="525" w:hanging="525"/>
      </w:pPr>
    </w:lvl>
    <w:lvl w:ilvl="1">
      <w:start w:val="4"/>
      <w:numFmt w:val="decimal"/>
      <w:lvlText w:val="%1.%2."/>
      <w:lvlJc w:val="left"/>
      <w:pPr>
        <w:ind w:left="862"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73E9EC29"/>
    <w:multiLevelType w:val="hybridMultilevel"/>
    <w:tmpl w:val="A48494FB"/>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743C68C9"/>
    <w:multiLevelType w:val="hybridMultilevel"/>
    <w:tmpl w:val="4992D9F6"/>
    <w:lvl w:ilvl="0" w:tplc="5F8281BC">
      <w:start w:val="1"/>
      <w:numFmt w:val="upperRoman"/>
      <w:lvlText w:val="%1"/>
      <w:lvlJc w:val="left"/>
      <w:pPr>
        <w:ind w:left="128" w:hanging="327"/>
      </w:pPr>
      <w:rPr>
        <w:rFonts w:ascii="Arial" w:eastAsia="Arial" w:hAnsi="Arial" w:cs="Arial" w:hint="default"/>
        <w:b/>
        <w:bCs/>
        <w:w w:val="103"/>
        <w:sz w:val="20"/>
        <w:szCs w:val="20"/>
      </w:rPr>
    </w:lvl>
    <w:lvl w:ilvl="1" w:tplc="82FEEE20">
      <w:numFmt w:val="bullet"/>
      <w:lvlText w:val="•"/>
      <w:lvlJc w:val="left"/>
      <w:pPr>
        <w:ind w:left="1120" w:hanging="327"/>
      </w:pPr>
      <w:rPr>
        <w:rFonts w:hint="default"/>
      </w:rPr>
    </w:lvl>
    <w:lvl w:ilvl="2" w:tplc="C12C58AA">
      <w:numFmt w:val="bullet"/>
      <w:lvlText w:val="•"/>
      <w:lvlJc w:val="left"/>
      <w:pPr>
        <w:ind w:left="2120" w:hanging="327"/>
      </w:pPr>
      <w:rPr>
        <w:rFonts w:hint="default"/>
      </w:rPr>
    </w:lvl>
    <w:lvl w:ilvl="3" w:tplc="F008F372">
      <w:numFmt w:val="bullet"/>
      <w:lvlText w:val="•"/>
      <w:lvlJc w:val="left"/>
      <w:pPr>
        <w:ind w:left="3120" w:hanging="327"/>
      </w:pPr>
      <w:rPr>
        <w:rFonts w:hint="default"/>
      </w:rPr>
    </w:lvl>
    <w:lvl w:ilvl="4" w:tplc="026A0A2A">
      <w:numFmt w:val="bullet"/>
      <w:lvlText w:val="•"/>
      <w:lvlJc w:val="left"/>
      <w:pPr>
        <w:ind w:left="4120" w:hanging="327"/>
      </w:pPr>
      <w:rPr>
        <w:rFonts w:hint="default"/>
      </w:rPr>
    </w:lvl>
    <w:lvl w:ilvl="5" w:tplc="315CF282">
      <w:numFmt w:val="bullet"/>
      <w:lvlText w:val="•"/>
      <w:lvlJc w:val="left"/>
      <w:pPr>
        <w:ind w:left="5120" w:hanging="327"/>
      </w:pPr>
      <w:rPr>
        <w:rFonts w:hint="default"/>
      </w:rPr>
    </w:lvl>
    <w:lvl w:ilvl="6" w:tplc="F6F82934">
      <w:numFmt w:val="bullet"/>
      <w:lvlText w:val="•"/>
      <w:lvlJc w:val="left"/>
      <w:pPr>
        <w:ind w:left="6120" w:hanging="327"/>
      </w:pPr>
      <w:rPr>
        <w:rFonts w:hint="default"/>
      </w:rPr>
    </w:lvl>
    <w:lvl w:ilvl="7" w:tplc="2DE4D002">
      <w:numFmt w:val="bullet"/>
      <w:lvlText w:val="•"/>
      <w:lvlJc w:val="left"/>
      <w:pPr>
        <w:ind w:left="7120" w:hanging="327"/>
      </w:pPr>
      <w:rPr>
        <w:rFonts w:hint="default"/>
      </w:rPr>
    </w:lvl>
    <w:lvl w:ilvl="8" w:tplc="884C3612">
      <w:numFmt w:val="bullet"/>
      <w:lvlText w:val="•"/>
      <w:lvlJc w:val="left"/>
      <w:pPr>
        <w:ind w:left="8120" w:hanging="327"/>
      </w:pPr>
      <w:rPr>
        <w:rFonts w:hint="default"/>
      </w:rPr>
    </w:lvl>
  </w:abstractNum>
  <w:abstractNum w:abstractNumId="26">
    <w:nsid w:val="79335F9B"/>
    <w:multiLevelType w:val="hybridMultilevel"/>
    <w:tmpl w:val="038EBD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D569590"/>
    <w:multiLevelType w:val="hybridMultilevel"/>
    <w:tmpl w:val="1878A20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5"/>
  </w:num>
  <w:num w:numId="5">
    <w:abstractNumId w:val="22"/>
  </w:num>
  <w:num w:numId="6">
    <w:abstractNumId w:val="11"/>
  </w:num>
  <w:num w:numId="7">
    <w:abstractNumId w:val="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8">
    <w:abstractNumId w:val="14"/>
    <w:lvlOverride w:ilvl="0"/>
    <w:lvlOverride w:ilvl="1"/>
    <w:lvlOverride w:ilvl="2"/>
    <w:lvlOverride w:ilvl="3"/>
    <w:lvlOverride w:ilvl="4"/>
    <w:lvlOverride w:ilvl="5"/>
    <w:lvlOverride w:ilvl="6"/>
    <w:lvlOverride w:ilvl="7"/>
    <w:lvlOverride w:ilvl="8"/>
  </w:num>
  <w:num w:numId="9">
    <w:abstractNumId w:val="23"/>
    <w:lvlOverride w:ilvl="0">
      <w:startOverride w:val="2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lvlOverride w:ilvl="2"/>
    <w:lvlOverride w:ilvl="3"/>
    <w:lvlOverride w:ilvl="4"/>
    <w:lvlOverride w:ilvl="5"/>
    <w:lvlOverride w:ilvl="6"/>
    <w:lvlOverride w:ilvl="7"/>
    <w:lvlOverride w:ilv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3"/>
  </w:num>
  <w:num w:numId="14">
    <w:abstractNumId w:val="5"/>
  </w:num>
  <w:num w:numId="15">
    <w:abstractNumId w:val="3"/>
  </w:num>
  <w:num w:numId="16">
    <w:abstractNumId w:val="24"/>
  </w:num>
  <w:num w:numId="17">
    <w:abstractNumId w:val="21"/>
  </w:num>
  <w:num w:numId="18">
    <w:abstractNumId w:val="27"/>
  </w:num>
  <w:num w:numId="19">
    <w:abstractNumId w:val="16"/>
  </w:num>
  <w:num w:numId="20">
    <w:abstractNumId w:val="18"/>
  </w:num>
  <w:num w:numId="21">
    <w:abstractNumId w:val="0"/>
  </w:num>
  <w:num w:numId="22">
    <w:abstractNumId w:val="6"/>
  </w:num>
  <w:num w:numId="23">
    <w:abstractNumId w:val="2"/>
  </w:num>
  <w:num w:numId="24">
    <w:abstractNumId w:val="4"/>
  </w:num>
  <w:num w:numId="25">
    <w:abstractNumId w:val="1"/>
  </w:num>
  <w:num w:numId="26">
    <w:abstractNumId w:val="10"/>
  </w:num>
  <w:num w:numId="27">
    <w:abstractNumId w:val="17"/>
  </w:num>
  <w:num w:numId="28">
    <w:abstractNumId w:val="8"/>
  </w:num>
  <w:num w:numId="29">
    <w:abstractNumId w:val="26"/>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1701"/>
  <w:hyphenationZone w:val="425"/>
  <w:drawingGridHorizontalSpacing w:val="100"/>
  <w:displayHorizontalDrawingGridEvery w:val="2"/>
  <w:displayVerticalDrawingGridEvery w:val="2"/>
  <w:characterSpacingControl w:val="doNotCompress"/>
  <w:hdrShapeDefaults>
    <o:shapedefaults v:ext="edit" spidmax="3074"/>
  </w:hdrShapeDefaults>
  <w:footnotePr>
    <w:footnote w:id="0"/>
    <w:footnote w:id="1"/>
  </w:footnotePr>
  <w:endnotePr>
    <w:endnote w:id="0"/>
    <w:endnote w:id="1"/>
  </w:endnotePr>
  <w:compat/>
  <w:rsids>
    <w:rsidRoot w:val="004B3545"/>
    <w:rsid w:val="00005149"/>
    <w:rsid w:val="00006D7E"/>
    <w:rsid w:val="000077DD"/>
    <w:rsid w:val="00011E5B"/>
    <w:rsid w:val="00023340"/>
    <w:rsid w:val="00024AE1"/>
    <w:rsid w:val="00026AD9"/>
    <w:rsid w:val="00030E57"/>
    <w:rsid w:val="00030EEB"/>
    <w:rsid w:val="00042D89"/>
    <w:rsid w:val="00051B25"/>
    <w:rsid w:val="00051FF7"/>
    <w:rsid w:val="00052803"/>
    <w:rsid w:val="000548C3"/>
    <w:rsid w:val="00056182"/>
    <w:rsid w:val="000577CD"/>
    <w:rsid w:val="0006346C"/>
    <w:rsid w:val="00064EEA"/>
    <w:rsid w:val="000673F9"/>
    <w:rsid w:val="00071A9F"/>
    <w:rsid w:val="00074D70"/>
    <w:rsid w:val="00091B1E"/>
    <w:rsid w:val="000A3FDA"/>
    <w:rsid w:val="000A4ACB"/>
    <w:rsid w:val="000A7154"/>
    <w:rsid w:val="000B1C9A"/>
    <w:rsid w:val="000B490F"/>
    <w:rsid w:val="000B4D78"/>
    <w:rsid w:val="000B74DD"/>
    <w:rsid w:val="000B799C"/>
    <w:rsid w:val="000C0E17"/>
    <w:rsid w:val="000C44F7"/>
    <w:rsid w:val="000D5449"/>
    <w:rsid w:val="000D698D"/>
    <w:rsid w:val="000E008D"/>
    <w:rsid w:val="000E6E82"/>
    <w:rsid w:val="000E7551"/>
    <w:rsid w:val="000F04E0"/>
    <w:rsid w:val="0011148E"/>
    <w:rsid w:val="001167A2"/>
    <w:rsid w:val="00116923"/>
    <w:rsid w:val="00116D96"/>
    <w:rsid w:val="00134DE6"/>
    <w:rsid w:val="00136AD7"/>
    <w:rsid w:val="001402C8"/>
    <w:rsid w:val="00142F56"/>
    <w:rsid w:val="00143DF5"/>
    <w:rsid w:val="0015151E"/>
    <w:rsid w:val="00151674"/>
    <w:rsid w:val="00152B4D"/>
    <w:rsid w:val="00154087"/>
    <w:rsid w:val="00155A7F"/>
    <w:rsid w:val="00156A1D"/>
    <w:rsid w:val="00160C10"/>
    <w:rsid w:val="00163DDE"/>
    <w:rsid w:val="001640DE"/>
    <w:rsid w:val="00164B77"/>
    <w:rsid w:val="00184937"/>
    <w:rsid w:val="001872B8"/>
    <w:rsid w:val="00191F89"/>
    <w:rsid w:val="00194316"/>
    <w:rsid w:val="001958F6"/>
    <w:rsid w:val="001976CA"/>
    <w:rsid w:val="001A1614"/>
    <w:rsid w:val="001A1D0F"/>
    <w:rsid w:val="001A2E5F"/>
    <w:rsid w:val="001C0C24"/>
    <w:rsid w:val="001C206C"/>
    <w:rsid w:val="001D5C27"/>
    <w:rsid w:val="001D5CA7"/>
    <w:rsid w:val="001D77DA"/>
    <w:rsid w:val="001E1AD4"/>
    <w:rsid w:val="001E3CE5"/>
    <w:rsid w:val="001F42C3"/>
    <w:rsid w:val="001F4E2C"/>
    <w:rsid w:val="002024E1"/>
    <w:rsid w:val="0020621A"/>
    <w:rsid w:val="0020665C"/>
    <w:rsid w:val="00210496"/>
    <w:rsid w:val="00210C19"/>
    <w:rsid w:val="002137B1"/>
    <w:rsid w:val="0021465E"/>
    <w:rsid w:val="00216EA3"/>
    <w:rsid w:val="002213C7"/>
    <w:rsid w:val="002220BD"/>
    <w:rsid w:val="00224C49"/>
    <w:rsid w:val="00250823"/>
    <w:rsid w:val="00256253"/>
    <w:rsid w:val="00260C26"/>
    <w:rsid w:val="00261124"/>
    <w:rsid w:val="00263820"/>
    <w:rsid w:val="00267D8D"/>
    <w:rsid w:val="00276B88"/>
    <w:rsid w:val="002830A8"/>
    <w:rsid w:val="002830C9"/>
    <w:rsid w:val="00291335"/>
    <w:rsid w:val="00294C48"/>
    <w:rsid w:val="002B791D"/>
    <w:rsid w:val="002C216D"/>
    <w:rsid w:val="002C391A"/>
    <w:rsid w:val="002D37B8"/>
    <w:rsid w:val="002D5EA2"/>
    <w:rsid w:val="002E4CB0"/>
    <w:rsid w:val="002E65F7"/>
    <w:rsid w:val="002E6F8A"/>
    <w:rsid w:val="002F0FFE"/>
    <w:rsid w:val="002F159F"/>
    <w:rsid w:val="003055DD"/>
    <w:rsid w:val="00311B6B"/>
    <w:rsid w:val="003140E9"/>
    <w:rsid w:val="00324883"/>
    <w:rsid w:val="00327321"/>
    <w:rsid w:val="003307BC"/>
    <w:rsid w:val="003410EB"/>
    <w:rsid w:val="0034692B"/>
    <w:rsid w:val="00356D03"/>
    <w:rsid w:val="00366FF1"/>
    <w:rsid w:val="003820B0"/>
    <w:rsid w:val="003823FE"/>
    <w:rsid w:val="003845A0"/>
    <w:rsid w:val="00385A54"/>
    <w:rsid w:val="00390452"/>
    <w:rsid w:val="0039287F"/>
    <w:rsid w:val="00393EE5"/>
    <w:rsid w:val="00394ED0"/>
    <w:rsid w:val="003A311C"/>
    <w:rsid w:val="003B196D"/>
    <w:rsid w:val="003B26CB"/>
    <w:rsid w:val="003B7C4E"/>
    <w:rsid w:val="003D5BBE"/>
    <w:rsid w:val="003E00B2"/>
    <w:rsid w:val="003E5B03"/>
    <w:rsid w:val="003F418E"/>
    <w:rsid w:val="003F65CC"/>
    <w:rsid w:val="00417AF8"/>
    <w:rsid w:val="00421A9B"/>
    <w:rsid w:val="004230BA"/>
    <w:rsid w:val="00425721"/>
    <w:rsid w:val="0042757A"/>
    <w:rsid w:val="004336F6"/>
    <w:rsid w:val="004339AF"/>
    <w:rsid w:val="00436420"/>
    <w:rsid w:val="004409FB"/>
    <w:rsid w:val="004419A6"/>
    <w:rsid w:val="00453739"/>
    <w:rsid w:val="0045704F"/>
    <w:rsid w:val="004570EE"/>
    <w:rsid w:val="00460C72"/>
    <w:rsid w:val="00465818"/>
    <w:rsid w:val="004738A7"/>
    <w:rsid w:val="00473CD3"/>
    <w:rsid w:val="00474502"/>
    <w:rsid w:val="004775C1"/>
    <w:rsid w:val="00480E1A"/>
    <w:rsid w:val="004832C1"/>
    <w:rsid w:val="004966DD"/>
    <w:rsid w:val="004A1AC1"/>
    <w:rsid w:val="004A5356"/>
    <w:rsid w:val="004B0911"/>
    <w:rsid w:val="004B3545"/>
    <w:rsid w:val="004B4852"/>
    <w:rsid w:val="004C3B8D"/>
    <w:rsid w:val="004C5CBC"/>
    <w:rsid w:val="004C6CAC"/>
    <w:rsid w:val="004D53D3"/>
    <w:rsid w:val="004D668F"/>
    <w:rsid w:val="004D71AD"/>
    <w:rsid w:val="004D7981"/>
    <w:rsid w:val="004E5AAF"/>
    <w:rsid w:val="004E6A12"/>
    <w:rsid w:val="004F4209"/>
    <w:rsid w:val="00500367"/>
    <w:rsid w:val="0050564F"/>
    <w:rsid w:val="00506885"/>
    <w:rsid w:val="0051404D"/>
    <w:rsid w:val="0051508F"/>
    <w:rsid w:val="00516A44"/>
    <w:rsid w:val="00524E3E"/>
    <w:rsid w:val="00530554"/>
    <w:rsid w:val="005340A4"/>
    <w:rsid w:val="00536866"/>
    <w:rsid w:val="0054411C"/>
    <w:rsid w:val="00546989"/>
    <w:rsid w:val="00553139"/>
    <w:rsid w:val="00555098"/>
    <w:rsid w:val="00555364"/>
    <w:rsid w:val="00560B25"/>
    <w:rsid w:val="00567B2F"/>
    <w:rsid w:val="00570115"/>
    <w:rsid w:val="00571BC3"/>
    <w:rsid w:val="005777B6"/>
    <w:rsid w:val="0058671A"/>
    <w:rsid w:val="00593F20"/>
    <w:rsid w:val="005964EB"/>
    <w:rsid w:val="005A59BF"/>
    <w:rsid w:val="005B3169"/>
    <w:rsid w:val="005B5CC2"/>
    <w:rsid w:val="005B6A3E"/>
    <w:rsid w:val="005C71F8"/>
    <w:rsid w:val="005D31E2"/>
    <w:rsid w:val="005F055F"/>
    <w:rsid w:val="005F69F5"/>
    <w:rsid w:val="00602234"/>
    <w:rsid w:val="0060543C"/>
    <w:rsid w:val="00606377"/>
    <w:rsid w:val="00610BA6"/>
    <w:rsid w:val="00616A4F"/>
    <w:rsid w:val="006271E2"/>
    <w:rsid w:val="00631E9D"/>
    <w:rsid w:val="00634DC0"/>
    <w:rsid w:val="006371EA"/>
    <w:rsid w:val="006375FB"/>
    <w:rsid w:val="00637FBF"/>
    <w:rsid w:val="0064254F"/>
    <w:rsid w:val="00644061"/>
    <w:rsid w:val="00667DC6"/>
    <w:rsid w:val="00672BE6"/>
    <w:rsid w:val="006801B8"/>
    <w:rsid w:val="006801D8"/>
    <w:rsid w:val="00682E85"/>
    <w:rsid w:val="00683BC3"/>
    <w:rsid w:val="006943CE"/>
    <w:rsid w:val="006A47B1"/>
    <w:rsid w:val="006B66B2"/>
    <w:rsid w:val="006C46AF"/>
    <w:rsid w:val="006E1E0A"/>
    <w:rsid w:val="0070209A"/>
    <w:rsid w:val="007021C6"/>
    <w:rsid w:val="0070312D"/>
    <w:rsid w:val="00705B93"/>
    <w:rsid w:val="00723EE6"/>
    <w:rsid w:val="00725989"/>
    <w:rsid w:val="00732567"/>
    <w:rsid w:val="00736408"/>
    <w:rsid w:val="00746EAD"/>
    <w:rsid w:val="007554AC"/>
    <w:rsid w:val="00767BB6"/>
    <w:rsid w:val="00770D9A"/>
    <w:rsid w:val="007739F5"/>
    <w:rsid w:val="00787777"/>
    <w:rsid w:val="00787A97"/>
    <w:rsid w:val="007A66D7"/>
    <w:rsid w:val="007B2903"/>
    <w:rsid w:val="007B2BC7"/>
    <w:rsid w:val="007C6282"/>
    <w:rsid w:val="007D23CC"/>
    <w:rsid w:val="007D376F"/>
    <w:rsid w:val="007E18E4"/>
    <w:rsid w:val="007E5DFC"/>
    <w:rsid w:val="007F5014"/>
    <w:rsid w:val="00822FCB"/>
    <w:rsid w:val="0082342B"/>
    <w:rsid w:val="00824086"/>
    <w:rsid w:val="0082699F"/>
    <w:rsid w:val="008371F3"/>
    <w:rsid w:val="00847B15"/>
    <w:rsid w:val="00860E8C"/>
    <w:rsid w:val="0086571B"/>
    <w:rsid w:val="008934DF"/>
    <w:rsid w:val="00893B9A"/>
    <w:rsid w:val="008A3B8E"/>
    <w:rsid w:val="008B26A8"/>
    <w:rsid w:val="008B3E5A"/>
    <w:rsid w:val="008C0302"/>
    <w:rsid w:val="008C1B05"/>
    <w:rsid w:val="008D7776"/>
    <w:rsid w:val="008E41F9"/>
    <w:rsid w:val="008E47D0"/>
    <w:rsid w:val="008E546A"/>
    <w:rsid w:val="008E74AF"/>
    <w:rsid w:val="008F2CA5"/>
    <w:rsid w:val="008F2D04"/>
    <w:rsid w:val="008F5E98"/>
    <w:rsid w:val="00905C89"/>
    <w:rsid w:val="009063B9"/>
    <w:rsid w:val="00911624"/>
    <w:rsid w:val="00917142"/>
    <w:rsid w:val="00917627"/>
    <w:rsid w:val="00927EF0"/>
    <w:rsid w:val="009422E7"/>
    <w:rsid w:val="00944881"/>
    <w:rsid w:val="009466A2"/>
    <w:rsid w:val="009559FF"/>
    <w:rsid w:val="009616C2"/>
    <w:rsid w:val="00963A3B"/>
    <w:rsid w:val="00965242"/>
    <w:rsid w:val="00967E8D"/>
    <w:rsid w:val="00976E1F"/>
    <w:rsid w:val="00977320"/>
    <w:rsid w:val="0097754F"/>
    <w:rsid w:val="00985CD7"/>
    <w:rsid w:val="0099278E"/>
    <w:rsid w:val="009A575A"/>
    <w:rsid w:val="009C2704"/>
    <w:rsid w:val="009C27DF"/>
    <w:rsid w:val="009C5B0A"/>
    <w:rsid w:val="009D0C8C"/>
    <w:rsid w:val="009D43A2"/>
    <w:rsid w:val="009E644C"/>
    <w:rsid w:val="009F3E7D"/>
    <w:rsid w:val="00A035DF"/>
    <w:rsid w:val="00A125AF"/>
    <w:rsid w:val="00A137A8"/>
    <w:rsid w:val="00A17AE6"/>
    <w:rsid w:val="00A23F93"/>
    <w:rsid w:val="00A258AB"/>
    <w:rsid w:val="00A32CAB"/>
    <w:rsid w:val="00A46375"/>
    <w:rsid w:val="00A476A7"/>
    <w:rsid w:val="00A5003B"/>
    <w:rsid w:val="00A51B35"/>
    <w:rsid w:val="00A52D59"/>
    <w:rsid w:val="00A537EB"/>
    <w:rsid w:val="00A53989"/>
    <w:rsid w:val="00A5433F"/>
    <w:rsid w:val="00A54985"/>
    <w:rsid w:val="00A63306"/>
    <w:rsid w:val="00A81354"/>
    <w:rsid w:val="00A834A8"/>
    <w:rsid w:val="00A848B9"/>
    <w:rsid w:val="00A91482"/>
    <w:rsid w:val="00A92FC4"/>
    <w:rsid w:val="00A93BDF"/>
    <w:rsid w:val="00AA10BF"/>
    <w:rsid w:val="00AA124C"/>
    <w:rsid w:val="00AB35A8"/>
    <w:rsid w:val="00AB3728"/>
    <w:rsid w:val="00AB5B0C"/>
    <w:rsid w:val="00AC215F"/>
    <w:rsid w:val="00AC60BE"/>
    <w:rsid w:val="00AC6815"/>
    <w:rsid w:val="00AD61A3"/>
    <w:rsid w:val="00AD653A"/>
    <w:rsid w:val="00AE4A02"/>
    <w:rsid w:val="00AE503D"/>
    <w:rsid w:val="00AF073B"/>
    <w:rsid w:val="00AF3CC9"/>
    <w:rsid w:val="00B020F8"/>
    <w:rsid w:val="00B04412"/>
    <w:rsid w:val="00B11877"/>
    <w:rsid w:val="00B126AF"/>
    <w:rsid w:val="00B13620"/>
    <w:rsid w:val="00B13BEC"/>
    <w:rsid w:val="00B15003"/>
    <w:rsid w:val="00B2121B"/>
    <w:rsid w:val="00B2293F"/>
    <w:rsid w:val="00B24198"/>
    <w:rsid w:val="00B41701"/>
    <w:rsid w:val="00B53B23"/>
    <w:rsid w:val="00B54650"/>
    <w:rsid w:val="00B54B52"/>
    <w:rsid w:val="00B56A5D"/>
    <w:rsid w:val="00B56D2A"/>
    <w:rsid w:val="00B56DDB"/>
    <w:rsid w:val="00B654B0"/>
    <w:rsid w:val="00B75941"/>
    <w:rsid w:val="00B82A97"/>
    <w:rsid w:val="00B926DF"/>
    <w:rsid w:val="00B93FD3"/>
    <w:rsid w:val="00BA324B"/>
    <w:rsid w:val="00BA353E"/>
    <w:rsid w:val="00BB0BA1"/>
    <w:rsid w:val="00BB4434"/>
    <w:rsid w:val="00BB4F17"/>
    <w:rsid w:val="00BB5C54"/>
    <w:rsid w:val="00BB65A5"/>
    <w:rsid w:val="00BC4917"/>
    <w:rsid w:val="00BC5230"/>
    <w:rsid w:val="00BD0D90"/>
    <w:rsid w:val="00BD7B07"/>
    <w:rsid w:val="00BD7FB4"/>
    <w:rsid w:val="00BF7115"/>
    <w:rsid w:val="00C01298"/>
    <w:rsid w:val="00C014E5"/>
    <w:rsid w:val="00C01FC2"/>
    <w:rsid w:val="00C02E3C"/>
    <w:rsid w:val="00C03708"/>
    <w:rsid w:val="00C0792C"/>
    <w:rsid w:val="00C1219E"/>
    <w:rsid w:val="00C13A57"/>
    <w:rsid w:val="00C14CF8"/>
    <w:rsid w:val="00C2076A"/>
    <w:rsid w:val="00C213BE"/>
    <w:rsid w:val="00C2586F"/>
    <w:rsid w:val="00C263C6"/>
    <w:rsid w:val="00C30532"/>
    <w:rsid w:val="00C3086B"/>
    <w:rsid w:val="00C31972"/>
    <w:rsid w:val="00C3301C"/>
    <w:rsid w:val="00C36135"/>
    <w:rsid w:val="00C407AB"/>
    <w:rsid w:val="00C51C9C"/>
    <w:rsid w:val="00C54782"/>
    <w:rsid w:val="00C563B4"/>
    <w:rsid w:val="00C566F8"/>
    <w:rsid w:val="00C62335"/>
    <w:rsid w:val="00C7152C"/>
    <w:rsid w:val="00C766D1"/>
    <w:rsid w:val="00C7741E"/>
    <w:rsid w:val="00C77762"/>
    <w:rsid w:val="00C805B6"/>
    <w:rsid w:val="00C82385"/>
    <w:rsid w:val="00C8297A"/>
    <w:rsid w:val="00C9118F"/>
    <w:rsid w:val="00C95918"/>
    <w:rsid w:val="00CA36BA"/>
    <w:rsid w:val="00CA3AFC"/>
    <w:rsid w:val="00CA493B"/>
    <w:rsid w:val="00CA7228"/>
    <w:rsid w:val="00CB25B4"/>
    <w:rsid w:val="00CB26A5"/>
    <w:rsid w:val="00CB4B04"/>
    <w:rsid w:val="00CB4B9D"/>
    <w:rsid w:val="00CB6084"/>
    <w:rsid w:val="00CE1B3C"/>
    <w:rsid w:val="00CF034D"/>
    <w:rsid w:val="00CF0A53"/>
    <w:rsid w:val="00CF1987"/>
    <w:rsid w:val="00CF5018"/>
    <w:rsid w:val="00D01040"/>
    <w:rsid w:val="00D06AE7"/>
    <w:rsid w:val="00D10E5A"/>
    <w:rsid w:val="00D13EAB"/>
    <w:rsid w:val="00D20E2C"/>
    <w:rsid w:val="00D24182"/>
    <w:rsid w:val="00D36296"/>
    <w:rsid w:val="00D40E18"/>
    <w:rsid w:val="00D5067F"/>
    <w:rsid w:val="00D61BEF"/>
    <w:rsid w:val="00D62C12"/>
    <w:rsid w:val="00D66A84"/>
    <w:rsid w:val="00D71207"/>
    <w:rsid w:val="00D73EDF"/>
    <w:rsid w:val="00D8633A"/>
    <w:rsid w:val="00D86548"/>
    <w:rsid w:val="00D942C1"/>
    <w:rsid w:val="00DA1426"/>
    <w:rsid w:val="00DA27E3"/>
    <w:rsid w:val="00DA4727"/>
    <w:rsid w:val="00DA5573"/>
    <w:rsid w:val="00DA6CF9"/>
    <w:rsid w:val="00DA748B"/>
    <w:rsid w:val="00DB1569"/>
    <w:rsid w:val="00DC739B"/>
    <w:rsid w:val="00DC7401"/>
    <w:rsid w:val="00DD1DE1"/>
    <w:rsid w:val="00DD3538"/>
    <w:rsid w:val="00DE1102"/>
    <w:rsid w:val="00DE3489"/>
    <w:rsid w:val="00DE5276"/>
    <w:rsid w:val="00DE6CB0"/>
    <w:rsid w:val="00DF15C9"/>
    <w:rsid w:val="00DF212C"/>
    <w:rsid w:val="00E11D88"/>
    <w:rsid w:val="00E156AB"/>
    <w:rsid w:val="00E176CE"/>
    <w:rsid w:val="00E2665E"/>
    <w:rsid w:val="00E3062A"/>
    <w:rsid w:val="00E45260"/>
    <w:rsid w:val="00E45359"/>
    <w:rsid w:val="00E45A20"/>
    <w:rsid w:val="00E46613"/>
    <w:rsid w:val="00E47422"/>
    <w:rsid w:val="00E5361F"/>
    <w:rsid w:val="00E549EB"/>
    <w:rsid w:val="00E60128"/>
    <w:rsid w:val="00E64E6C"/>
    <w:rsid w:val="00E65EF0"/>
    <w:rsid w:val="00E660A1"/>
    <w:rsid w:val="00E673CA"/>
    <w:rsid w:val="00E679BE"/>
    <w:rsid w:val="00E733BD"/>
    <w:rsid w:val="00E74A44"/>
    <w:rsid w:val="00E755EA"/>
    <w:rsid w:val="00E771AA"/>
    <w:rsid w:val="00E83245"/>
    <w:rsid w:val="00E87761"/>
    <w:rsid w:val="00E90521"/>
    <w:rsid w:val="00E97C50"/>
    <w:rsid w:val="00EC0E77"/>
    <w:rsid w:val="00EC71CA"/>
    <w:rsid w:val="00EC777A"/>
    <w:rsid w:val="00ED1A15"/>
    <w:rsid w:val="00ED309E"/>
    <w:rsid w:val="00EE17F6"/>
    <w:rsid w:val="00EE1D76"/>
    <w:rsid w:val="00EE770C"/>
    <w:rsid w:val="00EF0EEF"/>
    <w:rsid w:val="00EF2514"/>
    <w:rsid w:val="00EF26F4"/>
    <w:rsid w:val="00EF75BB"/>
    <w:rsid w:val="00F01419"/>
    <w:rsid w:val="00F03907"/>
    <w:rsid w:val="00F03CA4"/>
    <w:rsid w:val="00F0528E"/>
    <w:rsid w:val="00F05DBA"/>
    <w:rsid w:val="00F06154"/>
    <w:rsid w:val="00F16EC8"/>
    <w:rsid w:val="00F27695"/>
    <w:rsid w:val="00F334EB"/>
    <w:rsid w:val="00F3507D"/>
    <w:rsid w:val="00F43FA7"/>
    <w:rsid w:val="00F514AC"/>
    <w:rsid w:val="00F53DBC"/>
    <w:rsid w:val="00F57C82"/>
    <w:rsid w:val="00F64C7C"/>
    <w:rsid w:val="00F65DB7"/>
    <w:rsid w:val="00F665AE"/>
    <w:rsid w:val="00F74C94"/>
    <w:rsid w:val="00F85195"/>
    <w:rsid w:val="00F942C6"/>
    <w:rsid w:val="00F97A6F"/>
    <w:rsid w:val="00FA02F4"/>
    <w:rsid w:val="00FC0984"/>
    <w:rsid w:val="00FC65C6"/>
    <w:rsid w:val="00FD31E7"/>
    <w:rsid w:val="00FD7189"/>
    <w:rsid w:val="00FF4A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uiPriority="9" w:qFormat="1"/>
    <w:lsdException w:name="heading 7" w:qFormat="1"/>
    <w:lsdException w:name="heading 8" w:semiHidden="1" w:unhideWhenUsed="1" w:qFormat="1"/>
    <w:lsdException w:name="heading 9" w:uiPriority="9" w:qFormat="1"/>
    <w:lsdException w:name="header" w:uiPriority="99"/>
    <w:lsdException w:name="footer" w:uiPriority="99"/>
    <w:lsdException w:name="caption" w:semiHidden="1" w:unhideWhenUsed="1" w:qFormat="1"/>
    <w:lsdException w:name="Title" w:qFormat="1"/>
    <w:lsdException w:name="Body Text" w:qFormat="1"/>
    <w:lsdException w:name="Body Text Indent" w:uiPriority="99"/>
    <w:lsdException w:name="Subtitle" w:qFormat="1"/>
    <w:lsdException w:name="Body Text 2" w:uiPriority="99"/>
    <w:lsdException w:name="Hyperlink" w:uiPriority="99"/>
    <w:lsdException w:name="FollowedHyperlink" w:uiPriority="99"/>
    <w:lsdException w:name="Strong" w:qFormat="1"/>
    <w:lsdException w:name="Emphasis" w:qFormat="1"/>
    <w:lsdException w:name="Plain Tex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0C26"/>
  </w:style>
  <w:style w:type="paragraph" w:styleId="Ttulo1">
    <w:name w:val="heading 1"/>
    <w:basedOn w:val="Normal"/>
    <w:next w:val="Normal"/>
    <w:link w:val="Ttulo1Char"/>
    <w:uiPriority w:val="9"/>
    <w:qFormat/>
    <w:rsid w:val="005A59BF"/>
    <w:pPr>
      <w:keepNext/>
      <w:spacing w:before="240" w:after="60"/>
      <w:outlineLvl w:val="0"/>
    </w:pPr>
    <w:rPr>
      <w:rFonts w:ascii="Arial" w:hAnsi="Arial"/>
      <w:b/>
      <w:bCs/>
      <w:kern w:val="32"/>
      <w:sz w:val="32"/>
      <w:szCs w:val="32"/>
      <w:lang/>
    </w:rPr>
  </w:style>
  <w:style w:type="paragraph" w:styleId="Ttulo2">
    <w:name w:val="heading 2"/>
    <w:basedOn w:val="Normal"/>
    <w:next w:val="Normal"/>
    <w:link w:val="Ttulo2Char"/>
    <w:qFormat/>
    <w:rsid w:val="00D06AE7"/>
    <w:pPr>
      <w:keepNext/>
      <w:spacing w:before="240" w:after="60"/>
      <w:outlineLvl w:val="1"/>
    </w:pPr>
    <w:rPr>
      <w:rFonts w:ascii="Cambria" w:hAnsi="Cambria"/>
      <w:b/>
      <w:bCs/>
      <w:i/>
      <w:iCs/>
      <w:sz w:val="28"/>
      <w:szCs w:val="28"/>
      <w:lang/>
    </w:rPr>
  </w:style>
  <w:style w:type="paragraph" w:styleId="Ttulo3">
    <w:name w:val="heading 3"/>
    <w:basedOn w:val="Normal"/>
    <w:next w:val="Normal"/>
    <w:link w:val="Ttulo3Char"/>
    <w:qFormat/>
    <w:rsid w:val="005A59BF"/>
    <w:pPr>
      <w:keepNext/>
      <w:spacing w:before="240" w:after="60"/>
      <w:outlineLvl w:val="2"/>
    </w:pPr>
    <w:rPr>
      <w:rFonts w:ascii="Arial" w:hAnsi="Arial"/>
      <w:b/>
      <w:bCs/>
      <w:sz w:val="26"/>
      <w:szCs w:val="26"/>
      <w:lang/>
    </w:rPr>
  </w:style>
  <w:style w:type="paragraph" w:styleId="Ttulo4">
    <w:name w:val="heading 4"/>
    <w:basedOn w:val="Normal"/>
    <w:next w:val="Normal"/>
    <w:link w:val="Ttulo4Char"/>
    <w:uiPriority w:val="9"/>
    <w:qFormat/>
    <w:rsid w:val="0021465E"/>
    <w:pPr>
      <w:keepNext/>
      <w:jc w:val="center"/>
      <w:outlineLvl w:val="3"/>
    </w:pPr>
    <w:rPr>
      <w:b/>
      <w:bCs/>
      <w:sz w:val="36"/>
      <w:lang/>
    </w:rPr>
  </w:style>
  <w:style w:type="paragraph" w:styleId="Ttulo5">
    <w:name w:val="heading 5"/>
    <w:basedOn w:val="Normal"/>
    <w:next w:val="Normal"/>
    <w:link w:val="Ttulo5Char"/>
    <w:qFormat/>
    <w:rsid w:val="00506885"/>
    <w:pPr>
      <w:spacing w:before="240" w:after="60"/>
      <w:outlineLvl w:val="4"/>
    </w:pPr>
    <w:rPr>
      <w:rFonts w:ascii="Calibri" w:hAnsi="Calibri"/>
      <w:b/>
      <w:bCs/>
      <w:i/>
      <w:iCs/>
      <w:sz w:val="26"/>
      <w:szCs w:val="26"/>
      <w:lang/>
    </w:rPr>
  </w:style>
  <w:style w:type="paragraph" w:styleId="Ttulo6">
    <w:name w:val="heading 6"/>
    <w:basedOn w:val="Normal"/>
    <w:next w:val="Normal"/>
    <w:link w:val="Ttulo6Char"/>
    <w:uiPriority w:val="9"/>
    <w:qFormat/>
    <w:rsid w:val="00506885"/>
    <w:pPr>
      <w:spacing w:before="240" w:after="60"/>
      <w:outlineLvl w:val="5"/>
    </w:pPr>
    <w:rPr>
      <w:rFonts w:ascii="Calibri" w:hAnsi="Calibri"/>
      <w:b/>
      <w:bCs/>
      <w:sz w:val="22"/>
      <w:szCs w:val="22"/>
      <w:lang/>
    </w:rPr>
  </w:style>
  <w:style w:type="paragraph" w:styleId="Ttulo7">
    <w:name w:val="heading 7"/>
    <w:basedOn w:val="Normal"/>
    <w:next w:val="Normal"/>
    <w:link w:val="Ttulo7Char"/>
    <w:qFormat/>
    <w:rsid w:val="00DE1102"/>
    <w:pPr>
      <w:spacing w:before="240" w:after="60"/>
      <w:outlineLvl w:val="6"/>
    </w:pPr>
    <w:rPr>
      <w:rFonts w:ascii="Calibri" w:hAnsi="Calibri"/>
      <w:sz w:val="24"/>
      <w:szCs w:val="24"/>
      <w:lang/>
    </w:rPr>
  </w:style>
  <w:style w:type="paragraph" w:styleId="Ttulo9">
    <w:name w:val="heading 9"/>
    <w:basedOn w:val="Normal"/>
    <w:next w:val="Normal"/>
    <w:link w:val="Ttulo9Char"/>
    <w:uiPriority w:val="9"/>
    <w:qFormat/>
    <w:rsid w:val="005A59BF"/>
    <w:pPr>
      <w:spacing w:before="240" w:after="60"/>
      <w:outlineLvl w:val="8"/>
    </w:pPr>
    <w:rPr>
      <w:rFonts w:ascii="Arial" w:hAnsi="Arial"/>
      <w:sz w:val="22"/>
      <w:szCs w:val="22"/>
      <w:lang/>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uiPriority w:val="99"/>
    <w:semiHidden/>
  </w:style>
  <w:style w:type="character" w:customStyle="1" w:styleId="Ttulo2Char">
    <w:name w:val="Título 2 Char"/>
    <w:link w:val="Ttulo2"/>
    <w:rsid w:val="00D06AE7"/>
    <w:rPr>
      <w:rFonts w:ascii="Cambria" w:eastAsia="Times New Roman" w:hAnsi="Cambria" w:cs="Times New Roman"/>
      <w:b/>
      <w:bCs/>
      <w:i/>
      <w:iCs/>
      <w:sz w:val="28"/>
      <w:szCs w:val="28"/>
    </w:rPr>
  </w:style>
  <w:style w:type="character" w:customStyle="1" w:styleId="Ttulo5Char">
    <w:name w:val="Título 5 Char"/>
    <w:link w:val="Ttulo5"/>
    <w:rsid w:val="00506885"/>
    <w:rPr>
      <w:rFonts w:ascii="Calibri" w:eastAsia="Times New Roman" w:hAnsi="Calibri" w:cs="Times New Roman"/>
      <w:b/>
      <w:bCs/>
      <w:i/>
      <w:iCs/>
      <w:sz w:val="26"/>
      <w:szCs w:val="26"/>
    </w:rPr>
  </w:style>
  <w:style w:type="character" w:customStyle="1" w:styleId="Ttulo6Char">
    <w:name w:val="Título 6 Char"/>
    <w:link w:val="Ttulo6"/>
    <w:uiPriority w:val="9"/>
    <w:rsid w:val="00506885"/>
    <w:rPr>
      <w:rFonts w:ascii="Calibri" w:eastAsia="Times New Roman" w:hAnsi="Calibri" w:cs="Times New Roman"/>
      <w:b/>
      <w:bCs/>
      <w:sz w:val="22"/>
      <w:szCs w:val="22"/>
    </w:rPr>
  </w:style>
  <w:style w:type="character" w:customStyle="1" w:styleId="Ttulo7Char">
    <w:name w:val="Título 7 Char"/>
    <w:link w:val="Ttulo7"/>
    <w:rsid w:val="00DE1102"/>
    <w:rPr>
      <w:rFonts w:ascii="Calibri" w:eastAsia="Times New Roman" w:hAnsi="Calibri" w:cs="Times New Roman"/>
      <w:sz w:val="24"/>
      <w:szCs w:val="24"/>
    </w:rPr>
  </w:style>
  <w:style w:type="character" w:customStyle="1" w:styleId="Ttulo9Char">
    <w:name w:val="Título 9 Char"/>
    <w:link w:val="Ttulo9"/>
    <w:uiPriority w:val="9"/>
    <w:rsid w:val="00CB4B9D"/>
    <w:rPr>
      <w:rFonts w:ascii="Arial" w:hAnsi="Arial" w:cs="Arial"/>
      <w:sz w:val="22"/>
      <w:szCs w:val="22"/>
    </w:rPr>
  </w:style>
  <w:style w:type="paragraph" w:styleId="Cabealho">
    <w:name w:val="header"/>
    <w:aliases w:val=" Char Char,Heading 1a,hd,he,foote Char Char Char Char,foote Char Char Char,Char Char"/>
    <w:basedOn w:val="Normal"/>
    <w:link w:val="CabealhoChar"/>
    <w:uiPriority w:val="99"/>
    <w:rsid w:val="004B3545"/>
    <w:pPr>
      <w:tabs>
        <w:tab w:val="center" w:pos="4252"/>
        <w:tab w:val="right" w:pos="8504"/>
      </w:tabs>
    </w:pPr>
  </w:style>
  <w:style w:type="character" w:customStyle="1" w:styleId="CabealhoChar">
    <w:name w:val="Cabeçalho Char"/>
    <w:aliases w:val=" Char Char Char,Heading 1a Char,hd Char,he Char,foote Char Char Char Char Char,foote Char Char Char Char1,Char Char Char"/>
    <w:link w:val="Cabealho"/>
    <w:uiPriority w:val="99"/>
    <w:rsid w:val="005B5CC2"/>
  </w:style>
  <w:style w:type="paragraph" w:styleId="Rodap">
    <w:name w:val="footer"/>
    <w:basedOn w:val="Normal"/>
    <w:link w:val="RodapChar"/>
    <w:uiPriority w:val="99"/>
    <w:rsid w:val="004B3545"/>
    <w:pPr>
      <w:tabs>
        <w:tab w:val="center" w:pos="4252"/>
        <w:tab w:val="right" w:pos="8504"/>
      </w:tabs>
    </w:pPr>
  </w:style>
  <w:style w:type="character" w:customStyle="1" w:styleId="RodapChar">
    <w:name w:val="Rodapé Char"/>
    <w:basedOn w:val="Fontepargpadro"/>
    <w:link w:val="Rodap"/>
    <w:uiPriority w:val="99"/>
    <w:rsid w:val="00634DC0"/>
  </w:style>
  <w:style w:type="paragraph" w:styleId="Textodebalo">
    <w:name w:val="Balloon Text"/>
    <w:basedOn w:val="Normal"/>
    <w:link w:val="TextodebaloChar"/>
    <w:uiPriority w:val="99"/>
    <w:rsid w:val="00AC215F"/>
    <w:rPr>
      <w:rFonts w:ascii="Tahoma" w:hAnsi="Tahoma"/>
      <w:sz w:val="16"/>
      <w:szCs w:val="16"/>
      <w:lang/>
    </w:rPr>
  </w:style>
  <w:style w:type="paragraph" w:styleId="Corpodetexto">
    <w:name w:val="Body Text"/>
    <w:basedOn w:val="Normal"/>
    <w:link w:val="CorpodetextoChar"/>
    <w:qFormat/>
    <w:rsid w:val="005A59BF"/>
    <w:pPr>
      <w:spacing w:line="360" w:lineRule="auto"/>
      <w:jc w:val="both"/>
    </w:pPr>
    <w:rPr>
      <w:rFonts w:ascii="Arial" w:hAnsi="Arial"/>
      <w:lang/>
    </w:rPr>
  </w:style>
  <w:style w:type="paragraph" w:styleId="Corpodetexto2">
    <w:name w:val="Body Text 2"/>
    <w:basedOn w:val="Normal"/>
    <w:link w:val="Corpodetexto2Char"/>
    <w:uiPriority w:val="99"/>
    <w:rsid w:val="005A59BF"/>
    <w:pPr>
      <w:jc w:val="both"/>
    </w:pPr>
    <w:rPr>
      <w:b/>
      <w:color w:val="FF0000"/>
      <w:sz w:val="24"/>
      <w:lang/>
    </w:rPr>
  </w:style>
  <w:style w:type="paragraph" w:styleId="Recuodecorpodetexto3">
    <w:name w:val="Body Text Indent 3"/>
    <w:basedOn w:val="Normal"/>
    <w:rsid w:val="005A59BF"/>
    <w:pPr>
      <w:ind w:left="708"/>
      <w:jc w:val="both"/>
    </w:pPr>
    <w:rPr>
      <w:b/>
      <w:color w:val="FF0000"/>
      <w:sz w:val="24"/>
    </w:rPr>
  </w:style>
  <w:style w:type="paragraph" w:styleId="Recuodecorpodetexto">
    <w:name w:val="Body Text Indent"/>
    <w:basedOn w:val="Normal"/>
    <w:link w:val="RecuodecorpodetextoChar"/>
    <w:uiPriority w:val="99"/>
    <w:rsid w:val="005A59BF"/>
    <w:pPr>
      <w:suppressAutoHyphens/>
      <w:spacing w:line="360" w:lineRule="auto"/>
      <w:ind w:left="709"/>
    </w:pPr>
    <w:rPr>
      <w:rFonts w:ascii="Arial" w:hAnsi="Arial"/>
      <w:lang/>
    </w:rPr>
  </w:style>
  <w:style w:type="paragraph" w:styleId="Subttulo">
    <w:name w:val="Subtitle"/>
    <w:basedOn w:val="Normal"/>
    <w:link w:val="SubttuloChar"/>
    <w:qFormat/>
    <w:rsid w:val="005A59BF"/>
    <w:pPr>
      <w:spacing w:line="360" w:lineRule="auto"/>
    </w:pPr>
    <w:rPr>
      <w:b/>
      <w:sz w:val="24"/>
      <w:lang/>
    </w:rPr>
  </w:style>
  <w:style w:type="character" w:customStyle="1" w:styleId="SubttuloChar">
    <w:name w:val="Subtítulo Char"/>
    <w:link w:val="Subttulo"/>
    <w:rsid w:val="008D7776"/>
    <w:rPr>
      <w:b/>
      <w:sz w:val="24"/>
    </w:rPr>
  </w:style>
  <w:style w:type="paragraph" w:styleId="Textoembloco">
    <w:name w:val="Block Text"/>
    <w:basedOn w:val="Normal"/>
    <w:rsid w:val="00D06AE7"/>
    <w:pPr>
      <w:ind w:left="851" w:right="474" w:firstLine="1701"/>
      <w:jc w:val="both"/>
    </w:pPr>
    <w:rPr>
      <w:sz w:val="26"/>
    </w:rPr>
  </w:style>
  <w:style w:type="paragraph" w:styleId="Ttulo">
    <w:name w:val="Title"/>
    <w:basedOn w:val="Normal"/>
    <w:link w:val="TtuloChar"/>
    <w:qFormat/>
    <w:rsid w:val="00D06AE7"/>
    <w:pPr>
      <w:spacing w:before="120"/>
      <w:jc w:val="center"/>
    </w:pPr>
    <w:rPr>
      <w:rFonts w:ascii="Arial" w:hAnsi="Arial"/>
      <w:b/>
      <w:smallCaps/>
      <w:sz w:val="24"/>
      <w:lang/>
    </w:rPr>
  </w:style>
  <w:style w:type="character" w:customStyle="1" w:styleId="TtuloChar">
    <w:name w:val="Título Char"/>
    <w:link w:val="Ttulo"/>
    <w:rsid w:val="00D06AE7"/>
    <w:rPr>
      <w:rFonts w:ascii="Arial" w:hAnsi="Arial"/>
      <w:b/>
      <w:smallCaps/>
      <w:sz w:val="24"/>
    </w:rPr>
  </w:style>
  <w:style w:type="paragraph" w:styleId="Recuodecorpodetexto2">
    <w:name w:val="Body Text Indent 2"/>
    <w:basedOn w:val="Normal"/>
    <w:link w:val="Recuodecorpodetexto2Char"/>
    <w:rsid w:val="00DE1102"/>
    <w:pPr>
      <w:spacing w:after="120" w:line="480" w:lineRule="auto"/>
      <w:ind w:left="283"/>
    </w:pPr>
  </w:style>
  <w:style w:type="character" w:customStyle="1" w:styleId="Recuodecorpodetexto2Char">
    <w:name w:val="Recuo de corpo de texto 2 Char"/>
    <w:basedOn w:val="Fontepargpadro"/>
    <w:link w:val="Recuodecorpodetexto2"/>
    <w:rsid w:val="00DE1102"/>
  </w:style>
  <w:style w:type="paragraph" w:customStyle="1" w:styleId="Blockquote">
    <w:name w:val="Blockquote"/>
    <w:basedOn w:val="Normal"/>
    <w:rsid w:val="00976E1F"/>
    <w:pPr>
      <w:spacing w:before="100" w:after="100"/>
      <w:ind w:left="360" w:right="360"/>
    </w:pPr>
    <w:rPr>
      <w:snapToGrid w:val="0"/>
      <w:sz w:val="24"/>
    </w:rPr>
  </w:style>
  <w:style w:type="paragraph" w:styleId="Corpodetexto3">
    <w:name w:val="Body Text 3"/>
    <w:basedOn w:val="Normal"/>
    <w:link w:val="Corpodetexto3Char"/>
    <w:rsid w:val="00210496"/>
    <w:pPr>
      <w:spacing w:after="120"/>
    </w:pPr>
    <w:rPr>
      <w:sz w:val="16"/>
      <w:szCs w:val="16"/>
      <w:lang/>
    </w:rPr>
  </w:style>
  <w:style w:type="character" w:customStyle="1" w:styleId="Corpodetexto3Char">
    <w:name w:val="Corpo de texto 3 Char"/>
    <w:link w:val="Corpodetexto3"/>
    <w:rsid w:val="00210496"/>
    <w:rPr>
      <w:sz w:val="16"/>
      <w:szCs w:val="16"/>
    </w:rPr>
  </w:style>
  <w:style w:type="table" w:styleId="Tabelacomgrade">
    <w:name w:val="Table Grid"/>
    <w:basedOn w:val="Tabelanormal"/>
    <w:rsid w:val="00634D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uiPriority w:val="99"/>
    <w:unhideWhenUsed/>
    <w:rsid w:val="004A5356"/>
    <w:rPr>
      <w:color w:val="0000FF"/>
      <w:u w:val="single"/>
    </w:rPr>
  </w:style>
  <w:style w:type="character" w:styleId="HiperlinkVisitado">
    <w:name w:val="FollowedHyperlink"/>
    <w:uiPriority w:val="99"/>
    <w:unhideWhenUsed/>
    <w:rsid w:val="004A5356"/>
    <w:rPr>
      <w:color w:val="800080"/>
      <w:u w:val="single"/>
    </w:rPr>
  </w:style>
  <w:style w:type="numbering" w:customStyle="1" w:styleId="Semlista1">
    <w:name w:val="Sem lista1"/>
    <w:next w:val="Semlista"/>
    <w:semiHidden/>
    <w:rsid w:val="00A51B35"/>
  </w:style>
  <w:style w:type="paragraph" w:customStyle="1" w:styleId="ListParagraph">
    <w:name w:val="List Paragraph"/>
    <w:basedOn w:val="Normal"/>
    <w:rsid w:val="00A51B35"/>
    <w:pPr>
      <w:spacing w:after="200" w:line="276" w:lineRule="auto"/>
      <w:ind w:left="720"/>
    </w:pPr>
    <w:rPr>
      <w:rFonts w:ascii="Calibri" w:hAnsi="Calibri"/>
      <w:sz w:val="22"/>
      <w:szCs w:val="22"/>
      <w:lang w:eastAsia="en-US"/>
    </w:rPr>
  </w:style>
  <w:style w:type="character" w:customStyle="1" w:styleId="CorpodetextoChar">
    <w:name w:val="Corpo de texto Char"/>
    <w:link w:val="Corpodetexto"/>
    <w:rsid w:val="00A51B35"/>
    <w:rPr>
      <w:rFonts w:ascii="Arial" w:hAnsi="Arial"/>
    </w:rPr>
  </w:style>
  <w:style w:type="paragraph" w:customStyle="1" w:styleId="Heading2">
    <w:name w:val="Heading 2"/>
    <w:basedOn w:val="Normal"/>
    <w:uiPriority w:val="1"/>
    <w:qFormat/>
    <w:rsid w:val="00A51B35"/>
    <w:pPr>
      <w:widowControl w:val="0"/>
      <w:autoSpaceDE w:val="0"/>
      <w:autoSpaceDN w:val="0"/>
      <w:ind w:left="128"/>
      <w:jc w:val="both"/>
      <w:outlineLvl w:val="2"/>
    </w:pPr>
    <w:rPr>
      <w:rFonts w:ascii="Arial" w:eastAsia="Arial" w:hAnsi="Arial" w:cs="Arial"/>
      <w:b/>
      <w:bCs/>
      <w:sz w:val="22"/>
      <w:szCs w:val="22"/>
      <w:lang w:val="en-US" w:eastAsia="en-US"/>
    </w:rPr>
  </w:style>
  <w:style w:type="paragraph" w:styleId="PargrafodaLista">
    <w:name w:val="List Paragraph"/>
    <w:basedOn w:val="Normal"/>
    <w:uiPriority w:val="1"/>
    <w:qFormat/>
    <w:rsid w:val="00A51B35"/>
    <w:pPr>
      <w:widowControl w:val="0"/>
      <w:autoSpaceDE w:val="0"/>
      <w:autoSpaceDN w:val="0"/>
      <w:ind w:left="128"/>
      <w:jc w:val="both"/>
    </w:pPr>
    <w:rPr>
      <w:rFonts w:ascii="Arial" w:eastAsia="Arial" w:hAnsi="Arial" w:cs="Arial"/>
      <w:sz w:val="22"/>
      <w:szCs w:val="22"/>
      <w:lang w:val="en-US" w:eastAsia="en-US"/>
    </w:rPr>
  </w:style>
  <w:style w:type="character" w:customStyle="1" w:styleId="TextodebaloChar">
    <w:name w:val="Texto de balão Char"/>
    <w:link w:val="Textodebalo"/>
    <w:uiPriority w:val="99"/>
    <w:rsid w:val="00A51B35"/>
    <w:rPr>
      <w:rFonts w:ascii="Tahoma" w:hAnsi="Tahoma" w:cs="Tahoma"/>
      <w:sz w:val="16"/>
      <w:szCs w:val="16"/>
    </w:rPr>
  </w:style>
  <w:style w:type="paragraph" w:styleId="SemEspaamento">
    <w:name w:val="No Spacing"/>
    <w:uiPriority w:val="1"/>
    <w:qFormat/>
    <w:rsid w:val="00A51B35"/>
  </w:style>
  <w:style w:type="character" w:customStyle="1" w:styleId="Ttulo4Char">
    <w:name w:val="Título 4 Char"/>
    <w:link w:val="Ttulo4"/>
    <w:uiPriority w:val="9"/>
    <w:rsid w:val="00A51B35"/>
    <w:rPr>
      <w:b/>
      <w:bCs/>
      <w:sz w:val="36"/>
    </w:rPr>
  </w:style>
  <w:style w:type="numbering" w:customStyle="1" w:styleId="Semlista11">
    <w:name w:val="Sem lista11"/>
    <w:next w:val="Semlista"/>
    <w:uiPriority w:val="99"/>
    <w:semiHidden/>
    <w:unhideWhenUsed/>
    <w:rsid w:val="00A51B35"/>
  </w:style>
  <w:style w:type="character" w:customStyle="1" w:styleId="Ttulo1Char">
    <w:name w:val="Título 1 Char"/>
    <w:link w:val="Ttulo1"/>
    <w:uiPriority w:val="9"/>
    <w:rsid w:val="00A51B35"/>
    <w:rPr>
      <w:rFonts w:ascii="Arial" w:hAnsi="Arial" w:cs="Arial"/>
      <w:b/>
      <w:bCs/>
      <w:kern w:val="32"/>
      <w:sz w:val="32"/>
      <w:szCs w:val="32"/>
    </w:rPr>
  </w:style>
  <w:style w:type="character" w:customStyle="1" w:styleId="Ttulo3Char">
    <w:name w:val="Título 3 Char"/>
    <w:link w:val="Ttulo3"/>
    <w:rsid w:val="00A51B35"/>
    <w:rPr>
      <w:rFonts w:ascii="Arial" w:hAnsi="Arial" w:cs="Arial"/>
      <w:b/>
      <w:bCs/>
      <w:sz w:val="26"/>
      <w:szCs w:val="26"/>
    </w:rPr>
  </w:style>
  <w:style w:type="table" w:customStyle="1" w:styleId="Tabelacomgrade1">
    <w:name w:val="Tabela com grade1"/>
    <w:basedOn w:val="Tabelanormal"/>
    <w:next w:val="Tabelacomgrade"/>
    <w:uiPriority w:val="59"/>
    <w:rsid w:val="00A51B3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rsid w:val="00A51B35"/>
    <w:rPr>
      <w:rFonts w:ascii="Courier New" w:hAnsi="Courier New"/>
      <w:lang/>
    </w:rPr>
  </w:style>
  <w:style w:type="character" w:customStyle="1" w:styleId="TextosemFormataoChar">
    <w:name w:val="Texto sem Formatação Char"/>
    <w:link w:val="TextosemFormatao"/>
    <w:uiPriority w:val="99"/>
    <w:rsid w:val="00A51B35"/>
    <w:rPr>
      <w:rFonts w:ascii="Courier New" w:hAnsi="Courier New"/>
      <w:lang/>
    </w:rPr>
  </w:style>
  <w:style w:type="character" w:customStyle="1" w:styleId="Corpodetexto2Char">
    <w:name w:val="Corpo de texto 2 Char"/>
    <w:link w:val="Corpodetexto2"/>
    <w:uiPriority w:val="99"/>
    <w:rsid w:val="00A51B35"/>
    <w:rPr>
      <w:b/>
      <w:color w:val="FF0000"/>
      <w:sz w:val="24"/>
    </w:rPr>
  </w:style>
  <w:style w:type="character" w:customStyle="1" w:styleId="RecuodecorpodetextoChar">
    <w:name w:val="Recuo de corpo de texto Char"/>
    <w:link w:val="Recuodecorpodetexto"/>
    <w:uiPriority w:val="99"/>
    <w:rsid w:val="00A51B35"/>
    <w:rPr>
      <w:rFonts w:ascii="Arial" w:hAnsi="Arial"/>
    </w:rPr>
  </w:style>
  <w:style w:type="numbering" w:customStyle="1" w:styleId="Semlista2">
    <w:name w:val="Sem lista2"/>
    <w:next w:val="Semlista"/>
    <w:uiPriority w:val="99"/>
    <w:semiHidden/>
    <w:unhideWhenUsed/>
    <w:rsid w:val="00A51B35"/>
  </w:style>
  <w:style w:type="character" w:customStyle="1" w:styleId="markedcontent">
    <w:name w:val="markedcontent"/>
    <w:basedOn w:val="Fontepargpadro"/>
    <w:rsid w:val="0058671A"/>
  </w:style>
  <w:style w:type="paragraph" w:customStyle="1" w:styleId="Default">
    <w:name w:val="Default"/>
    <w:rsid w:val="00787A97"/>
    <w:pPr>
      <w:autoSpaceDE w:val="0"/>
      <w:autoSpaceDN w:val="0"/>
      <w:adjustRightInd w:val="0"/>
    </w:pPr>
    <w:rPr>
      <w:color w:val="000000"/>
      <w:sz w:val="24"/>
      <w:szCs w:val="24"/>
    </w:rPr>
  </w:style>
  <w:style w:type="paragraph" w:customStyle="1" w:styleId="TableParagraph">
    <w:name w:val="Table Paragraph"/>
    <w:basedOn w:val="Normal"/>
    <w:uiPriority w:val="1"/>
    <w:qFormat/>
    <w:rsid w:val="00555098"/>
    <w:pPr>
      <w:widowControl w:val="0"/>
      <w:autoSpaceDE w:val="0"/>
      <w:autoSpaceDN w:val="0"/>
    </w:pPr>
    <w:rPr>
      <w:rFonts w:ascii="Verdana" w:eastAsia="Verdana" w:hAnsi="Verdana" w:cs="Verdana"/>
      <w:sz w:val="22"/>
      <w:szCs w:val="22"/>
      <w:lang w:eastAsia="en-US"/>
    </w:rPr>
  </w:style>
  <w:style w:type="paragraph" w:customStyle="1" w:styleId="Normal2">
    <w:name w:val="Normal2"/>
    <w:rsid w:val="004409FB"/>
    <w:rPr>
      <w:sz w:val="24"/>
      <w:szCs w:val="24"/>
    </w:rPr>
  </w:style>
  <w:style w:type="paragraph" w:customStyle="1" w:styleId="Nivel01">
    <w:name w:val="Nivel 01"/>
    <w:basedOn w:val="Ttulo1"/>
    <w:next w:val="Normal"/>
    <w:qFormat/>
    <w:rsid w:val="009C27DF"/>
    <w:pPr>
      <w:keepLines/>
      <w:numPr>
        <w:numId w:val="14"/>
      </w:numPr>
      <w:tabs>
        <w:tab w:val="num" w:pos="360"/>
        <w:tab w:val="left" w:pos="567"/>
      </w:tabs>
      <w:spacing w:before="120" w:after="120" w:line="276" w:lineRule="auto"/>
      <w:ind w:left="0" w:firstLine="0"/>
      <w:jc w:val="both"/>
    </w:pPr>
    <w:rPr>
      <w:rFonts w:cs="Arial"/>
      <w:kern w:val="0"/>
      <w:sz w:val="20"/>
      <w:szCs w:val="20"/>
      <w:lang w:val="pt-BR" w:eastAsia="en-US"/>
    </w:rPr>
  </w:style>
  <w:style w:type="paragraph" w:customStyle="1" w:styleId="Nivel2">
    <w:name w:val="Nivel 2"/>
    <w:basedOn w:val="Normal"/>
    <w:link w:val="Nivel2Char"/>
    <w:qFormat/>
    <w:rsid w:val="009C27DF"/>
    <w:pPr>
      <w:numPr>
        <w:ilvl w:val="1"/>
        <w:numId w:val="14"/>
      </w:numPr>
      <w:autoSpaceDE w:val="0"/>
      <w:autoSpaceDN w:val="0"/>
      <w:adjustRightInd w:val="0"/>
      <w:spacing w:before="120" w:after="120" w:line="276" w:lineRule="auto"/>
      <w:ind w:left="0" w:firstLine="0"/>
      <w:jc w:val="both"/>
    </w:pPr>
    <w:rPr>
      <w:rFonts w:ascii="Arial" w:hAnsi="Arial"/>
      <w:lang/>
    </w:rPr>
  </w:style>
  <w:style w:type="character" w:customStyle="1" w:styleId="Nivel2Char">
    <w:name w:val="Nivel 2 Char"/>
    <w:link w:val="Nivel2"/>
    <w:locked/>
    <w:rsid w:val="009C27DF"/>
    <w:rPr>
      <w:rFonts w:ascii="Arial" w:hAnsi="Arial" w:cs="Arial"/>
    </w:rPr>
  </w:style>
  <w:style w:type="paragraph" w:customStyle="1" w:styleId="Nvel3-R">
    <w:name w:val="Nível 3-R"/>
    <w:basedOn w:val="Normal"/>
    <w:qFormat/>
    <w:rsid w:val="009C27DF"/>
    <w:pPr>
      <w:numPr>
        <w:ilvl w:val="2"/>
        <w:numId w:val="14"/>
      </w:numPr>
      <w:tabs>
        <w:tab w:val="num" w:pos="360"/>
      </w:tabs>
      <w:spacing w:before="120" w:after="120" w:line="276" w:lineRule="auto"/>
      <w:ind w:left="284" w:firstLine="0"/>
      <w:jc w:val="both"/>
    </w:pPr>
    <w:rPr>
      <w:rFonts w:ascii="Arial" w:hAnsi="Arial" w:cs="Arial"/>
      <w:i/>
      <w:iCs/>
      <w:color w:val="FF0000"/>
    </w:rPr>
  </w:style>
  <w:style w:type="paragraph" w:customStyle="1" w:styleId="Nvel4">
    <w:name w:val="Nível 4"/>
    <w:basedOn w:val="Normal"/>
    <w:qFormat/>
    <w:rsid w:val="009C27DF"/>
    <w:pPr>
      <w:numPr>
        <w:ilvl w:val="3"/>
        <w:numId w:val="14"/>
      </w:numPr>
      <w:spacing w:before="120" w:after="120" w:line="276" w:lineRule="auto"/>
      <w:ind w:left="567" w:firstLine="0"/>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3770159">
      <w:bodyDiv w:val="1"/>
      <w:marLeft w:val="0"/>
      <w:marRight w:val="0"/>
      <w:marTop w:val="0"/>
      <w:marBottom w:val="0"/>
      <w:divBdr>
        <w:top w:val="none" w:sz="0" w:space="0" w:color="auto"/>
        <w:left w:val="none" w:sz="0" w:space="0" w:color="auto"/>
        <w:bottom w:val="none" w:sz="0" w:space="0" w:color="auto"/>
        <w:right w:val="none" w:sz="0" w:space="0" w:color="auto"/>
      </w:divBdr>
    </w:div>
    <w:div w:id="101650956">
      <w:bodyDiv w:val="1"/>
      <w:marLeft w:val="0"/>
      <w:marRight w:val="0"/>
      <w:marTop w:val="0"/>
      <w:marBottom w:val="0"/>
      <w:divBdr>
        <w:top w:val="none" w:sz="0" w:space="0" w:color="auto"/>
        <w:left w:val="none" w:sz="0" w:space="0" w:color="auto"/>
        <w:bottom w:val="none" w:sz="0" w:space="0" w:color="auto"/>
        <w:right w:val="none" w:sz="0" w:space="0" w:color="auto"/>
      </w:divBdr>
    </w:div>
    <w:div w:id="238948721">
      <w:bodyDiv w:val="1"/>
      <w:marLeft w:val="0"/>
      <w:marRight w:val="0"/>
      <w:marTop w:val="0"/>
      <w:marBottom w:val="0"/>
      <w:divBdr>
        <w:top w:val="none" w:sz="0" w:space="0" w:color="auto"/>
        <w:left w:val="none" w:sz="0" w:space="0" w:color="auto"/>
        <w:bottom w:val="none" w:sz="0" w:space="0" w:color="auto"/>
        <w:right w:val="none" w:sz="0" w:space="0" w:color="auto"/>
      </w:divBdr>
    </w:div>
    <w:div w:id="421688700">
      <w:bodyDiv w:val="1"/>
      <w:marLeft w:val="0"/>
      <w:marRight w:val="0"/>
      <w:marTop w:val="0"/>
      <w:marBottom w:val="0"/>
      <w:divBdr>
        <w:top w:val="none" w:sz="0" w:space="0" w:color="auto"/>
        <w:left w:val="none" w:sz="0" w:space="0" w:color="auto"/>
        <w:bottom w:val="none" w:sz="0" w:space="0" w:color="auto"/>
        <w:right w:val="none" w:sz="0" w:space="0" w:color="auto"/>
      </w:divBdr>
    </w:div>
    <w:div w:id="709839483">
      <w:bodyDiv w:val="1"/>
      <w:marLeft w:val="0"/>
      <w:marRight w:val="0"/>
      <w:marTop w:val="0"/>
      <w:marBottom w:val="0"/>
      <w:divBdr>
        <w:top w:val="none" w:sz="0" w:space="0" w:color="auto"/>
        <w:left w:val="none" w:sz="0" w:space="0" w:color="auto"/>
        <w:bottom w:val="none" w:sz="0" w:space="0" w:color="auto"/>
        <w:right w:val="none" w:sz="0" w:space="0" w:color="auto"/>
      </w:divBdr>
    </w:div>
    <w:div w:id="785126620">
      <w:bodyDiv w:val="1"/>
      <w:marLeft w:val="0"/>
      <w:marRight w:val="0"/>
      <w:marTop w:val="0"/>
      <w:marBottom w:val="0"/>
      <w:divBdr>
        <w:top w:val="none" w:sz="0" w:space="0" w:color="auto"/>
        <w:left w:val="none" w:sz="0" w:space="0" w:color="auto"/>
        <w:bottom w:val="none" w:sz="0" w:space="0" w:color="auto"/>
        <w:right w:val="none" w:sz="0" w:space="0" w:color="auto"/>
      </w:divBdr>
    </w:div>
    <w:div w:id="798305431">
      <w:bodyDiv w:val="1"/>
      <w:marLeft w:val="0"/>
      <w:marRight w:val="0"/>
      <w:marTop w:val="0"/>
      <w:marBottom w:val="0"/>
      <w:divBdr>
        <w:top w:val="none" w:sz="0" w:space="0" w:color="auto"/>
        <w:left w:val="none" w:sz="0" w:space="0" w:color="auto"/>
        <w:bottom w:val="none" w:sz="0" w:space="0" w:color="auto"/>
        <w:right w:val="none" w:sz="0" w:space="0" w:color="auto"/>
      </w:divBdr>
    </w:div>
    <w:div w:id="848449087">
      <w:bodyDiv w:val="1"/>
      <w:marLeft w:val="0"/>
      <w:marRight w:val="0"/>
      <w:marTop w:val="0"/>
      <w:marBottom w:val="0"/>
      <w:divBdr>
        <w:top w:val="none" w:sz="0" w:space="0" w:color="auto"/>
        <w:left w:val="none" w:sz="0" w:space="0" w:color="auto"/>
        <w:bottom w:val="none" w:sz="0" w:space="0" w:color="auto"/>
        <w:right w:val="none" w:sz="0" w:space="0" w:color="auto"/>
      </w:divBdr>
    </w:div>
    <w:div w:id="1144810894">
      <w:bodyDiv w:val="1"/>
      <w:marLeft w:val="0"/>
      <w:marRight w:val="0"/>
      <w:marTop w:val="0"/>
      <w:marBottom w:val="0"/>
      <w:divBdr>
        <w:top w:val="none" w:sz="0" w:space="0" w:color="auto"/>
        <w:left w:val="none" w:sz="0" w:space="0" w:color="auto"/>
        <w:bottom w:val="none" w:sz="0" w:space="0" w:color="auto"/>
        <w:right w:val="none" w:sz="0" w:space="0" w:color="auto"/>
      </w:divBdr>
    </w:div>
    <w:div w:id="1259681448">
      <w:bodyDiv w:val="1"/>
      <w:marLeft w:val="0"/>
      <w:marRight w:val="0"/>
      <w:marTop w:val="0"/>
      <w:marBottom w:val="0"/>
      <w:divBdr>
        <w:top w:val="none" w:sz="0" w:space="0" w:color="auto"/>
        <w:left w:val="none" w:sz="0" w:space="0" w:color="auto"/>
        <w:bottom w:val="none" w:sz="0" w:space="0" w:color="auto"/>
        <w:right w:val="none" w:sz="0" w:space="0" w:color="auto"/>
      </w:divBdr>
    </w:div>
    <w:div w:id="1359820636">
      <w:bodyDiv w:val="1"/>
      <w:marLeft w:val="0"/>
      <w:marRight w:val="0"/>
      <w:marTop w:val="0"/>
      <w:marBottom w:val="0"/>
      <w:divBdr>
        <w:top w:val="none" w:sz="0" w:space="0" w:color="auto"/>
        <w:left w:val="none" w:sz="0" w:space="0" w:color="auto"/>
        <w:bottom w:val="none" w:sz="0" w:space="0" w:color="auto"/>
        <w:right w:val="none" w:sz="0" w:space="0" w:color="auto"/>
      </w:divBdr>
    </w:div>
    <w:div w:id="1371419806">
      <w:bodyDiv w:val="1"/>
      <w:marLeft w:val="0"/>
      <w:marRight w:val="0"/>
      <w:marTop w:val="0"/>
      <w:marBottom w:val="0"/>
      <w:divBdr>
        <w:top w:val="none" w:sz="0" w:space="0" w:color="auto"/>
        <w:left w:val="none" w:sz="0" w:space="0" w:color="auto"/>
        <w:bottom w:val="none" w:sz="0" w:space="0" w:color="auto"/>
        <w:right w:val="none" w:sz="0" w:space="0" w:color="auto"/>
      </w:divBdr>
    </w:div>
    <w:div w:id="1395202566">
      <w:bodyDiv w:val="1"/>
      <w:marLeft w:val="0"/>
      <w:marRight w:val="0"/>
      <w:marTop w:val="0"/>
      <w:marBottom w:val="0"/>
      <w:divBdr>
        <w:top w:val="none" w:sz="0" w:space="0" w:color="auto"/>
        <w:left w:val="none" w:sz="0" w:space="0" w:color="auto"/>
        <w:bottom w:val="none" w:sz="0" w:space="0" w:color="auto"/>
        <w:right w:val="none" w:sz="0" w:space="0" w:color="auto"/>
      </w:divBdr>
    </w:div>
    <w:div w:id="1507475716">
      <w:bodyDiv w:val="1"/>
      <w:marLeft w:val="0"/>
      <w:marRight w:val="0"/>
      <w:marTop w:val="0"/>
      <w:marBottom w:val="0"/>
      <w:divBdr>
        <w:top w:val="none" w:sz="0" w:space="0" w:color="auto"/>
        <w:left w:val="none" w:sz="0" w:space="0" w:color="auto"/>
        <w:bottom w:val="none" w:sz="0" w:space="0" w:color="auto"/>
        <w:right w:val="none" w:sz="0" w:space="0" w:color="auto"/>
      </w:divBdr>
    </w:div>
    <w:div w:id="1544513494">
      <w:bodyDiv w:val="1"/>
      <w:marLeft w:val="0"/>
      <w:marRight w:val="0"/>
      <w:marTop w:val="0"/>
      <w:marBottom w:val="0"/>
      <w:divBdr>
        <w:top w:val="none" w:sz="0" w:space="0" w:color="auto"/>
        <w:left w:val="none" w:sz="0" w:space="0" w:color="auto"/>
        <w:bottom w:val="none" w:sz="0" w:space="0" w:color="auto"/>
        <w:right w:val="none" w:sz="0" w:space="0" w:color="auto"/>
      </w:divBdr>
    </w:div>
    <w:div w:id="1590112724">
      <w:bodyDiv w:val="1"/>
      <w:marLeft w:val="0"/>
      <w:marRight w:val="0"/>
      <w:marTop w:val="0"/>
      <w:marBottom w:val="0"/>
      <w:divBdr>
        <w:top w:val="none" w:sz="0" w:space="0" w:color="auto"/>
        <w:left w:val="none" w:sz="0" w:space="0" w:color="auto"/>
        <w:bottom w:val="none" w:sz="0" w:space="0" w:color="auto"/>
        <w:right w:val="none" w:sz="0" w:space="0" w:color="auto"/>
      </w:divBdr>
    </w:div>
    <w:div w:id="1617175471">
      <w:bodyDiv w:val="1"/>
      <w:marLeft w:val="0"/>
      <w:marRight w:val="0"/>
      <w:marTop w:val="0"/>
      <w:marBottom w:val="0"/>
      <w:divBdr>
        <w:top w:val="none" w:sz="0" w:space="0" w:color="auto"/>
        <w:left w:val="none" w:sz="0" w:space="0" w:color="auto"/>
        <w:bottom w:val="none" w:sz="0" w:space="0" w:color="auto"/>
        <w:right w:val="none" w:sz="0" w:space="0" w:color="auto"/>
      </w:divBdr>
    </w:div>
    <w:div w:id="1660646259">
      <w:bodyDiv w:val="1"/>
      <w:marLeft w:val="0"/>
      <w:marRight w:val="0"/>
      <w:marTop w:val="0"/>
      <w:marBottom w:val="0"/>
      <w:divBdr>
        <w:top w:val="none" w:sz="0" w:space="0" w:color="auto"/>
        <w:left w:val="none" w:sz="0" w:space="0" w:color="auto"/>
        <w:bottom w:val="none" w:sz="0" w:space="0" w:color="auto"/>
        <w:right w:val="none" w:sz="0" w:space="0" w:color="auto"/>
      </w:divBdr>
    </w:div>
    <w:div w:id="1687705685">
      <w:bodyDiv w:val="1"/>
      <w:marLeft w:val="0"/>
      <w:marRight w:val="0"/>
      <w:marTop w:val="0"/>
      <w:marBottom w:val="0"/>
      <w:divBdr>
        <w:top w:val="none" w:sz="0" w:space="0" w:color="auto"/>
        <w:left w:val="none" w:sz="0" w:space="0" w:color="auto"/>
        <w:bottom w:val="none" w:sz="0" w:space="0" w:color="auto"/>
        <w:right w:val="none" w:sz="0" w:space="0" w:color="auto"/>
      </w:divBdr>
    </w:div>
    <w:div w:id="1914468305">
      <w:bodyDiv w:val="1"/>
      <w:marLeft w:val="0"/>
      <w:marRight w:val="0"/>
      <w:marTop w:val="0"/>
      <w:marBottom w:val="0"/>
      <w:divBdr>
        <w:top w:val="none" w:sz="0" w:space="0" w:color="auto"/>
        <w:left w:val="none" w:sz="0" w:space="0" w:color="auto"/>
        <w:bottom w:val="none" w:sz="0" w:space="0" w:color="auto"/>
        <w:right w:val="none" w:sz="0" w:space="0" w:color="auto"/>
      </w:divBdr>
    </w:div>
    <w:div w:id="1976256658">
      <w:bodyDiv w:val="1"/>
      <w:marLeft w:val="0"/>
      <w:marRight w:val="0"/>
      <w:marTop w:val="0"/>
      <w:marBottom w:val="0"/>
      <w:divBdr>
        <w:top w:val="none" w:sz="0" w:space="0" w:color="auto"/>
        <w:left w:val="none" w:sz="0" w:space="0" w:color="auto"/>
        <w:bottom w:val="none" w:sz="0" w:space="0" w:color="auto"/>
        <w:right w:val="none" w:sz="0" w:space="0" w:color="auto"/>
      </w:divBdr>
    </w:div>
    <w:div w:id="2023121233">
      <w:bodyDiv w:val="1"/>
      <w:marLeft w:val="0"/>
      <w:marRight w:val="0"/>
      <w:marTop w:val="0"/>
      <w:marBottom w:val="0"/>
      <w:divBdr>
        <w:top w:val="none" w:sz="0" w:space="0" w:color="auto"/>
        <w:left w:val="none" w:sz="0" w:space="0" w:color="auto"/>
        <w:bottom w:val="none" w:sz="0" w:space="0" w:color="auto"/>
        <w:right w:val="none" w:sz="0" w:space="0" w:color="auto"/>
      </w:divBdr>
    </w:div>
    <w:div w:id="21000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hale.mg.gov.br" TargetMode="External"/><Relationship Id="rId1" Type="http://schemas.openxmlformats.org/officeDocument/2006/relationships/hyperlink" Target="mailto:licitacao@chale.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A33B8-EA95-46ED-9476-A8AFC988B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8</Pages>
  <Words>2954</Words>
  <Characters>15952</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Memorando:</vt:lpstr>
    </vt:vector>
  </TitlesOfParts>
  <Company>Leo Net Company Cia &amp; Companhia Ltda</Company>
  <LinksUpToDate>false</LinksUpToDate>
  <CharactersWithSpaces>18869</CharactersWithSpaces>
  <SharedDoc>false</SharedDoc>
  <HLinks>
    <vt:vector size="12" baseType="variant">
      <vt:variant>
        <vt:i4>3932270</vt:i4>
      </vt:variant>
      <vt:variant>
        <vt:i4>3</vt:i4>
      </vt:variant>
      <vt:variant>
        <vt:i4>0</vt:i4>
      </vt:variant>
      <vt:variant>
        <vt:i4>5</vt:i4>
      </vt:variant>
      <vt:variant>
        <vt:lpwstr>http://www.chale.mg.gov.br/</vt:lpwstr>
      </vt:variant>
      <vt:variant>
        <vt:lpwstr/>
      </vt:variant>
      <vt:variant>
        <vt:i4>131124</vt:i4>
      </vt:variant>
      <vt:variant>
        <vt:i4>0</vt:i4>
      </vt:variant>
      <vt:variant>
        <vt:i4>0</vt:i4>
      </vt:variant>
      <vt:variant>
        <vt:i4>5</vt:i4>
      </vt:variant>
      <vt:variant>
        <vt:lpwstr>mailto:licitacao@chale.mg.gov.br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creator>Leonardo Berbert Sperber</dc:creator>
  <cp:lastModifiedBy>Notebook</cp:lastModifiedBy>
  <cp:revision>1</cp:revision>
  <cp:lastPrinted>2023-06-21T17:21:00Z</cp:lastPrinted>
  <dcterms:created xsi:type="dcterms:W3CDTF">2023-06-27T20:43:00Z</dcterms:created>
  <dcterms:modified xsi:type="dcterms:W3CDTF">2026-06-05T14:07:00Z</dcterms:modified>
</cp:coreProperties>
</file>