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jc w:val="center"/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  <w:t xml:space="preserve">SECRETARIA DE ADMINISTRAÇÃO / DEPARTAMENTO DE COMPRAS </w:t>
            </w:r>
          </w:p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Edital de Inexigibilidade No. /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Data: 10/09/2025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Tipo de Comparação: Por Item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Tipo de Julgamento: 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Torna-se público que o munícipio Pirajuba Estado de Minas Gerais, realizará licitação nos termos da Lei nº 14.133 de 1º de abril de 2021 e demais legislação aplicável e, ainda, de acordo com as condições estabelecidas neste Edital.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1 - DO OBJETO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 presente Edital tem por objetivo receber proposta para: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</w:tc>
            </w:tr>
          </w:tbl>
          <w:bookmarkStart w:id="1" w:name="__bookmark_4"/>
          <w:bookmarkEnd w:id="1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846"/>
              <w:gridCol w:w="1129"/>
              <w:gridCol w:w="1129"/>
              <w:gridCol w:w="2773"/>
              <w:gridCol w:w="2428"/>
              <w:gridCol w:w="2428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27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referência unit. em R$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 xml:space="preserve">Valor total de referência 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27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SERVIÇOS DE CONSULTORIA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R$18.000,00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R$ 18.000,00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hRule="exact" w:val="283"/>
              </w:trPr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78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43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43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78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Total:</w:t>
                  </w:r>
                </w:p>
              </w:tc>
              <w:tc>
                <w:tcPr>
                  <w:tcW w:w="24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R$ 18.000,00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02 - DO ORÇAMENTO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DOTAÇÕES ORÇAMENTÝRIAS/CONVÊNIOS EXTRA-ORÇAMENTÝRIOS A SEREM UTILIZADOS:</w:t>
                  </w:r>
                </w:p>
              </w:tc>
            </w:tr>
          </w:tbl>
          <w:bookmarkStart w:id="2" w:name="__bookmark_5"/>
          <w:bookmarkEnd w:id="2"/>
          <w:p/>
          <w:tbl>
            <w:tblPr>
              <w:tblStyle w:val="TableNormal"/>
              <w:tblOverlap w:val="never"/>
              <w:tblW w:w="10302" w:type="dxa"/>
              <w:tblInd w:w="20" w:type="dxa"/>
              <w:tblLayout w:type="fixed"/>
              <w:tblLook w:val="01E0"/>
            </w:tblPr>
            <w:tblGrid>
              <w:gridCol w:w="2541"/>
              <w:gridCol w:w="7761"/>
            </w:tblGrid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rPr>
                <w:trHeight w:val="230"/>
                <w:tblHeader/>
              </w:trPr>
              <w:tc>
                <w:tcPr>
                  <w:tcW w:w="1034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Dotação Utilizada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3" w:name="_Toc1.0"/>
                  <w:bookmarkEnd w:id="3"/>
                  <w:r>
                    <w:fldChar w:fldCharType="begin"/>
                  </w:r>
                  <w:r>
                    <w:instrText xml:space="preserve"> TC "1.0" \f C \l "1"</w:instrText>
                  </w:r>
                  <w:r>
                    <w:fldChar w:fldCharType="end"/>
                  </w:r>
                </w:p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Código Dotação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Descrição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PODER EXECUTIVO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SECRETARIA DE EDUCAÇÃO E CULTURA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2085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Ativ. Rela. Patrimonio H. Artistico e Arqueologico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3339035990000000000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Outros serviços de consultoria e assessoria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15000000000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Recursos não vinculados de Impostos</w:t>
                  </w:r>
                </w:p>
              </w:tc>
            </w:tr>
            <w:tr>
              <w:tblPrEx>
                <w:tblW w:w="10302" w:type="dxa"/>
                <w:tblInd w:w="20" w:type="dxa"/>
                <w:tblLayout w:type="fixed"/>
                <w:tblLook w:val="01E0"/>
              </w:tblPrEx>
              <w:trPr>
                <w:trHeight w:hRule="exact" w:val="283"/>
              </w:trPr>
              <w:tc>
                <w:tcPr>
                  <w:tcW w:w="255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77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03 - DA APRESENTAÇÃO DA DOCUMENTAÇÃO DE HABILITAÇÃO E DA PROPOSTA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3.1 - As proponentes deverão entregar, até a data, hora e local mencionados neste edital, 02 (dois) invólucros, distintos e fechados, contendo o primeiro - nº. 01 - a Habilitação (documentos) e o segundo - nº. 02 - a Proposta Comercial.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3.2 - Os invólucros deverão ser identificados quanto ao seu conteúdo, constando preferencialmente: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5366"/>
              <w:gridCol w:w="5367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5386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86"/>
                  </w:tblGrid>
                  <w:tr>
                    <w:tblPrEx>
                      <w:tblW w:w="5386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538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EMPRESA: _____________________________________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INVÓLUCRO Nº. 01 - HABILITAÇÃO (DOCUMENTOS)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CONVITE P/ COMPRAS E SERVIÇOS N°. 58/2025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538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5366"/>
              <w:gridCol w:w="5367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5386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86"/>
                  </w:tblGrid>
                  <w:tr>
                    <w:tblPrEx>
                      <w:tblW w:w="5386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538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EMPRESA: _____________________________________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INVÓLUCRO Nº. 02 - PROPOSTA COMERCIAL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CONVITE P/ COMPRAS E SERVIÇOS Nº. 58/2025</w:t>
                        </w: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538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04 - DA DOCUMENTAÇÃO DE HABILITAÇÃO - invólucro nº. 01: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Obs.:</w:t>
                  </w: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 Rege a presente licitação, a Lei Federal nº 14.133/21, a Lei Complementar nº 123/2006 e demais legislações aplicáveis.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 envelope n° 01 (DOCUMENTOS), deverá conter: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a) Certidão Negativa de Débito Municipal;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b) Certidão Negativa de Contribuição Previdenciária (CND/INSS);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c) Certificado de Regularidade do FGTS.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d) No caso de Microempresa ou Empresa de Pequeno Porte participarem da presente licitação com tratamento diferenciado das demais empresas, é obrigatório a apresentação da Certidão expedida pela Junta Comercial para comprovação da condição de Microempresa ou Empresa de Pequeno Porte, se for o caso, na forma do art. 8º da IN nº 103/2007 do Departamento Nacional de Registro do Comércio.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e) Certidão Negativa de Débitos do Município de conforme Art. 193 da Lei do Código Tributário Nacional.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f) Declaração de Cumprimento do Disposto no Inciso XXXIII do Art 7° da Constituição Federal e da Lei n°. 9.854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05 - DA PROPOSTA - invólucro nº. 02: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5.1 - A proposta deverá ser redigida de preferência em papel timbrado, em idioma nacional, com valores em reais, apresentada em original, carimbada e assinada por representante legal da empresa.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5.2 - O valor da proposta não poderá sofrer nenhuma correção/atualização no preço originalmente proposto, para entrega do objeto desta licitação.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5.3 - A proponente deverá informar na sua proposta dados bancários sendo Banco, Agência e Conta Corrente em nome da proponente para pagamento e Nome, CPF e Endereço do sócio que irá assinar o contrato quando for o caso.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06 - PRAZOS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Último Prazo Para Entrega das Propostas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Data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Hora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Local: Licitanet - https://licitanet.com.br/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A devolução fora do prazo acima estabelecido, excluirá, quem o fizer, do presente Edital. 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Validade da Proposta: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Condições de Pagamento: MENSAL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Abertura das Propostas: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Data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Hora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Local: Licitanet - https://licitanet.com.br/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 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Prazo Entrega Mat./Serviços: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Data 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Local: 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Favor agendar a entrega através do setor de compras e licitações.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07 - DAS PENALIDADES: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 proponente vencedor estará sujeito, por falhas, irregularidades ou pelo não cumprimento dos prazos estipulados, as seguintes penalidades: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a) Multa de 0,5% do valor adjudicado, por dia de atraso.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b) Advertência por escrito.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c) Suspensão do direito de licitar com a Administração Municipal, pelo prazo de dois (02)anos, observadas as disposições legais.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d) Declaração de inidoneidade para licitar na administração Municipal, publicada no Diário Oficial, observados os pressupostos legais vigentes.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e) Após a homologação será aplicada multa de R$ 1.000,00(mil reais) para o proponente que se recusar a entregar o objeto homologado.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f) As penalidades poderão ser aplicadas simultânea, combinadas ou separadamente.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08 - ESCLARECIMENTOS E ADITAMENTOS: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a) Onde este Edital for omisso, prevalecerão os termos da Lei Nº 14.133/21 e alterações posteriores.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b) Esclarecimentos de dúvidas sobre os documentos da licitação serão atendidos mediante solicitação por escrito e encaminhada a Comissão de Licitações, até 03(três) dias corridas antes da data marcada para o recebimento das propostas.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c) Não serão levadas em consideração pela Comissão de Licitações, qualquer consulta, pleito ou reclamação, que não tenha sido formulada por escrito e devidamente protocoladas ou por fax. Em hipótese alguma serão aceitos entendimentos verbais entre as partes.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09 - DAS DISPOSIÇÕES GERAIS:</w:t>
                  </w: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a) MUNICIPIO DE PIRAJUBA, reserva-se o direito de rejeitar a(s) proposta(s) que não atender(em) as suas necessidades e as especificações deste Edital, bem como, anular ou revogar a presente licitação, ou cancelar algum item que não atenda o interesse público, sem que caiba direito a qualquer indenização ao(s) proponente(s).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b) Nenhuma proposta será recebida, sob qualquer pretexto, após o horário e data marcados, nem serão permitidos quaisquer adendos ou modificações nas propostas já entregues.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c) Será desclassificada a proposta do proponente que não for o responsável direto pelo faturamento do fornecimento a que se propõe.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d) O não comparecimento do licitante ao ato de abertura das propostas, ou falta de sua assinatura nas respectivas atas, implicará na aceitação das decisões da Comissão de Licitações.</w:t>
                  </w: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10 - DOS RECURSOS</w:t>
                  </w:r>
                </w:p>
                <w:p>
                  <w:pPr>
                    <w:bidi w:val="0"/>
                    <w:spacing w:before="0" w:after="0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10.1. Caberá junto ao , recurso, com efeito suspensivo, no prazo mínimo de 05(cinco) dias úteis a contar da intimação do ato ou lavratura da ata, nos casos de:</w:t>
                  </w:r>
                </w:p>
                <w:p>
                  <w:pPr>
                    <w:bidi w:val="0"/>
                    <w:spacing w:before="0" w:after="0"/>
                    <w:ind w:firstLine="66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10.1.1. Habilitação ou inabilitação do Licitante;</w:t>
                  </w:r>
                </w:p>
                <w:p>
                  <w:pPr>
                    <w:bidi w:val="0"/>
                    <w:spacing w:before="0" w:after="0"/>
                    <w:ind w:firstLine="66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10.1.2. Do Julgamento das Propostas.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>
      <w:pPr>
        <w:sectPr>
          <w:headerReference w:type="default" r:id="rId4"/>
          <w:footerReference w:type="default" r:id="rId5"/>
          <w:pgSz w:w="11905" w:h="16837" w:orient="portrait"/>
          <w:pgMar w:top="396" w:right="566" w:bottom="113" w:left="566" w:header="396" w:footer="113"/>
          <w:cols w:space="708"/>
        </w:sectPr>
      </w:pPr>
    </w:p>
    <w:p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jc w:val="center"/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  <w:t>ANEXO I</w:t>
            </w:r>
          </w:p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Modelo de Declaração de Cumprimento do Disposto no Inciso XXXIII do Art 7° da Constituição Federal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DECLARAÇÃO</w:t>
                  </w:r>
                </w:p>
                <w:p>
                  <w:pPr>
                    <w:bidi w:val="0"/>
                    <w:spacing w:before="0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Ref. (identificação da licitação)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____________________________________________________________________________, inscrito no CNPJ n°.__________________________, por intermédio de seu representante legal o (a) Sr.(a) _______________________________________________, portador(a) da Carteira de Identidade n°_________________________ e do CPF n° ______________________, DECLARA, para fins do disposto no inc.VI do art. 68 da Lei n°. 14.133, de 1° de Abril de 2021, que não emprega menor de dezoito anos em trabalho noturno, perigoso ou insalubre e não emprega menor de dezesseis anos.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Ressalva: emprega menor, a partir de quatorze anos, na condição de aprendiz ( ).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____________________________________________________________________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(local e data)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____________________________________________________________________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(nome e número da Cart. De Identidade do Declarante)</w:t>
                  </w:r>
                </w:p>
                <w:p>
                  <w:pPr>
                    <w:bidi w:val="0"/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Observação: em caso afirmativo, assinalar a ressalva acima.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6"/>
      <w:footerReference w:type="default" r:id="rId7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MUNICIPIO DE PIRAJUBA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Minas Gerais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18.428.847/0001-37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Praça JOSE MOISES MIZIARA SOBRINHO - 10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38.210-000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(34) 3426-0100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Pirajuba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50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MUNICIPIO DE PIRAJUBA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Minas Gerais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18.428.847/0001-37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Praça JOSE MOISES MIZIARA SOBRINHO - 10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38.210-000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(34) 3426-0100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Pirajuba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