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1B2250" w14:textId="77777777" w:rsidR="006556B7" w:rsidRPr="008D1B69" w:rsidRDefault="006556B7" w:rsidP="006556B7">
      <w:pPr>
        <w:tabs>
          <w:tab w:val="left" w:pos="284"/>
        </w:tabs>
        <w:spacing w:after="0" w:line="240" w:lineRule="auto"/>
        <w:rPr>
          <w:rFonts w:ascii="Garamond" w:hAnsi="Garamond" w:cs="Arial"/>
          <w:sz w:val="24"/>
          <w:szCs w:val="24"/>
        </w:rPr>
      </w:pPr>
    </w:p>
    <w:p w14:paraId="03002EE2" w14:textId="77777777" w:rsidR="006556B7" w:rsidRPr="008D1B69" w:rsidRDefault="006556B7" w:rsidP="006556B7">
      <w:pPr>
        <w:tabs>
          <w:tab w:val="left" w:pos="284"/>
        </w:tabs>
        <w:spacing w:after="0" w:line="240" w:lineRule="auto"/>
        <w:rPr>
          <w:rFonts w:ascii="Garamond" w:hAnsi="Garamond" w:cs="Arial"/>
          <w:sz w:val="24"/>
          <w:szCs w:val="24"/>
        </w:rPr>
      </w:pPr>
    </w:p>
    <w:p w14:paraId="39134315" w14:textId="77777777" w:rsidR="006556B7" w:rsidRPr="008D1B69" w:rsidRDefault="006556B7" w:rsidP="006556B7">
      <w:pPr>
        <w:tabs>
          <w:tab w:val="left" w:pos="284"/>
        </w:tabs>
        <w:spacing w:after="0" w:line="240" w:lineRule="auto"/>
        <w:rPr>
          <w:rFonts w:ascii="Garamond" w:hAnsi="Garamond" w:cs="Arial"/>
          <w:b/>
          <w:bCs/>
          <w:sz w:val="24"/>
          <w:szCs w:val="24"/>
        </w:rPr>
      </w:pPr>
      <w:r w:rsidRPr="008D1B69">
        <w:rPr>
          <w:rFonts w:ascii="Garamond" w:hAnsi="Garamond" w:cs="Arial"/>
          <w:b/>
          <w:sz w:val="24"/>
          <w:szCs w:val="24"/>
        </w:rPr>
        <w:t>PREGÃO</w:t>
      </w:r>
      <w:r w:rsidRPr="008D1B69">
        <w:rPr>
          <w:rFonts w:ascii="Garamond" w:hAnsi="Garamond" w:cs="Arial"/>
          <w:b/>
          <w:bCs/>
          <w:sz w:val="24"/>
          <w:szCs w:val="24"/>
        </w:rPr>
        <w:t xml:space="preserve"> </w:t>
      </w:r>
      <w:r w:rsidRPr="008D1B69">
        <w:rPr>
          <w:rFonts w:ascii="Garamond" w:hAnsi="Garamond" w:cs="Arial"/>
          <w:b/>
          <w:sz w:val="24"/>
          <w:szCs w:val="24"/>
        </w:rPr>
        <w:t xml:space="preserve">ELETRÔNICO  </w:t>
      </w:r>
    </w:p>
    <w:p w14:paraId="33015233" w14:textId="6A918F9E" w:rsidR="006556B7" w:rsidRPr="008D1B69" w:rsidRDefault="008D1B69" w:rsidP="006556B7">
      <w:pPr>
        <w:tabs>
          <w:tab w:val="left" w:pos="284"/>
        </w:tabs>
        <w:spacing w:after="0" w:line="240" w:lineRule="auto"/>
        <w:rPr>
          <w:rFonts w:ascii="Garamond" w:hAnsi="Garamond" w:cs="Arial"/>
          <w:iCs/>
          <w:sz w:val="24"/>
          <w:szCs w:val="24"/>
        </w:rPr>
      </w:pPr>
      <w:r w:rsidRPr="008D1B69">
        <w:rPr>
          <w:rFonts w:ascii="Garamond" w:hAnsi="Garamond" w:cs="Arial"/>
          <w:iCs/>
          <w:sz w:val="24"/>
          <w:szCs w:val="24"/>
        </w:rPr>
        <w:t>35</w:t>
      </w:r>
      <w:r w:rsidR="00CE74A3" w:rsidRPr="008D1B69">
        <w:rPr>
          <w:rFonts w:ascii="Garamond" w:hAnsi="Garamond" w:cs="Arial"/>
          <w:iCs/>
          <w:sz w:val="24"/>
          <w:szCs w:val="24"/>
        </w:rPr>
        <w:t>/2025</w:t>
      </w:r>
    </w:p>
    <w:p w14:paraId="54BB49A4" w14:textId="77777777" w:rsidR="006556B7" w:rsidRPr="008D1B69" w:rsidRDefault="006556B7" w:rsidP="006556B7">
      <w:pPr>
        <w:tabs>
          <w:tab w:val="left" w:pos="284"/>
        </w:tabs>
        <w:spacing w:after="0" w:line="240" w:lineRule="auto"/>
        <w:rPr>
          <w:rFonts w:ascii="Garamond" w:hAnsi="Garamond" w:cs="Arial"/>
          <w:b/>
          <w:bCs/>
          <w:sz w:val="24"/>
          <w:szCs w:val="24"/>
        </w:rPr>
      </w:pPr>
    </w:p>
    <w:p w14:paraId="3004ED9F" w14:textId="77777777" w:rsidR="006556B7" w:rsidRPr="008D1B69" w:rsidRDefault="006556B7" w:rsidP="006556B7">
      <w:pPr>
        <w:tabs>
          <w:tab w:val="left" w:pos="284"/>
        </w:tabs>
        <w:spacing w:after="0" w:line="240" w:lineRule="auto"/>
        <w:rPr>
          <w:rFonts w:ascii="Garamond" w:hAnsi="Garamond" w:cs="Arial"/>
          <w:b/>
          <w:bCs/>
          <w:sz w:val="24"/>
          <w:szCs w:val="24"/>
        </w:rPr>
      </w:pPr>
    </w:p>
    <w:p w14:paraId="481CCCD2" w14:textId="77777777" w:rsidR="006556B7" w:rsidRPr="008D1B69" w:rsidRDefault="006556B7" w:rsidP="006556B7">
      <w:pPr>
        <w:tabs>
          <w:tab w:val="left" w:pos="284"/>
        </w:tabs>
        <w:spacing w:after="0" w:line="240" w:lineRule="auto"/>
        <w:rPr>
          <w:rFonts w:ascii="Garamond" w:hAnsi="Garamond" w:cs="Arial"/>
          <w:b/>
          <w:bCs/>
          <w:sz w:val="24"/>
          <w:szCs w:val="24"/>
        </w:rPr>
      </w:pPr>
      <w:r w:rsidRPr="008D1B69">
        <w:rPr>
          <w:rFonts w:ascii="Garamond" w:hAnsi="Garamond" w:cs="Arial"/>
          <w:b/>
          <w:bCs/>
          <w:sz w:val="24"/>
          <w:szCs w:val="24"/>
        </w:rPr>
        <w:t xml:space="preserve">CONTRATANTE </w:t>
      </w:r>
    </w:p>
    <w:p w14:paraId="13EA68E3" w14:textId="77777777" w:rsidR="006556B7" w:rsidRPr="008D1B69" w:rsidRDefault="006556B7" w:rsidP="006556B7">
      <w:pPr>
        <w:tabs>
          <w:tab w:val="left" w:pos="284"/>
        </w:tabs>
        <w:spacing w:after="0" w:line="240" w:lineRule="auto"/>
        <w:rPr>
          <w:rFonts w:ascii="Garamond" w:hAnsi="Garamond" w:cs="Arial"/>
          <w:bCs/>
          <w:sz w:val="24"/>
          <w:szCs w:val="24"/>
        </w:rPr>
      </w:pPr>
      <w:r w:rsidRPr="008D1B69">
        <w:rPr>
          <w:rFonts w:ascii="Garamond" w:hAnsi="Garamond" w:cs="Arial"/>
          <w:bCs/>
          <w:sz w:val="24"/>
          <w:szCs w:val="24"/>
        </w:rPr>
        <w:t>MUNICIPIO DE CONCEIÇÃO DAS ALAGOAS</w:t>
      </w:r>
    </w:p>
    <w:p w14:paraId="22C682B7" w14:textId="77777777" w:rsidR="006556B7" w:rsidRPr="008D1B69" w:rsidRDefault="006556B7" w:rsidP="006556B7">
      <w:pPr>
        <w:tabs>
          <w:tab w:val="left" w:pos="284"/>
        </w:tabs>
        <w:spacing w:after="0" w:line="240" w:lineRule="auto"/>
        <w:rPr>
          <w:rFonts w:ascii="Garamond" w:hAnsi="Garamond" w:cs="Arial"/>
          <w:sz w:val="24"/>
          <w:szCs w:val="24"/>
        </w:rPr>
      </w:pPr>
    </w:p>
    <w:p w14:paraId="34916D70" w14:textId="77777777" w:rsidR="006556B7" w:rsidRPr="008D1B69" w:rsidRDefault="006556B7" w:rsidP="006556B7">
      <w:pPr>
        <w:tabs>
          <w:tab w:val="left" w:pos="284"/>
        </w:tabs>
        <w:spacing w:after="0" w:line="240" w:lineRule="auto"/>
        <w:rPr>
          <w:rFonts w:ascii="Garamond" w:hAnsi="Garamond" w:cs="Arial"/>
          <w:b/>
          <w:bCs/>
          <w:sz w:val="24"/>
          <w:szCs w:val="24"/>
        </w:rPr>
      </w:pPr>
    </w:p>
    <w:p w14:paraId="4A203C0D" w14:textId="77777777" w:rsidR="006556B7" w:rsidRPr="008D1B69" w:rsidRDefault="006556B7" w:rsidP="006556B7">
      <w:pPr>
        <w:tabs>
          <w:tab w:val="left" w:pos="284"/>
        </w:tabs>
        <w:spacing w:after="0" w:line="240" w:lineRule="auto"/>
        <w:rPr>
          <w:rFonts w:ascii="Garamond" w:hAnsi="Garamond" w:cs="Arial"/>
          <w:b/>
          <w:bCs/>
          <w:sz w:val="24"/>
          <w:szCs w:val="24"/>
        </w:rPr>
      </w:pPr>
    </w:p>
    <w:p w14:paraId="51AC9ACF" w14:textId="77777777" w:rsidR="006556B7" w:rsidRPr="008D1B69" w:rsidRDefault="006556B7" w:rsidP="006556B7">
      <w:pPr>
        <w:tabs>
          <w:tab w:val="left" w:pos="284"/>
        </w:tabs>
        <w:spacing w:after="0" w:line="240" w:lineRule="auto"/>
        <w:rPr>
          <w:rFonts w:ascii="Garamond" w:hAnsi="Garamond" w:cs="Arial"/>
          <w:b/>
          <w:bCs/>
          <w:sz w:val="24"/>
          <w:szCs w:val="24"/>
        </w:rPr>
      </w:pPr>
      <w:r w:rsidRPr="008D1B69">
        <w:rPr>
          <w:rFonts w:ascii="Garamond" w:hAnsi="Garamond" w:cs="Arial"/>
          <w:b/>
          <w:bCs/>
          <w:sz w:val="24"/>
          <w:szCs w:val="24"/>
        </w:rPr>
        <w:t>OBJETO</w:t>
      </w:r>
    </w:p>
    <w:p w14:paraId="65BBDA1A" w14:textId="77777777" w:rsidR="006556B7" w:rsidRPr="008D1B69" w:rsidRDefault="00A21456" w:rsidP="008D1B69">
      <w:pPr>
        <w:tabs>
          <w:tab w:val="left" w:pos="284"/>
        </w:tabs>
        <w:spacing w:after="0" w:line="240" w:lineRule="auto"/>
        <w:jc w:val="both"/>
        <w:rPr>
          <w:rFonts w:ascii="Garamond" w:hAnsi="Garamond" w:cs="Arial"/>
          <w:sz w:val="24"/>
          <w:szCs w:val="24"/>
        </w:rPr>
      </w:pPr>
      <w:r w:rsidRPr="008D1B69">
        <w:rPr>
          <w:rFonts w:ascii="Garamond" w:hAnsi="Garamond" w:cs="Tahoma"/>
          <w:sz w:val="24"/>
          <w:szCs w:val="24"/>
        </w:rPr>
        <w:t>AQUISIÇÃO DE MOBILIÁRIOS E MATERIAIS PERMANENTES EM ATENDIMENTO AS PROPOSTA: Nº: 11221.104000/1210-06, 11221.104000/1220-01 E 11221.104000/1240-05, PARA ATENDER O FUNDO MUNICIPAL DE SAÚDE, ATÉ 31 DE DEZEMBRO DE 2025, CONFORME ENTREGA DE REQUISIÇÃO.</w:t>
      </w:r>
    </w:p>
    <w:p w14:paraId="72AB0EA7" w14:textId="77777777" w:rsidR="006556B7" w:rsidRPr="008D1B69" w:rsidRDefault="006556B7" w:rsidP="006556B7">
      <w:pPr>
        <w:tabs>
          <w:tab w:val="left" w:pos="284"/>
        </w:tabs>
        <w:spacing w:after="0" w:line="240" w:lineRule="auto"/>
        <w:rPr>
          <w:rFonts w:ascii="Garamond" w:hAnsi="Garamond" w:cs="Arial"/>
          <w:b/>
          <w:bCs/>
          <w:sz w:val="24"/>
          <w:szCs w:val="24"/>
        </w:rPr>
      </w:pPr>
    </w:p>
    <w:p w14:paraId="27BACA07" w14:textId="77777777" w:rsidR="008D1B69" w:rsidRPr="008D1B69" w:rsidRDefault="008D1B69" w:rsidP="006556B7">
      <w:pPr>
        <w:tabs>
          <w:tab w:val="left" w:pos="284"/>
        </w:tabs>
        <w:spacing w:after="0" w:line="240" w:lineRule="auto"/>
        <w:rPr>
          <w:rFonts w:ascii="Garamond" w:hAnsi="Garamond" w:cs="Arial"/>
          <w:b/>
          <w:bCs/>
          <w:sz w:val="24"/>
          <w:szCs w:val="24"/>
        </w:rPr>
      </w:pPr>
    </w:p>
    <w:p w14:paraId="275E1C7F" w14:textId="79861404" w:rsidR="006556B7" w:rsidRPr="008D1B69" w:rsidRDefault="006556B7" w:rsidP="006556B7">
      <w:pPr>
        <w:tabs>
          <w:tab w:val="left" w:pos="284"/>
        </w:tabs>
        <w:spacing w:after="0" w:line="240" w:lineRule="auto"/>
        <w:rPr>
          <w:rFonts w:ascii="Garamond" w:hAnsi="Garamond" w:cs="Arial"/>
          <w:b/>
          <w:bCs/>
          <w:sz w:val="24"/>
          <w:szCs w:val="24"/>
        </w:rPr>
      </w:pPr>
      <w:r w:rsidRPr="008D1B69">
        <w:rPr>
          <w:rFonts w:ascii="Garamond" w:hAnsi="Garamond" w:cs="Arial"/>
          <w:b/>
          <w:bCs/>
          <w:sz w:val="24"/>
          <w:szCs w:val="24"/>
        </w:rPr>
        <w:t>VALOR TOTAL DA CONTRATAÇÃO</w:t>
      </w:r>
    </w:p>
    <w:p w14:paraId="6078097A" w14:textId="3B6574DF" w:rsidR="006556B7" w:rsidRPr="008D1B69" w:rsidRDefault="00156ECD" w:rsidP="006556B7">
      <w:pPr>
        <w:tabs>
          <w:tab w:val="left" w:pos="284"/>
        </w:tabs>
        <w:spacing w:after="0" w:line="240" w:lineRule="auto"/>
        <w:rPr>
          <w:rFonts w:ascii="Garamond" w:hAnsi="Garamond" w:cs="Helvetica-Narrow-Bold"/>
          <w:bCs/>
          <w:sz w:val="24"/>
          <w:szCs w:val="24"/>
          <w:lang w:eastAsia="pt-BR"/>
        </w:rPr>
      </w:pPr>
      <w:r w:rsidRPr="008D1B69">
        <w:rPr>
          <w:rFonts w:ascii="Garamond" w:hAnsi="Garamond" w:cs="Helvetica-Narrow-Bold"/>
          <w:bCs/>
          <w:sz w:val="24"/>
          <w:szCs w:val="24"/>
          <w:lang w:eastAsia="pt-BR"/>
        </w:rPr>
        <w:t>R$ 164.717,09 (cento e sessenta e quatro mil setecentos e dezessete reais e nove centavos</w:t>
      </w:r>
      <w:r>
        <w:rPr>
          <w:rFonts w:ascii="Garamond" w:hAnsi="Garamond" w:cs="Helvetica-Narrow-Bold"/>
          <w:bCs/>
          <w:sz w:val="24"/>
          <w:szCs w:val="24"/>
          <w:lang w:eastAsia="pt-BR"/>
        </w:rPr>
        <w:t xml:space="preserve">). </w:t>
      </w:r>
    </w:p>
    <w:p w14:paraId="78108940" w14:textId="77777777" w:rsidR="00C10336" w:rsidRPr="008D1B69" w:rsidRDefault="00C10336" w:rsidP="006556B7">
      <w:pPr>
        <w:tabs>
          <w:tab w:val="left" w:pos="284"/>
        </w:tabs>
        <w:spacing w:after="0" w:line="240" w:lineRule="auto"/>
        <w:rPr>
          <w:rFonts w:ascii="Garamond" w:hAnsi="Garamond" w:cs="Arial"/>
          <w:sz w:val="24"/>
          <w:szCs w:val="24"/>
        </w:rPr>
      </w:pPr>
    </w:p>
    <w:p w14:paraId="2D6E46B9" w14:textId="77777777" w:rsidR="000179EE" w:rsidRPr="008D1B69" w:rsidRDefault="000179EE" w:rsidP="006556B7">
      <w:pPr>
        <w:tabs>
          <w:tab w:val="left" w:pos="284"/>
        </w:tabs>
        <w:spacing w:after="0" w:line="240" w:lineRule="auto"/>
        <w:rPr>
          <w:rFonts w:ascii="Garamond" w:hAnsi="Garamond" w:cs="Arial"/>
          <w:sz w:val="24"/>
          <w:szCs w:val="24"/>
        </w:rPr>
      </w:pPr>
    </w:p>
    <w:p w14:paraId="7A9C0563" w14:textId="77777777" w:rsidR="006556B7" w:rsidRPr="008D1B69" w:rsidRDefault="006556B7" w:rsidP="006556B7">
      <w:pPr>
        <w:tabs>
          <w:tab w:val="left" w:pos="284"/>
        </w:tabs>
        <w:spacing w:after="0" w:line="240" w:lineRule="auto"/>
        <w:rPr>
          <w:rFonts w:ascii="Garamond" w:hAnsi="Garamond" w:cs="Arial"/>
          <w:sz w:val="24"/>
          <w:szCs w:val="24"/>
        </w:rPr>
      </w:pPr>
    </w:p>
    <w:p w14:paraId="4E87B388" w14:textId="77777777" w:rsidR="006556B7" w:rsidRPr="008D1B69" w:rsidRDefault="006556B7" w:rsidP="006556B7">
      <w:pPr>
        <w:tabs>
          <w:tab w:val="left" w:pos="284"/>
        </w:tabs>
        <w:spacing w:after="0" w:line="240" w:lineRule="auto"/>
        <w:rPr>
          <w:rFonts w:ascii="Garamond" w:hAnsi="Garamond" w:cs="Arial"/>
          <w:b/>
          <w:bCs/>
          <w:sz w:val="24"/>
          <w:szCs w:val="24"/>
        </w:rPr>
      </w:pPr>
      <w:r w:rsidRPr="008D1B69">
        <w:rPr>
          <w:rFonts w:ascii="Garamond" w:hAnsi="Garamond" w:cs="Arial"/>
          <w:b/>
          <w:bCs/>
          <w:sz w:val="24"/>
          <w:szCs w:val="24"/>
        </w:rPr>
        <w:t>DATA DA SESSÃO PÚBLICA</w:t>
      </w:r>
    </w:p>
    <w:p w14:paraId="46FF38F4" w14:textId="6336093B" w:rsidR="006556B7" w:rsidRPr="008D1B69" w:rsidRDefault="006556B7" w:rsidP="006556B7">
      <w:pPr>
        <w:tabs>
          <w:tab w:val="left" w:pos="284"/>
        </w:tabs>
        <w:spacing w:after="0" w:line="240" w:lineRule="auto"/>
        <w:rPr>
          <w:rFonts w:ascii="Garamond" w:hAnsi="Garamond" w:cs="Arial"/>
          <w:b/>
          <w:bCs/>
          <w:sz w:val="24"/>
          <w:szCs w:val="24"/>
        </w:rPr>
      </w:pPr>
      <w:r w:rsidRPr="008D1B69">
        <w:rPr>
          <w:rFonts w:ascii="Garamond" w:hAnsi="Garamond" w:cs="Arial"/>
          <w:sz w:val="24"/>
          <w:szCs w:val="24"/>
        </w:rPr>
        <w:t>Dia</w:t>
      </w:r>
      <w:r w:rsidR="00156ECD">
        <w:rPr>
          <w:rFonts w:ascii="Garamond" w:hAnsi="Garamond" w:cs="Arial"/>
          <w:sz w:val="24"/>
          <w:szCs w:val="24"/>
        </w:rPr>
        <w:t xml:space="preserve"> </w:t>
      </w:r>
      <w:r w:rsidR="00156ECD">
        <w:rPr>
          <w:rFonts w:ascii="Garamond" w:hAnsi="Garamond" w:cs="Arial"/>
          <w:b/>
          <w:bCs/>
          <w:sz w:val="24"/>
          <w:szCs w:val="24"/>
        </w:rPr>
        <w:t>12/06</w:t>
      </w:r>
      <w:r w:rsidR="00CE74A3" w:rsidRPr="008D1B69">
        <w:rPr>
          <w:rFonts w:ascii="Garamond" w:hAnsi="Garamond" w:cs="Arial"/>
          <w:b/>
          <w:bCs/>
          <w:sz w:val="24"/>
          <w:szCs w:val="24"/>
        </w:rPr>
        <w:t xml:space="preserve">/2025, </w:t>
      </w:r>
      <w:r w:rsidRPr="008D1B69">
        <w:rPr>
          <w:rFonts w:ascii="Garamond" w:hAnsi="Garamond" w:cs="Arial"/>
          <w:sz w:val="24"/>
          <w:szCs w:val="24"/>
        </w:rPr>
        <w:t xml:space="preserve">às </w:t>
      </w:r>
      <w:proofErr w:type="gramStart"/>
      <w:r w:rsidR="00156ECD">
        <w:rPr>
          <w:rFonts w:ascii="Garamond" w:hAnsi="Garamond" w:cs="Arial"/>
          <w:sz w:val="24"/>
          <w:szCs w:val="24"/>
        </w:rPr>
        <w:t>09:00</w:t>
      </w:r>
      <w:proofErr w:type="gramEnd"/>
      <w:r w:rsidR="00156ECD">
        <w:rPr>
          <w:rFonts w:ascii="Garamond" w:hAnsi="Garamond" w:cs="Arial"/>
          <w:sz w:val="24"/>
          <w:szCs w:val="24"/>
        </w:rPr>
        <w:t xml:space="preserve"> </w:t>
      </w:r>
      <w:proofErr w:type="spellStart"/>
      <w:r w:rsidR="00CE74A3" w:rsidRPr="008D1B69">
        <w:rPr>
          <w:rFonts w:ascii="Garamond" w:hAnsi="Garamond" w:cs="Arial"/>
          <w:b/>
          <w:sz w:val="24"/>
          <w:szCs w:val="24"/>
        </w:rPr>
        <w:t>hrs</w:t>
      </w:r>
      <w:proofErr w:type="spellEnd"/>
      <w:r w:rsidRPr="008D1B69">
        <w:rPr>
          <w:rFonts w:ascii="Garamond" w:hAnsi="Garamond" w:cs="Arial"/>
          <w:b/>
          <w:bCs/>
          <w:sz w:val="24"/>
          <w:szCs w:val="24"/>
        </w:rPr>
        <w:t xml:space="preserve"> </w:t>
      </w:r>
    </w:p>
    <w:p w14:paraId="4838CC98" w14:textId="77777777" w:rsidR="006556B7" w:rsidRPr="008D1B69" w:rsidRDefault="006556B7" w:rsidP="006556B7">
      <w:pPr>
        <w:tabs>
          <w:tab w:val="left" w:pos="284"/>
        </w:tabs>
        <w:spacing w:after="0" w:line="240" w:lineRule="auto"/>
        <w:rPr>
          <w:rFonts w:ascii="Garamond" w:hAnsi="Garamond" w:cs="Arial"/>
          <w:b/>
          <w:bCs/>
          <w:sz w:val="24"/>
          <w:szCs w:val="24"/>
        </w:rPr>
      </w:pPr>
    </w:p>
    <w:p w14:paraId="460DC8E5" w14:textId="77777777" w:rsidR="00CE74A3" w:rsidRPr="008D1B69" w:rsidRDefault="00CE74A3" w:rsidP="006556B7">
      <w:pPr>
        <w:tabs>
          <w:tab w:val="left" w:pos="284"/>
        </w:tabs>
        <w:spacing w:after="0" w:line="240" w:lineRule="auto"/>
        <w:rPr>
          <w:rFonts w:ascii="Garamond" w:hAnsi="Garamond" w:cs="Arial"/>
          <w:b/>
          <w:bCs/>
          <w:sz w:val="24"/>
          <w:szCs w:val="24"/>
        </w:rPr>
      </w:pPr>
    </w:p>
    <w:p w14:paraId="19E0E5B1" w14:textId="77777777" w:rsidR="006556B7" w:rsidRPr="008D1B69" w:rsidRDefault="006556B7" w:rsidP="006556B7">
      <w:pPr>
        <w:tabs>
          <w:tab w:val="left" w:pos="284"/>
        </w:tabs>
        <w:spacing w:after="0" w:line="240" w:lineRule="auto"/>
        <w:jc w:val="both"/>
        <w:rPr>
          <w:rFonts w:ascii="Garamond" w:hAnsi="Garamond" w:cs="Arial"/>
          <w:b/>
          <w:bCs/>
          <w:caps/>
          <w:sz w:val="24"/>
          <w:szCs w:val="24"/>
        </w:rPr>
      </w:pPr>
    </w:p>
    <w:p w14:paraId="63D86B60" w14:textId="77777777" w:rsidR="006556B7" w:rsidRPr="008D1B69" w:rsidRDefault="006556B7" w:rsidP="006556B7">
      <w:pPr>
        <w:tabs>
          <w:tab w:val="left" w:pos="284"/>
        </w:tabs>
        <w:spacing w:after="0" w:line="240" w:lineRule="auto"/>
        <w:jc w:val="both"/>
        <w:rPr>
          <w:rFonts w:ascii="Garamond" w:hAnsi="Garamond" w:cs="Arial"/>
          <w:caps/>
          <w:sz w:val="24"/>
          <w:szCs w:val="24"/>
        </w:rPr>
      </w:pPr>
      <w:r w:rsidRPr="008D1B69">
        <w:rPr>
          <w:rFonts w:ascii="Garamond" w:hAnsi="Garamond" w:cs="Arial"/>
          <w:b/>
          <w:bCs/>
          <w:caps/>
          <w:sz w:val="24"/>
          <w:szCs w:val="24"/>
        </w:rPr>
        <w:t>Critério de Julgamento:</w:t>
      </w:r>
    </w:p>
    <w:p w14:paraId="009C24EF" w14:textId="77777777" w:rsidR="006556B7" w:rsidRPr="008D1B69" w:rsidRDefault="006556B7" w:rsidP="006556B7">
      <w:pPr>
        <w:tabs>
          <w:tab w:val="left" w:pos="284"/>
        </w:tabs>
        <w:spacing w:after="0" w:line="240" w:lineRule="auto"/>
        <w:jc w:val="both"/>
        <w:rPr>
          <w:rFonts w:ascii="Garamond" w:hAnsi="Garamond" w:cs="Arial"/>
          <w:sz w:val="24"/>
          <w:szCs w:val="24"/>
        </w:rPr>
      </w:pPr>
      <w:r w:rsidRPr="008D1B69">
        <w:rPr>
          <w:rFonts w:ascii="Garamond" w:hAnsi="Garamond" w:cs="Arial"/>
          <w:sz w:val="24"/>
          <w:szCs w:val="24"/>
        </w:rPr>
        <w:t>Menor preço por item</w:t>
      </w:r>
    </w:p>
    <w:p w14:paraId="01419D40" w14:textId="77777777" w:rsidR="006556B7" w:rsidRPr="008D1B69" w:rsidRDefault="006556B7" w:rsidP="006556B7">
      <w:pPr>
        <w:tabs>
          <w:tab w:val="left" w:pos="284"/>
        </w:tabs>
        <w:spacing w:after="0" w:line="240" w:lineRule="auto"/>
        <w:jc w:val="both"/>
        <w:rPr>
          <w:rFonts w:ascii="Garamond" w:hAnsi="Garamond" w:cs="Arial"/>
          <w:sz w:val="24"/>
          <w:szCs w:val="24"/>
        </w:rPr>
      </w:pPr>
    </w:p>
    <w:p w14:paraId="4D3A4B1C" w14:textId="77777777" w:rsidR="006556B7" w:rsidRPr="008D1B69" w:rsidRDefault="006556B7" w:rsidP="006556B7">
      <w:pPr>
        <w:tabs>
          <w:tab w:val="left" w:pos="284"/>
        </w:tabs>
        <w:spacing w:after="0" w:line="240" w:lineRule="auto"/>
        <w:jc w:val="both"/>
        <w:rPr>
          <w:rFonts w:ascii="Garamond" w:hAnsi="Garamond" w:cs="Arial"/>
          <w:sz w:val="24"/>
          <w:szCs w:val="24"/>
        </w:rPr>
      </w:pPr>
    </w:p>
    <w:p w14:paraId="5060529D" w14:textId="77777777" w:rsidR="00CE74A3" w:rsidRPr="008D1B69" w:rsidRDefault="00CE74A3" w:rsidP="006556B7">
      <w:pPr>
        <w:tabs>
          <w:tab w:val="left" w:pos="284"/>
        </w:tabs>
        <w:spacing w:after="0" w:line="240" w:lineRule="auto"/>
        <w:jc w:val="both"/>
        <w:rPr>
          <w:rFonts w:ascii="Garamond" w:hAnsi="Garamond" w:cs="Arial"/>
          <w:sz w:val="24"/>
          <w:szCs w:val="24"/>
        </w:rPr>
      </w:pPr>
    </w:p>
    <w:p w14:paraId="1A4E2FAC" w14:textId="77777777" w:rsidR="006556B7" w:rsidRPr="008D1B69" w:rsidRDefault="006556B7" w:rsidP="006556B7">
      <w:pPr>
        <w:tabs>
          <w:tab w:val="left" w:pos="284"/>
        </w:tabs>
        <w:spacing w:after="0" w:line="240" w:lineRule="auto"/>
        <w:jc w:val="both"/>
        <w:rPr>
          <w:rFonts w:ascii="Garamond" w:hAnsi="Garamond" w:cs="Arial"/>
          <w:caps/>
          <w:sz w:val="24"/>
          <w:szCs w:val="24"/>
        </w:rPr>
      </w:pPr>
      <w:r w:rsidRPr="008D1B69">
        <w:rPr>
          <w:rFonts w:ascii="Garamond" w:hAnsi="Garamond" w:cs="Arial"/>
          <w:b/>
          <w:bCs/>
          <w:caps/>
          <w:sz w:val="24"/>
          <w:szCs w:val="24"/>
        </w:rPr>
        <w:t>Modo de disputa:</w:t>
      </w:r>
    </w:p>
    <w:p w14:paraId="44879CC5" w14:textId="77777777" w:rsidR="006556B7" w:rsidRPr="008D1B69" w:rsidRDefault="006556B7" w:rsidP="006556B7">
      <w:pPr>
        <w:tabs>
          <w:tab w:val="left" w:pos="284"/>
        </w:tabs>
        <w:spacing w:after="0" w:line="240" w:lineRule="auto"/>
        <w:jc w:val="both"/>
        <w:rPr>
          <w:rFonts w:ascii="Garamond" w:hAnsi="Garamond" w:cs="Arial"/>
          <w:sz w:val="24"/>
          <w:szCs w:val="24"/>
        </w:rPr>
      </w:pPr>
      <w:r w:rsidRPr="008D1B69">
        <w:rPr>
          <w:rFonts w:ascii="Garamond" w:hAnsi="Garamond" w:cs="Arial"/>
          <w:sz w:val="24"/>
          <w:szCs w:val="24"/>
        </w:rPr>
        <w:t>aberto</w:t>
      </w:r>
    </w:p>
    <w:p w14:paraId="21960FC1" w14:textId="77777777" w:rsidR="006556B7" w:rsidRPr="008D1B69" w:rsidRDefault="006556B7" w:rsidP="006556B7">
      <w:pPr>
        <w:tabs>
          <w:tab w:val="left" w:pos="284"/>
        </w:tabs>
        <w:spacing w:after="0" w:line="240" w:lineRule="auto"/>
        <w:rPr>
          <w:rFonts w:ascii="Garamond" w:hAnsi="Garamond" w:cs="Arial"/>
          <w:sz w:val="24"/>
          <w:szCs w:val="24"/>
        </w:rPr>
      </w:pPr>
    </w:p>
    <w:p w14:paraId="14E71EF5" w14:textId="77777777" w:rsidR="00CE74A3" w:rsidRPr="008D1B69" w:rsidRDefault="00CE74A3" w:rsidP="006556B7">
      <w:pPr>
        <w:tabs>
          <w:tab w:val="left" w:pos="284"/>
        </w:tabs>
        <w:spacing w:after="0" w:line="240" w:lineRule="auto"/>
        <w:rPr>
          <w:rFonts w:ascii="Garamond" w:hAnsi="Garamond" w:cs="Arial"/>
          <w:sz w:val="24"/>
          <w:szCs w:val="24"/>
        </w:rPr>
      </w:pPr>
    </w:p>
    <w:p w14:paraId="019B4731" w14:textId="77777777" w:rsidR="006556B7" w:rsidRPr="008D1B69" w:rsidRDefault="006556B7" w:rsidP="006556B7">
      <w:pPr>
        <w:tabs>
          <w:tab w:val="left" w:pos="284"/>
        </w:tabs>
        <w:spacing w:after="0" w:line="240" w:lineRule="auto"/>
        <w:rPr>
          <w:rFonts w:ascii="Garamond" w:hAnsi="Garamond" w:cs="Arial"/>
          <w:b/>
          <w:bCs/>
          <w:sz w:val="24"/>
          <w:szCs w:val="24"/>
        </w:rPr>
      </w:pPr>
    </w:p>
    <w:p w14:paraId="3D06E064" w14:textId="77777777" w:rsidR="006556B7" w:rsidRPr="008D1B69" w:rsidRDefault="006556B7" w:rsidP="006556B7">
      <w:pPr>
        <w:tabs>
          <w:tab w:val="left" w:pos="284"/>
        </w:tabs>
        <w:spacing w:after="0" w:line="240" w:lineRule="auto"/>
        <w:rPr>
          <w:rFonts w:ascii="Garamond" w:hAnsi="Garamond" w:cs="Arial"/>
          <w:b/>
          <w:bCs/>
          <w:sz w:val="24"/>
          <w:szCs w:val="24"/>
        </w:rPr>
      </w:pPr>
      <w:r w:rsidRPr="008D1B69">
        <w:rPr>
          <w:rFonts w:ascii="Garamond" w:hAnsi="Garamond" w:cs="Arial"/>
          <w:b/>
          <w:bCs/>
          <w:sz w:val="24"/>
          <w:szCs w:val="24"/>
        </w:rPr>
        <w:t>PREFERÊNCIA ME/EPP/EQUIPARADAS</w:t>
      </w:r>
    </w:p>
    <w:p w14:paraId="4BDB4202" w14:textId="77777777" w:rsidR="006556B7" w:rsidRPr="008D1B69" w:rsidRDefault="00CE74A3" w:rsidP="006556B7">
      <w:pPr>
        <w:tabs>
          <w:tab w:val="left" w:pos="284"/>
        </w:tabs>
        <w:spacing w:after="0" w:line="240" w:lineRule="auto"/>
        <w:rPr>
          <w:rFonts w:ascii="Garamond" w:hAnsi="Garamond" w:cs="Arial"/>
          <w:bCs/>
          <w:sz w:val="24"/>
          <w:szCs w:val="24"/>
        </w:rPr>
      </w:pPr>
      <w:r w:rsidRPr="008D1B69">
        <w:rPr>
          <w:rFonts w:ascii="Garamond" w:hAnsi="Garamond" w:cs="Arial"/>
          <w:bCs/>
          <w:sz w:val="24"/>
          <w:szCs w:val="24"/>
        </w:rPr>
        <w:t>SIM</w:t>
      </w:r>
    </w:p>
    <w:p w14:paraId="35801853" w14:textId="77777777" w:rsidR="006556B7" w:rsidRPr="008D1B69" w:rsidRDefault="006556B7" w:rsidP="006556B7">
      <w:pPr>
        <w:tabs>
          <w:tab w:val="left" w:pos="284"/>
        </w:tabs>
        <w:spacing w:after="0" w:line="240" w:lineRule="auto"/>
        <w:rPr>
          <w:rFonts w:ascii="Garamond" w:hAnsi="Garamond" w:cs="Arial"/>
          <w:b/>
          <w:bCs/>
          <w:sz w:val="24"/>
          <w:szCs w:val="24"/>
        </w:rPr>
      </w:pPr>
    </w:p>
    <w:p w14:paraId="0E31FA94" w14:textId="77777777" w:rsidR="006556B7" w:rsidRPr="008D1B69" w:rsidRDefault="006556B7" w:rsidP="006556B7">
      <w:pPr>
        <w:tabs>
          <w:tab w:val="left" w:pos="284"/>
        </w:tabs>
        <w:spacing w:after="0" w:line="240" w:lineRule="auto"/>
        <w:rPr>
          <w:rFonts w:ascii="Garamond" w:hAnsi="Garamond" w:cs="Arial"/>
          <w:b/>
          <w:bCs/>
          <w:sz w:val="24"/>
          <w:szCs w:val="24"/>
        </w:rPr>
      </w:pPr>
    </w:p>
    <w:p w14:paraId="4EC51E0F" w14:textId="77777777" w:rsidR="008D1B69" w:rsidRPr="008D1B69" w:rsidRDefault="008D1B69" w:rsidP="006556B7">
      <w:pPr>
        <w:tabs>
          <w:tab w:val="left" w:pos="284"/>
        </w:tabs>
        <w:spacing w:after="0" w:line="240" w:lineRule="auto"/>
        <w:rPr>
          <w:rFonts w:ascii="Garamond" w:hAnsi="Garamond" w:cs="Arial"/>
          <w:b/>
          <w:bCs/>
          <w:sz w:val="24"/>
          <w:szCs w:val="24"/>
        </w:rPr>
      </w:pPr>
    </w:p>
    <w:p w14:paraId="5631198B" w14:textId="3246804C" w:rsidR="008D1B69" w:rsidRPr="008D1B69" w:rsidRDefault="008D1B69" w:rsidP="006556B7">
      <w:pPr>
        <w:tabs>
          <w:tab w:val="left" w:pos="284"/>
        </w:tabs>
        <w:spacing w:after="0" w:line="240" w:lineRule="auto"/>
        <w:rPr>
          <w:rFonts w:ascii="Garamond" w:hAnsi="Garamond" w:cs="Arial"/>
          <w:b/>
          <w:bCs/>
          <w:sz w:val="24"/>
          <w:szCs w:val="24"/>
        </w:rPr>
      </w:pPr>
      <w:r w:rsidRPr="008D1B69">
        <w:rPr>
          <w:rFonts w:ascii="Garamond" w:hAnsi="Garamond" w:cs="Arial"/>
          <w:b/>
          <w:bCs/>
          <w:sz w:val="24"/>
          <w:szCs w:val="24"/>
        </w:rPr>
        <w:t xml:space="preserve">SISTEMA ELETRÔNICO </w:t>
      </w:r>
    </w:p>
    <w:p w14:paraId="11B7F7BF" w14:textId="3A4A9585" w:rsidR="008D1B69" w:rsidRPr="008D1B69" w:rsidRDefault="008D1B69" w:rsidP="006556B7">
      <w:pPr>
        <w:tabs>
          <w:tab w:val="left" w:pos="284"/>
        </w:tabs>
        <w:spacing w:after="0" w:line="240" w:lineRule="auto"/>
        <w:rPr>
          <w:rFonts w:ascii="Garamond" w:hAnsi="Garamond" w:cs="Arial"/>
          <w:b/>
          <w:bCs/>
          <w:sz w:val="24"/>
          <w:szCs w:val="24"/>
        </w:rPr>
      </w:pPr>
      <w:r w:rsidRPr="008D1B69">
        <w:rPr>
          <w:rFonts w:ascii="Garamond" w:hAnsi="Garamond"/>
          <w:b/>
          <w:bCs/>
          <w:sz w:val="24"/>
          <w:szCs w:val="24"/>
        </w:rPr>
        <w:t>(</w:t>
      </w:r>
      <w:hyperlink r:id="rId9" w:history="1">
        <w:r w:rsidRPr="008D1B69">
          <w:rPr>
            <w:rStyle w:val="Hyperlink"/>
            <w:rFonts w:ascii="Garamond" w:hAnsi="Garamond"/>
            <w:b/>
            <w:bCs/>
            <w:sz w:val="24"/>
            <w:szCs w:val="24"/>
          </w:rPr>
          <w:t>https://licitar.digital</w:t>
        </w:r>
      </w:hyperlink>
      <w:r w:rsidRPr="008D1B69">
        <w:rPr>
          <w:rFonts w:ascii="Garamond" w:hAnsi="Garamond"/>
          <w:b/>
          <w:bCs/>
          <w:sz w:val="24"/>
          <w:szCs w:val="24"/>
        </w:rPr>
        <w:t xml:space="preserve">) </w:t>
      </w:r>
    </w:p>
    <w:p w14:paraId="2E66ABC0" w14:textId="77777777" w:rsidR="006556B7" w:rsidRPr="008D1B69" w:rsidRDefault="006556B7" w:rsidP="006556B7">
      <w:pPr>
        <w:tabs>
          <w:tab w:val="left" w:pos="284"/>
        </w:tabs>
        <w:spacing w:after="0" w:line="240" w:lineRule="auto"/>
        <w:rPr>
          <w:rFonts w:ascii="Garamond" w:hAnsi="Garamond" w:cs="Arial"/>
          <w:b/>
          <w:bCs/>
          <w:sz w:val="24"/>
          <w:szCs w:val="24"/>
        </w:rPr>
      </w:pPr>
    </w:p>
    <w:p w14:paraId="33D7B021" w14:textId="77777777" w:rsidR="006556B7" w:rsidRPr="008D1B69" w:rsidRDefault="006556B7" w:rsidP="006556B7">
      <w:pPr>
        <w:tabs>
          <w:tab w:val="left" w:pos="284"/>
        </w:tabs>
        <w:spacing w:after="0" w:line="240" w:lineRule="auto"/>
        <w:rPr>
          <w:rFonts w:ascii="Garamond" w:hAnsi="Garamond" w:cs="Arial"/>
          <w:b/>
          <w:bCs/>
          <w:sz w:val="24"/>
          <w:szCs w:val="24"/>
        </w:rPr>
      </w:pPr>
    </w:p>
    <w:p w14:paraId="748CB17C" w14:textId="77777777" w:rsidR="006556B7" w:rsidRPr="008D1B69" w:rsidRDefault="006556B7" w:rsidP="006556B7">
      <w:pPr>
        <w:tabs>
          <w:tab w:val="left" w:pos="284"/>
        </w:tabs>
        <w:spacing w:after="0" w:line="240" w:lineRule="auto"/>
        <w:rPr>
          <w:rFonts w:ascii="Garamond" w:hAnsi="Garamond" w:cs="Arial"/>
          <w:b/>
          <w:bCs/>
          <w:sz w:val="24"/>
          <w:szCs w:val="24"/>
        </w:rPr>
      </w:pPr>
    </w:p>
    <w:p w14:paraId="5481D789" w14:textId="77777777" w:rsidR="006556B7" w:rsidRPr="008D1B69" w:rsidRDefault="006556B7" w:rsidP="006556B7">
      <w:pPr>
        <w:tabs>
          <w:tab w:val="left" w:pos="284"/>
        </w:tabs>
        <w:spacing w:after="0" w:line="240" w:lineRule="auto"/>
        <w:rPr>
          <w:rFonts w:ascii="Garamond" w:hAnsi="Garamond" w:cs="Arial"/>
          <w:b/>
          <w:bCs/>
          <w:sz w:val="24"/>
          <w:szCs w:val="24"/>
        </w:rPr>
      </w:pPr>
    </w:p>
    <w:p w14:paraId="1436756B" w14:textId="77777777" w:rsidR="006556B7" w:rsidRPr="008D1B69" w:rsidRDefault="006556B7" w:rsidP="006556B7">
      <w:pPr>
        <w:tabs>
          <w:tab w:val="left" w:pos="284"/>
        </w:tabs>
        <w:spacing w:after="0" w:line="240" w:lineRule="auto"/>
        <w:rPr>
          <w:rFonts w:ascii="Garamond" w:hAnsi="Garamond" w:cs="Arial"/>
          <w:b/>
          <w:bCs/>
          <w:sz w:val="24"/>
          <w:szCs w:val="24"/>
        </w:rPr>
      </w:pPr>
    </w:p>
    <w:p w14:paraId="08434AC3" w14:textId="77777777" w:rsidR="006556B7" w:rsidRPr="008D1B69" w:rsidRDefault="006556B7" w:rsidP="006556B7">
      <w:pPr>
        <w:tabs>
          <w:tab w:val="left" w:pos="284"/>
        </w:tabs>
        <w:spacing w:after="0" w:line="240" w:lineRule="auto"/>
        <w:rPr>
          <w:rFonts w:ascii="Garamond" w:hAnsi="Garamond" w:cs="Arial"/>
          <w:b/>
          <w:bCs/>
          <w:sz w:val="24"/>
          <w:szCs w:val="24"/>
        </w:rPr>
      </w:pPr>
    </w:p>
    <w:p w14:paraId="1897D9DB" w14:textId="77777777" w:rsidR="006556B7" w:rsidRPr="008D1B69" w:rsidRDefault="006556B7" w:rsidP="006556B7">
      <w:pPr>
        <w:tabs>
          <w:tab w:val="left" w:pos="284"/>
        </w:tabs>
        <w:spacing w:after="0" w:line="240" w:lineRule="auto"/>
        <w:rPr>
          <w:rFonts w:ascii="Garamond" w:hAnsi="Garamond" w:cs="Arial"/>
          <w:b/>
          <w:bCs/>
          <w:sz w:val="24"/>
          <w:szCs w:val="24"/>
        </w:rPr>
      </w:pPr>
    </w:p>
    <w:p w14:paraId="148D772F" w14:textId="77777777" w:rsidR="006556B7" w:rsidRPr="008D1B69" w:rsidRDefault="006556B7" w:rsidP="006556B7">
      <w:pPr>
        <w:tabs>
          <w:tab w:val="left" w:pos="284"/>
        </w:tabs>
        <w:spacing w:after="0" w:line="240" w:lineRule="auto"/>
        <w:rPr>
          <w:rFonts w:ascii="Garamond" w:hAnsi="Garamond" w:cs="Arial"/>
          <w:b/>
          <w:bCs/>
          <w:sz w:val="24"/>
          <w:szCs w:val="24"/>
        </w:rPr>
      </w:pPr>
    </w:p>
    <w:p w14:paraId="12220AA3" w14:textId="77777777" w:rsidR="006556B7" w:rsidRPr="008D1B69" w:rsidRDefault="006556B7" w:rsidP="006556B7">
      <w:pPr>
        <w:tabs>
          <w:tab w:val="left" w:pos="284"/>
        </w:tabs>
        <w:spacing w:after="0" w:line="240" w:lineRule="auto"/>
        <w:rPr>
          <w:rFonts w:ascii="Garamond" w:hAnsi="Garamond" w:cs="Arial"/>
          <w:b/>
          <w:bCs/>
          <w:sz w:val="24"/>
          <w:szCs w:val="24"/>
        </w:rPr>
      </w:pPr>
    </w:p>
    <w:p w14:paraId="3EFECA69" w14:textId="77777777" w:rsidR="006556B7" w:rsidRPr="008D1B69" w:rsidRDefault="006556B7" w:rsidP="006556B7">
      <w:pPr>
        <w:tabs>
          <w:tab w:val="left" w:pos="284"/>
        </w:tabs>
        <w:spacing w:after="0" w:line="240" w:lineRule="auto"/>
        <w:rPr>
          <w:rFonts w:ascii="Garamond" w:hAnsi="Garamond" w:cs="Arial"/>
          <w:b/>
          <w:bCs/>
          <w:sz w:val="24"/>
          <w:szCs w:val="24"/>
        </w:rPr>
      </w:pPr>
    </w:p>
    <w:p w14:paraId="4FA7E4A7" w14:textId="77777777" w:rsidR="006556B7" w:rsidRPr="008D1B69" w:rsidRDefault="006556B7" w:rsidP="006556B7">
      <w:pPr>
        <w:tabs>
          <w:tab w:val="left" w:pos="284"/>
        </w:tabs>
        <w:spacing w:after="0" w:line="240" w:lineRule="auto"/>
        <w:rPr>
          <w:rFonts w:ascii="Garamond" w:hAnsi="Garamond" w:cs="Arial"/>
          <w:b/>
          <w:bCs/>
          <w:sz w:val="24"/>
          <w:szCs w:val="24"/>
        </w:rPr>
      </w:pPr>
    </w:p>
    <w:p w14:paraId="76FBB195" w14:textId="77777777" w:rsidR="006556B7" w:rsidRPr="008D1B69" w:rsidRDefault="006556B7" w:rsidP="006556B7">
      <w:pPr>
        <w:tabs>
          <w:tab w:val="left" w:pos="284"/>
        </w:tabs>
        <w:spacing w:after="0" w:line="240" w:lineRule="auto"/>
        <w:rPr>
          <w:rFonts w:ascii="Garamond" w:hAnsi="Garamond" w:cs="Arial"/>
          <w:b/>
          <w:bCs/>
          <w:sz w:val="24"/>
          <w:szCs w:val="24"/>
        </w:rPr>
      </w:pPr>
    </w:p>
    <w:p w14:paraId="30D895F2" w14:textId="77777777" w:rsidR="006556B7" w:rsidRPr="008D1B69" w:rsidRDefault="006556B7" w:rsidP="006556B7">
      <w:pPr>
        <w:tabs>
          <w:tab w:val="left" w:pos="284"/>
        </w:tabs>
        <w:spacing w:after="0" w:line="240" w:lineRule="auto"/>
        <w:rPr>
          <w:rFonts w:ascii="Garamond" w:hAnsi="Garamond" w:cs="Arial"/>
          <w:b/>
          <w:bCs/>
          <w:sz w:val="24"/>
          <w:szCs w:val="24"/>
        </w:rPr>
      </w:pPr>
    </w:p>
    <w:p w14:paraId="7FFD1F48" w14:textId="77777777" w:rsidR="006556B7" w:rsidRPr="008D1B69" w:rsidRDefault="006556B7" w:rsidP="006556B7">
      <w:pPr>
        <w:tabs>
          <w:tab w:val="left" w:pos="284"/>
        </w:tabs>
        <w:spacing w:after="0" w:line="240" w:lineRule="auto"/>
        <w:rPr>
          <w:rFonts w:ascii="Garamond" w:hAnsi="Garamond" w:cs="Arial"/>
          <w:b/>
          <w:bCs/>
          <w:sz w:val="24"/>
          <w:szCs w:val="24"/>
        </w:rPr>
      </w:pPr>
    </w:p>
    <w:p w14:paraId="2CA5FA1A" w14:textId="77777777" w:rsidR="006556B7" w:rsidRPr="008D1B69" w:rsidRDefault="006556B7" w:rsidP="006556B7">
      <w:pPr>
        <w:tabs>
          <w:tab w:val="left" w:pos="284"/>
        </w:tabs>
        <w:spacing w:after="0" w:line="240" w:lineRule="auto"/>
        <w:rPr>
          <w:rFonts w:ascii="Garamond" w:hAnsi="Garamond" w:cs="Arial"/>
          <w:b/>
          <w:bCs/>
          <w:sz w:val="24"/>
          <w:szCs w:val="24"/>
        </w:rPr>
      </w:pPr>
    </w:p>
    <w:p w14:paraId="7678957A" w14:textId="77777777" w:rsidR="006556B7" w:rsidRPr="008D1B69" w:rsidRDefault="006556B7" w:rsidP="006556B7">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0B0B67F4" w14:textId="77777777" w:rsidR="006556B7" w:rsidRPr="008D1B69" w:rsidRDefault="006556B7" w:rsidP="006556B7">
          <w:pPr>
            <w:pStyle w:val="CabealhodoSumrio"/>
            <w:tabs>
              <w:tab w:val="left" w:pos="284"/>
            </w:tabs>
            <w:spacing w:before="0" w:line="240" w:lineRule="auto"/>
            <w:rPr>
              <w:rFonts w:ascii="Garamond" w:hAnsi="Garamond" w:cs="Arial"/>
              <w:color w:val="auto"/>
              <w:sz w:val="24"/>
              <w:szCs w:val="24"/>
            </w:rPr>
          </w:pPr>
          <w:r w:rsidRPr="008D1B69">
            <w:rPr>
              <w:rFonts w:ascii="Garamond" w:hAnsi="Garamond" w:cs="Arial"/>
              <w:color w:val="auto"/>
              <w:sz w:val="24"/>
              <w:szCs w:val="24"/>
            </w:rPr>
            <w:t>Sumário</w:t>
          </w:r>
        </w:p>
        <w:p w14:paraId="4F9FAE37" w14:textId="77777777" w:rsidR="006556B7" w:rsidRPr="008D1B69" w:rsidRDefault="006556B7" w:rsidP="006556B7">
          <w:pPr>
            <w:tabs>
              <w:tab w:val="left" w:pos="284"/>
            </w:tabs>
            <w:spacing w:after="0" w:line="240" w:lineRule="auto"/>
            <w:rPr>
              <w:rFonts w:ascii="Garamond" w:hAnsi="Garamond" w:cs="Arial"/>
              <w:sz w:val="24"/>
              <w:szCs w:val="24"/>
            </w:rPr>
          </w:pPr>
        </w:p>
        <w:p w14:paraId="3BEB651F" w14:textId="77777777" w:rsidR="006556B7" w:rsidRPr="008D1B69" w:rsidRDefault="006556B7" w:rsidP="006556B7">
          <w:pPr>
            <w:pStyle w:val="Sumrio1"/>
            <w:tabs>
              <w:tab w:val="clear" w:pos="426"/>
              <w:tab w:val="left" w:pos="284"/>
            </w:tabs>
            <w:rPr>
              <w:rFonts w:ascii="Garamond" w:eastAsiaTheme="minorEastAsia" w:hAnsi="Garamond" w:cstheme="minorBidi"/>
              <w:noProof/>
              <w:sz w:val="24"/>
            </w:rPr>
          </w:pPr>
          <w:r w:rsidRPr="008D1B69">
            <w:rPr>
              <w:rFonts w:ascii="Garamond" w:hAnsi="Garamond" w:cs="Arial"/>
              <w:sz w:val="24"/>
            </w:rPr>
            <w:fldChar w:fldCharType="begin"/>
          </w:r>
          <w:r w:rsidRPr="008D1B69">
            <w:rPr>
              <w:rFonts w:ascii="Garamond" w:hAnsi="Garamond" w:cs="Arial"/>
              <w:sz w:val="24"/>
            </w:rPr>
            <w:instrText xml:space="preserve"> TOC \o "1-3" \h \z \u </w:instrText>
          </w:r>
          <w:r w:rsidRPr="008D1B69">
            <w:rPr>
              <w:rFonts w:ascii="Garamond" w:hAnsi="Garamond" w:cs="Arial"/>
              <w:sz w:val="24"/>
            </w:rPr>
            <w:fldChar w:fldCharType="separate"/>
          </w:r>
          <w:hyperlink w:anchor="_Toc155095215" w:history="1">
            <w:r w:rsidRPr="008D1B69">
              <w:rPr>
                <w:rStyle w:val="Hyperlink"/>
                <w:rFonts w:ascii="Garamond" w:hAnsi="Garamond"/>
                <w:noProof/>
                <w:color w:val="auto"/>
                <w:sz w:val="24"/>
                <w:lang w:eastAsia="en-US"/>
              </w:rPr>
              <w:t>1.</w:t>
            </w:r>
            <w:r w:rsidRPr="008D1B69">
              <w:rPr>
                <w:rFonts w:ascii="Garamond" w:eastAsiaTheme="minorEastAsia" w:hAnsi="Garamond" w:cstheme="minorBidi"/>
                <w:noProof/>
                <w:sz w:val="24"/>
              </w:rPr>
              <w:tab/>
            </w:r>
            <w:r w:rsidRPr="008D1B69">
              <w:rPr>
                <w:rStyle w:val="Hyperlink"/>
                <w:rFonts w:ascii="Garamond" w:hAnsi="Garamond"/>
                <w:noProof/>
                <w:color w:val="auto"/>
                <w:sz w:val="24"/>
                <w:lang w:eastAsia="en-US"/>
              </w:rPr>
              <w:t>DO OBJETO</w:t>
            </w:r>
            <w:r w:rsidRPr="008D1B69">
              <w:rPr>
                <w:rFonts w:ascii="Garamond" w:hAnsi="Garamond"/>
                <w:noProof/>
                <w:webHidden/>
                <w:sz w:val="24"/>
              </w:rPr>
              <w:tab/>
            </w:r>
            <w:r w:rsidRPr="008D1B69">
              <w:rPr>
                <w:rFonts w:ascii="Garamond" w:hAnsi="Garamond"/>
                <w:noProof/>
                <w:webHidden/>
                <w:sz w:val="24"/>
              </w:rPr>
              <w:fldChar w:fldCharType="begin"/>
            </w:r>
            <w:r w:rsidRPr="008D1B69">
              <w:rPr>
                <w:rFonts w:ascii="Garamond" w:hAnsi="Garamond"/>
                <w:noProof/>
                <w:webHidden/>
                <w:sz w:val="24"/>
              </w:rPr>
              <w:instrText xml:space="preserve"> PAGEREF _Toc155095215 \h </w:instrText>
            </w:r>
            <w:r w:rsidRPr="008D1B69">
              <w:rPr>
                <w:rFonts w:ascii="Garamond" w:hAnsi="Garamond"/>
                <w:noProof/>
                <w:webHidden/>
                <w:sz w:val="24"/>
              </w:rPr>
            </w:r>
            <w:r w:rsidRPr="008D1B69">
              <w:rPr>
                <w:rFonts w:ascii="Garamond" w:hAnsi="Garamond"/>
                <w:noProof/>
                <w:webHidden/>
                <w:sz w:val="24"/>
              </w:rPr>
              <w:fldChar w:fldCharType="separate"/>
            </w:r>
            <w:r w:rsidR="006B6A7C" w:rsidRPr="008D1B69">
              <w:rPr>
                <w:rFonts w:ascii="Garamond" w:hAnsi="Garamond"/>
                <w:noProof/>
                <w:webHidden/>
                <w:sz w:val="24"/>
              </w:rPr>
              <w:t>3</w:t>
            </w:r>
            <w:r w:rsidRPr="008D1B69">
              <w:rPr>
                <w:rFonts w:ascii="Garamond" w:hAnsi="Garamond"/>
                <w:noProof/>
                <w:webHidden/>
                <w:sz w:val="24"/>
              </w:rPr>
              <w:fldChar w:fldCharType="end"/>
            </w:r>
          </w:hyperlink>
        </w:p>
        <w:p w14:paraId="50933ABD"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16" w:history="1">
            <w:r w:rsidR="006556B7" w:rsidRPr="008D1B69">
              <w:rPr>
                <w:rStyle w:val="Hyperlink"/>
                <w:rFonts w:ascii="Garamond" w:hAnsi="Garamond"/>
                <w:noProof/>
                <w:color w:val="auto"/>
                <w:sz w:val="24"/>
              </w:rPr>
              <w:t>2.</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DA PARTICIPAÇÃO NA LICITAÇÃO</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_Toc155095216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3</w:t>
            </w:r>
            <w:r w:rsidR="006556B7" w:rsidRPr="008D1B69">
              <w:rPr>
                <w:rFonts w:ascii="Garamond" w:hAnsi="Garamond"/>
                <w:noProof/>
                <w:webHidden/>
                <w:sz w:val="24"/>
              </w:rPr>
              <w:fldChar w:fldCharType="end"/>
            </w:r>
          </w:hyperlink>
        </w:p>
        <w:p w14:paraId="3B4154C1"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17" w:history="1">
            <w:r w:rsidR="006556B7" w:rsidRPr="008D1B69">
              <w:rPr>
                <w:rStyle w:val="Hyperlink"/>
                <w:rFonts w:ascii="Garamond" w:hAnsi="Garamond"/>
                <w:noProof/>
                <w:color w:val="auto"/>
                <w:sz w:val="24"/>
              </w:rPr>
              <w:t>3.</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DA APRESENTAÇÃO DA PROPOSTA E DOS DOCUMENTOS DE HABILITAÇÃO</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_Toc155095217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4</w:t>
            </w:r>
            <w:r w:rsidR="006556B7" w:rsidRPr="008D1B69">
              <w:rPr>
                <w:rFonts w:ascii="Garamond" w:hAnsi="Garamond"/>
                <w:noProof/>
                <w:webHidden/>
                <w:sz w:val="24"/>
              </w:rPr>
              <w:fldChar w:fldCharType="end"/>
            </w:r>
          </w:hyperlink>
        </w:p>
        <w:p w14:paraId="545D3FC3"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18" w:history="1">
            <w:r w:rsidR="006556B7" w:rsidRPr="008D1B69">
              <w:rPr>
                <w:rStyle w:val="Hyperlink"/>
                <w:rFonts w:ascii="Garamond" w:hAnsi="Garamond"/>
                <w:noProof/>
                <w:color w:val="auto"/>
                <w:sz w:val="24"/>
              </w:rPr>
              <w:t>4.</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DO PREENCHIMENTO DA PROPOSTA</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_Toc155095218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6</w:t>
            </w:r>
            <w:r w:rsidR="006556B7" w:rsidRPr="008D1B69">
              <w:rPr>
                <w:rFonts w:ascii="Garamond" w:hAnsi="Garamond"/>
                <w:noProof/>
                <w:webHidden/>
                <w:sz w:val="24"/>
              </w:rPr>
              <w:fldChar w:fldCharType="end"/>
            </w:r>
          </w:hyperlink>
        </w:p>
        <w:p w14:paraId="1863F8E7"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19" w:history="1">
            <w:r w:rsidR="006556B7" w:rsidRPr="008D1B69">
              <w:rPr>
                <w:rStyle w:val="Hyperlink"/>
                <w:rFonts w:ascii="Garamond" w:hAnsi="Garamond"/>
                <w:noProof/>
                <w:color w:val="auto"/>
                <w:sz w:val="24"/>
              </w:rPr>
              <w:t>5.</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DA ABERTURA DA SESSÃO, CLASSIFICAÇÃO DAS PROPOSTAS E FORMULAÇÃO DE LANCES</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_Toc155095219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7</w:t>
            </w:r>
            <w:r w:rsidR="006556B7" w:rsidRPr="008D1B69">
              <w:rPr>
                <w:rFonts w:ascii="Garamond" w:hAnsi="Garamond"/>
                <w:noProof/>
                <w:webHidden/>
                <w:sz w:val="24"/>
              </w:rPr>
              <w:fldChar w:fldCharType="end"/>
            </w:r>
          </w:hyperlink>
        </w:p>
        <w:p w14:paraId="4E508052"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20" w:history="1">
            <w:r w:rsidR="006556B7" w:rsidRPr="008D1B69">
              <w:rPr>
                <w:rStyle w:val="Hyperlink"/>
                <w:rFonts w:ascii="Garamond" w:hAnsi="Garamond"/>
                <w:noProof/>
                <w:color w:val="auto"/>
                <w:sz w:val="24"/>
              </w:rPr>
              <w:t>6.</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DA FASE DE JULGAMENTO</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_Toc155095220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9</w:t>
            </w:r>
            <w:r w:rsidR="006556B7" w:rsidRPr="008D1B69">
              <w:rPr>
                <w:rFonts w:ascii="Garamond" w:hAnsi="Garamond"/>
                <w:noProof/>
                <w:webHidden/>
                <w:sz w:val="24"/>
              </w:rPr>
              <w:fldChar w:fldCharType="end"/>
            </w:r>
          </w:hyperlink>
        </w:p>
        <w:p w14:paraId="0157B1CB"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21" w:history="1">
            <w:r w:rsidR="006556B7" w:rsidRPr="008D1B69">
              <w:rPr>
                <w:rStyle w:val="Hyperlink"/>
                <w:rFonts w:ascii="Garamond" w:hAnsi="Garamond"/>
                <w:noProof/>
                <w:color w:val="auto"/>
                <w:sz w:val="24"/>
              </w:rPr>
              <w:t>7.</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DA FASE DE HABILITAÇÃO</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_Toc155095221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10</w:t>
            </w:r>
            <w:r w:rsidR="006556B7" w:rsidRPr="008D1B69">
              <w:rPr>
                <w:rFonts w:ascii="Garamond" w:hAnsi="Garamond"/>
                <w:noProof/>
                <w:webHidden/>
                <w:sz w:val="24"/>
              </w:rPr>
              <w:fldChar w:fldCharType="end"/>
            </w:r>
          </w:hyperlink>
        </w:p>
        <w:p w14:paraId="1C4C70B8"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22" w:history="1">
            <w:r w:rsidR="006556B7" w:rsidRPr="008D1B69">
              <w:rPr>
                <w:rStyle w:val="Hyperlink"/>
                <w:rFonts w:ascii="Garamond" w:hAnsi="Garamond"/>
                <w:noProof/>
                <w:color w:val="auto"/>
                <w:sz w:val="24"/>
              </w:rPr>
              <w:t>8.</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DOS RECURSOS</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_Toc155095222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12</w:t>
            </w:r>
            <w:r w:rsidR="006556B7" w:rsidRPr="008D1B69">
              <w:rPr>
                <w:rFonts w:ascii="Garamond" w:hAnsi="Garamond"/>
                <w:noProof/>
                <w:webHidden/>
                <w:sz w:val="24"/>
              </w:rPr>
              <w:fldChar w:fldCharType="end"/>
            </w:r>
          </w:hyperlink>
        </w:p>
        <w:p w14:paraId="3B8D109F"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23" w:history="1">
            <w:r w:rsidR="006556B7" w:rsidRPr="008D1B69">
              <w:rPr>
                <w:rStyle w:val="Hyperlink"/>
                <w:rFonts w:ascii="Garamond" w:hAnsi="Garamond"/>
                <w:noProof/>
                <w:color w:val="auto"/>
                <w:sz w:val="24"/>
              </w:rPr>
              <w:t>9.</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DAS INFRAÇÕES ADMINISTRATIVAS E SANÇÕES</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_Toc155095223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12</w:t>
            </w:r>
            <w:r w:rsidR="006556B7" w:rsidRPr="008D1B69">
              <w:rPr>
                <w:rFonts w:ascii="Garamond" w:hAnsi="Garamond"/>
                <w:noProof/>
                <w:webHidden/>
                <w:sz w:val="24"/>
              </w:rPr>
              <w:fldChar w:fldCharType="end"/>
            </w:r>
          </w:hyperlink>
        </w:p>
        <w:p w14:paraId="2DC37792"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24" w:history="1">
            <w:r w:rsidR="006556B7" w:rsidRPr="008D1B69">
              <w:rPr>
                <w:rStyle w:val="Hyperlink"/>
                <w:rFonts w:ascii="Garamond" w:hAnsi="Garamond"/>
                <w:noProof/>
                <w:color w:val="auto"/>
                <w:sz w:val="24"/>
              </w:rPr>
              <w:t>10.</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DA IMPUGNAÇÃO AO EDITAL E DO PEDIDO DE ESCLARECIMENTO</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_Toc155095224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14</w:t>
            </w:r>
            <w:r w:rsidR="006556B7" w:rsidRPr="008D1B69">
              <w:rPr>
                <w:rFonts w:ascii="Garamond" w:hAnsi="Garamond"/>
                <w:noProof/>
                <w:webHidden/>
                <w:sz w:val="24"/>
              </w:rPr>
              <w:fldChar w:fldCharType="end"/>
            </w:r>
          </w:hyperlink>
        </w:p>
        <w:p w14:paraId="3ECEE911" w14:textId="77777777" w:rsidR="006556B7" w:rsidRPr="008D1B69" w:rsidRDefault="00156ECD" w:rsidP="006556B7">
          <w:pPr>
            <w:pStyle w:val="Sumrio1"/>
            <w:tabs>
              <w:tab w:val="clear" w:pos="426"/>
              <w:tab w:val="left" w:pos="284"/>
            </w:tabs>
            <w:rPr>
              <w:rFonts w:ascii="Garamond" w:eastAsiaTheme="minorEastAsia" w:hAnsi="Garamond" w:cstheme="minorBidi"/>
              <w:noProof/>
              <w:sz w:val="24"/>
            </w:rPr>
          </w:pPr>
          <w:hyperlink w:anchor="_Toc155095225" w:history="1">
            <w:r w:rsidR="006556B7" w:rsidRPr="008D1B69">
              <w:rPr>
                <w:rStyle w:val="Hyperlink"/>
                <w:rFonts w:ascii="Garamond" w:hAnsi="Garamond"/>
                <w:noProof/>
                <w:color w:val="auto"/>
                <w:sz w:val="24"/>
              </w:rPr>
              <w:t>11.</w:t>
            </w:r>
            <w:r w:rsidR="006556B7" w:rsidRPr="008D1B69">
              <w:rPr>
                <w:rFonts w:ascii="Garamond" w:eastAsiaTheme="minorEastAsia" w:hAnsi="Garamond" w:cstheme="minorBidi"/>
                <w:noProof/>
                <w:sz w:val="24"/>
              </w:rPr>
              <w:tab/>
            </w:r>
            <w:r w:rsidR="006556B7" w:rsidRPr="008D1B69">
              <w:rPr>
                <w:rStyle w:val="Hyperlink"/>
                <w:rFonts w:ascii="Garamond" w:hAnsi="Garamond"/>
                <w:noProof/>
                <w:color w:val="auto"/>
                <w:sz w:val="24"/>
              </w:rPr>
              <w:t>DAS DISPOSIÇÕES GERAIS</w:t>
            </w:r>
            <w:r w:rsidR="006556B7" w:rsidRPr="008D1B69">
              <w:rPr>
                <w:rFonts w:ascii="Garamond" w:hAnsi="Garamond"/>
                <w:noProof/>
                <w:webHidden/>
                <w:sz w:val="24"/>
              </w:rPr>
              <w:tab/>
            </w:r>
            <w:r w:rsidR="006556B7" w:rsidRPr="008D1B69">
              <w:rPr>
                <w:rFonts w:ascii="Garamond" w:hAnsi="Garamond"/>
                <w:noProof/>
                <w:webHidden/>
                <w:sz w:val="24"/>
              </w:rPr>
              <w:fldChar w:fldCharType="begin"/>
            </w:r>
            <w:r w:rsidR="006556B7" w:rsidRPr="008D1B69">
              <w:rPr>
                <w:rFonts w:ascii="Garamond" w:hAnsi="Garamond"/>
                <w:noProof/>
                <w:webHidden/>
                <w:sz w:val="24"/>
              </w:rPr>
              <w:instrText xml:space="preserve"> PAGEREF _Toc155095225 \h </w:instrText>
            </w:r>
            <w:r w:rsidR="006556B7" w:rsidRPr="008D1B69">
              <w:rPr>
                <w:rFonts w:ascii="Garamond" w:hAnsi="Garamond"/>
                <w:noProof/>
                <w:webHidden/>
                <w:sz w:val="24"/>
              </w:rPr>
            </w:r>
            <w:r w:rsidR="006556B7" w:rsidRPr="008D1B69">
              <w:rPr>
                <w:rFonts w:ascii="Garamond" w:hAnsi="Garamond"/>
                <w:noProof/>
                <w:webHidden/>
                <w:sz w:val="24"/>
              </w:rPr>
              <w:fldChar w:fldCharType="separate"/>
            </w:r>
            <w:r w:rsidR="006B6A7C" w:rsidRPr="008D1B69">
              <w:rPr>
                <w:rFonts w:ascii="Garamond" w:hAnsi="Garamond"/>
                <w:noProof/>
                <w:webHidden/>
                <w:sz w:val="24"/>
              </w:rPr>
              <w:t>15</w:t>
            </w:r>
            <w:r w:rsidR="006556B7" w:rsidRPr="008D1B69">
              <w:rPr>
                <w:rFonts w:ascii="Garamond" w:hAnsi="Garamond"/>
                <w:noProof/>
                <w:webHidden/>
                <w:sz w:val="24"/>
              </w:rPr>
              <w:fldChar w:fldCharType="end"/>
            </w:r>
          </w:hyperlink>
        </w:p>
        <w:p w14:paraId="22D00087" w14:textId="77777777" w:rsidR="006556B7" w:rsidRPr="008D1B69" w:rsidRDefault="006556B7" w:rsidP="006556B7">
          <w:pPr>
            <w:tabs>
              <w:tab w:val="left" w:pos="284"/>
            </w:tabs>
            <w:spacing w:after="0" w:line="240" w:lineRule="auto"/>
            <w:rPr>
              <w:rFonts w:ascii="Garamond" w:hAnsi="Garamond" w:cs="Arial"/>
              <w:b/>
              <w:bCs/>
              <w:sz w:val="24"/>
              <w:szCs w:val="24"/>
            </w:rPr>
          </w:pPr>
          <w:r w:rsidRPr="008D1B69">
            <w:rPr>
              <w:rFonts w:ascii="Garamond" w:hAnsi="Garamond" w:cs="Arial"/>
              <w:b/>
              <w:bCs/>
              <w:sz w:val="24"/>
              <w:szCs w:val="24"/>
            </w:rPr>
            <w:fldChar w:fldCharType="end"/>
          </w:r>
        </w:p>
      </w:sdtContent>
    </w:sdt>
    <w:p w14:paraId="20B0FC3C" w14:textId="77777777" w:rsidR="006556B7" w:rsidRPr="008D1B69" w:rsidRDefault="006556B7" w:rsidP="006556B7">
      <w:pPr>
        <w:tabs>
          <w:tab w:val="left" w:pos="284"/>
        </w:tabs>
        <w:spacing w:after="0" w:line="240" w:lineRule="auto"/>
        <w:rPr>
          <w:rFonts w:ascii="Garamond" w:hAnsi="Garamond" w:cs="Arial"/>
          <w:b/>
          <w:bCs/>
          <w:sz w:val="24"/>
          <w:szCs w:val="24"/>
        </w:rPr>
      </w:pPr>
    </w:p>
    <w:p w14:paraId="40C93E52" w14:textId="77777777" w:rsidR="006556B7" w:rsidRPr="008D1B69" w:rsidRDefault="006556B7" w:rsidP="006556B7">
      <w:pPr>
        <w:tabs>
          <w:tab w:val="left" w:pos="284"/>
        </w:tabs>
        <w:spacing w:after="0" w:line="240" w:lineRule="auto"/>
        <w:rPr>
          <w:rFonts w:ascii="Garamond" w:hAnsi="Garamond" w:cs="Arial"/>
          <w:b/>
          <w:bCs/>
          <w:sz w:val="24"/>
          <w:szCs w:val="24"/>
        </w:rPr>
      </w:pPr>
    </w:p>
    <w:p w14:paraId="0368B64C" w14:textId="77777777" w:rsidR="006556B7" w:rsidRPr="008D1B69" w:rsidRDefault="006556B7" w:rsidP="006556B7">
      <w:pPr>
        <w:tabs>
          <w:tab w:val="left" w:pos="284"/>
        </w:tabs>
        <w:spacing w:after="0" w:line="240" w:lineRule="auto"/>
        <w:rPr>
          <w:rFonts w:ascii="Garamond" w:hAnsi="Garamond" w:cs="Arial"/>
          <w:b/>
          <w:bCs/>
          <w:sz w:val="24"/>
          <w:szCs w:val="24"/>
        </w:rPr>
      </w:pPr>
      <w:r w:rsidRPr="008D1B69">
        <w:rPr>
          <w:rFonts w:ascii="Garamond" w:hAnsi="Garamond" w:cs="Arial"/>
          <w:b/>
          <w:bCs/>
          <w:sz w:val="24"/>
          <w:szCs w:val="24"/>
        </w:rPr>
        <w:br w:type="page"/>
      </w:r>
    </w:p>
    <w:p w14:paraId="6326214D" w14:textId="77777777" w:rsidR="006556B7" w:rsidRPr="008D1B69" w:rsidRDefault="006556B7" w:rsidP="006556B7">
      <w:pPr>
        <w:tabs>
          <w:tab w:val="left" w:pos="284"/>
        </w:tabs>
        <w:spacing w:after="0" w:line="240" w:lineRule="auto"/>
        <w:rPr>
          <w:rFonts w:ascii="Garamond" w:hAnsi="Garamond" w:cs="Arial"/>
          <w:b/>
          <w:bCs/>
          <w:sz w:val="24"/>
          <w:szCs w:val="24"/>
        </w:rPr>
      </w:pPr>
    </w:p>
    <w:p w14:paraId="48D880CE" w14:textId="7B1EFC4A" w:rsidR="006556B7" w:rsidRPr="008D1B69" w:rsidRDefault="006556B7" w:rsidP="006556B7">
      <w:pPr>
        <w:pStyle w:val="citao2"/>
        <w:tabs>
          <w:tab w:val="left" w:pos="284"/>
        </w:tabs>
        <w:spacing w:before="0"/>
        <w:jc w:val="center"/>
        <w:rPr>
          <w:rFonts w:ascii="Garamond" w:hAnsi="Garamond" w:cs="Arial"/>
          <w:b/>
          <w:bCs/>
          <w:i w:val="0"/>
          <w:iCs w:val="0"/>
          <w:color w:val="auto"/>
          <w:sz w:val="24"/>
        </w:rPr>
      </w:pPr>
      <w:r w:rsidRPr="008D1B69">
        <w:rPr>
          <w:rFonts w:ascii="Garamond" w:hAnsi="Garamond" w:cs="Arial"/>
          <w:b/>
          <w:bCs/>
          <w:i w:val="0"/>
          <w:iCs w:val="0"/>
          <w:color w:val="auto"/>
          <w:sz w:val="24"/>
        </w:rPr>
        <w:t>EDITAL</w:t>
      </w:r>
    </w:p>
    <w:p w14:paraId="34D24603" w14:textId="77777777" w:rsidR="006556B7" w:rsidRPr="008D1B69" w:rsidRDefault="006556B7" w:rsidP="006556B7">
      <w:pPr>
        <w:tabs>
          <w:tab w:val="left" w:pos="284"/>
        </w:tabs>
        <w:spacing w:after="0" w:line="240" w:lineRule="auto"/>
        <w:jc w:val="center"/>
        <w:rPr>
          <w:rFonts w:ascii="Garamond" w:hAnsi="Garamond" w:cs="Arial"/>
          <w:b/>
          <w:i/>
          <w:sz w:val="24"/>
          <w:szCs w:val="24"/>
        </w:rPr>
      </w:pPr>
    </w:p>
    <w:p w14:paraId="01D4BF81" w14:textId="77777777" w:rsidR="006556B7" w:rsidRPr="008D1B69" w:rsidRDefault="006556B7" w:rsidP="006556B7">
      <w:pPr>
        <w:tabs>
          <w:tab w:val="left" w:pos="284"/>
        </w:tabs>
        <w:spacing w:after="0" w:line="240" w:lineRule="auto"/>
        <w:jc w:val="center"/>
        <w:rPr>
          <w:rFonts w:ascii="Garamond" w:hAnsi="Garamond" w:cs="Arial"/>
          <w:b/>
          <w:i/>
          <w:sz w:val="24"/>
          <w:szCs w:val="24"/>
        </w:rPr>
      </w:pPr>
    </w:p>
    <w:p w14:paraId="59C3663E" w14:textId="77777777" w:rsidR="006556B7" w:rsidRPr="008D1B69" w:rsidRDefault="006556B7" w:rsidP="006556B7">
      <w:pPr>
        <w:tabs>
          <w:tab w:val="left" w:pos="284"/>
        </w:tabs>
        <w:spacing w:after="0" w:line="240" w:lineRule="auto"/>
        <w:jc w:val="center"/>
        <w:rPr>
          <w:rFonts w:ascii="Garamond" w:hAnsi="Garamond" w:cs="Arial"/>
          <w:b/>
          <w:i/>
          <w:sz w:val="24"/>
          <w:szCs w:val="24"/>
        </w:rPr>
      </w:pPr>
      <w:r w:rsidRPr="008D1B69">
        <w:rPr>
          <w:rFonts w:ascii="Garamond" w:hAnsi="Garamond" w:cs="Arial"/>
          <w:b/>
          <w:i/>
          <w:sz w:val="24"/>
          <w:szCs w:val="24"/>
        </w:rPr>
        <w:t>PREFEITURA MUNICIPAL DE CONCEIÇÃO DAS ALAGOAS</w:t>
      </w:r>
    </w:p>
    <w:p w14:paraId="38364313" w14:textId="77777777" w:rsidR="006556B7" w:rsidRPr="008D1B69" w:rsidRDefault="006556B7" w:rsidP="006556B7">
      <w:pPr>
        <w:tabs>
          <w:tab w:val="left" w:pos="284"/>
        </w:tabs>
        <w:spacing w:after="0" w:line="240" w:lineRule="auto"/>
        <w:jc w:val="center"/>
        <w:rPr>
          <w:rFonts w:ascii="Garamond" w:hAnsi="Garamond" w:cs="Arial"/>
          <w:b/>
          <w:bCs/>
          <w:i/>
          <w:sz w:val="24"/>
          <w:szCs w:val="24"/>
        </w:rPr>
      </w:pPr>
      <w:r w:rsidRPr="008D1B69">
        <w:rPr>
          <w:rFonts w:ascii="Garamond" w:hAnsi="Garamond" w:cs="Arial"/>
          <w:b/>
          <w:i/>
          <w:sz w:val="24"/>
          <w:szCs w:val="24"/>
        </w:rPr>
        <w:t>ESTADO DE MINAS GERAIS</w:t>
      </w:r>
    </w:p>
    <w:p w14:paraId="14B805A0" w14:textId="77777777" w:rsidR="006556B7" w:rsidRPr="008D1B69" w:rsidRDefault="006556B7" w:rsidP="006556B7">
      <w:pPr>
        <w:tabs>
          <w:tab w:val="left" w:pos="284"/>
        </w:tabs>
        <w:spacing w:after="0" w:line="240" w:lineRule="auto"/>
        <w:jc w:val="center"/>
        <w:rPr>
          <w:rFonts w:ascii="Garamond" w:hAnsi="Garamond" w:cs="Arial"/>
          <w:b/>
          <w:sz w:val="24"/>
          <w:szCs w:val="24"/>
        </w:rPr>
      </w:pPr>
    </w:p>
    <w:p w14:paraId="72BC76CE" w14:textId="12DA1480" w:rsidR="006556B7" w:rsidRPr="008D1B69" w:rsidRDefault="006556B7" w:rsidP="006556B7">
      <w:pPr>
        <w:pStyle w:val="Nivel01"/>
        <w:numPr>
          <w:ilvl w:val="0"/>
          <w:numId w:val="0"/>
        </w:numPr>
        <w:tabs>
          <w:tab w:val="clear" w:pos="567"/>
          <w:tab w:val="left" w:pos="284"/>
        </w:tabs>
        <w:spacing w:before="0"/>
        <w:jc w:val="center"/>
        <w:rPr>
          <w:rFonts w:ascii="Garamond" w:eastAsia="Times New Roman" w:hAnsi="Garamond" w:cs="Times New Roman"/>
          <w:sz w:val="24"/>
        </w:rPr>
      </w:pPr>
      <w:r w:rsidRPr="008D1B69">
        <w:rPr>
          <w:rFonts w:ascii="Garamond" w:hAnsi="Garamond" w:cs="Times New Roman"/>
          <w:sz w:val="24"/>
        </w:rPr>
        <w:t xml:space="preserve">PREGÃO ELETRÔNICO Nº     </w:t>
      </w:r>
      <w:r w:rsidR="008D1B69" w:rsidRPr="008D1B69">
        <w:rPr>
          <w:rFonts w:ascii="Garamond" w:hAnsi="Garamond" w:cs="Times New Roman"/>
          <w:sz w:val="24"/>
        </w:rPr>
        <w:t>35</w:t>
      </w:r>
      <w:r w:rsidRPr="008D1B69">
        <w:rPr>
          <w:rFonts w:ascii="Garamond" w:hAnsi="Garamond" w:cs="Times New Roman"/>
          <w:sz w:val="24"/>
        </w:rPr>
        <w:t>/2025</w:t>
      </w:r>
    </w:p>
    <w:p w14:paraId="4326B911" w14:textId="2B0CFF57" w:rsidR="006556B7" w:rsidRPr="008D1B69" w:rsidRDefault="006556B7" w:rsidP="006556B7">
      <w:pPr>
        <w:pStyle w:val="Nivel01"/>
        <w:numPr>
          <w:ilvl w:val="0"/>
          <w:numId w:val="0"/>
        </w:numPr>
        <w:tabs>
          <w:tab w:val="clear" w:pos="567"/>
          <w:tab w:val="left" w:pos="284"/>
        </w:tabs>
        <w:spacing w:before="0"/>
        <w:jc w:val="center"/>
        <w:rPr>
          <w:rFonts w:ascii="Garamond" w:hAnsi="Garamond" w:cs="Times New Roman"/>
          <w:sz w:val="24"/>
        </w:rPr>
      </w:pPr>
      <w:r w:rsidRPr="008D1B69">
        <w:rPr>
          <w:rFonts w:ascii="Garamond" w:hAnsi="Garamond" w:cs="Times New Roman"/>
          <w:sz w:val="24"/>
        </w:rPr>
        <w:t xml:space="preserve">(Processo Administrativo n°       </w:t>
      </w:r>
      <w:r w:rsidR="00156ECD">
        <w:rPr>
          <w:rFonts w:ascii="Garamond" w:hAnsi="Garamond" w:cs="Times New Roman"/>
          <w:sz w:val="24"/>
        </w:rPr>
        <w:t>72</w:t>
      </w:r>
      <w:r w:rsidRPr="008D1B69">
        <w:rPr>
          <w:rFonts w:ascii="Garamond" w:hAnsi="Garamond" w:cs="Times New Roman"/>
          <w:sz w:val="24"/>
        </w:rPr>
        <w:t>/2025)</w:t>
      </w:r>
    </w:p>
    <w:p w14:paraId="3F96A14F" w14:textId="77777777" w:rsidR="006556B7" w:rsidRPr="008D1B69" w:rsidRDefault="006556B7" w:rsidP="006556B7">
      <w:pPr>
        <w:tabs>
          <w:tab w:val="left" w:pos="284"/>
        </w:tabs>
        <w:spacing w:after="0" w:line="240" w:lineRule="auto"/>
        <w:jc w:val="center"/>
        <w:rPr>
          <w:rFonts w:ascii="Garamond" w:hAnsi="Garamond" w:cs="Arial"/>
          <w:b/>
          <w:sz w:val="24"/>
          <w:szCs w:val="24"/>
        </w:rPr>
      </w:pPr>
    </w:p>
    <w:p w14:paraId="10B72F44" w14:textId="77777777" w:rsidR="006556B7" w:rsidRPr="008D1B69" w:rsidRDefault="006556B7" w:rsidP="006556B7">
      <w:pPr>
        <w:tabs>
          <w:tab w:val="left" w:pos="284"/>
        </w:tabs>
        <w:spacing w:after="0" w:line="240" w:lineRule="auto"/>
        <w:jc w:val="center"/>
        <w:rPr>
          <w:rFonts w:ascii="Garamond" w:hAnsi="Garamond" w:cs="Arial"/>
          <w:b/>
          <w:sz w:val="24"/>
          <w:szCs w:val="24"/>
        </w:rPr>
      </w:pPr>
    </w:p>
    <w:p w14:paraId="5E9CF5D4" w14:textId="77777777" w:rsidR="006556B7" w:rsidRPr="008D1B69" w:rsidRDefault="006556B7" w:rsidP="006556B7">
      <w:pPr>
        <w:pStyle w:val="Nivel2"/>
        <w:numPr>
          <w:ilvl w:val="0"/>
          <w:numId w:val="0"/>
        </w:numPr>
        <w:tabs>
          <w:tab w:val="left" w:pos="284"/>
        </w:tabs>
        <w:spacing w:before="0" w:after="0" w:line="240" w:lineRule="auto"/>
        <w:rPr>
          <w:rFonts w:ascii="Garamond" w:eastAsia="Times New Roman" w:hAnsi="Garamond"/>
          <w:color w:val="auto"/>
          <w:sz w:val="24"/>
          <w:szCs w:val="24"/>
        </w:rPr>
      </w:pPr>
      <w:r w:rsidRPr="008D1B69">
        <w:rPr>
          <w:rFonts w:ascii="Garamond" w:hAnsi="Garamond"/>
          <w:color w:val="auto"/>
          <w:sz w:val="24"/>
          <w:szCs w:val="24"/>
        </w:rPr>
        <w:t>Torna-se público que a Prefeitura Municipal de Conceição das Alagoas/MG, por meio da Supervisão de Aquisições e Contratações de Serviços, sediada na Rua Floriano Peixoto, nº 395 - Centro, realizará licitação, na modalidade PREGÃO, na forma ELETRÔNICA,</w:t>
      </w:r>
      <w:r w:rsidRPr="008D1B69">
        <w:rPr>
          <w:rFonts w:ascii="Garamond" w:eastAsia="Times New Roman" w:hAnsi="Garamond"/>
          <w:color w:val="auto"/>
          <w:sz w:val="24"/>
          <w:szCs w:val="24"/>
        </w:rPr>
        <w:t xml:space="preserve"> </w:t>
      </w:r>
      <w:r w:rsidRPr="008D1B69">
        <w:rPr>
          <w:rFonts w:ascii="Garamond" w:hAnsi="Garamond"/>
          <w:color w:val="auto"/>
          <w:sz w:val="24"/>
          <w:szCs w:val="24"/>
        </w:rPr>
        <w:t xml:space="preserve">nos termos da </w:t>
      </w:r>
      <w:hyperlink r:id="rId10" w:history="1">
        <w:r w:rsidRPr="008D1B69">
          <w:rPr>
            <w:rStyle w:val="Hyperlink"/>
            <w:rFonts w:ascii="Garamond" w:hAnsi="Garamond"/>
            <w:color w:val="auto"/>
            <w:sz w:val="24"/>
            <w:szCs w:val="24"/>
          </w:rPr>
          <w:t>Lei nº 14.133, de 1º de abril de 2021</w:t>
        </w:r>
      </w:hyperlink>
      <w:r w:rsidRPr="008D1B69">
        <w:rPr>
          <w:rFonts w:ascii="Garamond" w:hAnsi="Garamond"/>
          <w:color w:val="auto"/>
          <w:sz w:val="24"/>
          <w:szCs w:val="24"/>
        </w:rPr>
        <w:t>, do Decreto nº 295 de 29 de dezembro de 2022, e demais legislação aplicável e, ainda, de acordo com as condições estabelecidas neste Edital</w:t>
      </w:r>
      <w:r w:rsidRPr="008D1B69">
        <w:rPr>
          <w:rFonts w:ascii="Garamond" w:eastAsia="Times New Roman" w:hAnsi="Garamond"/>
          <w:color w:val="auto"/>
          <w:sz w:val="24"/>
          <w:szCs w:val="24"/>
        </w:rPr>
        <w:t>.</w:t>
      </w:r>
    </w:p>
    <w:p w14:paraId="468FB3B6" w14:textId="77777777" w:rsidR="006556B7" w:rsidRPr="008D1B69" w:rsidRDefault="006556B7" w:rsidP="006556B7">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11EE23F6" w14:textId="77777777" w:rsidR="006556B7" w:rsidRPr="008D1B69" w:rsidRDefault="006556B7" w:rsidP="006556B7">
      <w:pPr>
        <w:pStyle w:val="Nivel01"/>
        <w:tabs>
          <w:tab w:val="clear" w:pos="567"/>
          <w:tab w:val="left" w:pos="284"/>
        </w:tabs>
        <w:spacing w:before="0"/>
        <w:ind w:left="0" w:firstLine="0"/>
        <w:rPr>
          <w:rFonts w:ascii="Garamond" w:hAnsi="Garamond"/>
          <w:sz w:val="24"/>
          <w:lang w:eastAsia="en-US"/>
        </w:rPr>
      </w:pPr>
      <w:bookmarkStart w:id="0" w:name="_Toc155095215"/>
      <w:r w:rsidRPr="008D1B69">
        <w:rPr>
          <w:rFonts w:ascii="Garamond" w:hAnsi="Garamond"/>
          <w:sz w:val="24"/>
          <w:lang w:eastAsia="en-US"/>
        </w:rPr>
        <w:t>DO OBJETO</w:t>
      </w:r>
      <w:bookmarkEnd w:id="0"/>
    </w:p>
    <w:p w14:paraId="77E65BD8" w14:textId="77777777" w:rsidR="006556B7" w:rsidRPr="008D1B69" w:rsidRDefault="006556B7" w:rsidP="00822488">
      <w:pPr>
        <w:spacing w:after="0" w:line="240" w:lineRule="auto"/>
        <w:jc w:val="both"/>
        <w:rPr>
          <w:rFonts w:ascii="Garamond" w:hAnsi="Garamond"/>
          <w:sz w:val="24"/>
          <w:szCs w:val="24"/>
        </w:rPr>
      </w:pPr>
      <w:r w:rsidRPr="008D1B69">
        <w:rPr>
          <w:rFonts w:ascii="Garamond" w:hAnsi="Garamond"/>
          <w:sz w:val="24"/>
          <w:szCs w:val="24"/>
        </w:rPr>
        <w:t xml:space="preserve">1.1. O objeto da presente licitação é </w:t>
      </w:r>
      <w:r w:rsidR="00A21456" w:rsidRPr="008D1B69">
        <w:rPr>
          <w:rFonts w:ascii="Garamond" w:hAnsi="Garamond" w:cs="Tahoma"/>
          <w:b/>
          <w:sz w:val="24"/>
          <w:szCs w:val="24"/>
        </w:rPr>
        <w:t>AQUISIÇÃO DE MOBILIÁRIOS E MATERIAIS PERMANENTES EM ATENDIMENTO AS PROPOSTA: Nº: 11221.104000/1210-06, 11221.104000/1220-01 E 11221.104000/1240-05, PARA ATENDER O FUNDO MUNICIPAL DE SAÚDE, ATÉ 31 DE DEZEMBRO DE 2025, CONFORME ENTREGA DE REQUISIÇÃO</w:t>
      </w:r>
      <w:r w:rsidRPr="008D1B69">
        <w:rPr>
          <w:rFonts w:ascii="Garamond" w:hAnsi="Garamond"/>
          <w:sz w:val="24"/>
          <w:szCs w:val="24"/>
        </w:rPr>
        <w:t>, conforme condições, quantidades e exigências estabelecidas neste Edital e seus anexos.</w:t>
      </w:r>
    </w:p>
    <w:p w14:paraId="5B5E789C" w14:textId="77777777" w:rsidR="006556B7" w:rsidRPr="008D1B69" w:rsidRDefault="006556B7" w:rsidP="006556B7">
      <w:pPr>
        <w:pStyle w:val="Nvel2-Red"/>
        <w:numPr>
          <w:ilvl w:val="0"/>
          <w:numId w:val="0"/>
        </w:numPr>
        <w:tabs>
          <w:tab w:val="left" w:pos="426"/>
        </w:tabs>
        <w:spacing w:before="0" w:after="0" w:line="240" w:lineRule="auto"/>
        <w:rPr>
          <w:rFonts w:ascii="Garamond" w:hAnsi="Garamond"/>
          <w:i w:val="0"/>
          <w:color w:val="auto"/>
          <w:sz w:val="24"/>
          <w:szCs w:val="24"/>
        </w:rPr>
      </w:pPr>
      <w:r w:rsidRPr="008D1B69">
        <w:rPr>
          <w:rFonts w:ascii="Garamond" w:hAnsi="Garamond"/>
          <w:i w:val="0"/>
          <w:color w:val="auto"/>
          <w:sz w:val="24"/>
          <w:szCs w:val="24"/>
        </w:rPr>
        <w:t>1.2. A licitação será dividida em itens, conforme tabela constante do Termo de Referência, facultando-se ao licitante a participação em quantos itens forem de seu interesse.</w:t>
      </w:r>
    </w:p>
    <w:p w14:paraId="5245DE59" w14:textId="77777777" w:rsidR="006556B7" w:rsidRPr="008D1B69" w:rsidRDefault="006556B7" w:rsidP="006556B7">
      <w:pPr>
        <w:pStyle w:val="Nvel2-Red"/>
        <w:numPr>
          <w:ilvl w:val="0"/>
          <w:numId w:val="0"/>
        </w:numPr>
        <w:tabs>
          <w:tab w:val="left" w:pos="284"/>
        </w:tabs>
        <w:spacing w:before="0" w:after="0" w:line="240" w:lineRule="auto"/>
        <w:rPr>
          <w:rFonts w:ascii="Garamond" w:hAnsi="Garamond"/>
          <w:i w:val="0"/>
          <w:color w:val="auto"/>
          <w:sz w:val="24"/>
          <w:szCs w:val="24"/>
        </w:rPr>
      </w:pPr>
    </w:p>
    <w:p w14:paraId="5D6FE8D4" w14:textId="77777777" w:rsidR="006556B7" w:rsidRPr="008D1B69" w:rsidRDefault="006556B7" w:rsidP="006556B7">
      <w:pPr>
        <w:pStyle w:val="Nivel01"/>
        <w:tabs>
          <w:tab w:val="clear" w:pos="567"/>
          <w:tab w:val="left" w:pos="284"/>
        </w:tabs>
        <w:spacing w:before="0"/>
        <w:ind w:left="0" w:firstLine="0"/>
        <w:rPr>
          <w:rFonts w:ascii="Garamond" w:hAnsi="Garamond"/>
          <w:sz w:val="24"/>
        </w:rPr>
      </w:pPr>
      <w:bookmarkStart w:id="1" w:name="_Toc155095216"/>
      <w:r w:rsidRPr="008D1B69">
        <w:rPr>
          <w:rFonts w:ascii="Garamond" w:hAnsi="Garamond"/>
          <w:sz w:val="24"/>
        </w:rPr>
        <w:t>DA PARTICIPAÇÃO NA LICITAÇÃO</w:t>
      </w:r>
      <w:bookmarkEnd w:id="1"/>
    </w:p>
    <w:p w14:paraId="2943E775"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bookmarkStart w:id="2" w:name="_Hlk135304247"/>
      <w:r w:rsidRPr="008D1B69">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8D1B69">
        <w:rPr>
          <w:rFonts w:ascii="Garamond" w:hAnsi="Garamond"/>
          <w:sz w:val="24"/>
          <w:szCs w:val="24"/>
        </w:rPr>
        <w:t>.</w:t>
      </w:r>
    </w:p>
    <w:bookmarkEnd w:id="2"/>
    <w:p w14:paraId="2D133033"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r w:rsidRPr="008D1B69">
        <w:rPr>
          <w:rFonts w:ascii="Garamond" w:hAnsi="Garamond"/>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42CCCF3"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r w:rsidRPr="008D1B69">
        <w:rPr>
          <w:rFonts w:ascii="Garamond" w:hAnsi="Garamond"/>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5BF5780"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r w:rsidRPr="008D1B69">
        <w:rPr>
          <w:rFonts w:ascii="Garamond" w:hAnsi="Garamond"/>
          <w:sz w:val="24"/>
          <w:szCs w:val="24"/>
        </w:rPr>
        <w:t>A não observância do disposto no item anterior poderá ensejar desclassificação no momento da habilitação.</w:t>
      </w:r>
    </w:p>
    <w:p w14:paraId="288C9F72" w14:textId="77777777" w:rsidR="006556B7" w:rsidRPr="008D1B69" w:rsidRDefault="006556B7" w:rsidP="006556B7">
      <w:pPr>
        <w:pStyle w:val="Nvel2-Red"/>
        <w:tabs>
          <w:tab w:val="left" w:pos="426"/>
        </w:tabs>
        <w:spacing w:before="0" w:after="0" w:line="240" w:lineRule="auto"/>
        <w:ind w:left="0" w:firstLine="0"/>
        <w:rPr>
          <w:rFonts w:ascii="Garamond" w:eastAsia="Times New Roman" w:hAnsi="Garamond"/>
          <w:i w:val="0"/>
          <w:color w:val="auto"/>
          <w:sz w:val="24"/>
          <w:szCs w:val="24"/>
          <w:u w:val="single"/>
        </w:rPr>
      </w:pPr>
      <w:bookmarkStart w:id="3" w:name="_Ref117015508"/>
      <w:r w:rsidRPr="008D1B69">
        <w:rPr>
          <w:rFonts w:ascii="Garamond" w:hAnsi="Garamond" w:cs="Times New Roman"/>
          <w:b/>
          <w:i w:val="0"/>
          <w:color w:val="auto"/>
          <w:sz w:val="24"/>
          <w:szCs w:val="24"/>
          <w:u w:val="single"/>
        </w:rPr>
        <w:t xml:space="preserve">A licitação será conduzida com </w:t>
      </w:r>
      <w:r w:rsidR="0051484C" w:rsidRPr="008D1B69">
        <w:rPr>
          <w:rFonts w:ascii="Garamond" w:hAnsi="Garamond" w:cs="Times New Roman"/>
          <w:b/>
          <w:i w:val="0"/>
          <w:color w:val="auto"/>
          <w:sz w:val="24"/>
          <w:szCs w:val="24"/>
          <w:u w:val="single"/>
        </w:rPr>
        <w:t>PARTICIPAÇÃO EXCLUSIVA DE MICRO E PEQUENAS EMPRESAS E EQUIPARADAS,</w:t>
      </w:r>
      <w:r w:rsidRPr="008D1B69">
        <w:rPr>
          <w:rFonts w:ascii="Garamond" w:hAnsi="Garamond" w:cs="Times New Roman"/>
          <w:b/>
          <w:i w:val="0"/>
          <w:color w:val="auto"/>
          <w:sz w:val="24"/>
          <w:szCs w:val="24"/>
          <w:u w:val="single"/>
        </w:rPr>
        <w:t xml:space="preserve"> nos </w:t>
      </w:r>
      <w:r w:rsidRPr="008D1B69">
        <w:rPr>
          <w:rFonts w:ascii="Garamond" w:hAnsi="Garamond"/>
          <w:b/>
          <w:i w:val="0"/>
          <w:color w:val="auto"/>
          <w:sz w:val="24"/>
          <w:szCs w:val="24"/>
          <w:u w:val="single"/>
        </w:rPr>
        <w:t>termos do inc. I do art. 4</w:t>
      </w:r>
      <w:r w:rsidR="0051484C" w:rsidRPr="008D1B69">
        <w:rPr>
          <w:rFonts w:ascii="Garamond" w:hAnsi="Garamond"/>
          <w:b/>
          <w:i w:val="0"/>
          <w:color w:val="auto"/>
          <w:sz w:val="24"/>
          <w:szCs w:val="24"/>
          <w:u w:val="single"/>
        </w:rPr>
        <w:t>7</w:t>
      </w:r>
      <w:r w:rsidRPr="008D1B69">
        <w:rPr>
          <w:rFonts w:ascii="Garamond" w:hAnsi="Garamond"/>
          <w:b/>
          <w:i w:val="0"/>
          <w:color w:val="auto"/>
          <w:sz w:val="24"/>
          <w:szCs w:val="24"/>
          <w:u w:val="single"/>
        </w:rPr>
        <w:t xml:space="preserve"> da LC 123/06</w:t>
      </w:r>
      <w:r w:rsidRPr="008D1B69">
        <w:rPr>
          <w:rFonts w:ascii="Garamond" w:hAnsi="Garamond" w:cs="Times New Roman"/>
          <w:b/>
          <w:i w:val="0"/>
          <w:color w:val="auto"/>
          <w:sz w:val="24"/>
          <w:szCs w:val="24"/>
          <w:u w:val="single"/>
        </w:rPr>
        <w:t>.</w:t>
      </w:r>
    </w:p>
    <w:p w14:paraId="35CD9901" w14:textId="77777777" w:rsidR="006556B7" w:rsidRPr="008D1B69" w:rsidRDefault="006556B7" w:rsidP="006556B7">
      <w:pPr>
        <w:pStyle w:val="Nvel2-Red"/>
        <w:tabs>
          <w:tab w:val="left" w:pos="426"/>
        </w:tabs>
        <w:spacing w:before="0" w:after="0" w:line="240" w:lineRule="auto"/>
        <w:ind w:left="0" w:firstLine="0"/>
        <w:rPr>
          <w:rFonts w:ascii="Garamond" w:hAnsi="Garamond"/>
          <w:sz w:val="24"/>
          <w:szCs w:val="24"/>
        </w:rPr>
      </w:pPr>
      <w:r w:rsidRPr="008D1B69">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2B7384DF"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bookmarkStart w:id="4" w:name="_Ref117000692"/>
      <w:r w:rsidRPr="008D1B69">
        <w:rPr>
          <w:rFonts w:ascii="Garamond" w:hAnsi="Garamond"/>
          <w:sz w:val="24"/>
          <w:szCs w:val="24"/>
        </w:rPr>
        <w:t>Não poderão disputar esta licitação:</w:t>
      </w:r>
      <w:bookmarkEnd w:id="4"/>
    </w:p>
    <w:p w14:paraId="09BD19C2" w14:textId="77777777" w:rsidR="006556B7" w:rsidRPr="008D1B69" w:rsidRDefault="006556B7" w:rsidP="006556B7">
      <w:pPr>
        <w:pStyle w:val="Nivel3"/>
        <w:numPr>
          <w:ilvl w:val="2"/>
          <w:numId w:val="13"/>
        </w:numPr>
        <w:tabs>
          <w:tab w:val="left" w:pos="426"/>
        </w:tabs>
        <w:spacing w:before="0" w:after="0" w:line="240" w:lineRule="auto"/>
        <w:ind w:left="0" w:firstLine="0"/>
        <w:rPr>
          <w:rFonts w:ascii="Garamond" w:hAnsi="Garamond"/>
          <w:sz w:val="24"/>
          <w:szCs w:val="24"/>
        </w:rPr>
      </w:pPr>
      <w:bookmarkStart w:id="5" w:name="_Ref113883338"/>
      <w:r w:rsidRPr="008D1B69">
        <w:rPr>
          <w:rFonts w:ascii="Garamond" w:hAnsi="Garamond"/>
          <w:sz w:val="24"/>
          <w:szCs w:val="24"/>
        </w:rPr>
        <w:t>aquele que não atenda às condições deste Edital e seu(s) anexo(s);</w:t>
      </w:r>
    </w:p>
    <w:p w14:paraId="3691EA8A" w14:textId="77777777" w:rsidR="006556B7" w:rsidRPr="008D1B69" w:rsidRDefault="006556B7" w:rsidP="006556B7">
      <w:pPr>
        <w:pStyle w:val="Nivel3"/>
        <w:numPr>
          <w:ilvl w:val="2"/>
          <w:numId w:val="13"/>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sociedade que desempenhe atividade incompatível com o objeto da licitação;</w:t>
      </w:r>
    </w:p>
    <w:p w14:paraId="16DF796A"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lastRenderedPageBreak/>
        <w:t>empresas estrangeiras que não tenham representação legal no Brasil com poderes expressos para receber citação e responder administrativa ou judicialmente;</w:t>
      </w:r>
    </w:p>
    <w:p w14:paraId="1641A3B6"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bookmarkStart w:id="6" w:name="_Ref114659912"/>
      <w:r w:rsidRPr="008D1B69">
        <w:rPr>
          <w:rFonts w:ascii="Garamond" w:hAnsi="Garamond"/>
          <w:sz w:val="24"/>
          <w:szCs w:val="24"/>
        </w:rPr>
        <w:t>autor do anteprojeto, do projeto básico ou do projeto executivo, pessoa física ou jurídica, quando a licitação versar sobre serviços ou fornecimento de bens a ele relacionados;</w:t>
      </w:r>
      <w:bookmarkEnd w:id="5"/>
      <w:bookmarkEnd w:id="6"/>
    </w:p>
    <w:p w14:paraId="6F324C8A"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bookmarkStart w:id="7" w:name="_Ref114659913"/>
      <w:bookmarkStart w:id="8" w:name="_Ref113883339"/>
      <w:r w:rsidRPr="008D1B69">
        <w:rPr>
          <w:rFonts w:ascii="Garamond" w:hAnsi="Garamond"/>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8D1B69">
        <w:rPr>
          <w:rFonts w:ascii="Garamond" w:hAnsi="Garamond"/>
          <w:sz w:val="24"/>
          <w:szCs w:val="24"/>
        </w:rPr>
        <w:t xml:space="preserve"> </w:t>
      </w:r>
      <w:bookmarkEnd w:id="8"/>
    </w:p>
    <w:p w14:paraId="77AF38A6"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bookmarkStart w:id="9" w:name="_Ref113883003"/>
      <w:r w:rsidRPr="008D1B69">
        <w:rPr>
          <w:rFonts w:ascii="Garamond" w:hAnsi="Garamond"/>
          <w:sz w:val="24"/>
          <w:szCs w:val="24"/>
        </w:rPr>
        <w:t>pessoa física ou jurídica que se encontre, ao tempo da licitação, impossibilitada de participar da licitação em decorrência de sanção que lhe foi imposta;</w:t>
      </w:r>
      <w:bookmarkEnd w:id="9"/>
    </w:p>
    <w:p w14:paraId="181D3583"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9AAA26"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bookmarkStart w:id="10" w:name="_Ref113883579"/>
      <w:r w:rsidRPr="008D1B69">
        <w:rPr>
          <w:rFonts w:ascii="Garamond" w:hAnsi="Garamond"/>
          <w:sz w:val="24"/>
          <w:szCs w:val="24"/>
        </w:rPr>
        <w:t>empresas controladoras, controladas ou coligadas, nos termos da Lei nº 6.404, de 15 de dezembro de 1976, concorrendo entre si;</w:t>
      </w:r>
      <w:bookmarkEnd w:id="10"/>
    </w:p>
    <w:p w14:paraId="4F7E3930"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64C7EC" w14:textId="77777777" w:rsidR="006556B7" w:rsidRPr="008D1B69" w:rsidRDefault="006556B7" w:rsidP="006556B7">
      <w:pPr>
        <w:pStyle w:val="Nvel3-R"/>
        <w:numPr>
          <w:ilvl w:val="2"/>
          <w:numId w:val="13"/>
        </w:numPr>
        <w:tabs>
          <w:tab w:val="left" w:pos="567"/>
        </w:tabs>
        <w:spacing w:before="0" w:after="0" w:line="240" w:lineRule="auto"/>
        <w:ind w:left="0" w:firstLine="0"/>
        <w:rPr>
          <w:rFonts w:ascii="Garamond" w:hAnsi="Garamond"/>
          <w:i w:val="0"/>
          <w:color w:val="auto"/>
          <w:sz w:val="24"/>
          <w:szCs w:val="24"/>
        </w:rPr>
      </w:pPr>
      <w:r w:rsidRPr="008D1B69">
        <w:rPr>
          <w:rFonts w:ascii="Garamond" w:hAnsi="Garamond"/>
          <w:i w:val="0"/>
          <w:color w:val="auto"/>
          <w:sz w:val="24"/>
          <w:szCs w:val="24"/>
        </w:rPr>
        <w:t>pessoas jurídicas reunidas em consórcio;</w:t>
      </w:r>
    </w:p>
    <w:p w14:paraId="0D566847"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Organizações da Sociedade Civil de Interesse Público - OSCIP, atuando nessa condição;</w:t>
      </w:r>
    </w:p>
    <w:p w14:paraId="46EB2078"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bookmarkStart w:id="11" w:name="_Ref168486586"/>
      <w:r w:rsidRPr="008D1B69">
        <w:rPr>
          <w:rFonts w:ascii="Garamond" w:hAnsi="Garamond"/>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1"/>
    </w:p>
    <w:p w14:paraId="454969AB"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Fonts w:ascii="Garamond" w:hAnsi="Garamond"/>
          <w:sz w:val="24"/>
          <w:szCs w:val="24"/>
        </w:rPr>
        <w:t xml:space="preserve">O impedimento de que trata o item </w:t>
      </w:r>
      <w:r w:rsidRPr="008D1B69">
        <w:rPr>
          <w:rFonts w:ascii="Garamond" w:hAnsi="Garamond"/>
          <w:sz w:val="24"/>
          <w:szCs w:val="24"/>
        </w:rPr>
        <w:fldChar w:fldCharType="begin"/>
      </w:r>
      <w:r w:rsidRPr="008D1B69">
        <w:rPr>
          <w:rFonts w:ascii="Garamond" w:hAnsi="Garamond"/>
          <w:sz w:val="24"/>
          <w:szCs w:val="24"/>
        </w:rPr>
        <w:instrText xml:space="preserve"> REF _Ref113883003 \r \h  \* MERGEFORMAT </w:instrText>
      </w:r>
      <w:r w:rsidRPr="008D1B69">
        <w:rPr>
          <w:rFonts w:ascii="Garamond" w:hAnsi="Garamond"/>
          <w:sz w:val="24"/>
          <w:szCs w:val="24"/>
        </w:rPr>
      </w:r>
      <w:r w:rsidRPr="008D1B69">
        <w:rPr>
          <w:rFonts w:ascii="Garamond" w:hAnsi="Garamond"/>
          <w:sz w:val="24"/>
          <w:szCs w:val="24"/>
        </w:rPr>
        <w:fldChar w:fldCharType="separate"/>
      </w:r>
      <w:r w:rsidR="006B6A7C" w:rsidRPr="008D1B69">
        <w:rPr>
          <w:rFonts w:ascii="Garamond" w:hAnsi="Garamond"/>
          <w:sz w:val="24"/>
          <w:szCs w:val="24"/>
        </w:rPr>
        <w:t>2.7.6</w:t>
      </w:r>
      <w:r w:rsidRPr="008D1B69">
        <w:rPr>
          <w:rFonts w:ascii="Garamond" w:hAnsi="Garamond"/>
          <w:sz w:val="24"/>
          <w:szCs w:val="24"/>
        </w:rPr>
        <w:fldChar w:fldCharType="end"/>
      </w:r>
      <w:r w:rsidRPr="008D1B69">
        <w:rPr>
          <w:rFonts w:ascii="Garamond" w:hAnsi="Garamond"/>
          <w:sz w:val="24"/>
          <w:szCs w:val="24"/>
        </w:rPr>
        <w:t xml:space="preserve"> será também </w:t>
      </w:r>
      <w:proofErr w:type="gramStart"/>
      <w:r w:rsidRPr="008D1B69">
        <w:rPr>
          <w:rFonts w:ascii="Garamond" w:hAnsi="Garamond"/>
          <w:sz w:val="24"/>
          <w:szCs w:val="24"/>
        </w:rPr>
        <w:t>aplicado</w:t>
      </w:r>
      <w:proofErr w:type="gramEnd"/>
      <w:r w:rsidRPr="008D1B69">
        <w:rPr>
          <w:rFonts w:ascii="Garamond" w:hAnsi="Garamond"/>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67A94D"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bookmarkStart w:id="12" w:name="art14§2"/>
      <w:bookmarkEnd w:id="12"/>
      <w:r w:rsidRPr="008D1B69">
        <w:rPr>
          <w:rFonts w:ascii="Garamond" w:hAnsi="Garamond"/>
          <w:sz w:val="24"/>
          <w:szCs w:val="24"/>
        </w:rPr>
        <w:t xml:space="preserve">A critério da Administração e exclusivamente a seu serviço, o autor dos projetos e a empresa a que se referem os itens </w:t>
      </w:r>
      <w:r w:rsidRPr="008D1B69">
        <w:rPr>
          <w:rFonts w:ascii="Garamond" w:hAnsi="Garamond"/>
          <w:sz w:val="24"/>
          <w:szCs w:val="24"/>
        </w:rPr>
        <w:fldChar w:fldCharType="begin"/>
      </w:r>
      <w:r w:rsidRPr="008D1B69">
        <w:rPr>
          <w:rFonts w:ascii="Garamond" w:hAnsi="Garamond"/>
          <w:sz w:val="24"/>
          <w:szCs w:val="24"/>
        </w:rPr>
        <w:instrText xml:space="preserve"> REF _Ref114659912 \r \h  \* MERGEFORMAT </w:instrText>
      </w:r>
      <w:r w:rsidRPr="008D1B69">
        <w:rPr>
          <w:rFonts w:ascii="Garamond" w:hAnsi="Garamond"/>
          <w:sz w:val="24"/>
          <w:szCs w:val="24"/>
        </w:rPr>
      </w:r>
      <w:r w:rsidRPr="008D1B69">
        <w:rPr>
          <w:rFonts w:ascii="Garamond" w:hAnsi="Garamond"/>
          <w:sz w:val="24"/>
          <w:szCs w:val="24"/>
        </w:rPr>
        <w:fldChar w:fldCharType="separate"/>
      </w:r>
      <w:r w:rsidR="006B6A7C" w:rsidRPr="008D1B69">
        <w:rPr>
          <w:rFonts w:ascii="Garamond" w:hAnsi="Garamond"/>
          <w:sz w:val="24"/>
          <w:szCs w:val="24"/>
        </w:rPr>
        <w:t>2.7.4</w:t>
      </w:r>
      <w:r w:rsidRPr="008D1B69">
        <w:rPr>
          <w:rFonts w:ascii="Garamond" w:hAnsi="Garamond"/>
          <w:sz w:val="24"/>
          <w:szCs w:val="24"/>
        </w:rPr>
        <w:fldChar w:fldCharType="end"/>
      </w:r>
      <w:r w:rsidRPr="008D1B69">
        <w:rPr>
          <w:rFonts w:ascii="Garamond" w:hAnsi="Garamond"/>
          <w:sz w:val="24"/>
          <w:szCs w:val="24"/>
        </w:rPr>
        <w:t xml:space="preserve"> e </w:t>
      </w:r>
      <w:r w:rsidRPr="008D1B69">
        <w:rPr>
          <w:rFonts w:ascii="Garamond" w:hAnsi="Garamond"/>
          <w:sz w:val="24"/>
          <w:szCs w:val="24"/>
        </w:rPr>
        <w:fldChar w:fldCharType="begin"/>
      </w:r>
      <w:r w:rsidRPr="008D1B69">
        <w:rPr>
          <w:rFonts w:ascii="Garamond" w:hAnsi="Garamond"/>
          <w:sz w:val="24"/>
          <w:szCs w:val="24"/>
        </w:rPr>
        <w:instrText xml:space="preserve"> REF _Ref114659913 \r \h  \* MERGEFORMAT </w:instrText>
      </w:r>
      <w:r w:rsidRPr="008D1B69">
        <w:rPr>
          <w:rFonts w:ascii="Garamond" w:hAnsi="Garamond"/>
          <w:sz w:val="24"/>
          <w:szCs w:val="24"/>
        </w:rPr>
      </w:r>
      <w:r w:rsidRPr="008D1B69">
        <w:rPr>
          <w:rFonts w:ascii="Garamond" w:hAnsi="Garamond"/>
          <w:sz w:val="24"/>
          <w:szCs w:val="24"/>
        </w:rPr>
        <w:fldChar w:fldCharType="separate"/>
      </w:r>
      <w:r w:rsidR="006B6A7C" w:rsidRPr="008D1B69">
        <w:rPr>
          <w:rFonts w:ascii="Garamond" w:hAnsi="Garamond"/>
          <w:sz w:val="24"/>
          <w:szCs w:val="24"/>
        </w:rPr>
        <w:t>2.7.5</w:t>
      </w:r>
      <w:r w:rsidRPr="008D1B69">
        <w:rPr>
          <w:rFonts w:ascii="Garamond" w:hAnsi="Garamond"/>
          <w:sz w:val="24"/>
          <w:szCs w:val="24"/>
        </w:rPr>
        <w:fldChar w:fldCharType="end"/>
      </w:r>
      <w:r w:rsidRPr="008D1B69">
        <w:rPr>
          <w:rFonts w:ascii="Garamond" w:hAnsi="Garamond"/>
          <w:sz w:val="24"/>
          <w:szCs w:val="24"/>
        </w:rPr>
        <w:t xml:space="preserve"> poderão participar no apoio das atividades de planejamento da contratação, de execução da licitação ou de gestão do contrato, desde que </w:t>
      </w:r>
      <w:proofErr w:type="gramStart"/>
      <w:r w:rsidRPr="008D1B69">
        <w:rPr>
          <w:rFonts w:ascii="Garamond" w:hAnsi="Garamond"/>
          <w:sz w:val="24"/>
          <w:szCs w:val="24"/>
        </w:rPr>
        <w:t>sob supervisão</w:t>
      </w:r>
      <w:proofErr w:type="gramEnd"/>
      <w:r w:rsidRPr="008D1B69">
        <w:rPr>
          <w:rFonts w:ascii="Garamond" w:hAnsi="Garamond"/>
          <w:sz w:val="24"/>
          <w:szCs w:val="24"/>
        </w:rPr>
        <w:t xml:space="preserve"> exclusiva de agentes públicos do órgão ou entidade.</w:t>
      </w:r>
    </w:p>
    <w:p w14:paraId="1FD6C332"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bookmarkStart w:id="13" w:name="art14§3"/>
      <w:bookmarkEnd w:id="13"/>
      <w:r w:rsidRPr="008D1B69">
        <w:rPr>
          <w:rFonts w:ascii="Garamond" w:hAnsi="Garamond"/>
          <w:sz w:val="24"/>
          <w:szCs w:val="24"/>
        </w:rPr>
        <w:t>Equiparam-se aos autores do projeto as empresas integrantes do mesmo grupo econômico.</w:t>
      </w:r>
    </w:p>
    <w:p w14:paraId="0D0B0EF0"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bookmarkStart w:id="14" w:name="art14§4"/>
      <w:bookmarkStart w:id="15" w:name="art14§5"/>
      <w:bookmarkEnd w:id="14"/>
      <w:bookmarkEnd w:id="15"/>
      <w:r w:rsidRPr="008D1B69">
        <w:rPr>
          <w:rFonts w:ascii="Garamond" w:hAnsi="Garamond"/>
          <w:sz w:val="24"/>
          <w:szCs w:val="24"/>
        </w:rPr>
        <w:t xml:space="preserve">A vedação de que trata o item </w:t>
      </w:r>
      <w:r w:rsidRPr="008D1B69">
        <w:rPr>
          <w:rFonts w:ascii="Garamond" w:hAnsi="Garamond"/>
          <w:sz w:val="24"/>
          <w:szCs w:val="24"/>
        </w:rPr>
        <w:fldChar w:fldCharType="begin"/>
      </w:r>
      <w:r w:rsidRPr="008D1B69">
        <w:rPr>
          <w:rFonts w:ascii="Garamond" w:hAnsi="Garamond"/>
          <w:sz w:val="24"/>
          <w:szCs w:val="24"/>
        </w:rPr>
        <w:instrText xml:space="preserve"> REF _Ref168486586 \r \h  \* MERGEFORMAT </w:instrText>
      </w:r>
      <w:r w:rsidRPr="008D1B69">
        <w:rPr>
          <w:rFonts w:ascii="Garamond" w:hAnsi="Garamond"/>
          <w:sz w:val="24"/>
          <w:szCs w:val="24"/>
        </w:rPr>
      </w:r>
      <w:r w:rsidRPr="008D1B69">
        <w:rPr>
          <w:rFonts w:ascii="Garamond" w:hAnsi="Garamond"/>
          <w:sz w:val="24"/>
          <w:szCs w:val="24"/>
        </w:rPr>
        <w:fldChar w:fldCharType="separate"/>
      </w:r>
      <w:r w:rsidR="006B6A7C" w:rsidRPr="008D1B69">
        <w:rPr>
          <w:rFonts w:ascii="Garamond" w:hAnsi="Garamond"/>
          <w:sz w:val="24"/>
          <w:szCs w:val="24"/>
        </w:rPr>
        <w:t>2.8</w:t>
      </w:r>
      <w:r w:rsidRPr="008D1B69">
        <w:rPr>
          <w:rFonts w:ascii="Garamond" w:hAnsi="Garamond"/>
          <w:sz w:val="24"/>
          <w:szCs w:val="24"/>
        </w:rPr>
        <w:fldChar w:fldCharType="end"/>
      </w:r>
      <w:r w:rsidRPr="008D1B69">
        <w:rPr>
          <w:rFonts w:ascii="Garamond" w:hAnsi="Garamond"/>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7C48C262" w14:textId="77777777" w:rsidR="006556B7" w:rsidRPr="008D1B69" w:rsidRDefault="006556B7" w:rsidP="006556B7">
      <w:pPr>
        <w:pStyle w:val="Nivel2"/>
        <w:numPr>
          <w:ilvl w:val="0"/>
          <w:numId w:val="0"/>
        </w:numPr>
        <w:tabs>
          <w:tab w:val="left" w:pos="284"/>
        </w:tabs>
        <w:spacing w:before="0" w:after="0" w:line="240" w:lineRule="auto"/>
        <w:rPr>
          <w:rFonts w:ascii="Garamond" w:hAnsi="Garamond"/>
          <w:color w:val="auto"/>
          <w:sz w:val="24"/>
          <w:szCs w:val="24"/>
        </w:rPr>
      </w:pPr>
    </w:p>
    <w:p w14:paraId="0E562875" w14:textId="77777777" w:rsidR="006556B7" w:rsidRPr="008D1B69" w:rsidRDefault="006556B7" w:rsidP="006556B7">
      <w:pPr>
        <w:pStyle w:val="Nivel01"/>
        <w:tabs>
          <w:tab w:val="clear" w:pos="567"/>
          <w:tab w:val="left" w:pos="284"/>
        </w:tabs>
        <w:spacing w:before="0"/>
        <w:ind w:left="0" w:firstLine="0"/>
        <w:rPr>
          <w:rFonts w:ascii="Garamond" w:hAnsi="Garamond"/>
          <w:sz w:val="24"/>
        </w:rPr>
      </w:pPr>
      <w:bookmarkStart w:id="16" w:name="_Toc155095217"/>
      <w:r w:rsidRPr="008D1B69">
        <w:rPr>
          <w:rFonts w:ascii="Garamond" w:hAnsi="Garamond"/>
          <w:sz w:val="24"/>
        </w:rPr>
        <w:t>DA APRESENTAÇÃO DA PROPOSTA E DOS DOCUMENTOS DE HABILITAÇÃO</w:t>
      </w:r>
      <w:bookmarkEnd w:id="16"/>
    </w:p>
    <w:p w14:paraId="1A5AD7EA" w14:textId="77777777" w:rsidR="006556B7" w:rsidRPr="008D1B69" w:rsidRDefault="006556B7" w:rsidP="006556B7">
      <w:pPr>
        <w:pStyle w:val="Nvel2-Red"/>
        <w:tabs>
          <w:tab w:val="left" w:pos="426"/>
        </w:tabs>
        <w:spacing w:before="0" w:after="0" w:line="240" w:lineRule="auto"/>
        <w:ind w:left="0" w:firstLine="0"/>
        <w:rPr>
          <w:rFonts w:ascii="Garamond" w:hAnsi="Garamond"/>
          <w:sz w:val="24"/>
          <w:szCs w:val="24"/>
        </w:rPr>
      </w:pPr>
      <w:bookmarkStart w:id="17" w:name="_Ref113886867"/>
      <w:r w:rsidRPr="008D1B69">
        <w:rPr>
          <w:rFonts w:ascii="Garamond" w:hAnsi="Garamond"/>
          <w:i w:val="0"/>
          <w:color w:val="auto"/>
          <w:sz w:val="24"/>
          <w:szCs w:val="24"/>
        </w:rPr>
        <w:t>Na presente licitação, a fase de habilitação sucederá as fases de apresentação de propostas e lances e de julgamento</w:t>
      </w:r>
      <w:r w:rsidRPr="008D1B69">
        <w:rPr>
          <w:rFonts w:ascii="Garamond" w:hAnsi="Garamond"/>
          <w:sz w:val="24"/>
          <w:szCs w:val="24"/>
        </w:rPr>
        <w:t>.</w:t>
      </w:r>
    </w:p>
    <w:p w14:paraId="2A19E375"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3E37C2DD"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color w:val="auto"/>
          <w:sz w:val="24"/>
          <w:szCs w:val="24"/>
        </w:rPr>
      </w:pPr>
      <w:bookmarkStart w:id="18" w:name="_Ref113968921"/>
      <w:r w:rsidRPr="008D1B69">
        <w:rPr>
          <w:rFonts w:ascii="Garamond" w:hAnsi="Garamond"/>
          <w:color w:val="auto"/>
          <w:sz w:val="24"/>
          <w:szCs w:val="24"/>
        </w:rPr>
        <w:t>No cadastramento da proposta inicial, o licitante declarará, em campo próprio do sistema, que:</w:t>
      </w:r>
      <w:bookmarkEnd w:id="18"/>
    </w:p>
    <w:p w14:paraId="7C3B7D6F"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4813C6"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não emprega menor de 18 anos em trabalho noturno, perigoso ou insalubre e não emprega menor de 16 anos, salvo menor, a partir de 14 anos, na condição de aprendiz, nos termos do </w:t>
      </w:r>
      <w:hyperlink r:id="rId11" w:anchor="art7" w:history="1">
        <w:r w:rsidRPr="008D1B69">
          <w:rPr>
            <w:rStyle w:val="Hyperlink"/>
            <w:rFonts w:ascii="Garamond" w:hAnsi="Garamond"/>
            <w:color w:val="auto"/>
            <w:sz w:val="24"/>
            <w:szCs w:val="24"/>
          </w:rPr>
          <w:t>artigo 7°, XXXIII, da Constituição</w:t>
        </w:r>
      </w:hyperlink>
      <w:r w:rsidRPr="008D1B69">
        <w:rPr>
          <w:rFonts w:ascii="Garamond" w:hAnsi="Garamond"/>
          <w:color w:val="auto"/>
          <w:sz w:val="24"/>
          <w:szCs w:val="24"/>
        </w:rPr>
        <w:t>;</w:t>
      </w:r>
    </w:p>
    <w:p w14:paraId="152B3D91"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não possui empregados executando trabalho degradante ou forçado, observando o disposto nos </w:t>
      </w:r>
      <w:hyperlink r:id="rId12" w:history="1">
        <w:r w:rsidRPr="008D1B69">
          <w:rPr>
            <w:rStyle w:val="Hyperlink"/>
            <w:rFonts w:ascii="Garamond" w:hAnsi="Garamond"/>
            <w:color w:val="auto"/>
            <w:sz w:val="24"/>
            <w:szCs w:val="24"/>
          </w:rPr>
          <w:t>incisos III e IV do art. 1º e no inciso III do art. 5º da Constituição Federal</w:t>
        </w:r>
      </w:hyperlink>
      <w:r w:rsidRPr="008D1B69">
        <w:rPr>
          <w:rFonts w:ascii="Garamond" w:hAnsi="Garamond"/>
          <w:color w:val="auto"/>
          <w:sz w:val="24"/>
          <w:szCs w:val="24"/>
        </w:rPr>
        <w:t>;</w:t>
      </w:r>
    </w:p>
    <w:p w14:paraId="36E5A4B7"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cumpre as exigências de reserva de cargos para pessoa com deficiência e para reabilitado da Previdência Social, previstas em lei e em outras normas específicas.</w:t>
      </w:r>
    </w:p>
    <w:p w14:paraId="22ECCD6F"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 licitante organizado em cooperativa deverá declarar, ainda, em campo próprio do sistema eletrônico, que cumpre os requisitos estabelecidos no </w:t>
      </w:r>
      <w:hyperlink r:id="rId13" w:anchor="art16">
        <w:r w:rsidRPr="008D1B69">
          <w:rPr>
            <w:rStyle w:val="Hyperlink"/>
            <w:rFonts w:ascii="Garamond" w:hAnsi="Garamond"/>
            <w:color w:val="auto"/>
            <w:sz w:val="24"/>
            <w:szCs w:val="24"/>
          </w:rPr>
          <w:t>artigo 16 da Lei nº 14.133, de 2021</w:t>
        </w:r>
      </w:hyperlink>
      <w:r w:rsidRPr="008D1B69">
        <w:rPr>
          <w:rFonts w:ascii="Garamond" w:hAnsi="Garamond"/>
          <w:color w:val="auto"/>
          <w:sz w:val="24"/>
          <w:szCs w:val="24"/>
        </w:rPr>
        <w:t>.</w:t>
      </w:r>
    </w:p>
    <w:p w14:paraId="7191E3B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bookmarkStart w:id="19" w:name="_Ref117000019"/>
      <w:r w:rsidRPr="008D1B69">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4" w:anchor="art3">
        <w:r w:rsidRPr="008D1B69">
          <w:rPr>
            <w:rStyle w:val="Hyperlink"/>
            <w:rFonts w:ascii="Garamond" w:hAnsi="Garamond"/>
            <w:color w:val="auto"/>
            <w:sz w:val="24"/>
            <w:szCs w:val="24"/>
          </w:rPr>
          <w:t>artigo 3° da Lei Complementar nº 123, de 2006</w:t>
        </w:r>
      </w:hyperlink>
      <w:r w:rsidRPr="008D1B69">
        <w:rPr>
          <w:rFonts w:ascii="Garamond" w:hAnsi="Garamond"/>
          <w:color w:val="auto"/>
          <w:sz w:val="24"/>
          <w:szCs w:val="24"/>
        </w:rPr>
        <w:t xml:space="preserve">, estando apto a usufruir do tratamento favorecido estabelecido em seus </w:t>
      </w:r>
      <w:bookmarkEnd w:id="19"/>
      <w:r w:rsidRPr="008D1B69">
        <w:fldChar w:fldCharType="begin"/>
      </w:r>
      <w:r w:rsidRPr="008D1B69">
        <w:rPr>
          <w:rFonts w:ascii="Garamond" w:hAnsi="Garamond"/>
          <w:color w:val="auto"/>
          <w:sz w:val="24"/>
          <w:szCs w:val="24"/>
        </w:rPr>
        <w:instrText>HYPERLINK "https://www.planalto.gov.br/ccivil_03/leis/lcp/lcp123.htm" \l "art42"</w:instrText>
      </w:r>
      <w:r w:rsidRPr="008D1B69">
        <w:fldChar w:fldCharType="separate"/>
      </w:r>
      <w:proofErr w:type="spellStart"/>
      <w:r w:rsidRPr="008D1B69">
        <w:rPr>
          <w:rStyle w:val="Hyperlink"/>
          <w:rFonts w:ascii="Garamond" w:hAnsi="Garamond"/>
          <w:color w:val="auto"/>
          <w:sz w:val="24"/>
          <w:szCs w:val="24"/>
        </w:rPr>
        <w:t>arts</w:t>
      </w:r>
      <w:proofErr w:type="spellEnd"/>
      <w:r w:rsidRPr="008D1B69">
        <w:rPr>
          <w:rStyle w:val="Hyperlink"/>
          <w:rFonts w:ascii="Garamond" w:hAnsi="Garamond"/>
          <w:color w:val="auto"/>
          <w:sz w:val="24"/>
          <w:szCs w:val="24"/>
        </w:rPr>
        <w:t>. 42 a 49</w:t>
      </w:r>
      <w:r w:rsidRPr="008D1B69">
        <w:rPr>
          <w:rStyle w:val="Hyperlink"/>
          <w:rFonts w:ascii="Garamond" w:hAnsi="Garamond"/>
          <w:color w:val="auto"/>
          <w:sz w:val="24"/>
          <w:szCs w:val="24"/>
        </w:rPr>
        <w:fldChar w:fldCharType="end"/>
      </w:r>
      <w:r w:rsidRPr="008D1B69">
        <w:rPr>
          <w:rFonts w:ascii="Garamond" w:hAnsi="Garamond"/>
          <w:color w:val="auto"/>
          <w:sz w:val="24"/>
          <w:szCs w:val="24"/>
        </w:rPr>
        <w:t xml:space="preserve">, observado o disposto nos </w:t>
      </w:r>
      <w:hyperlink r:id="rId15" w:anchor="art4§1">
        <w:r w:rsidRPr="008D1B69">
          <w:rPr>
            <w:rStyle w:val="Hyperlink"/>
            <w:rFonts w:ascii="Garamond" w:hAnsi="Garamond"/>
            <w:color w:val="auto"/>
            <w:sz w:val="24"/>
            <w:szCs w:val="24"/>
          </w:rPr>
          <w:t xml:space="preserve">§§ 1º ao 3º do art. 4º, da Lei n.º 14.133, de </w:t>
        </w:r>
        <w:proofErr w:type="gramStart"/>
        <w:r w:rsidRPr="008D1B69">
          <w:rPr>
            <w:rStyle w:val="Hyperlink"/>
            <w:rFonts w:ascii="Garamond" w:hAnsi="Garamond"/>
            <w:color w:val="auto"/>
            <w:sz w:val="24"/>
            <w:szCs w:val="24"/>
          </w:rPr>
          <w:t>2021.</w:t>
        </w:r>
        <w:proofErr w:type="gramEnd"/>
      </w:hyperlink>
    </w:p>
    <w:p w14:paraId="04D95C11"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no item exclusivo para participação de microempresas e empresas de pequeno porte, a assinalação do campo “não” impedirá o prosseguimento no certame, para aquele item;</w:t>
      </w:r>
    </w:p>
    <w:p w14:paraId="21ADAC67"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8D1B69">
          <w:rPr>
            <w:rStyle w:val="Hyperlink"/>
            <w:rFonts w:ascii="Garamond" w:hAnsi="Garamond"/>
            <w:color w:val="auto"/>
            <w:sz w:val="24"/>
            <w:szCs w:val="24"/>
          </w:rPr>
          <w:t>Lei Complementar nº 123, de 2006</w:t>
        </w:r>
      </w:hyperlink>
      <w:r w:rsidRPr="008D1B69">
        <w:rPr>
          <w:rFonts w:ascii="Garamond" w:hAnsi="Garamond"/>
          <w:color w:val="auto"/>
          <w:sz w:val="24"/>
          <w:szCs w:val="24"/>
        </w:rPr>
        <w:t>, mesmo que microempresa, empresa de pequeno porte ou sociedade cooperativa.</w:t>
      </w:r>
    </w:p>
    <w:p w14:paraId="1EBBB60D"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Fonts w:ascii="Garamond" w:hAnsi="Garamond"/>
          <w:sz w:val="24"/>
          <w:szCs w:val="24"/>
        </w:rPr>
        <w:t xml:space="preserve">Não poderá se beneficiar do tratamento jurídico diferenciado estabelecido nos </w:t>
      </w:r>
      <w:proofErr w:type="spellStart"/>
      <w:r w:rsidRPr="008D1B69">
        <w:rPr>
          <w:rFonts w:ascii="Garamond" w:hAnsi="Garamond"/>
          <w:sz w:val="24"/>
          <w:szCs w:val="24"/>
        </w:rPr>
        <w:t>arts</w:t>
      </w:r>
      <w:proofErr w:type="spellEnd"/>
      <w:r w:rsidRPr="008D1B69">
        <w:rPr>
          <w:rFonts w:ascii="Garamond" w:hAnsi="Garamond"/>
          <w:sz w:val="24"/>
          <w:szCs w:val="24"/>
        </w:rPr>
        <w:t>. 42 a 49 da Lei Complementar nº 123, de 2006, a pessoa jurídica:</w:t>
      </w:r>
    </w:p>
    <w:p w14:paraId="2243C0E7"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de cujo capital participe outra pessoa jurídica;</w:t>
      </w:r>
    </w:p>
    <w:p w14:paraId="1C4C2FE4"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que seja filial, sucursal, agência ou representação, no País, de pessoa jurídica com sede no exterior;</w:t>
      </w:r>
    </w:p>
    <w:p w14:paraId="31D60CBB"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BB31FAC"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cujo titular ou sócio participe com mais de 10% (dez por cento) do capital de outra empresa não beneficiada pela Lei Complementar nº 123, de 2006, desde que a receita bruta global ultrapasse o limite de que trata o inciso II do art. 3º da referida lei;</w:t>
      </w:r>
    </w:p>
    <w:p w14:paraId="21D2FD1A"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cujo sócio ou titular seja administrador ou equiparado de outra pessoa jurídica com fins lucrativos, desde que a receita bruta global ultrapasse o limite de que trata o inciso II do art. 3º da referida lei;</w:t>
      </w:r>
    </w:p>
    <w:p w14:paraId="36448C69"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constituída sob a forma de cooperativas, salvo as de consumo;</w:t>
      </w:r>
    </w:p>
    <w:p w14:paraId="7ECB7A4C"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que participe do capital de outra pessoa jurídica;</w:t>
      </w:r>
    </w:p>
    <w:p w14:paraId="5F1FB3DD"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E4401AC" w14:textId="77777777" w:rsidR="006556B7" w:rsidRPr="008D1B69" w:rsidRDefault="006556B7" w:rsidP="006556B7">
      <w:pPr>
        <w:pStyle w:val="Nivel3"/>
        <w:numPr>
          <w:ilvl w:val="2"/>
          <w:numId w:val="13"/>
        </w:numPr>
        <w:spacing w:before="0" w:after="0" w:line="240" w:lineRule="auto"/>
        <w:ind w:left="0" w:firstLine="0"/>
        <w:rPr>
          <w:rFonts w:ascii="Garamond" w:hAnsi="Garamond"/>
          <w:sz w:val="24"/>
          <w:szCs w:val="24"/>
        </w:rPr>
      </w:pPr>
      <w:r w:rsidRPr="008D1B69">
        <w:rPr>
          <w:rFonts w:ascii="Garamond" w:hAnsi="Garamond"/>
          <w:sz w:val="24"/>
          <w:szCs w:val="24"/>
        </w:rPr>
        <w:t>resultante ou remanescente de cisão ou qualquer outra forma de desmembramento de pessoa jurídica que tenha ocorrido em um dos 5 (cinco) anos-calendário anteriores;</w:t>
      </w:r>
    </w:p>
    <w:p w14:paraId="7200FBE6" w14:textId="77777777" w:rsidR="006556B7" w:rsidRPr="008D1B69" w:rsidRDefault="006556B7" w:rsidP="006556B7">
      <w:pPr>
        <w:pStyle w:val="Nivel3"/>
        <w:numPr>
          <w:ilvl w:val="2"/>
          <w:numId w:val="13"/>
        </w:numPr>
        <w:spacing w:before="0" w:after="0" w:line="240" w:lineRule="auto"/>
        <w:ind w:left="0" w:firstLine="0"/>
        <w:rPr>
          <w:rFonts w:ascii="Garamond" w:hAnsi="Garamond"/>
          <w:sz w:val="24"/>
          <w:szCs w:val="24"/>
        </w:rPr>
      </w:pPr>
      <w:r w:rsidRPr="008D1B69">
        <w:rPr>
          <w:rFonts w:ascii="Garamond" w:hAnsi="Garamond"/>
          <w:sz w:val="24"/>
          <w:szCs w:val="24"/>
        </w:rPr>
        <w:t>constituída sob a forma de sociedade por ações.</w:t>
      </w:r>
    </w:p>
    <w:p w14:paraId="2ACC8D48" w14:textId="77777777" w:rsidR="006556B7" w:rsidRPr="008D1B69" w:rsidRDefault="006556B7" w:rsidP="006556B7">
      <w:pPr>
        <w:pStyle w:val="Nivel3"/>
        <w:numPr>
          <w:ilvl w:val="2"/>
          <w:numId w:val="13"/>
        </w:numPr>
        <w:spacing w:before="0" w:after="0" w:line="240" w:lineRule="auto"/>
        <w:ind w:left="0" w:firstLine="0"/>
        <w:rPr>
          <w:rFonts w:ascii="Garamond" w:hAnsi="Garamond"/>
          <w:sz w:val="24"/>
          <w:szCs w:val="24"/>
        </w:rPr>
      </w:pPr>
      <w:r w:rsidRPr="008D1B69">
        <w:rPr>
          <w:rFonts w:ascii="Garamond" w:hAnsi="Garamond"/>
          <w:sz w:val="24"/>
          <w:szCs w:val="24"/>
        </w:rPr>
        <w:lastRenderedPageBreak/>
        <w:t>cujos titulares ou sócios guardem, cumulativamente, com o contratante do serviço, relação de pessoalidade, subordinação e habitualidade.</w:t>
      </w:r>
    </w:p>
    <w:p w14:paraId="0454DE33"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 falsidade da declaração de que trata os itens </w:t>
      </w:r>
      <w:r w:rsidRPr="008D1B69">
        <w:rPr>
          <w:rFonts w:ascii="Garamond" w:hAnsi="Garamond"/>
          <w:color w:val="auto"/>
          <w:sz w:val="24"/>
          <w:szCs w:val="24"/>
        </w:rPr>
        <w:fldChar w:fldCharType="begin"/>
      </w:r>
      <w:r w:rsidRPr="008D1B69">
        <w:rPr>
          <w:rFonts w:ascii="Garamond" w:hAnsi="Garamond"/>
          <w:color w:val="auto"/>
          <w:sz w:val="24"/>
          <w:szCs w:val="24"/>
        </w:rPr>
        <w:instrText xml:space="preserve"> REF _Ref113968921 \r \h  \* MERGEFORMAT </w:instrText>
      </w:r>
      <w:r w:rsidRPr="008D1B69">
        <w:rPr>
          <w:rFonts w:ascii="Garamond" w:hAnsi="Garamond"/>
          <w:color w:val="auto"/>
          <w:sz w:val="24"/>
          <w:szCs w:val="24"/>
        </w:rPr>
      </w:r>
      <w:r w:rsidRPr="008D1B69">
        <w:rPr>
          <w:rFonts w:ascii="Garamond" w:hAnsi="Garamond"/>
          <w:color w:val="auto"/>
          <w:sz w:val="24"/>
          <w:szCs w:val="24"/>
        </w:rPr>
        <w:fldChar w:fldCharType="separate"/>
      </w:r>
      <w:r w:rsidR="006B6A7C" w:rsidRPr="008D1B69">
        <w:rPr>
          <w:rFonts w:ascii="Garamond" w:hAnsi="Garamond"/>
          <w:color w:val="auto"/>
          <w:sz w:val="24"/>
          <w:szCs w:val="24"/>
        </w:rPr>
        <w:t>3.3</w:t>
      </w:r>
      <w:r w:rsidRPr="008D1B69">
        <w:rPr>
          <w:rFonts w:ascii="Garamond" w:hAnsi="Garamond"/>
          <w:color w:val="auto"/>
          <w:sz w:val="24"/>
          <w:szCs w:val="24"/>
        </w:rPr>
        <w:fldChar w:fldCharType="end"/>
      </w:r>
      <w:r w:rsidRPr="008D1B69">
        <w:rPr>
          <w:rFonts w:ascii="Garamond" w:hAnsi="Garamond"/>
          <w:color w:val="auto"/>
          <w:sz w:val="24"/>
          <w:szCs w:val="24"/>
        </w:rPr>
        <w:t xml:space="preserve"> a 3.2.4, sujeitará o licitante às sanções previstas na </w:t>
      </w:r>
      <w:hyperlink r:id="rId17" w:history="1">
        <w:r w:rsidRPr="008D1B69">
          <w:rPr>
            <w:rStyle w:val="Hyperlink"/>
            <w:rFonts w:ascii="Garamond" w:hAnsi="Garamond"/>
            <w:color w:val="auto"/>
            <w:sz w:val="24"/>
            <w:szCs w:val="24"/>
          </w:rPr>
          <w:t>Lei nº 14.133, de 2021</w:t>
        </w:r>
      </w:hyperlink>
      <w:r w:rsidRPr="008D1B69">
        <w:rPr>
          <w:rFonts w:ascii="Garamond" w:hAnsi="Garamond"/>
          <w:color w:val="auto"/>
          <w:sz w:val="24"/>
          <w:szCs w:val="24"/>
        </w:rPr>
        <w:t>, e neste Edital.</w:t>
      </w:r>
    </w:p>
    <w:p w14:paraId="71B76CDE" w14:textId="217D8FB0" w:rsidR="006556B7" w:rsidRPr="008D1B69" w:rsidRDefault="006556B7" w:rsidP="008D1B69">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D86C79" w14:textId="77777777" w:rsidR="006556B7" w:rsidRPr="008D1B69" w:rsidRDefault="006556B7" w:rsidP="006556B7">
      <w:pPr>
        <w:pStyle w:val="Nivel2"/>
        <w:tabs>
          <w:tab w:val="left" w:pos="567"/>
        </w:tabs>
        <w:spacing w:before="0" w:after="0" w:line="240" w:lineRule="auto"/>
        <w:ind w:left="0" w:firstLine="0"/>
        <w:rPr>
          <w:rFonts w:ascii="Garamond" w:eastAsia="Times New Roman" w:hAnsi="Garamond"/>
          <w:color w:val="auto"/>
          <w:sz w:val="24"/>
          <w:szCs w:val="24"/>
        </w:rPr>
      </w:pPr>
      <w:r w:rsidRPr="008D1B69">
        <w:rPr>
          <w:rFonts w:ascii="Garamond" w:eastAsia="Times New Roman" w:hAnsi="Garamond"/>
          <w:color w:val="auto"/>
          <w:sz w:val="24"/>
          <w:szCs w:val="24"/>
        </w:rPr>
        <w:t xml:space="preserve">Caberá ao licitante interessado em participar da licitação </w:t>
      </w:r>
      <w:r w:rsidRPr="008D1B69">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DC6201F"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eastAsia="Times New Roman" w:hAnsi="Garamond"/>
          <w:color w:val="auto"/>
          <w:sz w:val="24"/>
          <w:szCs w:val="24"/>
        </w:rPr>
        <w:t xml:space="preserve">O licitante deverá </w:t>
      </w:r>
      <w:r w:rsidRPr="008D1B69">
        <w:rPr>
          <w:rFonts w:ascii="Garamond" w:hAnsi="Garamond"/>
          <w:color w:val="auto"/>
          <w:sz w:val="24"/>
          <w:szCs w:val="24"/>
        </w:rPr>
        <w:t>comunicar imediatamente ao provedor do sistema qualquer acontecimento que possa comprometer o sigilo ou a segurança, para imediato bloqueio de acesso.</w:t>
      </w:r>
    </w:p>
    <w:p w14:paraId="54CB07A6" w14:textId="77777777" w:rsidR="006556B7" w:rsidRPr="008D1B69" w:rsidRDefault="006556B7" w:rsidP="006556B7">
      <w:pPr>
        <w:pStyle w:val="Nivel2"/>
        <w:numPr>
          <w:ilvl w:val="0"/>
          <w:numId w:val="0"/>
        </w:numPr>
        <w:tabs>
          <w:tab w:val="left" w:pos="284"/>
        </w:tabs>
        <w:spacing w:before="0" w:after="0" w:line="240" w:lineRule="auto"/>
        <w:rPr>
          <w:rFonts w:ascii="Garamond" w:hAnsi="Garamond"/>
          <w:color w:val="auto"/>
          <w:sz w:val="24"/>
          <w:szCs w:val="24"/>
        </w:rPr>
      </w:pPr>
    </w:p>
    <w:p w14:paraId="0BF1429A" w14:textId="77777777" w:rsidR="006556B7" w:rsidRPr="008D1B69" w:rsidRDefault="006556B7" w:rsidP="006556B7">
      <w:pPr>
        <w:pStyle w:val="Nivel01"/>
        <w:tabs>
          <w:tab w:val="clear" w:pos="567"/>
          <w:tab w:val="left" w:pos="284"/>
        </w:tabs>
        <w:spacing w:before="0"/>
        <w:ind w:left="0" w:firstLine="0"/>
        <w:rPr>
          <w:rFonts w:ascii="Garamond" w:hAnsi="Garamond"/>
          <w:sz w:val="24"/>
        </w:rPr>
      </w:pPr>
      <w:bookmarkStart w:id="20" w:name="_Toc155095218"/>
      <w:r w:rsidRPr="008D1B69">
        <w:rPr>
          <w:rFonts w:ascii="Garamond" w:hAnsi="Garamond"/>
          <w:sz w:val="24"/>
        </w:rPr>
        <w:t>DO PREENCHIMENTO DA PROPOSTA</w:t>
      </w:r>
      <w:bookmarkEnd w:id="20"/>
    </w:p>
    <w:p w14:paraId="4194B283" w14:textId="77777777" w:rsidR="006556B7" w:rsidRPr="008D1B69" w:rsidRDefault="006556B7" w:rsidP="006556B7">
      <w:pPr>
        <w:pStyle w:val="Nivel2"/>
        <w:tabs>
          <w:tab w:val="left" w:pos="426"/>
        </w:tabs>
        <w:spacing w:before="0" w:after="0" w:line="240" w:lineRule="auto"/>
        <w:ind w:left="0" w:firstLine="0"/>
        <w:rPr>
          <w:rFonts w:ascii="Garamond" w:eastAsia="Times New Roman" w:hAnsi="Garamond"/>
          <w:color w:val="auto"/>
          <w:sz w:val="24"/>
          <w:szCs w:val="24"/>
        </w:rPr>
      </w:pPr>
      <w:r w:rsidRPr="008D1B69">
        <w:rPr>
          <w:rFonts w:ascii="Garamond" w:hAnsi="Garamond"/>
          <w:color w:val="auto"/>
          <w:sz w:val="24"/>
          <w:szCs w:val="24"/>
        </w:rPr>
        <w:t>O licitante deverá enviar sua proposta mediante o preenchimento, no sistema eletrônico, dos seguintes campos:</w:t>
      </w:r>
    </w:p>
    <w:p w14:paraId="009117A5" w14:textId="77777777" w:rsidR="006556B7" w:rsidRPr="008D1B69" w:rsidRDefault="006556B7" w:rsidP="006556B7">
      <w:pPr>
        <w:pStyle w:val="Nvel3-R"/>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Valor unitário </w:t>
      </w:r>
    </w:p>
    <w:p w14:paraId="5944D66D" w14:textId="77777777" w:rsidR="006556B7" w:rsidRPr="008D1B69" w:rsidRDefault="006556B7" w:rsidP="006556B7">
      <w:pPr>
        <w:pStyle w:val="Nivel3"/>
        <w:tabs>
          <w:tab w:val="left" w:pos="426"/>
        </w:tabs>
        <w:spacing w:before="0" w:after="0" w:line="240" w:lineRule="auto"/>
        <w:ind w:left="0" w:firstLine="0"/>
        <w:rPr>
          <w:rFonts w:ascii="Garamond" w:hAnsi="Garamond"/>
          <w:i/>
          <w:color w:val="auto"/>
          <w:sz w:val="24"/>
          <w:szCs w:val="24"/>
        </w:rPr>
      </w:pPr>
      <w:r w:rsidRPr="008D1B69">
        <w:rPr>
          <w:rFonts w:ascii="Garamond" w:hAnsi="Garamond"/>
          <w:i/>
          <w:color w:val="auto"/>
          <w:sz w:val="24"/>
          <w:szCs w:val="24"/>
        </w:rPr>
        <w:t>Marca;</w:t>
      </w:r>
    </w:p>
    <w:p w14:paraId="40E30A5C" w14:textId="77777777" w:rsidR="006556B7" w:rsidRPr="008D1B69" w:rsidRDefault="006556B7" w:rsidP="006556B7">
      <w:pPr>
        <w:pStyle w:val="Nvel3-R"/>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Fabricante; </w:t>
      </w:r>
    </w:p>
    <w:p w14:paraId="6FC01FD1"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Todas as especificações do objeto contidas na proposta vinculam o licitante.</w:t>
      </w:r>
    </w:p>
    <w:p w14:paraId="38919654" w14:textId="77777777" w:rsidR="006556B7" w:rsidRPr="008D1B69" w:rsidRDefault="006556B7" w:rsidP="006556B7">
      <w:pPr>
        <w:pStyle w:val="Nivel3"/>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 licitante não poder oferecer proposta em quantitativo inferior ao máximo previsto para contratação. </w:t>
      </w:r>
    </w:p>
    <w:p w14:paraId="4440E2AA"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08447EE9"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6C55A61"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C291BC0"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Independentemente do percentual de tributo inserido na planilha, no pagamento serão retidos na fonte os percentuais estabelecidos na legislação vigente.</w:t>
      </w:r>
    </w:p>
    <w:p w14:paraId="701A466D" w14:textId="77777777" w:rsidR="006556B7" w:rsidRPr="008D1B69" w:rsidRDefault="006556B7" w:rsidP="006556B7">
      <w:pPr>
        <w:pStyle w:val="Nvel2-Red"/>
        <w:tabs>
          <w:tab w:val="left" w:pos="426"/>
        </w:tabs>
        <w:spacing w:before="0" w:after="0" w:line="240" w:lineRule="auto"/>
        <w:ind w:left="0" w:firstLine="0"/>
        <w:rPr>
          <w:rFonts w:ascii="Garamond" w:hAnsi="Garamond"/>
          <w:i w:val="0"/>
          <w:color w:val="auto"/>
          <w:sz w:val="24"/>
          <w:szCs w:val="24"/>
        </w:rPr>
      </w:pPr>
      <w:r w:rsidRPr="008D1B69">
        <w:rPr>
          <w:rFonts w:ascii="Garamond" w:hAnsi="Garamond"/>
          <w:i w:val="0"/>
          <w:color w:val="auto"/>
          <w:sz w:val="24"/>
          <w:szCs w:val="24"/>
        </w:rPr>
        <w:t>Na presente licitação, a Microempresa e a Empresa de Pequeno Porte poderão se beneficiar do regime de tributação pelo Simples Nacional.</w:t>
      </w:r>
    </w:p>
    <w:p w14:paraId="3B0CADD9"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76272F"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 prazo de validade da proposta não será inferior a </w:t>
      </w:r>
      <w:r w:rsidRPr="008D1B69">
        <w:rPr>
          <w:rFonts w:ascii="Garamond" w:hAnsi="Garamond"/>
          <w:b/>
          <w:bCs/>
          <w:color w:val="auto"/>
          <w:sz w:val="24"/>
          <w:szCs w:val="24"/>
        </w:rPr>
        <w:t>60 (sessenta)</w:t>
      </w:r>
      <w:r w:rsidRPr="008D1B69">
        <w:rPr>
          <w:rFonts w:ascii="Garamond" w:hAnsi="Garamond"/>
          <w:color w:val="auto"/>
          <w:sz w:val="24"/>
          <w:szCs w:val="24"/>
        </w:rPr>
        <w:t xml:space="preserve"> dias</w:t>
      </w:r>
      <w:r w:rsidRPr="008D1B69">
        <w:rPr>
          <w:rFonts w:ascii="Garamond" w:hAnsi="Garamond"/>
          <w:b/>
          <w:color w:val="auto"/>
          <w:sz w:val="24"/>
          <w:szCs w:val="24"/>
        </w:rPr>
        <w:t>,</w:t>
      </w:r>
      <w:r w:rsidRPr="008D1B69">
        <w:rPr>
          <w:rFonts w:ascii="Garamond" w:hAnsi="Garamond"/>
          <w:color w:val="auto"/>
          <w:sz w:val="24"/>
          <w:szCs w:val="24"/>
        </w:rPr>
        <w:t xml:space="preserve"> a contar da data de sua apresentação.</w:t>
      </w:r>
    </w:p>
    <w:p w14:paraId="7FCA2F9B"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Fonts w:ascii="Garamond" w:hAnsi="Garamond"/>
          <w:sz w:val="24"/>
          <w:szCs w:val="24"/>
        </w:rPr>
        <w:t>Os licitantes devem respeitar os preços máximos estabelecidos nas normas de regência de contratações públicas federais, quando participarem de licitações públicas;</w:t>
      </w:r>
    </w:p>
    <w:p w14:paraId="0A913F21"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Fonts w:ascii="Garamond" w:hAnsi="Garamond"/>
          <w:sz w:val="24"/>
          <w:szCs w:val="24"/>
        </w:rPr>
        <w:t>O critério de julgamento será de menor preço e os licitantes devem respeitar os preços máximos previstos no Termo de Referência;</w:t>
      </w:r>
    </w:p>
    <w:p w14:paraId="012F852C" w14:textId="77777777" w:rsidR="006556B7" w:rsidRPr="008D1B69" w:rsidRDefault="006556B7" w:rsidP="006556B7">
      <w:pPr>
        <w:pStyle w:val="Nivel2"/>
        <w:tabs>
          <w:tab w:val="left" w:pos="567"/>
        </w:tabs>
        <w:spacing w:before="0" w:after="0" w:line="240" w:lineRule="auto"/>
        <w:ind w:left="0" w:firstLine="0"/>
        <w:rPr>
          <w:rFonts w:ascii="Garamond" w:eastAsia="Times New Roman" w:hAnsi="Garamond"/>
          <w:sz w:val="24"/>
          <w:szCs w:val="24"/>
        </w:rPr>
      </w:pPr>
      <w:r w:rsidRPr="008D1B69">
        <w:rPr>
          <w:rFonts w:ascii="Garamond" w:hAnsi="Garamond"/>
          <w:sz w:val="24"/>
          <w:szCs w:val="24"/>
        </w:rPr>
        <w:t xml:space="preserve">O descumprimento das regras supramencionadas pode ensejar a </w:t>
      </w:r>
      <w:r w:rsidRPr="008D1B69">
        <w:rPr>
          <w:rFonts w:ascii="Garamond" w:hAnsi="Garamond"/>
          <w:color w:val="000000" w:themeColor="text1"/>
          <w:sz w:val="24"/>
          <w:szCs w:val="24"/>
        </w:rPr>
        <w:t>responsabilização pelo</w:t>
      </w:r>
      <w:r w:rsidRPr="008D1B69">
        <w:rPr>
          <w:rFonts w:ascii="Garamond" w:hAnsi="Garamond"/>
          <w:sz w:val="24"/>
          <w:szCs w:val="24"/>
        </w:rPr>
        <w:t xml:space="preserve"> Tribunal de Contas da União e, após o devido processo legal, gerar as seguintes consequências: assinatura de prazo para a adoção das medidas </w:t>
      </w:r>
      <w:r w:rsidRPr="008D1B69">
        <w:rPr>
          <w:rFonts w:ascii="Garamond" w:eastAsia="Times New Roman" w:hAnsi="Garamond"/>
          <w:sz w:val="24"/>
          <w:szCs w:val="24"/>
        </w:rPr>
        <w:t xml:space="preserve">necessárias ao exato cumprimento da lei, nos termos do art. 71, inciso IX, da Constituição; ou condenação dos agentes públicos responsáveis e </w:t>
      </w:r>
      <w:r w:rsidRPr="008D1B69">
        <w:rPr>
          <w:rFonts w:ascii="Garamond" w:eastAsia="Times New Roman" w:hAnsi="Garamond"/>
          <w:sz w:val="24"/>
          <w:szCs w:val="24"/>
        </w:rPr>
        <w:lastRenderedPageBreak/>
        <w:t>da empresa contratada ao pagamento dos prejuízos ao erário, caso verificada a ocorrência de superfaturamento por sobrepreço na execução do contrato.</w:t>
      </w:r>
    </w:p>
    <w:p w14:paraId="17149498" w14:textId="77777777" w:rsidR="006556B7" w:rsidRPr="008D1B69" w:rsidRDefault="006556B7" w:rsidP="006556B7">
      <w:pPr>
        <w:pStyle w:val="Nivel3"/>
        <w:numPr>
          <w:ilvl w:val="0"/>
          <w:numId w:val="0"/>
        </w:numPr>
        <w:tabs>
          <w:tab w:val="left" w:pos="426"/>
        </w:tabs>
        <w:spacing w:before="0" w:after="0" w:line="240" w:lineRule="auto"/>
        <w:rPr>
          <w:rFonts w:ascii="Garamond" w:hAnsi="Garamond"/>
          <w:color w:val="auto"/>
          <w:sz w:val="24"/>
          <w:szCs w:val="24"/>
        </w:rPr>
      </w:pPr>
    </w:p>
    <w:p w14:paraId="0B955A1F" w14:textId="77777777" w:rsidR="006556B7" w:rsidRPr="008D1B69" w:rsidRDefault="006556B7" w:rsidP="006556B7">
      <w:pPr>
        <w:pStyle w:val="Nivel01"/>
        <w:tabs>
          <w:tab w:val="clear" w:pos="567"/>
          <w:tab w:val="left" w:pos="426"/>
        </w:tabs>
        <w:spacing w:before="0"/>
        <w:ind w:left="0" w:firstLine="0"/>
        <w:rPr>
          <w:rFonts w:ascii="Garamond" w:hAnsi="Garamond"/>
          <w:sz w:val="24"/>
        </w:rPr>
      </w:pPr>
      <w:bookmarkStart w:id="21" w:name="_Toc155095219"/>
      <w:r w:rsidRPr="008D1B69">
        <w:rPr>
          <w:rFonts w:ascii="Garamond" w:hAnsi="Garamond"/>
          <w:sz w:val="24"/>
        </w:rPr>
        <w:t>DA ABERTURA DA SESSÃO, CLASSIFICAÇÃO DAS PROPOSTAS E FORMULAÇÃO DE LANCES</w:t>
      </w:r>
      <w:bookmarkEnd w:id="21"/>
    </w:p>
    <w:p w14:paraId="7BAF2080" w14:textId="2493DFC6" w:rsidR="006556B7" w:rsidRPr="008D1B69" w:rsidRDefault="008D1B69" w:rsidP="006556B7">
      <w:pPr>
        <w:pStyle w:val="Nivel2"/>
        <w:tabs>
          <w:tab w:val="left" w:pos="426"/>
        </w:tabs>
        <w:spacing w:before="0" w:after="0" w:line="240" w:lineRule="auto"/>
        <w:ind w:left="0" w:firstLine="0"/>
        <w:rPr>
          <w:rFonts w:ascii="Garamond" w:hAnsi="Garamond"/>
          <w:color w:val="auto"/>
          <w:sz w:val="24"/>
          <w:szCs w:val="24"/>
        </w:rPr>
      </w:pPr>
      <w:bookmarkStart w:id="22" w:name="_Hlk114646655"/>
      <w:r w:rsidRPr="008D1B69">
        <w:rPr>
          <w:rFonts w:ascii="Garamond" w:hAnsi="Garamond"/>
          <w:sz w:val="24"/>
          <w:szCs w:val="24"/>
        </w:rPr>
        <w:t>A abertura da presente licitação dar-se-á em sessão pública, por meio de sistema eletrônico, na data, horário e local indicados neste Edital</w:t>
      </w:r>
      <w:r w:rsidR="006556B7" w:rsidRPr="008D1B69">
        <w:rPr>
          <w:rFonts w:ascii="Garamond" w:hAnsi="Garamond"/>
          <w:color w:val="auto"/>
          <w:sz w:val="24"/>
          <w:szCs w:val="24"/>
        </w:rPr>
        <w:t>.</w:t>
      </w:r>
    </w:p>
    <w:p w14:paraId="087ED0C4"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041BAD9F"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sistema disponibilizará campo próprio para troca de mensagens entre o Pregoeiro e os licitantes.</w:t>
      </w:r>
    </w:p>
    <w:p w14:paraId="34E06C01"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09C2188"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lance deverá ser ofertado pelo valor unitário do item</w:t>
      </w:r>
    </w:p>
    <w:p w14:paraId="20BF169B"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licitantes poderão oferecer lances sucessivos, observando o horário fixado para abertura da sessão e as regras estabelecidas no Edital.</w:t>
      </w:r>
    </w:p>
    <w:p w14:paraId="5DD2F4A0"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 licitante somente poderá oferecer lance </w:t>
      </w:r>
      <w:r w:rsidRPr="008D1B69">
        <w:rPr>
          <w:rFonts w:ascii="Garamond" w:hAnsi="Garamond"/>
          <w:iCs/>
          <w:color w:val="auto"/>
          <w:sz w:val="24"/>
          <w:szCs w:val="24"/>
        </w:rPr>
        <w:t>de valor</w:t>
      </w:r>
      <w:r w:rsidRPr="008D1B69">
        <w:rPr>
          <w:rFonts w:ascii="Garamond" w:hAnsi="Garamond"/>
          <w:color w:val="auto"/>
          <w:sz w:val="24"/>
          <w:szCs w:val="24"/>
        </w:rPr>
        <w:t xml:space="preserve"> </w:t>
      </w:r>
      <w:r w:rsidRPr="008D1B69">
        <w:rPr>
          <w:rFonts w:ascii="Garamond" w:hAnsi="Garamond"/>
          <w:iCs/>
          <w:color w:val="auto"/>
          <w:sz w:val="24"/>
          <w:szCs w:val="24"/>
        </w:rPr>
        <w:t>inferior</w:t>
      </w:r>
      <w:r w:rsidRPr="008D1B69">
        <w:rPr>
          <w:rFonts w:ascii="Garamond" w:hAnsi="Garamond"/>
          <w:color w:val="auto"/>
          <w:sz w:val="24"/>
          <w:szCs w:val="24"/>
        </w:rPr>
        <w:t xml:space="preserve"> ao último por ele ofertado e registrado pelo sistema. </w:t>
      </w:r>
    </w:p>
    <w:p w14:paraId="00FF806F"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
    <w:p w14:paraId="64EEE1C9" w14:textId="461DF270" w:rsidR="006556B7" w:rsidRPr="008D1B69" w:rsidRDefault="008D1B69"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sz w:val="24"/>
          <w:szCs w:val="24"/>
        </w:rPr>
        <w:t>Em caso de lance inconsistente ou inexequível, o pregoeiro é quem realiza a exclusão, mediante solicitação formal do licitante</w:t>
      </w:r>
      <w:proofErr w:type="gramStart"/>
      <w:r w:rsidRPr="008D1B69">
        <w:rPr>
          <w:rFonts w:ascii="Garamond" w:hAnsi="Garamond"/>
          <w:sz w:val="24"/>
          <w:szCs w:val="24"/>
        </w:rPr>
        <w:t>.</w:t>
      </w:r>
      <w:r w:rsidR="006556B7" w:rsidRPr="008D1B69">
        <w:rPr>
          <w:rFonts w:ascii="Garamond" w:hAnsi="Garamond"/>
          <w:color w:val="auto"/>
          <w:sz w:val="24"/>
          <w:szCs w:val="24"/>
        </w:rPr>
        <w:t>.</w:t>
      </w:r>
      <w:proofErr w:type="gramEnd"/>
    </w:p>
    <w:p w14:paraId="3B58D67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procedimento seguirá de acordo com o modo de disputa adotado.</w:t>
      </w:r>
    </w:p>
    <w:p w14:paraId="5A27FDCD"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bookmarkStart w:id="23" w:name="_Hlk113697759"/>
      <w:r w:rsidRPr="008D1B69">
        <w:rPr>
          <w:rFonts w:ascii="Garamond" w:hAnsi="Garamond"/>
          <w:color w:val="auto"/>
          <w:sz w:val="24"/>
          <w:szCs w:val="24"/>
        </w:rPr>
        <w:t>Caso seja adotado para o envio de lances no pregão eletrônico o modo de disputa “aberto”, os licitantes apresentarão lances públicos e sucessivos, com prorrogações.</w:t>
      </w:r>
    </w:p>
    <w:p w14:paraId="4B407D42"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8D1B69">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4123A60"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A562FD8"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6776496F"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EC0A9B"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D5FA9A2"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Após o término dos prazos estabelecidos nos subitens anteriores, o sistema ordenará e divulgará os lances segundo a ordem crescente de valores.</w:t>
      </w:r>
    </w:p>
    <w:p w14:paraId="39FB9713"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Não serão aceitos dois ou mais lances de mesmo valor, prevalecendo aquele que for recebido e registrado em primeiro lugar. </w:t>
      </w:r>
    </w:p>
    <w:p w14:paraId="03DF8AF9"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31E3287B"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7294CF19"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Quando a desconexão do sistema eletrônico para o pregoeiro persistir por tempo superior a dez minutos, a sessão pública será suspensa e reiniciada somente após decorridas vinte e quatro </w:t>
      </w:r>
      <w:r w:rsidRPr="008D1B69">
        <w:rPr>
          <w:rFonts w:ascii="Garamond" w:hAnsi="Garamond"/>
          <w:color w:val="auto"/>
          <w:sz w:val="24"/>
          <w:szCs w:val="24"/>
        </w:rPr>
        <w:lastRenderedPageBreak/>
        <w:t>horas da comunicação do fato pelo Pregoeiro aos participantes, no sítio eletrônico utilizado para divulgação.</w:t>
      </w:r>
    </w:p>
    <w:p w14:paraId="51D9D8CF"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Caso o licitante não apresente lances, concorrerá com o valor de sua proposta.</w:t>
      </w:r>
    </w:p>
    <w:p w14:paraId="2D5F583D"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sz w:val="24"/>
          <w:szCs w:val="24"/>
        </w:rPr>
        <w:t>Em relação a itens não exclusivos para participação de microempresas e empresas de pequeno porte, uma vez encerrada a etapa de la</w:t>
      </w:r>
      <w:r w:rsidRPr="008D1B69">
        <w:rPr>
          <w:rFonts w:ascii="Garamond" w:eastAsia="Arial" w:hAnsi="Garamond"/>
          <w:sz w:val="24"/>
          <w:szCs w:val="24"/>
        </w:rPr>
        <w:t>nces, será efetivada a verificação automática, junto à Receita Federal, do porte da entidade empresarial,</w:t>
      </w:r>
      <w:r w:rsidRPr="008D1B69">
        <w:rPr>
          <w:rFonts w:ascii="Garamond" w:eastAsia="Arial" w:hAnsi="Garamond"/>
          <w:color w:val="000000" w:themeColor="text1"/>
          <w:sz w:val="24"/>
          <w:szCs w:val="24"/>
        </w:rPr>
        <w:t xml:space="preserve"> caso a contratação não se enquadre nas vedações dos </w:t>
      </w:r>
      <w:r w:rsidRPr="008D1B69">
        <w:rPr>
          <w:rFonts w:ascii="Garamond" w:eastAsia="Arial" w:hAnsi="Garamond"/>
          <w:sz w:val="24"/>
          <w:szCs w:val="24"/>
        </w:rPr>
        <w:t>§§1º e 2º do art. 4º da Lei nº 14.133, de 2021. O sistema ide</w:t>
      </w:r>
      <w:r w:rsidRPr="008D1B69">
        <w:rPr>
          <w:rFonts w:ascii="Garamond" w:eastAsia="Zurich BT" w:hAnsi="Garamond"/>
          <w:sz w:val="24"/>
          <w:szCs w:val="24"/>
        </w:rPr>
        <w:t xml:space="preserve">ntificará em coluna própria as microempresas e empresas de pequeno porte </w:t>
      </w:r>
      <w:r w:rsidRPr="008D1B69">
        <w:rPr>
          <w:rFonts w:ascii="Garamond" w:hAnsi="Garamond"/>
          <w:sz w:val="24"/>
          <w:szCs w:val="24"/>
        </w:rPr>
        <w:t>participantes</w:t>
      </w:r>
      <w:r w:rsidRPr="008D1B69">
        <w:rPr>
          <w:rFonts w:ascii="Garamond" w:eastAsia="Zurich BT" w:hAnsi="Garamond"/>
          <w:sz w:val="24"/>
          <w:szCs w:val="24"/>
        </w:rPr>
        <w:t xml:space="preserve">, procedendo à comparação com os valores da primeira colocada, se esta for empresa de maior porte, assim como das demais classificadas, para o fim de aplicar-se o disposto nos </w:t>
      </w:r>
      <w:proofErr w:type="spellStart"/>
      <w:r w:rsidRPr="008D1B69">
        <w:rPr>
          <w:rFonts w:ascii="Garamond" w:eastAsia="Zurich BT" w:hAnsi="Garamond"/>
          <w:sz w:val="24"/>
          <w:szCs w:val="24"/>
        </w:rPr>
        <w:t>arts</w:t>
      </w:r>
      <w:proofErr w:type="spellEnd"/>
      <w:r w:rsidRPr="008D1B69">
        <w:rPr>
          <w:rFonts w:ascii="Garamond" w:eastAsia="Zurich BT" w:hAnsi="Garamond"/>
          <w:sz w:val="24"/>
          <w:szCs w:val="24"/>
        </w:rPr>
        <w:t>. 44 e 45 da Lei Complementar nº 123, de 2006, regulamentada pelo Decreto nº 8.538, de 2015</w:t>
      </w:r>
      <w:r w:rsidRPr="008D1B69">
        <w:rPr>
          <w:rFonts w:ascii="Garamond" w:eastAsia="Zurich BT" w:hAnsi="Garamond"/>
          <w:color w:val="auto"/>
          <w:sz w:val="24"/>
          <w:szCs w:val="24"/>
        </w:rPr>
        <w:t>.</w:t>
      </w:r>
    </w:p>
    <w:p w14:paraId="3DC8EA3C" w14:textId="77777777" w:rsidR="006556B7" w:rsidRPr="008D1B69" w:rsidRDefault="006556B7" w:rsidP="006556B7">
      <w:pPr>
        <w:pStyle w:val="Nivel3"/>
        <w:spacing w:before="0" w:after="0" w:line="240" w:lineRule="auto"/>
        <w:ind w:left="0" w:firstLine="0"/>
        <w:rPr>
          <w:rFonts w:ascii="Garamond" w:hAnsi="Garamond"/>
          <w:sz w:val="24"/>
          <w:szCs w:val="24"/>
        </w:rPr>
      </w:pPr>
      <w:r w:rsidRPr="008D1B69">
        <w:rPr>
          <w:rFonts w:ascii="Garamond" w:hAnsi="Garamond"/>
          <w:sz w:val="24"/>
          <w:szCs w:val="24"/>
        </w:rPr>
        <w:t xml:space="preserve">Quando houver propostas beneficiadas com as margens de preferência, apenas poderão se valer do critério de desempate previsto nos </w:t>
      </w:r>
      <w:proofErr w:type="spellStart"/>
      <w:r w:rsidRPr="008D1B69">
        <w:rPr>
          <w:rFonts w:ascii="Garamond" w:hAnsi="Garamond"/>
          <w:sz w:val="24"/>
          <w:szCs w:val="24"/>
        </w:rPr>
        <w:t>arts</w:t>
      </w:r>
      <w:proofErr w:type="spellEnd"/>
      <w:r w:rsidRPr="008D1B69">
        <w:rPr>
          <w:rFonts w:ascii="Garamond" w:hAnsi="Garamond"/>
          <w:sz w:val="24"/>
          <w:szCs w:val="24"/>
        </w:rPr>
        <w:t>. 44 e 45 da Lei Complementar nº 123, de 2006, as propostas de microempresas e empresas de pequeno porte que também fizerem jus às margens de preferência (art. 5º, §9º, I, do Decreto n.º 8538, de 2015).</w:t>
      </w:r>
    </w:p>
    <w:p w14:paraId="5FCEE3F9" w14:textId="77777777" w:rsidR="006556B7" w:rsidRPr="008D1B69" w:rsidRDefault="006556B7" w:rsidP="006556B7">
      <w:pPr>
        <w:pStyle w:val="Nivel3"/>
        <w:spacing w:before="0" w:after="0" w:line="240" w:lineRule="auto"/>
        <w:ind w:left="0" w:firstLine="0"/>
        <w:rPr>
          <w:rFonts w:ascii="Garamond" w:hAnsi="Garamond"/>
          <w:sz w:val="24"/>
          <w:szCs w:val="24"/>
        </w:rPr>
      </w:pPr>
      <w:r w:rsidRPr="008D1B69">
        <w:rPr>
          <w:rFonts w:ascii="Garamond" w:hAnsi="Garamond"/>
          <w:sz w:val="24"/>
          <w:szCs w:val="24"/>
        </w:rPr>
        <w:t>O parâmetro para o empate ficto, nesse caso, consistirá no preço ofertado pela fornecedora classificada em primeiro lugar em razão da aplicação da margem de preferência.</w:t>
      </w:r>
    </w:p>
    <w:p w14:paraId="1F0CC20B"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Nessas condições, as propostas de </w:t>
      </w:r>
      <w:r w:rsidRPr="008D1B69">
        <w:rPr>
          <w:rFonts w:ascii="Garamond" w:eastAsia="Zurich BT" w:hAnsi="Garamond"/>
          <w:color w:val="auto"/>
          <w:sz w:val="24"/>
          <w:szCs w:val="24"/>
        </w:rPr>
        <w:t xml:space="preserve">microempresas e empresas de pequeno porte </w:t>
      </w:r>
      <w:r w:rsidRPr="008D1B69">
        <w:rPr>
          <w:rFonts w:ascii="Garamond" w:hAnsi="Garamond"/>
          <w:color w:val="auto"/>
          <w:sz w:val="24"/>
          <w:szCs w:val="24"/>
        </w:rPr>
        <w:t>que se encontrarem na faixa de até 5% (cinco por cento) acima da melhor proposta ou melhor lance serão consideradas empatadas com a primeira colocada.</w:t>
      </w:r>
    </w:p>
    <w:p w14:paraId="477CD9C4" w14:textId="77777777" w:rsidR="006556B7" w:rsidRPr="008D1B69" w:rsidRDefault="006556B7" w:rsidP="006556B7">
      <w:pPr>
        <w:pStyle w:val="Nivel3"/>
        <w:spacing w:before="0" w:after="0" w:line="240" w:lineRule="auto"/>
        <w:ind w:left="0" w:firstLine="0"/>
        <w:rPr>
          <w:rFonts w:ascii="Garamond" w:hAnsi="Garamond"/>
          <w:sz w:val="24"/>
          <w:szCs w:val="24"/>
        </w:rPr>
      </w:pPr>
      <w:r w:rsidRPr="008D1B69">
        <w:rPr>
          <w:rFonts w:ascii="Garamond" w:hAnsi="Garamond"/>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8D1B69">
        <w:rPr>
          <w:rFonts w:ascii="Garamond" w:hAnsi="Garamond"/>
          <w:color w:val="auto"/>
          <w:sz w:val="24"/>
          <w:szCs w:val="24"/>
        </w:rPr>
        <w:t>.</w:t>
      </w:r>
    </w:p>
    <w:p w14:paraId="1BBB0FC5"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Caso a </w:t>
      </w:r>
      <w:r w:rsidRPr="008D1B69">
        <w:rPr>
          <w:rFonts w:ascii="Garamond" w:eastAsia="Zurich BT" w:hAnsi="Garamond"/>
          <w:color w:val="auto"/>
          <w:sz w:val="24"/>
          <w:szCs w:val="24"/>
        </w:rPr>
        <w:t>microempresa ou a empresa de pequeno porte</w:t>
      </w:r>
      <w:r w:rsidRPr="008D1B69">
        <w:rPr>
          <w:rFonts w:ascii="Garamond" w:hAnsi="Garamond"/>
          <w:color w:val="auto"/>
          <w:sz w:val="24"/>
          <w:szCs w:val="24"/>
        </w:rPr>
        <w:t xml:space="preserve"> melhor classificada desista ou não se manifeste no prazo estabelecido, serão convocadas as demais licitantes </w:t>
      </w:r>
      <w:r w:rsidRPr="008D1B69">
        <w:rPr>
          <w:rFonts w:ascii="Garamond" w:eastAsia="Zurich BT" w:hAnsi="Garamond"/>
          <w:color w:val="auto"/>
          <w:sz w:val="24"/>
          <w:szCs w:val="24"/>
        </w:rPr>
        <w:t>microempresa e empresa de pequeno porte</w:t>
      </w:r>
      <w:r w:rsidRPr="008D1B69">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7258AAB1"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9935FF" w14:textId="77777777" w:rsidR="006556B7" w:rsidRPr="008D1B69" w:rsidRDefault="006556B7" w:rsidP="006556B7">
      <w:pPr>
        <w:pStyle w:val="Nivel3"/>
        <w:spacing w:before="0" w:after="0" w:line="240" w:lineRule="auto"/>
        <w:ind w:left="0" w:firstLine="0"/>
        <w:rPr>
          <w:rFonts w:ascii="Garamond" w:hAnsi="Garamond"/>
          <w:sz w:val="24"/>
          <w:szCs w:val="24"/>
        </w:rPr>
      </w:pPr>
      <w:r w:rsidRPr="008D1B69">
        <w:rPr>
          <w:rFonts w:ascii="Garamond" w:hAnsi="Garamond"/>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6B94E7A" w14:textId="77777777" w:rsidR="006556B7" w:rsidRPr="008D1B69" w:rsidRDefault="006556B7" w:rsidP="006556B7">
      <w:pPr>
        <w:pStyle w:val="Nivel2"/>
        <w:tabs>
          <w:tab w:val="left" w:pos="284"/>
        </w:tabs>
        <w:spacing w:before="0" w:after="0" w:line="240" w:lineRule="auto"/>
        <w:ind w:left="0" w:firstLine="0"/>
        <w:rPr>
          <w:rFonts w:ascii="Garamond" w:eastAsia="Times New Roman" w:hAnsi="Garamond"/>
          <w:color w:val="auto"/>
          <w:sz w:val="24"/>
          <w:szCs w:val="24"/>
        </w:rPr>
      </w:pPr>
      <w:r w:rsidRPr="008D1B69">
        <w:rPr>
          <w:rFonts w:ascii="Garamond" w:hAnsi="Garamond"/>
          <w:color w:val="auto"/>
          <w:sz w:val="24"/>
          <w:szCs w:val="24"/>
        </w:rPr>
        <w:t xml:space="preserve">Só poderá haver empate entre propostas iguais (não seguidas de lances). </w:t>
      </w:r>
    </w:p>
    <w:p w14:paraId="6E048C2A"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Havendo eventual empate entre propostas ou lances, o critério de desempate será aquele previsto no </w:t>
      </w:r>
      <w:hyperlink r:id="rId18" w:anchor="art60" w:history="1">
        <w:r w:rsidRPr="008D1B69">
          <w:rPr>
            <w:rStyle w:val="Hyperlink"/>
            <w:rFonts w:ascii="Garamond" w:eastAsia="Arial" w:hAnsi="Garamond"/>
            <w:color w:val="auto"/>
            <w:sz w:val="24"/>
            <w:szCs w:val="24"/>
          </w:rPr>
          <w:t>art</w:t>
        </w:r>
        <w:r w:rsidRPr="008D1B69">
          <w:rPr>
            <w:rStyle w:val="Hyperlink"/>
            <w:rFonts w:ascii="Garamond" w:hAnsi="Garamond"/>
            <w:color w:val="auto"/>
            <w:sz w:val="24"/>
            <w:szCs w:val="24"/>
          </w:rPr>
          <w:t>. 60 da Lei nº 14.133, de 2021</w:t>
        </w:r>
      </w:hyperlink>
      <w:r w:rsidRPr="008D1B69">
        <w:rPr>
          <w:rFonts w:ascii="Garamond" w:hAnsi="Garamond"/>
          <w:color w:val="auto"/>
          <w:sz w:val="24"/>
          <w:szCs w:val="24"/>
        </w:rPr>
        <w:t>, nesta ordem:</w:t>
      </w:r>
    </w:p>
    <w:p w14:paraId="3F820C09" w14:textId="77777777" w:rsidR="006556B7" w:rsidRPr="008D1B69" w:rsidRDefault="006556B7" w:rsidP="006556B7">
      <w:pPr>
        <w:pStyle w:val="Nivel4"/>
        <w:tabs>
          <w:tab w:val="left" w:pos="284"/>
          <w:tab w:val="left" w:pos="993"/>
        </w:tabs>
        <w:spacing w:before="0" w:after="0" w:line="240" w:lineRule="auto"/>
        <w:ind w:left="0"/>
        <w:rPr>
          <w:rFonts w:ascii="Garamond" w:hAnsi="Garamond"/>
          <w:sz w:val="24"/>
          <w:szCs w:val="24"/>
        </w:rPr>
      </w:pPr>
      <w:r w:rsidRPr="008D1B69">
        <w:rPr>
          <w:rFonts w:ascii="Garamond" w:hAnsi="Garamond"/>
          <w:sz w:val="24"/>
          <w:szCs w:val="24"/>
        </w:rPr>
        <w:t>disputa final, hipótese em que os licitantes empatados poderão apresentar nova proposta em ato contínuo à classificação;</w:t>
      </w:r>
    </w:p>
    <w:p w14:paraId="7B149AF2" w14:textId="77777777" w:rsidR="006556B7" w:rsidRPr="008D1B69" w:rsidRDefault="006556B7" w:rsidP="006556B7">
      <w:pPr>
        <w:pStyle w:val="Nivel4"/>
        <w:tabs>
          <w:tab w:val="left" w:pos="284"/>
          <w:tab w:val="left" w:pos="851"/>
        </w:tabs>
        <w:spacing w:before="0" w:after="0" w:line="240" w:lineRule="auto"/>
        <w:ind w:left="0"/>
        <w:rPr>
          <w:rFonts w:ascii="Garamond" w:hAnsi="Garamond"/>
          <w:sz w:val="24"/>
          <w:szCs w:val="24"/>
        </w:rPr>
      </w:pPr>
      <w:r w:rsidRPr="008D1B69">
        <w:rPr>
          <w:rFonts w:ascii="Garamond" w:hAnsi="Garamond"/>
          <w:sz w:val="24"/>
          <w:szCs w:val="24"/>
        </w:rPr>
        <w:t>avaliação do desempenho contratual prévio dos licitantes, para a qual deverão preferencialmente ser utilizados registros cadastrais para efeito de atesto de cumprimento de obrigações previstos nesta Lei;</w:t>
      </w:r>
    </w:p>
    <w:p w14:paraId="60892269" w14:textId="77777777" w:rsidR="006556B7" w:rsidRPr="008D1B69" w:rsidRDefault="006556B7" w:rsidP="006556B7">
      <w:pPr>
        <w:pStyle w:val="Nivel4"/>
        <w:tabs>
          <w:tab w:val="left" w:pos="284"/>
          <w:tab w:val="left" w:pos="851"/>
        </w:tabs>
        <w:spacing w:before="0" w:after="0" w:line="240" w:lineRule="auto"/>
        <w:ind w:left="0"/>
        <w:rPr>
          <w:rFonts w:ascii="Garamond" w:hAnsi="Garamond"/>
          <w:sz w:val="24"/>
          <w:szCs w:val="24"/>
        </w:rPr>
      </w:pPr>
      <w:r w:rsidRPr="008D1B69">
        <w:rPr>
          <w:rFonts w:ascii="Garamond" w:hAnsi="Garamond"/>
          <w:sz w:val="24"/>
          <w:szCs w:val="24"/>
        </w:rPr>
        <w:t>desenvolvimento pelo licitante de ações de equidade entre homens e mulheres no ambiente de trabalho, conforme regulamento;</w:t>
      </w:r>
    </w:p>
    <w:p w14:paraId="07F9F096" w14:textId="77777777" w:rsidR="006556B7" w:rsidRPr="008D1B69" w:rsidRDefault="006556B7" w:rsidP="006556B7">
      <w:pPr>
        <w:pStyle w:val="Nivel4"/>
        <w:tabs>
          <w:tab w:val="left" w:pos="284"/>
          <w:tab w:val="left" w:pos="851"/>
        </w:tabs>
        <w:spacing w:before="0" w:after="0" w:line="240" w:lineRule="auto"/>
        <w:ind w:left="0"/>
        <w:rPr>
          <w:rFonts w:ascii="Garamond" w:hAnsi="Garamond"/>
          <w:sz w:val="24"/>
          <w:szCs w:val="24"/>
        </w:rPr>
      </w:pPr>
      <w:r w:rsidRPr="008D1B69">
        <w:rPr>
          <w:rFonts w:ascii="Garamond" w:hAnsi="Garamond"/>
          <w:sz w:val="24"/>
          <w:szCs w:val="24"/>
        </w:rPr>
        <w:t>desenvolvimento pelo licitante de programa de integridade, conforme orientações dos órgãos de controle.</w:t>
      </w:r>
    </w:p>
    <w:p w14:paraId="1A8F6730" w14:textId="77777777" w:rsidR="006556B7" w:rsidRPr="008D1B69" w:rsidRDefault="006556B7" w:rsidP="006556B7">
      <w:pPr>
        <w:pStyle w:val="Nivel3"/>
        <w:tabs>
          <w:tab w:val="left" w:pos="284"/>
          <w:tab w:val="left" w:pos="851"/>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Persistindo o empate, será assegurada preferência, sucessivamente, aos bens e serviços produzidos ou prestados por:</w:t>
      </w:r>
    </w:p>
    <w:p w14:paraId="0A7654DD" w14:textId="77777777" w:rsidR="006556B7" w:rsidRPr="008D1B69" w:rsidRDefault="006556B7" w:rsidP="006556B7">
      <w:pPr>
        <w:pStyle w:val="Nivel4"/>
        <w:tabs>
          <w:tab w:val="left" w:pos="284"/>
          <w:tab w:val="left" w:pos="851"/>
        </w:tabs>
        <w:spacing w:before="0" w:after="0" w:line="240" w:lineRule="auto"/>
        <w:ind w:left="0"/>
        <w:rPr>
          <w:rFonts w:ascii="Garamond" w:hAnsi="Garamond"/>
          <w:sz w:val="24"/>
          <w:szCs w:val="24"/>
        </w:rPr>
      </w:pPr>
      <w:bookmarkStart w:id="26" w:name="art60§1i"/>
      <w:bookmarkEnd w:id="26"/>
      <w:r w:rsidRPr="008D1B69">
        <w:rPr>
          <w:rFonts w:ascii="Garamond" w:hAnsi="Garamond"/>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A24D24" w14:textId="77777777" w:rsidR="006556B7" w:rsidRPr="008D1B69" w:rsidRDefault="006556B7" w:rsidP="006556B7">
      <w:pPr>
        <w:pStyle w:val="Nivel4"/>
        <w:tabs>
          <w:tab w:val="left" w:pos="284"/>
          <w:tab w:val="left" w:pos="851"/>
        </w:tabs>
        <w:spacing w:before="0" w:after="0" w:line="240" w:lineRule="auto"/>
        <w:ind w:left="0"/>
        <w:rPr>
          <w:rFonts w:ascii="Garamond" w:hAnsi="Garamond"/>
          <w:sz w:val="24"/>
          <w:szCs w:val="24"/>
        </w:rPr>
      </w:pPr>
      <w:bookmarkStart w:id="27" w:name="art60§1ii"/>
      <w:bookmarkEnd w:id="27"/>
      <w:r w:rsidRPr="008D1B69">
        <w:rPr>
          <w:rFonts w:ascii="Garamond" w:hAnsi="Garamond"/>
          <w:sz w:val="24"/>
          <w:szCs w:val="24"/>
        </w:rPr>
        <w:t>empresas brasileiras;</w:t>
      </w:r>
    </w:p>
    <w:p w14:paraId="05765A63" w14:textId="77777777" w:rsidR="006556B7" w:rsidRPr="008D1B69" w:rsidRDefault="006556B7" w:rsidP="006556B7">
      <w:pPr>
        <w:pStyle w:val="Nivel4"/>
        <w:tabs>
          <w:tab w:val="left" w:pos="284"/>
          <w:tab w:val="left" w:pos="851"/>
        </w:tabs>
        <w:spacing w:before="0" w:after="0" w:line="240" w:lineRule="auto"/>
        <w:ind w:left="0"/>
        <w:rPr>
          <w:rFonts w:ascii="Garamond" w:hAnsi="Garamond"/>
          <w:sz w:val="24"/>
          <w:szCs w:val="24"/>
        </w:rPr>
      </w:pPr>
      <w:bookmarkStart w:id="28" w:name="art60§1iii"/>
      <w:bookmarkEnd w:id="28"/>
      <w:r w:rsidRPr="008D1B69">
        <w:rPr>
          <w:rFonts w:ascii="Garamond" w:hAnsi="Garamond"/>
          <w:sz w:val="24"/>
          <w:szCs w:val="24"/>
        </w:rPr>
        <w:t>empresas que invistam em pesquisa e no desenvolvimento de tecnologia no País;</w:t>
      </w:r>
    </w:p>
    <w:p w14:paraId="287648A1" w14:textId="77777777" w:rsidR="006556B7" w:rsidRPr="008D1B69" w:rsidRDefault="006556B7" w:rsidP="006556B7">
      <w:pPr>
        <w:pStyle w:val="Nivel4"/>
        <w:tabs>
          <w:tab w:val="left" w:pos="284"/>
          <w:tab w:val="left" w:pos="851"/>
        </w:tabs>
        <w:spacing w:before="0" w:after="0" w:line="240" w:lineRule="auto"/>
        <w:ind w:left="0"/>
        <w:rPr>
          <w:rFonts w:ascii="Garamond" w:hAnsi="Garamond"/>
          <w:sz w:val="24"/>
          <w:szCs w:val="24"/>
        </w:rPr>
      </w:pPr>
      <w:bookmarkStart w:id="29" w:name="art60§1iv"/>
      <w:bookmarkEnd w:id="29"/>
      <w:r w:rsidRPr="008D1B69">
        <w:rPr>
          <w:rFonts w:ascii="Garamond" w:hAnsi="Garamond"/>
          <w:sz w:val="24"/>
          <w:szCs w:val="24"/>
        </w:rPr>
        <w:t>empresas que comprovem a prática de mitigação, nos termos da </w:t>
      </w:r>
      <w:hyperlink r:id="rId19" w:anchor=":~:text=LEI%20N%C2%BA%2012.187%2C%20DE%2029%20DE%20DEZEMBRO%20DE%202009.&amp;text=Institui%20a%20Pol%C3%ADtica%20Nacional%20sobre,PNMC%20e%20d%C3%A1%20outras%20provid%C3%AAncias." w:history="1">
        <w:r w:rsidRPr="008D1B69">
          <w:rPr>
            <w:rStyle w:val="Hyperlink"/>
            <w:rFonts w:ascii="Garamond" w:hAnsi="Garamond"/>
            <w:color w:val="auto"/>
            <w:sz w:val="24"/>
            <w:szCs w:val="24"/>
          </w:rPr>
          <w:t>Lei nº 12.187, de 29 de dezembro de 2009</w:t>
        </w:r>
      </w:hyperlink>
      <w:r w:rsidRPr="008D1B69">
        <w:rPr>
          <w:rFonts w:ascii="Garamond" w:hAnsi="Garamond"/>
          <w:sz w:val="24"/>
          <w:szCs w:val="24"/>
        </w:rPr>
        <w:t>.</w:t>
      </w:r>
    </w:p>
    <w:p w14:paraId="5CCD18F6" w14:textId="77777777" w:rsidR="006556B7" w:rsidRPr="008D1B69" w:rsidRDefault="006556B7" w:rsidP="006556B7">
      <w:pPr>
        <w:pStyle w:val="Nivel4"/>
        <w:tabs>
          <w:tab w:val="left" w:pos="284"/>
          <w:tab w:val="left" w:pos="851"/>
        </w:tabs>
        <w:spacing w:before="0" w:after="0" w:line="240" w:lineRule="auto"/>
        <w:ind w:left="0"/>
        <w:rPr>
          <w:rFonts w:ascii="Garamond" w:hAnsi="Garamond"/>
          <w:sz w:val="24"/>
          <w:szCs w:val="24"/>
        </w:rPr>
      </w:pPr>
      <w:r w:rsidRPr="008D1B69">
        <w:rPr>
          <w:rFonts w:ascii="Garamond" w:hAnsi="Garamond"/>
          <w:sz w:val="24"/>
          <w:szCs w:val="24"/>
        </w:rPr>
        <w:t>Esgotados todos os demais critérios de desempate previstos em lei, a escolha do licitante vencedor ocorrerá por sorteio, em ato público, para o qual todos os licitantes serão convocados, vedado qualquer outro processo.</w:t>
      </w:r>
    </w:p>
    <w:bookmarkEnd w:id="22"/>
    <w:p w14:paraId="4343725A" w14:textId="77777777" w:rsidR="006556B7" w:rsidRPr="008D1B69" w:rsidRDefault="006556B7" w:rsidP="006556B7">
      <w:pPr>
        <w:pStyle w:val="Nivel2"/>
        <w:spacing w:before="0" w:after="0" w:line="240" w:lineRule="auto"/>
        <w:ind w:left="0" w:firstLine="0"/>
        <w:rPr>
          <w:rFonts w:ascii="Garamond" w:hAnsi="Garamond"/>
          <w:sz w:val="24"/>
          <w:szCs w:val="24"/>
        </w:rPr>
      </w:pPr>
      <w:r w:rsidRPr="008D1B69">
        <w:rPr>
          <w:rFonts w:ascii="Garamond" w:hAnsi="Garamond"/>
          <w:sz w:val="24"/>
          <w:szCs w:val="24"/>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0D86D07F"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7F95DE6"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eastAsia="Times New Roman" w:hAnsi="Garamond"/>
          <w:sz w:val="24"/>
          <w:szCs w:val="24"/>
        </w:rPr>
      </w:pPr>
      <w:r w:rsidRPr="008D1B69">
        <w:rPr>
          <w:rFonts w:ascii="Garamond" w:eastAsia="Times New Roman" w:hAnsi="Garamond"/>
          <w:sz w:val="24"/>
          <w:szCs w:val="24"/>
        </w:rPr>
        <w:t xml:space="preserve">A </w:t>
      </w:r>
      <w:r w:rsidRPr="008D1B69">
        <w:rPr>
          <w:rFonts w:ascii="Garamond" w:hAnsi="Garamond"/>
          <w:sz w:val="24"/>
          <w:szCs w:val="24"/>
        </w:rPr>
        <w:t>negociação será realizada por meio do sistema, podendo ser acompanhada pelos demais licitantes.</w:t>
      </w:r>
    </w:p>
    <w:p w14:paraId="089C0F58" w14:textId="77777777" w:rsidR="008D1B69" w:rsidRPr="008D1B69" w:rsidRDefault="006556B7" w:rsidP="008D1B69">
      <w:pPr>
        <w:pStyle w:val="Nivel3"/>
        <w:numPr>
          <w:ilvl w:val="2"/>
          <w:numId w:val="13"/>
        </w:numPr>
        <w:tabs>
          <w:tab w:val="left" w:pos="567"/>
        </w:tabs>
        <w:spacing w:before="0" w:after="0" w:line="240" w:lineRule="auto"/>
        <w:ind w:left="0" w:firstLine="0"/>
        <w:rPr>
          <w:rFonts w:ascii="Garamond" w:hAnsi="Garamond"/>
          <w:color w:val="auto"/>
          <w:sz w:val="24"/>
          <w:szCs w:val="24"/>
        </w:rPr>
      </w:pPr>
      <w:r w:rsidRPr="008D1B69">
        <w:rPr>
          <w:rFonts w:ascii="Garamond" w:hAnsi="Garamond"/>
          <w:sz w:val="24"/>
          <w:szCs w:val="24"/>
        </w:rPr>
        <w:t>O resultado da negociação será divulgado a todos os licitantes e anexado aos autos do processo licitatório.</w:t>
      </w:r>
    </w:p>
    <w:p w14:paraId="08B1C23F" w14:textId="6E2F43BF" w:rsidR="008D1B69" w:rsidRPr="008D1B69" w:rsidRDefault="008D1B69" w:rsidP="008D1B69">
      <w:pPr>
        <w:pStyle w:val="Nivel3"/>
        <w:numPr>
          <w:ilvl w:val="2"/>
          <w:numId w:val="13"/>
        </w:numPr>
        <w:tabs>
          <w:tab w:val="left" w:pos="567"/>
        </w:tabs>
        <w:spacing w:before="0" w:after="0" w:line="240" w:lineRule="auto"/>
        <w:ind w:left="0" w:firstLine="0"/>
        <w:rPr>
          <w:rFonts w:ascii="Garamond" w:hAnsi="Garamond"/>
          <w:color w:val="auto"/>
          <w:sz w:val="24"/>
          <w:szCs w:val="24"/>
        </w:rPr>
      </w:pPr>
      <w:r w:rsidRPr="008D1B69">
        <w:rPr>
          <w:rFonts w:ascii="Garamond" w:hAnsi="Garamond"/>
          <w:sz w:val="24"/>
          <w:szCs w:val="24"/>
        </w:rPr>
        <w:t>A PROPOSTA FINAL do licitante declarado vencedor será atualizada automaticamente pelo sistema de pregão eletrônico.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Agente de Contratação."</w:t>
      </w:r>
    </w:p>
    <w:p w14:paraId="1441CF25" w14:textId="45DEA020" w:rsidR="006556B7" w:rsidRPr="008D1B69" w:rsidRDefault="006556B7" w:rsidP="008D1B69">
      <w:pPr>
        <w:pStyle w:val="Nivel3"/>
        <w:numPr>
          <w:ilvl w:val="2"/>
          <w:numId w:val="13"/>
        </w:numPr>
        <w:tabs>
          <w:tab w:val="left" w:pos="567"/>
        </w:tabs>
        <w:spacing w:before="0" w:after="0" w:line="240" w:lineRule="auto"/>
        <w:ind w:left="0" w:firstLine="0"/>
        <w:rPr>
          <w:rFonts w:ascii="Garamond" w:hAnsi="Garamond"/>
          <w:iCs/>
          <w:sz w:val="24"/>
          <w:szCs w:val="24"/>
        </w:rPr>
      </w:pPr>
      <w:r w:rsidRPr="008D1B69">
        <w:rPr>
          <w:rFonts w:ascii="Garamond" w:hAnsi="Garamond"/>
          <w:sz w:val="24"/>
          <w:szCs w:val="24"/>
        </w:rPr>
        <w:t>É facultado ao Pregoeiro/Agente de Contratação/Comissão prorrogar o prazo estabelecido, a partir de solicitação fundamentada feita no chat pelo licitante, antes de findo o prazo.</w:t>
      </w:r>
    </w:p>
    <w:p w14:paraId="3BB47AE9" w14:textId="77777777" w:rsidR="006556B7" w:rsidRPr="008D1B69" w:rsidRDefault="006556B7" w:rsidP="006556B7">
      <w:pPr>
        <w:pStyle w:val="Nivel2"/>
        <w:tabs>
          <w:tab w:val="left" w:pos="567"/>
        </w:tabs>
        <w:spacing w:before="0" w:after="0" w:line="240" w:lineRule="auto"/>
        <w:ind w:left="0" w:firstLine="0"/>
        <w:rPr>
          <w:rFonts w:ascii="Garamond" w:eastAsia="Times New Roman" w:hAnsi="Garamond"/>
          <w:sz w:val="24"/>
          <w:szCs w:val="24"/>
        </w:rPr>
      </w:pPr>
      <w:r w:rsidRPr="008D1B69">
        <w:rPr>
          <w:rFonts w:ascii="Garamond" w:hAnsi="Garamond"/>
          <w:sz w:val="24"/>
          <w:szCs w:val="24"/>
        </w:rPr>
        <w:t>Após a negociação do preço, o Pregoeiro/Agente de Contratação/Comissão iniciará a fase de aceitação e julgamento da proposta.</w:t>
      </w:r>
    </w:p>
    <w:p w14:paraId="15DC0687" w14:textId="77777777" w:rsidR="006556B7" w:rsidRPr="008D1B69" w:rsidRDefault="006556B7" w:rsidP="006556B7">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4F32044" w14:textId="77777777" w:rsidR="006556B7" w:rsidRPr="008D1B69" w:rsidRDefault="006556B7" w:rsidP="006556B7">
      <w:pPr>
        <w:pStyle w:val="Nivel01"/>
        <w:tabs>
          <w:tab w:val="clear" w:pos="567"/>
          <w:tab w:val="left" w:pos="284"/>
        </w:tabs>
        <w:spacing w:before="0"/>
        <w:ind w:left="0" w:firstLine="0"/>
        <w:rPr>
          <w:rFonts w:ascii="Garamond" w:hAnsi="Garamond"/>
          <w:sz w:val="24"/>
        </w:rPr>
      </w:pPr>
      <w:bookmarkStart w:id="30" w:name="_Toc155095220"/>
      <w:r w:rsidRPr="008D1B69">
        <w:rPr>
          <w:rFonts w:ascii="Garamond" w:hAnsi="Garamond"/>
          <w:sz w:val="24"/>
        </w:rPr>
        <w:t>DA FASE DE JULGAMENTO</w:t>
      </w:r>
      <w:bookmarkEnd w:id="30"/>
    </w:p>
    <w:p w14:paraId="6E29A585"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 consulta aos cadastros será realizada em nome da empresa licitante e também de seu sócio majoritário, por força da vedação de que trata o </w:t>
      </w:r>
      <w:hyperlink r:id="rId20" w:anchor=":~:text=%C3%A0s%20seguintes%20comina%C3%A7%C3%B5es%3A-,Art.,n%C2%BA%2012.120%2C%20de%202009)." w:history="1">
        <w:r w:rsidRPr="008D1B69">
          <w:rPr>
            <w:rStyle w:val="Hyperlink"/>
            <w:rFonts w:ascii="Garamond" w:hAnsi="Garamond"/>
            <w:color w:val="auto"/>
            <w:sz w:val="24"/>
            <w:szCs w:val="24"/>
          </w:rPr>
          <w:t>artigo 12 da Lei n° 8.429, de 1992</w:t>
        </w:r>
      </w:hyperlink>
      <w:r w:rsidRPr="008D1B69">
        <w:rPr>
          <w:rFonts w:ascii="Garamond" w:hAnsi="Garamond"/>
          <w:color w:val="auto"/>
          <w:sz w:val="24"/>
          <w:szCs w:val="24"/>
        </w:rPr>
        <w:t>.</w:t>
      </w:r>
    </w:p>
    <w:p w14:paraId="4EBFD0D5"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2FBB5C6A"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tentativa de burla será verificada por meio dos vínculos societários, linhas de fornecimento similares, dentre outros.</w:t>
      </w:r>
    </w:p>
    <w:p w14:paraId="41D50A9A"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licitante será convocado para manifestação previamente a uma eventual desclassificação.</w:t>
      </w:r>
    </w:p>
    <w:p w14:paraId="25048359"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Constatada a existência de sanção, o licitante será reputado inabilitado, por falta de condição de participação.</w:t>
      </w:r>
    </w:p>
    <w:p w14:paraId="392FB929"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r w:rsidRPr="008D1B69">
        <w:rPr>
          <w:rFonts w:ascii="Garamond" w:hAnsi="Garamond"/>
          <w:sz w:val="24"/>
          <w:szCs w:val="24"/>
        </w:rPr>
        <w:t>Caso o licitante provisoriamente classificado em primeiro lugar tenha se utilizado de algum tratamento favorecido às ME/</w:t>
      </w:r>
      <w:proofErr w:type="spellStart"/>
      <w:r w:rsidRPr="008D1B69">
        <w:rPr>
          <w:rFonts w:ascii="Garamond" w:hAnsi="Garamond"/>
          <w:sz w:val="24"/>
          <w:szCs w:val="24"/>
        </w:rPr>
        <w:t>EPPs</w:t>
      </w:r>
      <w:proofErr w:type="spellEnd"/>
      <w:r w:rsidRPr="008D1B69">
        <w:rPr>
          <w:rFonts w:ascii="Garamond" w:hAnsi="Garamond"/>
          <w:sz w:val="24"/>
          <w:szCs w:val="24"/>
        </w:rPr>
        <w:t xml:space="preserve"> ou tenha se valido da aplicação da margem de preferência, o Pregoeiro/Agente de Contratação/Comissão verificará se o licitante faz jus ao benefício aplicado.</w:t>
      </w:r>
    </w:p>
    <w:p w14:paraId="76DF2CD6" w14:textId="77777777" w:rsidR="006556B7" w:rsidRPr="008D1B69" w:rsidRDefault="006556B7" w:rsidP="006556B7">
      <w:pPr>
        <w:pStyle w:val="Nivel3"/>
        <w:numPr>
          <w:ilvl w:val="2"/>
          <w:numId w:val="13"/>
        </w:numPr>
        <w:spacing w:before="0" w:after="0" w:line="240" w:lineRule="auto"/>
        <w:ind w:left="0" w:firstLine="0"/>
        <w:rPr>
          <w:rFonts w:ascii="Garamond" w:hAnsi="Garamond"/>
          <w:sz w:val="24"/>
          <w:szCs w:val="24"/>
        </w:rPr>
      </w:pPr>
      <w:r w:rsidRPr="008D1B69">
        <w:rPr>
          <w:rFonts w:ascii="Garamond" w:hAnsi="Garamond"/>
          <w:sz w:val="24"/>
          <w:szCs w:val="24"/>
        </w:rPr>
        <w:t>Caso o licitante não venha a comprovar o atendimento dos requisitos para fazer jus ao benefício da margem de preferência, as propostas serão reclassificadas, para fins de nova aplicação da margem de preferência</w:t>
      </w:r>
      <w:r w:rsidRPr="008D1B69">
        <w:rPr>
          <w:rFonts w:ascii="Garamond" w:hAnsi="Garamond"/>
          <w:color w:val="auto"/>
          <w:sz w:val="24"/>
          <w:szCs w:val="24"/>
        </w:rPr>
        <w:t>.</w:t>
      </w:r>
    </w:p>
    <w:p w14:paraId="6AC810DD" w14:textId="77777777" w:rsidR="006556B7" w:rsidRPr="008D1B69" w:rsidRDefault="006556B7" w:rsidP="006556B7">
      <w:pPr>
        <w:pStyle w:val="Nivel2"/>
        <w:tabs>
          <w:tab w:val="left" w:pos="567"/>
        </w:tabs>
        <w:spacing w:before="0" w:after="0" w:line="240" w:lineRule="auto"/>
        <w:ind w:left="0" w:firstLine="0"/>
        <w:rPr>
          <w:rFonts w:ascii="Garamond" w:hAnsi="Garamond"/>
          <w:b/>
          <w:color w:val="auto"/>
          <w:sz w:val="24"/>
          <w:szCs w:val="24"/>
        </w:rPr>
      </w:pPr>
      <w:r w:rsidRPr="008D1B69">
        <w:rPr>
          <w:rFonts w:ascii="Garamond" w:hAnsi="Garamond"/>
          <w:color w:val="auto"/>
          <w:sz w:val="24"/>
          <w:szCs w:val="24"/>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83BE9B2" w14:textId="77777777" w:rsidR="006556B7" w:rsidRPr="008D1B69" w:rsidRDefault="006556B7" w:rsidP="006556B7">
      <w:pPr>
        <w:pStyle w:val="Nivel2"/>
        <w:tabs>
          <w:tab w:val="left" w:pos="567"/>
        </w:tabs>
        <w:spacing w:before="0" w:after="0" w:line="240" w:lineRule="auto"/>
        <w:ind w:left="0" w:firstLine="0"/>
        <w:rPr>
          <w:rFonts w:ascii="Garamond" w:hAnsi="Garamond"/>
          <w:b/>
          <w:color w:val="auto"/>
          <w:sz w:val="24"/>
          <w:szCs w:val="24"/>
        </w:rPr>
      </w:pPr>
      <w:r w:rsidRPr="008D1B69">
        <w:rPr>
          <w:rFonts w:ascii="Garamond" w:hAnsi="Garamond"/>
          <w:color w:val="auto"/>
          <w:sz w:val="24"/>
          <w:szCs w:val="24"/>
        </w:rPr>
        <w:t xml:space="preserve">Será desclassificada a proposta vencedora que: </w:t>
      </w:r>
    </w:p>
    <w:p w14:paraId="4D810B6F"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contiver vícios insanáveis;</w:t>
      </w:r>
    </w:p>
    <w:p w14:paraId="6AA07CE2"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não obedecer às especificações técnicas contidas no Termo de Referência;</w:t>
      </w:r>
    </w:p>
    <w:p w14:paraId="29E3E8F5"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apresentar preços inexequíveis ou permanecerem acima do preço máximo definido para a contratação;</w:t>
      </w:r>
    </w:p>
    <w:p w14:paraId="276CC656"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não tiverem sua exequibilidade demonstrada, quando exigido pela Administração;</w:t>
      </w:r>
    </w:p>
    <w:p w14:paraId="1301A816"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apresentar desconformidade com quaisquer outras exigências deste Edital ou seus anexos, desde que insanável.</w:t>
      </w:r>
    </w:p>
    <w:p w14:paraId="419A1B79" w14:textId="77777777" w:rsidR="006556B7" w:rsidRPr="008D1B69" w:rsidRDefault="006556B7" w:rsidP="006556B7">
      <w:pPr>
        <w:pStyle w:val="Nivel2"/>
        <w:tabs>
          <w:tab w:val="left" w:pos="567"/>
        </w:tabs>
        <w:spacing w:before="0" w:after="0" w:line="240" w:lineRule="auto"/>
        <w:ind w:left="0" w:firstLine="0"/>
        <w:rPr>
          <w:rFonts w:ascii="Garamond" w:hAnsi="Garamond"/>
          <w:b/>
          <w:bCs/>
          <w:color w:val="auto"/>
          <w:sz w:val="24"/>
          <w:szCs w:val="24"/>
        </w:rPr>
      </w:pPr>
      <w:r w:rsidRPr="008D1B69">
        <w:rPr>
          <w:rFonts w:ascii="Garamond" w:hAnsi="Garamond"/>
          <w:color w:val="auto"/>
          <w:sz w:val="24"/>
          <w:szCs w:val="24"/>
        </w:rPr>
        <w:t>No caso de bens e serviços em geral, é indício de inexequibilidade das propostas valores inferiores a 50% (cinquenta por cento) do valor orçado pela Administração.</w:t>
      </w:r>
    </w:p>
    <w:p w14:paraId="501CD5BC"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 A inexequibilidade, na hipótese de que trata o </w:t>
      </w:r>
      <w:r w:rsidRPr="008D1B69">
        <w:rPr>
          <w:rFonts w:ascii="Garamond" w:hAnsi="Garamond"/>
          <w:b/>
          <w:bCs/>
          <w:color w:val="auto"/>
          <w:sz w:val="24"/>
          <w:szCs w:val="24"/>
        </w:rPr>
        <w:t>caput</w:t>
      </w:r>
      <w:r w:rsidRPr="008D1B69">
        <w:rPr>
          <w:rFonts w:ascii="Garamond" w:hAnsi="Garamond"/>
          <w:color w:val="auto"/>
          <w:sz w:val="24"/>
          <w:szCs w:val="24"/>
        </w:rPr>
        <w:t>, só será considerada após diligência do pregoeiro, que comprove:</w:t>
      </w:r>
    </w:p>
    <w:p w14:paraId="7D4072E5" w14:textId="77777777" w:rsidR="006556B7" w:rsidRPr="008D1B69" w:rsidRDefault="006556B7" w:rsidP="006556B7">
      <w:pPr>
        <w:pStyle w:val="Nivel4"/>
        <w:tabs>
          <w:tab w:val="left" w:pos="567"/>
          <w:tab w:val="left" w:pos="851"/>
        </w:tabs>
        <w:spacing w:before="0" w:after="0" w:line="240" w:lineRule="auto"/>
        <w:ind w:left="0"/>
        <w:rPr>
          <w:rFonts w:ascii="Garamond" w:hAnsi="Garamond"/>
          <w:sz w:val="24"/>
          <w:szCs w:val="24"/>
        </w:rPr>
      </w:pPr>
      <w:r w:rsidRPr="008D1B69">
        <w:rPr>
          <w:rFonts w:ascii="Garamond" w:hAnsi="Garamond"/>
          <w:sz w:val="24"/>
          <w:szCs w:val="24"/>
        </w:rPr>
        <w:t>que o custo do licitante ultrapassa o valor da proposta; e</w:t>
      </w:r>
    </w:p>
    <w:p w14:paraId="2C84C716" w14:textId="77777777" w:rsidR="006556B7" w:rsidRPr="008D1B69" w:rsidRDefault="006556B7" w:rsidP="006556B7">
      <w:pPr>
        <w:pStyle w:val="Nivel4"/>
        <w:tabs>
          <w:tab w:val="left" w:pos="567"/>
          <w:tab w:val="left" w:pos="851"/>
        </w:tabs>
        <w:spacing w:before="0" w:after="0" w:line="240" w:lineRule="auto"/>
        <w:ind w:left="0"/>
        <w:rPr>
          <w:rFonts w:ascii="Garamond" w:hAnsi="Garamond"/>
          <w:sz w:val="24"/>
          <w:szCs w:val="24"/>
        </w:rPr>
      </w:pPr>
      <w:r w:rsidRPr="008D1B69">
        <w:rPr>
          <w:rFonts w:ascii="Garamond" w:hAnsi="Garamond"/>
          <w:sz w:val="24"/>
          <w:szCs w:val="24"/>
        </w:rPr>
        <w:t>inexistirem custos de oportunidade capazes de justificar o vulto da oferta.</w:t>
      </w:r>
    </w:p>
    <w:p w14:paraId="7CD64F43"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44ABA6FD"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licitante classificado em primeiro lugar será convocado para apresentar Planilha por ele elaborada, com os respectivos valores adequados ao valor final da sua proposta, sob pena de não aceitação da proposta.</w:t>
      </w:r>
    </w:p>
    <w:p w14:paraId="08321640"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b/>
          <w:color w:val="auto"/>
          <w:sz w:val="24"/>
          <w:szCs w:val="24"/>
        </w:rPr>
      </w:pPr>
      <w:r w:rsidRPr="008D1B69">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8D1B69">
        <w:rPr>
          <w:rFonts w:ascii="Garamond" w:hAnsi="Garamond" w:cs="Garamond"/>
          <w:color w:val="auto"/>
          <w:sz w:val="24"/>
          <w:szCs w:val="24"/>
        </w:rPr>
        <w:t>ã</w:t>
      </w:r>
      <w:r w:rsidRPr="008D1B69">
        <w:rPr>
          <w:rFonts w:ascii="Garamond" w:hAnsi="Garamond"/>
          <w:color w:val="auto"/>
          <w:sz w:val="24"/>
          <w:szCs w:val="24"/>
        </w:rPr>
        <w:t>o haja majora</w:t>
      </w:r>
      <w:r w:rsidRPr="008D1B69">
        <w:rPr>
          <w:rFonts w:ascii="Garamond" w:hAnsi="Garamond" w:cs="Garamond"/>
          <w:color w:val="auto"/>
          <w:sz w:val="24"/>
          <w:szCs w:val="24"/>
        </w:rPr>
        <w:t>çã</w:t>
      </w:r>
      <w:r w:rsidRPr="008D1B69">
        <w:rPr>
          <w:rFonts w:ascii="Garamond" w:hAnsi="Garamond"/>
          <w:color w:val="auto"/>
          <w:sz w:val="24"/>
          <w:szCs w:val="24"/>
        </w:rPr>
        <w:t>o do pre</w:t>
      </w:r>
      <w:r w:rsidRPr="008D1B69">
        <w:rPr>
          <w:rFonts w:ascii="Garamond" w:hAnsi="Garamond" w:cs="Garamond"/>
          <w:color w:val="auto"/>
          <w:sz w:val="24"/>
          <w:szCs w:val="24"/>
        </w:rPr>
        <w:t>ç</w:t>
      </w:r>
      <w:r w:rsidRPr="008D1B69">
        <w:rPr>
          <w:rFonts w:ascii="Garamond" w:hAnsi="Garamond"/>
          <w:color w:val="auto"/>
          <w:sz w:val="24"/>
          <w:szCs w:val="24"/>
        </w:rPr>
        <w:t xml:space="preserve">o e que se comprove que este </w:t>
      </w:r>
      <w:r w:rsidRPr="008D1B69">
        <w:rPr>
          <w:rFonts w:ascii="Garamond" w:hAnsi="Garamond" w:cs="Garamond"/>
          <w:color w:val="auto"/>
          <w:sz w:val="24"/>
          <w:szCs w:val="24"/>
        </w:rPr>
        <w:t>é</w:t>
      </w:r>
      <w:r w:rsidRPr="008D1B69">
        <w:rPr>
          <w:rFonts w:ascii="Garamond" w:hAnsi="Garamond"/>
          <w:color w:val="auto"/>
          <w:sz w:val="24"/>
          <w:szCs w:val="24"/>
        </w:rPr>
        <w:t xml:space="preserve"> o bastante para arcar com todos os custos da contrata</w:t>
      </w:r>
      <w:r w:rsidRPr="008D1B69">
        <w:rPr>
          <w:rFonts w:ascii="Garamond" w:hAnsi="Garamond" w:cs="Garamond"/>
          <w:color w:val="auto"/>
          <w:sz w:val="24"/>
          <w:szCs w:val="24"/>
        </w:rPr>
        <w:t>çã</w:t>
      </w:r>
      <w:r w:rsidRPr="008D1B69">
        <w:rPr>
          <w:rFonts w:ascii="Garamond" w:hAnsi="Garamond"/>
          <w:color w:val="auto"/>
          <w:sz w:val="24"/>
          <w:szCs w:val="24"/>
        </w:rPr>
        <w:t>o;</w:t>
      </w:r>
    </w:p>
    <w:p w14:paraId="048C3CAB"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ajuste de que trata este dispositivo se limita a sanar erros ou falhas que não alterem a substância das propostas;</w:t>
      </w:r>
    </w:p>
    <w:p w14:paraId="13000E11" w14:textId="77777777" w:rsidR="006556B7" w:rsidRPr="008D1B69" w:rsidRDefault="006556B7" w:rsidP="006556B7">
      <w:pPr>
        <w:pStyle w:val="Nivel2"/>
        <w:tabs>
          <w:tab w:val="left" w:pos="567"/>
        </w:tabs>
        <w:spacing w:before="0" w:after="0" w:line="240" w:lineRule="auto"/>
        <w:ind w:left="0" w:firstLine="0"/>
        <w:rPr>
          <w:rFonts w:ascii="Garamond" w:hAnsi="Garamond"/>
          <w:b/>
          <w:color w:val="auto"/>
          <w:sz w:val="24"/>
          <w:szCs w:val="24"/>
        </w:rPr>
      </w:pPr>
      <w:r w:rsidRPr="008D1B69">
        <w:rPr>
          <w:rFonts w:ascii="Garamond" w:hAnsi="Garamond"/>
          <w:color w:val="auto"/>
          <w:sz w:val="24"/>
          <w:szCs w:val="24"/>
          <w:lang w:eastAsia="en-US"/>
        </w:rPr>
        <w:t xml:space="preserve">Para </w:t>
      </w:r>
      <w:r w:rsidRPr="008D1B69">
        <w:rPr>
          <w:rFonts w:ascii="Garamond" w:hAnsi="Garamond"/>
          <w:color w:val="auto"/>
          <w:sz w:val="24"/>
          <w:szCs w:val="24"/>
        </w:rPr>
        <w:t>fins</w:t>
      </w:r>
      <w:r w:rsidRPr="008D1B69">
        <w:rPr>
          <w:rFonts w:ascii="Garamond" w:hAnsi="Garamond"/>
          <w:color w:val="auto"/>
          <w:sz w:val="24"/>
          <w:szCs w:val="24"/>
          <w:lang w:eastAsia="en-US"/>
        </w:rPr>
        <w:t xml:space="preserve"> de análise da proposta quanto ao cumprimento </w:t>
      </w:r>
      <w:r w:rsidRPr="008D1B69">
        <w:rPr>
          <w:rFonts w:ascii="Garamond" w:hAnsi="Garamond"/>
          <w:color w:val="auto"/>
          <w:sz w:val="24"/>
          <w:szCs w:val="24"/>
        </w:rPr>
        <w:t>das</w:t>
      </w:r>
      <w:r w:rsidRPr="008D1B69">
        <w:rPr>
          <w:rFonts w:ascii="Garamond" w:hAnsi="Garamond"/>
          <w:color w:val="auto"/>
          <w:sz w:val="24"/>
          <w:szCs w:val="24"/>
          <w:lang w:eastAsia="en-US"/>
        </w:rPr>
        <w:t xml:space="preserve"> especificações do objeto, poderá ser colhida a </w:t>
      </w:r>
      <w:r w:rsidRPr="008D1B69">
        <w:rPr>
          <w:rFonts w:ascii="Garamond" w:hAnsi="Garamond"/>
          <w:color w:val="auto"/>
          <w:sz w:val="24"/>
          <w:szCs w:val="24"/>
        </w:rPr>
        <w:t>manifestação</w:t>
      </w:r>
      <w:r w:rsidRPr="008D1B69">
        <w:rPr>
          <w:rFonts w:ascii="Garamond" w:hAnsi="Garamond"/>
          <w:color w:val="auto"/>
          <w:sz w:val="24"/>
          <w:szCs w:val="24"/>
          <w:lang w:eastAsia="en-US"/>
        </w:rPr>
        <w:t xml:space="preserve"> escrita do setor requisitante da área especializada no objeto.</w:t>
      </w:r>
    </w:p>
    <w:p w14:paraId="04286085" w14:textId="77777777" w:rsidR="006556B7" w:rsidRPr="008D1B69" w:rsidRDefault="006556B7" w:rsidP="006556B7">
      <w:pPr>
        <w:pStyle w:val="Nivel2"/>
        <w:tabs>
          <w:tab w:val="left" w:pos="567"/>
        </w:tabs>
        <w:spacing w:before="0" w:after="0" w:line="240" w:lineRule="auto"/>
        <w:ind w:left="0" w:firstLine="0"/>
        <w:rPr>
          <w:rFonts w:ascii="Garamond" w:hAnsi="Garamond"/>
          <w:b/>
          <w:sz w:val="24"/>
          <w:szCs w:val="24"/>
        </w:rPr>
      </w:pPr>
      <w:r w:rsidRPr="008D1B69">
        <w:rPr>
          <w:rFonts w:ascii="Garamond" w:hAnsi="Garamond"/>
          <w:sz w:val="24"/>
          <w:szCs w:val="24"/>
        </w:rPr>
        <w:t>Erros no preenchimento da planilha não constituem motivo para a desclassificação da proposta. A planilha poderá́ ser ajustada pelo fornecedor, no prazo indicado pelo sistema, desde que n</w:t>
      </w:r>
      <w:r w:rsidRPr="008D1B69">
        <w:rPr>
          <w:rFonts w:ascii="Garamond" w:hAnsi="Garamond" w:cs="Garamond"/>
          <w:sz w:val="24"/>
          <w:szCs w:val="24"/>
        </w:rPr>
        <w:t>ã</w:t>
      </w:r>
      <w:r w:rsidRPr="008D1B69">
        <w:rPr>
          <w:rFonts w:ascii="Garamond" w:hAnsi="Garamond"/>
          <w:sz w:val="24"/>
          <w:szCs w:val="24"/>
        </w:rPr>
        <w:t>o haja majora</w:t>
      </w:r>
      <w:r w:rsidRPr="008D1B69">
        <w:rPr>
          <w:rFonts w:ascii="Garamond" w:hAnsi="Garamond" w:cs="Garamond"/>
          <w:sz w:val="24"/>
          <w:szCs w:val="24"/>
        </w:rPr>
        <w:t>çã</w:t>
      </w:r>
      <w:r w:rsidRPr="008D1B69">
        <w:rPr>
          <w:rFonts w:ascii="Garamond" w:hAnsi="Garamond"/>
          <w:sz w:val="24"/>
          <w:szCs w:val="24"/>
        </w:rPr>
        <w:t>o do pre</w:t>
      </w:r>
      <w:r w:rsidRPr="008D1B69">
        <w:rPr>
          <w:rFonts w:ascii="Garamond" w:hAnsi="Garamond" w:cs="Garamond"/>
          <w:sz w:val="24"/>
          <w:szCs w:val="24"/>
        </w:rPr>
        <w:t>ç</w:t>
      </w:r>
      <w:r w:rsidRPr="008D1B69">
        <w:rPr>
          <w:rFonts w:ascii="Garamond" w:hAnsi="Garamond"/>
          <w:sz w:val="24"/>
          <w:szCs w:val="24"/>
        </w:rPr>
        <w:t>o e que se comprove que este é o bastante para arcar com todos os custos da contratação;</w:t>
      </w:r>
    </w:p>
    <w:p w14:paraId="1C0B8697"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O ajuste de que trata este dispositivo se limita a sanar erros ou falhas que não alterem a substância das propostas;</w:t>
      </w:r>
    </w:p>
    <w:p w14:paraId="01371225" w14:textId="77777777" w:rsidR="006556B7" w:rsidRPr="008D1B69" w:rsidRDefault="006556B7" w:rsidP="006556B7">
      <w:pPr>
        <w:pStyle w:val="Nivel3"/>
        <w:numPr>
          <w:ilvl w:val="2"/>
          <w:numId w:val="13"/>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Considera-se erro no preenchimento da planilha passível de correção a indicação de recolhimento de impostos e contribuições na forma do Simples Nacional, quando não cabível esse regime.</w:t>
      </w:r>
    </w:p>
    <w:p w14:paraId="38BFCD44" w14:textId="77777777" w:rsidR="006556B7" w:rsidRPr="008D1B69" w:rsidRDefault="006556B7" w:rsidP="006556B7">
      <w:pPr>
        <w:pStyle w:val="Nivel2"/>
        <w:tabs>
          <w:tab w:val="left" w:pos="567"/>
        </w:tabs>
        <w:spacing w:before="0" w:after="0" w:line="240" w:lineRule="auto"/>
        <w:ind w:left="0" w:firstLine="0"/>
        <w:rPr>
          <w:rFonts w:ascii="Garamond" w:hAnsi="Garamond"/>
          <w:b/>
          <w:sz w:val="24"/>
          <w:szCs w:val="24"/>
        </w:rPr>
      </w:pPr>
      <w:r w:rsidRPr="008D1B69">
        <w:rPr>
          <w:rFonts w:ascii="Garamond" w:hAnsi="Garamond"/>
          <w:sz w:val="24"/>
          <w:szCs w:val="24"/>
        </w:rPr>
        <w:t>Para fins de análise da proposta quanto ao cumprimento das especificações do objeto, poderá ser colhida a manifestação escrita do setor requisitante do serviço ou da área especializada no objeto.</w:t>
      </w:r>
    </w:p>
    <w:p w14:paraId="3132698B"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Caso o Termo de Referência/Projeto Básico exija a apresentação de amostra, o licitante classificado em primeiro lugar deverá apresentá-la, conforme disciplinado no Termo de Referência, sob pena de não aceitação da proposta.</w:t>
      </w:r>
    </w:p>
    <w:p w14:paraId="7607D581"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Fonts w:ascii="Garamond" w:hAnsi="Garamond"/>
          <w:sz w:val="24"/>
          <w:szCs w:val="24"/>
        </w:rPr>
        <w:t>Por meio de mensagem no sistema, será divulgado o local e horário de realização do procedimento para a avaliação das amostras, cuja presença será facultada a todos os interessados, incluindo os demais licitantes.</w:t>
      </w:r>
    </w:p>
    <w:p w14:paraId="2596B82A"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Fonts w:ascii="Garamond" w:hAnsi="Garamond"/>
          <w:sz w:val="24"/>
          <w:szCs w:val="24"/>
        </w:rPr>
        <w:t>Os resultados das avaliações serão divulgados por meio de mensagem no sistema.</w:t>
      </w:r>
    </w:p>
    <w:p w14:paraId="2223F84E"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Fonts w:ascii="Garamond" w:hAnsi="Garamond"/>
          <w:sz w:val="24"/>
          <w:szCs w:val="24"/>
        </w:rPr>
        <w:lastRenderedPageBreak/>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58F98208" w14:textId="77777777" w:rsidR="006556B7" w:rsidRPr="008D1B69" w:rsidRDefault="006556B7" w:rsidP="006556B7">
      <w:pPr>
        <w:pStyle w:val="Nivel2"/>
        <w:tabs>
          <w:tab w:val="left" w:pos="567"/>
        </w:tabs>
        <w:spacing w:before="0" w:after="0" w:line="240" w:lineRule="auto"/>
        <w:ind w:left="0" w:firstLine="0"/>
        <w:rPr>
          <w:rFonts w:ascii="Garamond" w:hAnsi="Garamond"/>
          <w:b/>
          <w:color w:val="auto"/>
          <w:sz w:val="24"/>
          <w:szCs w:val="24"/>
        </w:rPr>
      </w:pPr>
      <w:r w:rsidRPr="008D1B69">
        <w:rPr>
          <w:rFonts w:ascii="Garamond" w:hAnsi="Garamond"/>
          <w:sz w:val="24"/>
          <w:szCs w:val="24"/>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76FE417F" w14:textId="77777777" w:rsidR="006556B7" w:rsidRPr="008D1B69" w:rsidRDefault="006556B7" w:rsidP="006556B7">
      <w:pPr>
        <w:pStyle w:val="Nivel2"/>
        <w:numPr>
          <w:ilvl w:val="0"/>
          <w:numId w:val="0"/>
        </w:numPr>
        <w:tabs>
          <w:tab w:val="left" w:pos="567"/>
        </w:tabs>
        <w:spacing w:before="0" w:after="0" w:line="240" w:lineRule="auto"/>
        <w:rPr>
          <w:rFonts w:ascii="Garamond" w:hAnsi="Garamond"/>
          <w:color w:val="auto"/>
          <w:sz w:val="24"/>
          <w:szCs w:val="24"/>
        </w:rPr>
      </w:pPr>
    </w:p>
    <w:p w14:paraId="1323A81D" w14:textId="77777777" w:rsidR="006556B7" w:rsidRPr="008D1B69" w:rsidRDefault="006556B7" w:rsidP="006556B7">
      <w:pPr>
        <w:pStyle w:val="Nivel01"/>
        <w:tabs>
          <w:tab w:val="clear" w:pos="567"/>
          <w:tab w:val="left" w:pos="426"/>
        </w:tabs>
        <w:spacing w:before="0"/>
        <w:ind w:left="0" w:firstLine="0"/>
        <w:rPr>
          <w:rFonts w:ascii="Garamond" w:hAnsi="Garamond"/>
          <w:sz w:val="24"/>
        </w:rPr>
      </w:pPr>
      <w:bookmarkStart w:id="31" w:name="_Toc155095221"/>
      <w:r w:rsidRPr="008D1B69">
        <w:rPr>
          <w:rFonts w:ascii="Garamond" w:hAnsi="Garamond"/>
          <w:sz w:val="24"/>
        </w:rPr>
        <w:t>DA FASE DE HABILITAÇÃO</w:t>
      </w:r>
      <w:bookmarkEnd w:id="31"/>
    </w:p>
    <w:p w14:paraId="59F5277E"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1" w:anchor="art62" w:history="1">
        <w:proofErr w:type="spellStart"/>
        <w:r w:rsidRPr="008D1B69">
          <w:rPr>
            <w:rStyle w:val="Hyperlink"/>
            <w:rFonts w:ascii="Garamond" w:hAnsi="Garamond"/>
            <w:color w:val="auto"/>
            <w:sz w:val="24"/>
            <w:szCs w:val="24"/>
          </w:rPr>
          <w:t>arts</w:t>
        </w:r>
        <w:proofErr w:type="spellEnd"/>
        <w:r w:rsidRPr="008D1B69">
          <w:rPr>
            <w:rStyle w:val="Hyperlink"/>
            <w:rFonts w:ascii="Garamond" w:hAnsi="Garamond"/>
            <w:color w:val="auto"/>
            <w:sz w:val="24"/>
            <w:szCs w:val="24"/>
          </w:rPr>
          <w:t>. 62 a 70 da Lei nº 14.133, de 2021</w:t>
        </w:r>
      </w:hyperlink>
      <w:r w:rsidRPr="008D1B69">
        <w:rPr>
          <w:rFonts w:ascii="Garamond" w:hAnsi="Garamond"/>
          <w:color w:val="auto"/>
          <w:sz w:val="24"/>
          <w:szCs w:val="24"/>
        </w:rPr>
        <w:t>.</w:t>
      </w:r>
    </w:p>
    <w:p w14:paraId="2CF8E723" w14:textId="77777777" w:rsidR="006556B7" w:rsidRPr="008D1B69" w:rsidRDefault="006556B7" w:rsidP="006556B7">
      <w:pPr>
        <w:pStyle w:val="Nivel3"/>
        <w:tabs>
          <w:tab w:val="left" w:pos="567"/>
        </w:tabs>
        <w:spacing w:before="0" w:after="0" w:line="240" w:lineRule="auto"/>
        <w:ind w:left="0" w:firstLine="0"/>
        <w:rPr>
          <w:rFonts w:ascii="Garamond" w:hAnsi="Garamond"/>
          <w:i/>
          <w:iCs/>
          <w:color w:val="auto"/>
          <w:sz w:val="24"/>
          <w:szCs w:val="24"/>
        </w:rPr>
      </w:pPr>
      <w:bookmarkStart w:id="32" w:name="_Ref114663777"/>
      <w:r w:rsidRPr="008D1B69">
        <w:rPr>
          <w:rFonts w:ascii="Garamond" w:hAnsi="Garamond"/>
          <w:color w:val="auto"/>
          <w:sz w:val="24"/>
          <w:szCs w:val="24"/>
        </w:rPr>
        <w:t>A documentação exigida para fins de habilitação jurídica, fiscal, social e trabalhista e econômico-</w:t>
      </w:r>
      <w:proofErr w:type="spellStart"/>
      <w:r w:rsidRPr="008D1B69">
        <w:rPr>
          <w:rFonts w:ascii="Garamond" w:hAnsi="Garamond"/>
          <w:color w:val="auto"/>
          <w:sz w:val="24"/>
          <w:szCs w:val="24"/>
        </w:rPr>
        <w:t>ﬁnanceira</w:t>
      </w:r>
      <w:bookmarkEnd w:id="32"/>
      <w:proofErr w:type="spellEnd"/>
      <w:r w:rsidRPr="008D1B69">
        <w:rPr>
          <w:rFonts w:ascii="Garamond" w:hAnsi="Garamond"/>
          <w:color w:val="auto"/>
          <w:sz w:val="24"/>
          <w:szCs w:val="24"/>
        </w:rPr>
        <w:t xml:space="preserve"> deverão ser apresentadas na plataforma do pregão eletrônico, nos termos deste instrumento convocatório. </w:t>
      </w:r>
    </w:p>
    <w:p w14:paraId="63C805CD" w14:textId="77777777" w:rsidR="006556B7" w:rsidRPr="008D1B69" w:rsidRDefault="006556B7" w:rsidP="006556B7">
      <w:pPr>
        <w:pStyle w:val="Nivel2"/>
        <w:tabs>
          <w:tab w:val="left" w:pos="426"/>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0B936C62" w14:textId="3F4A14A5"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Os (As) licitantes encaminharão, exclusivamente por meio do Sistema Eletrônico </w:t>
      </w:r>
      <w:r w:rsidRPr="008D1B69">
        <w:rPr>
          <w:rFonts w:ascii="Garamond" w:hAnsi="Garamond"/>
          <w:b/>
          <w:bCs/>
          <w:color w:val="auto"/>
          <w:sz w:val="24"/>
          <w:szCs w:val="24"/>
        </w:rPr>
        <w:t>(https://</w:t>
      </w:r>
      <w:r w:rsidR="008D1B69" w:rsidRPr="008D1B69">
        <w:rPr>
          <w:rFonts w:ascii="Garamond" w:hAnsi="Garamond"/>
          <w:b/>
          <w:bCs/>
          <w:color w:val="auto"/>
          <w:sz w:val="24"/>
          <w:szCs w:val="24"/>
        </w:rPr>
        <w:t>licitar.digital</w:t>
      </w:r>
      <w:r w:rsidRPr="008D1B69">
        <w:rPr>
          <w:rFonts w:ascii="Garamond" w:hAnsi="Garamond"/>
          <w:b/>
          <w:bCs/>
          <w:color w:val="auto"/>
          <w:sz w:val="24"/>
          <w:szCs w:val="24"/>
        </w:rPr>
        <w:t>)</w:t>
      </w:r>
      <w:r w:rsidRPr="008D1B69">
        <w:rPr>
          <w:rFonts w:ascii="Garamond" w:hAnsi="Garamond"/>
          <w:color w:val="auto"/>
          <w:sz w:val="24"/>
          <w:szCs w:val="24"/>
        </w:rPr>
        <w:t>, os documentos de habilitação exigidos no edital. Os documentos exigidos para fins de habilitação poderão ser apresentados em original ou por cópia.</w:t>
      </w:r>
    </w:p>
    <w:p w14:paraId="31B19616" w14:textId="77777777" w:rsidR="006556B7" w:rsidRPr="008D1B69" w:rsidRDefault="006556B7" w:rsidP="006556B7">
      <w:pPr>
        <w:pStyle w:val="Nivel2"/>
        <w:tabs>
          <w:tab w:val="left" w:pos="426"/>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4D7A376"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2" w:anchor="art63">
        <w:r w:rsidRPr="008D1B69">
          <w:rPr>
            <w:rStyle w:val="Hyperlink"/>
            <w:rFonts w:ascii="Garamond" w:hAnsi="Garamond"/>
            <w:color w:val="auto"/>
            <w:sz w:val="24"/>
            <w:szCs w:val="24"/>
          </w:rPr>
          <w:t>art. 63, I, da Lei nº 14.133/2021</w:t>
        </w:r>
      </w:hyperlink>
      <w:r w:rsidRPr="008D1B69">
        <w:rPr>
          <w:rFonts w:ascii="Garamond" w:hAnsi="Garamond"/>
          <w:color w:val="auto"/>
          <w:sz w:val="24"/>
          <w:szCs w:val="24"/>
        </w:rPr>
        <w:t>).</w:t>
      </w:r>
    </w:p>
    <w:p w14:paraId="5FA694B2" w14:textId="77777777" w:rsidR="006556B7" w:rsidRPr="008D1B69" w:rsidRDefault="006556B7" w:rsidP="006556B7">
      <w:pPr>
        <w:pStyle w:val="Nivel2"/>
        <w:tabs>
          <w:tab w:val="left" w:pos="426"/>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4A35EA9" w14:textId="77777777" w:rsidR="006556B7" w:rsidRPr="008D1B69" w:rsidRDefault="006556B7" w:rsidP="006556B7">
      <w:pPr>
        <w:pStyle w:val="Nivel2"/>
        <w:tabs>
          <w:tab w:val="left" w:pos="426"/>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A7345BF" w14:textId="77777777" w:rsidR="006556B7" w:rsidRPr="008D1B69" w:rsidRDefault="006556B7" w:rsidP="006556B7">
      <w:pPr>
        <w:pStyle w:val="Nivel2"/>
        <w:tabs>
          <w:tab w:val="left" w:pos="426"/>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 xml:space="preserve">A habilitação será verificada por meio dos documentos inseridos na plataforma, enviados por meio do sistema, em formato digital, no prazo de no mínimo duas horas, prorrogável por igual período, contado da solicitação do pregoeiro.  </w:t>
      </w:r>
    </w:p>
    <w:p w14:paraId="13478DC0"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3B15BEAA"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É de responsabilidade do licitante conferir a exatidão seus documentos de habilitação e mantê-los atualizados junto aos órgãos responsáveis pela informação, devendo proceder, imediatamente, à correção ou à alteração dos registros tão logo identifique incorreção ou aqueles se tornem desatualizados.  </w:t>
      </w:r>
    </w:p>
    <w:p w14:paraId="4C405746"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 não observância do disposto no item anterior poderá ensejar desclassificação no momento da habilitação. </w:t>
      </w:r>
    </w:p>
    <w:p w14:paraId="5B60F843" w14:textId="77777777" w:rsidR="006556B7" w:rsidRPr="008D1B69" w:rsidRDefault="006556B7" w:rsidP="006556B7">
      <w:pPr>
        <w:pStyle w:val="Nivel2"/>
        <w:tabs>
          <w:tab w:val="left" w:pos="567"/>
        </w:tabs>
        <w:spacing w:before="0" w:after="0" w:line="240" w:lineRule="auto"/>
        <w:ind w:left="0" w:firstLine="0"/>
        <w:rPr>
          <w:rFonts w:ascii="Garamond" w:hAnsi="Garamond"/>
          <w:i/>
          <w:iCs/>
          <w:color w:val="auto"/>
          <w:sz w:val="24"/>
          <w:szCs w:val="24"/>
        </w:rPr>
      </w:pPr>
      <w:r w:rsidRPr="008D1B69">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32210865" w14:textId="77777777" w:rsidR="006556B7" w:rsidRPr="008D1B69" w:rsidRDefault="006556B7" w:rsidP="006556B7">
      <w:pPr>
        <w:pStyle w:val="Nivel3"/>
        <w:tabs>
          <w:tab w:val="left" w:pos="284"/>
        </w:tabs>
        <w:spacing w:before="0" w:after="0" w:line="240" w:lineRule="auto"/>
        <w:ind w:left="0" w:firstLine="0"/>
        <w:rPr>
          <w:rFonts w:ascii="Garamond" w:hAnsi="Garamond"/>
          <w:i/>
          <w:iCs/>
          <w:color w:val="auto"/>
          <w:sz w:val="24"/>
          <w:szCs w:val="24"/>
        </w:rPr>
      </w:pPr>
      <w:bookmarkStart w:id="33" w:name="_Ref114663151"/>
      <w:r w:rsidRPr="008D1B69">
        <w:rPr>
          <w:rFonts w:ascii="Garamond" w:hAnsi="Garamond"/>
          <w:color w:val="auto"/>
          <w:sz w:val="24"/>
          <w:szCs w:val="24"/>
        </w:rPr>
        <w:lastRenderedPageBreak/>
        <w:t>Os documentos exigidos para habilitação serão enviados por meio do sistema, em formato digital, no prazo de no mínimo duas horas, prorrogável por igual período, contado da solicitação do pregoeiro.</w:t>
      </w:r>
      <w:bookmarkEnd w:id="33"/>
      <w:r w:rsidRPr="008D1B69">
        <w:rPr>
          <w:rFonts w:ascii="Garamond" w:hAnsi="Garamond"/>
          <w:i/>
          <w:iCs/>
          <w:color w:val="auto"/>
          <w:sz w:val="24"/>
          <w:szCs w:val="24"/>
        </w:rPr>
        <w:t xml:space="preserve"> </w:t>
      </w:r>
    </w:p>
    <w:p w14:paraId="384BCD4E" w14:textId="77777777" w:rsidR="006556B7" w:rsidRPr="008D1B69" w:rsidRDefault="006556B7" w:rsidP="006556B7">
      <w:pPr>
        <w:pStyle w:val="Nivel2"/>
        <w:tabs>
          <w:tab w:val="left" w:pos="567"/>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 xml:space="preserve">A verificação </w:t>
      </w:r>
      <w:proofErr w:type="gramStart"/>
      <w:r w:rsidRPr="008D1B69">
        <w:rPr>
          <w:rFonts w:ascii="Garamond" w:hAnsi="Garamond"/>
          <w:color w:val="auto"/>
          <w:sz w:val="24"/>
          <w:szCs w:val="24"/>
        </w:rPr>
        <w:t>das exigência</w:t>
      </w:r>
      <w:proofErr w:type="gramEnd"/>
      <w:r w:rsidRPr="008D1B69">
        <w:rPr>
          <w:rFonts w:ascii="Garamond" w:hAnsi="Garamond"/>
          <w:color w:val="auto"/>
          <w:sz w:val="24"/>
          <w:szCs w:val="24"/>
        </w:rPr>
        <w:t xml:space="preserve"> dos documentos de habilitação somente será feita em relação ao licitante vencedor.</w:t>
      </w:r>
    </w:p>
    <w:p w14:paraId="4F0FEF2B"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3157298D" w14:textId="77777777" w:rsidR="006556B7" w:rsidRPr="008D1B69" w:rsidRDefault="006556B7" w:rsidP="006556B7">
      <w:pPr>
        <w:pStyle w:val="Nivel3"/>
        <w:tabs>
          <w:tab w:val="left" w:pos="284"/>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7E1D365" w14:textId="77777777" w:rsidR="006556B7" w:rsidRPr="008D1B69" w:rsidRDefault="006556B7" w:rsidP="006556B7">
      <w:pPr>
        <w:pStyle w:val="Nivel2"/>
        <w:tabs>
          <w:tab w:val="left" w:pos="567"/>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Após a entrega dos documentos para habilitação, não será permitida a substituição ou a apresentação de novos documentos, salvo em sede de diligência, para (</w:t>
      </w:r>
      <w:hyperlink r:id="rId23" w:anchor="art64">
        <w:r w:rsidRPr="008D1B69">
          <w:rPr>
            <w:rStyle w:val="Hyperlink"/>
            <w:rFonts w:ascii="Garamond" w:hAnsi="Garamond"/>
            <w:color w:val="auto"/>
            <w:sz w:val="24"/>
            <w:szCs w:val="24"/>
          </w:rPr>
          <w:t>Lei 14.133/21, art. 64</w:t>
        </w:r>
      </w:hyperlink>
      <w:r w:rsidRPr="008D1B69">
        <w:rPr>
          <w:rFonts w:ascii="Garamond" w:hAnsi="Garamond"/>
          <w:color w:val="auto"/>
          <w:sz w:val="24"/>
          <w:szCs w:val="24"/>
        </w:rPr>
        <w:t>):</w:t>
      </w:r>
    </w:p>
    <w:p w14:paraId="2D77CD58"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complementação de informações acerca dos documentos já apresentados pelos licitantes e desde que necessária para apurar fatos existentes à época da abertura do certame; e</w:t>
      </w:r>
    </w:p>
    <w:p w14:paraId="680D61FD"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atualização de documentos cuja validade tenha expirado após a data de recebimento das propostas;</w:t>
      </w:r>
    </w:p>
    <w:p w14:paraId="6475098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bookmarkStart w:id="34" w:name="_Ref114670319"/>
      <w:r w:rsidRPr="008D1B69">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1B69">
        <w:rPr>
          <w:rFonts w:ascii="Garamond" w:hAnsi="Garamond"/>
          <w:color w:val="auto"/>
          <w:sz w:val="24"/>
          <w:szCs w:val="24"/>
        </w:rPr>
        <w:t>eﬁcácia</w:t>
      </w:r>
      <w:proofErr w:type="spellEnd"/>
      <w:r w:rsidRPr="008D1B69">
        <w:rPr>
          <w:rFonts w:ascii="Garamond" w:hAnsi="Garamond"/>
          <w:color w:val="auto"/>
          <w:sz w:val="24"/>
          <w:szCs w:val="24"/>
        </w:rPr>
        <w:t xml:space="preserve"> para fins de habilitação e classificação.</w:t>
      </w:r>
      <w:bookmarkEnd w:id="34"/>
    </w:p>
    <w:p w14:paraId="78FAE84A"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bookmarkStart w:id="35" w:name="_Ref114665528"/>
      <w:r w:rsidRPr="008D1B69">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5"/>
    </w:p>
    <w:p w14:paraId="4CAE48D5"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bookmarkStart w:id="36" w:name="_Ref114665515"/>
      <w:r w:rsidRPr="008D1B69">
        <w:rPr>
          <w:rFonts w:ascii="Garamond" w:hAnsi="Garamond"/>
          <w:color w:val="auto"/>
          <w:sz w:val="24"/>
          <w:szCs w:val="24"/>
        </w:rPr>
        <w:t>Somente serão disponibilizados para acesso público os documentos de habilitação do licitante cuja proposta atenda ao edital de licitação, após concluídos os procedimentos de que trata o subitem anterior</w:t>
      </w:r>
      <w:bookmarkEnd w:id="36"/>
      <w:r w:rsidRPr="008D1B69">
        <w:rPr>
          <w:rFonts w:ascii="Garamond" w:hAnsi="Garamond"/>
          <w:color w:val="auto"/>
          <w:sz w:val="24"/>
          <w:szCs w:val="24"/>
        </w:rPr>
        <w:t>.</w:t>
      </w:r>
    </w:p>
    <w:p w14:paraId="552CE739"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36AF595D"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0040E98" w14:textId="77777777" w:rsidR="006556B7" w:rsidRPr="008D1B69" w:rsidRDefault="006556B7" w:rsidP="006556B7">
      <w:pPr>
        <w:pStyle w:val="Nivel2"/>
        <w:numPr>
          <w:ilvl w:val="0"/>
          <w:numId w:val="0"/>
        </w:numPr>
        <w:spacing w:before="0" w:after="0" w:line="240" w:lineRule="auto"/>
        <w:rPr>
          <w:rFonts w:ascii="Garamond" w:hAnsi="Garamond"/>
          <w:sz w:val="24"/>
          <w:szCs w:val="24"/>
        </w:rPr>
      </w:pPr>
    </w:p>
    <w:p w14:paraId="36B08D79" w14:textId="77777777" w:rsidR="006556B7" w:rsidRPr="008D1B69" w:rsidRDefault="006556B7" w:rsidP="006556B7">
      <w:pPr>
        <w:pStyle w:val="Nivel01"/>
        <w:spacing w:before="0"/>
        <w:rPr>
          <w:rFonts w:ascii="Garamond" w:hAnsi="Garamond"/>
          <w:sz w:val="24"/>
        </w:rPr>
      </w:pPr>
      <w:bookmarkStart w:id="37" w:name="_Toc180399230"/>
      <w:r w:rsidRPr="008D1B69">
        <w:rPr>
          <w:rFonts w:ascii="Garamond" w:hAnsi="Garamond"/>
          <w:sz w:val="24"/>
        </w:rPr>
        <w:t>DO TERMO DE CONTRATO</w:t>
      </w:r>
      <w:bookmarkEnd w:id="37"/>
    </w:p>
    <w:p w14:paraId="2E3033E6" w14:textId="77777777" w:rsidR="006556B7" w:rsidRPr="008D1B69" w:rsidRDefault="006556B7" w:rsidP="006556B7">
      <w:pPr>
        <w:pStyle w:val="Nivel2"/>
        <w:tabs>
          <w:tab w:val="left" w:pos="426"/>
        </w:tabs>
        <w:spacing w:before="0" w:after="0" w:line="240" w:lineRule="auto"/>
        <w:ind w:left="0" w:firstLine="0"/>
        <w:rPr>
          <w:rFonts w:ascii="Garamond" w:eastAsia="Arial" w:hAnsi="Garamond"/>
          <w:color w:val="000000" w:themeColor="text1"/>
          <w:sz w:val="24"/>
          <w:szCs w:val="24"/>
        </w:rPr>
      </w:pPr>
      <w:r w:rsidRPr="008D1B69">
        <w:rPr>
          <w:rFonts w:ascii="Garamond" w:eastAsia="Arial" w:hAnsi="Garamond"/>
          <w:color w:val="000000" w:themeColor="text1"/>
          <w:sz w:val="24"/>
          <w:szCs w:val="24"/>
        </w:rPr>
        <w:t>Após a homologação e adjudicação, caso se conclua pela contratação, será firmado termo de contrato, ou outro instrumento equivalente.</w:t>
      </w:r>
    </w:p>
    <w:p w14:paraId="0A43D733" w14:textId="77777777" w:rsidR="006556B7" w:rsidRPr="008D1B69" w:rsidRDefault="006556B7" w:rsidP="006556B7">
      <w:pPr>
        <w:pStyle w:val="Nivel2"/>
        <w:tabs>
          <w:tab w:val="left" w:pos="426"/>
        </w:tabs>
        <w:spacing w:before="0" w:after="0" w:line="240" w:lineRule="auto"/>
        <w:ind w:left="0" w:firstLine="0"/>
        <w:rPr>
          <w:rFonts w:ascii="Garamond" w:eastAsia="Arial" w:hAnsi="Garamond"/>
          <w:color w:val="000000" w:themeColor="text1"/>
          <w:sz w:val="24"/>
          <w:szCs w:val="24"/>
        </w:rPr>
      </w:pPr>
      <w:bookmarkStart w:id="38" w:name="_Ref167884937"/>
      <w:r w:rsidRPr="008D1B69">
        <w:rPr>
          <w:rFonts w:ascii="Garamond" w:eastAsia="Arial" w:hAnsi="Garamond"/>
          <w:color w:val="000000" w:themeColor="text1"/>
          <w:sz w:val="24"/>
          <w:szCs w:val="24"/>
        </w:rPr>
        <w:t xml:space="preserve">O adjudicatário terá o prazo de </w:t>
      </w:r>
      <w:r w:rsidRPr="008D1B69">
        <w:rPr>
          <w:rFonts w:ascii="Garamond" w:eastAsia="Arial" w:hAnsi="Garamond"/>
          <w:color w:val="auto"/>
          <w:sz w:val="24"/>
          <w:szCs w:val="24"/>
        </w:rPr>
        <w:t xml:space="preserve">10 (dez) </w:t>
      </w:r>
      <w:r w:rsidRPr="008D1B69">
        <w:rPr>
          <w:rFonts w:ascii="Garamond" w:eastAsia="Arial" w:hAnsi="Garamond"/>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67A36E6E" w14:textId="77777777" w:rsidR="006556B7" w:rsidRPr="008D1B69" w:rsidRDefault="006556B7" w:rsidP="006556B7">
      <w:pPr>
        <w:pStyle w:val="Nivel2"/>
        <w:tabs>
          <w:tab w:val="left" w:pos="426"/>
        </w:tabs>
        <w:spacing w:before="0" w:after="0" w:line="240" w:lineRule="auto"/>
        <w:ind w:left="0" w:firstLine="0"/>
        <w:rPr>
          <w:rFonts w:ascii="Garamond" w:eastAsia="Arial" w:hAnsi="Garamond"/>
          <w:color w:val="auto"/>
          <w:sz w:val="24"/>
          <w:szCs w:val="24"/>
        </w:rPr>
      </w:pPr>
      <w:bookmarkStart w:id="39" w:name="_Ref167884958"/>
      <w:r w:rsidRPr="008D1B69">
        <w:rPr>
          <w:rFonts w:ascii="Garamond" w:eastAsia="Arial" w:hAnsi="Garamond"/>
          <w:color w:val="000000" w:themeColor="text1"/>
          <w:sz w:val="24"/>
          <w:szCs w:val="24"/>
        </w:rPr>
        <w:t>Alternativamente à convocação para comparecer perante o órgão ou entidade para a assinatura do Termo de Contrato ou instrumento equivalente, a Administração poderá: a) encaminhá-lo para assinatura, mediante correspon</w:t>
      </w:r>
      <w:r w:rsidRPr="008D1B69">
        <w:rPr>
          <w:rFonts w:ascii="Garamond" w:eastAsia="Arial" w:hAnsi="Garamond"/>
          <w:color w:val="auto"/>
          <w:sz w:val="24"/>
          <w:szCs w:val="24"/>
        </w:rPr>
        <w:t xml:space="preserve">dência postal com aviso de recebimento (AR), para que seja assinado e devolvido no prazo de </w:t>
      </w:r>
      <w:r w:rsidRPr="008D1B69">
        <w:rPr>
          <w:rFonts w:ascii="Garamond" w:eastAsia="Arial" w:hAnsi="Garamond"/>
          <w:b/>
          <w:bCs/>
          <w:color w:val="auto"/>
          <w:sz w:val="24"/>
          <w:szCs w:val="24"/>
        </w:rPr>
        <w:t xml:space="preserve">05 </w:t>
      </w:r>
      <w:r w:rsidRPr="008D1B69">
        <w:rPr>
          <w:rFonts w:ascii="Garamond" w:eastAsia="Arial" w:hAnsi="Garamond"/>
          <w:color w:val="auto"/>
          <w:sz w:val="24"/>
          <w:szCs w:val="24"/>
        </w:rPr>
        <w:t xml:space="preserve">(cinco) dias úteis, a contar da data de seu recebimento; b) disponibilizar acesso a sistema de processo eletrônico para que seja assinado digitalmente em até </w:t>
      </w:r>
      <w:r w:rsidRPr="008D1B69">
        <w:rPr>
          <w:rFonts w:ascii="Garamond" w:eastAsia="Arial" w:hAnsi="Garamond"/>
          <w:b/>
          <w:bCs/>
          <w:color w:val="auto"/>
          <w:sz w:val="24"/>
          <w:szCs w:val="24"/>
        </w:rPr>
        <w:t xml:space="preserve">05 </w:t>
      </w:r>
      <w:r w:rsidRPr="008D1B69">
        <w:rPr>
          <w:rFonts w:ascii="Garamond" w:eastAsia="Arial" w:hAnsi="Garamond"/>
          <w:color w:val="auto"/>
          <w:sz w:val="24"/>
          <w:szCs w:val="24"/>
        </w:rPr>
        <w:t xml:space="preserve">(cinco) dias úteis; ou c) outro meio eletrônico, assegurado o prazo de </w:t>
      </w:r>
      <w:r w:rsidRPr="008D1B69">
        <w:rPr>
          <w:rFonts w:ascii="Garamond" w:eastAsia="Arial" w:hAnsi="Garamond"/>
          <w:b/>
          <w:bCs/>
          <w:color w:val="auto"/>
          <w:sz w:val="24"/>
          <w:szCs w:val="24"/>
        </w:rPr>
        <w:t xml:space="preserve">05 </w:t>
      </w:r>
      <w:r w:rsidRPr="008D1B69">
        <w:rPr>
          <w:rFonts w:ascii="Garamond" w:eastAsia="Arial" w:hAnsi="Garamond"/>
          <w:color w:val="auto"/>
          <w:sz w:val="24"/>
          <w:szCs w:val="24"/>
        </w:rPr>
        <w:t>(cinco) dias úteis para resposta após recebimento da notificação pela Administração.</w:t>
      </w:r>
      <w:bookmarkEnd w:id="39"/>
    </w:p>
    <w:p w14:paraId="03D066EE" w14:textId="77777777" w:rsidR="006556B7" w:rsidRPr="008D1B69" w:rsidRDefault="006556B7" w:rsidP="006556B7">
      <w:pPr>
        <w:pStyle w:val="Nivel2"/>
        <w:tabs>
          <w:tab w:val="left" w:pos="426"/>
        </w:tabs>
        <w:spacing w:before="0" w:after="0" w:line="240" w:lineRule="auto"/>
        <w:ind w:left="0" w:firstLine="0"/>
        <w:rPr>
          <w:rFonts w:ascii="Garamond" w:eastAsia="Arial" w:hAnsi="Garamond"/>
          <w:color w:val="auto"/>
          <w:sz w:val="24"/>
          <w:szCs w:val="24"/>
        </w:rPr>
      </w:pPr>
      <w:r w:rsidRPr="008D1B69">
        <w:rPr>
          <w:rFonts w:ascii="Garamond" w:eastAsia="Arial" w:hAnsi="Garamond"/>
          <w:iCs/>
          <w:color w:val="auto"/>
          <w:sz w:val="24"/>
          <w:szCs w:val="24"/>
        </w:rPr>
        <w:t>O Aceite da Nota de Empenho ou do instrumento equivalente, emitida ao fornecedor adjudicado, implica o reconhecimento de que:</w:t>
      </w:r>
    </w:p>
    <w:p w14:paraId="6D095A53" w14:textId="77777777" w:rsidR="006556B7" w:rsidRPr="008D1B69" w:rsidRDefault="006556B7" w:rsidP="006556B7">
      <w:pPr>
        <w:pStyle w:val="Nvel3-R"/>
        <w:numPr>
          <w:ilvl w:val="2"/>
          <w:numId w:val="13"/>
        </w:numPr>
        <w:tabs>
          <w:tab w:val="left" w:pos="426"/>
        </w:tabs>
        <w:spacing w:before="0" w:after="0" w:line="240" w:lineRule="auto"/>
        <w:ind w:left="0" w:firstLine="0"/>
        <w:rPr>
          <w:rFonts w:ascii="Garamond" w:hAnsi="Garamond"/>
          <w:i w:val="0"/>
          <w:color w:val="auto"/>
          <w:sz w:val="24"/>
          <w:szCs w:val="24"/>
        </w:rPr>
      </w:pPr>
      <w:r w:rsidRPr="008D1B69">
        <w:rPr>
          <w:rFonts w:ascii="Garamond" w:hAnsi="Garamond"/>
          <w:i w:val="0"/>
          <w:color w:val="auto"/>
          <w:sz w:val="24"/>
          <w:szCs w:val="24"/>
        </w:rPr>
        <w:t xml:space="preserve">referida Nota está substituindo o contrato, aplicando-se à relação de negócios ali estabelecida as disposições da </w:t>
      </w:r>
      <w:r w:rsidRPr="008D1B69">
        <w:rPr>
          <w:rFonts w:ascii="Garamond" w:eastAsia="Arial" w:hAnsi="Garamond"/>
          <w:i w:val="0"/>
          <w:color w:val="auto"/>
          <w:sz w:val="24"/>
          <w:szCs w:val="24"/>
        </w:rPr>
        <w:t>Lei nº 14.133, de 2021</w:t>
      </w:r>
      <w:r w:rsidRPr="008D1B69">
        <w:rPr>
          <w:rFonts w:ascii="Garamond" w:hAnsi="Garamond"/>
          <w:i w:val="0"/>
          <w:color w:val="auto"/>
          <w:sz w:val="24"/>
          <w:szCs w:val="24"/>
        </w:rPr>
        <w:t>;</w:t>
      </w:r>
    </w:p>
    <w:p w14:paraId="1ADB2641" w14:textId="77777777" w:rsidR="006556B7" w:rsidRPr="008D1B69" w:rsidRDefault="006556B7" w:rsidP="006556B7">
      <w:pPr>
        <w:pStyle w:val="Nvel3-R"/>
        <w:numPr>
          <w:ilvl w:val="2"/>
          <w:numId w:val="13"/>
        </w:numPr>
        <w:tabs>
          <w:tab w:val="left" w:pos="426"/>
        </w:tabs>
        <w:spacing w:before="0" w:after="0" w:line="240" w:lineRule="auto"/>
        <w:ind w:left="0" w:firstLine="0"/>
        <w:rPr>
          <w:rFonts w:ascii="Garamond" w:hAnsi="Garamond"/>
          <w:i w:val="0"/>
          <w:color w:val="auto"/>
          <w:sz w:val="24"/>
          <w:szCs w:val="24"/>
        </w:rPr>
      </w:pPr>
      <w:r w:rsidRPr="008D1B69">
        <w:rPr>
          <w:rFonts w:ascii="Garamond" w:hAnsi="Garamond"/>
          <w:i w:val="0"/>
          <w:color w:val="auto"/>
          <w:sz w:val="24"/>
          <w:szCs w:val="24"/>
        </w:rPr>
        <w:lastRenderedPageBreak/>
        <w:t>a contratada se vincula à sua proposta e às previsões contidas neste Edital;</w:t>
      </w:r>
    </w:p>
    <w:p w14:paraId="64574814" w14:textId="77777777" w:rsidR="006556B7" w:rsidRPr="008D1B69" w:rsidRDefault="006556B7" w:rsidP="006556B7">
      <w:pPr>
        <w:pStyle w:val="Nvel3-R"/>
        <w:numPr>
          <w:ilvl w:val="2"/>
          <w:numId w:val="13"/>
        </w:numPr>
        <w:tabs>
          <w:tab w:val="left" w:pos="426"/>
        </w:tabs>
        <w:spacing w:before="0" w:after="0" w:line="240" w:lineRule="auto"/>
        <w:ind w:left="0" w:firstLine="0"/>
        <w:rPr>
          <w:rFonts w:ascii="Garamond" w:hAnsi="Garamond"/>
          <w:i w:val="0"/>
          <w:color w:val="auto"/>
          <w:sz w:val="24"/>
          <w:szCs w:val="24"/>
        </w:rPr>
      </w:pPr>
      <w:r w:rsidRPr="008D1B69">
        <w:rPr>
          <w:rFonts w:ascii="Garamond" w:hAnsi="Garamond"/>
          <w:i w:val="0"/>
          <w:color w:val="auto"/>
          <w:sz w:val="24"/>
          <w:szCs w:val="24"/>
        </w:rPr>
        <w:t xml:space="preserve">a contratada reconhece que as hipóteses de rescisão são aquelas previstas nos </w:t>
      </w:r>
      <w:r w:rsidRPr="008D1B69">
        <w:rPr>
          <w:rFonts w:ascii="Garamond" w:eastAsia="Arial" w:hAnsi="Garamond"/>
          <w:i w:val="0"/>
          <w:color w:val="auto"/>
          <w:sz w:val="24"/>
          <w:szCs w:val="24"/>
        </w:rPr>
        <w:t>artigos 137 e 138 da Lei nº 14.133, de 2021</w:t>
      </w:r>
      <w:r w:rsidRPr="008D1B69">
        <w:rPr>
          <w:rFonts w:ascii="Garamond" w:hAnsi="Garamond"/>
          <w:i w:val="0"/>
          <w:color w:val="auto"/>
          <w:sz w:val="24"/>
          <w:szCs w:val="24"/>
        </w:rPr>
        <w:t xml:space="preserve"> e reconhece os direitos da Administração previstos nos </w:t>
      </w:r>
      <w:r w:rsidRPr="008D1B69">
        <w:rPr>
          <w:rFonts w:ascii="Garamond" w:eastAsia="Arial" w:hAnsi="Garamond"/>
          <w:i w:val="0"/>
          <w:color w:val="auto"/>
          <w:sz w:val="24"/>
          <w:szCs w:val="24"/>
        </w:rPr>
        <w:t>artigos 137 a 139 da mesma Lei</w:t>
      </w:r>
      <w:r w:rsidRPr="008D1B69">
        <w:rPr>
          <w:rFonts w:ascii="Garamond" w:hAnsi="Garamond"/>
          <w:i w:val="0"/>
          <w:color w:val="auto"/>
          <w:sz w:val="24"/>
          <w:szCs w:val="24"/>
        </w:rPr>
        <w:t>.</w:t>
      </w:r>
    </w:p>
    <w:p w14:paraId="03751783" w14:textId="77777777" w:rsidR="006556B7" w:rsidRPr="008D1B69" w:rsidRDefault="006556B7" w:rsidP="006556B7">
      <w:pPr>
        <w:pStyle w:val="Nivel2"/>
        <w:tabs>
          <w:tab w:val="left" w:pos="426"/>
        </w:tabs>
        <w:spacing w:before="0" w:after="0" w:line="240" w:lineRule="auto"/>
        <w:ind w:left="0" w:firstLine="0"/>
        <w:rPr>
          <w:rFonts w:ascii="Garamond" w:eastAsia="Arial" w:hAnsi="Garamond"/>
          <w:color w:val="000000" w:themeColor="text1"/>
          <w:sz w:val="24"/>
          <w:szCs w:val="24"/>
        </w:rPr>
      </w:pPr>
      <w:r w:rsidRPr="008D1B69">
        <w:rPr>
          <w:rFonts w:ascii="Garamond" w:eastAsia="Arial" w:hAnsi="Garamond"/>
          <w:color w:val="auto"/>
          <w:sz w:val="24"/>
          <w:szCs w:val="24"/>
        </w:rPr>
        <w:t xml:space="preserve">Os prazos dos itens </w:t>
      </w:r>
      <w:r w:rsidRPr="008D1B69">
        <w:rPr>
          <w:rFonts w:ascii="Garamond" w:eastAsia="Arial" w:hAnsi="Garamond"/>
          <w:color w:val="auto"/>
          <w:sz w:val="24"/>
          <w:szCs w:val="24"/>
        </w:rPr>
        <w:fldChar w:fldCharType="begin"/>
      </w:r>
      <w:r w:rsidRPr="008D1B69">
        <w:rPr>
          <w:rFonts w:ascii="Garamond" w:eastAsia="Arial" w:hAnsi="Garamond"/>
          <w:color w:val="auto"/>
          <w:sz w:val="24"/>
          <w:szCs w:val="24"/>
        </w:rPr>
        <w:instrText xml:space="preserve"> REF _Ref167884937 \r \h  \* MERGEFORMAT </w:instrText>
      </w:r>
      <w:r w:rsidRPr="008D1B69">
        <w:rPr>
          <w:rFonts w:ascii="Garamond" w:eastAsia="Arial" w:hAnsi="Garamond"/>
          <w:color w:val="auto"/>
          <w:sz w:val="24"/>
          <w:szCs w:val="24"/>
        </w:rPr>
      </w:r>
      <w:r w:rsidRPr="008D1B69">
        <w:rPr>
          <w:rFonts w:ascii="Garamond" w:eastAsia="Arial" w:hAnsi="Garamond"/>
          <w:color w:val="auto"/>
          <w:sz w:val="24"/>
          <w:szCs w:val="24"/>
        </w:rPr>
        <w:fldChar w:fldCharType="separate"/>
      </w:r>
      <w:r w:rsidR="006B6A7C" w:rsidRPr="008D1B69">
        <w:rPr>
          <w:rFonts w:ascii="Garamond" w:eastAsia="Arial" w:hAnsi="Garamond"/>
          <w:color w:val="auto"/>
          <w:sz w:val="24"/>
          <w:szCs w:val="24"/>
        </w:rPr>
        <w:t>8.2</w:t>
      </w:r>
      <w:r w:rsidRPr="008D1B69">
        <w:rPr>
          <w:rFonts w:ascii="Garamond" w:eastAsia="Arial" w:hAnsi="Garamond"/>
          <w:color w:val="auto"/>
          <w:sz w:val="24"/>
          <w:szCs w:val="24"/>
        </w:rPr>
        <w:fldChar w:fldCharType="end"/>
      </w:r>
      <w:r w:rsidRPr="008D1B69">
        <w:rPr>
          <w:rFonts w:ascii="Garamond" w:eastAsia="Arial" w:hAnsi="Garamond"/>
          <w:color w:val="auto"/>
          <w:sz w:val="24"/>
          <w:szCs w:val="24"/>
        </w:rPr>
        <w:t xml:space="preserve"> e </w:t>
      </w:r>
      <w:r w:rsidRPr="008D1B69">
        <w:rPr>
          <w:rFonts w:ascii="Garamond" w:eastAsia="Arial" w:hAnsi="Garamond"/>
          <w:color w:val="auto"/>
          <w:sz w:val="24"/>
          <w:szCs w:val="24"/>
        </w:rPr>
        <w:fldChar w:fldCharType="begin"/>
      </w:r>
      <w:r w:rsidRPr="008D1B69">
        <w:rPr>
          <w:rFonts w:ascii="Garamond" w:eastAsia="Arial" w:hAnsi="Garamond"/>
          <w:color w:val="auto"/>
          <w:sz w:val="24"/>
          <w:szCs w:val="24"/>
        </w:rPr>
        <w:instrText xml:space="preserve"> REF _Ref167884958 \r \h  \* MERGEFORMAT </w:instrText>
      </w:r>
      <w:r w:rsidRPr="008D1B69">
        <w:rPr>
          <w:rFonts w:ascii="Garamond" w:eastAsia="Arial" w:hAnsi="Garamond"/>
          <w:color w:val="auto"/>
          <w:sz w:val="24"/>
          <w:szCs w:val="24"/>
        </w:rPr>
      </w:r>
      <w:r w:rsidRPr="008D1B69">
        <w:rPr>
          <w:rFonts w:ascii="Garamond" w:eastAsia="Arial" w:hAnsi="Garamond"/>
          <w:color w:val="auto"/>
          <w:sz w:val="24"/>
          <w:szCs w:val="24"/>
        </w:rPr>
        <w:fldChar w:fldCharType="separate"/>
      </w:r>
      <w:r w:rsidR="006B6A7C" w:rsidRPr="008D1B69">
        <w:rPr>
          <w:rFonts w:ascii="Garamond" w:eastAsia="Arial" w:hAnsi="Garamond"/>
          <w:color w:val="auto"/>
          <w:sz w:val="24"/>
          <w:szCs w:val="24"/>
        </w:rPr>
        <w:t>8.3</w:t>
      </w:r>
      <w:r w:rsidRPr="008D1B69">
        <w:rPr>
          <w:rFonts w:ascii="Garamond" w:eastAsia="Arial" w:hAnsi="Garamond"/>
          <w:color w:val="auto"/>
          <w:sz w:val="24"/>
          <w:szCs w:val="24"/>
        </w:rPr>
        <w:fldChar w:fldCharType="end"/>
      </w:r>
      <w:r w:rsidRPr="008D1B69">
        <w:rPr>
          <w:rFonts w:ascii="Garamond" w:eastAsia="Arial" w:hAnsi="Garamond"/>
          <w:color w:val="auto"/>
          <w:sz w:val="24"/>
          <w:szCs w:val="24"/>
        </w:rPr>
        <w:t xml:space="preserve"> poderão ser prorrogados, por igual período, por solicitação justificada do adjudicatário </w:t>
      </w:r>
      <w:r w:rsidRPr="008D1B69">
        <w:rPr>
          <w:rFonts w:ascii="Garamond" w:eastAsia="Arial" w:hAnsi="Garamond"/>
          <w:color w:val="000000" w:themeColor="text1"/>
          <w:sz w:val="24"/>
          <w:szCs w:val="24"/>
        </w:rPr>
        <w:t>e aceita pela Administração.</w:t>
      </w:r>
    </w:p>
    <w:p w14:paraId="3E13B3D0" w14:textId="77777777" w:rsidR="006556B7" w:rsidRPr="008D1B69" w:rsidRDefault="006556B7" w:rsidP="006556B7">
      <w:pPr>
        <w:pStyle w:val="Nivel2"/>
        <w:tabs>
          <w:tab w:val="left" w:pos="426"/>
        </w:tabs>
        <w:spacing w:before="0" w:after="0" w:line="240" w:lineRule="auto"/>
        <w:ind w:left="0" w:firstLine="0"/>
        <w:rPr>
          <w:rFonts w:ascii="Garamond" w:eastAsia="Arial" w:hAnsi="Garamond"/>
          <w:color w:val="000000" w:themeColor="text1"/>
          <w:sz w:val="24"/>
          <w:szCs w:val="24"/>
        </w:rPr>
      </w:pPr>
      <w:r w:rsidRPr="008D1B69">
        <w:rPr>
          <w:rFonts w:ascii="Garamond" w:eastAsia="Arial" w:hAnsi="Garamond"/>
          <w:color w:val="000000" w:themeColor="text1"/>
          <w:sz w:val="24"/>
          <w:szCs w:val="24"/>
        </w:rPr>
        <w:t xml:space="preserve">O prazo de vigência da contratação é o estabelecido no </w:t>
      </w:r>
      <w:r w:rsidRPr="008D1B69">
        <w:rPr>
          <w:rFonts w:ascii="Garamond" w:hAnsi="Garamond"/>
          <w:sz w:val="24"/>
          <w:szCs w:val="24"/>
        </w:rPr>
        <w:t>Termo de Referência</w:t>
      </w:r>
      <w:r w:rsidRPr="008D1B69">
        <w:rPr>
          <w:rFonts w:ascii="Garamond" w:eastAsia="Arial" w:hAnsi="Garamond"/>
          <w:color w:val="000000" w:themeColor="text1"/>
          <w:sz w:val="24"/>
          <w:szCs w:val="24"/>
        </w:rPr>
        <w:t>.</w:t>
      </w:r>
    </w:p>
    <w:p w14:paraId="14E60762" w14:textId="77777777" w:rsidR="006556B7" w:rsidRPr="008D1B69" w:rsidRDefault="006556B7" w:rsidP="006556B7">
      <w:pPr>
        <w:pStyle w:val="Nivel2"/>
        <w:tabs>
          <w:tab w:val="left" w:pos="426"/>
        </w:tabs>
        <w:spacing w:before="0" w:after="0" w:line="240" w:lineRule="auto"/>
        <w:ind w:left="0" w:firstLine="0"/>
        <w:rPr>
          <w:rFonts w:ascii="Garamond" w:eastAsia="Arial" w:hAnsi="Garamond"/>
          <w:color w:val="000000" w:themeColor="text1"/>
          <w:sz w:val="24"/>
          <w:szCs w:val="24"/>
        </w:rPr>
      </w:pPr>
      <w:r w:rsidRPr="008D1B69">
        <w:rPr>
          <w:rFonts w:ascii="Garamond" w:eastAsia="Arial" w:hAnsi="Garamond"/>
          <w:color w:val="000000" w:themeColor="text1"/>
          <w:sz w:val="24"/>
          <w:szCs w:val="24"/>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7B605C1" w14:textId="77777777" w:rsidR="006556B7" w:rsidRPr="008D1B69" w:rsidRDefault="006556B7" w:rsidP="006556B7">
      <w:pPr>
        <w:pStyle w:val="Nivel2"/>
        <w:numPr>
          <w:ilvl w:val="0"/>
          <w:numId w:val="0"/>
        </w:numPr>
        <w:tabs>
          <w:tab w:val="left" w:pos="567"/>
        </w:tabs>
        <w:spacing w:before="0" w:after="0" w:line="240" w:lineRule="auto"/>
        <w:rPr>
          <w:rFonts w:ascii="Garamond" w:hAnsi="Garamond"/>
          <w:color w:val="auto"/>
          <w:sz w:val="24"/>
          <w:szCs w:val="24"/>
        </w:rPr>
      </w:pPr>
    </w:p>
    <w:p w14:paraId="7D079E11" w14:textId="77777777" w:rsidR="006556B7" w:rsidRPr="008D1B69" w:rsidRDefault="006556B7" w:rsidP="006556B7">
      <w:pPr>
        <w:pStyle w:val="Nivel01"/>
        <w:tabs>
          <w:tab w:val="clear" w:pos="567"/>
          <w:tab w:val="left" w:pos="426"/>
        </w:tabs>
        <w:spacing w:before="0"/>
        <w:ind w:left="0" w:firstLine="0"/>
        <w:rPr>
          <w:rFonts w:ascii="Garamond" w:hAnsi="Garamond"/>
          <w:sz w:val="24"/>
        </w:rPr>
      </w:pPr>
      <w:bookmarkStart w:id="40" w:name="_Toc155095222"/>
      <w:r w:rsidRPr="008D1B69">
        <w:rPr>
          <w:rFonts w:ascii="Garamond" w:hAnsi="Garamond"/>
          <w:sz w:val="24"/>
        </w:rPr>
        <w:t>DOS RECURSOS</w:t>
      </w:r>
      <w:bookmarkEnd w:id="40"/>
    </w:p>
    <w:p w14:paraId="2847F407"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4" w:anchor="art165" w:history="1">
        <w:r w:rsidRPr="008D1B69">
          <w:rPr>
            <w:rStyle w:val="Hyperlink"/>
            <w:rFonts w:ascii="Garamond" w:hAnsi="Garamond"/>
            <w:color w:val="auto"/>
            <w:sz w:val="24"/>
            <w:szCs w:val="24"/>
          </w:rPr>
          <w:t>art. 165 da Lei nº 14.133, de 2021</w:t>
        </w:r>
      </w:hyperlink>
      <w:r w:rsidRPr="008D1B69">
        <w:rPr>
          <w:rFonts w:ascii="Garamond" w:hAnsi="Garamond"/>
          <w:color w:val="auto"/>
          <w:sz w:val="24"/>
          <w:szCs w:val="24"/>
        </w:rPr>
        <w:t>.</w:t>
      </w:r>
    </w:p>
    <w:p w14:paraId="6B698223"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prazo recursal é de 3 (três) dias úteis, contados da data de intimação ou de lavratura da ata.</w:t>
      </w:r>
    </w:p>
    <w:p w14:paraId="49B27180"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Quando o recurso apresentado impugnar o julgamento das propostas ou o ato de habilitação ou inabilitação do licitante:</w:t>
      </w:r>
    </w:p>
    <w:p w14:paraId="5DB90DD8"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intenção de recorrer deverá ser manifestada imediatamente, sob pena de preclusão;</w:t>
      </w:r>
    </w:p>
    <w:p w14:paraId="1F550936"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bookmarkStart w:id="41" w:name="_Hlk135318381"/>
      <w:bookmarkStart w:id="42" w:name="_Hlk135315794"/>
      <w:r w:rsidRPr="008D1B69">
        <w:rPr>
          <w:rFonts w:ascii="Garamond" w:hAnsi="Garamond"/>
          <w:color w:val="auto"/>
          <w:sz w:val="24"/>
          <w:szCs w:val="24"/>
        </w:rPr>
        <w:t>o prazo para a manifestação da intenção de recorrer não será inferior a 10 (dez) minutos.</w:t>
      </w:r>
      <w:bookmarkEnd w:id="41"/>
    </w:p>
    <w:bookmarkEnd w:id="42"/>
    <w:p w14:paraId="1C4F2C1E"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prazo para apresentação das razões recursais será iniciado na data de intimação ou de lavratura da ata de habilitação ou inabilitação;</w:t>
      </w:r>
    </w:p>
    <w:p w14:paraId="245C4A06"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recursos deverão ser encaminhados em campo próprio do sistema.</w:t>
      </w:r>
    </w:p>
    <w:p w14:paraId="03909AD4"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9077E7"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Os recursos interpostos fora do prazo não serão conhecidos. </w:t>
      </w:r>
    </w:p>
    <w:p w14:paraId="0A54BE4D"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153A3B"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7967D45A"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 acolhimento do recurso invalida tão somente os atos insuscetíveis de aproveitamento. </w:t>
      </w:r>
    </w:p>
    <w:p w14:paraId="1F4A88B1" w14:textId="6934E399"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Os autos do processo permanecerão com vista franqueada aos interessados no sítio eletrônico </w:t>
      </w:r>
      <w:r w:rsidR="008D1B69" w:rsidRPr="008D1B69">
        <w:rPr>
          <w:rFonts w:ascii="Garamond" w:hAnsi="Garamond"/>
          <w:b/>
          <w:bCs/>
          <w:color w:val="auto"/>
          <w:sz w:val="24"/>
          <w:szCs w:val="24"/>
        </w:rPr>
        <w:t>(</w:t>
      </w:r>
      <w:hyperlink r:id="rId25" w:history="1">
        <w:r w:rsidR="008D1B69" w:rsidRPr="008D1B69">
          <w:rPr>
            <w:rStyle w:val="Hyperlink"/>
            <w:rFonts w:ascii="Garamond" w:hAnsi="Garamond"/>
            <w:b/>
            <w:bCs/>
            <w:sz w:val="24"/>
            <w:szCs w:val="24"/>
          </w:rPr>
          <w:t>https://licitar.digital</w:t>
        </w:r>
      </w:hyperlink>
      <w:r w:rsidR="008D1B69" w:rsidRPr="008D1B69">
        <w:rPr>
          <w:rFonts w:ascii="Garamond" w:hAnsi="Garamond"/>
          <w:b/>
          <w:bCs/>
          <w:color w:val="auto"/>
          <w:sz w:val="24"/>
          <w:szCs w:val="24"/>
        </w:rPr>
        <w:t xml:space="preserve">). </w:t>
      </w:r>
    </w:p>
    <w:p w14:paraId="096ABBDB" w14:textId="77777777" w:rsidR="006556B7" w:rsidRPr="008D1B69" w:rsidRDefault="006556B7" w:rsidP="006556B7">
      <w:pPr>
        <w:pStyle w:val="Nivel2"/>
        <w:numPr>
          <w:ilvl w:val="0"/>
          <w:numId w:val="0"/>
        </w:numPr>
        <w:tabs>
          <w:tab w:val="left" w:pos="567"/>
        </w:tabs>
        <w:spacing w:before="0" w:after="0" w:line="240" w:lineRule="auto"/>
        <w:rPr>
          <w:rFonts w:ascii="Garamond" w:hAnsi="Garamond"/>
          <w:color w:val="auto"/>
          <w:sz w:val="24"/>
          <w:szCs w:val="24"/>
        </w:rPr>
      </w:pPr>
    </w:p>
    <w:p w14:paraId="5EB573F5" w14:textId="77777777" w:rsidR="006556B7" w:rsidRPr="008D1B69" w:rsidRDefault="006556B7" w:rsidP="006556B7">
      <w:pPr>
        <w:pStyle w:val="Nivel01"/>
        <w:spacing w:before="0"/>
        <w:ind w:left="0" w:firstLine="0"/>
        <w:rPr>
          <w:rFonts w:ascii="Garamond" w:hAnsi="Garamond"/>
          <w:sz w:val="24"/>
        </w:rPr>
      </w:pPr>
      <w:bookmarkStart w:id="43" w:name="_Toc155095223"/>
      <w:r w:rsidRPr="008D1B69">
        <w:rPr>
          <w:rFonts w:ascii="Garamond" w:hAnsi="Garamond"/>
          <w:sz w:val="24"/>
        </w:rPr>
        <w:t>DAS INFRAÇÕES ADMINISTRATIVAS E SANÇÕES</w:t>
      </w:r>
      <w:bookmarkEnd w:id="43"/>
    </w:p>
    <w:p w14:paraId="722E6F11" w14:textId="77777777" w:rsidR="00C35D61" w:rsidRPr="008D1B69" w:rsidRDefault="00C35D61" w:rsidP="00C35D61">
      <w:pPr>
        <w:pStyle w:val="Nivel2"/>
        <w:tabs>
          <w:tab w:val="left" w:pos="426"/>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Comete </w:t>
      </w:r>
      <w:r w:rsidRPr="008D1B69">
        <w:rPr>
          <w:rFonts w:ascii="Garamond" w:hAnsi="Garamond"/>
          <w:color w:val="auto"/>
          <w:sz w:val="24"/>
          <w:szCs w:val="24"/>
        </w:rPr>
        <w:t>infração</w:t>
      </w:r>
      <w:r w:rsidRPr="008D1B69">
        <w:rPr>
          <w:rStyle w:val="normaltextrun"/>
          <w:rFonts w:ascii="Garamond" w:hAnsi="Garamond"/>
          <w:color w:val="auto"/>
          <w:sz w:val="24"/>
          <w:szCs w:val="24"/>
        </w:rPr>
        <w:t xml:space="preserve"> administrativa, nos termos da Lei nº 14.133, de 2021, o Contratado que:</w:t>
      </w:r>
    </w:p>
    <w:p w14:paraId="7A67E30C" w14:textId="77777777" w:rsidR="00C35D61" w:rsidRPr="008D1B69" w:rsidRDefault="00C35D61" w:rsidP="00C35D61">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der causa à inexecução parcial do contrato;</w:t>
      </w:r>
    </w:p>
    <w:p w14:paraId="7E7E3792" w14:textId="77777777" w:rsidR="00C35D61" w:rsidRPr="008D1B69" w:rsidRDefault="00C35D61" w:rsidP="00C35D61">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der causa à inexecução parcial do contrato que cause grave dano à Administração ou ao funcionamento dos serviços públicos ou ao interesse coletivo;</w:t>
      </w:r>
    </w:p>
    <w:p w14:paraId="4B26D1C0" w14:textId="77777777" w:rsidR="00C35D61" w:rsidRPr="008D1B69" w:rsidRDefault="00C35D61" w:rsidP="00C35D61">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der causa à inexecução total do contrato;</w:t>
      </w:r>
    </w:p>
    <w:p w14:paraId="2B499A61" w14:textId="77777777" w:rsidR="00C35D61" w:rsidRPr="008D1B69" w:rsidRDefault="00C35D61" w:rsidP="00C35D61">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ensejar o retardamento da execução ou da entrega do objeto da contratação sem motivo justificado;</w:t>
      </w:r>
    </w:p>
    <w:p w14:paraId="41B436BB" w14:textId="77777777" w:rsidR="00C35D61" w:rsidRPr="008D1B69" w:rsidRDefault="00C35D61" w:rsidP="00C35D61">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apresentar documentação falsa ou prestar declaração falsa durante a execução do contrato;</w:t>
      </w:r>
    </w:p>
    <w:p w14:paraId="39A48651" w14:textId="77777777" w:rsidR="00C35D61" w:rsidRPr="008D1B69" w:rsidRDefault="00C35D61" w:rsidP="00C35D61">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praticar ato fraudulento na execução do contrato;</w:t>
      </w:r>
    </w:p>
    <w:p w14:paraId="77C197DB" w14:textId="77777777" w:rsidR="00C35D61" w:rsidRPr="008D1B69" w:rsidRDefault="00C35D61" w:rsidP="00C35D61">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comportar-se de modo inidôneo ou cometer fraude de qualquer natureza;</w:t>
      </w:r>
    </w:p>
    <w:p w14:paraId="58EBA2DF" w14:textId="77777777" w:rsidR="00C35D61" w:rsidRPr="008D1B69" w:rsidRDefault="00C35D61" w:rsidP="00C35D61">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praticar ato lesivo previsto no art. 5º da Lei nº 12.846, de 1º de agosto de 2013.</w:t>
      </w:r>
    </w:p>
    <w:p w14:paraId="62D417A8" w14:textId="77777777" w:rsidR="00C35D61" w:rsidRPr="008D1B69" w:rsidRDefault="00C35D61" w:rsidP="00C35D61">
      <w:pPr>
        <w:pStyle w:val="Nivel2"/>
        <w:tabs>
          <w:tab w:val="left" w:pos="426"/>
        </w:tabs>
        <w:spacing w:before="0" w:after="0" w:line="240" w:lineRule="auto"/>
        <w:ind w:left="0" w:firstLine="0"/>
        <w:rPr>
          <w:rStyle w:val="normaltextrun"/>
          <w:rFonts w:ascii="Garamond" w:hAnsi="Garamond"/>
          <w:i/>
          <w:color w:val="auto"/>
          <w:sz w:val="24"/>
          <w:szCs w:val="24"/>
        </w:rPr>
      </w:pPr>
      <w:r w:rsidRPr="008D1B69">
        <w:rPr>
          <w:rStyle w:val="normaltextrun"/>
          <w:rFonts w:ascii="Garamond" w:hAnsi="Garamond"/>
          <w:color w:val="auto"/>
          <w:sz w:val="24"/>
          <w:szCs w:val="24"/>
        </w:rPr>
        <w:lastRenderedPageBreak/>
        <w:t xml:space="preserve">Serão </w:t>
      </w:r>
      <w:r w:rsidRPr="008D1B69">
        <w:rPr>
          <w:rFonts w:ascii="Garamond" w:hAnsi="Garamond"/>
          <w:color w:val="auto"/>
          <w:sz w:val="24"/>
          <w:szCs w:val="24"/>
        </w:rPr>
        <w:t>aplicadas</w:t>
      </w:r>
      <w:r w:rsidRPr="008D1B69">
        <w:rPr>
          <w:rStyle w:val="normaltextrun"/>
          <w:rFonts w:ascii="Garamond" w:hAnsi="Garamond"/>
          <w:color w:val="auto"/>
          <w:sz w:val="24"/>
          <w:szCs w:val="24"/>
        </w:rPr>
        <w:t xml:space="preserve"> ao Contratado que incorrer nas infrações acima descritas as seguintes sanções:</w:t>
      </w:r>
    </w:p>
    <w:p w14:paraId="7D9C6F47" w14:textId="77777777" w:rsidR="00C35D61" w:rsidRPr="008D1B69" w:rsidRDefault="00C35D61" w:rsidP="00C35D61">
      <w:pPr>
        <w:pStyle w:val="Nivel3"/>
        <w:tabs>
          <w:tab w:val="left" w:pos="567"/>
        </w:tabs>
        <w:spacing w:before="0" w:after="0" w:line="240" w:lineRule="auto"/>
        <w:ind w:left="0" w:firstLine="0"/>
        <w:rPr>
          <w:rStyle w:val="normaltextrun"/>
          <w:rFonts w:ascii="Garamond" w:hAnsi="Garamond"/>
          <w:color w:val="auto"/>
          <w:sz w:val="24"/>
          <w:szCs w:val="24"/>
        </w:rPr>
      </w:pPr>
      <w:r w:rsidRPr="008D1B69">
        <w:rPr>
          <w:rStyle w:val="normaltextrun"/>
          <w:rFonts w:ascii="Garamond" w:hAnsi="Garamond"/>
          <w:color w:val="auto"/>
          <w:sz w:val="24"/>
          <w:szCs w:val="24"/>
        </w:rPr>
        <w:t>Advertência, quando o Contratado der causa à inexecução parcial do contrato, sempre que não se justificar a imposição de penalidade mais grave;</w:t>
      </w:r>
    </w:p>
    <w:p w14:paraId="75660288" w14:textId="77777777" w:rsidR="00C35D61" w:rsidRPr="008D1B69" w:rsidRDefault="00C35D61" w:rsidP="00C35D61">
      <w:pPr>
        <w:pStyle w:val="Nivel3"/>
        <w:tabs>
          <w:tab w:val="left" w:pos="567"/>
        </w:tabs>
        <w:spacing w:before="0" w:after="0" w:line="240" w:lineRule="auto"/>
        <w:ind w:left="0" w:firstLine="0"/>
        <w:rPr>
          <w:rStyle w:val="normaltextrun"/>
          <w:rFonts w:ascii="Garamond" w:hAnsi="Garamond"/>
          <w:color w:val="auto"/>
          <w:sz w:val="24"/>
          <w:szCs w:val="24"/>
        </w:rPr>
      </w:pPr>
      <w:r w:rsidRPr="008D1B69">
        <w:rPr>
          <w:rStyle w:val="normaltextrun"/>
          <w:rFonts w:ascii="Garamond" w:hAnsi="Garamond"/>
          <w:color w:val="auto"/>
          <w:sz w:val="24"/>
          <w:szCs w:val="24"/>
        </w:rPr>
        <w:t>Impedimento de licitar e contratar, quando praticadas as condutas descritas nas alíneas “b”, “c” e “d” do subitem acima, sempre que não se justificar a imposição de penalidade mais grave;</w:t>
      </w:r>
    </w:p>
    <w:p w14:paraId="657C1277" w14:textId="77777777" w:rsidR="00C35D61" w:rsidRPr="008D1B69" w:rsidRDefault="00C35D61" w:rsidP="00C35D61">
      <w:pPr>
        <w:pStyle w:val="Nivel3"/>
        <w:tabs>
          <w:tab w:val="left" w:pos="567"/>
        </w:tabs>
        <w:spacing w:before="0" w:after="0" w:line="240" w:lineRule="auto"/>
        <w:ind w:left="0" w:firstLine="0"/>
        <w:rPr>
          <w:rStyle w:val="eop"/>
          <w:rFonts w:ascii="Garamond" w:hAnsi="Garamond"/>
          <w:sz w:val="24"/>
          <w:szCs w:val="24"/>
        </w:rPr>
      </w:pPr>
      <w:r w:rsidRPr="008D1B69">
        <w:rPr>
          <w:rStyle w:val="normaltextrun"/>
          <w:rFonts w:ascii="Garamond" w:hAnsi="Garamond"/>
          <w:color w:val="auto"/>
          <w:sz w:val="24"/>
          <w:szCs w:val="24"/>
        </w:rPr>
        <w:t>Declaração de inidoneidade para licitar e contratar, quando praticadas as condutas descritas nas alíneas “e”, “f”, “g” e “h” do subitem acima, bem como nas alíneas “b”, “c” e “d”, que justifiquem a imposição de penalidade mais grave.</w:t>
      </w:r>
    </w:p>
    <w:p w14:paraId="63DD5132" w14:textId="77777777" w:rsidR="00C35D61" w:rsidRPr="008D1B69" w:rsidRDefault="00C35D61" w:rsidP="00C35D61">
      <w:pPr>
        <w:pStyle w:val="Nivel3"/>
        <w:tabs>
          <w:tab w:val="left" w:pos="567"/>
        </w:tabs>
        <w:spacing w:before="0" w:after="0" w:line="240" w:lineRule="auto"/>
        <w:ind w:left="0" w:firstLine="0"/>
        <w:rPr>
          <w:rFonts w:ascii="Garamond" w:hAnsi="Garamond"/>
          <w:sz w:val="24"/>
          <w:szCs w:val="24"/>
        </w:rPr>
      </w:pPr>
      <w:r w:rsidRPr="008D1B69">
        <w:rPr>
          <w:rStyle w:val="normaltextrun"/>
          <w:rFonts w:ascii="Garamond" w:hAnsi="Garamond"/>
          <w:color w:val="auto"/>
          <w:sz w:val="24"/>
          <w:szCs w:val="24"/>
        </w:rPr>
        <w:t>Multa:</w:t>
      </w:r>
    </w:p>
    <w:p w14:paraId="3C80CF92" w14:textId="77777777" w:rsidR="00C35D61" w:rsidRPr="008D1B69" w:rsidRDefault="00C35D61" w:rsidP="00522E01">
      <w:pPr>
        <w:pStyle w:val="Nivel4"/>
        <w:tabs>
          <w:tab w:val="left" w:pos="993"/>
        </w:tabs>
        <w:spacing w:before="0" w:after="0" w:line="240" w:lineRule="auto"/>
        <w:ind w:left="0"/>
        <w:rPr>
          <w:rFonts w:ascii="Garamond" w:hAnsi="Garamond"/>
          <w:sz w:val="24"/>
          <w:szCs w:val="24"/>
        </w:rPr>
      </w:pPr>
      <w:r w:rsidRPr="008D1B69">
        <w:rPr>
          <w:rStyle w:val="normaltextrun"/>
          <w:rFonts w:ascii="Garamond" w:hAnsi="Garamond"/>
          <w:sz w:val="24"/>
          <w:szCs w:val="24"/>
        </w:rPr>
        <w:t xml:space="preserve">Moratória, para as infrações descritas no item “d”, de </w:t>
      </w:r>
      <w:r w:rsidRPr="008D1B69">
        <w:rPr>
          <w:rStyle w:val="normaltextrun"/>
          <w:rFonts w:ascii="Garamond" w:hAnsi="Garamond"/>
          <w:b/>
          <w:sz w:val="24"/>
          <w:szCs w:val="24"/>
        </w:rPr>
        <w:t>0,5</w:t>
      </w:r>
      <w:r w:rsidRPr="008D1B69">
        <w:rPr>
          <w:rStyle w:val="normaltextrun"/>
          <w:rFonts w:ascii="Garamond" w:hAnsi="Garamond"/>
          <w:sz w:val="24"/>
          <w:szCs w:val="24"/>
        </w:rPr>
        <w:t>% (</w:t>
      </w:r>
      <w:r w:rsidRPr="008D1B69">
        <w:rPr>
          <w:rStyle w:val="normaltextrun"/>
          <w:rFonts w:ascii="Garamond" w:hAnsi="Garamond"/>
          <w:b/>
          <w:sz w:val="24"/>
          <w:szCs w:val="24"/>
        </w:rPr>
        <w:t>meio</w:t>
      </w:r>
      <w:r w:rsidRPr="008D1B69">
        <w:rPr>
          <w:rStyle w:val="normaltextrun"/>
          <w:rFonts w:ascii="Garamond" w:hAnsi="Garamond"/>
          <w:sz w:val="24"/>
          <w:szCs w:val="24"/>
        </w:rPr>
        <w:t xml:space="preserve"> por cento) por dia de atraso injustificado sobre o valor da parcela inadimplida, até o limite de </w:t>
      </w:r>
      <w:r w:rsidRPr="008D1B69">
        <w:rPr>
          <w:rStyle w:val="normaltextrun"/>
          <w:rFonts w:ascii="Garamond" w:hAnsi="Garamond"/>
          <w:b/>
          <w:sz w:val="24"/>
          <w:szCs w:val="24"/>
        </w:rPr>
        <w:t>10</w:t>
      </w:r>
      <w:r w:rsidRPr="008D1B69">
        <w:rPr>
          <w:rStyle w:val="normaltextrun"/>
          <w:rFonts w:ascii="Garamond" w:hAnsi="Garamond"/>
          <w:sz w:val="24"/>
          <w:szCs w:val="24"/>
        </w:rPr>
        <w:t xml:space="preserve"> (</w:t>
      </w:r>
      <w:r w:rsidRPr="008D1B69">
        <w:rPr>
          <w:rStyle w:val="normaltextrun"/>
          <w:rFonts w:ascii="Garamond" w:hAnsi="Garamond"/>
          <w:b/>
          <w:sz w:val="24"/>
          <w:szCs w:val="24"/>
        </w:rPr>
        <w:t>dez</w:t>
      </w:r>
      <w:r w:rsidRPr="008D1B69">
        <w:rPr>
          <w:rStyle w:val="normaltextrun"/>
          <w:rFonts w:ascii="Garamond" w:hAnsi="Garamond"/>
          <w:sz w:val="24"/>
          <w:szCs w:val="24"/>
        </w:rPr>
        <w:t>) dias</w:t>
      </w:r>
    </w:p>
    <w:p w14:paraId="34A7D6CD" w14:textId="77777777" w:rsidR="00C35D61" w:rsidRPr="008D1B69" w:rsidRDefault="00C35D61" w:rsidP="00522E01">
      <w:pPr>
        <w:pStyle w:val="Nivel4"/>
        <w:tabs>
          <w:tab w:val="left" w:pos="993"/>
        </w:tabs>
        <w:spacing w:before="0" w:after="0" w:line="240" w:lineRule="auto"/>
        <w:ind w:left="0"/>
        <w:rPr>
          <w:rStyle w:val="normaltextrun"/>
          <w:rFonts w:ascii="Garamond" w:hAnsi="Garamond"/>
          <w:sz w:val="24"/>
          <w:szCs w:val="24"/>
        </w:rPr>
      </w:pPr>
      <w:r w:rsidRPr="008D1B69">
        <w:rPr>
          <w:rStyle w:val="normaltextrun"/>
          <w:rFonts w:ascii="Garamond" w:hAnsi="Garamond"/>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25E84A3F" w14:textId="77777777" w:rsidR="00C35D61" w:rsidRPr="008D1B69" w:rsidRDefault="00C35D61" w:rsidP="00522E01">
      <w:pPr>
        <w:pStyle w:val="Nvel4-R"/>
        <w:numPr>
          <w:ilvl w:val="4"/>
          <w:numId w:val="15"/>
        </w:numPr>
        <w:tabs>
          <w:tab w:val="left" w:pos="851"/>
          <w:tab w:val="left" w:pos="993"/>
        </w:tabs>
        <w:spacing w:before="0" w:after="0" w:line="240" w:lineRule="auto"/>
        <w:ind w:left="0" w:firstLine="0"/>
        <w:rPr>
          <w:rFonts w:ascii="Garamond" w:hAnsi="Garamond"/>
          <w:i w:val="0"/>
          <w:color w:val="auto"/>
          <w:sz w:val="24"/>
          <w:szCs w:val="24"/>
        </w:rPr>
      </w:pPr>
      <w:r w:rsidRPr="008D1B69">
        <w:rPr>
          <w:rFonts w:ascii="Garamond" w:hAnsi="Garamond"/>
          <w:i w:val="0"/>
          <w:color w:val="auto"/>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5B750935" w14:textId="77777777" w:rsidR="00C35D61" w:rsidRPr="008D1B69" w:rsidRDefault="00C35D61" w:rsidP="00522E01">
      <w:pPr>
        <w:pStyle w:val="Nivel4"/>
        <w:tabs>
          <w:tab w:val="left" w:pos="993"/>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as infrações descritas acima alíneas “</w:t>
      </w:r>
      <w:r w:rsidRPr="008D1B69">
        <w:rPr>
          <w:rStyle w:val="normaltextrun"/>
          <w:rFonts w:ascii="Garamond" w:hAnsi="Garamond"/>
          <w:b/>
          <w:sz w:val="24"/>
          <w:szCs w:val="24"/>
        </w:rPr>
        <w:t>e</w:t>
      </w:r>
      <w:r w:rsidRPr="008D1B69">
        <w:rPr>
          <w:rStyle w:val="normaltextrun"/>
          <w:rFonts w:ascii="Garamond" w:hAnsi="Garamond"/>
          <w:sz w:val="24"/>
          <w:szCs w:val="24"/>
        </w:rPr>
        <w:t>” a “</w:t>
      </w:r>
      <w:r w:rsidRPr="008D1B69">
        <w:rPr>
          <w:rStyle w:val="normaltextrun"/>
          <w:rFonts w:ascii="Garamond" w:hAnsi="Garamond"/>
          <w:b/>
          <w:sz w:val="24"/>
          <w:szCs w:val="24"/>
        </w:rPr>
        <w:t>h</w:t>
      </w:r>
      <w:r w:rsidRPr="008D1B69">
        <w:rPr>
          <w:rStyle w:val="normaltextrun"/>
          <w:rFonts w:ascii="Garamond" w:hAnsi="Garamond"/>
          <w:sz w:val="24"/>
          <w:szCs w:val="24"/>
        </w:rPr>
        <w:t xml:space="preserve">” de </w:t>
      </w:r>
      <w:r w:rsidRPr="008D1B69">
        <w:rPr>
          <w:rStyle w:val="normaltextrun"/>
          <w:rFonts w:ascii="Garamond" w:hAnsi="Garamond"/>
          <w:b/>
          <w:sz w:val="24"/>
          <w:szCs w:val="24"/>
        </w:rPr>
        <w:t>10</w:t>
      </w:r>
      <w:r w:rsidRPr="008D1B69">
        <w:rPr>
          <w:rStyle w:val="normaltextrun"/>
          <w:rFonts w:ascii="Garamond" w:hAnsi="Garamond"/>
          <w:sz w:val="24"/>
          <w:szCs w:val="24"/>
        </w:rPr>
        <w:t>% (</w:t>
      </w:r>
      <w:r w:rsidRPr="008D1B69">
        <w:rPr>
          <w:rStyle w:val="normaltextrun"/>
          <w:rFonts w:ascii="Garamond" w:hAnsi="Garamond"/>
          <w:b/>
          <w:sz w:val="24"/>
          <w:szCs w:val="24"/>
        </w:rPr>
        <w:t>dez</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30</w:t>
      </w:r>
      <w:r w:rsidRPr="008D1B69">
        <w:rPr>
          <w:rStyle w:val="normaltextrun"/>
          <w:rFonts w:ascii="Garamond" w:hAnsi="Garamond"/>
          <w:sz w:val="24"/>
          <w:szCs w:val="24"/>
        </w:rPr>
        <w:t>% (</w:t>
      </w:r>
      <w:r w:rsidRPr="008D1B69">
        <w:rPr>
          <w:rStyle w:val="normaltextrun"/>
          <w:rFonts w:ascii="Garamond" w:hAnsi="Garamond"/>
          <w:b/>
          <w:sz w:val="24"/>
          <w:szCs w:val="24"/>
        </w:rPr>
        <w:t>trinta</w:t>
      </w:r>
      <w:r w:rsidRPr="008D1B69">
        <w:rPr>
          <w:rStyle w:val="normaltextrun"/>
          <w:rFonts w:ascii="Garamond" w:hAnsi="Garamond"/>
          <w:sz w:val="24"/>
          <w:szCs w:val="24"/>
        </w:rPr>
        <w:t xml:space="preserve"> por cento) do valor da contratação.</w:t>
      </w:r>
    </w:p>
    <w:p w14:paraId="33EF2A8B" w14:textId="77777777" w:rsidR="00C35D61" w:rsidRPr="008D1B69" w:rsidRDefault="00C35D61" w:rsidP="00522E01">
      <w:pPr>
        <w:pStyle w:val="Nivel4"/>
        <w:tabs>
          <w:tab w:val="left" w:pos="993"/>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 inexecução total do contrato prevista acima na alínea “</w:t>
      </w:r>
      <w:r w:rsidRPr="008D1B69">
        <w:rPr>
          <w:rStyle w:val="normaltextrun"/>
          <w:rFonts w:ascii="Garamond" w:hAnsi="Garamond"/>
          <w:b/>
          <w:sz w:val="24"/>
          <w:szCs w:val="24"/>
        </w:rPr>
        <w:t>c</w:t>
      </w:r>
      <w:r w:rsidRPr="008D1B69">
        <w:rPr>
          <w:rStyle w:val="normaltextrun"/>
          <w:rFonts w:ascii="Garamond" w:hAnsi="Garamond"/>
          <w:sz w:val="24"/>
          <w:szCs w:val="24"/>
        </w:rPr>
        <w:t xml:space="preserve">”,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10</w:t>
      </w:r>
      <w:r w:rsidRPr="008D1B69">
        <w:rPr>
          <w:rStyle w:val="normaltextrun"/>
          <w:rFonts w:ascii="Garamond" w:hAnsi="Garamond"/>
          <w:sz w:val="24"/>
          <w:szCs w:val="24"/>
        </w:rPr>
        <w:t>% (</w:t>
      </w:r>
      <w:r w:rsidRPr="008D1B69">
        <w:rPr>
          <w:rStyle w:val="normaltextrun"/>
          <w:rFonts w:ascii="Garamond" w:hAnsi="Garamond"/>
          <w:b/>
          <w:sz w:val="24"/>
          <w:szCs w:val="24"/>
        </w:rPr>
        <w:t>dez</w:t>
      </w:r>
      <w:r w:rsidRPr="008D1B69">
        <w:rPr>
          <w:rStyle w:val="normaltextrun"/>
          <w:rFonts w:ascii="Garamond" w:hAnsi="Garamond"/>
          <w:sz w:val="24"/>
          <w:szCs w:val="24"/>
        </w:rPr>
        <w:t xml:space="preserve"> por cento) do valor da contratação.</w:t>
      </w:r>
    </w:p>
    <w:p w14:paraId="793FECBC" w14:textId="77777777" w:rsidR="00C35D61" w:rsidRPr="008D1B69" w:rsidRDefault="00C35D61" w:rsidP="00522E01">
      <w:pPr>
        <w:pStyle w:val="Nivel4"/>
        <w:tabs>
          <w:tab w:val="left" w:pos="993"/>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 infração descrita acima na alínea “</w:t>
      </w:r>
      <w:r w:rsidRPr="008D1B69">
        <w:rPr>
          <w:rStyle w:val="normaltextrun"/>
          <w:rFonts w:ascii="Garamond" w:hAnsi="Garamond"/>
          <w:b/>
          <w:sz w:val="24"/>
          <w:szCs w:val="24"/>
        </w:rPr>
        <w:t>b</w:t>
      </w:r>
      <w:r w:rsidRPr="008D1B69">
        <w:rPr>
          <w:rStyle w:val="normaltextrun"/>
          <w:rFonts w:ascii="Garamond" w:hAnsi="Garamond"/>
          <w:sz w:val="24"/>
          <w:szCs w:val="24"/>
        </w:rPr>
        <w:t xml:space="preserve">”,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10</w:t>
      </w:r>
      <w:r w:rsidRPr="008D1B69">
        <w:rPr>
          <w:rStyle w:val="normaltextrun"/>
          <w:rFonts w:ascii="Garamond" w:hAnsi="Garamond"/>
          <w:sz w:val="24"/>
          <w:szCs w:val="24"/>
        </w:rPr>
        <w:t>% (</w:t>
      </w:r>
      <w:r w:rsidRPr="008D1B69">
        <w:rPr>
          <w:rStyle w:val="normaltextrun"/>
          <w:rFonts w:ascii="Garamond" w:hAnsi="Garamond"/>
          <w:b/>
          <w:sz w:val="24"/>
          <w:szCs w:val="24"/>
        </w:rPr>
        <w:t>dez</w:t>
      </w:r>
      <w:r w:rsidRPr="008D1B69">
        <w:rPr>
          <w:rStyle w:val="normaltextrun"/>
          <w:rFonts w:ascii="Garamond" w:hAnsi="Garamond"/>
          <w:sz w:val="24"/>
          <w:szCs w:val="24"/>
        </w:rPr>
        <w:t xml:space="preserve"> por cento) do valor da contratação.</w:t>
      </w:r>
    </w:p>
    <w:p w14:paraId="2469EB20" w14:textId="77777777" w:rsidR="00C35D61" w:rsidRPr="008D1B69" w:rsidRDefault="00C35D61" w:rsidP="00522E01">
      <w:pPr>
        <w:pStyle w:val="Nivel4"/>
        <w:tabs>
          <w:tab w:val="left" w:pos="993"/>
        </w:tabs>
        <w:spacing w:before="0" w:after="0" w:line="240" w:lineRule="auto"/>
        <w:ind w:left="0"/>
        <w:rPr>
          <w:rFonts w:ascii="Garamond" w:hAnsi="Garamond"/>
          <w:sz w:val="24"/>
          <w:szCs w:val="24"/>
        </w:rPr>
      </w:pPr>
      <w:r w:rsidRPr="008D1B69">
        <w:rPr>
          <w:rStyle w:val="normaltextrun"/>
          <w:rFonts w:ascii="Garamond" w:hAnsi="Garamond"/>
          <w:sz w:val="24"/>
          <w:szCs w:val="24"/>
        </w:rPr>
        <w:t xml:space="preserve">Compensatória, em substituição à multa moratória para a infração descrita acima na alínea “d”,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15</w:t>
      </w:r>
      <w:r w:rsidRPr="008D1B69">
        <w:rPr>
          <w:rStyle w:val="normaltextrun"/>
          <w:rFonts w:ascii="Garamond" w:hAnsi="Garamond"/>
          <w:sz w:val="24"/>
          <w:szCs w:val="24"/>
        </w:rPr>
        <w:t>% (</w:t>
      </w:r>
      <w:r w:rsidRPr="008D1B69">
        <w:rPr>
          <w:rStyle w:val="normaltextrun"/>
          <w:rFonts w:ascii="Garamond" w:hAnsi="Garamond"/>
          <w:b/>
          <w:sz w:val="24"/>
          <w:szCs w:val="24"/>
        </w:rPr>
        <w:t>quinze</w:t>
      </w:r>
      <w:r w:rsidRPr="008D1B69">
        <w:rPr>
          <w:rStyle w:val="normaltextrun"/>
          <w:rFonts w:ascii="Garamond" w:hAnsi="Garamond"/>
          <w:sz w:val="24"/>
          <w:szCs w:val="24"/>
        </w:rPr>
        <w:t xml:space="preserve"> por cento) do valor da contratação.</w:t>
      </w:r>
    </w:p>
    <w:p w14:paraId="0E6DE3CC" w14:textId="77777777" w:rsidR="00C35D61" w:rsidRPr="008D1B69" w:rsidRDefault="00C35D61" w:rsidP="00522E01">
      <w:pPr>
        <w:pStyle w:val="Nivel4"/>
        <w:tabs>
          <w:tab w:val="left" w:pos="993"/>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 infração descrita acima na alínea “</w:t>
      </w:r>
      <w:r w:rsidRPr="008D1B69">
        <w:rPr>
          <w:rStyle w:val="normaltextrun"/>
          <w:rFonts w:ascii="Garamond" w:hAnsi="Garamond"/>
          <w:b/>
          <w:sz w:val="24"/>
          <w:szCs w:val="24"/>
        </w:rPr>
        <w:t>a</w:t>
      </w:r>
      <w:r w:rsidRPr="008D1B69">
        <w:rPr>
          <w:rStyle w:val="normaltextrun"/>
          <w:rFonts w:ascii="Garamond" w:hAnsi="Garamond"/>
          <w:sz w:val="24"/>
          <w:szCs w:val="24"/>
        </w:rPr>
        <w:t xml:space="preserve">”,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10</w:t>
      </w:r>
      <w:r w:rsidRPr="008D1B69">
        <w:rPr>
          <w:rStyle w:val="normaltextrun"/>
          <w:rFonts w:ascii="Garamond" w:hAnsi="Garamond"/>
          <w:sz w:val="24"/>
          <w:szCs w:val="24"/>
        </w:rPr>
        <w:t>% (d</w:t>
      </w:r>
      <w:r w:rsidRPr="008D1B69">
        <w:rPr>
          <w:rStyle w:val="normaltextrun"/>
          <w:rFonts w:ascii="Garamond" w:hAnsi="Garamond"/>
          <w:b/>
          <w:sz w:val="24"/>
          <w:szCs w:val="24"/>
        </w:rPr>
        <w:t>ez</w:t>
      </w:r>
      <w:r w:rsidRPr="008D1B69">
        <w:rPr>
          <w:rStyle w:val="normaltextrun"/>
          <w:rFonts w:ascii="Garamond" w:hAnsi="Garamond"/>
          <w:sz w:val="24"/>
          <w:szCs w:val="24"/>
        </w:rPr>
        <w:t xml:space="preserve"> por cento) do valor da contratação, ressalvadas as seguintes infrações também enquadráveis nessa alínea:</w:t>
      </w:r>
    </w:p>
    <w:p w14:paraId="28C8D34A" w14:textId="77777777" w:rsidR="00C35D61" w:rsidRPr="008D1B69" w:rsidRDefault="00C35D61" w:rsidP="00522E01">
      <w:pPr>
        <w:pStyle w:val="Nivel5"/>
        <w:tabs>
          <w:tab w:val="clear" w:pos="3600"/>
          <w:tab w:val="left" w:pos="851"/>
          <w:tab w:val="left" w:pos="993"/>
        </w:tabs>
        <w:spacing w:before="0" w:after="0" w:line="240" w:lineRule="auto"/>
        <w:ind w:left="0"/>
        <w:rPr>
          <w:rFonts w:ascii="Garamond" w:hAnsi="Garamond"/>
          <w:sz w:val="24"/>
          <w:szCs w:val="24"/>
        </w:rPr>
      </w:pPr>
      <w:r w:rsidRPr="008D1B69">
        <w:rPr>
          <w:rStyle w:val="normaltextrun"/>
          <w:rFonts w:ascii="Garamond" w:hAnsi="Garamond"/>
          <w:iCs/>
          <w:sz w:val="24"/>
          <w:szCs w:val="24"/>
        </w:rPr>
        <w:t xml:space="preserve">Deixar de entregar item solicitado em ordem de fornecimento sem comprovar motivo justo ou fator superveniente imprevisível. </w:t>
      </w:r>
    </w:p>
    <w:p w14:paraId="3B5E90FB" w14:textId="77777777" w:rsidR="00C35D61" w:rsidRPr="008D1B69" w:rsidRDefault="00C35D61" w:rsidP="00C35D61">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A aplicação das sanções previstas neste </w:t>
      </w:r>
      <w:r w:rsidRPr="008D1B69">
        <w:rPr>
          <w:rFonts w:ascii="Garamond" w:hAnsi="Garamond"/>
          <w:color w:val="auto"/>
          <w:sz w:val="24"/>
          <w:szCs w:val="24"/>
        </w:rPr>
        <w:t xml:space="preserve">Termo de Referência </w:t>
      </w:r>
      <w:r w:rsidRPr="008D1B69">
        <w:rPr>
          <w:rStyle w:val="normaltextrun"/>
          <w:rFonts w:ascii="Garamond" w:hAnsi="Garamond"/>
          <w:color w:val="auto"/>
          <w:sz w:val="24"/>
          <w:szCs w:val="24"/>
        </w:rPr>
        <w:t>não exclui, em hipótese alguma, a obrigação de reparação integral do dano causado ao Contratante.</w:t>
      </w:r>
    </w:p>
    <w:p w14:paraId="35ECB185" w14:textId="77777777" w:rsidR="00C35D61" w:rsidRPr="008D1B69" w:rsidRDefault="00C35D61" w:rsidP="00C35D61">
      <w:pPr>
        <w:pStyle w:val="Nivel2"/>
        <w:tabs>
          <w:tab w:val="left" w:pos="426"/>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Todas as sanções previstas neste </w:t>
      </w:r>
      <w:r w:rsidRPr="008D1B69">
        <w:rPr>
          <w:rFonts w:ascii="Garamond" w:hAnsi="Garamond"/>
          <w:color w:val="auto"/>
          <w:sz w:val="24"/>
          <w:szCs w:val="24"/>
        </w:rPr>
        <w:t>Termo de Referência</w:t>
      </w:r>
      <w:r w:rsidRPr="008D1B69">
        <w:rPr>
          <w:rStyle w:val="normaltextrun"/>
          <w:rFonts w:ascii="Garamond" w:hAnsi="Garamond"/>
          <w:color w:val="auto"/>
          <w:sz w:val="24"/>
          <w:szCs w:val="24"/>
        </w:rPr>
        <w:t xml:space="preserve"> poderão ser aplicadas cumulativamente com a multa.</w:t>
      </w:r>
    </w:p>
    <w:p w14:paraId="546307F8" w14:textId="77777777" w:rsidR="00C35D61" w:rsidRPr="008D1B69" w:rsidRDefault="00C35D61" w:rsidP="00C35D61">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Antes da aplicação da </w:t>
      </w:r>
      <w:r w:rsidRPr="008D1B69">
        <w:rPr>
          <w:rStyle w:val="normaltextrun"/>
          <w:rFonts w:ascii="Garamond" w:hAnsi="Garamond"/>
          <w:color w:val="auto"/>
          <w:sz w:val="24"/>
          <w:szCs w:val="24"/>
        </w:rPr>
        <w:t>multa</w:t>
      </w:r>
      <w:r w:rsidRPr="008D1B69">
        <w:rPr>
          <w:rFonts w:ascii="Garamond" w:hAnsi="Garamond"/>
          <w:color w:val="auto"/>
          <w:sz w:val="24"/>
          <w:szCs w:val="24"/>
        </w:rPr>
        <w:t xml:space="preserve"> será facultada a defesa do interessado no prazo de 15 (quinze) dias úteis, contado da data de sua intimação</w:t>
      </w:r>
      <w:r w:rsidRPr="008D1B69">
        <w:rPr>
          <w:rStyle w:val="normaltextrun"/>
          <w:rFonts w:ascii="Garamond" w:hAnsi="Garamond"/>
          <w:color w:val="auto"/>
          <w:sz w:val="24"/>
          <w:szCs w:val="24"/>
        </w:rPr>
        <w:t>.</w:t>
      </w:r>
    </w:p>
    <w:p w14:paraId="763587F6" w14:textId="77777777" w:rsidR="00C35D61" w:rsidRPr="008D1B69" w:rsidRDefault="00C35D61" w:rsidP="00C35D61">
      <w:pPr>
        <w:pStyle w:val="Nivel2"/>
        <w:tabs>
          <w:tab w:val="left" w:pos="426"/>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Se a multa aplicada e as indenizações cabíveis forem superiores ao valor do pagamento </w:t>
      </w:r>
      <w:r w:rsidRPr="008D1B69">
        <w:rPr>
          <w:rFonts w:ascii="Garamond" w:hAnsi="Garamond"/>
          <w:color w:val="auto"/>
          <w:sz w:val="24"/>
          <w:szCs w:val="24"/>
        </w:rPr>
        <w:t>eventualmente</w:t>
      </w:r>
      <w:r w:rsidRPr="008D1B69">
        <w:rPr>
          <w:rStyle w:val="normaltextrun"/>
          <w:rFonts w:ascii="Garamond" w:hAnsi="Garamond"/>
          <w:color w:val="auto"/>
          <w:sz w:val="24"/>
          <w:szCs w:val="24"/>
        </w:rPr>
        <w:t xml:space="preserve"> devido pelo Contratante ao Contratado, além da perda desse valor, a diferença será descontada da garantia prestada ou será cobrada judicialmente.</w:t>
      </w:r>
    </w:p>
    <w:p w14:paraId="7EADE485" w14:textId="77777777" w:rsidR="00C35D61" w:rsidRPr="008D1B69" w:rsidRDefault="00C35D61" w:rsidP="00C35D61">
      <w:pPr>
        <w:pStyle w:val="Nivel2"/>
        <w:tabs>
          <w:tab w:val="left" w:pos="426"/>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A multa poderá ser recolhida </w:t>
      </w:r>
      <w:r w:rsidRPr="008D1B69">
        <w:rPr>
          <w:rFonts w:ascii="Garamond" w:hAnsi="Garamond"/>
          <w:color w:val="auto"/>
          <w:sz w:val="24"/>
          <w:szCs w:val="24"/>
        </w:rPr>
        <w:t>administrativamente</w:t>
      </w:r>
      <w:r w:rsidRPr="008D1B69">
        <w:rPr>
          <w:rStyle w:val="normaltextrun"/>
          <w:rFonts w:ascii="Garamond" w:hAnsi="Garamond"/>
          <w:color w:val="auto"/>
          <w:sz w:val="24"/>
          <w:szCs w:val="24"/>
        </w:rPr>
        <w:t xml:space="preserve"> no prazo máximo de </w:t>
      </w:r>
      <w:r w:rsidRPr="008D1B69">
        <w:rPr>
          <w:rFonts w:ascii="Garamond" w:hAnsi="Garamond"/>
          <w:color w:val="auto"/>
          <w:sz w:val="24"/>
          <w:szCs w:val="24"/>
        </w:rPr>
        <w:t>15 (quinze) dias úteis</w:t>
      </w:r>
      <w:r w:rsidRPr="008D1B69">
        <w:rPr>
          <w:rStyle w:val="normaltextrun"/>
          <w:rFonts w:ascii="Garamond" w:hAnsi="Garamond"/>
          <w:color w:val="auto"/>
          <w:sz w:val="24"/>
          <w:szCs w:val="24"/>
        </w:rPr>
        <w:t>, a contar da data do recebimento da comunicação enviada pela autoridade competente.</w:t>
      </w:r>
    </w:p>
    <w:p w14:paraId="7024C1C4" w14:textId="77777777" w:rsidR="00C35D61" w:rsidRPr="008D1B69" w:rsidRDefault="00C35D61" w:rsidP="00C35D61">
      <w:pPr>
        <w:pStyle w:val="Nivel2"/>
        <w:tabs>
          <w:tab w:val="left" w:pos="426"/>
        </w:tabs>
        <w:spacing w:before="0" w:after="0" w:line="240" w:lineRule="auto"/>
        <w:ind w:left="0" w:firstLine="0"/>
        <w:rPr>
          <w:rStyle w:val="eop"/>
          <w:rFonts w:ascii="Garamond" w:hAnsi="Garamond"/>
          <w:sz w:val="24"/>
          <w:szCs w:val="24"/>
        </w:rPr>
      </w:pPr>
      <w:r w:rsidRPr="008D1B69">
        <w:rPr>
          <w:rStyle w:val="normaltextrun"/>
          <w:rFonts w:ascii="Garamond" w:hAnsi="Garamond"/>
          <w:color w:val="auto"/>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D2A7B5B" w14:textId="77777777" w:rsidR="00C35D61" w:rsidRPr="008D1B69" w:rsidRDefault="00C35D61" w:rsidP="00C35D61">
      <w:pPr>
        <w:pStyle w:val="Nivel3"/>
        <w:tabs>
          <w:tab w:val="left" w:pos="567"/>
        </w:tabs>
        <w:spacing w:before="0" w:after="0" w:line="240" w:lineRule="auto"/>
        <w:ind w:left="0" w:firstLine="0"/>
        <w:rPr>
          <w:rStyle w:val="eop"/>
          <w:rFonts w:ascii="Garamond" w:hAnsi="Garamond"/>
          <w:color w:val="auto"/>
          <w:sz w:val="24"/>
          <w:szCs w:val="24"/>
        </w:rPr>
      </w:pPr>
      <w:r w:rsidRPr="008D1B69">
        <w:rPr>
          <w:rStyle w:val="normaltextrun"/>
          <w:rFonts w:ascii="Garamond" w:hAnsi="Garamond"/>
          <w:color w:val="auto"/>
          <w:sz w:val="24"/>
          <w:szCs w:val="24"/>
        </w:rPr>
        <w:t>Para a garantia da ampla defesa e contraditório, as notificações serão enviadas eletronicamente para os endereços de e-mail informados na proposta comercial, bem como os cadastrados pela empresa no SICAF.</w:t>
      </w:r>
    </w:p>
    <w:p w14:paraId="71CB3556" w14:textId="77777777" w:rsidR="00C35D61" w:rsidRPr="008D1B69" w:rsidRDefault="00C35D61" w:rsidP="00C35D61">
      <w:pPr>
        <w:pStyle w:val="Nivel3"/>
        <w:tabs>
          <w:tab w:val="left" w:pos="567"/>
        </w:tabs>
        <w:spacing w:before="0" w:after="0" w:line="240" w:lineRule="auto"/>
        <w:ind w:left="0" w:firstLine="0"/>
        <w:rPr>
          <w:rFonts w:ascii="Garamond" w:hAnsi="Garamond"/>
          <w:sz w:val="24"/>
          <w:szCs w:val="24"/>
        </w:rPr>
      </w:pPr>
      <w:r w:rsidRPr="008D1B69">
        <w:rPr>
          <w:rStyle w:val="normaltextrun"/>
          <w:rFonts w:ascii="Garamond" w:hAnsi="Garamond"/>
          <w:color w:val="auto"/>
          <w:sz w:val="24"/>
          <w:szCs w:val="24"/>
        </w:rPr>
        <w:lastRenderedPageBreak/>
        <w:t xml:space="preserve">Os endereços de e-mail informados na proposta comercial e/ou cadastrados no </w:t>
      </w:r>
      <w:proofErr w:type="spellStart"/>
      <w:r w:rsidRPr="008D1B69">
        <w:rPr>
          <w:rStyle w:val="normaltextrun"/>
          <w:rFonts w:ascii="Garamond" w:hAnsi="Garamond"/>
          <w:color w:val="auto"/>
          <w:sz w:val="24"/>
          <w:szCs w:val="24"/>
        </w:rPr>
        <w:t>Sicaf</w:t>
      </w:r>
      <w:proofErr w:type="spellEnd"/>
      <w:r w:rsidRPr="008D1B69">
        <w:rPr>
          <w:rStyle w:val="normaltextrun"/>
          <w:rFonts w:ascii="Garamond" w:hAnsi="Garamond"/>
          <w:color w:val="auto"/>
          <w:sz w:val="24"/>
          <w:szCs w:val="24"/>
        </w:rPr>
        <w:t xml:space="preserve"> serão considerados de uso contínuo da empresa, não cabendo alegação de desconhecimento das comunicações a eles comprovadamente enviadas.</w:t>
      </w:r>
    </w:p>
    <w:p w14:paraId="1BCA17EF" w14:textId="77777777" w:rsidR="00C35D61" w:rsidRPr="008D1B69" w:rsidRDefault="00C35D61" w:rsidP="00C35D61">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Na aplicação </w:t>
      </w:r>
      <w:r w:rsidRPr="008D1B69">
        <w:rPr>
          <w:rFonts w:ascii="Garamond" w:hAnsi="Garamond"/>
          <w:color w:val="auto"/>
          <w:sz w:val="24"/>
          <w:szCs w:val="24"/>
        </w:rPr>
        <w:t>das</w:t>
      </w:r>
      <w:r w:rsidRPr="008D1B69">
        <w:rPr>
          <w:rStyle w:val="normaltextrun"/>
          <w:rFonts w:ascii="Garamond" w:hAnsi="Garamond"/>
          <w:color w:val="auto"/>
          <w:sz w:val="24"/>
          <w:szCs w:val="24"/>
        </w:rPr>
        <w:t xml:space="preserve"> sanções serão considerados:</w:t>
      </w:r>
    </w:p>
    <w:p w14:paraId="3304F0AF" w14:textId="77777777" w:rsidR="00C35D61" w:rsidRPr="008D1B69" w:rsidRDefault="00C35D61" w:rsidP="00C35D61">
      <w:pPr>
        <w:pStyle w:val="Nivel3"/>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a natureza e a gravidade da infração cometida;</w:t>
      </w:r>
    </w:p>
    <w:p w14:paraId="5F9240A4" w14:textId="77777777" w:rsidR="00C35D61" w:rsidRPr="008D1B69" w:rsidRDefault="00C35D61" w:rsidP="00C35D61">
      <w:pPr>
        <w:pStyle w:val="Nivel3"/>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as peculiaridades do caso concreto;</w:t>
      </w:r>
    </w:p>
    <w:p w14:paraId="08C6AFF8" w14:textId="77777777" w:rsidR="00C35D61" w:rsidRPr="008D1B69" w:rsidRDefault="00C35D61" w:rsidP="00C35D61">
      <w:pPr>
        <w:pStyle w:val="Nivel3"/>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as circunstâncias agravantes ou atenuantes;</w:t>
      </w:r>
    </w:p>
    <w:p w14:paraId="49596F25" w14:textId="77777777" w:rsidR="00C35D61" w:rsidRPr="008D1B69" w:rsidRDefault="00C35D61" w:rsidP="00C35D61">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danos que dela provierem para o Contratante;</w:t>
      </w:r>
      <w:r w:rsidRPr="008D1B69">
        <w:rPr>
          <w:rStyle w:val="normaltextrun"/>
          <w:rFonts w:ascii="Garamond" w:hAnsi="Garamond"/>
          <w:color w:val="auto"/>
          <w:sz w:val="24"/>
          <w:szCs w:val="24"/>
        </w:rPr>
        <w:t xml:space="preserve"> e</w:t>
      </w:r>
    </w:p>
    <w:p w14:paraId="0709C52C" w14:textId="77777777" w:rsidR="00C35D61" w:rsidRPr="008D1B69" w:rsidRDefault="00C35D61" w:rsidP="00C35D61">
      <w:pPr>
        <w:pStyle w:val="Nivel3"/>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a implantação ou o aperfeiçoamento de programa de integridade, conforme normas e orientações dos órgãos de controle.</w:t>
      </w:r>
    </w:p>
    <w:p w14:paraId="1CDDDD96" w14:textId="77777777" w:rsidR="00C35D61" w:rsidRPr="008D1B69" w:rsidRDefault="00C35D61" w:rsidP="00C35D61">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Os atos previstos como infrações administrativas na Lei nº 14.133, de 2021, ou em outras leis de licitações e contratos da </w:t>
      </w:r>
      <w:r w:rsidRPr="008D1B69">
        <w:rPr>
          <w:rFonts w:ascii="Garamond" w:hAnsi="Garamond"/>
          <w:color w:val="auto"/>
          <w:sz w:val="24"/>
          <w:szCs w:val="24"/>
        </w:rPr>
        <w:t>Administração</w:t>
      </w:r>
      <w:r w:rsidRPr="008D1B69">
        <w:rPr>
          <w:rStyle w:val="normaltextrun"/>
          <w:rFonts w:ascii="Garamond" w:hAnsi="Garamond"/>
          <w:color w:val="auto"/>
          <w:sz w:val="24"/>
          <w:szCs w:val="24"/>
        </w:rPr>
        <w:t xml:space="preserve"> Pública que também sejam tipificados como atos lesivos na Lei nº 12.846, de 2013, serão apurados e julgados conjuntamente, nos mesmos autos, observados o rito procedimental e autoridade competente definidos na referida Lei.</w:t>
      </w:r>
    </w:p>
    <w:p w14:paraId="068A8A9A" w14:textId="77777777" w:rsidR="00C35D61" w:rsidRPr="008D1B69" w:rsidRDefault="00C35D61" w:rsidP="00C35D61">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A personalidade jurídica do Contratado poderá ser desconsiderada sempre que utilizada com abuso do direito para facilitar, encobrir ou dissimular a prática dos atos ilícitos previstos </w:t>
      </w:r>
      <w:r w:rsidRPr="008D1B69">
        <w:rPr>
          <w:rFonts w:ascii="Garamond" w:hAnsi="Garamond"/>
          <w:color w:val="auto"/>
          <w:sz w:val="24"/>
          <w:szCs w:val="24"/>
        </w:rPr>
        <w:t>neste Termo de Referência</w:t>
      </w:r>
      <w:r w:rsidRPr="008D1B69">
        <w:rPr>
          <w:rStyle w:val="normaltextrun"/>
          <w:rFonts w:ascii="Garamond" w:hAnsi="Garamond"/>
          <w:color w:val="auto"/>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BF3F7E3" w14:textId="77777777" w:rsidR="00C35D61" w:rsidRPr="008D1B69" w:rsidRDefault="00C35D61" w:rsidP="00C35D61">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O Contratante deverá, no prazo máximo de 15 (quinze) dias úteis, contado da data de aplicação da sanção, </w:t>
      </w:r>
      <w:r w:rsidRPr="008D1B69">
        <w:rPr>
          <w:rFonts w:ascii="Garamond" w:hAnsi="Garamond"/>
          <w:color w:val="auto"/>
          <w:sz w:val="24"/>
          <w:szCs w:val="24"/>
        </w:rPr>
        <w:t>informar</w:t>
      </w:r>
      <w:r w:rsidRPr="008D1B69">
        <w:rPr>
          <w:rStyle w:val="normaltextrun"/>
          <w:rFonts w:ascii="Garamond" w:hAnsi="Garamond"/>
          <w:color w:val="auto"/>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29796CF3" w14:textId="77777777" w:rsidR="00C35D61" w:rsidRPr="008D1B69" w:rsidRDefault="00C35D61" w:rsidP="00C35D61">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As sanções de impedimento de licitar e contratar e declaração de inidoneidade para licitar ou contratar são passíveis </w:t>
      </w:r>
      <w:r w:rsidRPr="008D1B69">
        <w:rPr>
          <w:rFonts w:ascii="Garamond" w:hAnsi="Garamond"/>
          <w:color w:val="auto"/>
          <w:sz w:val="24"/>
          <w:szCs w:val="24"/>
        </w:rPr>
        <w:t>de</w:t>
      </w:r>
      <w:r w:rsidRPr="008D1B69">
        <w:rPr>
          <w:rStyle w:val="normaltextrun"/>
          <w:rFonts w:ascii="Garamond" w:hAnsi="Garamond"/>
          <w:color w:val="auto"/>
          <w:sz w:val="24"/>
          <w:szCs w:val="24"/>
        </w:rPr>
        <w:t xml:space="preserve"> reabilitação na forma do art. 163 da Lei nº 14.133, de 2021.</w:t>
      </w:r>
    </w:p>
    <w:p w14:paraId="32556392" w14:textId="77777777" w:rsidR="006556B7" w:rsidRPr="008D1B69" w:rsidRDefault="00C35D61" w:rsidP="00C35D61">
      <w:pPr>
        <w:pStyle w:val="Nivel3"/>
        <w:numPr>
          <w:ilvl w:val="2"/>
          <w:numId w:val="13"/>
        </w:numPr>
        <w:spacing w:before="0" w:after="0" w:line="240" w:lineRule="auto"/>
        <w:ind w:left="0" w:firstLine="0"/>
        <w:rPr>
          <w:rFonts w:ascii="Garamond" w:hAnsi="Garamond"/>
          <w:sz w:val="24"/>
          <w:szCs w:val="24"/>
        </w:rPr>
      </w:pPr>
      <w:r w:rsidRPr="008D1B69">
        <w:rPr>
          <w:rFonts w:ascii="Garamond" w:hAnsi="Garamond"/>
          <w:color w:val="auto"/>
          <w:sz w:val="24"/>
          <w:szCs w:val="24"/>
        </w:rPr>
        <w:t>Os</w:t>
      </w:r>
      <w:r w:rsidRPr="008D1B69">
        <w:rPr>
          <w:rStyle w:val="normaltextrun"/>
          <w:rFonts w:ascii="Garamond" w:hAnsi="Garamond"/>
          <w:color w:val="auto"/>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0D9A1D9" w14:textId="77777777" w:rsidR="006556B7" w:rsidRPr="008D1B69" w:rsidRDefault="006556B7" w:rsidP="006556B7">
      <w:pPr>
        <w:pStyle w:val="Nivel2"/>
        <w:numPr>
          <w:ilvl w:val="0"/>
          <w:numId w:val="0"/>
        </w:numPr>
        <w:tabs>
          <w:tab w:val="left" w:pos="284"/>
        </w:tabs>
        <w:spacing w:before="0" w:after="0" w:line="240" w:lineRule="auto"/>
        <w:rPr>
          <w:rFonts w:ascii="Garamond" w:hAnsi="Garamond"/>
          <w:color w:val="auto"/>
          <w:sz w:val="24"/>
          <w:szCs w:val="24"/>
        </w:rPr>
      </w:pPr>
    </w:p>
    <w:p w14:paraId="0822B217" w14:textId="77777777" w:rsidR="006556B7" w:rsidRPr="008D1B69" w:rsidRDefault="006556B7" w:rsidP="006556B7">
      <w:pPr>
        <w:pStyle w:val="Nivel01"/>
        <w:tabs>
          <w:tab w:val="left" w:pos="284"/>
        </w:tabs>
        <w:spacing w:before="0"/>
        <w:ind w:left="0" w:firstLine="0"/>
        <w:rPr>
          <w:rFonts w:ascii="Garamond" w:hAnsi="Garamond"/>
          <w:sz w:val="24"/>
        </w:rPr>
      </w:pPr>
      <w:bookmarkStart w:id="44" w:name="_Toc155095224"/>
      <w:r w:rsidRPr="008D1B69">
        <w:rPr>
          <w:rFonts w:ascii="Garamond" w:hAnsi="Garamond"/>
          <w:sz w:val="24"/>
        </w:rPr>
        <w:t xml:space="preserve">DO REAJUSTE </w:t>
      </w:r>
    </w:p>
    <w:p w14:paraId="3616CEEF" w14:textId="77777777" w:rsidR="006556B7" w:rsidRPr="008D1B69" w:rsidRDefault="006556B7" w:rsidP="006556B7">
      <w:pPr>
        <w:pStyle w:val="Nivel2"/>
        <w:tabs>
          <w:tab w:val="left" w:pos="284"/>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Os preços inicialmente contratados são fixos e irreajustáveis no prazo de um ano contado da data do orçamento estimado, em </w:t>
      </w:r>
      <w:r w:rsidR="00A21456" w:rsidRPr="008D1B69">
        <w:rPr>
          <w:rFonts w:ascii="Garamond" w:hAnsi="Garamond"/>
          <w:iCs/>
          <w:color w:val="auto"/>
          <w:sz w:val="24"/>
          <w:szCs w:val="24"/>
        </w:rPr>
        <w:t>23</w:t>
      </w:r>
      <w:r w:rsidR="00522E01" w:rsidRPr="008D1B69">
        <w:rPr>
          <w:rFonts w:ascii="Garamond" w:hAnsi="Garamond"/>
          <w:iCs/>
          <w:color w:val="auto"/>
          <w:sz w:val="24"/>
          <w:szCs w:val="24"/>
        </w:rPr>
        <w:t>/04</w:t>
      </w:r>
      <w:r w:rsidR="00C35D61" w:rsidRPr="008D1B69">
        <w:rPr>
          <w:rFonts w:ascii="Garamond" w:hAnsi="Garamond"/>
          <w:iCs/>
          <w:color w:val="auto"/>
          <w:sz w:val="24"/>
          <w:szCs w:val="24"/>
        </w:rPr>
        <w:t>/2025</w:t>
      </w:r>
      <w:r w:rsidRPr="008D1B69">
        <w:rPr>
          <w:rFonts w:ascii="Garamond" w:hAnsi="Garamond"/>
          <w:color w:val="auto"/>
          <w:sz w:val="24"/>
          <w:szCs w:val="24"/>
        </w:rPr>
        <w:t>.</w:t>
      </w:r>
    </w:p>
    <w:p w14:paraId="240D719B" w14:textId="77777777" w:rsidR="006556B7" w:rsidRPr="008D1B69" w:rsidRDefault="006556B7" w:rsidP="006556B7">
      <w:pPr>
        <w:pStyle w:val="Nivel2"/>
        <w:tabs>
          <w:tab w:val="left" w:pos="284"/>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8D1B69">
        <w:rPr>
          <w:rFonts w:ascii="Garamond" w:hAnsi="Garamond"/>
          <w:iCs/>
          <w:color w:val="auto"/>
          <w:sz w:val="24"/>
          <w:szCs w:val="24"/>
        </w:rPr>
        <w:t>,</w:t>
      </w:r>
      <w:r w:rsidRPr="008D1B69">
        <w:rPr>
          <w:rFonts w:ascii="Garamond" w:hAnsi="Garamond"/>
          <w:color w:val="auto"/>
          <w:sz w:val="24"/>
          <w:szCs w:val="24"/>
        </w:rPr>
        <w:t xml:space="preserve"> exclusivamente para as obrigações iniciadas e concluídas após a ocorrência da anualidade.</w:t>
      </w:r>
    </w:p>
    <w:p w14:paraId="32CC056D" w14:textId="77777777" w:rsidR="006556B7" w:rsidRPr="008D1B69" w:rsidRDefault="006556B7" w:rsidP="006556B7">
      <w:pPr>
        <w:pStyle w:val="Nivel2"/>
        <w:tabs>
          <w:tab w:val="left" w:pos="284"/>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Nos reajustes subsequentes ao primeiro, o interregno mínimo de um ano será contado a partir dos efeitos financeiros do último reajuste.</w:t>
      </w:r>
    </w:p>
    <w:p w14:paraId="57F8F053" w14:textId="77777777" w:rsidR="006556B7" w:rsidRPr="008D1B69" w:rsidRDefault="006556B7" w:rsidP="006556B7">
      <w:pPr>
        <w:pStyle w:val="Nivel2"/>
        <w:tabs>
          <w:tab w:val="left" w:pos="284"/>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8D1B69">
        <w:rPr>
          <w:rFonts w:ascii="Garamond" w:eastAsia="Times New Roman" w:hAnsi="Garamond"/>
          <w:color w:val="auto"/>
          <w:sz w:val="24"/>
          <w:szCs w:val="24"/>
        </w:rPr>
        <w:t xml:space="preserve"> </w:t>
      </w:r>
    </w:p>
    <w:p w14:paraId="0428962B" w14:textId="77777777" w:rsidR="006556B7" w:rsidRPr="008D1B69" w:rsidRDefault="006556B7" w:rsidP="006556B7">
      <w:pPr>
        <w:pStyle w:val="Nivel2"/>
        <w:tabs>
          <w:tab w:val="left" w:pos="284"/>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Nas aferições finais, o(s) índice(s) utilizado(s) para reajuste será(</w:t>
      </w:r>
      <w:proofErr w:type="spellStart"/>
      <w:r w:rsidRPr="008D1B69">
        <w:rPr>
          <w:rFonts w:ascii="Garamond" w:hAnsi="Garamond"/>
          <w:color w:val="auto"/>
          <w:sz w:val="24"/>
          <w:szCs w:val="24"/>
        </w:rPr>
        <w:t>ão</w:t>
      </w:r>
      <w:proofErr w:type="spellEnd"/>
      <w:r w:rsidRPr="008D1B69">
        <w:rPr>
          <w:rFonts w:ascii="Garamond" w:hAnsi="Garamond"/>
          <w:color w:val="auto"/>
          <w:sz w:val="24"/>
          <w:szCs w:val="24"/>
        </w:rPr>
        <w:t>), obrigatoriamente, o(s) definitivo(s).</w:t>
      </w:r>
    </w:p>
    <w:p w14:paraId="2415A652" w14:textId="77777777" w:rsidR="006556B7" w:rsidRPr="008D1B69" w:rsidRDefault="006556B7" w:rsidP="006556B7">
      <w:pPr>
        <w:pStyle w:val="Nivel2"/>
        <w:tabs>
          <w:tab w:val="left" w:pos="284"/>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Caso o(s) índice(s) estabelecido(s) para reajustamento venha(m) a ser extinto(s) ou de qualquer forma não possa(m) mais ser utilizado(s), será(</w:t>
      </w:r>
      <w:proofErr w:type="spellStart"/>
      <w:r w:rsidRPr="008D1B69">
        <w:rPr>
          <w:rFonts w:ascii="Garamond" w:hAnsi="Garamond"/>
          <w:color w:val="auto"/>
          <w:sz w:val="24"/>
          <w:szCs w:val="24"/>
        </w:rPr>
        <w:t>ão</w:t>
      </w:r>
      <w:proofErr w:type="spellEnd"/>
      <w:r w:rsidRPr="008D1B69">
        <w:rPr>
          <w:rFonts w:ascii="Garamond" w:hAnsi="Garamond"/>
          <w:color w:val="auto"/>
          <w:sz w:val="24"/>
          <w:szCs w:val="24"/>
        </w:rPr>
        <w:t>) adotado(s), em substituição, o(s) que vier(em) a ser determinado(s) pela legislação então em vigor.</w:t>
      </w:r>
    </w:p>
    <w:p w14:paraId="6D9A6231" w14:textId="77777777" w:rsidR="006556B7" w:rsidRPr="008D1B69" w:rsidRDefault="006556B7" w:rsidP="006556B7">
      <w:pPr>
        <w:pStyle w:val="Nivel2"/>
        <w:tabs>
          <w:tab w:val="left" w:pos="284"/>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lastRenderedPageBreak/>
        <w:t xml:space="preserve">Na ausência de previsão legal quanto ao índice substituto, as partes elegerão novo índice oficial, para reajustamento do preço do valor remanescente, por meio de termo aditivo. </w:t>
      </w:r>
    </w:p>
    <w:p w14:paraId="56B5D9CD" w14:textId="77777777" w:rsidR="006556B7" w:rsidRPr="008D1B69" w:rsidRDefault="006556B7" w:rsidP="006556B7">
      <w:pPr>
        <w:pStyle w:val="Nivel2"/>
        <w:tabs>
          <w:tab w:val="left" w:pos="284"/>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reajuste será realizado por apostilamento.</w:t>
      </w:r>
    </w:p>
    <w:p w14:paraId="19716BCF" w14:textId="77777777" w:rsidR="006556B7" w:rsidRPr="008D1B69" w:rsidRDefault="006556B7" w:rsidP="006556B7">
      <w:pPr>
        <w:pStyle w:val="Nivel01"/>
        <w:numPr>
          <w:ilvl w:val="0"/>
          <w:numId w:val="0"/>
        </w:numPr>
        <w:tabs>
          <w:tab w:val="clear" w:pos="567"/>
          <w:tab w:val="left" w:pos="284"/>
        </w:tabs>
        <w:spacing w:before="0"/>
        <w:rPr>
          <w:rFonts w:ascii="Garamond" w:hAnsi="Garamond"/>
          <w:sz w:val="24"/>
        </w:rPr>
      </w:pPr>
    </w:p>
    <w:p w14:paraId="2F41B1FA" w14:textId="77777777" w:rsidR="006556B7" w:rsidRPr="008D1B69" w:rsidRDefault="006556B7" w:rsidP="006556B7">
      <w:pPr>
        <w:pStyle w:val="Nivel01"/>
        <w:tabs>
          <w:tab w:val="clear" w:pos="567"/>
          <w:tab w:val="left" w:pos="426"/>
        </w:tabs>
        <w:spacing w:before="0"/>
        <w:ind w:left="0" w:firstLine="0"/>
        <w:rPr>
          <w:rFonts w:ascii="Garamond" w:hAnsi="Garamond"/>
          <w:sz w:val="24"/>
        </w:rPr>
      </w:pPr>
      <w:r w:rsidRPr="008D1B69">
        <w:rPr>
          <w:rFonts w:ascii="Garamond" w:hAnsi="Garamond"/>
          <w:sz w:val="24"/>
        </w:rPr>
        <w:t>DA IMPUGNAÇÃO AO EDITAL E DO PEDIDO DE ESCLARECIMENTO</w:t>
      </w:r>
      <w:bookmarkEnd w:id="44"/>
    </w:p>
    <w:p w14:paraId="06558C21"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Qualquer pessoa é parte legítima para impugnar este Edital por irregularidade na aplicação da </w:t>
      </w:r>
      <w:hyperlink r:id="rId26" w:history="1">
        <w:r w:rsidRPr="008D1B69">
          <w:rPr>
            <w:rStyle w:val="Hyperlink"/>
            <w:rFonts w:ascii="Garamond" w:hAnsi="Garamond"/>
            <w:color w:val="auto"/>
            <w:sz w:val="24"/>
            <w:szCs w:val="24"/>
          </w:rPr>
          <w:t>Lei nº 14.133, de 2021</w:t>
        </w:r>
      </w:hyperlink>
      <w:r w:rsidRPr="008D1B69">
        <w:rPr>
          <w:rFonts w:ascii="Garamond" w:hAnsi="Garamond"/>
          <w:color w:val="auto"/>
          <w:sz w:val="24"/>
          <w:szCs w:val="24"/>
        </w:rPr>
        <w:t>, devendo protocolar o pedido até 3 (três) dias úteis antes da data da abertura do certame.</w:t>
      </w:r>
    </w:p>
    <w:p w14:paraId="1AED8C55"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resposta à impugnação ou ao pedido de esclarecimento será divulgado em sítio eletrônico oficial no prazo de até 3 (três) dias úteis, limitado ao último dia útil anterior à data da abertura do certame.</w:t>
      </w:r>
    </w:p>
    <w:p w14:paraId="262D5127" w14:textId="33DEC23B"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 impugnação e o pedido de esclarecimento poderão ser realizados por forma eletrônica, </w:t>
      </w:r>
      <w:r w:rsidRPr="008D1B69">
        <w:rPr>
          <w:rFonts w:ascii="Garamond" w:hAnsi="Garamond"/>
          <w:iCs/>
          <w:color w:val="auto"/>
          <w:sz w:val="24"/>
          <w:szCs w:val="24"/>
        </w:rPr>
        <w:t>pelos seguintes meios</w:t>
      </w:r>
      <w:r w:rsidRPr="008D1B69">
        <w:rPr>
          <w:rFonts w:ascii="Garamond" w:hAnsi="Garamond"/>
          <w:color w:val="auto"/>
          <w:sz w:val="24"/>
          <w:szCs w:val="24"/>
        </w:rPr>
        <w:t xml:space="preserve">: </w:t>
      </w:r>
      <w:hyperlink r:id="rId27" w:history="1">
        <w:r w:rsidR="008D1B69" w:rsidRPr="008D1B69">
          <w:rPr>
            <w:rStyle w:val="Hyperlink"/>
            <w:rFonts w:ascii="Garamond" w:hAnsi="Garamond"/>
            <w:b/>
            <w:bCs/>
            <w:sz w:val="24"/>
            <w:szCs w:val="24"/>
          </w:rPr>
          <w:t>(https://licitar.digital)</w:t>
        </w:r>
      </w:hyperlink>
      <w:r w:rsidRPr="008D1B69">
        <w:rPr>
          <w:rFonts w:ascii="Garamond" w:hAnsi="Garamond"/>
          <w:color w:val="auto"/>
          <w:sz w:val="24"/>
          <w:szCs w:val="24"/>
        </w:rPr>
        <w:t xml:space="preserve"> ou pelo </w:t>
      </w:r>
      <w:proofErr w:type="spellStart"/>
      <w:r w:rsidRPr="008D1B69">
        <w:rPr>
          <w:rFonts w:ascii="Garamond" w:hAnsi="Garamond"/>
          <w:color w:val="auto"/>
          <w:sz w:val="24"/>
          <w:szCs w:val="24"/>
        </w:rPr>
        <w:t>email</w:t>
      </w:r>
      <w:proofErr w:type="spellEnd"/>
      <w:r w:rsidRPr="008D1B69">
        <w:rPr>
          <w:rFonts w:ascii="Garamond" w:hAnsi="Garamond"/>
          <w:color w:val="auto"/>
          <w:sz w:val="24"/>
          <w:szCs w:val="24"/>
        </w:rPr>
        <w:t xml:space="preserve">: </w:t>
      </w:r>
      <w:hyperlink r:id="rId28" w:history="1">
        <w:r w:rsidRPr="008D1B69">
          <w:rPr>
            <w:rStyle w:val="Hyperlink"/>
            <w:rFonts w:ascii="Garamond" w:hAnsi="Garamond"/>
            <w:color w:val="auto"/>
            <w:sz w:val="24"/>
            <w:szCs w:val="24"/>
          </w:rPr>
          <w:t>licitacao.pmcamg@gmail.com</w:t>
        </w:r>
      </w:hyperlink>
      <w:r w:rsidRPr="008D1B69">
        <w:rPr>
          <w:rFonts w:ascii="Garamond" w:hAnsi="Garamond"/>
          <w:color w:val="auto"/>
          <w:sz w:val="24"/>
          <w:szCs w:val="24"/>
        </w:rPr>
        <w:t xml:space="preserve">. </w:t>
      </w:r>
    </w:p>
    <w:p w14:paraId="338F087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As impugnações e pedidos de esclarecimentos não suspendem os prazos previstos no certame.</w:t>
      </w:r>
    </w:p>
    <w:p w14:paraId="1144285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concessão de efeito suspensivo à impugnação é medida excepcional e deverá ser motivada pelo agente de contratação, nos autos do processo de licitação.</w:t>
      </w:r>
    </w:p>
    <w:p w14:paraId="7ECBDE5A"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Acolhida a impugnação, será definida e publicada nova data para a realização do certame.</w:t>
      </w:r>
    </w:p>
    <w:p w14:paraId="6E1E199B" w14:textId="77777777" w:rsidR="006556B7" w:rsidRPr="008D1B69" w:rsidRDefault="006556B7" w:rsidP="006556B7">
      <w:pPr>
        <w:pStyle w:val="Nivel2"/>
        <w:numPr>
          <w:ilvl w:val="0"/>
          <w:numId w:val="0"/>
        </w:numPr>
        <w:tabs>
          <w:tab w:val="left" w:pos="284"/>
        </w:tabs>
        <w:spacing w:before="0" w:after="0" w:line="240" w:lineRule="auto"/>
        <w:rPr>
          <w:rFonts w:ascii="Garamond" w:hAnsi="Garamond"/>
          <w:color w:val="auto"/>
          <w:sz w:val="24"/>
          <w:szCs w:val="24"/>
        </w:rPr>
      </w:pPr>
    </w:p>
    <w:p w14:paraId="13C93357" w14:textId="77777777" w:rsidR="006556B7" w:rsidRPr="008D1B69" w:rsidRDefault="006556B7" w:rsidP="006556B7">
      <w:pPr>
        <w:pStyle w:val="Nivel01"/>
        <w:spacing w:before="0"/>
        <w:ind w:left="0" w:firstLine="0"/>
        <w:rPr>
          <w:rFonts w:ascii="Garamond" w:hAnsi="Garamond"/>
          <w:sz w:val="24"/>
        </w:rPr>
      </w:pPr>
      <w:bookmarkStart w:id="45" w:name="_Toc155095225"/>
      <w:r w:rsidRPr="008D1B69">
        <w:rPr>
          <w:rFonts w:ascii="Garamond" w:hAnsi="Garamond"/>
          <w:sz w:val="24"/>
        </w:rPr>
        <w:t>DAS DISPOSIÇÕES GERAIS</w:t>
      </w:r>
      <w:bookmarkEnd w:id="45"/>
    </w:p>
    <w:p w14:paraId="28C356F7"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bookmarkStart w:id="46" w:name="_Hlk82473550"/>
      <w:r w:rsidRPr="008D1B69">
        <w:rPr>
          <w:rFonts w:ascii="Garamond" w:hAnsi="Garamond"/>
          <w:color w:val="auto"/>
          <w:sz w:val="24"/>
          <w:szCs w:val="24"/>
        </w:rPr>
        <w:t>Será divulgada ata da sessão pública no sistema eletrônico.</w:t>
      </w:r>
    </w:p>
    <w:p w14:paraId="68EC0AB5"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63BECF"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Todas as referências de tempo no Edital, no aviso e durante a sessão pública observarão o horário de Brasília - DF.</w:t>
      </w:r>
    </w:p>
    <w:p w14:paraId="079BEB1C"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homologação do resultado desta licitação não implicará direito à contratação.</w:t>
      </w:r>
    </w:p>
    <w:p w14:paraId="039757D5"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01144DE"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18BE539"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EE576C0"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desatendimento de exigências formais não essenciais não importará o afastamento do licitante, desde que seja possível o aproveitamento do ato, observados os princípios da isonomia e do interesse público.</w:t>
      </w:r>
    </w:p>
    <w:p w14:paraId="040982B0" w14:textId="77777777" w:rsidR="006556B7" w:rsidRPr="008D1B69" w:rsidRDefault="006556B7" w:rsidP="006556B7">
      <w:pPr>
        <w:pStyle w:val="Nivel2"/>
        <w:tabs>
          <w:tab w:val="left" w:pos="567"/>
        </w:tabs>
        <w:spacing w:before="0" w:after="0" w:line="240" w:lineRule="auto"/>
        <w:ind w:left="0" w:firstLine="0"/>
        <w:rPr>
          <w:rFonts w:ascii="Garamond" w:eastAsia="Times New Roman" w:hAnsi="Garamond"/>
          <w:color w:val="auto"/>
          <w:sz w:val="24"/>
          <w:szCs w:val="24"/>
        </w:rPr>
      </w:pPr>
      <w:r w:rsidRPr="008D1B69">
        <w:rPr>
          <w:rFonts w:ascii="Garamond" w:hAnsi="Garamond"/>
          <w:color w:val="auto"/>
          <w:sz w:val="24"/>
          <w:szCs w:val="24"/>
        </w:rPr>
        <w:t>Em caso de divergência entre disposições deste Edital e de seus anexos ou demais peças que compõem o processo, prevalecerá as deste Edital.</w:t>
      </w:r>
    </w:p>
    <w:p w14:paraId="7BE752BB" w14:textId="77777777" w:rsidR="006556B7" w:rsidRPr="008D1B69" w:rsidRDefault="006556B7" w:rsidP="006556B7">
      <w:pPr>
        <w:pStyle w:val="Nivel2"/>
        <w:tabs>
          <w:tab w:val="left" w:pos="567"/>
        </w:tabs>
        <w:spacing w:before="0" w:after="0" w:line="240" w:lineRule="auto"/>
        <w:ind w:left="0" w:firstLine="0"/>
        <w:rPr>
          <w:rFonts w:ascii="Garamond" w:eastAsia="Times New Roman" w:hAnsi="Garamond"/>
          <w:color w:val="auto"/>
          <w:sz w:val="24"/>
          <w:szCs w:val="24"/>
        </w:rPr>
      </w:pPr>
      <w:r w:rsidRPr="008D1B69">
        <w:rPr>
          <w:rFonts w:ascii="Garamond" w:hAnsi="Garamond"/>
          <w:color w:val="auto"/>
          <w:sz w:val="24"/>
          <w:szCs w:val="24"/>
        </w:rPr>
        <w:t xml:space="preserve">O Edital e seus anexos estão disponíveis, na íntegra, no Portal Nacional de Contratações Públicas (PNCP) e endereço eletrônico </w:t>
      </w:r>
      <w:hyperlink r:id="rId29" w:history="1">
        <w:r w:rsidRPr="008D1B69">
          <w:rPr>
            <w:rStyle w:val="Hyperlink"/>
            <w:rFonts w:ascii="Garamond" w:hAnsi="Garamond"/>
            <w:color w:val="auto"/>
            <w:sz w:val="24"/>
            <w:szCs w:val="24"/>
          </w:rPr>
          <w:t>www.conceicaodasalagoas.mg.gov.br</w:t>
        </w:r>
      </w:hyperlink>
      <w:r w:rsidRPr="008D1B69">
        <w:rPr>
          <w:rFonts w:ascii="Garamond" w:hAnsi="Garamond"/>
          <w:color w:val="auto"/>
          <w:sz w:val="24"/>
          <w:szCs w:val="24"/>
        </w:rPr>
        <w:t xml:space="preserve">. </w:t>
      </w:r>
    </w:p>
    <w:p w14:paraId="745DC3FF" w14:textId="77777777" w:rsidR="006556B7" w:rsidRPr="008D1B69" w:rsidRDefault="006556B7" w:rsidP="006556B7">
      <w:pPr>
        <w:pStyle w:val="Nivel2"/>
        <w:tabs>
          <w:tab w:val="left" w:pos="567"/>
        </w:tabs>
        <w:spacing w:before="0" w:after="0" w:line="240" w:lineRule="auto"/>
        <w:ind w:left="0" w:firstLine="0"/>
        <w:rPr>
          <w:rFonts w:ascii="Garamond" w:eastAsia="Times New Roman" w:hAnsi="Garamond"/>
          <w:color w:val="auto"/>
          <w:sz w:val="24"/>
          <w:szCs w:val="24"/>
        </w:rPr>
      </w:pPr>
      <w:r w:rsidRPr="008D1B69">
        <w:rPr>
          <w:rFonts w:ascii="Garamond" w:hAnsi="Garamond"/>
          <w:color w:val="auto"/>
          <w:sz w:val="24"/>
          <w:szCs w:val="24"/>
        </w:rPr>
        <w:t>Integram este Edital, para todos os fins e efeitos, os seguintes anexos:</w:t>
      </w:r>
    </w:p>
    <w:p w14:paraId="4C34F569" w14:textId="77777777" w:rsidR="006556B7" w:rsidRPr="008D1B69" w:rsidRDefault="006556B7" w:rsidP="006556B7">
      <w:pPr>
        <w:pStyle w:val="Nivel3"/>
        <w:tabs>
          <w:tab w:val="left" w:pos="284"/>
          <w:tab w:val="left" w:pos="993"/>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ANEXO I – Termo de Referência</w:t>
      </w:r>
    </w:p>
    <w:p w14:paraId="26B7AD04" w14:textId="77777777" w:rsidR="006556B7" w:rsidRPr="008D1B69" w:rsidRDefault="006556B7" w:rsidP="006556B7">
      <w:pPr>
        <w:pStyle w:val="Nivel4"/>
        <w:tabs>
          <w:tab w:val="left" w:pos="284"/>
          <w:tab w:val="left" w:pos="993"/>
        </w:tabs>
        <w:spacing w:before="0" w:after="0" w:line="240" w:lineRule="auto"/>
        <w:ind w:left="0"/>
        <w:rPr>
          <w:rFonts w:ascii="Garamond" w:hAnsi="Garamond"/>
          <w:sz w:val="24"/>
          <w:szCs w:val="24"/>
        </w:rPr>
      </w:pPr>
      <w:r w:rsidRPr="008D1B69">
        <w:rPr>
          <w:rFonts w:ascii="Garamond" w:hAnsi="Garamond"/>
          <w:sz w:val="24"/>
          <w:szCs w:val="24"/>
        </w:rPr>
        <w:t>Apêndice do Anexo I – Estudo Técnico Preliminar</w:t>
      </w:r>
    </w:p>
    <w:p w14:paraId="6F752D32" w14:textId="77777777" w:rsidR="006556B7" w:rsidRPr="008D1B69" w:rsidRDefault="006556B7" w:rsidP="006556B7">
      <w:pPr>
        <w:pStyle w:val="Nivel3"/>
        <w:tabs>
          <w:tab w:val="left" w:pos="284"/>
          <w:tab w:val="left" w:pos="993"/>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ANEXO II – Minuta de Termo de Contrato</w:t>
      </w:r>
    </w:p>
    <w:p w14:paraId="7D53C096" w14:textId="77777777" w:rsidR="006556B7" w:rsidRPr="008D1B69" w:rsidRDefault="006556B7" w:rsidP="006556B7">
      <w:pPr>
        <w:pStyle w:val="Nivel3"/>
        <w:tabs>
          <w:tab w:val="left" w:pos="284"/>
          <w:tab w:val="left" w:pos="993"/>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ANEXO III – Declarações </w:t>
      </w:r>
    </w:p>
    <w:p w14:paraId="11102A37" w14:textId="77777777" w:rsidR="006556B7" w:rsidRPr="008D1B69" w:rsidRDefault="006556B7" w:rsidP="006556B7">
      <w:pPr>
        <w:pStyle w:val="Nivel3"/>
        <w:tabs>
          <w:tab w:val="left" w:pos="284"/>
          <w:tab w:val="left" w:pos="993"/>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ANEXO IV – Modelo de </w:t>
      </w:r>
      <w:r w:rsidR="00822488" w:rsidRPr="008D1B69">
        <w:rPr>
          <w:rFonts w:ascii="Garamond" w:hAnsi="Garamond"/>
          <w:color w:val="auto"/>
          <w:sz w:val="24"/>
          <w:szCs w:val="24"/>
        </w:rPr>
        <w:t>Proposta</w:t>
      </w:r>
    </w:p>
    <w:p w14:paraId="34302CDD" w14:textId="77777777" w:rsidR="006556B7" w:rsidRPr="008D1B69" w:rsidRDefault="006556B7" w:rsidP="006556B7">
      <w:pPr>
        <w:pStyle w:val="Nivel3"/>
        <w:numPr>
          <w:ilvl w:val="0"/>
          <w:numId w:val="0"/>
        </w:numPr>
        <w:tabs>
          <w:tab w:val="left" w:pos="284"/>
          <w:tab w:val="left" w:pos="993"/>
        </w:tabs>
        <w:spacing w:before="0" w:after="0" w:line="240" w:lineRule="auto"/>
        <w:rPr>
          <w:rFonts w:ascii="Garamond" w:hAnsi="Garamond"/>
          <w:color w:val="auto"/>
          <w:sz w:val="24"/>
          <w:szCs w:val="24"/>
        </w:rPr>
      </w:pPr>
    </w:p>
    <w:p w14:paraId="3735EC8F" w14:textId="77777777" w:rsidR="006556B7" w:rsidRPr="008D1B69" w:rsidRDefault="006556B7" w:rsidP="006556B7">
      <w:pPr>
        <w:pStyle w:val="Nivel2"/>
        <w:numPr>
          <w:ilvl w:val="0"/>
          <w:numId w:val="0"/>
        </w:numPr>
        <w:tabs>
          <w:tab w:val="left" w:pos="284"/>
        </w:tabs>
        <w:spacing w:before="0" w:after="0" w:line="240" w:lineRule="auto"/>
        <w:rPr>
          <w:rFonts w:ascii="Garamond" w:hAnsi="Garamond"/>
          <w:color w:val="auto"/>
          <w:sz w:val="24"/>
          <w:szCs w:val="24"/>
        </w:rPr>
      </w:pPr>
    </w:p>
    <w:bookmarkEnd w:id="46"/>
    <w:p w14:paraId="2AC0EE5C" w14:textId="4FF7122C" w:rsidR="006556B7" w:rsidRPr="008D1B69" w:rsidRDefault="006556B7" w:rsidP="00822488">
      <w:pPr>
        <w:tabs>
          <w:tab w:val="left" w:pos="284"/>
          <w:tab w:val="left" w:pos="426"/>
        </w:tabs>
        <w:spacing w:after="0" w:line="240" w:lineRule="auto"/>
        <w:jc w:val="center"/>
        <w:rPr>
          <w:rFonts w:ascii="Garamond" w:eastAsia="MS Mincho" w:hAnsi="Garamond" w:cs="Arial"/>
          <w:sz w:val="24"/>
          <w:szCs w:val="24"/>
        </w:rPr>
      </w:pPr>
      <w:r w:rsidRPr="008D1B69">
        <w:rPr>
          <w:rFonts w:ascii="Garamond" w:eastAsia="MS Mincho" w:hAnsi="Garamond" w:cs="Arial"/>
          <w:sz w:val="24"/>
          <w:szCs w:val="24"/>
        </w:rPr>
        <w:t>Conceição das Alagoas/MG</w:t>
      </w:r>
      <w:r w:rsidR="00522E01" w:rsidRPr="008D1B69">
        <w:rPr>
          <w:rFonts w:ascii="Garamond" w:eastAsia="MS Mincho" w:hAnsi="Garamond" w:cs="Arial"/>
          <w:sz w:val="24"/>
          <w:szCs w:val="24"/>
        </w:rPr>
        <w:t xml:space="preserve">, </w:t>
      </w:r>
      <w:r w:rsidR="008D1B69">
        <w:rPr>
          <w:rFonts w:ascii="Garamond" w:eastAsia="MS Mincho" w:hAnsi="Garamond" w:cs="Arial"/>
          <w:sz w:val="24"/>
          <w:szCs w:val="24"/>
        </w:rPr>
        <w:t>23 de maio</w:t>
      </w:r>
      <w:proofErr w:type="gramStart"/>
      <w:r w:rsidR="00C10336" w:rsidRPr="008D1B69">
        <w:rPr>
          <w:rFonts w:ascii="Garamond" w:eastAsia="MS Mincho" w:hAnsi="Garamond" w:cs="Arial"/>
          <w:sz w:val="24"/>
          <w:szCs w:val="24"/>
        </w:rPr>
        <w:t xml:space="preserve"> </w:t>
      </w:r>
      <w:r w:rsidRPr="008D1B69">
        <w:rPr>
          <w:rFonts w:ascii="Garamond" w:eastAsia="MS Mincho" w:hAnsi="Garamond" w:cs="Arial"/>
          <w:sz w:val="24"/>
          <w:szCs w:val="24"/>
        </w:rPr>
        <w:t xml:space="preserve"> </w:t>
      </w:r>
      <w:proofErr w:type="gramEnd"/>
      <w:r w:rsidRPr="008D1B69">
        <w:rPr>
          <w:rFonts w:ascii="Garamond" w:eastAsia="MS Mincho" w:hAnsi="Garamond" w:cs="Arial"/>
          <w:sz w:val="24"/>
          <w:szCs w:val="24"/>
        </w:rPr>
        <w:t>de</w:t>
      </w:r>
      <w:r w:rsidR="00822488" w:rsidRPr="008D1B69">
        <w:rPr>
          <w:rFonts w:ascii="Garamond" w:eastAsia="MS Mincho" w:hAnsi="Garamond" w:cs="Arial"/>
          <w:sz w:val="24"/>
          <w:szCs w:val="24"/>
        </w:rPr>
        <w:t xml:space="preserve"> </w:t>
      </w:r>
      <w:r w:rsidR="005167AE" w:rsidRPr="008D1B69">
        <w:rPr>
          <w:rFonts w:ascii="Garamond" w:eastAsia="MS Mincho" w:hAnsi="Garamond" w:cs="Arial"/>
          <w:sz w:val="24"/>
          <w:szCs w:val="24"/>
        </w:rPr>
        <w:t>2025</w:t>
      </w:r>
      <w:r w:rsidR="00C10336" w:rsidRPr="008D1B69">
        <w:rPr>
          <w:rFonts w:ascii="Garamond" w:eastAsia="MS Mincho" w:hAnsi="Garamond" w:cs="Arial"/>
          <w:sz w:val="24"/>
          <w:szCs w:val="24"/>
        </w:rPr>
        <w:t>.</w:t>
      </w:r>
    </w:p>
    <w:p w14:paraId="4685130B" w14:textId="77777777" w:rsidR="006556B7" w:rsidRPr="008D1B69" w:rsidRDefault="006556B7" w:rsidP="006556B7">
      <w:pPr>
        <w:tabs>
          <w:tab w:val="left" w:pos="284"/>
          <w:tab w:val="left" w:pos="426"/>
        </w:tabs>
        <w:spacing w:after="0" w:line="240" w:lineRule="auto"/>
        <w:rPr>
          <w:rFonts w:ascii="Garamond" w:eastAsia="MS Mincho" w:hAnsi="Garamond" w:cs="Arial"/>
          <w:sz w:val="24"/>
          <w:szCs w:val="24"/>
        </w:rPr>
      </w:pPr>
    </w:p>
    <w:p w14:paraId="7A385BBE" w14:textId="77777777" w:rsidR="006556B7" w:rsidRPr="008D1B69" w:rsidRDefault="006556B7" w:rsidP="006556B7">
      <w:pPr>
        <w:tabs>
          <w:tab w:val="left" w:pos="284"/>
          <w:tab w:val="left" w:pos="426"/>
        </w:tabs>
        <w:spacing w:after="0" w:line="240" w:lineRule="auto"/>
        <w:rPr>
          <w:rFonts w:ascii="Garamond" w:eastAsia="MS Mincho" w:hAnsi="Garamond" w:cs="Arial"/>
          <w:sz w:val="24"/>
          <w:szCs w:val="24"/>
        </w:rPr>
      </w:pPr>
    </w:p>
    <w:p w14:paraId="5F24848D" w14:textId="77777777" w:rsidR="006556B7" w:rsidRPr="008D1B69" w:rsidRDefault="006556B7" w:rsidP="006556B7">
      <w:pPr>
        <w:tabs>
          <w:tab w:val="left" w:pos="284"/>
          <w:tab w:val="left" w:pos="426"/>
        </w:tabs>
        <w:spacing w:after="0" w:line="240" w:lineRule="auto"/>
        <w:rPr>
          <w:rFonts w:ascii="Garamond" w:eastAsia="MS Mincho" w:hAnsi="Garamond" w:cs="Arial"/>
          <w:sz w:val="24"/>
          <w:szCs w:val="24"/>
        </w:rPr>
      </w:pPr>
    </w:p>
    <w:p w14:paraId="16FE113B" w14:textId="77777777" w:rsidR="006556B7" w:rsidRPr="008D1B69" w:rsidRDefault="006556B7" w:rsidP="006556B7">
      <w:pPr>
        <w:tabs>
          <w:tab w:val="left" w:pos="284"/>
          <w:tab w:val="left" w:pos="426"/>
        </w:tabs>
        <w:spacing w:after="0" w:line="240" w:lineRule="auto"/>
        <w:rPr>
          <w:rFonts w:ascii="Garamond" w:eastAsia="MS Mincho" w:hAnsi="Garamond" w:cs="Arial"/>
          <w:sz w:val="24"/>
          <w:szCs w:val="24"/>
        </w:rPr>
      </w:pPr>
    </w:p>
    <w:p w14:paraId="2BE7CF83" w14:textId="77777777" w:rsidR="006556B7" w:rsidRPr="008D1B69" w:rsidRDefault="006556B7" w:rsidP="006556B7">
      <w:pPr>
        <w:tabs>
          <w:tab w:val="left" w:pos="284"/>
          <w:tab w:val="left" w:pos="426"/>
        </w:tabs>
        <w:spacing w:after="0" w:line="240" w:lineRule="auto"/>
        <w:rPr>
          <w:rFonts w:ascii="Garamond" w:eastAsia="MS Mincho" w:hAnsi="Garamond" w:cs="Arial"/>
          <w:sz w:val="24"/>
          <w:szCs w:val="24"/>
        </w:rPr>
      </w:pPr>
    </w:p>
    <w:p w14:paraId="7710AE93"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r w:rsidRPr="008D1B69">
        <w:rPr>
          <w:rFonts w:ascii="Garamond" w:eastAsia="MS Mincho" w:hAnsi="Garamond" w:cs="Arial"/>
          <w:b/>
          <w:sz w:val="24"/>
          <w:szCs w:val="24"/>
        </w:rPr>
        <w:t>CELSON PIRES DE OLIVEIRA</w:t>
      </w:r>
    </w:p>
    <w:p w14:paraId="56064360"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r w:rsidRPr="008D1B69">
        <w:rPr>
          <w:rFonts w:ascii="Garamond" w:eastAsia="MS Mincho" w:hAnsi="Garamond" w:cs="Arial"/>
          <w:b/>
          <w:sz w:val="24"/>
          <w:szCs w:val="24"/>
        </w:rPr>
        <w:t>PREFEITO MUNICIPAL</w:t>
      </w:r>
    </w:p>
    <w:p w14:paraId="49538B06"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25093428"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6D22A73D" w14:textId="77777777" w:rsidR="0082268C" w:rsidRDefault="0082268C" w:rsidP="00822488">
      <w:pPr>
        <w:tabs>
          <w:tab w:val="left" w:pos="284"/>
          <w:tab w:val="left" w:pos="426"/>
        </w:tabs>
        <w:spacing w:after="0" w:line="240" w:lineRule="auto"/>
        <w:rPr>
          <w:rFonts w:ascii="Garamond" w:eastAsia="MS Mincho" w:hAnsi="Garamond" w:cs="Arial"/>
          <w:b/>
          <w:sz w:val="24"/>
          <w:szCs w:val="24"/>
        </w:rPr>
      </w:pPr>
    </w:p>
    <w:p w14:paraId="72DC643C"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37041718"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3D3686CA"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2D081F02"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5A66D8A9"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368E55CB"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38F4B8B0"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73113CAD"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112A2808"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7007819E"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25DEE35F"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1AF87EFB"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1976972C"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0375878F"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3D6F16DB"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69AE5531"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0F1A38F0"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33404DF7"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0CD66B8B"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24FD0490"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654B466D"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1F42DA4F"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269ABCFC"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4B874125"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50A8F036"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2AC49DA5"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673CA0BF"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531DC900"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0C5A40DA"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4BA93309"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68DBA665"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77F5A431"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58E65CFA"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77C1096F"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1A236EDE"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0EDB24F2"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1091A8BC"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700EEB3E"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132B9080"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56834312"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1299A032"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580F6046" w14:textId="77777777" w:rsidR="008D1B69" w:rsidRDefault="008D1B69" w:rsidP="00822488">
      <w:pPr>
        <w:tabs>
          <w:tab w:val="left" w:pos="284"/>
          <w:tab w:val="left" w:pos="426"/>
        </w:tabs>
        <w:spacing w:after="0" w:line="240" w:lineRule="auto"/>
        <w:rPr>
          <w:rFonts w:ascii="Garamond" w:eastAsia="MS Mincho" w:hAnsi="Garamond" w:cs="Arial"/>
          <w:b/>
          <w:sz w:val="24"/>
          <w:szCs w:val="24"/>
        </w:rPr>
      </w:pPr>
    </w:p>
    <w:p w14:paraId="6576BEA7" w14:textId="77777777" w:rsidR="006556B7" w:rsidRPr="008D1B69" w:rsidRDefault="006556B7" w:rsidP="006556B7">
      <w:pPr>
        <w:keepNext/>
        <w:keepLines/>
        <w:tabs>
          <w:tab w:val="left" w:pos="567"/>
        </w:tabs>
        <w:spacing w:after="0" w:line="240" w:lineRule="auto"/>
        <w:jc w:val="center"/>
        <w:outlineLvl w:val="0"/>
        <w:rPr>
          <w:rFonts w:ascii="Garamond" w:eastAsiaTheme="majorEastAsia" w:hAnsi="Garamond"/>
          <w:b/>
          <w:bCs/>
          <w:sz w:val="24"/>
          <w:szCs w:val="24"/>
          <w:u w:val="single"/>
          <w:lang w:eastAsia="pt-BR"/>
        </w:rPr>
      </w:pPr>
      <w:r w:rsidRPr="008D1B69">
        <w:rPr>
          <w:rFonts w:ascii="Garamond" w:eastAsiaTheme="majorEastAsia" w:hAnsi="Garamond"/>
          <w:b/>
          <w:bCs/>
          <w:sz w:val="24"/>
          <w:szCs w:val="24"/>
          <w:u w:val="single"/>
          <w:lang w:eastAsia="pt-BR"/>
        </w:rPr>
        <w:t>PREFEITURA MUNICIPAL DE CONCEIÇÃO DAS ALAGOAS</w:t>
      </w:r>
    </w:p>
    <w:p w14:paraId="177CF14D" w14:textId="77777777" w:rsidR="006556B7" w:rsidRPr="008D1B69" w:rsidRDefault="006556B7" w:rsidP="006556B7">
      <w:pPr>
        <w:keepNext/>
        <w:keepLines/>
        <w:tabs>
          <w:tab w:val="left" w:pos="567"/>
        </w:tabs>
        <w:spacing w:after="0" w:line="240" w:lineRule="auto"/>
        <w:jc w:val="center"/>
        <w:outlineLvl w:val="0"/>
        <w:rPr>
          <w:rFonts w:ascii="Garamond" w:eastAsiaTheme="majorEastAsia" w:hAnsi="Garamond"/>
          <w:b/>
          <w:bCs/>
          <w:sz w:val="24"/>
          <w:szCs w:val="24"/>
          <w:u w:val="single"/>
          <w:lang w:eastAsia="pt-BR"/>
        </w:rPr>
      </w:pPr>
      <w:r w:rsidRPr="008D1B69">
        <w:rPr>
          <w:rFonts w:ascii="Garamond" w:eastAsiaTheme="majorEastAsia" w:hAnsi="Garamond"/>
          <w:b/>
          <w:bCs/>
          <w:sz w:val="24"/>
          <w:szCs w:val="24"/>
          <w:u w:val="single"/>
          <w:lang w:eastAsia="pt-BR"/>
        </w:rPr>
        <w:t>ESTADO DE MINAS GERAIS</w:t>
      </w:r>
    </w:p>
    <w:p w14:paraId="2F41C847" w14:textId="77777777" w:rsidR="006556B7" w:rsidRPr="008D1B69" w:rsidRDefault="006556B7" w:rsidP="006556B7">
      <w:pPr>
        <w:keepNext/>
        <w:keepLines/>
        <w:tabs>
          <w:tab w:val="left" w:pos="567"/>
        </w:tabs>
        <w:spacing w:after="0" w:line="240" w:lineRule="auto"/>
        <w:jc w:val="center"/>
        <w:outlineLvl w:val="0"/>
        <w:rPr>
          <w:rFonts w:ascii="Garamond" w:eastAsiaTheme="majorEastAsia" w:hAnsi="Garamond"/>
          <w:b/>
          <w:bCs/>
          <w:sz w:val="24"/>
          <w:szCs w:val="24"/>
          <w:u w:val="single"/>
          <w:lang w:eastAsia="pt-BR"/>
        </w:rPr>
      </w:pPr>
    </w:p>
    <w:p w14:paraId="09AD1334" w14:textId="77777777" w:rsidR="006556B7" w:rsidRPr="008D1B69" w:rsidRDefault="006556B7" w:rsidP="008D1B69">
      <w:pPr>
        <w:tabs>
          <w:tab w:val="left" w:pos="567"/>
        </w:tabs>
        <w:spacing w:after="0" w:line="240" w:lineRule="auto"/>
        <w:jc w:val="center"/>
        <w:rPr>
          <w:rFonts w:ascii="Garamond" w:hAnsi="Garamond"/>
          <w:b/>
          <w:sz w:val="24"/>
          <w:szCs w:val="24"/>
          <w:u w:val="single"/>
          <w:lang w:eastAsia="pt-BR"/>
        </w:rPr>
      </w:pPr>
      <w:r w:rsidRPr="008D1B69">
        <w:rPr>
          <w:rFonts w:ascii="Garamond" w:hAnsi="Garamond"/>
          <w:b/>
          <w:sz w:val="24"/>
          <w:szCs w:val="24"/>
          <w:u w:val="single"/>
          <w:lang w:eastAsia="pt-BR"/>
        </w:rPr>
        <w:t>TERMO DE REFERÊNCIA</w:t>
      </w:r>
    </w:p>
    <w:p w14:paraId="4FC66956" w14:textId="37814DD4" w:rsidR="006556B7" w:rsidRPr="008D1B69" w:rsidRDefault="006556B7" w:rsidP="008D1B69">
      <w:pPr>
        <w:keepNext/>
        <w:keepLines/>
        <w:tabs>
          <w:tab w:val="left" w:pos="567"/>
        </w:tabs>
        <w:spacing w:after="0" w:line="240" w:lineRule="auto"/>
        <w:jc w:val="center"/>
        <w:outlineLvl w:val="0"/>
        <w:rPr>
          <w:rFonts w:ascii="Garamond" w:eastAsia="Times New Roman" w:hAnsi="Garamond"/>
          <w:b/>
          <w:bCs/>
          <w:sz w:val="24"/>
          <w:szCs w:val="24"/>
          <w:u w:val="single"/>
          <w:lang w:eastAsia="pt-BR"/>
        </w:rPr>
      </w:pPr>
      <w:r w:rsidRPr="008D1B69">
        <w:rPr>
          <w:rFonts w:ascii="Garamond" w:eastAsiaTheme="majorEastAsia" w:hAnsi="Garamond"/>
          <w:b/>
          <w:bCs/>
          <w:sz w:val="24"/>
          <w:szCs w:val="24"/>
          <w:u w:val="single"/>
          <w:lang w:eastAsia="pt-BR"/>
        </w:rPr>
        <w:t xml:space="preserve">PREGÃO ELETRÔNICO Nº       </w:t>
      </w:r>
      <w:r w:rsidR="008D1B69" w:rsidRPr="008D1B69">
        <w:rPr>
          <w:rFonts w:ascii="Garamond" w:eastAsiaTheme="majorEastAsia" w:hAnsi="Garamond"/>
          <w:b/>
          <w:bCs/>
          <w:sz w:val="24"/>
          <w:szCs w:val="24"/>
          <w:u w:val="single"/>
          <w:lang w:eastAsia="pt-BR"/>
        </w:rPr>
        <w:t>35</w:t>
      </w:r>
      <w:r w:rsidRPr="008D1B69">
        <w:rPr>
          <w:rFonts w:ascii="Garamond" w:eastAsiaTheme="majorEastAsia" w:hAnsi="Garamond"/>
          <w:b/>
          <w:bCs/>
          <w:sz w:val="24"/>
          <w:szCs w:val="24"/>
          <w:u w:val="single"/>
          <w:lang w:eastAsia="pt-BR"/>
        </w:rPr>
        <w:t>/2025</w:t>
      </w:r>
    </w:p>
    <w:p w14:paraId="09C3F1F8" w14:textId="2098A381" w:rsidR="006556B7" w:rsidRPr="008D1B69" w:rsidRDefault="006556B7" w:rsidP="008D1B69">
      <w:pPr>
        <w:keepNext/>
        <w:keepLines/>
        <w:tabs>
          <w:tab w:val="left" w:pos="567"/>
        </w:tabs>
        <w:spacing w:after="0" w:line="240" w:lineRule="auto"/>
        <w:jc w:val="center"/>
        <w:outlineLvl w:val="0"/>
        <w:rPr>
          <w:rFonts w:ascii="Garamond" w:eastAsiaTheme="majorEastAsia" w:hAnsi="Garamond"/>
          <w:b/>
          <w:bCs/>
          <w:sz w:val="24"/>
          <w:szCs w:val="24"/>
          <w:u w:val="single"/>
          <w:lang w:eastAsia="pt-BR"/>
        </w:rPr>
      </w:pPr>
      <w:r w:rsidRPr="008D1B69">
        <w:rPr>
          <w:rFonts w:ascii="Garamond" w:eastAsiaTheme="majorEastAsia" w:hAnsi="Garamond"/>
          <w:b/>
          <w:bCs/>
          <w:sz w:val="24"/>
          <w:szCs w:val="24"/>
          <w:u w:val="single"/>
          <w:lang w:eastAsia="pt-BR"/>
        </w:rPr>
        <w:t xml:space="preserve">(Processo Administrativo n°       </w:t>
      </w:r>
      <w:r w:rsidR="00156ECD">
        <w:rPr>
          <w:rFonts w:ascii="Garamond" w:eastAsiaTheme="majorEastAsia" w:hAnsi="Garamond"/>
          <w:b/>
          <w:bCs/>
          <w:sz w:val="24"/>
          <w:szCs w:val="24"/>
          <w:u w:val="single"/>
          <w:lang w:eastAsia="pt-BR"/>
        </w:rPr>
        <w:t>72</w:t>
      </w:r>
      <w:bookmarkStart w:id="47" w:name="_GoBack"/>
      <w:bookmarkEnd w:id="47"/>
      <w:r w:rsidRPr="008D1B69">
        <w:rPr>
          <w:rFonts w:ascii="Garamond" w:eastAsiaTheme="majorEastAsia" w:hAnsi="Garamond"/>
          <w:b/>
          <w:bCs/>
          <w:sz w:val="24"/>
          <w:szCs w:val="24"/>
          <w:u w:val="single"/>
          <w:lang w:eastAsia="pt-BR"/>
        </w:rPr>
        <w:t>/2025)</w:t>
      </w:r>
    </w:p>
    <w:p w14:paraId="3D2675E2" w14:textId="77777777" w:rsidR="006556B7" w:rsidRPr="008D1B69" w:rsidRDefault="006556B7" w:rsidP="008D1B69">
      <w:pPr>
        <w:tabs>
          <w:tab w:val="left" w:pos="567"/>
        </w:tabs>
        <w:spacing w:after="0" w:line="240" w:lineRule="auto"/>
        <w:rPr>
          <w:rFonts w:ascii="Garamond" w:hAnsi="Garamond"/>
          <w:sz w:val="24"/>
          <w:szCs w:val="24"/>
        </w:rPr>
      </w:pPr>
    </w:p>
    <w:p w14:paraId="07854130" w14:textId="77777777" w:rsidR="006556B7" w:rsidRPr="008D1B69" w:rsidRDefault="006556B7" w:rsidP="008D1B69">
      <w:pPr>
        <w:keepNext/>
        <w:keepLines/>
        <w:numPr>
          <w:ilvl w:val="0"/>
          <w:numId w:val="11"/>
        </w:numPr>
        <w:tabs>
          <w:tab w:val="left" w:pos="567"/>
        </w:tabs>
        <w:spacing w:after="0" w:line="240" w:lineRule="auto"/>
        <w:ind w:left="0" w:firstLine="0"/>
        <w:jc w:val="both"/>
        <w:outlineLvl w:val="0"/>
        <w:rPr>
          <w:rFonts w:ascii="Garamond" w:eastAsiaTheme="majorEastAsia" w:hAnsi="Garamond"/>
          <w:b/>
          <w:bCs/>
          <w:sz w:val="24"/>
          <w:szCs w:val="24"/>
          <w:u w:val="single"/>
          <w:lang w:eastAsia="pt-BR"/>
        </w:rPr>
      </w:pPr>
      <w:r w:rsidRPr="008D1B69">
        <w:rPr>
          <w:rFonts w:ascii="Garamond" w:eastAsiaTheme="majorEastAsia" w:hAnsi="Garamond"/>
          <w:b/>
          <w:bCs/>
          <w:sz w:val="24"/>
          <w:szCs w:val="24"/>
          <w:u w:val="single"/>
          <w:lang w:eastAsia="pt-BR"/>
        </w:rPr>
        <w:t>CONDIÇÕES GERAIS DA CONTRATAÇÃO</w:t>
      </w:r>
    </w:p>
    <w:p w14:paraId="1E227900" w14:textId="0418428B" w:rsidR="006556B7" w:rsidRPr="008D1B69" w:rsidRDefault="00A21456" w:rsidP="008D1B69">
      <w:pPr>
        <w:pStyle w:val="Nivel2"/>
        <w:spacing w:before="0" w:after="0" w:line="240" w:lineRule="auto"/>
        <w:ind w:left="0" w:firstLine="0"/>
        <w:rPr>
          <w:rFonts w:ascii="Garamond" w:hAnsi="Garamond"/>
          <w:b/>
          <w:sz w:val="24"/>
          <w:szCs w:val="24"/>
        </w:rPr>
      </w:pPr>
      <w:proofErr w:type="gramStart"/>
      <w:r w:rsidRPr="008D1B69">
        <w:rPr>
          <w:rFonts w:ascii="Garamond" w:hAnsi="Garamond"/>
          <w:sz w:val="24"/>
          <w:szCs w:val="24"/>
        </w:rPr>
        <w:t>aquisição</w:t>
      </w:r>
      <w:proofErr w:type="gramEnd"/>
      <w:r w:rsidRPr="008D1B69">
        <w:rPr>
          <w:rFonts w:ascii="Garamond" w:hAnsi="Garamond"/>
          <w:sz w:val="24"/>
          <w:szCs w:val="24"/>
        </w:rPr>
        <w:t xml:space="preserve"> de mobiliários e materiais permanentes em atendimento as proposta: nº: 11221.104000/1210-06, 11221.104000/1220-01 e 11221.104000/1240-05, para atender o Fundo Municipal de Saúde, até 31 de dezembro de 2025, conforme entrega de requisição.</w:t>
      </w:r>
    </w:p>
    <w:p w14:paraId="170A602C" w14:textId="77777777" w:rsidR="008D1B69" w:rsidRPr="008D1B69" w:rsidRDefault="008D1B69" w:rsidP="008D1B69">
      <w:pPr>
        <w:pStyle w:val="Nivel2"/>
        <w:numPr>
          <w:ilvl w:val="0"/>
          <w:numId w:val="0"/>
        </w:numPr>
        <w:spacing w:before="0" w:after="0" w:line="240" w:lineRule="auto"/>
        <w:ind w:left="4969"/>
        <w:rPr>
          <w:rFonts w:ascii="Garamond" w:hAnsi="Garamond"/>
          <w:sz w:val="24"/>
          <w:szCs w:val="24"/>
        </w:rPr>
      </w:pPr>
    </w:p>
    <w:tbl>
      <w:tblPr>
        <w:tblStyle w:val="Tabelacomgrade"/>
        <w:tblW w:w="9180" w:type="dxa"/>
        <w:tblLook w:val="04A0" w:firstRow="1" w:lastRow="0" w:firstColumn="1" w:lastColumn="0" w:noHBand="0" w:noVBand="1"/>
      </w:tblPr>
      <w:tblGrid>
        <w:gridCol w:w="613"/>
        <w:gridCol w:w="779"/>
        <w:gridCol w:w="5337"/>
        <w:gridCol w:w="706"/>
        <w:gridCol w:w="754"/>
        <w:gridCol w:w="991"/>
      </w:tblGrid>
      <w:tr w:rsidR="00581FB6" w:rsidRPr="00CC6BF0" w14:paraId="0392A9C2" w14:textId="77777777" w:rsidTr="00A21456">
        <w:tc>
          <w:tcPr>
            <w:tcW w:w="615" w:type="dxa"/>
            <w:vAlign w:val="center"/>
          </w:tcPr>
          <w:p w14:paraId="2B88AF12" w14:textId="77777777" w:rsidR="00581FB6" w:rsidRPr="00CC6BF0" w:rsidRDefault="00581FB6" w:rsidP="00CC6BF0">
            <w:pPr>
              <w:pStyle w:val="SemEspaamento"/>
              <w:jc w:val="center"/>
              <w:rPr>
                <w:rFonts w:ascii="Garamond" w:hAnsi="Garamond"/>
                <w:b/>
                <w:sz w:val="20"/>
                <w:szCs w:val="20"/>
              </w:rPr>
            </w:pPr>
            <w:r w:rsidRPr="00CC6BF0">
              <w:rPr>
                <w:rFonts w:ascii="Garamond" w:hAnsi="Garamond"/>
                <w:b/>
                <w:sz w:val="20"/>
                <w:szCs w:val="20"/>
              </w:rPr>
              <w:t>Seq.</w:t>
            </w:r>
          </w:p>
        </w:tc>
        <w:tc>
          <w:tcPr>
            <w:tcW w:w="774" w:type="dxa"/>
            <w:vAlign w:val="center"/>
          </w:tcPr>
          <w:p w14:paraId="35B1169D" w14:textId="77777777" w:rsidR="00581FB6" w:rsidRPr="00CC6BF0" w:rsidRDefault="00581FB6" w:rsidP="00CC6BF0">
            <w:pPr>
              <w:pStyle w:val="SemEspaamento"/>
              <w:jc w:val="center"/>
              <w:rPr>
                <w:rFonts w:ascii="Garamond" w:hAnsi="Garamond"/>
                <w:b/>
                <w:sz w:val="20"/>
                <w:szCs w:val="20"/>
              </w:rPr>
            </w:pPr>
            <w:proofErr w:type="spellStart"/>
            <w:r w:rsidRPr="00CC6BF0">
              <w:rPr>
                <w:rFonts w:ascii="Garamond" w:hAnsi="Garamond"/>
                <w:b/>
                <w:sz w:val="20"/>
                <w:szCs w:val="20"/>
              </w:rPr>
              <w:t>Cod</w:t>
            </w:r>
            <w:proofErr w:type="spellEnd"/>
          </w:p>
        </w:tc>
        <w:tc>
          <w:tcPr>
            <w:tcW w:w="5523" w:type="dxa"/>
            <w:vAlign w:val="center"/>
          </w:tcPr>
          <w:p w14:paraId="65BD4D0A" w14:textId="77777777" w:rsidR="00581FB6" w:rsidRPr="00CC6BF0" w:rsidRDefault="00581FB6" w:rsidP="00CC6BF0">
            <w:pPr>
              <w:pStyle w:val="SemEspaamento"/>
              <w:jc w:val="center"/>
              <w:rPr>
                <w:rFonts w:ascii="Garamond" w:hAnsi="Garamond"/>
                <w:b/>
                <w:sz w:val="20"/>
                <w:szCs w:val="20"/>
              </w:rPr>
            </w:pPr>
            <w:r w:rsidRPr="00CC6BF0">
              <w:rPr>
                <w:rFonts w:ascii="Garamond" w:hAnsi="Garamond"/>
                <w:b/>
                <w:sz w:val="20"/>
                <w:szCs w:val="20"/>
              </w:rPr>
              <w:t>Descrição</w:t>
            </w:r>
          </w:p>
        </w:tc>
        <w:tc>
          <w:tcPr>
            <w:tcW w:w="709" w:type="dxa"/>
            <w:vAlign w:val="center"/>
          </w:tcPr>
          <w:p w14:paraId="2A4167D4" w14:textId="77777777" w:rsidR="00581FB6" w:rsidRPr="00CC6BF0" w:rsidRDefault="00581FB6" w:rsidP="00CC6BF0">
            <w:pPr>
              <w:pStyle w:val="SemEspaamento"/>
              <w:jc w:val="center"/>
              <w:rPr>
                <w:rFonts w:ascii="Garamond" w:hAnsi="Garamond"/>
                <w:b/>
                <w:sz w:val="20"/>
                <w:szCs w:val="20"/>
              </w:rPr>
            </w:pPr>
            <w:proofErr w:type="spellStart"/>
            <w:r w:rsidRPr="00CC6BF0">
              <w:rPr>
                <w:rFonts w:ascii="Garamond" w:hAnsi="Garamond"/>
                <w:b/>
                <w:sz w:val="20"/>
                <w:szCs w:val="20"/>
              </w:rPr>
              <w:t>Unid</w:t>
            </w:r>
            <w:proofErr w:type="spellEnd"/>
          </w:p>
        </w:tc>
        <w:tc>
          <w:tcPr>
            <w:tcW w:w="709" w:type="dxa"/>
            <w:vAlign w:val="center"/>
          </w:tcPr>
          <w:p w14:paraId="2A38F8C6" w14:textId="77777777" w:rsidR="00581FB6" w:rsidRPr="00CC6BF0" w:rsidRDefault="00581FB6" w:rsidP="00CC6BF0">
            <w:pPr>
              <w:pStyle w:val="SemEspaamento"/>
              <w:jc w:val="center"/>
              <w:rPr>
                <w:rFonts w:ascii="Garamond" w:hAnsi="Garamond"/>
                <w:b/>
                <w:sz w:val="20"/>
                <w:szCs w:val="20"/>
              </w:rPr>
            </w:pPr>
            <w:r w:rsidRPr="00CC6BF0">
              <w:rPr>
                <w:rFonts w:ascii="Garamond" w:hAnsi="Garamond"/>
                <w:b/>
                <w:sz w:val="20"/>
                <w:szCs w:val="20"/>
              </w:rPr>
              <w:t>Quant</w:t>
            </w:r>
          </w:p>
        </w:tc>
        <w:tc>
          <w:tcPr>
            <w:tcW w:w="850" w:type="dxa"/>
            <w:vAlign w:val="center"/>
          </w:tcPr>
          <w:p w14:paraId="66AC85B7" w14:textId="77777777" w:rsidR="00581FB6" w:rsidRPr="00CC6BF0" w:rsidRDefault="00581FB6" w:rsidP="00CC6BF0">
            <w:pPr>
              <w:spacing w:after="0" w:line="240" w:lineRule="auto"/>
              <w:jc w:val="center"/>
              <w:rPr>
                <w:rFonts w:ascii="Garamond" w:hAnsi="Garamond" w:cs="Iskoola Pota"/>
                <w:b/>
                <w:color w:val="000000"/>
                <w:sz w:val="20"/>
                <w:szCs w:val="20"/>
                <w:highlight w:val="yellow"/>
              </w:rPr>
            </w:pPr>
            <w:r w:rsidRPr="00CC6BF0">
              <w:rPr>
                <w:rFonts w:ascii="Garamond" w:hAnsi="Garamond" w:cs="Iskoola Pota"/>
                <w:b/>
                <w:color w:val="000000"/>
                <w:sz w:val="20"/>
                <w:szCs w:val="20"/>
              </w:rPr>
              <w:t xml:space="preserve">Valor estimado </w:t>
            </w:r>
            <w:proofErr w:type="spellStart"/>
            <w:r w:rsidRPr="00CC6BF0">
              <w:rPr>
                <w:rFonts w:ascii="Garamond" w:hAnsi="Garamond" w:cs="Iskoola Pota"/>
                <w:b/>
                <w:color w:val="000000"/>
                <w:sz w:val="20"/>
                <w:szCs w:val="20"/>
              </w:rPr>
              <w:t>unit</w:t>
            </w:r>
            <w:proofErr w:type="spellEnd"/>
            <w:r w:rsidRPr="00CC6BF0">
              <w:rPr>
                <w:rFonts w:ascii="Garamond" w:hAnsi="Garamond" w:cs="Iskoola Pota"/>
                <w:b/>
                <w:color w:val="000000"/>
                <w:sz w:val="20"/>
                <w:szCs w:val="20"/>
              </w:rPr>
              <w:t>.</w:t>
            </w:r>
          </w:p>
        </w:tc>
      </w:tr>
      <w:tr w:rsidR="00A21456" w:rsidRPr="00CC6BF0" w14:paraId="4DB91037" w14:textId="77777777" w:rsidTr="00A21456">
        <w:tc>
          <w:tcPr>
            <w:tcW w:w="615" w:type="dxa"/>
          </w:tcPr>
          <w:p w14:paraId="2C8716A6" w14:textId="77777777" w:rsidR="00A21456" w:rsidRPr="00CC6BF0" w:rsidRDefault="00A21456" w:rsidP="00CC6BF0">
            <w:pPr>
              <w:pStyle w:val="SemEspaamento"/>
              <w:jc w:val="center"/>
              <w:rPr>
                <w:rFonts w:ascii="Garamond" w:hAnsi="Garamond"/>
                <w:sz w:val="20"/>
                <w:szCs w:val="20"/>
              </w:rPr>
            </w:pPr>
            <w:proofErr w:type="gramStart"/>
            <w:r w:rsidRPr="00CC6BF0">
              <w:rPr>
                <w:rFonts w:ascii="Garamond" w:hAnsi="Garamond"/>
                <w:sz w:val="20"/>
                <w:szCs w:val="20"/>
              </w:rPr>
              <w:t>1</w:t>
            </w:r>
            <w:proofErr w:type="gramEnd"/>
          </w:p>
        </w:tc>
        <w:tc>
          <w:tcPr>
            <w:tcW w:w="774" w:type="dxa"/>
          </w:tcPr>
          <w:p w14:paraId="557CA75C" w14:textId="77777777" w:rsidR="00A21456" w:rsidRPr="00CC6BF0" w:rsidRDefault="00A21456" w:rsidP="00CC6BF0">
            <w:pPr>
              <w:pStyle w:val="SemEspaamento"/>
              <w:jc w:val="center"/>
              <w:rPr>
                <w:rFonts w:ascii="Garamond" w:hAnsi="Garamond"/>
                <w:sz w:val="20"/>
                <w:szCs w:val="20"/>
              </w:rPr>
            </w:pPr>
            <w:r w:rsidRPr="00CC6BF0">
              <w:rPr>
                <w:rFonts w:ascii="Garamond" w:hAnsi="Garamond"/>
                <w:sz w:val="20"/>
                <w:szCs w:val="20"/>
              </w:rPr>
              <w:t>084208</w:t>
            </w:r>
          </w:p>
        </w:tc>
        <w:tc>
          <w:tcPr>
            <w:tcW w:w="5523" w:type="dxa"/>
            <w:vAlign w:val="center"/>
          </w:tcPr>
          <w:p w14:paraId="2A2D5215" w14:textId="77777777" w:rsidR="00A21456" w:rsidRPr="00CC6BF0" w:rsidRDefault="00A21456" w:rsidP="00CC6BF0">
            <w:pPr>
              <w:pStyle w:val="SemEspaamento"/>
              <w:jc w:val="both"/>
              <w:rPr>
                <w:rFonts w:ascii="Garamond" w:hAnsi="Garamond"/>
                <w:sz w:val="20"/>
                <w:szCs w:val="20"/>
              </w:rPr>
            </w:pPr>
            <w:r w:rsidRPr="00CC6BF0">
              <w:rPr>
                <w:rFonts w:ascii="Garamond" w:hAnsi="Garamond"/>
                <w:b/>
                <w:sz w:val="20"/>
                <w:szCs w:val="20"/>
              </w:rPr>
              <w:t xml:space="preserve">Ar Condicionado Split Inverter 12.000 </w:t>
            </w:r>
            <w:proofErr w:type="spellStart"/>
            <w:r w:rsidRPr="00CC6BF0">
              <w:rPr>
                <w:rFonts w:ascii="Garamond" w:hAnsi="Garamond"/>
                <w:b/>
                <w:sz w:val="20"/>
                <w:szCs w:val="20"/>
              </w:rPr>
              <w:t>BTUs</w:t>
            </w:r>
            <w:proofErr w:type="spellEnd"/>
            <w:r w:rsidRPr="00CC6BF0">
              <w:rPr>
                <w:rFonts w:ascii="Garamond" w:hAnsi="Garamond"/>
                <w:b/>
                <w:sz w:val="20"/>
                <w:szCs w:val="20"/>
              </w:rPr>
              <w:t xml:space="preserve"> quente e Frio 220v</w:t>
            </w:r>
            <w:r w:rsidRPr="00CC6BF0">
              <w:rPr>
                <w:rFonts w:ascii="Garamond" w:hAnsi="Garamond"/>
                <w:sz w:val="20"/>
                <w:szCs w:val="20"/>
              </w:rPr>
              <w:t xml:space="preserve"> Características: Tipo Split, ciclo frio, Capacidade 12.000 </w:t>
            </w:r>
            <w:proofErr w:type="spellStart"/>
            <w:r w:rsidRPr="00CC6BF0">
              <w:rPr>
                <w:rFonts w:ascii="Garamond" w:hAnsi="Garamond"/>
                <w:sz w:val="20"/>
                <w:szCs w:val="20"/>
              </w:rPr>
              <w:t>BTUs</w:t>
            </w:r>
            <w:proofErr w:type="spellEnd"/>
            <w:r w:rsidRPr="00CC6BF0">
              <w:rPr>
                <w:rFonts w:ascii="Garamond" w:hAnsi="Garamond"/>
                <w:sz w:val="20"/>
                <w:szCs w:val="20"/>
              </w:rPr>
              <w:t xml:space="preserve">, Timer, controle remoto, função auto limpeza, função desumidificar, função inverter sim, função elimina bactérias, vírus e ácaros, função resfriamento rápido, cor branco, função </w:t>
            </w:r>
            <w:proofErr w:type="spellStart"/>
            <w:r w:rsidRPr="00CC6BF0">
              <w:rPr>
                <w:rFonts w:ascii="Garamond" w:hAnsi="Garamond"/>
                <w:sz w:val="20"/>
                <w:szCs w:val="20"/>
              </w:rPr>
              <w:t>sleep</w:t>
            </w:r>
            <w:proofErr w:type="spellEnd"/>
            <w:r w:rsidRPr="00CC6BF0">
              <w:rPr>
                <w:rFonts w:ascii="Garamond" w:hAnsi="Garamond"/>
                <w:sz w:val="20"/>
                <w:szCs w:val="20"/>
              </w:rPr>
              <w:t>, função direcionador de ar, cor branca, voltagem 220V, Garantia 12 meses.</w:t>
            </w:r>
          </w:p>
        </w:tc>
        <w:tc>
          <w:tcPr>
            <w:tcW w:w="709" w:type="dxa"/>
          </w:tcPr>
          <w:p w14:paraId="27B2CB6B" w14:textId="77777777" w:rsidR="00A21456" w:rsidRPr="00CC6BF0" w:rsidRDefault="00A21456"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11328EE8" w14:textId="77777777" w:rsidR="00A21456" w:rsidRPr="00CC6BF0" w:rsidRDefault="00A21456" w:rsidP="00CC6BF0">
            <w:pPr>
              <w:pStyle w:val="SemEspaamento"/>
              <w:jc w:val="center"/>
              <w:rPr>
                <w:rFonts w:ascii="Garamond" w:hAnsi="Garamond"/>
                <w:sz w:val="20"/>
                <w:szCs w:val="20"/>
              </w:rPr>
            </w:pPr>
            <w:r w:rsidRPr="00CC6BF0">
              <w:rPr>
                <w:rFonts w:ascii="Garamond" w:hAnsi="Garamond"/>
                <w:sz w:val="20"/>
                <w:szCs w:val="20"/>
              </w:rPr>
              <w:t>4</w:t>
            </w:r>
          </w:p>
        </w:tc>
        <w:tc>
          <w:tcPr>
            <w:tcW w:w="850" w:type="dxa"/>
            <w:vAlign w:val="bottom"/>
          </w:tcPr>
          <w:p w14:paraId="5BA11540" w14:textId="77777777" w:rsidR="00A21456" w:rsidRPr="00CC6BF0" w:rsidRDefault="001246AB" w:rsidP="00CC6BF0">
            <w:pPr>
              <w:pStyle w:val="SemEspaamento"/>
              <w:rPr>
                <w:rFonts w:ascii="Garamond" w:hAnsi="Garamond"/>
                <w:sz w:val="20"/>
                <w:szCs w:val="20"/>
              </w:rPr>
            </w:pPr>
            <w:r w:rsidRPr="00CC6BF0">
              <w:rPr>
                <w:rFonts w:ascii="Garamond" w:hAnsi="Garamond"/>
                <w:sz w:val="20"/>
                <w:szCs w:val="20"/>
              </w:rPr>
              <w:t>R$ 2.631,31</w:t>
            </w:r>
          </w:p>
        </w:tc>
      </w:tr>
      <w:tr w:rsidR="001246AB" w:rsidRPr="00CC6BF0" w14:paraId="1B13ED05" w14:textId="77777777" w:rsidTr="00A21456">
        <w:tc>
          <w:tcPr>
            <w:tcW w:w="615" w:type="dxa"/>
          </w:tcPr>
          <w:p w14:paraId="4FAFF143"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2</w:t>
            </w:r>
          </w:p>
        </w:tc>
        <w:tc>
          <w:tcPr>
            <w:tcW w:w="774" w:type="dxa"/>
          </w:tcPr>
          <w:p w14:paraId="2BC764AB"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084212</w:t>
            </w:r>
          </w:p>
        </w:tc>
        <w:tc>
          <w:tcPr>
            <w:tcW w:w="5523" w:type="dxa"/>
            <w:vAlign w:val="center"/>
          </w:tcPr>
          <w:p w14:paraId="1B6DB8FC" w14:textId="77777777" w:rsidR="001246AB" w:rsidRPr="00CC6BF0" w:rsidRDefault="001246AB" w:rsidP="00CC6BF0">
            <w:pPr>
              <w:pStyle w:val="SemEspaamento"/>
              <w:jc w:val="both"/>
              <w:rPr>
                <w:rFonts w:ascii="Garamond" w:hAnsi="Garamond"/>
                <w:b/>
                <w:sz w:val="20"/>
                <w:szCs w:val="20"/>
              </w:rPr>
            </w:pPr>
            <w:r w:rsidRPr="00CC6BF0">
              <w:rPr>
                <w:rFonts w:ascii="Garamond" w:hAnsi="Garamond"/>
                <w:b/>
                <w:sz w:val="20"/>
                <w:szCs w:val="20"/>
              </w:rPr>
              <w:t xml:space="preserve">Ar Condicionado Split Inverter 12000 </w:t>
            </w:r>
            <w:proofErr w:type="spellStart"/>
            <w:r w:rsidRPr="00CC6BF0">
              <w:rPr>
                <w:rFonts w:ascii="Garamond" w:hAnsi="Garamond"/>
                <w:b/>
                <w:sz w:val="20"/>
                <w:szCs w:val="20"/>
              </w:rPr>
              <w:t>BTUs</w:t>
            </w:r>
            <w:proofErr w:type="spellEnd"/>
            <w:r w:rsidRPr="00CC6BF0">
              <w:rPr>
                <w:rFonts w:ascii="Garamond" w:hAnsi="Garamond"/>
                <w:b/>
                <w:sz w:val="20"/>
                <w:szCs w:val="20"/>
              </w:rPr>
              <w:t xml:space="preserve"> Frio</w:t>
            </w:r>
            <w:proofErr w:type="gramStart"/>
            <w:r w:rsidRPr="00CC6BF0">
              <w:rPr>
                <w:rFonts w:ascii="Garamond" w:hAnsi="Garamond"/>
                <w:b/>
                <w:sz w:val="20"/>
                <w:szCs w:val="20"/>
              </w:rPr>
              <w:t xml:space="preserve">  </w:t>
            </w:r>
            <w:proofErr w:type="gramEnd"/>
            <w:r w:rsidRPr="00CC6BF0">
              <w:rPr>
                <w:rFonts w:ascii="Garamond" w:hAnsi="Garamond"/>
                <w:b/>
                <w:sz w:val="20"/>
                <w:szCs w:val="20"/>
              </w:rPr>
              <w:t>220v</w:t>
            </w:r>
          </w:p>
          <w:p w14:paraId="5B5E4C40"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Energia de resfriamento</w:t>
            </w:r>
            <w:r w:rsidRPr="00CC6BF0">
              <w:rPr>
                <w:rFonts w:ascii="Garamond" w:hAnsi="Garamond"/>
                <w:sz w:val="20"/>
                <w:szCs w:val="20"/>
              </w:rPr>
              <w:tab/>
              <w:t>12000 Unidades térmicas britânicas</w:t>
            </w:r>
          </w:p>
          <w:p w14:paraId="4BA00FA3"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Características especiais</w:t>
            </w:r>
            <w:r w:rsidRPr="00CC6BF0">
              <w:rPr>
                <w:rFonts w:ascii="Garamond" w:hAnsi="Garamond"/>
                <w:sz w:val="20"/>
                <w:szCs w:val="20"/>
              </w:rPr>
              <w:tab/>
              <w:t xml:space="preserve">Limpeza automática, Compressor </w:t>
            </w:r>
            <w:proofErr w:type="gramStart"/>
            <w:r w:rsidRPr="00CC6BF0">
              <w:rPr>
                <w:rFonts w:ascii="Garamond" w:hAnsi="Garamond"/>
                <w:sz w:val="20"/>
                <w:szCs w:val="20"/>
              </w:rPr>
              <w:t>inverter</w:t>
            </w:r>
            <w:proofErr w:type="gramEnd"/>
          </w:p>
          <w:p w14:paraId="5684B8A1"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Fonte de alimentação</w:t>
            </w:r>
            <w:r w:rsidRPr="00CC6BF0">
              <w:rPr>
                <w:rFonts w:ascii="Garamond" w:hAnsi="Garamond"/>
                <w:sz w:val="20"/>
                <w:szCs w:val="20"/>
              </w:rPr>
              <w:tab/>
              <w:t>Alimentado por energia elétrica</w:t>
            </w:r>
          </w:p>
          <w:p w14:paraId="3CABDF37"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Peso do produto</w:t>
            </w:r>
            <w:r w:rsidRPr="00CC6BF0">
              <w:rPr>
                <w:rFonts w:ascii="Garamond" w:hAnsi="Garamond"/>
                <w:sz w:val="20"/>
                <w:szCs w:val="20"/>
              </w:rPr>
              <w:tab/>
              <w:t>47 Gramas</w:t>
            </w:r>
          </w:p>
          <w:p w14:paraId="289F1BF2"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Sobre este item</w:t>
            </w:r>
          </w:p>
          <w:p w14:paraId="7AFFDA05"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•Tecnologia: Inverter; Capacidade: 12000 Btu/h; Ciclo de Ar: Frio</w:t>
            </w:r>
          </w:p>
        </w:tc>
        <w:tc>
          <w:tcPr>
            <w:tcW w:w="709" w:type="dxa"/>
          </w:tcPr>
          <w:p w14:paraId="445BDA1E"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12CB84BF"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10</w:t>
            </w:r>
          </w:p>
        </w:tc>
        <w:tc>
          <w:tcPr>
            <w:tcW w:w="850" w:type="dxa"/>
            <w:vAlign w:val="bottom"/>
          </w:tcPr>
          <w:p w14:paraId="24B050AE"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R$ 2.939,67</w:t>
            </w:r>
          </w:p>
        </w:tc>
      </w:tr>
      <w:tr w:rsidR="001246AB" w:rsidRPr="00CC6BF0" w14:paraId="02927389" w14:textId="77777777" w:rsidTr="00A21456">
        <w:tc>
          <w:tcPr>
            <w:tcW w:w="615" w:type="dxa"/>
          </w:tcPr>
          <w:p w14:paraId="66788911"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3</w:t>
            </w:r>
          </w:p>
        </w:tc>
        <w:tc>
          <w:tcPr>
            <w:tcW w:w="774" w:type="dxa"/>
          </w:tcPr>
          <w:p w14:paraId="392F507B"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084213</w:t>
            </w:r>
          </w:p>
        </w:tc>
        <w:tc>
          <w:tcPr>
            <w:tcW w:w="5523" w:type="dxa"/>
            <w:vAlign w:val="center"/>
          </w:tcPr>
          <w:p w14:paraId="672F4976" w14:textId="77777777" w:rsidR="001246AB" w:rsidRPr="00CC6BF0" w:rsidRDefault="001246AB" w:rsidP="00CC6BF0">
            <w:pPr>
              <w:pStyle w:val="SemEspaamento"/>
              <w:jc w:val="both"/>
              <w:rPr>
                <w:rFonts w:ascii="Garamond" w:hAnsi="Garamond"/>
                <w:b/>
                <w:sz w:val="20"/>
                <w:szCs w:val="20"/>
              </w:rPr>
            </w:pPr>
            <w:r w:rsidRPr="00CC6BF0">
              <w:rPr>
                <w:rFonts w:ascii="Garamond" w:hAnsi="Garamond"/>
                <w:b/>
                <w:sz w:val="20"/>
                <w:szCs w:val="20"/>
              </w:rPr>
              <w:t xml:space="preserve">Ar Condicionado Split Inverter 18000 </w:t>
            </w:r>
            <w:proofErr w:type="spellStart"/>
            <w:r w:rsidRPr="00CC6BF0">
              <w:rPr>
                <w:rFonts w:ascii="Garamond" w:hAnsi="Garamond"/>
                <w:b/>
                <w:sz w:val="20"/>
                <w:szCs w:val="20"/>
              </w:rPr>
              <w:t>BTUs</w:t>
            </w:r>
            <w:proofErr w:type="spellEnd"/>
            <w:proofErr w:type="gramStart"/>
            <w:r w:rsidRPr="00CC6BF0">
              <w:rPr>
                <w:rFonts w:ascii="Garamond" w:hAnsi="Garamond"/>
                <w:b/>
                <w:sz w:val="20"/>
                <w:szCs w:val="20"/>
              </w:rPr>
              <w:t xml:space="preserve">  </w:t>
            </w:r>
            <w:proofErr w:type="gramEnd"/>
            <w:r w:rsidRPr="00CC6BF0">
              <w:rPr>
                <w:rFonts w:ascii="Garamond" w:hAnsi="Garamond"/>
                <w:b/>
                <w:sz w:val="20"/>
                <w:szCs w:val="20"/>
              </w:rPr>
              <w:t>quente e Frio  220v</w:t>
            </w:r>
          </w:p>
          <w:p w14:paraId="1C221859"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Características:</w:t>
            </w:r>
          </w:p>
          <w:p w14:paraId="630CD80F" w14:textId="77777777" w:rsidR="001246AB" w:rsidRPr="00CC6BF0" w:rsidRDefault="001246AB" w:rsidP="00CC6BF0">
            <w:pPr>
              <w:pStyle w:val="SemEspaamento"/>
              <w:jc w:val="both"/>
              <w:rPr>
                <w:rFonts w:ascii="Garamond" w:hAnsi="Garamond"/>
                <w:sz w:val="20"/>
                <w:szCs w:val="20"/>
              </w:rPr>
            </w:pPr>
            <w:proofErr w:type="spellStart"/>
            <w:r w:rsidRPr="00CC6BF0">
              <w:rPr>
                <w:rFonts w:ascii="Garamond" w:hAnsi="Garamond"/>
                <w:sz w:val="20"/>
                <w:szCs w:val="20"/>
              </w:rPr>
              <w:t>Ipo</w:t>
            </w:r>
            <w:proofErr w:type="spellEnd"/>
            <w:r w:rsidRPr="00CC6BF0">
              <w:rPr>
                <w:rFonts w:ascii="Garamond" w:hAnsi="Garamond"/>
                <w:sz w:val="20"/>
                <w:szCs w:val="20"/>
              </w:rPr>
              <w:t xml:space="preserve"> Split, ciclo quente e frio, Capacidade 18.000 </w:t>
            </w:r>
            <w:proofErr w:type="spellStart"/>
            <w:r w:rsidRPr="00CC6BF0">
              <w:rPr>
                <w:rFonts w:ascii="Garamond" w:hAnsi="Garamond"/>
                <w:sz w:val="20"/>
                <w:szCs w:val="20"/>
              </w:rPr>
              <w:t>BTUs</w:t>
            </w:r>
            <w:proofErr w:type="spellEnd"/>
            <w:r w:rsidRPr="00CC6BF0">
              <w:rPr>
                <w:rFonts w:ascii="Garamond" w:hAnsi="Garamond"/>
                <w:sz w:val="20"/>
                <w:szCs w:val="20"/>
              </w:rPr>
              <w:t xml:space="preserve">, Timer, controle remoto, função auto limpeza, função desumidificar, função inverter sim, função elimina bactérias, vírus e ácaros, função resfriamento rápido, cor branco, função </w:t>
            </w:r>
            <w:proofErr w:type="spellStart"/>
            <w:r w:rsidRPr="00CC6BF0">
              <w:rPr>
                <w:rFonts w:ascii="Garamond" w:hAnsi="Garamond"/>
                <w:sz w:val="20"/>
                <w:szCs w:val="20"/>
              </w:rPr>
              <w:t>sleep</w:t>
            </w:r>
            <w:proofErr w:type="spellEnd"/>
            <w:r w:rsidRPr="00CC6BF0">
              <w:rPr>
                <w:rFonts w:ascii="Garamond" w:hAnsi="Garamond"/>
                <w:sz w:val="20"/>
                <w:szCs w:val="20"/>
              </w:rPr>
              <w:t>, função direcionador de ar, cor branca, voltagem 220V, Garantia 12 meses.</w:t>
            </w:r>
          </w:p>
          <w:p w14:paraId="7EC9AD75"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 xml:space="preserve">Dimensões e peso: </w:t>
            </w:r>
          </w:p>
          <w:p w14:paraId="1A1064EE"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Dimensões da evaporadora: (AXLXP): 345x998x210mm</w:t>
            </w:r>
          </w:p>
          <w:p w14:paraId="01FCC905"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Dimensões da condensadora: (AXLXP): 545x770x288mm</w:t>
            </w:r>
          </w:p>
          <w:p w14:paraId="59B86E07"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Peso da evaporadora: 10,1 kg</w:t>
            </w:r>
          </w:p>
          <w:p w14:paraId="1361D8A4"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Peso da condensadora: 32,1 kg</w:t>
            </w:r>
          </w:p>
          <w:p w14:paraId="2BC0CABF"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Itens inclusos: 01 evaporadora, 01 condensadora</w:t>
            </w:r>
          </w:p>
          <w:p w14:paraId="1E2EB996"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Energia de resfriamento</w:t>
            </w:r>
            <w:r w:rsidRPr="00CC6BF0">
              <w:rPr>
                <w:rFonts w:ascii="Garamond" w:hAnsi="Garamond"/>
                <w:sz w:val="20"/>
                <w:szCs w:val="20"/>
              </w:rPr>
              <w:tab/>
              <w:t>18.000 Unidades térmicas britânicas</w:t>
            </w:r>
          </w:p>
          <w:p w14:paraId="01926BD0"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Características especiais</w:t>
            </w:r>
            <w:r w:rsidRPr="00CC6BF0">
              <w:rPr>
                <w:rFonts w:ascii="Garamond" w:hAnsi="Garamond"/>
                <w:sz w:val="20"/>
                <w:szCs w:val="20"/>
              </w:rPr>
              <w:tab/>
              <w:t xml:space="preserve">Limpeza automática, Compressor </w:t>
            </w:r>
            <w:proofErr w:type="gramStart"/>
            <w:r w:rsidRPr="00CC6BF0">
              <w:rPr>
                <w:rFonts w:ascii="Garamond" w:hAnsi="Garamond"/>
                <w:sz w:val="20"/>
                <w:szCs w:val="20"/>
              </w:rPr>
              <w:t>inverter</w:t>
            </w:r>
            <w:proofErr w:type="gramEnd"/>
          </w:p>
          <w:p w14:paraId="693EC681"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Fonte de alimentação</w:t>
            </w:r>
            <w:r w:rsidRPr="00CC6BF0">
              <w:rPr>
                <w:rFonts w:ascii="Garamond" w:hAnsi="Garamond"/>
                <w:sz w:val="20"/>
                <w:szCs w:val="20"/>
              </w:rPr>
              <w:tab/>
              <w:t>Alimentado por energia elétrica</w:t>
            </w:r>
          </w:p>
          <w:p w14:paraId="285228B2"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Peso do produto</w:t>
            </w:r>
            <w:r w:rsidRPr="00CC6BF0">
              <w:rPr>
                <w:rFonts w:ascii="Garamond" w:hAnsi="Garamond"/>
                <w:sz w:val="20"/>
                <w:szCs w:val="20"/>
              </w:rPr>
              <w:tab/>
              <w:t>47 Gramas</w:t>
            </w:r>
          </w:p>
        </w:tc>
        <w:tc>
          <w:tcPr>
            <w:tcW w:w="709" w:type="dxa"/>
          </w:tcPr>
          <w:p w14:paraId="72EFEDD5"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7983F4EB"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6</w:t>
            </w:r>
          </w:p>
        </w:tc>
        <w:tc>
          <w:tcPr>
            <w:tcW w:w="850" w:type="dxa"/>
            <w:vAlign w:val="bottom"/>
          </w:tcPr>
          <w:p w14:paraId="5657D4FB"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R$ 4.436,62</w:t>
            </w:r>
          </w:p>
        </w:tc>
      </w:tr>
      <w:tr w:rsidR="001246AB" w:rsidRPr="00CC6BF0" w14:paraId="5DADD8DE" w14:textId="77777777" w:rsidTr="00A21456">
        <w:tc>
          <w:tcPr>
            <w:tcW w:w="615" w:type="dxa"/>
          </w:tcPr>
          <w:p w14:paraId="4766F3C9"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4</w:t>
            </w:r>
          </w:p>
        </w:tc>
        <w:tc>
          <w:tcPr>
            <w:tcW w:w="774" w:type="dxa"/>
          </w:tcPr>
          <w:p w14:paraId="53A33585"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084204</w:t>
            </w:r>
          </w:p>
        </w:tc>
        <w:tc>
          <w:tcPr>
            <w:tcW w:w="5523" w:type="dxa"/>
            <w:vAlign w:val="center"/>
          </w:tcPr>
          <w:p w14:paraId="37491572" w14:textId="77777777" w:rsidR="001246AB" w:rsidRPr="00CC6BF0" w:rsidRDefault="001246AB" w:rsidP="00CC6BF0">
            <w:pPr>
              <w:pStyle w:val="SemEspaamento"/>
              <w:jc w:val="both"/>
              <w:rPr>
                <w:rFonts w:ascii="Garamond" w:hAnsi="Garamond"/>
                <w:sz w:val="20"/>
                <w:szCs w:val="20"/>
              </w:rPr>
            </w:pPr>
            <w:r w:rsidRPr="00CC6BF0">
              <w:rPr>
                <w:rFonts w:ascii="Garamond" w:hAnsi="Garamond"/>
                <w:b/>
                <w:sz w:val="20"/>
                <w:szCs w:val="20"/>
              </w:rPr>
              <w:t>ARQUIVO DE AÇO COM 4 GAVETAS, Capacidade de Carga por Gaveta</w:t>
            </w:r>
            <w:r w:rsidRPr="00CC6BF0">
              <w:rPr>
                <w:rFonts w:ascii="Garamond" w:hAnsi="Garamond"/>
                <w:sz w:val="20"/>
                <w:szCs w:val="20"/>
              </w:rPr>
              <w:t xml:space="preserve">: 15kg. Dimensões: Altura: 1,33m; Largura: 0,46m; Profundidade: 0,58m. Suporte para Pastas, Fundo Reforçado, Chave para Tranca, Pés com Sapatas plásticas com </w:t>
            </w:r>
            <w:r w:rsidRPr="00CC6BF0">
              <w:rPr>
                <w:rFonts w:ascii="Garamond" w:hAnsi="Garamond"/>
                <w:sz w:val="20"/>
                <w:szCs w:val="20"/>
              </w:rPr>
              <w:lastRenderedPageBreak/>
              <w:t>reguladores.</w:t>
            </w:r>
          </w:p>
        </w:tc>
        <w:tc>
          <w:tcPr>
            <w:tcW w:w="709" w:type="dxa"/>
          </w:tcPr>
          <w:p w14:paraId="09C87FFF"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lastRenderedPageBreak/>
              <w:t>Unid.</w:t>
            </w:r>
          </w:p>
        </w:tc>
        <w:tc>
          <w:tcPr>
            <w:tcW w:w="709" w:type="dxa"/>
          </w:tcPr>
          <w:p w14:paraId="6BE31B59"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4</w:t>
            </w:r>
          </w:p>
        </w:tc>
        <w:tc>
          <w:tcPr>
            <w:tcW w:w="850" w:type="dxa"/>
            <w:vAlign w:val="bottom"/>
          </w:tcPr>
          <w:p w14:paraId="029D0AA4"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R$ 903,87</w:t>
            </w:r>
          </w:p>
        </w:tc>
      </w:tr>
      <w:tr w:rsidR="001246AB" w:rsidRPr="00CC6BF0" w14:paraId="3306A01F" w14:textId="77777777" w:rsidTr="00A21456">
        <w:tc>
          <w:tcPr>
            <w:tcW w:w="615" w:type="dxa"/>
          </w:tcPr>
          <w:p w14:paraId="7165ABB1"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lastRenderedPageBreak/>
              <w:t>5</w:t>
            </w:r>
          </w:p>
        </w:tc>
        <w:tc>
          <w:tcPr>
            <w:tcW w:w="774" w:type="dxa"/>
          </w:tcPr>
          <w:p w14:paraId="64789D7C"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080798</w:t>
            </w:r>
          </w:p>
        </w:tc>
        <w:tc>
          <w:tcPr>
            <w:tcW w:w="5523" w:type="dxa"/>
            <w:vAlign w:val="center"/>
          </w:tcPr>
          <w:p w14:paraId="023E8561" w14:textId="77777777" w:rsidR="001246AB" w:rsidRPr="00CC6BF0" w:rsidRDefault="001246AB" w:rsidP="00CC6BF0">
            <w:pPr>
              <w:pStyle w:val="SemEspaamento"/>
              <w:jc w:val="both"/>
              <w:rPr>
                <w:rFonts w:ascii="Garamond" w:hAnsi="Garamond"/>
                <w:b/>
                <w:sz w:val="20"/>
                <w:szCs w:val="20"/>
              </w:rPr>
            </w:pPr>
            <w:r w:rsidRPr="00CC6BF0">
              <w:rPr>
                <w:rFonts w:ascii="Garamond" w:hAnsi="Garamond"/>
                <w:b/>
                <w:sz w:val="20"/>
                <w:szCs w:val="20"/>
              </w:rPr>
              <w:t xml:space="preserve">Balde a pedal 30 litros em inox </w:t>
            </w:r>
          </w:p>
          <w:p w14:paraId="338F79DC"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•Recipiente externo feito em Inox</w:t>
            </w:r>
          </w:p>
          <w:p w14:paraId="2242B96E"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•Balde plástico removível</w:t>
            </w:r>
          </w:p>
          <w:p w14:paraId="74D06688"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•Sistema de aderência por ventosas fixado na base que garante a estabilidade e o manuseio.</w:t>
            </w:r>
          </w:p>
        </w:tc>
        <w:tc>
          <w:tcPr>
            <w:tcW w:w="709" w:type="dxa"/>
          </w:tcPr>
          <w:p w14:paraId="79FA6ABC"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16DDADE7"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4</w:t>
            </w:r>
          </w:p>
        </w:tc>
        <w:tc>
          <w:tcPr>
            <w:tcW w:w="850" w:type="dxa"/>
            <w:vAlign w:val="bottom"/>
          </w:tcPr>
          <w:p w14:paraId="51653748"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R$ 358,51</w:t>
            </w:r>
          </w:p>
        </w:tc>
      </w:tr>
      <w:tr w:rsidR="001246AB" w:rsidRPr="00CC6BF0" w14:paraId="50F70B2B" w14:textId="77777777" w:rsidTr="00A21456">
        <w:tc>
          <w:tcPr>
            <w:tcW w:w="615" w:type="dxa"/>
          </w:tcPr>
          <w:p w14:paraId="20398C5F"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6</w:t>
            </w:r>
          </w:p>
        </w:tc>
        <w:tc>
          <w:tcPr>
            <w:tcW w:w="774" w:type="dxa"/>
          </w:tcPr>
          <w:p w14:paraId="5ACADA73"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084203</w:t>
            </w:r>
          </w:p>
        </w:tc>
        <w:tc>
          <w:tcPr>
            <w:tcW w:w="5523" w:type="dxa"/>
            <w:vAlign w:val="center"/>
          </w:tcPr>
          <w:p w14:paraId="332B41A0" w14:textId="77777777" w:rsidR="001246AB" w:rsidRPr="00CC6BF0" w:rsidRDefault="001246AB" w:rsidP="00CC6BF0">
            <w:pPr>
              <w:pStyle w:val="SemEspaamento"/>
              <w:jc w:val="both"/>
              <w:rPr>
                <w:rFonts w:ascii="Garamond" w:hAnsi="Garamond"/>
                <w:sz w:val="20"/>
                <w:szCs w:val="20"/>
              </w:rPr>
            </w:pPr>
            <w:r w:rsidRPr="00CC6BF0">
              <w:rPr>
                <w:rFonts w:ascii="Garamond" w:hAnsi="Garamond"/>
                <w:b/>
                <w:sz w:val="20"/>
                <w:szCs w:val="20"/>
              </w:rPr>
              <w:t>CADEIRA SECRETÁRIA PÉ PALITO FIXA CORINO</w:t>
            </w:r>
            <w:r w:rsidRPr="00CC6BF0">
              <w:rPr>
                <w:rFonts w:ascii="Garamond" w:hAnsi="Garamond"/>
                <w:sz w:val="20"/>
                <w:szCs w:val="20"/>
              </w:rPr>
              <w:t xml:space="preserve"> Modelo: Cadeira Secretaria Fixa Pé Palito Injetada Medidas: A - 0,85 cm / L - 0,37 cm / P - 0,55 cm - Características: Cadeira Secretaria Confeccionada em Madeira Compensada Reflorestada Reta, Espuma Injetada, Perfil em </w:t>
            </w:r>
            <w:proofErr w:type="spellStart"/>
            <w:r w:rsidRPr="00CC6BF0">
              <w:rPr>
                <w:rFonts w:ascii="Garamond" w:hAnsi="Garamond"/>
                <w:sz w:val="20"/>
                <w:szCs w:val="20"/>
              </w:rPr>
              <w:t>Pvc</w:t>
            </w:r>
            <w:proofErr w:type="spellEnd"/>
            <w:r w:rsidRPr="00CC6BF0">
              <w:rPr>
                <w:rFonts w:ascii="Garamond" w:hAnsi="Garamond"/>
                <w:sz w:val="20"/>
                <w:szCs w:val="20"/>
              </w:rPr>
              <w:t>.</w:t>
            </w:r>
          </w:p>
        </w:tc>
        <w:tc>
          <w:tcPr>
            <w:tcW w:w="709" w:type="dxa"/>
          </w:tcPr>
          <w:p w14:paraId="1D81546B"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059056AE"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15</w:t>
            </w:r>
          </w:p>
        </w:tc>
        <w:tc>
          <w:tcPr>
            <w:tcW w:w="850" w:type="dxa"/>
            <w:vAlign w:val="bottom"/>
          </w:tcPr>
          <w:p w14:paraId="0D5A0178"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R$ 176,43</w:t>
            </w:r>
          </w:p>
        </w:tc>
      </w:tr>
      <w:tr w:rsidR="001246AB" w:rsidRPr="00CC6BF0" w14:paraId="21319DCF" w14:textId="77777777" w:rsidTr="00A21456">
        <w:tc>
          <w:tcPr>
            <w:tcW w:w="615" w:type="dxa"/>
          </w:tcPr>
          <w:p w14:paraId="307461C4"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7</w:t>
            </w:r>
          </w:p>
        </w:tc>
        <w:tc>
          <w:tcPr>
            <w:tcW w:w="774" w:type="dxa"/>
          </w:tcPr>
          <w:p w14:paraId="7BD75A51"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084207</w:t>
            </w:r>
          </w:p>
        </w:tc>
        <w:tc>
          <w:tcPr>
            <w:tcW w:w="5523" w:type="dxa"/>
            <w:vAlign w:val="center"/>
          </w:tcPr>
          <w:p w14:paraId="0FB0C586" w14:textId="77777777" w:rsidR="001246AB" w:rsidRPr="00CC6BF0" w:rsidRDefault="001246AB" w:rsidP="00CC6BF0">
            <w:pPr>
              <w:pStyle w:val="SemEspaamento"/>
              <w:jc w:val="both"/>
              <w:rPr>
                <w:rFonts w:ascii="Garamond" w:hAnsi="Garamond"/>
                <w:sz w:val="20"/>
                <w:szCs w:val="20"/>
              </w:rPr>
            </w:pPr>
            <w:r w:rsidRPr="00CC6BF0">
              <w:rPr>
                <w:rFonts w:ascii="Garamond" w:hAnsi="Garamond"/>
                <w:b/>
                <w:sz w:val="20"/>
                <w:szCs w:val="20"/>
              </w:rPr>
              <w:t>COMPUTADOR (DESKTOP- BÁSICO)</w:t>
            </w:r>
            <w:r w:rsidRPr="00CC6BF0">
              <w:rPr>
                <w:rFonts w:ascii="Garamond" w:hAnsi="Garamond"/>
                <w:sz w:val="20"/>
                <w:szCs w:val="20"/>
              </w:rPr>
              <w:t xml:space="preserve"> Especificação mínima: que esteja em linha de produção pelo fabricante. Computador desktop com processador no mínimo que possua no mínimo 4 núcleos, 8 </w:t>
            </w:r>
            <w:proofErr w:type="spellStart"/>
            <w:r w:rsidRPr="00CC6BF0">
              <w:rPr>
                <w:rFonts w:ascii="Garamond" w:hAnsi="Garamond"/>
                <w:sz w:val="20"/>
                <w:szCs w:val="20"/>
              </w:rPr>
              <w:t>thereads</w:t>
            </w:r>
            <w:proofErr w:type="spellEnd"/>
            <w:r w:rsidRPr="00CC6BF0">
              <w:rPr>
                <w:rFonts w:ascii="Garamond" w:hAnsi="Garamond"/>
                <w:sz w:val="20"/>
                <w:szCs w:val="20"/>
              </w:rPr>
              <w:t xml:space="preserve"> e frequência de 3.0GHz; Unidade de armazenamento </w:t>
            </w:r>
            <w:proofErr w:type="spellStart"/>
            <w:r w:rsidRPr="00CC6BF0">
              <w:rPr>
                <w:rFonts w:ascii="Garamond" w:hAnsi="Garamond"/>
                <w:sz w:val="20"/>
                <w:szCs w:val="20"/>
              </w:rPr>
              <w:t>deSSD</w:t>
            </w:r>
            <w:proofErr w:type="spellEnd"/>
            <w:r w:rsidRPr="00CC6BF0">
              <w:rPr>
                <w:rFonts w:ascii="Garamond" w:hAnsi="Garamond"/>
                <w:sz w:val="20"/>
                <w:szCs w:val="20"/>
              </w:rPr>
              <w:t xml:space="preserve"> 240 GB interface </w:t>
            </w:r>
            <w:proofErr w:type="spellStart"/>
            <w:r w:rsidRPr="00CC6BF0">
              <w:rPr>
                <w:rFonts w:ascii="Garamond" w:hAnsi="Garamond"/>
                <w:sz w:val="20"/>
                <w:szCs w:val="20"/>
              </w:rPr>
              <w:t>PCIe</w:t>
            </w:r>
            <w:proofErr w:type="spellEnd"/>
            <w:r w:rsidRPr="00CC6BF0">
              <w:rPr>
                <w:rFonts w:ascii="Garamond" w:hAnsi="Garamond"/>
                <w:sz w:val="20"/>
                <w:szCs w:val="20"/>
              </w:rPr>
              <w:t xml:space="preserve"> </w:t>
            </w:r>
            <w:proofErr w:type="spellStart"/>
            <w:r w:rsidRPr="00CC6BF0">
              <w:rPr>
                <w:rFonts w:ascii="Garamond" w:hAnsi="Garamond"/>
                <w:sz w:val="20"/>
                <w:szCs w:val="20"/>
              </w:rPr>
              <w:t>NVMe</w:t>
            </w:r>
            <w:proofErr w:type="spellEnd"/>
            <w:r w:rsidRPr="00CC6BF0">
              <w:rPr>
                <w:rFonts w:ascii="Garamond" w:hAnsi="Garamond"/>
                <w:sz w:val="20"/>
                <w:szCs w:val="20"/>
              </w:rPr>
              <w:t xml:space="preserve"> M.2, memória RAM de 8GB, em 2 módulos </w:t>
            </w:r>
            <w:proofErr w:type="spellStart"/>
            <w:r w:rsidRPr="00CC6BF0">
              <w:rPr>
                <w:rFonts w:ascii="Garamond" w:hAnsi="Garamond"/>
                <w:sz w:val="20"/>
                <w:szCs w:val="20"/>
              </w:rPr>
              <w:t>indenticos</w:t>
            </w:r>
            <w:proofErr w:type="spellEnd"/>
            <w:r w:rsidRPr="00CC6BF0">
              <w:rPr>
                <w:rFonts w:ascii="Garamond" w:hAnsi="Garamond"/>
                <w:sz w:val="20"/>
                <w:szCs w:val="20"/>
              </w:rPr>
              <w:t xml:space="preserve"> de 4GB cada, do tipo SDRAM ddr4 2666MHz ou superior, operando em modalidade dual CHANNEL. A placa principal deve ter arquitetura ATX, MICROATX, BTX ou MICROBTX, conforme padrões estabelecidos e divulgados no sítio www.formfactors.org; organismo que define os padrões existentes. Possuir pelo menos 1 slot PCI-EXPRESS 2,0x16 ou superior. Possuir sistema de detecção de intrusão de chassis, com acionador instalado no gabinete. O adaptador de vídeo integrado deverá ser no mínimo de1GB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800DPI, 2 botões, scroll com fio. Monitor de LED 19 polegadas (</w:t>
            </w:r>
            <w:proofErr w:type="spellStart"/>
            <w:r w:rsidRPr="00CC6BF0">
              <w:rPr>
                <w:rFonts w:ascii="Garamond" w:hAnsi="Garamond"/>
                <w:sz w:val="20"/>
                <w:szCs w:val="20"/>
              </w:rPr>
              <w:t>widescreen</w:t>
            </w:r>
            <w:proofErr w:type="spellEnd"/>
            <w:r w:rsidRPr="00CC6BF0">
              <w:rPr>
                <w:rFonts w:ascii="Garamond" w:hAnsi="Garamond"/>
                <w:sz w:val="20"/>
                <w:szCs w:val="20"/>
              </w:rPr>
              <w:t xml:space="preserve"> 16:9) (1920x1080 a60HZ), entradas de vídeo HDMI e display PORT, ângulos de visão vertical e horizontal mínimo de </w:t>
            </w:r>
            <w:proofErr w:type="gramStart"/>
            <w:r w:rsidRPr="00CC6BF0">
              <w:rPr>
                <w:rFonts w:ascii="Garamond" w:hAnsi="Garamond"/>
                <w:sz w:val="20"/>
                <w:szCs w:val="20"/>
              </w:rPr>
              <w:t>178° .</w:t>
            </w:r>
            <w:proofErr w:type="gramEnd"/>
            <w:r w:rsidRPr="00CC6BF0">
              <w:rPr>
                <w:rFonts w:ascii="Garamond" w:hAnsi="Garamond"/>
                <w:sz w:val="20"/>
                <w:szCs w:val="20"/>
              </w:rPr>
              <w:t xml:space="preserve"> Interfaces de rede 10/100/1000 e </w:t>
            </w:r>
            <w:proofErr w:type="spellStart"/>
            <w:r w:rsidRPr="00CC6BF0">
              <w:rPr>
                <w:rFonts w:ascii="Garamond" w:hAnsi="Garamond"/>
                <w:sz w:val="20"/>
                <w:szCs w:val="20"/>
              </w:rPr>
              <w:t>wifi</w:t>
            </w:r>
            <w:proofErr w:type="spellEnd"/>
            <w:r w:rsidRPr="00CC6BF0">
              <w:rPr>
                <w:rFonts w:ascii="Garamond" w:hAnsi="Garamond"/>
                <w:sz w:val="20"/>
                <w:szCs w:val="20"/>
              </w:rPr>
              <w:t xml:space="preserve"> padrão IEEE 802.11b/g/n/ac. Sistema operacional Windows 10 pro (64 bits). Fonte compatível e que suporte toda a configuração exigida no item. Gabinete e periféricos deverão funcionar na vertical ou horizontal. Todos os equipamentos ofertados (gabinete, teclado, mouse e monitor) devem possuir graduações neutras das cores branca, preta ou cinza, e manter o mesmo padrão de cor. Todos os componentes do produto deverão ser novos, sem uso reforma ou recondicionamento.</w:t>
            </w:r>
          </w:p>
        </w:tc>
        <w:tc>
          <w:tcPr>
            <w:tcW w:w="709" w:type="dxa"/>
          </w:tcPr>
          <w:p w14:paraId="0B964EF8"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206036CB"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12</w:t>
            </w:r>
          </w:p>
        </w:tc>
        <w:tc>
          <w:tcPr>
            <w:tcW w:w="850" w:type="dxa"/>
            <w:vAlign w:val="bottom"/>
          </w:tcPr>
          <w:p w14:paraId="2622D427"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R$ 2.450,28</w:t>
            </w:r>
          </w:p>
        </w:tc>
      </w:tr>
      <w:tr w:rsidR="001246AB" w:rsidRPr="00CC6BF0" w14:paraId="0761BABB" w14:textId="77777777" w:rsidTr="00A21456">
        <w:tc>
          <w:tcPr>
            <w:tcW w:w="615" w:type="dxa"/>
          </w:tcPr>
          <w:p w14:paraId="077FC62D"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8</w:t>
            </w:r>
          </w:p>
        </w:tc>
        <w:tc>
          <w:tcPr>
            <w:tcW w:w="774" w:type="dxa"/>
          </w:tcPr>
          <w:p w14:paraId="4BE253C2"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084206</w:t>
            </w:r>
          </w:p>
        </w:tc>
        <w:tc>
          <w:tcPr>
            <w:tcW w:w="5523" w:type="dxa"/>
            <w:vAlign w:val="center"/>
          </w:tcPr>
          <w:p w14:paraId="44B42825" w14:textId="77777777" w:rsidR="001246AB" w:rsidRPr="00CC6BF0" w:rsidRDefault="001246AB" w:rsidP="00CC6BF0">
            <w:pPr>
              <w:pStyle w:val="SemEspaamento"/>
              <w:jc w:val="both"/>
              <w:rPr>
                <w:rFonts w:ascii="Garamond" w:hAnsi="Garamond"/>
                <w:b/>
                <w:sz w:val="20"/>
                <w:szCs w:val="20"/>
              </w:rPr>
            </w:pPr>
            <w:r w:rsidRPr="00CC6BF0">
              <w:rPr>
                <w:rFonts w:ascii="Garamond" w:hAnsi="Garamond"/>
                <w:b/>
                <w:sz w:val="20"/>
                <w:szCs w:val="20"/>
              </w:rPr>
              <w:t>COMPUTADOR PORTÁTIL (NOTEBOOK)</w:t>
            </w:r>
          </w:p>
          <w:p w14:paraId="4E74F825"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 xml:space="preserve">Especificação mínima: que esteja em linha de produção pelo fabricante. Computador portátil (notebook) com processador que possua no mínimo 4 núcleos, 8thereads e frequência de 2,4 GHZ. Unidade de armazenamento SSD 240 GB interface </w:t>
            </w:r>
            <w:proofErr w:type="spellStart"/>
            <w:r w:rsidRPr="00CC6BF0">
              <w:rPr>
                <w:rFonts w:ascii="Garamond" w:hAnsi="Garamond"/>
                <w:sz w:val="20"/>
                <w:szCs w:val="20"/>
              </w:rPr>
              <w:t>PCIe</w:t>
            </w:r>
            <w:proofErr w:type="spellEnd"/>
            <w:r w:rsidRPr="00CC6BF0">
              <w:rPr>
                <w:rFonts w:ascii="Garamond" w:hAnsi="Garamond"/>
                <w:sz w:val="20"/>
                <w:szCs w:val="20"/>
              </w:rPr>
              <w:t xml:space="preserve"> </w:t>
            </w:r>
            <w:proofErr w:type="spellStart"/>
            <w:r w:rsidRPr="00CC6BF0">
              <w:rPr>
                <w:rFonts w:ascii="Garamond" w:hAnsi="Garamond"/>
                <w:sz w:val="20"/>
                <w:szCs w:val="20"/>
              </w:rPr>
              <w:t>NVMe</w:t>
            </w:r>
            <w:proofErr w:type="spellEnd"/>
            <w:r w:rsidRPr="00CC6BF0">
              <w:rPr>
                <w:rFonts w:ascii="Garamond" w:hAnsi="Garamond"/>
                <w:sz w:val="20"/>
                <w:szCs w:val="20"/>
              </w:rPr>
              <w:t xml:space="preserve"> M.2, memória RAM de 8 GB, em 2 módulos idênticos de 4 GB cada, do tipo SDRAM DDR4 3000MHz ou superior, tela LCD de 14 ou 15 polegadas </w:t>
            </w:r>
            <w:proofErr w:type="spellStart"/>
            <w:r w:rsidRPr="00CC6BF0">
              <w:rPr>
                <w:rFonts w:ascii="Garamond" w:hAnsi="Garamond"/>
                <w:sz w:val="20"/>
                <w:szCs w:val="20"/>
              </w:rPr>
              <w:t>widescreen</w:t>
            </w:r>
            <w:proofErr w:type="spellEnd"/>
            <w:r w:rsidRPr="00CC6BF0">
              <w:rPr>
                <w:rFonts w:ascii="Garamond" w:hAnsi="Garamond"/>
                <w:sz w:val="20"/>
                <w:szCs w:val="20"/>
              </w:rPr>
              <w:t xml:space="preserve">, </w:t>
            </w:r>
            <w:proofErr w:type="spellStart"/>
            <w:r w:rsidRPr="00CC6BF0">
              <w:rPr>
                <w:rFonts w:ascii="Garamond" w:hAnsi="Garamond"/>
                <w:sz w:val="20"/>
                <w:szCs w:val="20"/>
              </w:rPr>
              <w:t>anti-reflexo</w:t>
            </w:r>
            <w:proofErr w:type="spellEnd"/>
            <w:r w:rsidRPr="00CC6BF0">
              <w:rPr>
                <w:rFonts w:ascii="Garamond" w:hAnsi="Garamond"/>
                <w:sz w:val="20"/>
                <w:szCs w:val="20"/>
              </w:rPr>
              <w:t xml:space="preserve">, suportar resolução FULL HD (1920x1080 pixels) retro iluminada por LED, o teclado deverá conter todos os caracteres da língua portuguesa inclusive Ç e acentos, nas mesmas posições do teclado padrão ABNT2 mouse touchpad com 2 botões integrados, mouse óptico com conexão USB e botão de rolagem (scroll), </w:t>
            </w:r>
            <w:proofErr w:type="spellStart"/>
            <w:r w:rsidRPr="00CC6BF0">
              <w:rPr>
                <w:rFonts w:ascii="Garamond" w:hAnsi="Garamond"/>
                <w:sz w:val="20"/>
                <w:szCs w:val="20"/>
              </w:rPr>
              <w:t>interaces</w:t>
            </w:r>
            <w:proofErr w:type="spellEnd"/>
            <w:r w:rsidRPr="00CC6BF0">
              <w:rPr>
                <w:rFonts w:ascii="Garamond" w:hAnsi="Garamond"/>
                <w:sz w:val="20"/>
                <w:szCs w:val="20"/>
              </w:rPr>
              <w:t xml:space="preserve"> de rede 10/100/1000 conector rj-45 fêmea e WIFI padrão IEEE 802.11 b/g/n/ac, </w:t>
            </w:r>
            <w:proofErr w:type="spellStart"/>
            <w:r w:rsidRPr="00CC6BF0">
              <w:rPr>
                <w:rFonts w:ascii="Garamond" w:hAnsi="Garamond"/>
                <w:sz w:val="20"/>
                <w:szCs w:val="20"/>
              </w:rPr>
              <w:t>Bloetooth</w:t>
            </w:r>
            <w:proofErr w:type="spellEnd"/>
            <w:r w:rsidRPr="00CC6BF0">
              <w:rPr>
                <w:rFonts w:ascii="Garamond" w:hAnsi="Garamond"/>
                <w:sz w:val="20"/>
                <w:szCs w:val="20"/>
              </w:rPr>
              <w:t xml:space="preserve"> mínimo de 4.0. Sistema operacional Windows 10pro(64bits), bateria recarregável do tipo íon de </w:t>
            </w:r>
            <w:proofErr w:type="spellStart"/>
            <w:r w:rsidRPr="00CC6BF0">
              <w:rPr>
                <w:rFonts w:ascii="Garamond" w:hAnsi="Garamond"/>
                <w:sz w:val="20"/>
                <w:szCs w:val="20"/>
              </w:rPr>
              <w:t>lítion</w:t>
            </w:r>
            <w:proofErr w:type="spellEnd"/>
            <w:r w:rsidRPr="00CC6BF0">
              <w:rPr>
                <w:rFonts w:ascii="Garamond" w:hAnsi="Garamond"/>
                <w:sz w:val="20"/>
                <w:szCs w:val="20"/>
              </w:rPr>
              <w:t xml:space="preserve"> com no mínimo 4 células, fonte externa automática compatível com o item, possuir interfaces USB 2.0 e 3.0,1 HDMI ou display </w:t>
            </w:r>
            <w:proofErr w:type="spellStart"/>
            <w:r w:rsidRPr="00CC6BF0">
              <w:rPr>
                <w:rFonts w:ascii="Garamond" w:hAnsi="Garamond"/>
                <w:sz w:val="20"/>
                <w:szCs w:val="20"/>
              </w:rPr>
              <w:lastRenderedPageBreak/>
              <w:t>port</w:t>
            </w:r>
            <w:proofErr w:type="spellEnd"/>
            <w:r w:rsidRPr="00CC6BF0">
              <w:rPr>
                <w:rFonts w:ascii="Garamond" w:hAnsi="Garamond"/>
                <w:sz w:val="20"/>
                <w:szCs w:val="20"/>
              </w:rPr>
              <w:t xml:space="preserve"> e 1 VGA, leitor de cartão, </w:t>
            </w:r>
            <w:proofErr w:type="spellStart"/>
            <w:r w:rsidRPr="00CC6BF0">
              <w:rPr>
                <w:rFonts w:ascii="Garamond" w:hAnsi="Garamond"/>
                <w:sz w:val="20"/>
                <w:szCs w:val="20"/>
              </w:rPr>
              <w:t>Webcan</w:t>
            </w:r>
            <w:proofErr w:type="spellEnd"/>
            <w:r w:rsidRPr="00CC6BF0">
              <w:rPr>
                <w:rFonts w:ascii="Garamond" w:hAnsi="Garamond"/>
                <w:sz w:val="20"/>
                <w:szCs w:val="20"/>
              </w:rPr>
              <w:t xml:space="preserve"> FULL HD (1080 p). Deverá vir acompanhado de maleta do tipo acolchoada para transporte e acondicionamento do equipamento. O equipamento deverá ser novo, sem uso, reforma ou recondicionamento.</w:t>
            </w:r>
          </w:p>
        </w:tc>
        <w:tc>
          <w:tcPr>
            <w:tcW w:w="709" w:type="dxa"/>
          </w:tcPr>
          <w:p w14:paraId="78608213"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lastRenderedPageBreak/>
              <w:t>Unid.</w:t>
            </w:r>
          </w:p>
        </w:tc>
        <w:tc>
          <w:tcPr>
            <w:tcW w:w="709" w:type="dxa"/>
          </w:tcPr>
          <w:p w14:paraId="296AFC8E"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5</w:t>
            </w:r>
          </w:p>
        </w:tc>
        <w:tc>
          <w:tcPr>
            <w:tcW w:w="850" w:type="dxa"/>
            <w:vAlign w:val="bottom"/>
          </w:tcPr>
          <w:p w14:paraId="08678B90"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R$ 8.869,56</w:t>
            </w:r>
          </w:p>
        </w:tc>
      </w:tr>
      <w:tr w:rsidR="001246AB" w:rsidRPr="00CC6BF0" w14:paraId="53C8803A" w14:textId="77777777" w:rsidTr="00A21456">
        <w:tc>
          <w:tcPr>
            <w:tcW w:w="615" w:type="dxa"/>
          </w:tcPr>
          <w:p w14:paraId="4B4539E0"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lastRenderedPageBreak/>
              <w:t>9</w:t>
            </w:r>
          </w:p>
        </w:tc>
        <w:tc>
          <w:tcPr>
            <w:tcW w:w="774" w:type="dxa"/>
          </w:tcPr>
          <w:p w14:paraId="39CA2B14"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084210</w:t>
            </w:r>
          </w:p>
        </w:tc>
        <w:tc>
          <w:tcPr>
            <w:tcW w:w="5523" w:type="dxa"/>
            <w:vAlign w:val="center"/>
          </w:tcPr>
          <w:p w14:paraId="1BE37CE7" w14:textId="77777777" w:rsidR="001246AB" w:rsidRPr="00CC6BF0" w:rsidRDefault="001246AB" w:rsidP="00CC6BF0">
            <w:pPr>
              <w:pStyle w:val="SemEspaamento"/>
              <w:jc w:val="both"/>
              <w:rPr>
                <w:rFonts w:ascii="Garamond" w:hAnsi="Garamond"/>
                <w:sz w:val="20"/>
                <w:szCs w:val="20"/>
              </w:rPr>
            </w:pPr>
            <w:r w:rsidRPr="00CC6BF0">
              <w:rPr>
                <w:rFonts w:ascii="Garamond" w:hAnsi="Garamond"/>
                <w:b/>
                <w:sz w:val="20"/>
                <w:szCs w:val="20"/>
              </w:rPr>
              <w:t xml:space="preserve">DETECTOR FETAL DE MESA </w:t>
            </w:r>
            <w:r w:rsidRPr="00CC6BF0">
              <w:rPr>
                <w:rFonts w:ascii="Garamond" w:hAnsi="Garamond"/>
                <w:sz w:val="20"/>
                <w:szCs w:val="20"/>
              </w:rPr>
              <w:t xml:space="preserve">É utilizado para captar movimentos no interior do corpo humano por meio do sistema DOPPLER. Permite a detecção do coração do feto e o diagnóstico da gravidez múltipla entre a 10ª e 12ª semana de gestação, possibilitando a avaliação do ritmo cardíaco fetal durante a gravidez e pré-parto. Posteriormente por volta da 24ª à 26ª semana de gravidez, o som distinto e claro da placenta ajuda sua localização e facilita o diagnóstico da placenta prévia. O fluxo do cordão umbilical, também pode ser ouvido nesse estágio. Descrição do </w:t>
            </w:r>
            <w:proofErr w:type="gramStart"/>
            <w:r w:rsidRPr="00CC6BF0">
              <w:rPr>
                <w:rFonts w:ascii="Garamond" w:hAnsi="Garamond"/>
                <w:sz w:val="20"/>
                <w:szCs w:val="20"/>
              </w:rPr>
              <w:t>produto:</w:t>
            </w:r>
            <w:proofErr w:type="gramEnd"/>
            <w:r w:rsidRPr="00CC6BF0">
              <w:rPr>
                <w:rFonts w:ascii="Garamond" w:hAnsi="Garamond"/>
                <w:sz w:val="20"/>
                <w:szCs w:val="20"/>
              </w:rPr>
              <w:t xml:space="preserve">• É aferido para uma excelente sensibilidade e um menor nível de ruídos, obtendo assim ótimos resultados na obstetrícia. • Gabinete e transdutor em material ABS de alto impacto que evita a oxidação e deterioração ao longo do tempo. • Suporte lateral para transdutor facilitando seu armazenamento e transporte. • Desligamento automático após 1 minuto sem uso, controle de volume e tonalidade. Ao desligar o equipamento a última configuração de volume e tonalidade ficam armazenados na memória. • Cabo em formato espiral e transdutor </w:t>
            </w:r>
            <w:proofErr w:type="spellStart"/>
            <w:r w:rsidRPr="00CC6BF0">
              <w:rPr>
                <w:rFonts w:ascii="Garamond" w:hAnsi="Garamond"/>
                <w:sz w:val="20"/>
                <w:szCs w:val="20"/>
              </w:rPr>
              <w:t>desconectável</w:t>
            </w:r>
            <w:proofErr w:type="spellEnd"/>
            <w:r w:rsidRPr="00CC6BF0">
              <w:rPr>
                <w:rFonts w:ascii="Garamond" w:hAnsi="Garamond"/>
                <w:sz w:val="20"/>
                <w:szCs w:val="20"/>
              </w:rPr>
              <w:t>, facilita o manuseio do equipamento e a troca do transdutor em caso de manutenção. • Com tecnologia micro processada, dispensa calibração após sua substituição.</w:t>
            </w:r>
          </w:p>
          <w:p w14:paraId="013B6D35" w14:textId="77777777" w:rsidR="001246AB" w:rsidRPr="00CC6BF0" w:rsidRDefault="001246AB" w:rsidP="00CC6BF0">
            <w:pPr>
              <w:pStyle w:val="SemEspaamento"/>
              <w:jc w:val="both"/>
              <w:rPr>
                <w:rFonts w:ascii="Garamond" w:hAnsi="Garamond"/>
                <w:sz w:val="20"/>
                <w:szCs w:val="20"/>
              </w:rPr>
            </w:pPr>
            <w:r w:rsidRPr="00CC6BF0">
              <w:rPr>
                <w:rFonts w:ascii="Garamond" w:hAnsi="Garamond"/>
                <w:sz w:val="20"/>
                <w:szCs w:val="20"/>
              </w:rPr>
              <w:t>• Saída para fone de ouvido e gravador de som. • Filtro minimizador de interferência durante a utilização.</w:t>
            </w:r>
          </w:p>
        </w:tc>
        <w:tc>
          <w:tcPr>
            <w:tcW w:w="709" w:type="dxa"/>
          </w:tcPr>
          <w:p w14:paraId="5FD94213"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2CC8B91B"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6</w:t>
            </w:r>
          </w:p>
        </w:tc>
        <w:tc>
          <w:tcPr>
            <w:tcW w:w="850" w:type="dxa"/>
            <w:vAlign w:val="bottom"/>
          </w:tcPr>
          <w:p w14:paraId="2B721CD2"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R$ 1.056,40</w:t>
            </w:r>
          </w:p>
        </w:tc>
      </w:tr>
      <w:tr w:rsidR="001246AB" w:rsidRPr="00CC6BF0" w14:paraId="15CC08DA" w14:textId="77777777" w:rsidTr="00A21456">
        <w:tc>
          <w:tcPr>
            <w:tcW w:w="615" w:type="dxa"/>
          </w:tcPr>
          <w:p w14:paraId="4DEC060A"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10</w:t>
            </w:r>
          </w:p>
        </w:tc>
        <w:tc>
          <w:tcPr>
            <w:tcW w:w="774" w:type="dxa"/>
          </w:tcPr>
          <w:p w14:paraId="72B086B8"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084209</w:t>
            </w:r>
          </w:p>
        </w:tc>
        <w:tc>
          <w:tcPr>
            <w:tcW w:w="5523" w:type="dxa"/>
            <w:vAlign w:val="center"/>
          </w:tcPr>
          <w:p w14:paraId="792D3FEB" w14:textId="77777777" w:rsidR="001246AB" w:rsidRPr="00CC6BF0" w:rsidRDefault="001246AB" w:rsidP="00CC6BF0">
            <w:pPr>
              <w:pStyle w:val="SemEspaamento"/>
              <w:jc w:val="both"/>
              <w:rPr>
                <w:rFonts w:ascii="Garamond" w:hAnsi="Garamond"/>
                <w:sz w:val="20"/>
                <w:szCs w:val="20"/>
              </w:rPr>
            </w:pPr>
            <w:r w:rsidRPr="00CC6BF0">
              <w:rPr>
                <w:rFonts w:ascii="Garamond" w:hAnsi="Garamond"/>
                <w:b/>
                <w:sz w:val="20"/>
                <w:szCs w:val="20"/>
              </w:rPr>
              <w:t>Lanterna Clínica</w:t>
            </w:r>
            <w:r w:rsidRPr="00CC6BF0">
              <w:rPr>
                <w:rFonts w:ascii="Garamond" w:hAnsi="Garamond"/>
                <w:sz w:val="20"/>
                <w:szCs w:val="20"/>
              </w:rPr>
              <w:t xml:space="preserve"> – compacta tipo caneta com iluminação de led, baixo consumo de pilhas, corpo de alumínio, alta iluminação, alimentação 2x AAA, clipe de bolso</w:t>
            </w:r>
          </w:p>
        </w:tc>
        <w:tc>
          <w:tcPr>
            <w:tcW w:w="709" w:type="dxa"/>
          </w:tcPr>
          <w:p w14:paraId="57FA1CF8"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31364703"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w:t>
            </w:r>
          </w:p>
        </w:tc>
        <w:tc>
          <w:tcPr>
            <w:tcW w:w="850" w:type="dxa"/>
            <w:vAlign w:val="bottom"/>
          </w:tcPr>
          <w:p w14:paraId="0A4F0DAB"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R$ 44,45</w:t>
            </w:r>
          </w:p>
        </w:tc>
      </w:tr>
      <w:tr w:rsidR="001246AB" w:rsidRPr="00CC6BF0" w14:paraId="469F06F3" w14:textId="77777777" w:rsidTr="00A21456">
        <w:tc>
          <w:tcPr>
            <w:tcW w:w="615" w:type="dxa"/>
          </w:tcPr>
          <w:p w14:paraId="4F7C61B8"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11</w:t>
            </w:r>
          </w:p>
        </w:tc>
        <w:tc>
          <w:tcPr>
            <w:tcW w:w="774" w:type="dxa"/>
          </w:tcPr>
          <w:p w14:paraId="71BDB778"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084205</w:t>
            </w:r>
          </w:p>
        </w:tc>
        <w:tc>
          <w:tcPr>
            <w:tcW w:w="5523" w:type="dxa"/>
            <w:vAlign w:val="center"/>
          </w:tcPr>
          <w:p w14:paraId="16345874" w14:textId="77777777" w:rsidR="001246AB" w:rsidRPr="00CC6BF0" w:rsidRDefault="001246AB" w:rsidP="00CC6BF0">
            <w:pPr>
              <w:pStyle w:val="SemEspaamento"/>
              <w:jc w:val="both"/>
              <w:rPr>
                <w:rFonts w:ascii="Garamond" w:hAnsi="Garamond"/>
                <w:b/>
                <w:sz w:val="20"/>
                <w:szCs w:val="20"/>
              </w:rPr>
            </w:pPr>
            <w:r w:rsidRPr="00CC6BF0">
              <w:rPr>
                <w:rFonts w:ascii="Garamond" w:hAnsi="Garamond"/>
                <w:b/>
                <w:sz w:val="20"/>
                <w:szCs w:val="20"/>
              </w:rPr>
              <w:t>LONGARINA 3 LUGARES EM POLIPROPILENO PRETO</w:t>
            </w:r>
          </w:p>
        </w:tc>
        <w:tc>
          <w:tcPr>
            <w:tcW w:w="709" w:type="dxa"/>
          </w:tcPr>
          <w:p w14:paraId="7132164E"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298EA912"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12</w:t>
            </w:r>
          </w:p>
        </w:tc>
        <w:tc>
          <w:tcPr>
            <w:tcW w:w="850" w:type="dxa"/>
            <w:vAlign w:val="bottom"/>
          </w:tcPr>
          <w:p w14:paraId="60F8DF65"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R$ 447,58</w:t>
            </w:r>
          </w:p>
        </w:tc>
      </w:tr>
      <w:tr w:rsidR="001246AB" w:rsidRPr="00CC6BF0" w14:paraId="48E5FAF3" w14:textId="77777777" w:rsidTr="00A21456">
        <w:tc>
          <w:tcPr>
            <w:tcW w:w="615" w:type="dxa"/>
          </w:tcPr>
          <w:p w14:paraId="5DDA6946"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12</w:t>
            </w:r>
          </w:p>
        </w:tc>
        <w:tc>
          <w:tcPr>
            <w:tcW w:w="774" w:type="dxa"/>
          </w:tcPr>
          <w:p w14:paraId="1F0589D5"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084202</w:t>
            </w:r>
          </w:p>
        </w:tc>
        <w:tc>
          <w:tcPr>
            <w:tcW w:w="5523" w:type="dxa"/>
            <w:vAlign w:val="center"/>
          </w:tcPr>
          <w:p w14:paraId="32857D55" w14:textId="77777777" w:rsidR="001246AB" w:rsidRPr="00CC6BF0" w:rsidRDefault="001246AB" w:rsidP="00CC6BF0">
            <w:pPr>
              <w:pStyle w:val="SemEspaamento"/>
              <w:jc w:val="both"/>
              <w:rPr>
                <w:rFonts w:ascii="Garamond" w:hAnsi="Garamond"/>
                <w:sz w:val="20"/>
                <w:szCs w:val="20"/>
              </w:rPr>
            </w:pPr>
            <w:r w:rsidRPr="00CC6BF0">
              <w:rPr>
                <w:rFonts w:ascii="Garamond" w:hAnsi="Garamond"/>
                <w:b/>
                <w:sz w:val="20"/>
                <w:szCs w:val="20"/>
              </w:rPr>
              <w:t>MESA DE ESCRITÓRIO E ESCRIVANINHA C/ 2 GAVETAS</w:t>
            </w:r>
            <w:r w:rsidRPr="00CC6BF0">
              <w:rPr>
                <w:rFonts w:ascii="Garamond" w:hAnsi="Garamond"/>
                <w:sz w:val="20"/>
                <w:szCs w:val="20"/>
              </w:rPr>
              <w:t xml:space="preserve"> e produzida em MDP BP ou </w:t>
            </w:r>
            <w:proofErr w:type="spellStart"/>
            <w:r w:rsidRPr="00CC6BF0">
              <w:rPr>
                <w:rFonts w:ascii="Garamond" w:hAnsi="Garamond"/>
                <w:sz w:val="20"/>
                <w:szCs w:val="20"/>
              </w:rPr>
              <w:t>eucaprint</w:t>
            </w:r>
            <w:proofErr w:type="spellEnd"/>
            <w:r w:rsidRPr="00CC6BF0">
              <w:rPr>
                <w:rFonts w:ascii="Garamond" w:hAnsi="Garamond"/>
                <w:sz w:val="20"/>
                <w:szCs w:val="20"/>
              </w:rPr>
              <w:t xml:space="preserve"> de 15mm que garante mais resistência ao produto, com bordas em ABS, pés em aço com pintura EPOXI. Dimensões do produto: Altura: 75 cm; Largura: 120 cm; Profundidade: 53 cm</w:t>
            </w:r>
          </w:p>
        </w:tc>
        <w:tc>
          <w:tcPr>
            <w:tcW w:w="709" w:type="dxa"/>
          </w:tcPr>
          <w:p w14:paraId="4625EE42"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383245A6"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2</w:t>
            </w:r>
          </w:p>
        </w:tc>
        <w:tc>
          <w:tcPr>
            <w:tcW w:w="850" w:type="dxa"/>
            <w:vAlign w:val="bottom"/>
          </w:tcPr>
          <w:p w14:paraId="7BA6CBD1"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R$ 989,34</w:t>
            </w:r>
          </w:p>
        </w:tc>
      </w:tr>
      <w:tr w:rsidR="001246AB" w:rsidRPr="00CC6BF0" w14:paraId="5E8D9307" w14:textId="77777777" w:rsidTr="00A21456">
        <w:tc>
          <w:tcPr>
            <w:tcW w:w="615" w:type="dxa"/>
          </w:tcPr>
          <w:p w14:paraId="39D91704"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13</w:t>
            </w:r>
          </w:p>
        </w:tc>
        <w:tc>
          <w:tcPr>
            <w:tcW w:w="774" w:type="dxa"/>
          </w:tcPr>
          <w:p w14:paraId="5854CD04"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084211</w:t>
            </w:r>
          </w:p>
        </w:tc>
        <w:tc>
          <w:tcPr>
            <w:tcW w:w="5523" w:type="dxa"/>
            <w:vAlign w:val="center"/>
          </w:tcPr>
          <w:p w14:paraId="484A071E" w14:textId="77777777" w:rsidR="001246AB" w:rsidRPr="00CC6BF0" w:rsidRDefault="001246AB" w:rsidP="00CC6BF0">
            <w:pPr>
              <w:pStyle w:val="SemEspaamento"/>
              <w:jc w:val="both"/>
              <w:rPr>
                <w:rFonts w:ascii="Garamond" w:hAnsi="Garamond"/>
                <w:sz w:val="20"/>
                <w:szCs w:val="20"/>
              </w:rPr>
            </w:pPr>
            <w:r w:rsidRPr="00CC6BF0">
              <w:rPr>
                <w:rFonts w:ascii="Garamond" w:hAnsi="Garamond"/>
                <w:b/>
                <w:sz w:val="20"/>
                <w:szCs w:val="20"/>
              </w:rPr>
              <w:t xml:space="preserve">Televisor 50 polegadas </w:t>
            </w:r>
            <w:r w:rsidRPr="00CC6BF0">
              <w:rPr>
                <w:rFonts w:ascii="Garamond" w:hAnsi="Garamond"/>
                <w:sz w:val="20"/>
                <w:szCs w:val="20"/>
              </w:rPr>
              <w:t xml:space="preserve">Resolução 4K UHD, tipo de painel VA, tecnologia D-LED, características HDR, frequência 60Hz, conectividade </w:t>
            </w:r>
            <w:proofErr w:type="spellStart"/>
            <w:r w:rsidRPr="00CC6BF0">
              <w:rPr>
                <w:rFonts w:ascii="Garamond" w:hAnsi="Garamond"/>
                <w:sz w:val="20"/>
                <w:szCs w:val="20"/>
              </w:rPr>
              <w:t>Wifi</w:t>
            </w:r>
            <w:proofErr w:type="spellEnd"/>
            <w:r w:rsidRPr="00CC6BF0">
              <w:rPr>
                <w:rFonts w:ascii="Garamond" w:hAnsi="Garamond"/>
                <w:sz w:val="20"/>
                <w:szCs w:val="20"/>
              </w:rPr>
              <w:t xml:space="preserve">, conexões: 4 entradas HDMI, 2 USB, 1RF para tv aberta, 1 saída de </w:t>
            </w:r>
            <w:proofErr w:type="spellStart"/>
            <w:r w:rsidRPr="00CC6BF0">
              <w:rPr>
                <w:rFonts w:ascii="Garamond" w:hAnsi="Garamond"/>
                <w:sz w:val="20"/>
                <w:szCs w:val="20"/>
              </w:rPr>
              <w:t>opctica</w:t>
            </w:r>
            <w:proofErr w:type="spellEnd"/>
            <w:r w:rsidRPr="00CC6BF0">
              <w:rPr>
                <w:rFonts w:ascii="Garamond" w:hAnsi="Garamond"/>
                <w:sz w:val="20"/>
                <w:szCs w:val="20"/>
              </w:rPr>
              <w:t xml:space="preserve">, 1 entrada RCA, 1 entrada </w:t>
            </w:r>
            <w:proofErr w:type="spellStart"/>
            <w:r w:rsidRPr="00CC6BF0">
              <w:rPr>
                <w:rFonts w:ascii="Garamond" w:hAnsi="Garamond"/>
                <w:sz w:val="20"/>
                <w:szCs w:val="20"/>
              </w:rPr>
              <w:t>ethernt</w:t>
            </w:r>
            <w:proofErr w:type="spellEnd"/>
            <w:r w:rsidRPr="00CC6BF0">
              <w:rPr>
                <w:rFonts w:ascii="Garamond" w:hAnsi="Garamond"/>
                <w:sz w:val="20"/>
                <w:szCs w:val="20"/>
              </w:rPr>
              <w:t xml:space="preserve">, 1 </w:t>
            </w:r>
            <w:proofErr w:type="spellStart"/>
            <w:r w:rsidRPr="00CC6BF0">
              <w:rPr>
                <w:rFonts w:ascii="Garamond" w:hAnsi="Garamond"/>
                <w:sz w:val="20"/>
                <w:szCs w:val="20"/>
              </w:rPr>
              <w:t>entada</w:t>
            </w:r>
            <w:proofErr w:type="spellEnd"/>
            <w:r w:rsidRPr="00CC6BF0">
              <w:rPr>
                <w:rFonts w:ascii="Garamond" w:hAnsi="Garamond"/>
                <w:sz w:val="20"/>
                <w:szCs w:val="20"/>
              </w:rPr>
              <w:t xml:space="preserve"> P2, processador </w:t>
            </w:r>
            <w:proofErr w:type="spellStart"/>
            <w:r w:rsidRPr="00CC6BF0">
              <w:rPr>
                <w:rFonts w:ascii="Garamond" w:hAnsi="Garamond"/>
                <w:sz w:val="20"/>
                <w:szCs w:val="20"/>
              </w:rPr>
              <w:t>quad</w:t>
            </w:r>
            <w:proofErr w:type="spellEnd"/>
            <w:r w:rsidRPr="00CC6BF0">
              <w:rPr>
                <w:rFonts w:ascii="Garamond" w:hAnsi="Garamond"/>
                <w:sz w:val="20"/>
                <w:szCs w:val="20"/>
              </w:rPr>
              <w:t xml:space="preserve">-core, controle remoto, resolução de tela 3840x2160, formato da tela 16:9, ângulo de visão: 170°(H) x 170° (V), contraste 5.000.000:1, potencias de alto-falantes 2x12Wrms, ambiente interno, bivolt, itens inclusos pés, cor da base preta, cor da borda preta, conteúdo da embalagem: 1 </w:t>
            </w:r>
            <w:proofErr w:type="spellStart"/>
            <w:r w:rsidRPr="00CC6BF0">
              <w:rPr>
                <w:rFonts w:ascii="Garamond" w:hAnsi="Garamond"/>
                <w:sz w:val="20"/>
                <w:szCs w:val="20"/>
              </w:rPr>
              <w:t>smart</w:t>
            </w:r>
            <w:proofErr w:type="spellEnd"/>
            <w:r w:rsidRPr="00CC6BF0">
              <w:rPr>
                <w:rFonts w:ascii="Garamond" w:hAnsi="Garamond"/>
                <w:sz w:val="20"/>
                <w:szCs w:val="20"/>
              </w:rPr>
              <w:t xml:space="preserve"> TV, 1 controle remoto, 1 cabo de alimentação, base.</w:t>
            </w:r>
          </w:p>
        </w:tc>
        <w:tc>
          <w:tcPr>
            <w:tcW w:w="709" w:type="dxa"/>
          </w:tcPr>
          <w:p w14:paraId="5AFFDC9E" w14:textId="77777777" w:rsidR="001246AB" w:rsidRPr="00CC6BF0" w:rsidRDefault="001246AB" w:rsidP="00CC6BF0">
            <w:pPr>
              <w:spacing w:after="0" w:line="240" w:lineRule="auto"/>
              <w:jc w:val="center"/>
              <w:rPr>
                <w:rFonts w:ascii="Garamond" w:hAnsi="Garamond"/>
                <w:sz w:val="20"/>
                <w:szCs w:val="20"/>
              </w:rPr>
            </w:pPr>
            <w:r w:rsidRPr="00CC6BF0">
              <w:rPr>
                <w:rFonts w:ascii="Garamond" w:hAnsi="Garamond"/>
                <w:sz w:val="20"/>
                <w:szCs w:val="20"/>
              </w:rPr>
              <w:t>Unid.</w:t>
            </w:r>
          </w:p>
        </w:tc>
        <w:tc>
          <w:tcPr>
            <w:tcW w:w="709" w:type="dxa"/>
          </w:tcPr>
          <w:p w14:paraId="24BF879F" w14:textId="77777777" w:rsidR="001246AB" w:rsidRPr="00CC6BF0" w:rsidRDefault="001246AB" w:rsidP="00CC6BF0">
            <w:pPr>
              <w:pStyle w:val="SemEspaamento"/>
              <w:jc w:val="center"/>
              <w:rPr>
                <w:rFonts w:ascii="Garamond" w:hAnsi="Garamond"/>
                <w:sz w:val="20"/>
                <w:szCs w:val="20"/>
              </w:rPr>
            </w:pPr>
            <w:r w:rsidRPr="00CC6BF0">
              <w:rPr>
                <w:rFonts w:ascii="Garamond" w:hAnsi="Garamond"/>
                <w:sz w:val="20"/>
                <w:szCs w:val="20"/>
              </w:rPr>
              <w:t>1</w:t>
            </w:r>
          </w:p>
        </w:tc>
        <w:tc>
          <w:tcPr>
            <w:tcW w:w="850" w:type="dxa"/>
            <w:vAlign w:val="bottom"/>
          </w:tcPr>
          <w:p w14:paraId="62C299A7" w14:textId="77777777" w:rsidR="001246AB" w:rsidRPr="00CC6BF0" w:rsidRDefault="001246AB" w:rsidP="00CC6BF0">
            <w:pPr>
              <w:pStyle w:val="SemEspaamento"/>
              <w:rPr>
                <w:rFonts w:ascii="Garamond" w:hAnsi="Garamond"/>
                <w:sz w:val="20"/>
                <w:szCs w:val="20"/>
              </w:rPr>
            </w:pPr>
            <w:r w:rsidRPr="00CC6BF0">
              <w:rPr>
                <w:rFonts w:ascii="Garamond" w:hAnsi="Garamond"/>
                <w:sz w:val="20"/>
                <w:szCs w:val="20"/>
              </w:rPr>
              <w:t>R$ 2.295,34</w:t>
            </w:r>
          </w:p>
        </w:tc>
      </w:tr>
    </w:tbl>
    <w:p w14:paraId="784E5AF1" w14:textId="77777777" w:rsidR="006556B7" w:rsidRPr="008D1B69" w:rsidRDefault="006556B7" w:rsidP="006556B7">
      <w:pPr>
        <w:pStyle w:val="Nivel01"/>
        <w:numPr>
          <w:ilvl w:val="0"/>
          <w:numId w:val="0"/>
        </w:numPr>
        <w:spacing w:before="0"/>
        <w:rPr>
          <w:rFonts w:ascii="Garamond" w:hAnsi="Garamond"/>
          <w:sz w:val="24"/>
        </w:rPr>
      </w:pPr>
    </w:p>
    <w:p w14:paraId="7103C2DD" w14:textId="77777777" w:rsidR="006556B7" w:rsidRPr="008D1B69" w:rsidRDefault="001249EC" w:rsidP="006556B7">
      <w:pPr>
        <w:pStyle w:val="Nivel2"/>
        <w:numPr>
          <w:ilvl w:val="1"/>
          <w:numId w:val="19"/>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Objetos desta contratação são</w:t>
      </w:r>
      <w:r w:rsidR="006556B7" w:rsidRPr="008D1B69">
        <w:rPr>
          <w:rFonts w:ascii="Garamond" w:hAnsi="Garamond"/>
          <w:sz w:val="24"/>
          <w:szCs w:val="24"/>
        </w:rPr>
        <w:t xml:space="preserve"> caracterizados como comuns, conforme justificativa constante do Estudo Técnico Preliminar.</w:t>
      </w:r>
    </w:p>
    <w:p w14:paraId="3857871B" w14:textId="77777777" w:rsidR="006556B7" w:rsidRPr="008D1B69" w:rsidRDefault="006556B7" w:rsidP="006556B7">
      <w:pPr>
        <w:pStyle w:val="Nivel2"/>
        <w:numPr>
          <w:ilvl w:val="0"/>
          <w:numId w:val="0"/>
        </w:numPr>
        <w:tabs>
          <w:tab w:val="left" w:pos="426"/>
          <w:tab w:val="left" w:pos="567"/>
        </w:tabs>
        <w:spacing w:before="0" w:after="0" w:line="240" w:lineRule="auto"/>
        <w:rPr>
          <w:rFonts w:ascii="Garamond" w:hAnsi="Garamond" w:cs="Times New Roman"/>
          <w:color w:val="auto"/>
          <w:sz w:val="24"/>
          <w:szCs w:val="24"/>
        </w:rPr>
      </w:pPr>
    </w:p>
    <w:p w14:paraId="10E6E32A"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O objeto desta contratação não se enquadra como sendo de bem de luxo, conforme Decreto Municipal nº 97, de 01 de março de 2023.</w:t>
      </w:r>
    </w:p>
    <w:p w14:paraId="04A57942" w14:textId="77777777" w:rsidR="006556B7" w:rsidRPr="008D1B69" w:rsidRDefault="006556B7" w:rsidP="006556B7">
      <w:pPr>
        <w:pStyle w:val="Nivel2"/>
        <w:numPr>
          <w:ilvl w:val="0"/>
          <w:numId w:val="0"/>
        </w:numPr>
        <w:tabs>
          <w:tab w:val="left" w:pos="426"/>
          <w:tab w:val="left" w:pos="567"/>
        </w:tabs>
        <w:spacing w:before="0" w:after="0" w:line="240" w:lineRule="auto"/>
        <w:rPr>
          <w:rFonts w:ascii="Garamond" w:hAnsi="Garamond" w:cs="Times New Roman"/>
          <w:color w:val="auto"/>
          <w:sz w:val="24"/>
          <w:szCs w:val="24"/>
        </w:rPr>
      </w:pPr>
    </w:p>
    <w:p w14:paraId="5B2998E4"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cs="Times New Roman"/>
          <w:color w:val="auto"/>
          <w:sz w:val="24"/>
          <w:szCs w:val="24"/>
        </w:rPr>
      </w:pPr>
      <w:r w:rsidRPr="008D1B69">
        <w:rPr>
          <w:rFonts w:ascii="Garamond" w:hAnsi="Garamond"/>
          <w:color w:val="auto"/>
          <w:sz w:val="24"/>
          <w:szCs w:val="24"/>
        </w:rPr>
        <w:t>O prazo de vigência da contratação é até 31 de dezembro de 2025, contados da assinatura do Instrumento de Contrato prorrogável por até 10 anos, na forma dos artigos 106 e 107 da Lei n° 14.133, de 2021.</w:t>
      </w:r>
    </w:p>
    <w:p w14:paraId="65DB3A58" w14:textId="77777777" w:rsidR="006556B7" w:rsidRPr="008D1B69" w:rsidRDefault="006556B7" w:rsidP="006556B7">
      <w:pPr>
        <w:pStyle w:val="Nvel2-Red"/>
        <w:numPr>
          <w:ilvl w:val="0"/>
          <w:numId w:val="0"/>
        </w:numPr>
        <w:tabs>
          <w:tab w:val="left" w:pos="426"/>
          <w:tab w:val="left" w:pos="567"/>
        </w:tabs>
        <w:spacing w:before="0" w:after="0" w:line="240" w:lineRule="auto"/>
        <w:rPr>
          <w:rFonts w:ascii="Garamond" w:hAnsi="Garamond" w:cs="Times New Roman"/>
          <w:i w:val="0"/>
          <w:color w:val="auto"/>
          <w:sz w:val="24"/>
          <w:szCs w:val="24"/>
        </w:rPr>
      </w:pPr>
    </w:p>
    <w:p w14:paraId="265A21CE"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lastRenderedPageBreak/>
        <w:t>O contrato oferece maior detalhamento das regras que serão aplicadas em relação à vigência da contratação.</w:t>
      </w:r>
    </w:p>
    <w:p w14:paraId="6ACF9B86" w14:textId="77777777" w:rsidR="006556B7" w:rsidRPr="008D1B69" w:rsidRDefault="006556B7" w:rsidP="006556B7">
      <w:pPr>
        <w:pStyle w:val="Nivel2"/>
        <w:numPr>
          <w:ilvl w:val="0"/>
          <w:numId w:val="0"/>
        </w:numPr>
        <w:tabs>
          <w:tab w:val="left" w:pos="426"/>
          <w:tab w:val="left" w:pos="567"/>
        </w:tabs>
        <w:spacing w:before="0" w:after="0" w:line="240" w:lineRule="auto"/>
        <w:rPr>
          <w:rFonts w:ascii="Garamond" w:hAnsi="Garamond" w:cs="Times New Roman"/>
          <w:color w:val="auto"/>
          <w:sz w:val="24"/>
          <w:szCs w:val="24"/>
        </w:rPr>
      </w:pPr>
    </w:p>
    <w:p w14:paraId="398E4CA8" w14:textId="77777777" w:rsidR="006556B7" w:rsidRPr="008D1B69" w:rsidRDefault="006556B7" w:rsidP="006556B7">
      <w:pPr>
        <w:pStyle w:val="Nivel01"/>
        <w:tabs>
          <w:tab w:val="left" w:pos="284"/>
        </w:tabs>
        <w:spacing w:before="0"/>
        <w:ind w:left="0" w:firstLine="0"/>
        <w:rPr>
          <w:rFonts w:ascii="Garamond" w:hAnsi="Garamond" w:cs="Times New Roman"/>
          <w:sz w:val="24"/>
        </w:rPr>
      </w:pPr>
      <w:r w:rsidRPr="008D1B69">
        <w:rPr>
          <w:rFonts w:ascii="Garamond" w:hAnsi="Garamond" w:cs="Times New Roman"/>
          <w:sz w:val="24"/>
        </w:rPr>
        <w:t>FUNDAMENTAÇÃO E DESCRIÇÃO DA NECESSIDADE DA CONTRATAÇÃO</w:t>
      </w:r>
    </w:p>
    <w:p w14:paraId="231F8EF1" w14:textId="77777777" w:rsidR="006556B7" w:rsidRPr="008D1B69" w:rsidRDefault="006556B7" w:rsidP="006556B7">
      <w:pPr>
        <w:tabs>
          <w:tab w:val="left" w:pos="426"/>
          <w:tab w:val="left" w:pos="567"/>
        </w:tabs>
        <w:spacing w:after="0" w:line="240" w:lineRule="auto"/>
        <w:rPr>
          <w:rFonts w:ascii="Garamond" w:hAnsi="Garamond"/>
          <w:sz w:val="24"/>
          <w:szCs w:val="24"/>
        </w:rPr>
      </w:pPr>
    </w:p>
    <w:p w14:paraId="0CBB7916"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F210A0D" w14:textId="77777777" w:rsidR="006556B7" w:rsidRPr="008D1B69" w:rsidRDefault="006556B7" w:rsidP="006556B7">
      <w:pPr>
        <w:pStyle w:val="Nivel2"/>
        <w:numPr>
          <w:ilvl w:val="0"/>
          <w:numId w:val="0"/>
        </w:numPr>
        <w:tabs>
          <w:tab w:val="left" w:pos="567"/>
        </w:tabs>
        <w:spacing w:before="0" w:after="0" w:line="240" w:lineRule="auto"/>
        <w:rPr>
          <w:rFonts w:ascii="Garamond" w:hAnsi="Garamond" w:cs="Times New Roman"/>
          <w:color w:val="auto"/>
          <w:sz w:val="24"/>
          <w:szCs w:val="24"/>
        </w:rPr>
      </w:pPr>
    </w:p>
    <w:p w14:paraId="018B4C06" w14:textId="77777777" w:rsidR="006556B7" w:rsidRPr="008D1B69" w:rsidRDefault="006556B7" w:rsidP="006556B7">
      <w:pPr>
        <w:pStyle w:val="Nvel2-Red"/>
        <w:tabs>
          <w:tab w:val="left" w:pos="426"/>
          <w:tab w:val="left" w:pos="567"/>
        </w:tabs>
        <w:spacing w:before="0" w:after="0" w:line="240" w:lineRule="auto"/>
        <w:ind w:left="0" w:firstLine="0"/>
        <w:rPr>
          <w:rFonts w:ascii="Garamond" w:hAnsi="Garamond" w:cs="Times New Roman"/>
          <w:i w:val="0"/>
          <w:color w:val="auto"/>
          <w:sz w:val="24"/>
          <w:szCs w:val="24"/>
        </w:rPr>
      </w:pPr>
      <w:r w:rsidRPr="008D1B69">
        <w:rPr>
          <w:rFonts w:ascii="Garamond" w:hAnsi="Garamond" w:cs="Times New Roman"/>
          <w:i w:val="0"/>
          <w:color w:val="auto"/>
          <w:sz w:val="24"/>
          <w:szCs w:val="24"/>
        </w:rPr>
        <w:t>O objeto da contratação está previsto no Plano de Contratações Anual 2025, conforme consta das informações básicas desse termo de referência.</w:t>
      </w:r>
    </w:p>
    <w:p w14:paraId="57F0379A" w14:textId="77777777" w:rsidR="006556B7" w:rsidRPr="008D1B69" w:rsidRDefault="006556B7" w:rsidP="006556B7">
      <w:pPr>
        <w:pStyle w:val="Nvel2-Red"/>
        <w:numPr>
          <w:ilvl w:val="0"/>
          <w:numId w:val="0"/>
        </w:numPr>
        <w:tabs>
          <w:tab w:val="left" w:pos="426"/>
          <w:tab w:val="left" w:pos="567"/>
        </w:tabs>
        <w:spacing w:before="0" w:after="0" w:line="240" w:lineRule="auto"/>
        <w:rPr>
          <w:rFonts w:ascii="Garamond" w:hAnsi="Garamond" w:cs="Times New Roman"/>
          <w:i w:val="0"/>
          <w:color w:val="auto"/>
          <w:sz w:val="24"/>
          <w:szCs w:val="24"/>
        </w:rPr>
      </w:pPr>
    </w:p>
    <w:p w14:paraId="3591FC58" w14:textId="77777777" w:rsidR="006556B7" w:rsidRPr="008D1B69" w:rsidRDefault="006556B7" w:rsidP="006556B7">
      <w:pPr>
        <w:pStyle w:val="Nivel01"/>
        <w:tabs>
          <w:tab w:val="left" w:pos="284"/>
        </w:tabs>
        <w:spacing w:before="0"/>
        <w:ind w:left="0" w:firstLine="0"/>
        <w:rPr>
          <w:rFonts w:ascii="Garamond" w:hAnsi="Garamond" w:cs="Times New Roman"/>
          <w:sz w:val="24"/>
        </w:rPr>
      </w:pPr>
      <w:r w:rsidRPr="008D1B69">
        <w:rPr>
          <w:rFonts w:ascii="Garamond" w:hAnsi="Garamond" w:cs="Times New Roman"/>
          <w:sz w:val="24"/>
        </w:rPr>
        <w:t xml:space="preserve">DESCRIÇÃO DA SOLUÇÃO COMO UM TODO CONSIDERADO O CICLO DE VIDA DO OBJETO  </w:t>
      </w:r>
    </w:p>
    <w:p w14:paraId="3C8A8267" w14:textId="77777777" w:rsidR="006556B7" w:rsidRPr="008D1B69" w:rsidRDefault="006556B7" w:rsidP="006556B7">
      <w:pPr>
        <w:tabs>
          <w:tab w:val="left" w:pos="426"/>
          <w:tab w:val="left" w:pos="567"/>
        </w:tabs>
        <w:spacing w:after="0" w:line="240" w:lineRule="auto"/>
        <w:rPr>
          <w:rFonts w:ascii="Garamond" w:hAnsi="Garamond"/>
          <w:sz w:val="24"/>
          <w:szCs w:val="24"/>
        </w:rPr>
      </w:pPr>
    </w:p>
    <w:p w14:paraId="28B9795E" w14:textId="77777777" w:rsidR="006556B7" w:rsidRPr="008D1B69" w:rsidRDefault="006556B7" w:rsidP="006556B7">
      <w:pPr>
        <w:pStyle w:val="Nvel2-Red"/>
        <w:tabs>
          <w:tab w:val="left" w:pos="426"/>
          <w:tab w:val="left" w:pos="567"/>
        </w:tabs>
        <w:spacing w:before="0" w:after="0" w:line="240" w:lineRule="auto"/>
        <w:ind w:left="0" w:firstLine="0"/>
        <w:rPr>
          <w:rFonts w:ascii="Garamond" w:hAnsi="Garamond" w:cs="Times New Roman"/>
          <w:i w:val="0"/>
          <w:color w:val="auto"/>
          <w:sz w:val="24"/>
          <w:szCs w:val="24"/>
        </w:rPr>
      </w:pPr>
      <w:r w:rsidRPr="008D1B69">
        <w:rPr>
          <w:rFonts w:ascii="Garamond" w:hAnsi="Garamond" w:cs="Times New Roman"/>
          <w:i w:val="0"/>
          <w:color w:val="auto"/>
          <w:sz w:val="24"/>
          <w:szCs w:val="24"/>
        </w:rPr>
        <w:t>A descrição da solução como um todo encontra-se pormenorizada em tópico específico dos Estudos Técnicos Preliminares, apêndice deste Termo de Referência.</w:t>
      </w:r>
    </w:p>
    <w:p w14:paraId="6E71DDB8" w14:textId="77777777" w:rsidR="006556B7" w:rsidRPr="008D1B69" w:rsidRDefault="006556B7" w:rsidP="006556B7">
      <w:pPr>
        <w:pStyle w:val="Nvel2-Red"/>
        <w:numPr>
          <w:ilvl w:val="0"/>
          <w:numId w:val="0"/>
        </w:numPr>
        <w:tabs>
          <w:tab w:val="left" w:pos="567"/>
        </w:tabs>
        <w:spacing w:before="0" w:after="0" w:line="240" w:lineRule="auto"/>
        <w:rPr>
          <w:rFonts w:ascii="Garamond" w:hAnsi="Garamond" w:cs="Times New Roman"/>
          <w:i w:val="0"/>
          <w:color w:val="auto"/>
          <w:sz w:val="24"/>
          <w:szCs w:val="24"/>
        </w:rPr>
      </w:pPr>
    </w:p>
    <w:p w14:paraId="2153BC21" w14:textId="77777777" w:rsidR="006556B7" w:rsidRPr="008D1B69" w:rsidRDefault="006556B7" w:rsidP="006556B7">
      <w:pPr>
        <w:pStyle w:val="Nivel01"/>
        <w:tabs>
          <w:tab w:val="left" w:pos="284"/>
        </w:tabs>
        <w:spacing w:before="0"/>
        <w:ind w:left="0" w:firstLine="0"/>
        <w:rPr>
          <w:rFonts w:ascii="Garamond" w:hAnsi="Garamond" w:cs="Times New Roman"/>
          <w:sz w:val="24"/>
        </w:rPr>
      </w:pPr>
      <w:r w:rsidRPr="008D1B69">
        <w:rPr>
          <w:rFonts w:ascii="Garamond" w:hAnsi="Garamond" w:cs="Times New Roman"/>
          <w:sz w:val="24"/>
        </w:rPr>
        <w:t>REQUISITOS DA CONTRATAÇÃO</w:t>
      </w:r>
    </w:p>
    <w:p w14:paraId="24650133" w14:textId="77777777" w:rsidR="006556B7" w:rsidRPr="008D1B69" w:rsidRDefault="006556B7" w:rsidP="006556B7">
      <w:pPr>
        <w:tabs>
          <w:tab w:val="left" w:pos="567"/>
        </w:tabs>
        <w:spacing w:after="0" w:line="240" w:lineRule="auto"/>
        <w:rPr>
          <w:rFonts w:ascii="Garamond" w:hAnsi="Garamond"/>
          <w:sz w:val="24"/>
          <w:szCs w:val="24"/>
        </w:rPr>
      </w:pPr>
    </w:p>
    <w:p w14:paraId="51EBD8BE" w14:textId="77777777" w:rsidR="006556B7" w:rsidRPr="008D1B69" w:rsidRDefault="006556B7" w:rsidP="006556B7">
      <w:pPr>
        <w:pStyle w:val="Nvel1-SemNumPreto"/>
        <w:rPr>
          <w:rFonts w:ascii="Garamond" w:hAnsi="Garamond" w:cs="Times New Roman"/>
          <w:color w:val="auto"/>
        </w:rPr>
      </w:pPr>
      <w:r w:rsidRPr="008D1B69">
        <w:rPr>
          <w:rFonts w:ascii="Garamond" w:hAnsi="Garamond" w:cs="Times New Roman"/>
          <w:color w:val="auto"/>
        </w:rPr>
        <w:t>Sustentabilidade:</w:t>
      </w:r>
    </w:p>
    <w:p w14:paraId="5FE6DB58" w14:textId="77777777" w:rsidR="006556B7" w:rsidRPr="008D1B69" w:rsidRDefault="006556B7" w:rsidP="006556B7">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8D1B69">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3679B582" w14:textId="77777777" w:rsidR="006556B7" w:rsidRPr="008D1B69" w:rsidRDefault="006556B7" w:rsidP="006556B7">
      <w:pPr>
        <w:pStyle w:val="Nvel3-R"/>
        <w:tabs>
          <w:tab w:val="left" w:pos="567"/>
        </w:tabs>
        <w:spacing w:before="0" w:after="0" w:line="240" w:lineRule="auto"/>
        <w:ind w:left="0" w:firstLine="0"/>
        <w:rPr>
          <w:rFonts w:ascii="Garamond" w:hAnsi="Garamond" w:cs="Times New Roman"/>
          <w:b/>
          <w:i w:val="0"/>
          <w:color w:val="auto"/>
          <w:sz w:val="24"/>
          <w:szCs w:val="24"/>
        </w:rPr>
      </w:pPr>
      <w:r w:rsidRPr="008D1B69">
        <w:rPr>
          <w:rFonts w:ascii="Garamond" w:hAnsi="Garamond" w:cs="Times New Roman"/>
          <w:i w:val="0"/>
          <w:color w:val="auto"/>
          <w:sz w:val="24"/>
          <w:szCs w:val="24"/>
        </w:rPr>
        <w:t xml:space="preserve">▪ análise do ciclo de vida do produto (produção, uso e disposição) para determinar a vantajosidade econômica da oferta; </w:t>
      </w:r>
    </w:p>
    <w:p w14:paraId="7634FD56" w14:textId="77777777" w:rsidR="006556B7" w:rsidRPr="008D1B69" w:rsidRDefault="006556B7" w:rsidP="006556B7">
      <w:pPr>
        <w:pStyle w:val="Nvel3-R"/>
        <w:tabs>
          <w:tab w:val="left" w:pos="567"/>
        </w:tabs>
        <w:spacing w:before="0" w:after="0" w:line="240" w:lineRule="auto"/>
        <w:ind w:left="0" w:firstLine="0"/>
        <w:rPr>
          <w:rFonts w:ascii="Garamond" w:hAnsi="Garamond" w:cs="Times New Roman"/>
          <w:b/>
          <w:i w:val="0"/>
          <w:color w:val="auto"/>
          <w:sz w:val="24"/>
          <w:szCs w:val="24"/>
        </w:rPr>
      </w:pPr>
      <w:r w:rsidRPr="008D1B69">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9E7C686" w14:textId="77777777" w:rsidR="006556B7" w:rsidRPr="008D1B69" w:rsidRDefault="006556B7" w:rsidP="006556B7">
      <w:pPr>
        <w:pStyle w:val="Nvel3-R"/>
        <w:tabs>
          <w:tab w:val="left" w:pos="567"/>
        </w:tabs>
        <w:spacing w:before="0" w:after="0" w:line="240" w:lineRule="auto"/>
        <w:ind w:left="0" w:firstLine="0"/>
        <w:rPr>
          <w:rFonts w:ascii="Garamond" w:hAnsi="Garamond" w:cs="Times New Roman"/>
          <w:b/>
          <w:i w:val="0"/>
          <w:color w:val="auto"/>
          <w:sz w:val="24"/>
          <w:szCs w:val="24"/>
        </w:rPr>
      </w:pPr>
      <w:r w:rsidRPr="008D1B69">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7BB7ED4D" w14:textId="77777777" w:rsidR="006556B7" w:rsidRPr="008D1B69" w:rsidRDefault="006556B7" w:rsidP="006556B7">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8D1B69">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5A178F05" w14:textId="77777777" w:rsidR="006556B7" w:rsidRPr="008D1B69" w:rsidRDefault="006556B7" w:rsidP="006556B7">
      <w:pPr>
        <w:pStyle w:val="Nvel1-SemNum"/>
        <w:spacing w:before="0"/>
        <w:ind w:left="0"/>
        <w:rPr>
          <w:rFonts w:ascii="Garamond" w:hAnsi="Garamond" w:cs="Times New Roman"/>
          <w:color w:val="auto"/>
          <w:sz w:val="24"/>
        </w:rPr>
      </w:pPr>
    </w:p>
    <w:p w14:paraId="54D689F5" w14:textId="77777777" w:rsidR="006556B7" w:rsidRPr="008D1B69" w:rsidRDefault="006556B7" w:rsidP="006556B7">
      <w:pPr>
        <w:pStyle w:val="Nvel1-SemNum"/>
        <w:spacing w:before="0"/>
        <w:ind w:left="0"/>
        <w:rPr>
          <w:rFonts w:ascii="Garamond" w:hAnsi="Garamond" w:cs="Times New Roman"/>
          <w:color w:val="auto"/>
          <w:sz w:val="24"/>
        </w:rPr>
      </w:pPr>
      <w:r w:rsidRPr="008D1B69">
        <w:rPr>
          <w:rFonts w:ascii="Garamond" w:hAnsi="Garamond" w:cs="Times New Roman"/>
          <w:color w:val="auto"/>
          <w:sz w:val="24"/>
        </w:rPr>
        <w:t>Indicação de marcas ou modelos (</w:t>
      </w:r>
      <w:hyperlink r:id="rId30" w:anchor="art41" w:history="1">
        <w:r w:rsidRPr="008D1B69">
          <w:rPr>
            <w:rStyle w:val="Hyperlink"/>
            <w:rFonts w:ascii="Garamond" w:hAnsi="Garamond"/>
            <w:color w:val="auto"/>
            <w:sz w:val="24"/>
          </w:rPr>
          <w:t>Art. 41, inciso I, da Lei nº 14.133, de 2021</w:t>
        </w:r>
      </w:hyperlink>
      <w:r w:rsidRPr="008D1B69">
        <w:rPr>
          <w:rFonts w:ascii="Garamond" w:hAnsi="Garamond" w:cs="Times New Roman"/>
          <w:color w:val="auto"/>
          <w:sz w:val="24"/>
        </w:rPr>
        <w:t>):</w:t>
      </w:r>
    </w:p>
    <w:p w14:paraId="45775F5C" w14:textId="77777777" w:rsidR="006556B7" w:rsidRPr="008D1B69" w:rsidRDefault="006556B7" w:rsidP="006556B7">
      <w:pPr>
        <w:pStyle w:val="Nivel2"/>
        <w:tabs>
          <w:tab w:val="left" w:pos="426"/>
          <w:tab w:val="left" w:pos="567"/>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0F9220B8" w14:textId="77777777" w:rsidR="006556B7" w:rsidRPr="008D1B69" w:rsidRDefault="006556B7" w:rsidP="006556B7">
      <w:pPr>
        <w:pStyle w:val="Nvel1-SemNum"/>
        <w:spacing w:before="0"/>
        <w:ind w:left="0"/>
        <w:rPr>
          <w:rFonts w:ascii="Garamond" w:hAnsi="Garamond" w:cs="Times New Roman"/>
          <w:color w:val="auto"/>
          <w:sz w:val="24"/>
        </w:rPr>
      </w:pPr>
    </w:p>
    <w:p w14:paraId="73FDF394" w14:textId="77777777" w:rsidR="006556B7" w:rsidRPr="008D1B69" w:rsidRDefault="006556B7" w:rsidP="006556B7">
      <w:pPr>
        <w:pStyle w:val="Nvel1-SemNum"/>
        <w:spacing w:before="0"/>
        <w:ind w:left="0"/>
        <w:rPr>
          <w:rFonts w:ascii="Garamond" w:hAnsi="Garamond" w:cs="Times New Roman"/>
          <w:color w:val="auto"/>
          <w:sz w:val="24"/>
        </w:rPr>
      </w:pPr>
      <w:r w:rsidRPr="008D1B69">
        <w:rPr>
          <w:rFonts w:ascii="Garamond" w:hAnsi="Garamond" w:cs="Times New Roman"/>
          <w:color w:val="auto"/>
          <w:sz w:val="24"/>
        </w:rPr>
        <w:t xml:space="preserve">Da vedação de contratação de marca ou produto </w:t>
      </w:r>
    </w:p>
    <w:p w14:paraId="70767291" w14:textId="77777777" w:rsidR="006556B7" w:rsidRPr="008D1B69" w:rsidRDefault="006556B7" w:rsidP="006556B7">
      <w:pPr>
        <w:pStyle w:val="Nvel2-Red"/>
        <w:tabs>
          <w:tab w:val="left" w:pos="426"/>
          <w:tab w:val="left" w:pos="567"/>
        </w:tabs>
        <w:spacing w:before="0" w:after="0" w:line="240" w:lineRule="auto"/>
        <w:ind w:left="0" w:firstLine="0"/>
        <w:rPr>
          <w:rFonts w:ascii="Garamond" w:hAnsi="Garamond" w:cs="Times New Roman"/>
          <w:i w:val="0"/>
          <w:color w:val="auto"/>
          <w:sz w:val="24"/>
          <w:szCs w:val="24"/>
        </w:rPr>
      </w:pPr>
      <w:r w:rsidRPr="008D1B69">
        <w:rPr>
          <w:rFonts w:ascii="Garamond" w:hAnsi="Garamond" w:cs="Times New Roman"/>
          <w:i w:val="0"/>
          <w:color w:val="auto"/>
          <w:sz w:val="24"/>
          <w:szCs w:val="24"/>
        </w:rPr>
        <w:t>Não haverá vedação de contratação de marca ou produto.</w:t>
      </w:r>
    </w:p>
    <w:p w14:paraId="0B1623FC" w14:textId="77777777" w:rsidR="006556B7" w:rsidRPr="008D1B69" w:rsidRDefault="006556B7" w:rsidP="006556B7">
      <w:pPr>
        <w:pStyle w:val="Nvel1-SemNum"/>
        <w:tabs>
          <w:tab w:val="left" w:pos="426"/>
        </w:tabs>
        <w:spacing w:before="0"/>
        <w:ind w:left="0"/>
        <w:rPr>
          <w:rFonts w:ascii="Garamond" w:hAnsi="Garamond" w:cs="Times New Roman"/>
          <w:color w:val="auto"/>
          <w:sz w:val="24"/>
        </w:rPr>
      </w:pPr>
    </w:p>
    <w:p w14:paraId="6B6F1F09" w14:textId="77777777" w:rsidR="006556B7" w:rsidRPr="008D1B69" w:rsidRDefault="006556B7" w:rsidP="006556B7">
      <w:pPr>
        <w:pStyle w:val="Nvel1-SemNum"/>
        <w:tabs>
          <w:tab w:val="left" w:pos="426"/>
        </w:tabs>
        <w:spacing w:before="0"/>
        <w:ind w:left="0"/>
        <w:rPr>
          <w:rFonts w:ascii="Garamond" w:hAnsi="Garamond" w:cs="Times New Roman"/>
          <w:color w:val="auto"/>
          <w:sz w:val="24"/>
        </w:rPr>
      </w:pPr>
      <w:r w:rsidRPr="008D1B69">
        <w:rPr>
          <w:rFonts w:ascii="Garamond" w:hAnsi="Garamond" w:cs="Times New Roman"/>
          <w:color w:val="auto"/>
          <w:sz w:val="24"/>
        </w:rPr>
        <w:t>Da exigência de amostra</w:t>
      </w:r>
    </w:p>
    <w:p w14:paraId="210687B8"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Não haverá exigência de amostra</w:t>
      </w:r>
    </w:p>
    <w:p w14:paraId="1291639B" w14:textId="77777777" w:rsidR="006556B7" w:rsidRPr="008D1B69" w:rsidRDefault="006556B7" w:rsidP="006556B7">
      <w:pPr>
        <w:pStyle w:val="Nvel1-SemNum"/>
        <w:tabs>
          <w:tab w:val="left" w:pos="426"/>
        </w:tabs>
        <w:spacing w:before="0"/>
        <w:ind w:left="0"/>
        <w:rPr>
          <w:rFonts w:ascii="Garamond" w:hAnsi="Garamond" w:cs="Times New Roman"/>
          <w:color w:val="auto"/>
          <w:sz w:val="24"/>
        </w:rPr>
      </w:pPr>
    </w:p>
    <w:p w14:paraId="6EA6E8E7" w14:textId="77777777" w:rsidR="006556B7" w:rsidRPr="008D1B69" w:rsidRDefault="006556B7" w:rsidP="006556B7">
      <w:pPr>
        <w:pStyle w:val="Nvel1-SemNum"/>
        <w:tabs>
          <w:tab w:val="left" w:pos="426"/>
        </w:tabs>
        <w:spacing w:before="0"/>
        <w:ind w:left="0"/>
        <w:rPr>
          <w:rFonts w:ascii="Garamond" w:hAnsi="Garamond" w:cs="Times New Roman"/>
          <w:color w:val="auto"/>
          <w:sz w:val="24"/>
        </w:rPr>
      </w:pPr>
      <w:r w:rsidRPr="008D1B69">
        <w:rPr>
          <w:rFonts w:ascii="Garamond" w:hAnsi="Garamond" w:cs="Times New Roman"/>
          <w:color w:val="auto"/>
          <w:sz w:val="24"/>
        </w:rPr>
        <w:t>Da exigência de carta de solidariedade</w:t>
      </w:r>
    </w:p>
    <w:p w14:paraId="1441DD95" w14:textId="77777777" w:rsidR="006556B7" w:rsidRPr="008D1B69" w:rsidRDefault="006556B7" w:rsidP="006556B7">
      <w:pPr>
        <w:pStyle w:val="Nvel2-Red"/>
        <w:tabs>
          <w:tab w:val="left" w:pos="426"/>
        </w:tabs>
        <w:spacing w:before="0" w:after="0" w:line="240" w:lineRule="auto"/>
        <w:ind w:left="0" w:firstLine="0"/>
        <w:rPr>
          <w:rFonts w:ascii="Garamond" w:hAnsi="Garamond" w:cs="Times New Roman"/>
          <w:color w:val="auto"/>
          <w:sz w:val="24"/>
          <w:szCs w:val="24"/>
        </w:rPr>
      </w:pPr>
      <w:r w:rsidRPr="008D1B69">
        <w:rPr>
          <w:rFonts w:ascii="Garamond" w:hAnsi="Garamond" w:cs="Times New Roman"/>
          <w:i w:val="0"/>
          <w:color w:val="auto"/>
          <w:sz w:val="24"/>
          <w:szCs w:val="24"/>
        </w:rPr>
        <w:t>Não será exigida carta de solidariedade emitida pelo fabricante</w:t>
      </w:r>
      <w:r w:rsidRPr="008D1B69">
        <w:rPr>
          <w:rFonts w:ascii="Garamond" w:hAnsi="Garamond" w:cs="Times New Roman"/>
          <w:color w:val="auto"/>
          <w:sz w:val="24"/>
          <w:szCs w:val="24"/>
        </w:rPr>
        <w:t>.</w:t>
      </w:r>
    </w:p>
    <w:p w14:paraId="3DDE53C1" w14:textId="77777777" w:rsidR="006556B7" w:rsidRPr="008D1B69" w:rsidRDefault="006556B7" w:rsidP="006556B7">
      <w:pPr>
        <w:pStyle w:val="Nvel1-SemNumPreto"/>
        <w:tabs>
          <w:tab w:val="left" w:pos="426"/>
        </w:tabs>
        <w:rPr>
          <w:rFonts w:ascii="Garamond" w:hAnsi="Garamond" w:cs="Times New Roman"/>
          <w:color w:val="auto"/>
        </w:rPr>
      </w:pPr>
    </w:p>
    <w:p w14:paraId="153FD68D" w14:textId="77777777" w:rsidR="006556B7" w:rsidRPr="008D1B69" w:rsidRDefault="006556B7" w:rsidP="006556B7">
      <w:pPr>
        <w:pStyle w:val="Nvel1-SemNumPreto"/>
        <w:tabs>
          <w:tab w:val="left" w:pos="426"/>
        </w:tabs>
        <w:rPr>
          <w:rFonts w:ascii="Garamond" w:hAnsi="Garamond" w:cs="Times New Roman"/>
          <w:color w:val="auto"/>
        </w:rPr>
      </w:pPr>
      <w:r w:rsidRPr="008D1B69">
        <w:rPr>
          <w:rFonts w:ascii="Garamond" w:hAnsi="Garamond" w:cs="Times New Roman"/>
          <w:color w:val="auto"/>
        </w:rPr>
        <w:t>Subcontratação</w:t>
      </w:r>
    </w:p>
    <w:p w14:paraId="4D16A4FB"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Não será admitida subcontratação</w:t>
      </w:r>
    </w:p>
    <w:p w14:paraId="78C40F24" w14:textId="77777777" w:rsidR="006556B7" w:rsidRPr="008D1B69" w:rsidRDefault="006556B7" w:rsidP="006556B7">
      <w:pPr>
        <w:pStyle w:val="Nvel1-SemNumPreto"/>
        <w:tabs>
          <w:tab w:val="left" w:pos="426"/>
        </w:tabs>
        <w:rPr>
          <w:rFonts w:ascii="Garamond" w:hAnsi="Garamond" w:cs="Times New Roman"/>
          <w:color w:val="auto"/>
        </w:rPr>
      </w:pPr>
    </w:p>
    <w:p w14:paraId="1485CFBE" w14:textId="77777777" w:rsidR="006556B7" w:rsidRPr="008D1B69" w:rsidRDefault="006556B7" w:rsidP="006556B7">
      <w:pPr>
        <w:pStyle w:val="Nvel1-SemNumPreto"/>
        <w:tabs>
          <w:tab w:val="left" w:pos="426"/>
        </w:tabs>
        <w:rPr>
          <w:rFonts w:ascii="Garamond" w:hAnsi="Garamond" w:cs="Times New Roman"/>
          <w:color w:val="auto"/>
        </w:rPr>
      </w:pPr>
      <w:r w:rsidRPr="008D1B69">
        <w:rPr>
          <w:rFonts w:ascii="Garamond" w:hAnsi="Garamond" w:cs="Times New Roman"/>
          <w:color w:val="auto"/>
        </w:rPr>
        <w:t>Garantia da contratação</w:t>
      </w:r>
    </w:p>
    <w:p w14:paraId="6C7F62A5" w14:textId="77777777" w:rsidR="006556B7" w:rsidRPr="008D1B69" w:rsidRDefault="006556B7" w:rsidP="006556B7">
      <w:pPr>
        <w:pStyle w:val="Nivel2"/>
        <w:tabs>
          <w:tab w:val="left" w:pos="426"/>
        </w:tabs>
        <w:spacing w:before="0" w:after="0" w:line="240" w:lineRule="auto"/>
        <w:ind w:left="0" w:firstLine="0"/>
        <w:rPr>
          <w:rFonts w:ascii="Garamond" w:hAnsi="Garamond" w:cs="Times New Roman"/>
          <w:i/>
          <w:color w:val="auto"/>
          <w:sz w:val="24"/>
          <w:szCs w:val="24"/>
        </w:rPr>
      </w:pPr>
      <w:r w:rsidRPr="008D1B69">
        <w:rPr>
          <w:rFonts w:ascii="Garamond" w:hAnsi="Garamond"/>
          <w:color w:val="auto"/>
          <w:sz w:val="24"/>
          <w:szCs w:val="24"/>
        </w:rPr>
        <w:t xml:space="preserve">Não será exigida a garantia da contratação de que tratam os </w:t>
      </w:r>
      <w:proofErr w:type="spellStart"/>
      <w:r w:rsidRPr="008D1B69">
        <w:rPr>
          <w:rFonts w:ascii="Garamond" w:hAnsi="Garamond"/>
          <w:color w:val="auto"/>
          <w:sz w:val="24"/>
          <w:szCs w:val="24"/>
        </w:rPr>
        <w:t>arts</w:t>
      </w:r>
      <w:proofErr w:type="spellEnd"/>
      <w:r w:rsidRPr="008D1B69">
        <w:rPr>
          <w:rFonts w:ascii="Garamond" w:hAnsi="Garamond"/>
          <w:color w:val="auto"/>
          <w:sz w:val="24"/>
          <w:szCs w:val="24"/>
        </w:rPr>
        <w:t>. 96 e seguintes da Lei nº 14.133, de 2021</w:t>
      </w:r>
    </w:p>
    <w:p w14:paraId="6DF83DBD" w14:textId="77777777" w:rsidR="006556B7" w:rsidRPr="008D1B69" w:rsidRDefault="006556B7" w:rsidP="006556B7">
      <w:pPr>
        <w:pStyle w:val="Nivel2"/>
        <w:numPr>
          <w:ilvl w:val="0"/>
          <w:numId w:val="0"/>
        </w:numPr>
        <w:tabs>
          <w:tab w:val="left" w:pos="426"/>
        </w:tabs>
        <w:spacing w:before="0" w:after="0" w:line="240" w:lineRule="auto"/>
        <w:rPr>
          <w:rFonts w:ascii="Garamond" w:hAnsi="Garamond" w:cs="Times New Roman"/>
          <w:i/>
          <w:color w:val="auto"/>
          <w:sz w:val="24"/>
          <w:szCs w:val="24"/>
        </w:rPr>
      </w:pPr>
    </w:p>
    <w:p w14:paraId="676567C8" w14:textId="77777777" w:rsidR="006556B7" w:rsidRPr="008D1B69" w:rsidRDefault="006556B7" w:rsidP="006556B7">
      <w:pPr>
        <w:pStyle w:val="Nivel01"/>
        <w:tabs>
          <w:tab w:val="left" w:pos="284"/>
        </w:tabs>
        <w:spacing w:before="0"/>
        <w:ind w:left="0" w:firstLine="0"/>
        <w:rPr>
          <w:rFonts w:ascii="Garamond" w:hAnsi="Garamond" w:cs="Times New Roman"/>
          <w:sz w:val="24"/>
        </w:rPr>
      </w:pPr>
      <w:r w:rsidRPr="008D1B69">
        <w:rPr>
          <w:rFonts w:ascii="Garamond" w:hAnsi="Garamond" w:cs="Times New Roman"/>
          <w:sz w:val="24"/>
        </w:rPr>
        <w:t>MODELO DE GESTÃO E FISCALIZAÇÃO DO CONTRATO</w:t>
      </w:r>
    </w:p>
    <w:p w14:paraId="384B41B1" w14:textId="77777777" w:rsidR="006556B7" w:rsidRPr="008D1B69" w:rsidRDefault="006556B7" w:rsidP="006556B7">
      <w:pPr>
        <w:pStyle w:val="Nvel1-SemNumerao"/>
        <w:rPr>
          <w:color w:val="auto"/>
        </w:rPr>
      </w:pPr>
    </w:p>
    <w:p w14:paraId="3A23FB91" w14:textId="77777777" w:rsidR="006556B7" w:rsidRPr="008D1B69" w:rsidRDefault="006556B7" w:rsidP="006556B7">
      <w:pPr>
        <w:pStyle w:val="Nvel1-SemNumerao"/>
        <w:rPr>
          <w:color w:val="auto"/>
        </w:rPr>
      </w:pPr>
      <w:r w:rsidRPr="008D1B69">
        <w:rPr>
          <w:color w:val="auto"/>
        </w:rPr>
        <w:t>Condições de Entrega</w:t>
      </w:r>
    </w:p>
    <w:p w14:paraId="1176C278" w14:textId="77777777" w:rsidR="0034320C" w:rsidRPr="008D1B69" w:rsidRDefault="0034320C" w:rsidP="0034320C">
      <w:pPr>
        <w:pStyle w:val="Nivel2"/>
        <w:numPr>
          <w:ilvl w:val="1"/>
          <w:numId w:val="18"/>
        </w:numPr>
        <w:tabs>
          <w:tab w:val="left" w:pos="426"/>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 xml:space="preserve">O prazo de entrega dos bens é de 30 (trinta) dias úteis, contados da data do recebimento da Ordem de Fornecimento, em remessa única. </w:t>
      </w:r>
    </w:p>
    <w:p w14:paraId="140F3270" w14:textId="77777777" w:rsidR="0034320C" w:rsidRPr="008D1B69" w:rsidRDefault="0034320C" w:rsidP="0034320C">
      <w:pPr>
        <w:pStyle w:val="Nivel2"/>
        <w:numPr>
          <w:ilvl w:val="1"/>
          <w:numId w:val="18"/>
        </w:numPr>
        <w:tabs>
          <w:tab w:val="left" w:pos="426"/>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260EB90C" w14:textId="77777777" w:rsidR="0034320C" w:rsidRPr="008D1B69" w:rsidRDefault="0034320C" w:rsidP="0034320C">
      <w:pPr>
        <w:pStyle w:val="Nivel2"/>
        <w:numPr>
          <w:ilvl w:val="1"/>
          <w:numId w:val="18"/>
        </w:numPr>
        <w:tabs>
          <w:tab w:val="left" w:pos="426"/>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Os bens deverão ser entregues no seguinte endereço: Almoxarifado Central da Secretaria da requisitante conforme endereço indicado na Autorização de Fornecimento.</w:t>
      </w:r>
    </w:p>
    <w:p w14:paraId="1DDDCA58" w14:textId="77777777" w:rsidR="006556B7" w:rsidRPr="008D1B69" w:rsidRDefault="006556B7" w:rsidP="006556B7">
      <w:pPr>
        <w:pStyle w:val="Nivel3"/>
        <w:numPr>
          <w:ilvl w:val="0"/>
          <w:numId w:val="0"/>
        </w:numPr>
        <w:tabs>
          <w:tab w:val="left" w:pos="567"/>
        </w:tabs>
        <w:spacing w:before="0" w:after="0" w:line="240" w:lineRule="auto"/>
        <w:rPr>
          <w:rFonts w:ascii="Garamond" w:hAnsi="Garamond"/>
          <w:color w:val="auto"/>
          <w:sz w:val="24"/>
          <w:szCs w:val="24"/>
        </w:rPr>
      </w:pPr>
    </w:p>
    <w:p w14:paraId="60A8424C" w14:textId="77777777" w:rsidR="006556B7" w:rsidRPr="008D1B69" w:rsidRDefault="006556B7" w:rsidP="006556B7">
      <w:pPr>
        <w:pStyle w:val="Nvel1-SemNumPreto"/>
        <w:tabs>
          <w:tab w:val="left" w:pos="426"/>
        </w:tabs>
        <w:rPr>
          <w:rFonts w:ascii="Garamond" w:hAnsi="Garamond" w:cs="Times New Roman"/>
          <w:color w:val="auto"/>
        </w:rPr>
      </w:pPr>
      <w:r w:rsidRPr="008D1B69">
        <w:rPr>
          <w:rFonts w:ascii="Garamond" w:hAnsi="Garamond" w:cs="Times New Roman"/>
          <w:color w:val="auto"/>
        </w:rPr>
        <w:t>Garantia, manutenção e assistência técnica</w:t>
      </w:r>
    </w:p>
    <w:p w14:paraId="32043D85" w14:textId="77777777" w:rsidR="006556B7" w:rsidRPr="008D1B69" w:rsidRDefault="006556B7" w:rsidP="006556B7">
      <w:pPr>
        <w:pStyle w:val="Nvel2-Red"/>
        <w:tabs>
          <w:tab w:val="left" w:pos="426"/>
          <w:tab w:val="left" w:pos="567"/>
        </w:tabs>
        <w:spacing w:before="0" w:after="0" w:line="240" w:lineRule="auto"/>
        <w:ind w:left="0" w:firstLine="0"/>
        <w:rPr>
          <w:rFonts w:ascii="Garamond" w:hAnsi="Garamond" w:cs="Times New Roman"/>
          <w:i w:val="0"/>
          <w:color w:val="auto"/>
          <w:sz w:val="24"/>
          <w:szCs w:val="24"/>
        </w:rPr>
      </w:pPr>
      <w:r w:rsidRPr="008D1B69">
        <w:rPr>
          <w:rFonts w:ascii="Garamond" w:hAnsi="Garamond" w:cs="Times New Roman"/>
          <w:i w:val="0"/>
          <w:color w:val="auto"/>
          <w:sz w:val="24"/>
          <w:szCs w:val="24"/>
        </w:rPr>
        <w:t>Não será exigida garantia contratual</w:t>
      </w:r>
    </w:p>
    <w:p w14:paraId="67B8DDF9" w14:textId="77777777" w:rsidR="006556B7" w:rsidRPr="008D1B69" w:rsidRDefault="006556B7" w:rsidP="006556B7">
      <w:pPr>
        <w:pStyle w:val="Nivel3"/>
        <w:numPr>
          <w:ilvl w:val="0"/>
          <w:numId w:val="0"/>
        </w:numPr>
        <w:tabs>
          <w:tab w:val="left" w:pos="567"/>
        </w:tabs>
        <w:spacing w:before="0" w:after="0" w:line="240" w:lineRule="auto"/>
        <w:rPr>
          <w:rFonts w:ascii="Garamond" w:hAnsi="Garamond"/>
          <w:color w:val="auto"/>
          <w:sz w:val="24"/>
          <w:szCs w:val="24"/>
        </w:rPr>
      </w:pPr>
    </w:p>
    <w:p w14:paraId="3A287E50" w14:textId="77777777" w:rsidR="006556B7" w:rsidRPr="008D1B69" w:rsidRDefault="006556B7" w:rsidP="006556B7">
      <w:pPr>
        <w:pStyle w:val="Nivel01"/>
        <w:keepNext w:val="0"/>
        <w:keepLines w:val="0"/>
        <w:tabs>
          <w:tab w:val="left" w:pos="284"/>
        </w:tabs>
        <w:spacing w:before="0"/>
        <w:ind w:left="0" w:firstLine="0"/>
        <w:rPr>
          <w:rFonts w:ascii="Garamond" w:hAnsi="Garamond"/>
          <w:sz w:val="24"/>
        </w:rPr>
      </w:pPr>
      <w:r w:rsidRPr="008D1B69">
        <w:rPr>
          <w:rFonts w:ascii="Garamond" w:hAnsi="Garamond"/>
          <w:sz w:val="24"/>
        </w:rPr>
        <w:t>MODELO DE GESTÃO DO CONTRATO</w:t>
      </w:r>
    </w:p>
    <w:p w14:paraId="3E828945"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30D8FD79"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0F80E9E5"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As comunicações entre o órgão ou entidade e a contratada devem ser realizadas por escrito sempre que o ato exigir tal formalidade, admitindo-se o uso de mensagem eletrônica para esse fim.</w:t>
      </w:r>
    </w:p>
    <w:p w14:paraId="5F99AEFC"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órgão ou entidade poderá convocar representante da empresa para adoção de providências que devam ser cumpridas de imediato.</w:t>
      </w:r>
    </w:p>
    <w:p w14:paraId="25DAED9D"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DA615F" w14:textId="77777777" w:rsidR="006556B7" w:rsidRPr="008D1B69" w:rsidRDefault="006556B7" w:rsidP="006556B7">
      <w:pPr>
        <w:pStyle w:val="Nvel1-SemNumerao"/>
        <w:rPr>
          <w:color w:val="auto"/>
        </w:rPr>
      </w:pPr>
    </w:p>
    <w:p w14:paraId="06D66257" w14:textId="77777777" w:rsidR="006556B7" w:rsidRPr="008D1B69" w:rsidRDefault="006556B7" w:rsidP="006556B7">
      <w:pPr>
        <w:pStyle w:val="Nvel1-SemNumerao"/>
        <w:rPr>
          <w:color w:val="auto"/>
        </w:rPr>
      </w:pPr>
      <w:r w:rsidRPr="008D1B69">
        <w:rPr>
          <w:color w:val="auto"/>
        </w:rPr>
        <w:t>Fiscalização</w:t>
      </w:r>
    </w:p>
    <w:p w14:paraId="69875B80"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execução do contrato deverá ser acompanhada e fiscalizada pelo(s) fiscal(</w:t>
      </w:r>
      <w:proofErr w:type="spellStart"/>
      <w:r w:rsidRPr="008D1B69">
        <w:rPr>
          <w:rFonts w:ascii="Garamond" w:hAnsi="Garamond"/>
          <w:color w:val="auto"/>
          <w:sz w:val="24"/>
          <w:szCs w:val="24"/>
        </w:rPr>
        <w:t>is</w:t>
      </w:r>
      <w:proofErr w:type="spellEnd"/>
      <w:r w:rsidRPr="008D1B69">
        <w:rPr>
          <w:rFonts w:ascii="Garamond" w:hAnsi="Garamond"/>
          <w:color w:val="auto"/>
          <w:sz w:val="24"/>
          <w:szCs w:val="24"/>
        </w:rPr>
        <w:t>) do contrato, ou pelos respectivos substitutos.</w:t>
      </w:r>
    </w:p>
    <w:p w14:paraId="08CE2AAD" w14:textId="77777777" w:rsidR="006556B7" w:rsidRPr="008D1B69" w:rsidRDefault="006556B7" w:rsidP="006556B7">
      <w:pPr>
        <w:pStyle w:val="Nvel1-SemNumerao"/>
        <w:rPr>
          <w:color w:val="auto"/>
        </w:rPr>
      </w:pPr>
    </w:p>
    <w:p w14:paraId="6847D4E9" w14:textId="77777777" w:rsidR="006556B7" w:rsidRPr="008D1B69" w:rsidRDefault="006556B7" w:rsidP="006556B7">
      <w:pPr>
        <w:pStyle w:val="Nvel1-SemNumerao"/>
        <w:rPr>
          <w:color w:val="auto"/>
        </w:rPr>
      </w:pPr>
      <w:r w:rsidRPr="008D1B69">
        <w:rPr>
          <w:color w:val="auto"/>
        </w:rPr>
        <w:t>Fiscalização Técnica</w:t>
      </w:r>
    </w:p>
    <w:p w14:paraId="26BFD2FA"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fiscal técnico do contrato acompanhará a execução do contrato, para que sejam cumpridas todas as condições estabelecidas no contrato, de modo a assegurar os melhores resultados para a Administração.</w:t>
      </w:r>
    </w:p>
    <w:p w14:paraId="280D7C9D"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28726AEE"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Identificada qualquer inexatidão ou irregularidade, o fiscal técnico do contrato emitirá notificações para a correção da execução do contrato, determinando prazo para a correção.</w:t>
      </w:r>
    </w:p>
    <w:p w14:paraId="487CE269"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7A06A797"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No caso de ocorrências que possam inviabilizar a execução do contrato nas datas aprazadas, o fiscal técnico do contrato comunicará o fato imediatamente ao gestor do contrato.</w:t>
      </w:r>
    </w:p>
    <w:p w14:paraId="6C5836B3"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fiscal técnico do contrato comunicará ao gestor do contrato, em tempo hábil, o término do contrato sob sua responsabilidade, com vistas à renovação tempestiva ou à prorrogação contratual.</w:t>
      </w:r>
    </w:p>
    <w:p w14:paraId="0F377222" w14:textId="77777777" w:rsidR="006556B7" w:rsidRPr="008D1B69" w:rsidRDefault="006556B7" w:rsidP="006556B7">
      <w:pPr>
        <w:pStyle w:val="Nvel1-SemNumerao"/>
        <w:rPr>
          <w:color w:val="auto"/>
        </w:rPr>
      </w:pPr>
    </w:p>
    <w:p w14:paraId="5D2234A1" w14:textId="77777777" w:rsidR="006556B7" w:rsidRPr="008D1B69" w:rsidRDefault="006556B7" w:rsidP="006556B7">
      <w:pPr>
        <w:pStyle w:val="Nvel1-SemNumerao"/>
        <w:rPr>
          <w:color w:val="auto"/>
        </w:rPr>
      </w:pPr>
      <w:r w:rsidRPr="008D1B69">
        <w:rPr>
          <w:color w:val="auto"/>
        </w:rPr>
        <w:t>Fiscalização Administrativa</w:t>
      </w:r>
    </w:p>
    <w:p w14:paraId="0449D9C3"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033B61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ADCE57E"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75D16E0" w14:textId="77777777" w:rsidR="006556B7" w:rsidRPr="008D1B69" w:rsidRDefault="006556B7" w:rsidP="006556B7">
      <w:pPr>
        <w:pStyle w:val="Nvel1-SemNumerao"/>
        <w:rPr>
          <w:color w:val="auto"/>
        </w:rPr>
      </w:pPr>
    </w:p>
    <w:p w14:paraId="19434BD8" w14:textId="77777777" w:rsidR="006556B7" w:rsidRPr="008D1B69" w:rsidRDefault="006556B7" w:rsidP="006556B7">
      <w:pPr>
        <w:pStyle w:val="Nvel1-SemNumerao"/>
        <w:rPr>
          <w:color w:val="auto"/>
        </w:rPr>
      </w:pPr>
      <w:r w:rsidRPr="008D1B69">
        <w:rPr>
          <w:color w:val="auto"/>
        </w:rPr>
        <w:t>Gestor do Contrato</w:t>
      </w:r>
    </w:p>
    <w:p w14:paraId="45C16759"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Cabe ao gestor do contrato:</w:t>
      </w:r>
    </w:p>
    <w:p w14:paraId="27A69EEB"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E2B7231"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23C88CF5"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14:paraId="5FD44D99"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EB1C211"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46EFE10"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elaborar relatório final com informações sobre a consecução dos objetivos que tenham justificado a contratação e eventuais condutas a serem adotadas para o aprimoramento das atividades da Administração.</w:t>
      </w:r>
    </w:p>
    <w:p w14:paraId="21157744"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enviar a documentação pertinente ao setor de contratos para a formalização dos procedimentos de liquidação e pagamento, no valor dimensionado pela fiscalização e gestão nos termos do contrato.</w:t>
      </w:r>
    </w:p>
    <w:p w14:paraId="4F8D422B" w14:textId="77777777" w:rsidR="006556B7" w:rsidRPr="008D1B69" w:rsidRDefault="006556B7" w:rsidP="006556B7">
      <w:pPr>
        <w:pStyle w:val="Nivel3"/>
        <w:numPr>
          <w:ilvl w:val="0"/>
          <w:numId w:val="0"/>
        </w:numPr>
        <w:tabs>
          <w:tab w:val="left" w:pos="567"/>
        </w:tabs>
        <w:spacing w:before="0" w:after="0" w:line="240" w:lineRule="auto"/>
        <w:rPr>
          <w:rFonts w:ascii="Garamond" w:hAnsi="Garamond"/>
          <w:color w:val="auto"/>
          <w:sz w:val="24"/>
          <w:szCs w:val="24"/>
        </w:rPr>
      </w:pPr>
    </w:p>
    <w:p w14:paraId="79305CFC" w14:textId="77777777" w:rsidR="006556B7" w:rsidRPr="008D1B69" w:rsidRDefault="006556B7" w:rsidP="006556B7">
      <w:pPr>
        <w:pStyle w:val="Nivel01"/>
        <w:keepNext w:val="0"/>
        <w:keepLines w:val="0"/>
        <w:spacing w:before="0"/>
        <w:ind w:left="0" w:firstLine="0"/>
        <w:rPr>
          <w:rFonts w:ascii="Garamond" w:hAnsi="Garamond"/>
          <w:sz w:val="24"/>
        </w:rPr>
      </w:pPr>
      <w:bookmarkStart w:id="48" w:name="_Hlk114498447"/>
      <w:bookmarkStart w:id="49" w:name="_Hlk114498479"/>
      <w:bookmarkEnd w:id="48"/>
      <w:bookmarkEnd w:id="49"/>
      <w:r w:rsidRPr="008D1B69">
        <w:rPr>
          <w:rFonts w:ascii="Garamond" w:hAnsi="Garamond"/>
          <w:sz w:val="24"/>
        </w:rPr>
        <w:lastRenderedPageBreak/>
        <w:t>INFRAÇÕES E SANÇÕES ADMINISTRATIVAS</w:t>
      </w:r>
    </w:p>
    <w:p w14:paraId="4F6C28EE"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Comete </w:t>
      </w:r>
      <w:r w:rsidRPr="008D1B69">
        <w:rPr>
          <w:rFonts w:ascii="Garamond" w:hAnsi="Garamond"/>
          <w:color w:val="auto"/>
          <w:sz w:val="24"/>
          <w:szCs w:val="24"/>
        </w:rPr>
        <w:t>infração</w:t>
      </w:r>
      <w:r w:rsidRPr="008D1B69">
        <w:rPr>
          <w:rStyle w:val="normaltextrun"/>
          <w:rFonts w:ascii="Garamond" w:hAnsi="Garamond"/>
          <w:color w:val="auto"/>
          <w:sz w:val="24"/>
          <w:szCs w:val="24"/>
        </w:rPr>
        <w:t xml:space="preserve"> administrativa, nos termos da Lei nº 14.133, de 2021, o Contratado que:</w:t>
      </w:r>
    </w:p>
    <w:p w14:paraId="036B1632" w14:textId="77777777" w:rsidR="006556B7" w:rsidRPr="008D1B69" w:rsidRDefault="006556B7" w:rsidP="00E975DF">
      <w:pPr>
        <w:pStyle w:val="paragraph"/>
        <w:numPr>
          <w:ilvl w:val="0"/>
          <w:numId w:val="20"/>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der causa à inexecução parcial do contrato;</w:t>
      </w:r>
    </w:p>
    <w:p w14:paraId="3E3F2693" w14:textId="77777777" w:rsidR="006556B7" w:rsidRPr="008D1B69" w:rsidRDefault="006556B7" w:rsidP="006556B7">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der causa à inexecução parcial do contrato que cause grave dano à Administração ou ao funcionamento dos serviços públicos ou ao interesse coletivo;</w:t>
      </w:r>
    </w:p>
    <w:p w14:paraId="17B7A7E7" w14:textId="77777777" w:rsidR="006556B7" w:rsidRPr="008D1B69" w:rsidRDefault="006556B7" w:rsidP="006556B7">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der causa à inexecução total do contrato;</w:t>
      </w:r>
    </w:p>
    <w:p w14:paraId="7BB0FBDE" w14:textId="77777777" w:rsidR="006556B7" w:rsidRPr="008D1B69" w:rsidRDefault="006556B7" w:rsidP="006556B7">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ensejar o retardamento da execução ou da entrega do objeto da contratação sem motivo justificado;</w:t>
      </w:r>
    </w:p>
    <w:p w14:paraId="4FBB6145" w14:textId="77777777" w:rsidR="006556B7" w:rsidRPr="008D1B69" w:rsidRDefault="006556B7" w:rsidP="006556B7">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apresentar documentação falsa ou prestar declaração falsa durante a execução do contrato;</w:t>
      </w:r>
    </w:p>
    <w:p w14:paraId="628F6403" w14:textId="77777777" w:rsidR="006556B7" w:rsidRPr="008D1B69" w:rsidRDefault="006556B7" w:rsidP="006556B7">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praticar ato fraudulento na execução do contrato;</w:t>
      </w:r>
    </w:p>
    <w:p w14:paraId="31FCC006" w14:textId="77777777" w:rsidR="006556B7" w:rsidRPr="008D1B69" w:rsidRDefault="006556B7" w:rsidP="006556B7">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comportar-se de modo inidôneo ou cometer fraude de qualquer natureza;</w:t>
      </w:r>
    </w:p>
    <w:p w14:paraId="485F8676" w14:textId="77777777" w:rsidR="006556B7" w:rsidRPr="008D1B69" w:rsidRDefault="006556B7" w:rsidP="006556B7">
      <w:pPr>
        <w:pStyle w:val="paragraph"/>
        <w:numPr>
          <w:ilvl w:val="0"/>
          <w:numId w:val="14"/>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praticar ato lesivo previsto no art. 5º da Lei nº 12.846, de 1º de agosto de 2013.</w:t>
      </w:r>
    </w:p>
    <w:p w14:paraId="13B6465F" w14:textId="77777777" w:rsidR="006556B7" w:rsidRPr="008D1B69" w:rsidRDefault="006556B7" w:rsidP="006556B7">
      <w:pPr>
        <w:pStyle w:val="Nivel2"/>
        <w:tabs>
          <w:tab w:val="left" w:pos="426"/>
        </w:tabs>
        <w:spacing w:before="0" w:after="0" w:line="240" w:lineRule="auto"/>
        <w:ind w:left="0" w:firstLine="0"/>
        <w:rPr>
          <w:rStyle w:val="normaltextrun"/>
          <w:rFonts w:ascii="Garamond" w:hAnsi="Garamond"/>
          <w:i/>
          <w:color w:val="auto"/>
          <w:sz w:val="24"/>
          <w:szCs w:val="24"/>
        </w:rPr>
      </w:pPr>
      <w:r w:rsidRPr="008D1B69">
        <w:rPr>
          <w:rStyle w:val="normaltextrun"/>
          <w:rFonts w:ascii="Garamond" w:hAnsi="Garamond"/>
          <w:color w:val="auto"/>
          <w:sz w:val="24"/>
          <w:szCs w:val="24"/>
        </w:rPr>
        <w:t xml:space="preserve">Serão </w:t>
      </w:r>
      <w:r w:rsidRPr="008D1B69">
        <w:rPr>
          <w:rFonts w:ascii="Garamond" w:hAnsi="Garamond"/>
          <w:color w:val="auto"/>
          <w:sz w:val="24"/>
          <w:szCs w:val="24"/>
        </w:rPr>
        <w:t>aplicadas</w:t>
      </w:r>
      <w:r w:rsidRPr="008D1B69">
        <w:rPr>
          <w:rStyle w:val="normaltextrun"/>
          <w:rFonts w:ascii="Garamond" w:hAnsi="Garamond"/>
          <w:color w:val="auto"/>
          <w:sz w:val="24"/>
          <w:szCs w:val="24"/>
        </w:rPr>
        <w:t xml:space="preserve"> ao Contratado que incorrer nas infrações acima descritas as seguintes sanções:</w:t>
      </w:r>
    </w:p>
    <w:p w14:paraId="52B65465" w14:textId="77777777" w:rsidR="006556B7" w:rsidRPr="008D1B69" w:rsidRDefault="006556B7" w:rsidP="006556B7">
      <w:pPr>
        <w:pStyle w:val="Nivel3"/>
        <w:tabs>
          <w:tab w:val="left" w:pos="567"/>
        </w:tabs>
        <w:spacing w:before="0" w:after="0" w:line="240" w:lineRule="auto"/>
        <w:ind w:left="0" w:firstLine="0"/>
        <w:rPr>
          <w:rStyle w:val="normaltextrun"/>
          <w:rFonts w:ascii="Garamond" w:hAnsi="Garamond"/>
          <w:color w:val="auto"/>
          <w:sz w:val="24"/>
          <w:szCs w:val="24"/>
        </w:rPr>
      </w:pPr>
      <w:r w:rsidRPr="008D1B69">
        <w:rPr>
          <w:rStyle w:val="normaltextrun"/>
          <w:rFonts w:ascii="Garamond" w:hAnsi="Garamond"/>
          <w:color w:val="auto"/>
          <w:sz w:val="24"/>
          <w:szCs w:val="24"/>
        </w:rPr>
        <w:t>Advertência, quando o Contratado der causa à inexecução parcial do contrato, sempre que não se justificar a imposição de penalidade mais grave;</w:t>
      </w:r>
    </w:p>
    <w:p w14:paraId="37D09523" w14:textId="77777777" w:rsidR="006556B7" w:rsidRPr="008D1B69" w:rsidRDefault="006556B7" w:rsidP="006556B7">
      <w:pPr>
        <w:pStyle w:val="Nivel3"/>
        <w:tabs>
          <w:tab w:val="left" w:pos="567"/>
        </w:tabs>
        <w:spacing w:before="0" w:after="0" w:line="240" w:lineRule="auto"/>
        <w:ind w:left="0" w:firstLine="0"/>
        <w:rPr>
          <w:rStyle w:val="normaltextrun"/>
          <w:rFonts w:ascii="Garamond" w:hAnsi="Garamond"/>
          <w:color w:val="auto"/>
          <w:sz w:val="24"/>
          <w:szCs w:val="24"/>
        </w:rPr>
      </w:pPr>
      <w:r w:rsidRPr="008D1B69">
        <w:rPr>
          <w:rStyle w:val="normaltextrun"/>
          <w:rFonts w:ascii="Garamond" w:hAnsi="Garamond"/>
          <w:color w:val="auto"/>
          <w:sz w:val="24"/>
          <w:szCs w:val="24"/>
        </w:rPr>
        <w:t>Impedimento de licitar e contratar, quando praticadas as condutas descritas nas alíneas “b”, “c” e “d” do subitem acima, sempre que não se justificar a imposição de penalidade mais grave;</w:t>
      </w:r>
    </w:p>
    <w:p w14:paraId="57F62F83" w14:textId="77777777" w:rsidR="006556B7" w:rsidRPr="008D1B69" w:rsidRDefault="006556B7" w:rsidP="006556B7">
      <w:pPr>
        <w:pStyle w:val="Nivel3"/>
        <w:tabs>
          <w:tab w:val="left" w:pos="567"/>
        </w:tabs>
        <w:spacing w:before="0" w:after="0" w:line="240" w:lineRule="auto"/>
        <w:ind w:left="0" w:firstLine="0"/>
        <w:rPr>
          <w:rStyle w:val="eop"/>
          <w:rFonts w:ascii="Garamond" w:hAnsi="Garamond"/>
          <w:sz w:val="24"/>
          <w:szCs w:val="24"/>
        </w:rPr>
      </w:pPr>
      <w:r w:rsidRPr="008D1B69">
        <w:rPr>
          <w:rStyle w:val="normaltextrun"/>
          <w:rFonts w:ascii="Garamond" w:hAnsi="Garamond"/>
          <w:color w:val="auto"/>
          <w:sz w:val="24"/>
          <w:szCs w:val="24"/>
        </w:rPr>
        <w:t>Declaração de inidoneidade para licitar e contratar, quando praticadas as condutas descritas nas alíneas “e”, “f”, “g” e “h” do subitem acima, bem como nas alíneas “b”, “c” e “d”, que justifiquem a imposição de penalidade mais grave.</w:t>
      </w:r>
    </w:p>
    <w:p w14:paraId="1A899F97" w14:textId="77777777" w:rsidR="006556B7" w:rsidRPr="008D1B69" w:rsidRDefault="006556B7" w:rsidP="006556B7">
      <w:pPr>
        <w:pStyle w:val="Nivel3"/>
        <w:tabs>
          <w:tab w:val="left" w:pos="567"/>
        </w:tabs>
        <w:spacing w:before="0" w:after="0" w:line="240" w:lineRule="auto"/>
        <w:ind w:left="0" w:firstLine="0"/>
        <w:rPr>
          <w:rFonts w:ascii="Garamond" w:hAnsi="Garamond"/>
          <w:sz w:val="24"/>
          <w:szCs w:val="24"/>
        </w:rPr>
      </w:pPr>
      <w:r w:rsidRPr="008D1B69">
        <w:rPr>
          <w:rStyle w:val="normaltextrun"/>
          <w:rFonts w:ascii="Garamond" w:hAnsi="Garamond"/>
          <w:color w:val="auto"/>
          <w:sz w:val="24"/>
          <w:szCs w:val="24"/>
        </w:rPr>
        <w:t>Multa:</w:t>
      </w:r>
    </w:p>
    <w:p w14:paraId="2CBC2605"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 xml:space="preserve">Moratória, para as infrações descritas no item “d”, de </w:t>
      </w:r>
      <w:r w:rsidRPr="008D1B69">
        <w:rPr>
          <w:rStyle w:val="normaltextrun"/>
          <w:rFonts w:ascii="Garamond" w:hAnsi="Garamond"/>
          <w:b/>
          <w:sz w:val="24"/>
          <w:szCs w:val="24"/>
        </w:rPr>
        <w:t>0,5</w:t>
      </w:r>
      <w:r w:rsidRPr="008D1B69">
        <w:rPr>
          <w:rStyle w:val="normaltextrun"/>
          <w:rFonts w:ascii="Garamond" w:hAnsi="Garamond"/>
          <w:sz w:val="24"/>
          <w:szCs w:val="24"/>
        </w:rPr>
        <w:t>% (</w:t>
      </w:r>
      <w:r w:rsidRPr="008D1B69">
        <w:rPr>
          <w:rStyle w:val="normaltextrun"/>
          <w:rFonts w:ascii="Garamond" w:hAnsi="Garamond"/>
          <w:b/>
          <w:sz w:val="24"/>
          <w:szCs w:val="24"/>
        </w:rPr>
        <w:t>meio</w:t>
      </w:r>
      <w:r w:rsidRPr="008D1B69">
        <w:rPr>
          <w:rStyle w:val="normaltextrun"/>
          <w:rFonts w:ascii="Garamond" w:hAnsi="Garamond"/>
          <w:sz w:val="24"/>
          <w:szCs w:val="24"/>
        </w:rPr>
        <w:t xml:space="preserve"> por cento) por dia de atraso injustificado sobre o valor da parcela inadimplida, até o limite de </w:t>
      </w:r>
      <w:r w:rsidRPr="008D1B69">
        <w:rPr>
          <w:rStyle w:val="normaltextrun"/>
          <w:rFonts w:ascii="Garamond" w:hAnsi="Garamond"/>
          <w:b/>
          <w:sz w:val="24"/>
          <w:szCs w:val="24"/>
        </w:rPr>
        <w:t>10</w:t>
      </w:r>
      <w:r w:rsidRPr="008D1B69">
        <w:rPr>
          <w:rStyle w:val="normaltextrun"/>
          <w:rFonts w:ascii="Garamond" w:hAnsi="Garamond"/>
          <w:sz w:val="24"/>
          <w:szCs w:val="24"/>
        </w:rPr>
        <w:t xml:space="preserve"> (</w:t>
      </w:r>
      <w:r w:rsidRPr="008D1B69">
        <w:rPr>
          <w:rStyle w:val="normaltextrun"/>
          <w:rFonts w:ascii="Garamond" w:hAnsi="Garamond"/>
          <w:b/>
          <w:sz w:val="24"/>
          <w:szCs w:val="24"/>
        </w:rPr>
        <w:t>dez</w:t>
      </w:r>
      <w:r w:rsidRPr="008D1B69">
        <w:rPr>
          <w:rStyle w:val="normaltextrun"/>
          <w:rFonts w:ascii="Garamond" w:hAnsi="Garamond"/>
          <w:sz w:val="24"/>
          <w:szCs w:val="24"/>
        </w:rPr>
        <w:t>) dias</w:t>
      </w:r>
    </w:p>
    <w:p w14:paraId="490B5034" w14:textId="77777777" w:rsidR="006556B7" w:rsidRPr="008D1B69" w:rsidRDefault="006556B7" w:rsidP="006556B7">
      <w:pPr>
        <w:pStyle w:val="Nivel4"/>
        <w:tabs>
          <w:tab w:val="left" w:pos="567"/>
        </w:tabs>
        <w:spacing w:before="0" w:after="0" w:line="240" w:lineRule="auto"/>
        <w:ind w:left="0"/>
        <w:rPr>
          <w:rStyle w:val="normaltextrun"/>
          <w:rFonts w:ascii="Garamond" w:hAnsi="Garamond"/>
          <w:sz w:val="24"/>
          <w:szCs w:val="24"/>
        </w:rPr>
      </w:pPr>
      <w:r w:rsidRPr="008D1B69">
        <w:rPr>
          <w:rStyle w:val="normaltextrun"/>
          <w:rFonts w:ascii="Garamond" w:hAnsi="Garamond"/>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5210B22E" w14:textId="77777777" w:rsidR="006556B7" w:rsidRPr="008D1B69" w:rsidRDefault="006556B7" w:rsidP="006556B7">
      <w:pPr>
        <w:pStyle w:val="Nvel4-R"/>
        <w:numPr>
          <w:ilvl w:val="4"/>
          <w:numId w:val="15"/>
        </w:numPr>
        <w:tabs>
          <w:tab w:val="left" w:pos="851"/>
        </w:tabs>
        <w:spacing w:before="0" w:after="0" w:line="240" w:lineRule="auto"/>
        <w:ind w:left="0" w:firstLine="0"/>
        <w:rPr>
          <w:rFonts w:ascii="Garamond" w:hAnsi="Garamond"/>
          <w:i w:val="0"/>
          <w:color w:val="auto"/>
          <w:sz w:val="24"/>
          <w:szCs w:val="24"/>
        </w:rPr>
      </w:pPr>
      <w:r w:rsidRPr="008D1B69">
        <w:rPr>
          <w:rFonts w:ascii="Garamond" w:hAnsi="Garamond"/>
          <w:i w:val="0"/>
          <w:color w:val="auto"/>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65908000"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as infrações descritas acima alíneas “</w:t>
      </w:r>
      <w:r w:rsidRPr="008D1B69">
        <w:rPr>
          <w:rStyle w:val="normaltextrun"/>
          <w:rFonts w:ascii="Garamond" w:hAnsi="Garamond"/>
          <w:b/>
          <w:sz w:val="24"/>
          <w:szCs w:val="24"/>
        </w:rPr>
        <w:t>e</w:t>
      </w:r>
      <w:r w:rsidRPr="008D1B69">
        <w:rPr>
          <w:rStyle w:val="normaltextrun"/>
          <w:rFonts w:ascii="Garamond" w:hAnsi="Garamond"/>
          <w:sz w:val="24"/>
          <w:szCs w:val="24"/>
        </w:rPr>
        <w:t>” a “</w:t>
      </w:r>
      <w:r w:rsidRPr="008D1B69">
        <w:rPr>
          <w:rStyle w:val="normaltextrun"/>
          <w:rFonts w:ascii="Garamond" w:hAnsi="Garamond"/>
          <w:b/>
          <w:sz w:val="24"/>
          <w:szCs w:val="24"/>
        </w:rPr>
        <w:t>h</w:t>
      </w:r>
      <w:r w:rsidRPr="008D1B69">
        <w:rPr>
          <w:rStyle w:val="normaltextrun"/>
          <w:rFonts w:ascii="Garamond" w:hAnsi="Garamond"/>
          <w:sz w:val="24"/>
          <w:szCs w:val="24"/>
        </w:rPr>
        <w:t xml:space="preserve">” de </w:t>
      </w:r>
      <w:r w:rsidRPr="008D1B69">
        <w:rPr>
          <w:rStyle w:val="normaltextrun"/>
          <w:rFonts w:ascii="Garamond" w:hAnsi="Garamond"/>
          <w:b/>
          <w:sz w:val="24"/>
          <w:szCs w:val="24"/>
        </w:rPr>
        <w:t>10</w:t>
      </w:r>
      <w:r w:rsidRPr="008D1B69">
        <w:rPr>
          <w:rStyle w:val="normaltextrun"/>
          <w:rFonts w:ascii="Garamond" w:hAnsi="Garamond"/>
          <w:sz w:val="24"/>
          <w:szCs w:val="24"/>
        </w:rPr>
        <w:t>% (</w:t>
      </w:r>
      <w:r w:rsidRPr="008D1B69">
        <w:rPr>
          <w:rStyle w:val="normaltextrun"/>
          <w:rFonts w:ascii="Garamond" w:hAnsi="Garamond"/>
          <w:b/>
          <w:sz w:val="24"/>
          <w:szCs w:val="24"/>
        </w:rPr>
        <w:t>dez</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30</w:t>
      </w:r>
      <w:r w:rsidRPr="008D1B69">
        <w:rPr>
          <w:rStyle w:val="normaltextrun"/>
          <w:rFonts w:ascii="Garamond" w:hAnsi="Garamond"/>
          <w:sz w:val="24"/>
          <w:szCs w:val="24"/>
        </w:rPr>
        <w:t>% (</w:t>
      </w:r>
      <w:r w:rsidRPr="008D1B69">
        <w:rPr>
          <w:rStyle w:val="normaltextrun"/>
          <w:rFonts w:ascii="Garamond" w:hAnsi="Garamond"/>
          <w:b/>
          <w:sz w:val="24"/>
          <w:szCs w:val="24"/>
        </w:rPr>
        <w:t>trinta</w:t>
      </w:r>
      <w:r w:rsidRPr="008D1B69">
        <w:rPr>
          <w:rStyle w:val="normaltextrun"/>
          <w:rFonts w:ascii="Garamond" w:hAnsi="Garamond"/>
          <w:sz w:val="24"/>
          <w:szCs w:val="24"/>
        </w:rPr>
        <w:t xml:space="preserve"> por cento) do valor da contratação.</w:t>
      </w:r>
    </w:p>
    <w:p w14:paraId="738B726A"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 inexecução total do contrato prevista acima na alínea “</w:t>
      </w:r>
      <w:r w:rsidRPr="008D1B69">
        <w:rPr>
          <w:rStyle w:val="normaltextrun"/>
          <w:rFonts w:ascii="Garamond" w:hAnsi="Garamond"/>
          <w:b/>
          <w:sz w:val="24"/>
          <w:szCs w:val="24"/>
        </w:rPr>
        <w:t>c</w:t>
      </w:r>
      <w:r w:rsidRPr="008D1B69">
        <w:rPr>
          <w:rStyle w:val="normaltextrun"/>
          <w:rFonts w:ascii="Garamond" w:hAnsi="Garamond"/>
          <w:sz w:val="24"/>
          <w:szCs w:val="24"/>
        </w:rPr>
        <w:t xml:space="preserve">”,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10</w:t>
      </w:r>
      <w:r w:rsidRPr="008D1B69">
        <w:rPr>
          <w:rStyle w:val="normaltextrun"/>
          <w:rFonts w:ascii="Garamond" w:hAnsi="Garamond"/>
          <w:sz w:val="24"/>
          <w:szCs w:val="24"/>
        </w:rPr>
        <w:t>% (</w:t>
      </w:r>
      <w:r w:rsidRPr="008D1B69">
        <w:rPr>
          <w:rStyle w:val="normaltextrun"/>
          <w:rFonts w:ascii="Garamond" w:hAnsi="Garamond"/>
          <w:b/>
          <w:sz w:val="24"/>
          <w:szCs w:val="24"/>
        </w:rPr>
        <w:t>dez</w:t>
      </w:r>
      <w:r w:rsidRPr="008D1B69">
        <w:rPr>
          <w:rStyle w:val="normaltextrun"/>
          <w:rFonts w:ascii="Garamond" w:hAnsi="Garamond"/>
          <w:sz w:val="24"/>
          <w:szCs w:val="24"/>
        </w:rPr>
        <w:t xml:space="preserve"> por cento) do valor da contratação.</w:t>
      </w:r>
    </w:p>
    <w:p w14:paraId="47B1345C"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 infração descrita acima na alínea “</w:t>
      </w:r>
      <w:r w:rsidRPr="008D1B69">
        <w:rPr>
          <w:rStyle w:val="normaltextrun"/>
          <w:rFonts w:ascii="Garamond" w:hAnsi="Garamond"/>
          <w:b/>
          <w:sz w:val="24"/>
          <w:szCs w:val="24"/>
        </w:rPr>
        <w:t>b</w:t>
      </w:r>
      <w:r w:rsidRPr="008D1B69">
        <w:rPr>
          <w:rStyle w:val="normaltextrun"/>
          <w:rFonts w:ascii="Garamond" w:hAnsi="Garamond"/>
          <w:sz w:val="24"/>
          <w:szCs w:val="24"/>
        </w:rPr>
        <w:t xml:space="preserve">”,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10</w:t>
      </w:r>
      <w:r w:rsidRPr="008D1B69">
        <w:rPr>
          <w:rStyle w:val="normaltextrun"/>
          <w:rFonts w:ascii="Garamond" w:hAnsi="Garamond"/>
          <w:sz w:val="24"/>
          <w:szCs w:val="24"/>
        </w:rPr>
        <w:t>% (</w:t>
      </w:r>
      <w:r w:rsidRPr="008D1B69">
        <w:rPr>
          <w:rStyle w:val="normaltextrun"/>
          <w:rFonts w:ascii="Garamond" w:hAnsi="Garamond"/>
          <w:b/>
          <w:sz w:val="24"/>
          <w:szCs w:val="24"/>
        </w:rPr>
        <w:t>dez</w:t>
      </w:r>
      <w:r w:rsidRPr="008D1B69">
        <w:rPr>
          <w:rStyle w:val="normaltextrun"/>
          <w:rFonts w:ascii="Garamond" w:hAnsi="Garamond"/>
          <w:sz w:val="24"/>
          <w:szCs w:val="24"/>
        </w:rPr>
        <w:t xml:space="preserve"> por cento) do valor da contratação.</w:t>
      </w:r>
    </w:p>
    <w:p w14:paraId="74327DF8"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 xml:space="preserve">Compensatória, em substituição à multa moratória para a infração descrita acima na alínea “d”,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15</w:t>
      </w:r>
      <w:r w:rsidRPr="008D1B69">
        <w:rPr>
          <w:rStyle w:val="normaltextrun"/>
          <w:rFonts w:ascii="Garamond" w:hAnsi="Garamond"/>
          <w:sz w:val="24"/>
          <w:szCs w:val="24"/>
        </w:rPr>
        <w:t>% (</w:t>
      </w:r>
      <w:r w:rsidRPr="008D1B69">
        <w:rPr>
          <w:rStyle w:val="normaltextrun"/>
          <w:rFonts w:ascii="Garamond" w:hAnsi="Garamond"/>
          <w:b/>
          <w:sz w:val="24"/>
          <w:szCs w:val="24"/>
        </w:rPr>
        <w:t>quinze</w:t>
      </w:r>
      <w:r w:rsidRPr="008D1B69">
        <w:rPr>
          <w:rStyle w:val="normaltextrun"/>
          <w:rFonts w:ascii="Garamond" w:hAnsi="Garamond"/>
          <w:sz w:val="24"/>
          <w:szCs w:val="24"/>
        </w:rPr>
        <w:t xml:space="preserve"> por cento) do valor da contratação.</w:t>
      </w:r>
    </w:p>
    <w:p w14:paraId="5017770C"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 infração descrita acima na alínea “</w:t>
      </w:r>
      <w:r w:rsidRPr="008D1B69">
        <w:rPr>
          <w:rStyle w:val="normaltextrun"/>
          <w:rFonts w:ascii="Garamond" w:hAnsi="Garamond"/>
          <w:b/>
          <w:sz w:val="24"/>
          <w:szCs w:val="24"/>
        </w:rPr>
        <w:t>a</w:t>
      </w:r>
      <w:r w:rsidRPr="008D1B69">
        <w:rPr>
          <w:rStyle w:val="normaltextrun"/>
          <w:rFonts w:ascii="Garamond" w:hAnsi="Garamond"/>
          <w:sz w:val="24"/>
          <w:szCs w:val="24"/>
        </w:rPr>
        <w:t xml:space="preserve">”,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10</w:t>
      </w:r>
      <w:r w:rsidRPr="008D1B69">
        <w:rPr>
          <w:rStyle w:val="normaltextrun"/>
          <w:rFonts w:ascii="Garamond" w:hAnsi="Garamond"/>
          <w:sz w:val="24"/>
          <w:szCs w:val="24"/>
        </w:rPr>
        <w:t>% (d</w:t>
      </w:r>
      <w:r w:rsidRPr="008D1B69">
        <w:rPr>
          <w:rStyle w:val="normaltextrun"/>
          <w:rFonts w:ascii="Garamond" w:hAnsi="Garamond"/>
          <w:b/>
          <w:sz w:val="24"/>
          <w:szCs w:val="24"/>
        </w:rPr>
        <w:t>ez</w:t>
      </w:r>
      <w:r w:rsidRPr="008D1B69">
        <w:rPr>
          <w:rStyle w:val="normaltextrun"/>
          <w:rFonts w:ascii="Garamond" w:hAnsi="Garamond"/>
          <w:sz w:val="24"/>
          <w:szCs w:val="24"/>
        </w:rPr>
        <w:t xml:space="preserve"> por cento) do valor da contratação, ressalvadas as seguintes infrações também enquadráveis nessa alínea:</w:t>
      </w:r>
    </w:p>
    <w:p w14:paraId="2F3EED30" w14:textId="77777777" w:rsidR="006556B7" w:rsidRPr="008D1B69" w:rsidRDefault="006556B7" w:rsidP="006556B7">
      <w:pPr>
        <w:pStyle w:val="Nivel5"/>
        <w:tabs>
          <w:tab w:val="clear" w:pos="3600"/>
          <w:tab w:val="left" w:pos="851"/>
        </w:tabs>
        <w:spacing w:before="0" w:after="0" w:line="240" w:lineRule="auto"/>
        <w:ind w:left="0"/>
        <w:rPr>
          <w:rFonts w:ascii="Garamond" w:hAnsi="Garamond"/>
          <w:sz w:val="24"/>
          <w:szCs w:val="24"/>
        </w:rPr>
      </w:pPr>
      <w:r w:rsidRPr="008D1B69">
        <w:rPr>
          <w:rStyle w:val="normaltextrun"/>
          <w:rFonts w:ascii="Garamond" w:hAnsi="Garamond"/>
          <w:iCs/>
          <w:sz w:val="24"/>
          <w:szCs w:val="24"/>
        </w:rPr>
        <w:t xml:space="preserve">Deixar de entregar item solicitado em ordem de fornecimento sem comprovar motivo justo ou fator superveniente imprevisível. </w:t>
      </w:r>
    </w:p>
    <w:p w14:paraId="1C1E1E82"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A aplicação das sanções previstas neste </w:t>
      </w:r>
      <w:r w:rsidRPr="008D1B69">
        <w:rPr>
          <w:rFonts w:ascii="Garamond" w:hAnsi="Garamond"/>
          <w:color w:val="auto"/>
          <w:sz w:val="24"/>
          <w:szCs w:val="24"/>
        </w:rPr>
        <w:t xml:space="preserve">Termo de Referência </w:t>
      </w:r>
      <w:r w:rsidRPr="008D1B69">
        <w:rPr>
          <w:rStyle w:val="normaltextrun"/>
          <w:rFonts w:ascii="Garamond" w:hAnsi="Garamond"/>
          <w:color w:val="auto"/>
          <w:sz w:val="24"/>
          <w:szCs w:val="24"/>
        </w:rPr>
        <w:t>não exclui, em hipótese alguma, a obrigação de reparação integral do dano causado ao Contratante.</w:t>
      </w:r>
    </w:p>
    <w:p w14:paraId="4A85336C"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Todas as sanções previstas neste </w:t>
      </w:r>
      <w:r w:rsidRPr="008D1B69">
        <w:rPr>
          <w:rFonts w:ascii="Garamond" w:hAnsi="Garamond"/>
          <w:color w:val="auto"/>
          <w:sz w:val="24"/>
          <w:szCs w:val="24"/>
        </w:rPr>
        <w:t>Termo de Referência</w:t>
      </w:r>
      <w:r w:rsidRPr="008D1B69">
        <w:rPr>
          <w:rStyle w:val="normaltextrun"/>
          <w:rFonts w:ascii="Garamond" w:hAnsi="Garamond"/>
          <w:color w:val="auto"/>
          <w:sz w:val="24"/>
          <w:szCs w:val="24"/>
        </w:rPr>
        <w:t xml:space="preserve"> poderão ser aplicadas cumulativamente com a multa.</w:t>
      </w:r>
    </w:p>
    <w:p w14:paraId="73129A09"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Antes da aplicação da </w:t>
      </w:r>
      <w:r w:rsidRPr="008D1B69">
        <w:rPr>
          <w:rStyle w:val="normaltextrun"/>
          <w:rFonts w:ascii="Garamond" w:hAnsi="Garamond"/>
          <w:color w:val="auto"/>
          <w:sz w:val="24"/>
          <w:szCs w:val="24"/>
        </w:rPr>
        <w:t>multa</w:t>
      </w:r>
      <w:r w:rsidRPr="008D1B69">
        <w:rPr>
          <w:rFonts w:ascii="Garamond" w:hAnsi="Garamond"/>
          <w:color w:val="auto"/>
          <w:sz w:val="24"/>
          <w:szCs w:val="24"/>
        </w:rPr>
        <w:t xml:space="preserve"> será facultada a defesa do interessado no prazo de 15 (quinze) dias úteis, contado da data de sua intimação</w:t>
      </w:r>
      <w:r w:rsidRPr="008D1B69">
        <w:rPr>
          <w:rStyle w:val="normaltextrun"/>
          <w:rFonts w:ascii="Garamond" w:hAnsi="Garamond"/>
          <w:color w:val="auto"/>
          <w:sz w:val="24"/>
          <w:szCs w:val="24"/>
        </w:rPr>
        <w:t>.</w:t>
      </w:r>
    </w:p>
    <w:p w14:paraId="2BAC4960"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lastRenderedPageBreak/>
        <w:t xml:space="preserve">Se a multa aplicada e as indenizações cabíveis forem superiores ao valor do pagamento </w:t>
      </w:r>
      <w:r w:rsidRPr="008D1B69">
        <w:rPr>
          <w:rFonts w:ascii="Garamond" w:hAnsi="Garamond"/>
          <w:color w:val="auto"/>
          <w:sz w:val="24"/>
          <w:szCs w:val="24"/>
        </w:rPr>
        <w:t>eventualmente</w:t>
      </w:r>
      <w:r w:rsidRPr="008D1B69">
        <w:rPr>
          <w:rStyle w:val="normaltextrun"/>
          <w:rFonts w:ascii="Garamond" w:hAnsi="Garamond"/>
          <w:color w:val="auto"/>
          <w:sz w:val="24"/>
          <w:szCs w:val="24"/>
        </w:rPr>
        <w:t xml:space="preserve"> devido pelo Contratante ao Contratado, além da perda desse valor, a diferença será descontada da garantia prestada ou será cobrada judicialmente.</w:t>
      </w:r>
    </w:p>
    <w:p w14:paraId="0B87B654"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A multa poderá ser recolhida </w:t>
      </w:r>
      <w:r w:rsidRPr="008D1B69">
        <w:rPr>
          <w:rFonts w:ascii="Garamond" w:hAnsi="Garamond"/>
          <w:color w:val="auto"/>
          <w:sz w:val="24"/>
          <w:szCs w:val="24"/>
        </w:rPr>
        <w:t>administrativamente</w:t>
      </w:r>
      <w:r w:rsidRPr="008D1B69">
        <w:rPr>
          <w:rStyle w:val="normaltextrun"/>
          <w:rFonts w:ascii="Garamond" w:hAnsi="Garamond"/>
          <w:color w:val="auto"/>
          <w:sz w:val="24"/>
          <w:szCs w:val="24"/>
        </w:rPr>
        <w:t xml:space="preserve"> no prazo máximo de </w:t>
      </w:r>
      <w:r w:rsidRPr="008D1B69">
        <w:rPr>
          <w:rFonts w:ascii="Garamond" w:hAnsi="Garamond"/>
          <w:color w:val="auto"/>
          <w:sz w:val="24"/>
          <w:szCs w:val="24"/>
        </w:rPr>
        <w:t>15 (quinze) dias úteis</w:t>
      </w:r>
      <w:r w:rsidRPr="008D1B69">
        <w:rPr>
          <w:rStyle w:val="normaltextrun"/>
          <w:rFonts w:ascii="Garamond" w:hAnsi="Garamond"/>
          <w:color w:val="auto"/>
          <w:sz w:val="24"/>
          <w:szCs w:val="24"/>
        </w:rPr>
        <w:t>, a contar da data do recebimento da comunicação enviada pela autoridade competente.</w:t>
      </w:r>
    </w:p>
    <w:p w14:paraId="706A6ECF" w14:textId="77777777" w:rsidR="006556B7" w:rsidRPr="008D1B69" w:rsidRDefault="006556B7" w:rsidP="006556B7">
      <w:pPr>
        <w:pStyle w:val="Nivel2"/>
        <w:tabs>
          <w:tab w:val="left" w:pos="426"/>
        </w:tabs>
        <w:spacing w:before="0" w:after="0" w:line="240" w:lineRule="auto"/>
        <w:ind w:left="0" w:firstLine="0"/>
        <w:rPr>
          <w:rStyle w:val="eop"/>
          <w:rFonts w:ascii="Garamond" w:hAnsi="Garamond"/>
          <w:sz w:val="24"/>
          <w:szCs w:val="24"/>
        </w:rPr>
      </w:pPr>
      <w:r w:rsidRPr="008D1B69">
        <w:rPr>
          <w:rStyle w:val="normaltextrun"/>
          <w:rFonts w:ascii="Garamond" w:hAnsi="Garamond"/>
          <w:color w:val="auto"/>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E29E12D" w14:textId="77777777" w:rsidR="006556B7" w:rsidRPr="008D1B69" w:rsidRDefault="006556B7" w:rsidP="006556B7">
      <w:pPr>
        <w:pStyle w:val="Nivel3"/>
        <w:tabs>
          <w:tab w:val="left" w:pos="567"/>
        </w:tabs>
        <w:spacing w:before="0" w:after="0" w:line="240" w:lineRule="auto"/>
        <w:ind w:left="0" w:firstLine="0"/>
        <w:rPr>
          <w:rStyle w:val="eop"/>
          <w:rFonts w:ascii="Garamond" w:hAnsi="Garamond"/>
          <w:color w:val="auto"/>
          <w:sz w:val="24"/>
          <w:szCs w:val="24"/>
        </w:rPr>
      </w:pPr>
      <w:r w:rsidRPr="008D1B69">
        <w:rPr>
          <w:rStyle w:val="normaltextrun"/>
          <w:rFonts w:ascii="Garamond" w:hAnsi="Garamond"/>
          <w:color w:val="auto"/>
          <w:sz w:val="24"/>
          <w:szCs w:val="24"/>
        </w:rPr>
        <w:t>Para a garantia da ampla defesa e contraditório, as notificações serão enviadas eletronicamente para os endereços de e-mail informados na proposta comercial, bem como os cadastrados pela empresa no SICAF.</w:t>
      </w:r>
    </w:p>
    <w:p w14:paraId="67B05D6D" w14:textId="77777777" w:rsidR="006556B7" w:rsidRPr="008D1B69" w:rsidRDefault="006556B7" w:rsidP="006556B7">
      <w:pPr>
        <w:pStyle w:val="Nivel3"/>
        <w:tabs>
          <w:tab w:val="left" w:pos="567"/>
        </w:tabs>
        <w:spacing w:before="0" w:after="0" w:line="240" w:lineRule="auto"/>
        <w:ind w:left="0" w:firstLine="0"/>
        <w:rPr>
          <w:rFonts w:ascii="Garamond" w:hAnsi="Garamond"/>
          <w:sz w:val="24"/>
          <w:szCs w:val="24"/>
        </w:rPr>
      </w:pPr>
      <w:r w:rsidRPr="008D1B69">
        <w:rPr>
          <w:rStyle w:val="normaltextrun"/>
          <w:rFonts w:ascii="Garamond" w:hAnsi="Garamond"/>
          <w:color w:val="auto"/>
          <w:sz w:val="24"/>
          <w:szCs w:val="24"/>
        </w:rPr>
        <w:t xml:space="preserve">Os endereços de e-mail informados na proposta comercial e/ou cadastrados no </w:t>
      </w:r>
      <w:proofErr w:type="spellStart"/>
      <w:r w:rsidRPr="008D1B69">
        <w:rPr>
          <w:rStyle w:val="normaltextrun"/>
          <w:rFonts w:ascii="Garamond" w:hAnsi="Garamond"/>
          <w:color w:val="auto"/>
          <w:sz w:val="24"/>
          <w:szCs w:val="24"/>
        </w:rPr>
        <w:t>Sicaf</w:t>
      </w:r>
      <w:proofErr w:type="spellEnd"/>
      <w:r w:rsidRPr="008D1B69">
        <w:rPr>
          <w:rStyle w:val="normaltextrun"/>
          <w:rFonts w:ascii="Garamond" w:hAnsi="Garamond"/>
          <w:color w:val="auto"/>
          <w:sz w:val="24"/>
          <w:szCs w:val="24"/>
        </w:rPr>
        <w:t xml:space="preserve"> serão considerados de uso contínuo da empresa, não cabendo alegação de desconhecimento das comunicações a eles comprovadamente enviadas.</w:t>
      </w:r>
    </w:p>
    <w:p w14:paraId="73FD15E1"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Na aplicação </w:t>
      </w:r>
      <w:r w:rsidRPr="008D1B69">
        <w:rPr>
          <w:rFonts w:ascii="Garamond" w:hAnsi="Garamond"/>
          <w:color w:val="auto"/>
          <w:sz w:val="24"/>
          <w:szCs w:val="24"/>
        </w:rPr>
        <w:t>das</w:t>
      </w:r>
      <w:r w:rsidRPr="008D1B69">
        <w:rPr>
          <w:rStyle w:val="normaltextrun"/>
          <w:rFonts w:ascii="Garamond" w:hAnsi="Garamond"/>
          <w:color w:val="auto"/>
          <w:sz w:val="24"/>
          <w:szCs w:val="24"/>
        </w:rPr>
        <w:t xml:space="preserve"> sanções serão considerados:</w:t>
      </w:r>
    </w:p>
    <w:p w14:paraId="4F3D5F89"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a natureza e a gravidade da infração cometida;</w:t>
      </w:r>
    </w:p>
    <w:p w14:paraId="0086DBEC"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as peculiaridades do caso concreto;</w:t>
      </w:r>
    </w:p>
    <w:p w14:paraId="50AF9558"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as circunstâncias agravantes ou atenuantes;</w:t>
      </w:r>
    </w:p>
    <w:p w14:paraId="7B013C0A"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os danos que dela provierem para o Contratante;</w:t>
      </w:r>
      <w:r w:rsidRPr="008D1B69">
        <w:rPr>
          <w:rStyle w:val="normaltextrun"/>
          <w:rFonts w:ascii="Garamond" w:hAnsi="Garamond"/>
          <w:color w:val="auto"/>
          <w:sz w:val="24"/>
          <w:szCs w:val="24"/>
        </w:rPr>
        <w:t xml:space="preserve"> e</w:t>
      </w:r>
    </w:p>
    <w:p w14:paraId="79694696"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a implantação ou o aperfeiçoamento de programa de integridade, conforme normas e orientações dos órgãos de controle.</w:t>
      </w:r>
    </w:p>
    <w:p w14:paraId="56C5EB8A"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Os atos previstos como infrações administrativas na Lei nº 14.133, de 2021, ou em outras leis de licitações e contratos da </w:t>
      </w:r>
      <w:r w:rsidRPr="008D1B69">
        <w:rPr>
          <w:rFonts w:ascii="Garamond" w:hAnsi="Garamond"/>
          <w:color w:val="auto"/>
          <w:sz w:val="24"/>
          <w:szCs w:val="24"/>
        </w:rPr>
        <w:t>Administração</w:t>
      </w:r>
      <w:r w:rsidRPr="008D1B69">
        <w:rPr>
          <w:rStyle w:val="normaltextrun"/>
          <w:rFonts w:ascii="Garamond" w:hAnsi="Garamond"/>
          <w:color w:val="auto"/>
          <w:sz w:val="24"/>
          <w:szCs w:val="24"/>
        </w:rPr>
        <w:t xml:space="preserve"> Pública que também sejam tipificados como atos lesivos na Lei nº 12.846, de 2013, serão apurados e julgados conjuntamente, nos mesmos autos, observados o rito procedimental e autoridade competente definidos na referida Lei.</w:t>
      </w:r>
    </w:p>
    <w:p w14:paraId="01EA0180"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A personalidade jurídica do Contratado poderá ser desconsiderada sempre que utilizada com abuso do direito para facilitar, encobrir ou dissimular a prática dos atos ilícitos previstos </w:t>
      </w:r>
      <w:r w:rsidRPr="008D1B69">
        <w:rPr>
          <w:rFonts w:ascii="Garamond" w:hAnsi="Garamond"/>
          <w:color w:val="auto"/>
          <w:sz w:val="24"/>
          <w:szCs w:val="24"/>
        </w:rPr>
        <w:t>neste Termo de Referência</w:t>
      </w:r>
      <w:r w:rsidRPr="008D1B69">
        <w:rPr>
          <w:rStyle w:val="normaltextrun"/>
          <w:rFonts w:ascii="Garamond" w:hAnsi="Garamond"/>
          <w:color w:val="auto"/>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948425A"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O Contratante deverá, no prazo máximo de 15 (quinze) dias úteis, contado da data de aplicação da sanção, </w:t>
      </w:r>
      <w:r w:rsidRPr="008D1B69">
        <w:rPr>
          <w:rFonts w:ascii="Garamond" w:hAnsi="Garamond"/>
          <w:color w:val="auto"/>
          <w:sz w:val="24"/>
          <w:szCs w:val="24"/>
        </w:rPr>
        <w:t>informar</w:t>
      </w:r>
      <w:r w:rsidRPr="008D1B69">
        <w:rPr>
          <w:rStyle w:val="normaltextrun"/>
          <w:rFonts w:ascii="Garamond" w:hAnsi="Garamond"/>
          <w:color w:val="auto"/>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342628AD"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 xml:space="preserve">As sanções de impedimento de licitar e contratar e declaração de inidoneidade para licitar ou contratar são passíveis </w:t>
      </w:r>
      <w:r w:rsidRPr="008D1B69">
        <w:rPr>
          <w:rFonts w:ascii="Garamond" w:hAnsi="Garamond"/>
          <w:color w:val="auto"/>
          <w:sz w:val="24"/>
          <w:szCs w:val="24"/>
        </w:rPr>
        <w:t>de</w:t>
      </w:r>
      <w:r w:rsidRPr="008D1B69">
        <w:rPr>
          <w:rStyle w:val="normaltextrun"/>
          <w:rFonts w:ascii="Garamond" w:hAnsi="Garamond"/>
          <w:color w:val="auto"/>
          <w:sz w:val="24"/>
          <w:szCs w:val="24"/>
        </w:rPr>
        <w:t xml:space="preserve"> reabilitação na forma do art. 163 da Lei nº 14.133, de 2021.</w:t>
      </w:r>
    </w:p>
    <w:p w14:paraId="36F3453D" w14:textId="77777777" w:rsidR="006556B7" w:rsidRPr="008D1B69" w:rsidRDefault="006556B7" w:rsidP="006556B7">
      <w:pPr>
        <w:pStyle w:val="Nivel2"/>
        <w:tabs>
          <w:tab w:val="left" w:pos="567"/>
        </w:tabs>
        <w:spacing w:before="0" w:after="0" w:line="240" w:lineRule="auto"/>
        <w:ind w:left="0" w:firstLine="0"/>
        <w:rPr>
          <w:rStyle w:val="normaltextrun"/>
          <w:rFonts w:ascii="Garamond" w:hAnsi="Garamond"/>
          <w:sz w:val="24"/>
          <w:szCs w:val="24"/>
        </w:rPr>
      </w:pPr>
      <w:r w:rsidRPr="008D1B69">
        <w:rPr>
          <w:rFonts w:ascii="Garamond" w:hAnsi="Garamond"/>
          <w:color w:val="auto"/>
          <w:sz w:val="24"/>
          <w:szCs w:val="24"/>
        </w:rPr>
        <w:t>Os</w:t>
      </w:r>
      <w:r w:rsidRPr="008D1B69">
        <w:rPr>
          <w:rStyle w:val="normaltextrun"/>
          <w:rFonts w:ascii="Garamond" w:hAnsi="Garamond"/>
          <w:color w:val="auto"/>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DB3FBEE" w14:textId="77777777" w:rsidR="006556B7" w:rsidRPr="008D1B69" w:rsidRDefault="006556B7" w:rsidP="006556B7">
      <w:pPr>
        <w:pStyle w:val="Nivel2"/>
        <w:numPr>
          <w:ilvl w:val="0"/>
          <w:numId w:val="0"/>
        </w:numPr>
        <w:tabs>
          <w:tab w:val="left" w:pos="567"/>
        </w:tabs>
        <w:spacing w:before="0" w:after="0" w:line="240" w:lineRule="auto"/>
        <w:rPr>
          <w:rFonts w:ascii="Garamond" w:hAnsi="Garamond"/>
          <w:sz w:val="24"/>
          <w:szCs w:val="24"/>
        </w:rPr>
      </w:pPr>
    </w:p>
    <w:p w14:paraId="6CD4B59F" w14:textId="77777777" w:rsidR="006556B7" w:rsidRPr="008D1B69" w:rsidRDefault="006556B7" w:rsidP="006556B7">
      <w:pPr>
        <w:pStyle w:val="Nivel01"/>
        <w:keepNext w:val="0"/>
        <w:keepLines w:val="0"/>
        <w:tabs>
          <w:tab w:val="left" w:pos="284"/>
        </w:tabs>
        <w:spacing w:before="0"/>
        <w:ind w:left="0" w:firstLine="0"/>
        <w:rPr>
          <w:rFonts w:ascii="Garamond" w:hAnsi="Garamond"/>
          <w:sz w:val="24"/>
        </w:rPr>
      </w:pPr>
      <w:r w:rsidRPr="008D1B69">
        <w:rPr>
          <w:rFonts w:ascii="Garamond" w:hAnsi="Garamond"/>
          <w:sz w:val="24"/>
        </w:rPr>
        <w:t>CRITÉRIOS DE MEDIÇÃO E DE PAGAMENTO</w:t>
      </w:r>
    </w:p>
    <w:p w14:paraId="37487EA3" w14:textId="77777777" w:rsidR="006556B7" w:rsidRPr="008D1B69" w:rsidRDefault="006556B7" w:rsidP="006556B7">
      <w:pPr>
        <w:pStyle w:val="Nvel1-SemNumerao"/>
        <w:rPr>
          <w:color w:val="auto"/>
        </w:rPr>
      </w:pPr>
    </w:p>
    <w:p w14:paraId="732F0003" w14:textId="77777777" w:rsidR="006556B7" w:rsidRPr="008D1B69" w:rsidRDefault="006556B7" w:rsidP="006556B7">
      <w:pPr>
        <w:pStyle w:val="Nvel1-SemNumerao"/>
        <w:rPr>
          <w:color w:val="auto"/>
        </w:rPr>
      </w:pPr>
      <w:r w:rsidRPr="008D1B69">
        <w:rPr>
          <w:color w:val="auto"/>
        </w:rPr>
        <w:t>Recebimento</w:t>
      </w:r>
    </w:p>
    <w:p w14:paraId="6D207A42"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 xml:space="preserve">Os bens serão recebidos provisoriamente, de forma sumária, no ato da entrega, juntamente com a </w:t>
      </w:r>
      <w:r w:rsidRPr="008D1B69">
        <w:rPr>
          <w:rFonts w:ascii="Garamond" w:eastAsia="Calibri" w:hAnsi="Garamond"/>
          <w:color w:val="auto"/>
          <w:sz w:val="24"/>
          <w:szCs w:val="24"/>
          <w:lang w:eastAsia="en-US"/>
        </w:rPr>
        <w:t>nota</w:t>
      </w:r>
      <w:r w:rsidRPr="008D1B69">
        <w:rPr>
          <w:rFonts w:ascii="Garamond" w:hAnsi="Garamond"/>
          <w:color w:val="auto"/>
          <w:sz w:val="24"/>
          <w:szCs w:val="24"/>
          <w:lang w:eastAsia="en-US"/>
        </w:rPr>
        <w:t xml:space="preserve"> fiscal ou instrumento de cobrança equivalente, pelo(a) responsável pelo </w:t>
      </w:r>
      <w:r w:rsidRPr="008D1B69">
        <w:rPr>
          <w:rFonts w:ascii="Garamond" w:hAnsi="Garamond"/>
          <w:color w:val="auto"/>
          <w:sz w:val="24"/>
          <w:szCs w:val="24"/>
          <w:lang w:eastAsia="en-US"/>
        </w:rPr>
        <w:lastRenderedPageBreak/>
        <w:t>acompanhamento e fiscalização do contrato, para efeito de posterior verificação de sua conformidade com as especificações constantes no Termo de Referência e na proposta.</w:t>
      </w:r>
    </w:p>
    <w:p w14:paraId="11FF29E5"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Pr="008D1B69">
        <w:rPr>
          <w:rFonts w:ascii="Garamond" w:hAnsi="Garamond"/>
          <w:b/>
          <w:color w:val="auto"/>
          <w:sz w:val="24"/>
          <w:szCs w:val="24"/>
          <w:lang w:eastAsia="en-US"/>
        </w:rPr>
        <w:t>03 (três) dias úteis</w:t>
      </w:r>
      <w:r w:rsidRPr="008D1B69">
        <w:rPr>
          <w:rFonts w:ascii="Garamond" w:hAnsi="Garamond"/>
          <w:color w:val="auto"/>
          <w:sz w:val="24"/>
          <w:szCs w:val="24"/>
          <w:lang w:eastAsia="en-US"/>
        </w:rPr>
        <w:t>, a contar da notificação da contratada, às suas custas, sem prejuízo da aplicação das penalidades.</w:t>
      </w:r>
    </w:p>
    <w:p w14:paraId="04F6E9AC"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 xml:space="preserve">O recebimento definitivo ocorrerá no prazo de </w:t>
      </w:r>
      <w:r w:rsidRPr="008D1B69">
        <w:rPr>
          <w:rFonts w:ascii="Garamond" w:hAnsi="Garamond"/>
          <w:b/>
          <w:color w:val="auto"/>
          <w:sz w:val="24"/>
          <w:szCs w:val="24"/>
          <w:lang w:eastAsia="en-US"/>
        </w:rPr>
        <w:t>10 (dez) dias úteis</w:t>
      </w:r>
      <w:r w:rsidRPr="008D1B69">
        <w:rPr>
          <w:rFonts w:ascii="Garamond" w:hAnsi="Garamond"/>
          <w:color w:val="auto"/>
          <w:sz w:val="24"/>
          <w:szCs w:val="24"/>
          <w:lang w:eastAsia="en-US"/>
        </w:rPr>
        <w:t>, a contar do recebimento da nota fiscal ou instrumento de cobrança equivalente pela Administração, após a verificação da qualidade e quantidade do material e consequente aceitação mediante termo detalhado.</w:t>
      </w:r>
    </w:p>
    <w:p w14:paraId="0F6F16CC"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33CA4323"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17E63F0"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8CCE04E"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O recebimento provisório ou definitivo não excluirá a responsabilidade civil pela solidez e pela segurança dos bens nem a responsabilidade ético-profissional pela perfeita execução do contrato.</w:t>
      </w:r>
    </w:p>
    <w:p w14:paraId="06C5DC64"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As atividades de montagem, instalação e quaisquer outras necessárias para o funcionamento ou uso do bem correrão por conta do Contratado e são condição para o recebimento do objeto.</w:t>
      </w:r>
    </w:p>
    <w:p w14:paraId="6FA4A9D0" w14:textId="77777777" w:rsidR="006556B7" w:rsidRPr="008D1B69" w:rsidRDefault="006556B7" w:rsidP="006556B7">
      <w:pPr>
        <w:pStyle w:val="Nvel1-SemNumerao"/>
        <w:rPr>
          <w:color w:val="auto"/>
        </w:rPr>
      </w:pPr>
    </w:p>
    <w:p w14:paraId="1B138754" w14:textId="77777777" w:rsidR="006556B7" w:rsidRPr="008D1B69" w:rsidRDefault="006556B7" w:rsidP="006556B7">
      <w:pPr>
        <w:pStyle w:val="Nvel1-SemNumerao"/>
        <w:rPr>
          <w:color w:val="auto"/>
        </w:rPr>
      </w:pPr>
      <w:r w:rsidRPr="008D1B69">
        <w:rPr>
          <w:color w:val="auto"/>
        </w:rPr>
        <w:t>Liquidação</w:t>
      </w:r>
    </w:p>
    <w:p w14:paraId="573B513E"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Recebida a Nota Fiscal ou documento de cobrança equivalente, correrá o prazo de dez dias úteis para fins de liquidação, na forma desta seção, prorrogáveis por igual período.</w:t>
      </w:r>
    </w:p>
    <w:p w14:paraId="19A8AC6A"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76EB1FC4"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prazo de validade;</w:t>
      </w:r>
    </w:p>
    <w:p w14:paraId="352EAA6C"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 data da emissão; </w:t>
      </w:r>
    </w:p>
    <w:p w14:paraId="5A4CD3C4"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os dados do contrato e do órgão contratante; </w:t>
      </w:r>
    </w:p>
    <w:p w14:paraId="5064DA92"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 período respectivo de execução do contrato; </w:t>
      </w:r>
    </w:p>
    <w:p w14:paraId="4822011C"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 valor a pagar; e </w:t>
      </w:r>
    </w:p>
    <w:p w14:paraId="5B91627E"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eventual destaque do valor de retenções tributárias cabíveis.</w:t>
      </w:r>
    </w:p>
    <w:p w14:paraId="737C5503"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3D63ABF"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 A nota fiscal ou instrumento de cobrança equivalente deverá ser obrigatoriamente acompanhado da comprovação da regularidade fiscal.</w:t>
      </w:r>
    </w:p>
    <w:p w14:paraId="4C985F2B"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Administração deverá consultar a regularidade fiscal da contratada para:</w:t>
      </w:r>
    </w:p>
    <w:p w14:paraId="0C87CDCA"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verificar a manutenção das condições de habilitação exigidas;</w:t>
      </w:r>
    </w:p>
    <w:p w14:paraId="50EE77B4"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identificar possível razão que impeça a participação em licitação/contratação no âmbito do órgão ou entidade, tais como a proibição de contratar com a Administração ou com o Poder Público, bem como ocorrências impeditivas indiretas.</w:t>
      </w:r>
    </w:p>
    <w:p w14:paraId="67730C81"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lastRenderedPageBreak/>
        <w:t>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B3A21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D5DC4B6"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71506616"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rPr>
        <w:t>Havendo a efetiva execução do objeto, os pagamentos serão realizados normalmente, até que se decida pela rescisão do contrato, caso o Contratado não regularize sua situação fiscal.</w:t>
      </w:r>
    </w:p>
    <w:p w14:paraId="34695061" w14:textId="77777777" w:rsidR="006556B7" w:rsidRPr="008D1B69" w:rsidRDefault="006556B7" w:rsidP="006556B7">
      <w:pPr>
        <w:pStyle w:val="Nivel2"/>
        <w:numPr>
          <w:ilvl w:val="0"/>
          <w:numId w:val="0"/>
        </w:numPr>
        <w:tabs>
          <w:tab w:val="left" w:pos="567"/>
        </w:tabs>
        <w:spacing w:before="0" w:after="0" w:line="240" w:lineRule="auto"/>
        <w:rPr>
          <w:rFonts w:ascii="Garamond" w:hAnsi="Garamond"/>
          <w:color w:val="auto"/>
          <w:sz w:val="24"/>
          <w:szCs w:val="24"/>
          <w:lang w:eastAsia="en-US"/>
        </w:rPr>
      </w:pPr>
    </w:p>
    <w:p w14:paraId="473D72C7" w14:textId="77777777" w:rsidR="006556B7" w:rsidRPr="008D1B69" w:rsidRDefault="006556B7" w:rsidP="006556B7">
      <w:pPr>
        <w:pStyle w:val="Nvel1-SemNumerao"/>
        <w:rPr>
          <w:color w:val="auto"/>
        </w:rPr>
      </w:pPr>
      <w:r w:rsidRPr="008D1B69">
        <w:rPr>
          <w:color w:val="auto"/>
        </w:rPr>
        <w:t>Prazo de pagamento</w:t>
      </w:r>
    </w:p>
    <w:p w14:paraId="1B691875"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pagamento será efetuado no prazo de até 30 (trinta) dias úteis contados da finalização da liquidação da despesa, conforme seção anterior.</w:t>
      </w:r>
    </w:p>
    <w:p w14:paraId="29DC040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8D1B69">
        <w:rPr>
          <w:rFonts w:ascii="Garamond" w:hAnsi="Garamond"/>
          <w:b/>
          <w:color w:val="auto"/>
          <w:sz w:val="24"/>
          <w:szCs w:val="24"/>
          <w:lang w:eastAsia="en-US"/>
        </w:rPr>
        <w:t xml:space="preserve">IPCA </w:t>
      </w:r>
      <w:r w:rsidRPr="008D1B69">
        <w:rPr>
          <w:rFonts w:ascii="Garamond" w:hAnsi="Garamond"/>
          <w:color w:val="auto"/>
          <w:sz w:val="24"/>
          <w:szCs w:val="24"/>
          <w:lang w:eastAsia="en-US"/>
        </w:rPr>
        <w:t>de correção monetária.</w:t>
      </w:r>
    </w:p>
    <w:p w14:paraId="7892DA2D" w14:textId="77777777" w:rsidR="006556B7" w:rsidRPr="008D1B69" w:rsidRDefault="006556B7" w:rsidP="006556B7">
      <w:pPr>
        <w:pStyle w:val="Nvel1-SemNumerao"/>
        <w:rPr>
          <w:color w:val="auto"/>
        </w:rPr>
      </w:pPr>
    </w:p>
    <w:p w14:paraId="34C8F08D" w14:textId="77777777" w:rsidR="006556B7" w:rsidRPr="008D1B69" w:rsidRDefault="006556B7" w:rsidP="006556B7">
      <w:pPr>
        <w:pStyle w:val="Nvel1-SemNumerao"/>
        <w:rPr>
          <w:color w:val="auto"/>
        </w:rPr>
      </w:pPr>
      <w:r w:rsidRPr="008D1B69">
        <w:rPr>
          <w:color w:val="auto"/>
        </w:rPr>
        <w:t>Forma de pagamento</w:t>
      </w:r>
    </w:p>
    <w:p w14:paraId="1BC122F9"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pagamento será realizado por meio de ordem bancária, para crédito em banco, agência e conta corrente indicados pelo Contratado.</w:t>
      </w:r>
    </w:p>
    <w:p w14:paraId="5B676473"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Será considerada data do pagamento o dia em que constar como emitida a ordem bancária para pagamento.</w:t>
      </w:r>
    </w:p>
    <w:p w14:paraId="2885803F"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Quando do pagamento, será efetuada a retenção tributária prevista na legislação aplicável.</w:t>
      </w:r>
    </w:p>
    <w:p w14:paraId="2495BD0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rPr>
        <w:t>Independentemente</w:t>
      </w:r>
      <w:r w:rsidRPr="008D1B69">
        <w:rPr>
          <w:rFonts w:ascii="Garamond" w:hAnsi="Garamond"/>
          <w:color w:val="auto"/>
          <w:sz w:val="24"/>
          <w:szCs w:val="24"/>
          <w:lang w:eastAsia="en-US"/>
        </w:rPr>
        <w:t xml:space="preserve"> do percentual de tributo inserido na planilha, quando houver, serão retidos na fonte, quando da realização do pagamento, os percentuais estabelecidos na legislação vigente.</w:t>
      </w:r>
    </w:p>
    <w:p w14:paraId="1F810AE9"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8C58EC" w14:textId="77777777" w:rsidR="006556B7" w:rsidRPr="008D1B69" w:rsidRDefault="006556B7" w:rsidP="006556B7">
      <w:pPr>
        <w:pStyle w:val="Nivel2"/>
        <w:numPr>
          <w:ilvl w:val="0"/>
          <w:numId w:val="0"/>
        </w:numPr>
        <w:tabs>
          <w:tab w:val="left" w:pos="567"/>
        </w:tabs>
        <w:spacing w:before="0" w:after="0" w:line="240" w:lineRule="auto"/>
        <w:rPr>
          <w:rFonts w:ascii="Garamond" w:hAnsi="Garamond"/>
          <w:color w:val="auto"/>
          <w:sz w:val="24"/>
          <w:szCs w:val="24"/>
          <w:lang w:eastAsia="en-US"/>
        </w:rPr>
      </w:pPr>
    </w:p>
    <w:p w14:paraId="073C2C21" w14:textId="77777777" w:rsidR="006556B7" w:rsidRPr="008D1B69" w:rsidRDefault="006556B7" w:rsidP="006556B7">
      <w:pPr>
        <w:pStyle w:val="Nvel1-SemNum"/>
        <w:spacing w:before="0"/>
        <w:ind w:left="0"/>
        <w:rPr>
          <w:rFonts w:ascii="Garamond" w:hAnsi="Garamond"/>
          <w:color w:val="auto"/>
          <w:sz w:val="24"/>
          <w:lang w:eastAsia="en-US"/>
        </w:rPr>
      </w:pPr>
      <w:r w:rsidRPr="008D1B69">
        <w:rPr>
          <w:rFonts w:ascii="Garamond" w:hAnsi="Garamond"/>
          <w:color w:val="auto"/>
          <w:sz w:val="24"/>
          <w:lang w:eastAsia="en-US"/>
        </w:rPr>
        <w:t>Antecipação de pagamento</w:t>
      </w:r>
    </w:p>
    <w:p w14:paraId="2A75B206"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Não haverá antecipações de pagamento</w:t>
      </w:r>
    </w:p>
    <w:p w14:paraId="003B6753" w14:textId="77777777" w:rsidR="006556B7" w:rsidRPr="008D1B69" w:rsidRDefault="006556B7" w:rsidP="006556B7">
      <w:pPr>
        <w:pStyle w:val="Nvel1-SemNumerao"/>
        <w:rPr>
          <w:color w:val="auto"/>
        </w:rPr>
      </w:pPr>
    </w:p>
    <w:p w14:paraId="01F79826" w14:textId="77777777" w:rsidR="006556B7" w:rsidRPr="008D1B69" w:rsidRDefault="006556B7" w:rsidP="006556B7">
      <w:pPr>
        <w:pStyle w:val="Nvel1-SemNumerao"/>
        <w:rPr>
          <w:color w:val="auto"/>
        </w:rPr>
      </w:pPr>
      <w:r w:rsidRPr="008D1B69">
        <w:rPr>
          <w:color w:val="auto"/>
        </w:rPr>
        <w:t>Cessão de crédito</w:t>
      </w:r>
    </w:p>
    <w:p w14:paraId="129497BE"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lang w:eastAsia="en-US"/>
        </w:rPr>
      </w:pPr>
      <w:r w:rsidRPr="008D1B69">
        <w:rPr>
          <w:rFonts w:ascii="Garamond" w:hAnsi="Garamond"/>
          <w:color w:val="auto"/>
          <w:sz w:val="24"/>
          <w:szCs w:val="24"/>
          <w:lang w:eastAsia="en-US"/>
        </w:rPr>
        <w:t>Não será admitida a sessão de crédito</w:t>
      </w:r>
    </w:p>
    <w:p w14:paraId="698DFCC5" w14:textId="77777777" w:rsidR="006556B7" w:rsidRPr="008D1B69" w:rsidRDefault="006556B7" w:rsidP="006556B7">
      <w:pPr>
        <w:pStyle w:val="Nvel1-SemNumerao"/>
        <w:rPr>
          <w:color w:val="auto"/>
        </w:rPr>
      </w:pPr>
    </w:p>
    <w:p w14:paraId="07270AB1" w14:textId="77777777" w:rsidR="006556B7" w:rsidRPr="008D1B69" w:rsidRDefault="006556B7" w:rsidP="006556B7">
      <w:pPr>
        <w:pStyle w:val="Nvel1-SemNumerao"/>
        <w:rPr>
          <w:color w:val="auto"/>
        </w:rPr>
      </w:pPr>
      <w:r w:rsidRPr="008D1B69">
        <w:rPr>
          <w:color w:val="auto"/>
        </w:rPr>
        <w:t>Reajuste</w:t>
      </w:r>
    </w:p>
    <w:p w14:paraId="7FD1E07E"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Os preços inicialmente contratados são fixos e irreajustáveis no prazo de um ano contado da data do orçamento estimado, em </w:t>
      </w:r>
      <w:r w:rsidR="001246AB" w:rsidRPr="008D1B69">
        <w:rPr>
          <w:rFonts w:ascii="Garamond" w:hAnsi="Garamond"/>
          <w:color w:val="auto"/>
          <w:sz w:val="24"/>
          <w:szCs w:val="24"/>
        </w:rPr>
        <w:t>23</w:t>
      </w:r>
      <w:r w:rsidR="00C35D61" w:rsidRPr="008D1B69">
        <w:rPr>
          <w:rFonts w:ascii="Garamond" w:hAnsi="Garamond"/>
          <w:color w:val="auto"/>
          <w:sz w:val="24"/>
          <w:szCs w:val="24"/>
        </w:rPr>
        <w:t>/</w:t>
      </w:r>
      <w:r w:rsidR="001246AB" w:rsidRPr="008D1B69">
        <w:rPr>
          <w:rFonts w:ascii="Garamond" w:hAnsi="Garamond"/>
          <w:color w:val="auto"/>
          <w:sz w:val="24"/>
          <w:szCs w:val="24"/>
        </w:rPr>
        <w:t>04</w:t>
      </w:r>
      <w:r w:rsidR="00C35D61" w:rsidRPr="008D1B69">
        <w:rPr>
          <w:rFonts w:ascii="Garamond" w:hAnsi="Garamond"/>
          <w:color w:val="auto"/>
          <w:sz w:val="24"/>
          <w:szCs w:val="24"/>
        </w:rPr>
        <w:t>/2025.</w:t>
      </w:r>
    </w:p>
    <w:p w14:paraId="319E4AD2"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Após o interregno de um ano, e independentemente de pedido do Contratado, os preços iniciais serão reajustados, mediante a aplicação, pelo Contratante, do índice IPCA</w:t>
      </w:r>
      <w:r w:rsidRPr="008D1B69">
        <w:rPr>
          <w:rFonts w:ascii="Garamond" w:hAnsi="Garamond"/>
          <w:i/>
          <w:color w:val="auto"/>
          <w:sz w:val="24"/>
          <w:szCs w:val="24"/>
        </w:rPr>
        <w:t>,</w:t>
      </w:r>
      <w:r w:rsidRPr="008D1B69">
        <w:rPr>
          <w:rFonts w:ascii="Garamond" w:hAnsi="Garamond"/>
          <w:color w:val="auto"/>
          <w:sz w:val="24"/>
          <w:szCs w:val="24"/>
        </w:rPr>
        <w:t xml:space="preserve"> exclusivamente para as obrigações iniciadas e concluídas após a ocorrência da anualidade.</w:t>
      </w:r>
    </w:p>
    <w:p w14:paraId="20A9164F" w14:textId="77777777" w:rsidR="006556B7" w:rsidRPr="008D1B69" w:rsidRDefault="006556B7" w:rsidP="006556B7">
      <w:pPr>
        <w:pStyle w:val="Nivel2"/>
        <w:tabs>
          <w:tab w:val="left" w:pos="567"/>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Nos reajustes subsequentes ao primeiro, o interregno mínimo de um ano será contado a partir dos efeitos financeiros do último reajuste.</w:t>
      </w:r>
    </w:p>
    <w:p w14:paraId="11C99B23"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7E51374C" w14:textId="77777777" w:rsidR="006556B7" w:rsidRPr="008D1B69" w:rsidRDefault="006556B7" w:rsidP="006556B7">
      <w:pPr>
        <w:pStyle w:val="Nivel2"/>
        <w:tabs>
          <w:tab w:val="left" w:pos="567"/>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Nas aferições finais, o(s) índice(s) utilizado(s) para reajuste será(</w:t>
      </w:r>
      <w:proofErr w:type="spellStart"/>
      <w:r w:rsidRPr="008D1B69">
        <w:rPr>
          <w:rFonts w:ascii="Garamond" w:hAnsi="Garamond"/>
          <w:color w:val="auto"/>
          <w:sz w:val="24"/>
          <w:szCs w:val="24"/>
        </w:rPr>
        <w:t>ão</w:t>
      </w:r>
      <w:proofErr w:type="spellEnd"/>
      <w:r w:rsidRPr="008D1B69">
        <w:rPr>
          <w:rFonts w:ascii="Garamond" w:hAnsi="Garamond"/>
          <w:color w:val="auto"/>
          <w:sz w:val="24"/>
          <w:szCs w:val="24"/>
        </w:rPr>
        <w:t>), obrigatoriamente, o(s) definitivo(s).</w:t>
      </w:r>
    </w:p>
    <w:p w14:paraId="0CC3578C" w14:textId="77777777" w:rsidR="006556B7" w:rsidRPr="008D1B69" w:rsidRDefault="006556B7" w:rsidP="006556B7">
      <w:pPr>
        <w:pStyle w:val="Nivel2"/>
        <w:tabs>
          <w:tab w:val="left" w:pos="567"/>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Caso o(s) índice(s) estabelecido(s) para reajustamento venha(m) a ser extinto(s) ou de qualquer forma não possa(m) mais ser utilizado(s), será(</w:t>
      </w:r>
      <w:proofErr w:type="spellStart"/>
      <w:r w:rsidRPr="008D1B69">
        <w:rPr>
          <w:rFonts w:ascii="Garamond" w:hAnsi="Garamond"/>
          <w:color w:val="auto"/>
          <w:sz w:val="24"/>
          <w:szCs w:val="24"/>
        </w:rPr>
        <w:t>ão</w:t>
      </w:r>
      <w:proofErr w:type="spellEnd"/>
      <w:r w:rsidRPr="008D1B69">
        <w:rPr>
          <w:rFonts w:ascii="Garamond" w:hAnsi="Garamond"/>
          <w:color w:val="auto"/>
          <w:sz w:val="24"/>
          <w:szCs w:val="24"/>
        </w:rPr>
        <w:t>) adotado(s), em substituição, o(s) que vier(em) a ser determinado(s) pela legislação então em vigor.</w:t>
      </w:r>
    </w:p>
    <w:p w14:paraId="3D024FEE"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Na ausência de previsão legal quanto ao índice substituto, as partes elegerão novo índice oficial, para reajustamento do preço do valor remanescente, por meio de termo aditivo.</w:t>
      </w:r>
    </w:p>
    <w:p w14:paraId="1CC12E89" w14:textId="77777777" w:rsidR="006556B7" w:rsidRPr="008D1B69" w:rsidRDefault="006556B7" w:rsidP="006556B7">
      <w:pPr>
        <w:pStyle w:val="Nivel2"/>
        <w:tabs>
          <w:tab w:val="left" w:pos="567"/>
        </w:tabs>
        <w:spacing w:before="0" w:after="0" w:line="240" w:lineRule="auto"/>
        <w:ind w:left="0" w:firstLine="0"/>
        <w:rPr>
          <w:rFonts w:ascii="Garamond" w:hAnsi="Garamond"/>
          <w:i/>
          <w:color w:val="auto"/>
          <w:sz w:val="24"/>
          <w:szCs w:val="24"/>
        </w:rPr>
      </w:pPr>
      <w:r w:rsidRPr="008D1B69">
        <w:rPr>
          <w:rFonts w:ascii="Garamond" w:hAnsi="Garamond"/>
          <w:color w:val="auto"/>
          <w:sz w:val="24"/>
          <w:szCs w:val="24"/>
        </w:rPr>
        <w:t>O reajuste será realizado por apostilamento.</w:t>
      </w:r>
    </w:p>
    <w:p w14:paraId="3A2305C7" w14:textId="77777777" w:rsidR="006556B7" w:rsidRPr="008D1B69" w:rsidRDefault="006556B7" w:rsidP="006556B7">
      <w:pPr>
        <w:pStyle w:val="Nivel2"/>
        <w:numPr>
          <w:ilvl w:val="0"/>
          <w:numId w:val="0"/>
        </w:numPr>
        <w:tabs>
          <w:tab w:val="left" w:pos="567"/>
        </w:tabs>
        <w:spacing w:before="0" w:after="0" w:line="240" w:lineRule="auto"/>
        <w:rPr>
          <w:rFonts w:ascii="Garamond" w:hAnsi="Garamond"/>
          <w:i/>
          <w:color w:val="auto"/>
          <w:sz w:val="24"/>
          <w:szCs w:val="24"/>
        </w:rPr>
      </w:pPr>
    </w:p>
    <w:p w14:paraId="6CA16C1F" w14:textId="77777777" w:rsidR="006556B7" w:rsidRPr="008D1B69" w:rsidRDefault="006556B7" w:rsidP="006556B7">
      <w:pPr>
        <w:pStyle w:val="Nivel01"/>
        <w:keepNext w:val="0"/>
        <w:keepLines w:val="0"/>
        <w:tabs>
          <w:tab w:val="left" w:pos="284"/>
        </w:tabs>
        <w:spacing w:before="0"/>
        <w:ind w:left="0" w:firstLine="0"/>
        <w:rPr>
          <w:rFonts w:ascii="Garamond" w:eastAsia="Calibri" w:hAnsi="Garamond"/>
          <w:sz w:val="24"/>
        </w:rPr>
      </w:pPr>
      <w:r w:rsidRPr="008D1B69">
        <w:rPr>
          <w:rFonts w:ascii="Garamond" w:hAnsi="Garamond"/>
          <w:sz w:val="24"/>
        </w:rPr>
        <w:t>FORMA E CRITÉRIOS DE SELEÇÃO DO FORNECEDOR E FORMA DE FORNECIMENTO</w:t>
      </w:r>
    </w:p>
    <w:p w14:paraId="07BDD062" w14:textId="77777777" w:rsidR="006556B7" w:rsidRPr="008D1B69" w:rsidRDefault="006556B7" w:rsidP="006556B7">
      <w:pPr>
        <w:pStyle w:val="Nvel1-SemNumerao"/>
        <w:rPr>
          <w:color w:val="auto"/>
        </w:rPr>
      </w:pPr>
      <w:bookmarkStart w:id="50" w:name="_Hlk171371350"/>
    </w:p>
    <w:p w14:paraId="17F00177" w14:textId="77777777" w:rsidR="006556B7" w:rsidRPr="008D1B69" w:rsidRDefault="006556B7" w:rsidP="006556B7">
      <w:pPr>
        <w:pStyle w:val="Nvel1-SemNumerao"/>
        <w:rPr>
          <w:color w:val="auto"/>
        </w:rPr>
      </w:pPr>
      <w:r w:rsidRPr="008D1B69">
        <w:rPr>
          <w:color w:val="auto"/>
        </w:rPr>
        <w:t>Forma de seleção e critério de julgamento da proposta</w:t>
      </w:r>
    </w:p>
    <w:p w14:paraId="6D74FF1B"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bookmarkStart w:id="51" w:name="_Hlk171371336"/>
      <w:r w:rsidRPr="008D1B69">
        <w:rPr>
          <w:rFonts w:ascii="Garamond" w:hAnsi="Garamond"/>
          <w:color w:val="auto"/>
          <w:sz w:val="24"/>
          <w:szCs w:val="24"/>
        </w:rPr>
        <w:t xml:space="preserve">O fornecedor será selecionado por meio da realização de procedimento de </w:t>
      </w:r>
      <w:r w:rsidRPr="008D1B69">
        <w:rPr>
          <w:rFonts w:ascii="Garamond" w:hAnsi="Garamond"/>
          <w:b/>
          <w:color w:val="auto"/>
          <w:sz w:val="24"/>
          <w:szCs w:val="24"/>
        </w:rPr>
        <w:t>LICITAÇÃO</w:t>
      </w:r>
      <w:r w:rsidRPr="008D1B69">
        <w:rPr>
          <w:rFonts w:ascii="Garamond" w:hAnsi="Garamond"/>
          <w:color w:val="auto"/>
          <w:sz w:val="24"/>
          <w:szCs w:val="24"/>
        </w:rPr>
        <w:t xml:space="preserve">, na modalidade </w:t>
      </w:r>
      <w:r w:rsidRPr="008D1B69">
        <w:rPr>
          <w:rFonts w:ascii="Garamond" w:hAnsi="Garamond"/>
          <w:b/>
          <w:color w:val="auto"/>
          <w:sz w:val="24"/>
          <w:szCs w:val="24"/>
        </w:rPr>
        <w:t>PREGÃO</w:t>
      </w:r>
      <w:r w:rsidRPr="008D1B69">
        <w:rPr>
          <w:rFonts w:ascii="Garamond" w:hAnsi="Garamond"/>
          <w:color w:val="auto"/>
          <w:sz w:val="24"/>
          <w:szCs w:val="24"/>
        </w:rPr>
        <w:t xml:space="preserve">, sob a forma </w:t>
      </w:r>
      <w:r w:rsidRPr="008D1B69">
        <w:rPr>
          <w:rFonts w:ascii="Garamond" w:hAnsi="Garamond"/>
          <w:b/>
          <w:color w:val="auto"/>
          <w:sz w:val="24"/>
          <w:szCs w:val="24"/>
        </w:rPr>
        <w:t>ELETRÔNICA</w:t>
      </w:r>
      <w:r w:rsidRPr="008D1B69">
        <w:rPr>
          <w:rFonts w:ascii="Garamond" w:hAnsi="Garamond"/>
          <w:color w:val="auto"/>
          <w:sz w:val="24"/>
          <w:szCs w:val="24"/>
        </w:rPr>
        <w:t xml:space="preserve">, com adoção do critério de julgamento pelo </w:t>
      </w:r>
      <w:r w:rsidRPr="008D1B69">
        <w:rPr>
          <w:rFonts w:ascii="Garamond" w:hAnsi="Garamond"/>
          <w:b/>
          <w:color w:val="auto"/>
          <w:sz w:val="24"/>
          <w:szCs w:val="24"/>
        </w:rPr>
        <w:t>MENOR PREÇO</w:t>
      </w:r>
      <w:bookmarkEnd w:id="50"/>
      <w:bookmarkEnd w:id="51"/>
      <w:r w:rsidRPr="008D1B69">
        <w:rPr>
          <w:rFonts w:ascii="Garamond" w:hAnsi="Garamond"/>
          <w:b/>
          <w:color w:val="auto"/>
          <w:sz w:val="24"/>
          <w:szCs w:val="24"/>
        </w:rPr>
        <w:t xml:space="preserve"> POR ITEM</w:t>
      </w:r>
      <w:r w:rsidRPr="008D1B69">
        <w:rPr>
          <w:rFonts w:ascii="Garamond" w:hAnsi="Garamond"/>
          <w:color w:val="auto"/>
          <w:sz w:val="24"/>
          <w:szCs w:val="24"/>
        </w:rPr>
        <w:t xml:space="preserve"> </w:t>
      </w:r>
    </w:p>
    <w:p w14:paraId="3C6B9696" w14:textId="77777777" w:rsidR="006556B7" w:rsidRPr="008D1B69" w:rsidRDefault="006556B7" w:rsidP="006556B7">
      <w:pPr>
        <w:pStyle w:val="Nvel1-SemNumerao"/>
        <w:rPr>
          <w:color w:val="auto"/>
        </w:rPr>
      </w:pPr>
    </w:p>
    <w:p w14:paraId="067CC200" w14:textId="77777777" w:rsidR="006556B7" w:rsidRPr="008D1B69" w:rsidRDefault="006556B7" w:rsidP="006556B7">
      <w:pPr>
        <w:pStyle w:val="Nvel1-SemNumerao"/>
        <w:rPr>
          <w:color w:val="auto"/>
        </w:rPr>
      </w:pPr>
      <w:r w:rsidRPr="008D1B69">
        <w:rPr>
          <w:color w:val="auto"/>
        </w:rPr>
        <w:t>Forma de fornecimento</w:t>
      </w:r>
    </w:p>
    <w:p w14:paraId="7B2B34BE"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shd w:val="clear" w:color="auto" w:fill="FFFFFF"/>
        </w:rPr>
        <w:t xml:space="preserve">O </w:t>
      </w:r>
      <w:r w:rsidRPr="008D1B69">
        <w:rPr>
          <w:rStyle w:val="findhit"/>
          <w:rFonts w:ascii="Garamond" w:hAnsi="Garamond"/>
          <w:color w:val="auto"/>
          <w:sz w:val="24"/>
          <w:szCs w:val="24"/>
          <w:shd w:val="clear" w:color="auto" w:fill="FFFFFF"/>
        </w:rPr>
        <w:t>fornecimento do objeto será de forma parcelada em quantidades livres no limite do contrato</w:t>
      </w:r>
      <w:r w:rsidRPr="008D1B69">
        <w:rPr>
          <w:rFonts w:ascii="Garamond" w:hAnsi="Garamond"/>
          <w:color w:val="auto"/>
          <w:sz w:val="24"/>
          <w:szCs w:val="24"/>
          <w:shd w:val="clear" w:color="auto" w:fill="FFFFFF"/>
        </w:rPr>
        <w:t>.</w:t>
      </w:r>
    </w:p>
    <w:p w14:paraId="43934673" w14:textId="77777777" w:rsidR="006556B7" w:rsidRPr="008D1B69" w:rsidRDefault="006556B7" w:rsidP="006556B7">
      <w:pPr>
        <w:pStyle w:val="Nivel2"/>
        <w:numPr>
          <w:ilvl w:val="0"/>
          <w:numId w:val="0"/>
        </w:numPr>
        <w:tabs>
          <w:tab w:val="left" w:pos="567"/>
        </w:tabs>
        <w:spacing w:before="0" w:after="0" w:line="240" w:lineRule="auto"/>
        <w:rPr>
          <w:rFonts w:ascii="Garamond" w:hAnsi="Garamond"/>
          <w:color w:val="auto"/>
          <w:sz w:val="24"/>
          <w:szCs w:val="24"/>
        </w:rPr>
      </w:pPr>
    </w:p>
    <w:p w14:paraId="04027323" w14:textId="77777777" w:rsidR="006556B7" w:rsidRPr="008D1B69" w:rsidRDefault="006556B7" w:rsidP="006556B7">
      <w:pPr>
        <w:pStyle w:val="Nvel1-SemNumerao"/>
        <w:rPr>
          <w:color w:val="auto"/>
        </w:rPr>
      </w:pPr>
      <w:r w:rsidRPr="008D1B69">
        <w:rPr>
          <w:color w:val="auto"/>
        </w:rPr>
        <w:t>Exigências de habilitação</w:t>
      </w:r>
    </w:p>
    <w:p w14:paraId="6D07B285"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Para fins de habilitação, deverá o interessado comprovar os seguintes requisitos:</w:t>
      </w:r>
    </w:p>
    <w:p w14:paraId="5B5889FB" w14:textId="77777777" w:rsidR="006556B7" w:rsidRPr="008D1B69" w:rsidRDefault="006556B7" w:rsidP="006556B7">
      <w:pPr>
        <w:pStyle w:val="Nvel1-SemNumerao"/>
        <w:rPr>
          <w:color w:val="auto"/>
        </w:rPr>
      </w:pPr>
    </w:p>
    <w:p w14:paraId="6EB25126" w14:textId="77777777" w:rsidR="006556B7" w:rsidRPr="008D1B69" w:rsidRDefault="006556B7" w:rsidP="006556B7">
      <w:pPr>
        <w:pStyle w:val="Nvel1-SemNumerao"/>
        <w:rPr>
          <w:color w:val="auto"/>
        </w:rPr>
      </w:pPr>
      <w:r w:rsidRPr="008D1B69">
        <w:rPr>
          <w:color w:val="auto"/>
        </w:rPr>
        <w:t>Habilitação jurídica</w:t>
      </w:r>
    </w:p>
    <w:p w14:paraId="49E01F62"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Empresário individual: inscrição no Registro Público de Empresas Mercantis, a cargo da Junta Comercial da respectiva sede;</w:t>
      </w:r>
    </w:p>
    <w:p w14:paraId="3620C0C1"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Microempreendedor Individual - MEI: Certificado da Condição de Microempreendedor Individual - CCMEI, cuja aceitação ficará condicionada à verificação da autenticidade no sítio https://www.gov.br/empresas-e-negocios/pt-br/empreendedor;</w:t>
      </w:r>
    </w:p>
    <w:p w14:paraId="218F70E6"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6EAF7A8"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F2BA22D"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Sociedade simples: inscrição do ato constitutivo no Registro Civil de Pessoas Jurídicas do local de sua sede, acompanhada de documento comprobatório de seus administradores;</w:t>
      </w:r>
    </w:p>
    <w:p w14:paraId="57F97063"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52" w:name="_Int_ySfCXwr4"/>
      <w:r w:rsidRPr="008D1B69">
        <w:rPr>
          <w:rFonts w:ascii="Garamond" w:hAnsi="Garamond"/>
          <w:color w:val="auto"/>
          <w:sz w:val="24"/>
          <w:szCs w:val="24"/>
        </w:rPr>
        <w:t>Mercantis onde</w:t>
      </w:r>
      <w:bookmarkEnd w:id="52"/>
      <w:r w:rsidRPr="008D1B69">
        <w:rPr>
          <w:rFonts w:ascii="Garamond" w:hAnsi="Garamond"/>
          <w:color w:val="auto"/>
          <w:sz w:val="24"/>
          <w:szCs w:val="24"/>
        </w:rPr>
        <w:t xml:space="preserve"> opera, com averbação no Registro onde tem sede a matriz;</w:t>
      </w:r>
    </w:p>
    <w:p w14:paraId="17597037"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D32B72F"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lastRenderedPageBreak/>
        <w:t>Os documentos apresentados deverão estar acompanhados de todas as alterações ou da consolidação respectiva.</w:t>
      </w:r>
    </w:p>
    <w:p w14:paraId="7DAA71AB" w14:textId="77777777" w:rsidR="006556B7" w:rsidRPr="008D1B69" w:rsidRDefault="006556B7" w:rsidP="006556B7">
      <w:pPr>
        <w:pStyle w:val="Nivel2"/>
        <w:numPr>
          <w:ilvl w:val="0"/>
          <w:numId w:val="0"/>
        </w:numPr>
        <w:tabs>
          <w:tab w:val="left" w:pos="567"/>
        </w:tabs>
        <w:spacing w:before="0" w:after="0" w:line="240" w:lineRule="auto"/>
        <w:rPr>
          <w:rFonts w:ascii="Garamond" w:hAnsi="Garamond"/>
          <w:color w:val="auto"/>
          <w:sz w:val="24"/>
          <w:szCs w:val="24"/>
        </w:rPr>
      </w:pPr>
    </w:p>
    <w:p w14:paraId="0ED7A708" w14:textId="77777777" w:rsidR="006556B7" w:rsidRPr="008D1B69" w:rsidRDefault="006556B7" w:rsidP="006556B7">
      <w:pPr>
        <w:pStyle w:val="Nvel1-SemNumerao"/>
        <w:rPr>
          <w:color w:val="auto"/>
        </w:rPr>
      </w:pPr>
      <w:r w:rsidRPr="008D1B69">
        <w:rPr>
          <w:color w:val="auto"/>
        </w:rPr>
        <w:t>Habilitação fiscal, social e trabalhista</w:t>
      </w:r>
    </w:p>
    <w:p w14:paraId="022FA5C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Prova de inscrição no Cadastro Nacional de Pessoas Jurídicas ou no Cadastro de Pessoas Físicas, conforme o caso;</w:t>
      </w:r>
    </w:p>
    <w:p w14:paraId="78F70B18"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8718F15"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Prova de regularidade com o Fundo de Garantia do Tempo de Serviço (FGTS);</w:t>
      </w:r>
    </w:p>
    <w:p w14:paraId="778AF0AB"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3FBA5F"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Prova de inscrição no cadastro de contribuintes Estadual ou Distrital relativo ao domicílio ou sede do fornecedor, pertinente ao seu ramo de atividade e compatível com o objeto contratual;</w:t>
      </w:r>
    </w:p>
    <w:p w14:paraId="2FDD97DE"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Prova de regularidade com a Fazenda Estadual do domicílio ou sede do fornecedor, relativa à atividade em cujo exercício contrata ou concorre;</w:t>
      </w:r>
    </w:p>
    <w:p w14:paraId="6317F2D1"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Prova de Regularidade com a Fazenda Municipal do domicilio ou sede do fornecedor, relativa </w:t>
      </w:r>
      <w:proofErr w:type="gramStart"/>
      <w:r w:rsidRPr="008D1B69">
        <w:rPr>
          <w:rFonts w:ascii="Garamond" w:hAnsi="Garamond"/>
          <w:color w:val="auto"/>
          <w:sz w:val="24"/>
          <w:szCs w:val="24"/>
        </w:rPr>
        <w:t>a</w:t>
      </w:r>
      <w:proofErr w:type="gramEnd"/>
      <w:r w:rsidRPr="008D1B69">
        <w:rPr>
          <w:rFonts w:ascii="Garamond" w:hAnsi="Garamond"/>
          <w:color w:val="auto"/>
          <w:sz w:val="24"/>
          <w:szCs w:val="24"/>
        </w:rPr>
        <w:t xml:space="preserve"> atividade em cujo exercício contrata ou concorre; </w:t>
      </w:r>
    </w:p>
    <w:p w14:paraId="28CB2D98"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15A0E8C1" w14:textId="77777777" w:rsidR="006556B7" w:rsidRPr="008D1B69" w:rsidRDefault="006556B7" w:rsidP="006556B7">
      <w:pPr>
        <w:pStyle w:val="Nvel1-SemNumerao"/>
        <w:rPr>
          <w:color w:val="auto"/>
        </w:rPr>
      </w:pPr>
    </w:p>
    <w:p w14:paraId="590DE0FE" w14:textId="77777777" w:rsidR="006556B7" w:rsidRPr="008D1B69" w:rsidRDefault="006556B7" w:rsidP="006556B7">
      <w:pPr>
        <w:pStyle w:val="Nvel1-SemNumerao"/>
        <w:rPr>
          <w:color w:val="auto"/>
        </w:rPr>
      </w:pPr>
      <w:r w:rsidRPr="008D1B69">
        <w:rPr>
          <w:color w:val="auto"/>
        </w:rPr>
        <w:t>Qualificação Econômico-Financeira</w:t>
      </w:r>
    </w:p>
    <w:p w14:paraId="047D68E9"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certidão negativa de falência expedida pelo distribuidor da sede do fornecedor;</w:t>
      </w:r>
    </w:p>
    <w:p w14:paraId="5A2E770E" w14:textId="77777777" w:rsidR="006556B7" w:rsidRPr="008D1B69" w:rsidRDefault="006556B7" w:rsidP="006556B7">
      <w:pPr>
        <w:pStyle w:val="Nvel1-SemNumerao"/>
        <w:rPr>
          <w:color w:val="auto"/>
        </w:rPr>
      </w:pPr>
    </w:p>
    <w:p w14:paraId="439A27B5" w14:textId="77777777" w:rsidR="006556B7" w:rsidRPr="008D1B69" w:rsidRDefault="006556B7" w:rsidP="006556B7">
      <w:pPr>
        <w:pStyle w:val="Nvel1-SemNumerao"/>
        <w:rPr>
          <w:color w:val="auto"/>
        </w:rPr>
      </w:pPr>
      <w:r w:rsidRPr="008D1B69">
        <w:rPr>
          <w:color w:val="auto"/>
        </w:rPr>
        <w:t>Disposições gerais sobre habilitação</w:t>
      </w:r>
    </w:p>
    <w:p w14:paraId="0BF21982"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61C94007"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8D1B69">
        <w:rPr>
          <w:rFonts w:ascii="Garamond" w:hAnsi="Garamond"/>
          <w:color w:val="auto"/>
          <w:sz w:val="24"/>
          <w:szCs w:val="24"/>
        </w:rPr>
        <w:t>consularizados</w:t>
      </w:r>
      <w:proofErr w:type="spellEnd"/>
      <w:r w:rsidRPr="008D1B69">
        <w:rPr>
          <w:rFonts w:ascii="Garamond" w:hAnsi="Garamond"/>
          <w:color w:val="auto"/>
          <w:sz w:val="24"/>
          <w:szCs w:val="24"/>
        </w:rPr>
        <w:t xml:space="preserve"> pelos respectivos consulados ou embaixadas.</w:t>
      </w:r>
    </w:p>
    <w:p w14:paraId="00AA4867"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Não serão aceitos documentos de habilitação com indicação de CNPJ/CPF diferentes, salvo aqueles legalmente permitidos.</w:t>
      </w:r>
    </w:p>
    <w:p w14:paraId="1FA85490"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C0D42F"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Serão aceitos registros de CNPJ de fornecedor matriz e filial com diferenças de números de documentos pertinentes ao CND e ao CRF/FGTS, quando for comprovada a centralização do recolhimento dessas contribuições.</w:t>
      </w:r>
    </w:p>
    <w:p w14:paraId="5B98D312" w14:textId="77777777" w:rsidR="006556B7" w:rsidRPr="008D1B69" w:rsidRDefault="006556B7" w:rsidP="006556B7">
      <w:pPr>
        <w:pStyle w:val="Nivel2"/>
        <w:numPr>
          <w:ilvl w:val="0"/>
          <w:numId w:val="0"/>
        </w:numPr>
        <w:tabs>
          <w:tab w:val="left" w:pos="567"/>
        </w:tabs>
        <w:spacing w:before="0" w:after="0" w:line="240" w:lineRule="auto"/>
        <w:rPr>
          <w:rFonts w:ascii="Garamond" w:hAnsi="Garamond"/>
          <w:color w:val="auto"/>
          <w:sz w:val="24"/>
          <w:szCs w:val="24"/>
          <w:highlight w:val="yellow"/>
        </w:rPr>
      </w:pPr>
    </w:p>
    <w:p w14:paraId="10E64062" w14:textId="77777777" w:rsidR="006556B7" w:rsidRPr="008D1B69" w:rsidRDefault="006556B7" w:rsidP="006556B7">
      <w:pPr>
        <w:pStyle w:val="Nivel01"/>
        <w:keepNext w:val="0"/>
        <w:keepLines w:val="0"/>
        <w:spacing w:before="0"/>
        <w:ind w:left="0" w:firstLine="0"/>
        <w:rPr>
          <w:rFonts w:ascii="Garamond" w:hAnsi="Garamond"/>
          <w:sz w:val="24"/>
        </w:rPr>
      </w:pPr>
      <w:r w:rsidRPr="008D1B69">
        <w:rPr>
          <w:rFonts w:ascii="Garamond" w:hAnsi="Garamond"/>
          <w:sz w:val="24"/>
        </w:rPr>
        <w:t>ESTIMATIVAS DO VALOR DA CONTRATAÇÃO</w:t>
      </w:r>
    </w:p>
    <w:p w14:paraId="6C409B82" w14:textId="77777777" w:rsidR="00DD4203" w:rsidRPr="008D1B69" w:rsidRDefault="00DD4203" w:rsidP="00235DCD">
      <w:pPr>
        <w:tabs>
          <w:tab w:val="left" w:pos="284"/>
        </w:tabs>
        <w:spacing w:after="0" w:line="240" w:lineRule="auto"/>
        <w:rPr>
          <w:rFonts w:ascii="Garamond" w:hAnsi="Garamond" w:cs="Helvetica-Narrow-Bold"/>
          <w:bCs/>
          <w:sz w:val="24"/>
          <w:szCs w:val="24"/>
          <w:lang w:eastAsia="pt-BR"/>
        </w:rPr>
      </w:pPr>
      <w:r w:rsidRPr="008D1B69">
        <w:rPr>
          <w:rFonts w:ascii="Garamond" w:hAnsi="Garamond"/>
          <w:sz w:val="24"/>
          <w:szCs w:val="24"/>
        </w:rPr>
        <w:lastRenderedPageBreak/>
        <w:t xml:space="preserve">10.1. </w:t>
      </w:r>
      <w:r w:rsidR="006556B7" w:rsidRPr="008D1B69">
        <w:rPr>
          <w:rFonts w:ascii="Garamond" w:hAnsi="Garamond"/>
          <w:sz w:val="24"/>
          <w:szCs w:val="24"/>
        </w:rPr>
        <w:t xml:space="preserve">O custo estimado total da contratação, que corresponde ao valor máximo aceitável, é de </w:t>
      </w:r>
      <w:r w:rsidR="001246AB" w:rsidRPr="008D1B69">
        <w:rPr>
          <w:rFonts w:ascii="Garamond" w:hAnsi="Garamond" w:cs="Helvetica-Narrow-Bold"/>
          <w:bCs/>
          <w:sz w:val="24"/>
          <w:szCs w:val="24"/>
          <w:lang w:eastAsia="pt-BR"/>
        </w:rPr>
        <w:t xml:space="preserve">R$ 164.717,09 (cento e sessenta e quatro mil setecentos e dezessete reais e </w:t>
      </w:r>
      <w:r w:rsidR="00B10B3A" w:rsidRPr="008D1B69">
        <w:rPr>
          <w:rFonts w:ascii="Garamond" w:hAnsi="Garamond" w:cs="Helvetica-Narrow-Bold"/>
          <w:bCs/>
          <w:sz w:val="24"/>
          <w:szCs w:val="24"/>
          <w:lang w:eastAsia="pt-BR"/>
        </w:rPr>
        <w:t xml:space="preserve">nove centavos </w:t>
      </w:r>
    </w:p>
    <w:p w14:paraId="059AB501" w14:textId="77777777" w:rsidR="006556B7" w:rsidRPr="008D1B69" w:rsidRDefault="006556B7" w:rsidP="00DD4203">
      <w:pPr>
        <w:tabs>
          <w:tab w:val="left" w:pos="284"/>
        </w:tabs>
        <w:spacing w:after="0" w:line="240" w:lineRule="auto"/>
        <w:jc w:val="both"/>
        <w:rPr>
          <w:rFonts w:ascii="Garamond" w:hAnsi="Garamond"/>
          <w:i/>
          <w:sz w:val="24"/>
          <w:szCs w:val="24"/>
        </w:rPr>
      </w:pPr>
    </w:p>
    <w:p w14:paraId="1B1E94B3" w14:textId="77777777" w:rsidR="006556B7" w:rsidRPr="008D1B69" w:rsidRDefault="006556B7" w:rsidP="006556B7">
      <w:pPr>
        <w:pStyle w:val="Nivel01"/>
        <w:keepNext w:val="0"/>
        <w:keepLines w:val="0"/>
        <w:spacing w:before="0"/>
        <w:ind w:left="0" w:firstLine="0"/>
        <w:rPr>
          <w:rFonts w:ascii="Garamond" w:hAnsi="Garamond"/>
          <w:sz w:val="24"/>
        </w:rPr>
      </w:pPr>
      <w:r w:rsidRPr="008D1B69">
        <w:rPr>
          <w:rFonts w:ascii="Garamond" w:hAnsi="Garamond"/>
          <w:sz w:val="24"/>
        </w:rPr>
        <w:t>ADEQUAÇÃO ORÇAMENTÁRIA</w:t>
      </w:r>
    </w:p>
    <w:p w14:paraId="7F3B4661" w14:textId="77777777" w:rsidR="0082268C" w:rsidRPr="008D1B69" w:rsidRDefault="006556B7" w:rsidP="001246AB">
      <w:pPr>
        <w:pStyle w:val="Nivel2"/>
        <w:ind w:left="0" w:firstLine="0"/>
        <w:rPr>
          <w:rFonts w:ascii="Garamond" w:hAnsi="Garamond"/>
          <w:sz w:val="24"/>
          <w:szCs w:val="24"/>
        </w:rPr>
      </w:pPr>
      <w:r w:rsidRPr="008D1B69">
        <w:rPr>
          <w:rFonts w:ascii="Garamond" w:hAnsi="Garamond"/>
          <w:color w:val="auto"/>
          <w:sz w:val="24"/>
          <w:szCs w:val="24"/>
        </w:rPr>
        <w:t xml:space="preserve">As despesas decorrentes da presente contratação correrão à conta de recursos específicos consignados no Orçamento Geral do </w:t>
      </w:r>
      <w:r w:rsidR="0082268C" w:rsidRPr="008D1B69">
        <w:rPr>
          <w:rFonts w:ascii="Garamond" w:hAnsi="Garamond"/>
          <w:color w:val="auto"/>
          <w:sz w:val="24"/>
          <w:szCs w:val="24"/>
        </w:rPr>
        <w:t>Municí</w:t>
      </w:r>
      <w:r w:rsidRPr="008D1B69">
        <w:rPr>
          <w:rFonts w:ascii="Garamond" w:hAnsi="Garamond"/>
          <w:color w:val="auto"/>
          <w:sz w:val="24"/>
          <w:szCs w:val="24"/>
        </w:rPr>
        <w:t>pio</w:t>
      </w:r>
      <w:r w:rsidR="001249EC" w:rsidRPr="008D1B69">
        <w:rPr>
          <w:rFonts w:ascii="Garamond" w:hAnsi="Garamond"/>
          <w:color w:val="auto"/>
          <w:sz w:val="24"/>
          <w:szCs w:val="24"/>
        </w:rPr>
        <w:t xml:space="preserve">. </w:t>
      </w:r>
      <w:r w:rsidRPr="008D1B69">
        <w:rPr>
          <w:rFonts w:ascii="Garamond" w:hAnsi="Garamond"/>
          <w:sz w:val="24"/>
          <w:szCs w:val="24"/>
        </w:rPr>
        <w:t xml:space="preserve">A contratação será atendida pela seguinte dotação: </w:t>
      </w:r>
      <w:r w:rsidR="001246AB" w:rsidRPr="008D1B69">
        <w:rPr>
          <w:rFonts w:ascii="Garamond" w:hAnsi="Garamond"/>
          <w:sz w:val="24"/>
          <w:szCs w:val="24"/>
        </w:rPr>
        <w:t>622-02.15.01.10.301.0044.2.0083.4.4.90.52.00.00; 931-02.15.01.10.302.0045.20242.4.4.90.52.00.00.</w:t>
      </w:r>
    </w:p>
    <w:p w14:paraId="2007EFA6" w14:textId="77777777" w:rsidR="006556B7" w:rsidRPr="008D1B69" w:rsidRDefault="006556B7" w:rsidP="006556B7">
      <w:pPr>
        <w:pStyle w:val="Nivel2"/>
        <w:spacing w:before="0" w:after="0" w:line="240" w:lineRule="auto"/>
        <w:ind w:left="0" w:firstLine="0"/>
        <w:rPr>
          <w:rFonts w:ascii="Garamond" w:hAnsi="Garamond"/>
          <w:color w:val="auto"/>
          <w:sz w:val="24"/>
          <w:szCs w:val="24"/>
        </w:rPr>
      </w:pPr>
      <w:r w:rsidRPr="008D1B69">
        <w:rPr>
          <w:rFonts w:ascii="Garamond" w:hAnsi="Garamond"/>
          <w:color w:val="auto"/>
          <w:sz w:val="24"/>
          <w:szCs w:val="24"/>
        </w:rPr>
        <w:t>A dotação relativa aos exercícios financeiros subsequentes será indicada após aprovação da Lei Orçamentária respectiva e liberação dos créditos correspondentes, mediante apostilamento.</w:t>
      </w:r>
    </w:p>
    <w:p w14:paraId="6B81893F" w14:textId="77777777" w:rsidR="006556B7" w:rsidRPr="008D1B69" w:rsidRDefault="006556B7" w:rsidP="006556B7">
      <w:pPr>
        <w:pStyle w:val="Nivel2"/>
        <w:numPr>
          <w:ilvl w:val="0"/>
          <w:numId w:val="0"/>
        </w:numPr>
        <w:tabs>
          <w:tab w:val="left" w:pos="567"/>
        </w:tabs>
        <w:spacing w:before="0" w:after="0" w:line="240" w:lineRule="auto"/>
        <w:rPr>
          <w:rFonts w:ascii="Garamond" w:hAnsi="Garamond"/>
          <w:color w:val="auto"/>
          <w:sz w:val="24"/>
          <w:szCs w:val="24"/>
        </w:rPr>
      </w:pPr>
    </w:p>
    <w:p w14:paraId="637B1CD6" w14:textId="77777777" w:rsidR="006556B7" w:rsidRPr="008D1B69" w:rsidRDefault="006556B7" w:rsidP="006556B7">
      <w:pPr>
        <w:pStyle w:val="Nivel01"/>
        <w:keepNext w:val="0"/>
        <w:keepLines w:val="0"/>
        <w:spacing w:before="0"/>
        <w:ind w:left="0" w:firstLine="0"/>
        <w:rPr>
          <w:rFonts w:ascii="Garamond" w:hAnsi="Garamond"/>
          <w:sz w:val="24"/>
        </w:rPr>
      </w:pPr>
      <w:r w:rsidRPr="008D1B69">
        <w:rPr>
          <w:rFonts w:ascii="Garamond" w:hAnsi="Garamond"/>
          <w:sz w:val="24"/>
        </w:rPr>
        <w:t>DISPOSIÇÕES FINAIS</w:t>
      </w:r>
    </w:p>
    <w:p w14:paraId="050E2DC4" w14:textId="77777777" w:rsidR="006556B7" w:rsidRPr="008D1B69" w:rsidRDefault="006556B7" w:rsidP="006556B7">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As informações contidas neste Termo de Referência não são classificadas como sigilosas.</w:t>
      </w:r>
    </w:p>
    <w:p w14:paraId="0BFE5A86" w14:textId="77777777" w:rsidR="006556B7" w:rsidRPr="008D1B69" w:rsidRDefault="006556B7" w:rsidP="006556B7">
      <w:pPr>
        <w:tabs>
          <w:tab w:val="left" w:pos="567"/>
        </w:tabs>
        <w:spacing w:after="0" w:line="240" w:lineRule="auto"/>
        <w:jc w:val="both"/>
        <w:rPr>
          <w:rFonts w:ascii="Garamond" w:eastAsia="Arial" w:hAnsi="Garamond" w:cs="Arial"/>
          <w:i/>
          <w:iCs/>
          <w:sz w:val="24"/>
          <w:szCs w:val="24"/>
          <w:lang w:eastAsia="pt-BR"/>
        </w:rPr>
      </w:pPr>
    </w:p>
    <w:p w14:paraId="37E38180" w14:textId="0D00210D" w:rsidR="006B19D0" w:rsidRPr="008D1B69" w:rsidRDefault="006556B7" w:rsidP="00126A58">
      <w:pPr>
        <w:tabs>
          <w:tab w:val="left" w:pos="567"/>
        </w:tabs>
        <w:spacing w:after="0" w:line="240" w:lineRule="auto"/>
        <w:jc w:val="center"/>
        <w:rPr>
          <w:rFonts w:ascii="Garamond" w:eastAsia="Arial" w:hAnsi="Garamond" w:cs="Arial"/>
          <w:iCs/>
          <w:sz w:val="24"/>
          <w:szCs w:val="24"/>
          <w:lang w:eastAsia="pt-BR"/>
        </w:rPr>
      </w:pPr>
      <w:r w:rsidRPr="008D1B69">
        <w:rPr>
          <w:rFonts w:ascii="Garamond" w:eastAsia="Arial" w:hAnsi="Garamond" w:cs="Arial"/>
          <w:iCs/>
          <w:sz w:val="24"/>
          <w:szCs w:val="24"/>
          <w:lang w:eastAsia="pt-BR"/>
        </w:rPr>
        <w:t>Conceição das Alagoas/MG</w:t>
      </w:r>
      <w:r w:rsidR="00126A58" w:rsidRPr="008D1B69">
        <w:rPr>
          <w:rFonts w:ascii="Garamond" w:eastAsia="Arial" w:hAnsi="Garamond" w:cs="Arial"/>
          <w:iCs/>
          <w:sz w:val="24"/>
          <w:szCs w:val="24"/>
          <w:lang w:eastAsia="pt-BR"/>
        </w:rPr>
        <w:t>,</w:t>
      </w:r>
      <w:r w:rsidR="00CC6BF0">
        <w:rPr>
          <w:rFonts w:ascii="Garamond" w:eastAsia="Arial" w:hAnsi="Garamond" w:cs="Arial"/>
          <w:iCs/>
          <w:sz w:val="24"/>
          <w:szCs w:val="24"/>
          <w:lang w:eastAsia="pt-BR"/>
        </w:rPr>
        <w:t xml:space="preserve"> 23 de maio de 2025</w:t>
      </w:r>
    </w:p>
    <w:p w14:paraId="2DEBD588" w14:textId="77777777" w:rsidR="00126A58" w:rsidRPr="008D1B69" w:rsidRDefault="00126A58" w:rsidP="00126A58">
      <w:pPr>
        <w:tabs>
          <w:tab w:val="left" w:pos="567"/>
        </w:tabs>
        <w:spacing w:after="0" w:line="240" w:lineRule="auto"/>
        <w:jc w:val="center"/>
        <w:rPr>
          <w:rFonts w:ascii="Garamond" w:eastAsia="Times New Roman" w:hAnsi="Garamond"/>
          <w:snapToGrid w:val="0"/>
          <w:sz w:val="24"/>
          <w:szCs w:val="24"/>
          <w:lang w:eastAsia="pt-BR"/>
        </w:rPr>
      </w:pPr>
    </w:p>
    <w:p w14:paraId="4B6B8791" w14:textId="77777777" w:rsidR="0082372D" w:rsidRPr="008D1B69" w:rsidRDefault="0082372D" w:rsidP="0082268C">
      <w:pPr>
        <w:tabs>
          <w:tab w:val="left" w:pos="567"/>
        </w:tabs>
        <w:spacing w:after="0" w:line="240" w:lineRule="auto"/>
        <w:jc w:val="both"/>
        <w:rPr>
          <w:rFonts w:ascii="Garamond" w:eastAsia="Times New Roman" w:hAnsi="Garamond"/>
          <w:snapToGrid w:val="0"/>
          <w:sz w:val="24"/>
          <w:szCs w:val="24"/>
          <w:lang w:eastAsia="pt-BR"/>
        </w:rPr>
      </w:pPr>
    </w:p>
    <w:p w14:paraId="773C9240" w14:textId="77777777" w:rsidR="005167AE" w:rsidRPr="008D1B69" w:rsidRDefault="005167AE" w:rsidP="0082268C">
      <w:pPr>
        <w:tabs>
          <w:tab w:val="left" w:pos="567"/>
        </w:tabs>
        <w:spacing w:after="0" w:line="240" w:lineRule="auto"/>
        <w:jc w:val="both"/>
        <w:rPr>
          <w:rFonts w:ascii="Garamond" w:eastAsia="Times New Roman" w:hAnsi="Garamond"/>
          <w:snapToGrid w:val="0"/>
          <w:sz w:val="24"/>
          <w:szCs w:val="24"/>
          <w:lang w:eastAsia="pt-BR"/>
        </w:rPr>
      </w:pPr>
    </w:p>
    <w:p w14:paraId="69C39383" w14:textId="77777777" w:rsidR="0082372D" w:rsidRPr="008D1B69" w:rsidRDefault="0082372D" w:rsidP="0082268C">
      <w:pPr>
        <w:tabs>
          <w:tab w:val="left" w:pos="567"/>
        </w:tabs>
        <w:spacing w:after="0" w:line="240" w:lineRule="auto"/>
        <w:jc w:val="both"/>
        <w:rPr>
          <w:rFonts w:ascii="Garamond" w:eastAsia="Times New Roman" w:hAnsi="Garamond"/>
          <w:snapToGrid w:val="0"/>
          <w:sz w:val="24"/>
          <w:szCs w:val="24"/>
          <w:lang w:eastAsia="pt-BR"/>
        </w:rPr>
      </w:pPr>
    </w:p>
    <w:p w14:paraId="0EFF08F2" w14:textId="77777777" w:rsidR="006556B7" w:rsidRPr="008D1B69" w:rsidRDefault="006556B7" w:rsidP="006556B7">
      <w:pPr>
        <w:spacing w:after="0" w:line="240" w:lineRule="auto"/>
        <w:jc w:val="center"/>
        <w:rPr>
          <w:rFonts w:ascii="Garamond" w:eastAsia="Times New Roman" w:hAnsi="Garamond"/>
          <w:snapToGrid w:val="0"/>
          <w:sz w:val="24"/>
          <w:szCs w:val="24"/>
          <w:lang w:eastAsia="pt-BR"/>
        </w:rPr>
      </w:pPr>
      <w:r w:rsidRPr="008D1B69">
        <w:rPr>
          <w:rFonts w:ascii="Garamond" w:eastAsia="Times New Roman" w:hAnsi="Garamond"/>
          <w:snapToGrid w:val="0"/>
          <w:sz w:val="24"/>
          <w:szCs w:val="24"/>
          <w:lang w:eastAsia="pt-BR"/>
        </w:rPr>
        <w:t>_____</w:t>
      </w:r>
      <w:r w:rsidR="00C17132" w:rsidRPr="008D1B69">
        <w:rPr>
          <w:rFonts w:ascii="Garamond" w:eastAsia="Times New Roman" w:hAnsi="Garamond"/>
          <w:snapToGrid w:val="0"/>
          <w:sz w:val="24"/>
          <w:szCs w:val="24"/>
          <w:lang w:eastAsia="pt-BR"/>
        </w:rPr>
        <w:t>_____________________________</w:t>
      </w:r>
    </w:p>
    <w:p w14:paraId="6906E528" w14:textId="77777777" w:rsidR="006556B7" w:rsidRPr="008D1B69" w:rsidRDefault="006556B7" w:rsidP="006556B7">
      <w:pPr>
        <w:tabs>
          <w:tab w:val="left" w:pos="284"/>
        </w:tabs>
        <w:spacing w:after="0" w:line="240" w:lineRule="auto"/>
        <w:jc w:val="center"/>
        <w:rPr>
          <w:rFonts w:ascii="Garamond" w:eastAsia="MS Mincho" w:hAnsi="Garamond" w:cs="Arial"/>
          <w:b/>
          <w:i/>
          <w:sz w:val="24"/>
          <w:szCs w:val="24"/>
        </w:rPr>
      </w:pPr>
      <w:r w:rsidRPr="008D1B69">
        <w:rPr>
          <w:rFonts w:ascii="Garamond" w:eastAsia="MS Mincho" w:hAnsi="Garamond" w:cs="Arial"/>
          <w:b/>
          <w:i/>
          <w:sz w:val="24"/>
          <w:szCs w:val="24"/>
        </w:rPr>
        <w:t>Nathalia Siqueira Silva Caiapó</w:t>
      </w:r>
    </w:p>
    <w:p w14:paraId="4892270B" w14:textId="77777777" w:rsidR="006556B7" w:rsidRPr="008D1B69" w:rsidRDefault="006556B7" w:rsidP="006556B7">
      <w:pPr>
        <w:tabs>
          <w:tab w:val="left" w:pos="284"/>
        </w:tabs>
        <w:spacing w:after="0" w:line="240" w:lineRule="auto"/>
        <w:jc w:val="center"/>
        <w:rPr>
          <w:rFonts w:ascii="Garamond" w:eastAsia="MS Mincho" w:hAnsi="Garamond" w:cs="Arial"/>
          <w:b/>
          <w:sz w:val="24"/>
          <w:szCs w:val="24"/>
        </w:rPr>
      </w:pPr>
      <w:r w:rsidRPr="008D1B69">
        <w:rPr>
          <w:rFonts w:ascii="Garamond" w:hAnsi="Garamond"/>
          <w:sz w:val="24"/>
          <w:szCs w:val="24"/>
        </w:rPr>
        <w:t>Secretária Municipal de Saúde</w:t>
      </w:r>
    </w:p>
    <w:p w14:paraId="29F09FF9" w14:textId="77777777" w:rsidR="005E6D65" w:rsidRPr="008D1B69" w:rsidRDefault="005E6D65" w:rsidP="006556B7">
      <w:pPr>
        <w:pStyle w:val="Prembulo"/>
        <w:tabs>
          <w:tab w:val="left" w:pos="284"/>
          <w:tab w:val="left" w:pos="426"/>
        </w:tabs>
        <w:spacing w:before="0" w:after="0" w:line="240" w:lineRule="auto"/>
        <w:ind w:left="4111" w:right="0"/>
        <w:rPr>
          <w:rFonts w:ascii="Garamond" w:hAnsi="Garamond"/>
          <w:b/>
          <w:bCs w:val="0"/>
          <w:sz w:val="24"/>
          <w:szCs w:val="24"/>
        </w:rPr>
      </w:pPr>
    </w:p>
    <w:p w14:paraId="0F35D82B"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1FB2B2C1"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25805461"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4731E4E7"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60275FB0"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618EC0BF"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3C85491C"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60529C53"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5C43FE3B"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377D14B8"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5490B747"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4ED3EFDD"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33A5DFA8"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7D81F8DC"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7E34FF09"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52290ADB"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0B9266E0"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0A8167C2"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217642CA"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50ECF388" w14:textId="77777777" w:rsidR="0039023A"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0AE5F1A8" w14:textId="77777777" w:rsidR="00CC6BF0" w:rsidRDefault="00CC6BF0" w:rsidP="006556B7">
      <w:pPr>
        <w:pStyle w:val="Prembulo"/>
        <w:tabs>
          <w:tab w:val="left" w:pos="284"/>
          <w:tab w:val="left" w:pos="426"/>
        </w:tabs>
        <w:spacing w:before="0" w:after="0" w:line="240" w:lineRule="auto"/>
        <w:ind w:left="4111" w:right="0"/>
        <w:rPr>
          <w:rFonts w:ascii="Garamond" w:hAnsi="Garamond"/>
          <w:b/>
          <w:bCs w:val="0"/>
          <w:sz w:val="24"/>
          <w:szCs w:val="24"/>
        </w:rPr>
      </w:pPr>
    </w:p>
    <w:p w14:paraId="3837FEC9" w14:textId="77777777" w:rsidR="00CC6BF0" w:rsidRDefault="00CC6BF0" w:rsidP="006556B7">
      <w:pPr>
        <w:pStyle w:val="Prembulo"/>
        <w:tabs>
          <w:tab w:val="left" w:pos="284"/>
          <w:tab w:val="left" w:pos="426"/>
        </w:tabs>
        <w:spacing w:before="0" w:after="0" w:line="240" w:lineRule="auto"/>
        <w:ind w:left="4111" w:right="0"/>
        <w:rPr>
          <w:rFonts w:ascii="Garamond" w:hAnsi="Garamond"/>
          <w:b/>
          <w:bCs w:val="0"/>
          <w:sz w:val="24"/>
          <w:szCs w:val="24"/>
        </w:rPr>
      </w:pPr>
    </w:p>
    <w:p w14:paraId="578C2A4A" w14:textId="77777777" w:rsidR="00CC6BF0" w:rsidRDefault="00CC6BF0" w:rsidP="006556B7">
      <w:pPr>
        <w:pStyle w:val="Prembulo"/>
        <w:tabs>
          <w:tab w:val="left" w:pos="284"/>
          <w:tab w:val="left" w:pos="426"/>
        </w:tabs>
        <w:spacing w:before="0" w:after="0" w:line="240" w:lineRule="auto"/>
        <w:ind w:left="4111" w:right="0"/>
        <w:rPr>
          <w:rFonts w:ascii="Garamond" w:hAnsi="Garamond"/>
          <w:b/>
          <w:bCs w:val="0"/>
          <w:sz w:val="24"/>
          <w:szCs w:val="24"/>
        </w:rPr>
      </w:pPr>
    </w:p>
    <w:p w14:paraId="11E52E37" w14:textId="77777777" w:rsidR="00CC6BF0" w:rsidRPr="008D1B69" w:rsidRDefault="00CC6BF0" w:rsidP="006556B7">
      <w:pPr>
        <w:pStyle w:val="Prembulo"/>
        <w:tabs>
          <w:tab w:val="left" w:pos="284"/>
          <w:tab w:val="left" w:pos="426"/>
        </w:tabs>
        <w:spacing w:before="0" w:after="0" w:line="240" w:lineRule="auto"/>
        <w:ind w:left="4111" w:right="0"/>
        <w:rPr>
          <w:rFonts w:ascii="Garamond" w:hAnsi="Garamond"/>
          <w:b/>
          <w:bCs w:val="0"/>
          <w:sz w:val="24"/>
          <w:szCs w:val="24"/>
        </w:rPr>
      </w:pPr>
    </w:p>
    <w:p w14:paraId="2D47926E"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2DC960A0" w14:textId="77777777" w:rsidR="0039023A" w:rsidRPr="008D1B69" w:rsidRDefault="0039023A" w:rsidP="006556B7">
      <w:pPr>
        <w:pStyle w:val="Prembulo"/>
        <w:tabs>
          <w:tab w:val="left" w:pos="284"/>
          <w:tab w:val="left" w:pos="426"/>
        </w:tabs>
        <w:spacing w:before="0" w:after="0" w:line="240" w:lineRule="auto"/>
        <w:ind w:left="4111" w:right="0"/>
        <w:rPr>
          <w:rFonts w:ascii="Garamond" w:hAnsi="Garamond"/>
          <w:b/>
          <w:bCs w:val="0"/>
          <w:sz w:val="24"/>
          <w:szCs w:val="24"/>
        </w:rPr>
      </w:pPr>
    </w:p>
    <w:p w14:paraId="218CABB9" w14:textId="77777777" w:rsidR="006556B7" w:rsidRPr="008D1B69" w:rsidRDefault="006556B7" w:rsidP="006556B7">
      <w:pPr>
        <w:pStyle w:val="Prembulo"/>
        <w:tabs>
          <w:tab w:val="left" w:pos="284"/>
          <w:tab w:val="left" w:pos="426"/>
        </w:tabs>
        <w:spacing w:before="0" w:after="0" w:line="240" w:lineRule="auto"/>
        <w:ind w:left="4111" w:right="0"/>
        <w:rPr>
          <w:rFonts w:ascii="Garamond" w:hAnsi="Garamond"/>
          <w:b/>
          <w:bCs w:val="0"/>
          <w:sz w:val="24"/>
          <w:szCs w:val="24"/>
        </w:rPr>
      </w:pPr>
      <w:r w:rsidRPr="008D1B69">
        <w:rPr>
          <w:rFonts w:ascii="Garamond" w:hAnsi="Garamond"/>
          <w:b/>
          <w:bCs w:val="0"/>
          <w:sz w:val="24"/>
          <w:szCs w:val="24"/>
        </w:rPr>
        <w:t xml:space="preserve">MINUTA DE CONTRATO ADMINISTRATIVO Nº ......../...., QUE FAZEM ENTRE SI O </w:t>
      </w:r>
      <w:r w:rsidRPr="008D1B69">
        <w:rPr>
          <w:rFonts w:ascii="Garamond" w:hAnsi="Garamond"/>
          <w:b/>
          <w:sz w:val="24"/>
          <w:szCs w:val="24"/>
        </w:rPr>
        <w:t>MUNICÍPIO DE CONCEIÇÃO DAS ALAGOAS</w:t>
      </w:r>
      <w:r w:rsidRPr="008D1B69">
        <w:rPr>
          <w:rFonts w:ascii="Garamond" w:hAnsi="Garamond"/>
          <w:b/>
          <w:bCs w:val="0"/>
          <w:sz w:val="24"/>
          <w:szCs w:val="24"/>
        </w:rPr>
        <w:t>, POR INTERMÉDIO D</w:t>
      </w:r>
      <w:r w:rsidR="0082268C" w:rsidRPr="008D1B69">
        <w:rPr>
          <w:rFonts w:ascii="Garamond" w:hAnsi="Garamond"/>
          <w:b/>
          <w:bCs w:val="0"/>
          <w:sz w:val="24"/>
          <w:szCs w:val="24"/>
        </w:rPr>
        <w:t>O</w:t>
      </w:r>
      <w:r w:rsidRPr="008D1B69">
        <w:rPr>
          <w:rFonts w:ascii="Garamond" w:hAnsi="Garamond"/>
          <w:b/>
          <w:bCs w:val="0"/>
          <w:sz w:val="24"/>
          <w:szCs w:val="24"/>
        </w:rPr>
        <w:t xml:space="preserve"> PREFEIT</w:t>
      </w:r>
      <w:r w:rsidR="0082268C" w:rsidRPr="008D1B69">
        <w:rPr>
          <w:rFonts w:ascii="Garamond" w:hAnsi="Garamond"/>
          <w:b/>
          <w:bCs w:val="0"/>
          <w:sz w:val="24"/>
          <w:szCs w:val="24"/>
        </w:rPr>
        <w:t>O</w:t>
      </w:r>
      <w:r w:rsidRPr="008D1B69">
        <w:rPr>
          <w:rFonts w:ascii="Garamond" w:hAnsi="Garamond"/>
          <w:b/>
          <w:bCs w:val="0"/>
          <w:sz w:val="24"/>
          <w:szCs w:val="24"/>
        </w:rPr>
        <w:t xml:space="preserve"> MUNICIPAL E .............................................................  </w:t>
      </w:r>
    </w:p>
    <w:p w14:paraId="2CA4AAA1" w14:textId="77777777" w:rsidR="006556B7" w:rsidRPr="008D1B69" w:rsidRDefault="006556B7" w:rsidP="006556B7">
      <w:pPr>
        <w:tabs>
          <w:tab w:val="left" w:pos="284"/>
          <w:tab w:val="left" w:pos="426"/>
        </w:tabs>
        <w:spacing w:after="0" w:line="240" w:lineRule="auto"/>
        <w:jc w:val="both"/>
        <w:rPr>
          <w:rFonts w:ascii="Garamond" w:hAnsi="Garamond"/>
          <w:b/>
          <w:sz w:val="24"/>
          <w:szCs w:val="24"/>
        </w:rPr>
      </w:pPr>
    </w:p>
    <w:p w14:paraId="4432B4D6" w14:textId="77777777" w:rsidR="006556B7" w:rsidRPr="008D1B69" w:rsidRDefault="006556B7" w:rsidP="006556B7">
      <w:pPr>
        <w:tabs>
          <w:tab w:val="left" w:pos="284"/>
          <w:tab w:val="left" w:pos="426"/>
        </w:tabs>
        <w:spacing w:after="0" w:line="240" w:lineRule="auto"/>
        <w:jc w:val="both"/>
        <w:rPr>
          <w:rFonts w:ascii="Garamond" w:hAnsi="Garamond"/>
          <w:sz w:val="24"/>
          <w:szCs w:val="24"/>
        </w:rPr>
      </w:pPr>
    </w:p>
    <w:p w14:paraId="6850411E" w14:textId="77777777" w:rsidR="006556B7" w:rsidRPr="008D1B69" w:rsidRDefault="006556B7" w:rsidP="006556B7">
      <w:pPr>
        <w:tabs>
          <w:tab w:val="left" w:pos="284"/>
          <w:tab w:val="left" w:pos="426"/>
        </w:tabs>
        <w:spacing w:after="0" w:line="240" w:lineRule="auto"/>
        <w:jc w:val="both"/>
        <w:rPr>
          <w:rFonts w:ascii="Garamond" w:eastAsia="Arial" w:hAnsi="Garamond" w:cs="Arial"/>
          <w:sz w:val="24"/>
          <w:szCs w:val="24"/>
        </w:rPr>
      </w:pPr>
      <w:r w:rsidRPr="008D1B69">
        <w:rPr>
          <w:rFonts w:ascii="Garamond" w:hAnsi="Garamond"/>
          <w:sz w:val="24"/>
          <w:szCs w:val="24"/>
        </w:rPr>
        <w:t xml:space="preserve">O </w:t>
      </w:r>
      <w:r w:rsidRPr="008D1B69">
        <w:rPr>
          <w:rFonts w:ascii="Garamond" w:hAnsi="Garamond"/>
          <w:b/>
          <w:sz w:val="24"/>
          <w:szCs w:val="24"/>
        </w:rPr>
        <w:t>MUNICÍPIO DE CONCEIÇÃO DAS ALAGOAS</w:t>
      </w:r>
      <w:r w:rsidRPr="008D1B69">
        <w:rPr>
          <w:rFonts w:ascii="Garamond" w:hAnsi="Garamond"/>
          <w:sz w:val="24"/>
          <w:szCs w:val="24"/>
        </w:rPr>
        <w:t>, pessoa jurídica de direito público interno, inscrito no CNPJ/MF sob o nº 18.428.854/0001-39, com sede à Rua Floriano Peixoto, 395, Centro, na cidade de Conceição das Alagoas, neste ato representado pel</w:t>
      </w:r>
      <w:r w:rsidR="0082268C" w:rsidRPr="008D1B69">
        <w:rPr>
          <w:rFonts w:ascii="Garamond" w:hAnsi="Garamond"/>
          <w:sz w:val="24"/>
          <w:szCs w:val="24"/>
        </w:rPr>
        <w:t>o</w:t>
      </w:r>
      <w:r w:rsidRPr="008D1B69">
        <w:rPr>
          <w:rFonts w:ascii="Garamond" w:hAnsi="Garamond"/>
          <w:sz w:val="24"/>
          <w:szCs w:val="24"/>
        </w:rPr>
        <w:t xml:space="preserve"> Prefeit</w:t>
      </w:r>
      <w:r w:rsidR="0082268C" w:rsidRPr="008D1B69">
        <w:rPr>
          <w:rFonts w:ascii="Garamond" w:hAnsi="Garamond"/>
          <w:sz w:val="24"/>
          <w:szCs w:val="24"/>
        </w:rPr>
        <w:t>o</w:t>
      </w:r>
      <w:r w:rsidRPr="008D1B69">
        <w:rPr>
          <w:rFonts w:ascii="Garamond" w:hAnsi="Garamond"/>
          <w:sz w:val="24"/>
          <w:szCs w:val="24"/>
        </w:rPr>
        <w:t xml:space="preserve"> Sr. </w:t>
      </w:r>
      <w:r w:rsidR="0082268C" w:rsidRPr="008D1B69">
        <w:rPr>
          <w:rFonts w:ascii="Garamond" w:hAnsi="Garamond"/>
          <w:b/>
          <w:sz w:val="24"/>
          <w:szCs w:val="24"/>
        </w:rPr>
        <w:t>C</w:t>
      </w:r>
      <w:r w:rsidR="00C17132" w:rsidRPr="008D1B69">
        <w:rPr>
          <w:rFonts w:ascii="Garamond" w:hAnsi="Garamond"/>
          <w:b/>
          <w:sz w:val="24"/>
          <w:szCs w:val="24"/>
        </w:rPr>
        <w:t>E</w:t>
      </w:r>
      <w:r w:rsidR="0082268C" w:rsidRPr="008D1B69">
        <w:rPr>
          <w:rFonts w:ascii="Garamond" w:hAnsi="Garamond"/>
          <w:b/>
          <w:sz w:val="24"/>
          <w:szCs w:val="24"/>
        </w:rPr>
        <w:t>LSON PIRES DE O</w:t>
      </w:r>
      <w:r w:rsidRPr="008D1B69">
        <w:rPr>
          <w:rFonts w:ascii="Garamond" w:hAnsi="Garamond"/>
          <w:b/>
          <w:sz w:val="24"/>
          <w:szCs w:val="24"/>
        </w:rPr>
        <w:t>LIVEIRA</w:t>
      </w:r>
      <w:r w:rsidRPr="008D1B69">
        <w:rPr>
          <w:rFonts w:ascii="Garamond" w:hAnsi="Garamond"/>
          <w:sz w:val="24"/>
          <w:szCs w:val="24"/>
        </w:rPr>
        <w:t>, brasileir</w:t>
      </w:r>
      <w:r w:rsidR="0082268C" w:rsidRPr="008D1B69">
        <w:rPr>
          <w:rFonts w:ascii="Garamond" w:hAnsi="Garamond"/>
          <w:sz w:val="24"/>
          <w:szCs w:val="24"/>
        </w:rPr>
        <w:t>o</w:t>
      </w:r>
      <w:r w:rsidRPr="008D1B69">
        <w:rPr>
          <w:rFonts w:ascii="Garamond" w:hAnsi="Garamond"/>
          <w:sz w:val="24"/>
          <w:szCs w:val="24"/>
        </w:rPr>
        <w:t xml:space="preserve">, </w:t>
      </w:r>
      <w:r w:rsidR="0082268C" w:rsidRPr="008D1B69">
        <w:rPr>
          <w:rFonts w:ascii="Garamond" w:hAnsi="Garamond"/>
          <w:sz w:val="24"/>
          <w:szCs w:val="24"/>
        </w:rPr>
        <w:t>solteiro, engenheiro civil</w:t>
      </w:r>
      <w:r w:rsidRPr="008D1B69">
        <w:rPr>
          <w:rFonts w:ascii="Garamond" w:hAnsi="Garamond"/>
          <w:sz w:val="24"/>
          <w:szCs w:val="24"/>
        </w:rPr>
        <w:t xml:space="preserve">, </w:t>
      </w:r>
      <w:r w:rsidR="005167AE" w:rsidRPr="008D1B69">
        <w:rPr>
          <w:rFonts w:ascii="Garamond" w:eastAsia="Arial" w:hAnsi="Garamond" w:cs="Arial"/>
          <w:sz w:val="24"/>
          <w:szCs w:val="24"/>
        </w:rPr>
        <w:t>inscrito no CPF sob o</w:t>
      </w:r>
      <w:r w:rsidR="0082268C" w:rsidRPr="008D1B69">
        <w:rPr>
          <w:rFonts w:ascii="Garamond" w:eastAsia="Arial" w:hAnsi="Garamond" w:cs="Arial"/>
          <w:sz w:val="24"/>
          <w:szCs w:val="24"/>
        </w:rPr>
        <w:t xml:space="preserve"> nº .........</w:t>
      </w:r>
      <w:r w:rsidRPr="008D1B69">
        <w:rPr>
          <w:rFonts w:ascii="Garamond" w:eastAsia="Arial" w:hAnsi="Garamond" w:cs="Arial"/>
          <w:sz w:val="24"/>
          <w:szCs w:val="24"/>
        </w:rPr>
        <w:t xml:space="preserve">, doravante denominado CONTRATANTE, e  .............................., </w:t>
      </w:r>
      <w:r w:rsidRPr="008D1B69">
        <w:rPr>
          <w:rFonts w:ascii="Garamond" w:eastAsia="Arial" w:hAnsi="Garamond" w:cs="Arial"/>
          <w:iCs/>
          <w:sz w:val="24"/>
          <w:szCs w:val="24"/>
        </w:rPr>
        <w:t>inscrito(a) no CNPJ/MF sob o nº ............................, sediado(a) na</w:t>
      </w:r>
      <w:r w:rsidRPr="008D1B69">
        <w:rPr>
          <w:rFonts w:ascii="Garamond" w:eastAsia="Arial" w:hAnsi="Garamond" w:cs="Arial"/>
          <w:sz w:val="24"/>
          <w:szCs w:val="24"/>
        </w:rPr>
        <w:t xml:space="preserve"> ..................................., doravante designado CONTRATADO, </w:t>
      </w:r>
      <w:r w:rsidRPr="008D1B69">
        <w:rPr>
          <w:rFonts w:ascii="Garamond" w:eastAsia="Arial" w:hAnsi="Garamond" w:cs="Arial"/>
          <w:iCs/>
          <w:sz w:val="24"/>
          <w:szCs w:val="24"/>
        </w:rPr>
        <w:t>neste ato representado(a) por</w:t>
      </w:r>
      <w:r w:rsidRPr="008D1B69">
        <w:rPr>
          <w:rFonts w:ascii="Garamond" w:eastAsia="Arial" w:hAnsi="Garamond" w:cs="Arial"/>
          <w:sz w:val="24"/>
          <w:szCs w:val="24"/>
        </w:rPr>
        <w:t xml:space="preserve"> .................................. (nome e função no contratado), </w:t>
      </w:r>
      <w:r w:rsidRPr="008D1B69">
        <w:rPr>
          <w:rFonts w:ascii="Garamond" w:eastAsia="Arial" w:hAnsi="Garamond" w:cs="Arial"/>
          <w:iCs/>
          <w:sz w:val="24"/>
          <w:szCs w:val="24"/>
        </w:rPr>
        <w:t xml:space="preserve">conforme atos constitutivos da empresa, </w:t>
      </w:r>
      <w:r w:rsidRPr="008D1B69">
        <w:rPr>
          <w:rFonts w:ascii="Garamond" w:eastAsia="Arial" w:hAnsi="Garamond" w:cs="Arial"/>
          <w:sz w:val="24"/>
          <w:szCs w:val="24"/>
        </w:rPr>
        <w:t xml:space="preserve">tendo em vista o que consta no Processo nº .............................. e em observância às disposições da </w:t>
      </w:r>
      <w:hyperlink r:id="rId31" w:history="1">
        <w:r w:rsidRPr="008D1B69">
          <w:rPr>
            <w:rStyle w:val="Hyperlink"/>
            <w:rFonts w:ascii="Garamond" w:eastAsia="Arial" w:hAnsi="Garamond" w:cs="Arial"/>
            <w:color w:val="auto"/>
            <w:sz w:val="24"/>
            <w:szCs w:val="24"/>
          </w:rPr>
          <w:t>Lei nº 14.133, de 1º de abril de 2021</w:t>
        </w:r>
      </w:hyperlink>
      <w:r w:rsidRPr="008D1B69">
        <w:rPr>
          <w:rFonts w:ascii="Garamond" w:eastAsia="Arial" w:hAnsi="Garamond" w:cs="Arial"/>
          <w:sz w:val="24"/>
          <w:szCs w:val="24"/>
        </w:rPr>
        <w:t xml:space="preserve">, e demais legislação aplicável, resolvem celebrar o presente Termo de Contrato, decorrente </w:t>
      </w:r>
      <w:r w:rsidRPr="008D1B69">
        <w:rPr>
          <w:rFonts w:ascii="Garamond" w:eastAsia="Arial" w:hAnsi="Garamond" w:cs="Arial"/>
          <w:iCs/>
          <w:sz w:val="24"/>
          <w:szCs w:val="24"/>
        </w:rPr>
        <w:t>do Pregão Eletrônico n. .../...</w:t>
      </w:r>
      <w:r w:rsidRPr="008D1B69">
        <w:rPr>
          <w:rFonts w:ascii="Garamond" w:eastAsia="Arial" w:hAnsi="Garamond" w:cs="Arial"/>
          <w:sz w:val="24"/>
          <w:szCs w:val="24"/>
        </w:rPr>
        <w:t>, mediante as cláusulas e condições a seguir enunciadas.</w:t>
      </w:r>
    </w:p>
    <w:p w14:paraId="69DF11C2" w14:textId="77777777" w:rsidR="006556B7" w:rsidRPr="008D1B69" w:rsidRDefault="006556B7" w:rsidP="006556B7">
      <w:pPr>
        <w:tabs>
          <w:tab w:val="left" w:pos="284"/>
          <w:tab w:val="left" w:pos="426"/>
        </w:tabs>
        <w:spacing w:after="0" w:line="240" w:lineRule="auto"/>
        <w:jc w:val="both"/>
        <w:rPr>
          <w:rFonts w:ascii="Garamond" w:eastAsia="Arial" w:hAnsi="Garamond" w:cs="Arial"/>
          <w:sz w:val="24"/>
          <w:szCs w:val="24"/>
        </w:rPr>
      </w:pPr>
    </w:p>
    <w:p w14:paraId="2DB934F7"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 xml:space="preserve">CLÁUSULA PRIMEIRA – OBJETO </w:t>
      </w:r>
    </w:p>
    <w:p w14:paraId="3531BA61" w14:textId="77777777" w:rsidR="00371993" w:rsidRPr="008D1B69" w:rsidRDefault="006556B7" w:rsidP="00371993">
      <w:pPr>
        <w:pStyle w:val="Nivel2"/>
        <w:numPr>
          <w:ilvl w:val="1"/>
          <w:numId w:val="18"/>
        </w:numPr>
        <w:tabs>
          <w:tab w:val="left" w:pos="284"/>
          <w:tab w:val="left" w:pos="426"/>
        </w:tabs>
        <w:spacing w:after="0" w:line="240" w:lineRule="auto"/>
        <w:ind w:left="0" w:firstLine="0"/>
        <w:rPr>
          <w:rFonts w:ascii="Garamond" w:hAnsi="Garamond" w:cs="Tahoma"/>
          <w:sz w:val="24"/>
          <w:szCs w:val="24"/>
        </w:rPr>
      </w:pPr>
      <w:r w:rsidRPr="008D1B69">
        <w:rPr>
          <w:rFonts w:ascii="Garamond" w:hAnsi="Garamond"/>
          <w:sz w:val="24"/>
          <w:szCs w:val="24"/>
        </w:rPr>
        <w:t xml:space="preserve">O objeto do presente instrumento é </w:t>
      </w:r>
      <w:r w:rsidR="00371993" w:rsidRPr="008D1B69">
        <w:rPr>
          <w:rFonts w:ascii="Garamond" w:hAnsi="Garamond" w:cs="Tahoma"/>
          <w:sz w:val="24"/>
          <w:szCs w:val="24"/>
        </w:rPr>
        <w:t>aquisição de mobiliários e materiais permanentes em atendimento as proposta: nº: 11221.104000/1210-06, 11221.104000/1220-01 e 11221.104000/1240-05, para atender o Fundo Municipal de Saúde, até 31 de dezembro de 2025, conforme entrega de requisição.</w:t>
      </w:r>
    </w:p>
    <w:p w14:paraId="4FC7DC20"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sz w:val="24"/>
          <w:szCs w:val="24"/>
        </w:rPr>
      </w:pPr>
      <w:r w:rsidRPr="008D1B69">
        <w:rPr>
          <w:rFonts w:ascii="Garamond" w:hAnsi="Garamond"/>
          <w:sz w:val="24"/>
          <w:szCs w:val="24"/>
        </w:rPr>
        <w:t xml:space="preserve">Objeto da contratação: </w:t>
      </w:r>
    </w:p>
    <w:tbl>
      <w:tblPr>
        <w:tblW w:w="9498" w:type="dxa"/>
        <w:tblInd w:w="108" w:type="dxa"/>
        <w:tblLayout w:type="fixed"/>
        <w:tblLook w:val="04A0" w:firstRow="1" w:lastRow="0" w:firstColumn="1" w:lastColumn="0" w:noHBand="0" w:noVBand="1"/>
      </w:tblPr>
      <w:tblGrid>
        <w:gridCol w:w="630"/>
        <w:gridCol w:w="1922"/>
        <w:gridCol w:w="1134"/>
        <w:gridCol w:w="1701"/>
        <w:gridCol w:w="1701"/>
        <w:gridCol w:w="1276"/>
        <w:gridCol w:w="1134"/>
      </w:tblGrid>
      <w:tr w:rsidR="006556B7" w:rsidRPr="00CC6BF0" w14:paraId="0237E522" w14:textId="77777777" w:rsidTr="00C35D61">
        <w:trPr>
          <w:trHeight w:val="527"/>
        </w:trPr>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49D01" w14:textId="77777777" w:rsidR="006556B7" w:rsidRPr="00CC6BF0" w:rsidRDefault="006556B7" w:rsidP="00C35D61">
            <w:pPr>
              <w:widowControl w:val="0"/>
              <w:tabs>
                <w:tab w:val="left" w:pos="284"/>
                <w:tab w:val="left" w:pos="426"/>
              </w:tabs>
              <w:spacing w:after="0" w:line="240" w:lineRule="auto"/>
              <w:ind w:left="-137"/>
              <w:jc w:val="center"/>
              <w:rPr>
                <w:rFonts w:ascii="Garamond" w:eastAsia="Arial" w:hAnsi="Garamond" w:cs="Arial"/>
                <w:b/>
                <w:bCs/>
                <w:sz w:val="20"/>
                <w:szCs w:val="20"/>
              </w:rPr>
            </w:pPr>
            <w:r w:rsidRPr="00CC6BF0">
              <w:rPr>
                <w:rFonts w:ascii="Garamond" w:eastAsia="Arial" w:hAnsi="Garamond" w:cs="Arial"/>
                <w:b/>
                <w:bCs/>
                <w:sz w:val="20"/>
                <w:szCs w:val="20"/>
              </w:rPr>
              <w:t>ITEM</w:t>
            </w:r>
          </w:p>
          <w:p w14:paraId="6617FFFC" w14:textId="77777777" w:rsidR="006556B7" w:rsidRPr="00CC6BF0" w:rsidRDefault="006556B7" w:rsidP="00C35D61">
            <w:pPr>
              <w:widowControl w:val="0"/>
              <w:tabs>
                <w:tab w:val="left" w:pos="284"/>
                <w:tab w:val="left" w:pos="426"/>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45178" w14:textId="77777777" w:rsidR="006556B7" w:rsidRPr="00CC6BF0" w:rsidRDefault="006556B7" w:rsidP="00C35D61">
            <w:pPr>
              <w:widowControl w:val="0"/>
              <w:tabs>
                <w:tab w:val="left" w:pos="284"/>
                <w:tab w:val="left" w:pos="426"/>
              </w:tabs>
              <w:spacing w:after="0" w:line="240" w:lineRule="auto"/>
              <w:jc w:val="center"/>
              <w:rPr>
                <w:rFonts w:ascii="Garamond" w:eastAsia="Arial" w:hAnsi="Garamond" w:cs="Arial"/>
                <w:sz w:val="20"/>
                <w:szCs w:val="20"/>
              </w:rPr>
            </w:pPr>
            <w:r w:rsidRPr="00CC6BF0">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64A27" w14:textId="77777777" w:rsidR="006556B7" w:rsidRPr="00CC6BF0" w:rsidRDefault="006556B7" w:rsidP="00C35D61">
            <w:pPr>
              <w:widowControl w:val="0"/>
              <w:tabs>
                <w:tab w:val="left" w:pos="284"/>
                <w:tab w:val="left" w:pos="426"/>
              </w:tabs>
              <w:spacing w:after="0" w:line="240" w:lineRule="auto"/>
              <w:jc w:val="center"/>
              <w:rPr>
                <w:rFonts w:ascii="Garamond" w:eastAsia="Arial" w:hAnsi="Garamond" w:cs="Arial"/>
                <w:sz w:val="20"/>
                <w:szCs w:val="20"/>
              </w:rPr>
            </w:pPr>
            <w:r w:rsidRPr="00CC6BF0">
              <w:rPr>
                <w:rFonts w:ascii="Garamond" w:eastAsia="Arial" w:hAnsi="Garamond" w:cs="Arial"/>
                <w:b/>
                <w:bCs/>
                <w:sz w:val="20"/>
                <w:szCs w:val="20"/>
              </w:rPr>
              <w:t>CÓDIGO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0780AE" w14:textId="77777777" w:rsidR="006556B7" w:rsidRPr="00CC6BF0" w:rsidRDefault="006556B7" w:rsidP="00C35D61">
            <w:pPr>
              <w:widowControl w:val="0"/>
              <w:tabs>
                <w:tab w:val="left" w:pos="284"/>
                <w:tab w:val="left" w:pos="426"/>
              </w:tabs>
              <w:spacing w:after="0" w:line="240" w:lineRule="auto"/>
              <w:jc w:val="center"/>
              <w:rPr>
                <w:rFonts w:ascii="Garamond" w:eastAsia="Arial" w:hAnsi="Garamond" w:cs="Arial"/>
                <w:sz w:val="20"/>
                <w:szCs w:val="20"/>
              </w:rPr>
            </w:pPr>
            <w:r w:rsidRPr="00CC6BF0">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043C4" w14:textId="77777777" w:rsidR="006556B7" w:rsidRPr="00CC6BF0" w:rsidRDefault="006556B7" w:rsidP="00C35D61">
            <w:pPr>
              <w:widowControl w:val="0"/>
              <w:tabs>
                <w:tab w:val="left" w:pos="284"/>
                <w:tab w:val="left" w:pos="426"/>
              </w:tabs>
              <w:spacing w:after="0" w:line="240" w:lineRule="auto"/>
              <w:jc w:val="center"/>
              <w:rPr>
                <w:rFonts w:ascii="Garamond" w:eastAsia="Arial" w:hAnsi="Garamond" w:cs="Arial"/>
                <w:b/>
                <w:bCs/>
                <w:sz w:val="20"/>
                <w:szCs w:val="20"/>
              </w:rPr>
            </w:pPr>
            <w:r w:rsidRPr="00CC6BF0">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484A7" w14:textId="77777777" w:rsidR="006556B7" w:rsidRPr="00CC6BF0" w:rsidRDefault="006556B7" w:rsidP="00C35D61">
            <w:pPr>
              <w:widowControl w:val="0"/>
              <w:tabs>
                <w:tab w:val="left" w:pos="284"/>
                <w:tab w:val="left" w:pos="426"/>
              </w:tabs>
              <w:spacing w:after="0" w:line="240" w:lineRule="auto"/>
              <w:jc w:val="center"/>
              <w:rPr>
                <w:rFonts w:ascii="Garamond" w:eastAsia="Arial" w:hAnsi="Garamond" w:cs="Arial"/>
                <w:b/>
                <w:bCs/>
                <w:sz w:val="20"/>
                <w:szCs w:val="20"/>
              </w:rPr>
            </w:pPr>
            <w:r w:rsidRPr="00CC6BF0">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1DB53" w14:textId="77777777" w:rsidR="006556B7" w:rsidRPr="00CC6BF0" w:rsidRDefault="006556B7" w:rsidP="00C35D61">
            <w:pPr>
              <w:widowControl w:val="0"/>
              <w:tabs>
                <w:tab w:val="left" w:pos="284"/>
                <w:tab w:val="left" w:pos="426"/>
              </w:tabs>
              <w:spacing w:after="0" w:line="240" w:lineRule="auto"/>
              <w:jc w:val="center"/>
              <w:rPr>
                <w:rFonts w:ascii="Garamond" w:eastAsia="Arial" w:hAnsi="Garamond" w:cs="Arial"/>
                <w:b/>
                <w:bCs/>
                <w:sz w:val="20"/>
                <w:szCs w:val="20"/>
              </w:rPr>
            </w:pPr>
            <w:r w:rsidRPr="00CC6BF0">
              <w:rPr>
                <w:rFonts w:ascii="Garamond" w:eastAsia="Arial" w:hAnsi="Garamond" w:cs="Arial"/>
                <w:b/>
                <w:bCs/>
                <w:sz w:val="20"/>
                <w:szCs w:val="20"/>
              </w:rPr>
              <w:t>VALOR TOTAL</w:t>
            </w:r>
          </w:p>
        </w:tc>
      </w:tr>
    </w:tbl>
    <w:p w14:paraId="355E04FF"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Vinculam esta contratação, independentemente de transcrição:</w:t>
      </w:r>
    </w:p>
    <w:p w14:paraId="72F27497" w14:textId="77777777" w:rsidR="006556B7" w:rsidRPr="008D1B69" w:rsidRDefault="006556B7" w:rsidP="006556B7">
      <w:pPr>
        <w:pStyle w:val="Nivel3"/>
        <w:numPr>
          <w:ilvl w:val="2"/>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Termo de Referência;</w:t>
      </w:r>
    </w:p>
    <w:p w14:paraId="5A6FC069" w14:textId="77777777" w:rsidR="006556B7" w:rsidRPr="008D1B69" w:rsidRDefault="006556B7" w:rsidP="006556B7">
      <w:pPr>
        <w:pStyle w:val="Nivel3"/>
        <w:numPr>
          <w:ilvl w:val="2"/>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Edital da Licitação;</w:t>
      </w:r>
    </w:p>
    <w:p w14:paraId="0C356A38" w14:textId="77777777" w:rsidR="006556B7" w:rsidRPr="008D1B69" w:rsidRDefault="006556B7" w:rsidP="006556B7">
      <w:pPr>
        <w:pStyle w:val="Nivel3"/>
        <w:numPr>
          <w:ilvl w:val="2"/>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Proposta do contratado;</w:t>
      </w:r>
    </w:p>
    <w:p w14:paraId="7838934C" w14:textId="77777777" w:rsidR="006556B7" w:rsidRPr="008D1B69" w:rsidRDefault="006556B7" w:rsidP="006556B7">
      <w:pPr>
        <w:pStyle w:val="Nivel3"/>
        <w:numPr>
          <w:ilvl w:val="2"/>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Eventuais anexos dos documentos supracitados.</w:t>
      </w:r>
    </w:p>
    <w:p w14:paraId="2D77CA37" w14:textId="77777777" w:rsidR="006556B7" w:rsidRPr="008D1B69" w:rsidRDefault="006556B7" w:rsidP="006556B7">
      <w:pPr>
        <w:pStyle w:val="Nivel3"/>
        <w:numPr>
          <w:ilvl w:val="0"/>
          <w:numId w:val="0"/>
        </w:numPr>
        <w:tabs>
          <w:tab w:val="left" w:pos="284"/>
          <w:tab w:val="left" w:pos="426"/>
        </w:tabs>
        <w:spacing w:before="0" w:after="0" w:line="240" w:lineRule="auto"/>
        <w:rPr>
          <w:rFonts w:ascii="Garamond" w:hAnsi="Garamond"/>
          <w:color w:val="auto"/>
          <w:sz w:val="24"/>
          <w:szCs w:val="24"/>
        </w:rPr>
      </w:pPr>
    </w:p>
    <w:p w14:paraId="67956057"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CLÁUSULA SEGUNDA – VIGÊNCIA E PRORROGAÇÃO</w:t>
      </w:r>
    </w:p>
    <w:p w14:paraId="689DEAEE"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O prazo de vigência da contratação é até 31 de dezembro de 2025 contados da data da assinatura do contrato, prorrogável por até 10 anos, na forma dos artigos 106 e 107 da Lei n° 14.133, de 2021.</w:t>
      </w:r>
    </w:p>
    <w:p w14:paraId="0D4A99EF"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A prorrogação de que trata este item é condicionada ao ateste, pela autoridade competente, de que as condições e os preços permanecem vantajosos para a Administração, permitida a negociação com o CONTRATADO.</w:t>
      </w:r>
    </w:p>
    <w:p w14:paraId="020027C4"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O CONTRATADO não tem direito subjetivo à prorrogação contratual.</w:t>
      </w:r>
    </w:p>
    <w:p w14:paraId="5B0237AF"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A prorrogação de contrato deverá ser promovida mediante celebração de termo aditivo.</w:t>
      </w:r>
    </w:p>
    <w:p w14:paraId="7F1F183A"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O contrato não poderá ser prorrogado quando o CONTRATADO tiver sido penalizado nas sanções de declaração de inidoneidade ou impedimento de licitar e contratar com poder público, observadas as abrangências de aplicação.</w:t>
      </w:r>
    </w:p>
    <w:p w14:paraId="66F1703D" w14:textId="77777777" w:rsidR="006556B7" w:rsidRPr="008D1B69" w:rsidRDefault="006556B7" w:rsidP="008E5647">
      <w:pPr>
        <w:pStyle w:val="Nvel2-Red"/>
        <w:numPr>
          <w:ilvl w:val="0"/>
          <w:numId w:val="0"/>
        </w:numPr>
        <w:tabs>
          <w:tab w:val="left" w:pos="284"/>
          <w:tab w:val="left" w:pos="426"/>
        </w:tabs>
        <w:spacing w:before="0" w:after="0" w:line="240" w:lineRule="auto"/>
        <w:rPr>
          <w:rFonts w:ascii="Garamond" w:hAnsi="Garamond"/>
          <w:i w:val="0"/>
          <w:color w:val="auto"/>
          <w:sz w:val="24"/>
          <w:szCs w:val="24"/>
        </w:rPr>
      </w:pPr>
    </w:p>
    <w:p w14:paraId="576BC813" w14:textId="77777777" w:rsidR="006556B7" w:rsidRPr="008D1B69" w:rsidRDefault="006556B7" w:rsidP="008E564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lastRenderedPageBreak/>
        <w:t>CLÁUSULA TERCEIRA – MODELOS DE EXECUÇÃO E GESTÃO CONTRATUAIS</w:t>
      </w:r>
    </w:p>
    <w:p w14:paraId="5CE75AAA" w14:textId="77777777" w:rsidR="008E5647" w:rsidRPr="008D1B69" w:rsidRDefault="008E5647" w:rsidP="008E5647">
      <w:pPr>
        <w:pStyle w:val="Nivel2"/>
        <w:numPr>
          <w:ilvl w:val="1"/>
          <w:numId w:val="18"/>
        </w:numPr>
        <w:tabs>
          <w:tab w:val="left" w:pos="426"/>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 xml:space="preserve">O prazo de entrega dos bens é de 30 (trinta) dias úteis, contados da data do recebimento da Ordem de Fornecimento, em remessa única. </w:t>
      </w:r>
    </w:p>
    <w:p w14:paraId="328E1CD3" w14:textId="77777777" w:rsidR="008E5647" w:rsidRPr="008D1B69" w:rsidRDefault="008E5647" w:rsidP="008E5647">
      <w:pPr>
        <w:pStyle w:val="Nivel2"/>
        <w:numPr>
          <w:ilvl w:val="1"/>
          <w:numId w:val="18"/>
        </w:numPr>
        <w:tabs>
          <w:tab w:val="left" w:pos="426"/>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10F4A82B" w14:textId="77777777" w:rsidR="008E5647" w:rsidRPr="008D1B69" w:rsidRDefault="008E5647" w:rsidP="008E5647">
      <w:pPr>
        <w:pStyle w:val="Nivel2"/>
        <w:numPr>
          <w:ilvl w:val="1"/>
          <w:numId w:val="18"/>
        </w:numPr>
        <w:tabs>
          <w:tab w:val="left" w:pos="426"/>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Os bens deverão ser entregues no seguinte endereço: Almoxarifado Central da Secretaria da requisitante conforme endereço indicado na Autorização de Fornecimento.</w:t>
      </w:r>
    </w:p>
    <w:p w14:paraId="14E4211C" w14:textId="77777777" w:rsidR="008E5647" w:rsidRPr="008D1B69" w:rsidRDefault="008E5647" w:rsidP="008E5647">
      <w:pPr>
        <w:pStyle w:val="Nivel2"/>
        <w:numPr>
          <w:ilvl w:val="1"/>
          <w:numId w:val="18"/>
        </w:numPr>
        <w:tabs>
          <w:tab w:val="left" w:pos="426"/>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0ED6FE73" w14:textId="77777777" w:rsidR="008E5647" w:rsidRPr="008D1B69" w:rsidRDefault="008E5647" w:rsidP="008E5647">
      <w:pPr>
        <w:pStyle w:val="Nivel2"/>
        <w:numPr>
          <w:ilvl w:val="1"/>
          <w:numId w:val="18"/>
        </w:numPr>
        <w:tabs>
          <w:tab w:val="left" w:pos="426"/>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8EC3BFF" w14:textId="77777777" w:rsidR="008E5647" w:rsidRPr="008D1B69" w:rsidRDefault="008E5647" w:rsidP="008E5647">
      <w:pPr>
        <w:pStyle w:val="Nivel2"/>
        <w:numPr>
          <w:ilvl w:val="1"/>
          <w:numId w:val="18"/>
        </w:numPr>
        <w:tabs>
          <w:tab w:val="left" w:pos="426"/>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49C684A5" w14:textId="77777777" w:rsidR="008E5647" w:rsidRPr="008D1B69" w:rsidRDefault="008E5647" w:rsidP="008E5647">
      <w:pPr>
        <w:pStyle w:val="Nivel2"/>
        <w:numPr>
          <w:ilvl w:val="1"/>
          <w:numId w:val="18"/>
        </w:numPr>
        <w:tabs>
          <w:tab w:val="left" w:pos="426"/>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O órgão ou entidade poderá convocar representante da empresa para adoção de providências que devam ser cumpridas de imediato.</w:t>
      </w:r>
    </w:p>
    <w:p w14:paraId="5FDB9411" w14:textId="77777777" w:rsidR="008E5647" w:rsidRPr="008D1B69" w:rsidRDefault="008E5647" w:rsidP="008E5647">
      <w:pPr>
        <w:pStyle w:val="Nivel2"/>
        <w:numPr>
          <w:ilvl w:val="1"/>
          <w:numId w:val="18"/>
        </w:numPr>
        <w:tabs>
          <w:tab w:val="left" w:pos="426"/>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 xml:space="preserve"> Após a assinatura do contrato ou instrumento equivalente</w:t>
      </w:r>
      <w:r w:rsidRPr="008D1B69">
        <w:rPr>
          <w:rFonts w:ascii="Garamond" w:hAnsi="Garamond" w:cs="Times New Roman"/>
          <w:strike/>
          <w:sz w:val="24"/>
          <w:szCs w:val="24"/>
        </w:rPr>
        <w:t>,</w:t>
      </w:r>
      <w:r w:rsidRPr="008D1B69">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CC401F" w14:textId="77777777" w:rsidR="008E5647" w:rsidRPr="008D1B69" w:rsidRDefault="008E5647" w:rsidP="008E5647">
      <w:pPr>
        <w:pStyle w:val="Nivel2"/>
        <w:numPr>
          <w:ilvl w:val="1"/>
          <w:numId w:val="18"/>
        </w:numPr>
        <w:tabs>
          <w:tab w:val="left" w:pos="426"/>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A execução do contrato deverá ser acompanhada e fiscalizada pelo(s) fiscal(</w:t>
      </w:r>
      <w:proofErr w:type="spellStart"/>
      <w:r w:rsidRPr="008D1B69">
        <w:rPr>
          <w:rFonts w:ascii="Garamond" w:hAnsi="Garamond" w:cs="Times New Roman"/>
          <w:sz w:val="24"/>
          <w:szCs w:val="24"/>
        </w:rPr>
        <w:t>is</w:t>
      </w:r>
      <w:proofErr w:type="spellEnd"/>
      <w:r w:rsidRPr="008D1B69">
        <w:rPr>
          <w:rFonts w:ascii="Garamond" w:hAnsi="Garamond" w:cs="Times New Roman"/>
          <w:sz w:val="24"/>
          <w:szCs w:val="24"/>
        </w:rPr>
        <w:t>) do contrato, ou pelos respectivos substitutos (</w:t>
      </w:r>
      <w:hyperlink r:id="rId32" w:anchor="art117">
        <w:r w:rsidRPr="008D1B69">
          <w:rPr>
            <w:rStyle w:val="Hyperlink"/>
            <w:rFonts w:ascii="Garamond" w:hAnsi="Garamond" w:cs="Times New Roman"/>
            <w:sz w:val="24"/>
            <w:szCs w:val="24"/>
          </w:rPr>
          <w:t>Lei nº 14.133, de 2021, art. 117, caput</w:t>
        </w:r>
      </w:hyperlink>
      <w:r w:rsidRPr="008D1B69">
        <w:rPr>
          <w:rFonts w:ascii="Garamond" w:hAnsi="Garamond" w:cs="Times New Roman"/>
          <w:sz w:val="24"/>
          <w:szCs w:val="24"/>
        </w:rPr>
        <w:t>).</w:t>
      </w:r>
    </w:p>
    <w:p w14:paraId="07C4A6FA"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E4683C3"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239997F"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C265D1"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AC8E41C"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7E3D033"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9B7200C"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rPr>
      </w:pPr>
      <w:r w:rsidRPr="008D1B69">
        <w:rPr>
          <w:rFonts w:ascii="Garamond" w:hAnsi="Garamond" w:cs="Times New Roman"/>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01555F61"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color w:val="auto"/>
          <w:sz w:val="24"/>
          <w:szCs w:val="24"/>
          <w:lang w:eastAsia="en-US"/>
        </w:rPr>
      </w:pPr>
      <w:r w:rsidRPr="008D1B69">
        <w:rPr>
          <w:rFonts w:ascii="Garamond" w:hAnsi="Garamond" w:cs="Times New Roman"/>
          <w:color w:val="auto"/>
          <w:sz w:val="24"/>
          <w:szCs w:val="24"/>
          <w:lang w:eastAsia="en-US"/>
        </w:rPr>
        <w:t xml:space="preserve">Os bens serão recebidos provisoriamente, de forma sumária, no ato da entrega, juntamente com a </w:t>
      </w:r>
      <w:r w:rsidRPr="008D1B69">
        <w:rPr>
          <w:rFonts w:ascii="Garamond" w:eastAsia="Calibri" w:hAnsi="Garamond" w:cs="Times New Roman"/>
          <w:color w:val="auto"/>
          <w:sz w:val="24"/>
          <w:szCs w:val="24"/>
          <w:lang w:eastAsia="en-US"/>
        </w:rPr>
        <w:t>nota</w:t>
      </w:r>
      <w:r w:rsidRPr="008D1B69">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338B8D2"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color w:val="auto"/>
          <w:sz w:val="24"/>
          <w:szCs w:val="24"/>
          <w:lang w:eastAsia="en-US"/>
        </w:rPr>
      </w:pPr>
      <w:r w:rsidRPr="008D1B69">
        <w:rPr>
          <w:rFonts w:ascii="Garamond" w:hAnsi="Garamond" w:cs="Times New Roman"/>
          <w:color w:val="auto"/>
          <w:sz w:val="24"/>
          <w:szCs w:val="24"/>
          <w:lang w:eastAsia="en-US"/>
        </w:rPr>
        <w:t>Os bens poderão ser rejeitados, no todo ou em parte, inclusive antes do recebimento provisório</w:t>
      </w:r>
      <w:r w:rsidRPr="008D1B69">
        <w:rPr>
          <w:rFonts w:ascii="Garamond" w:hAnsi="Garamond" w:cs="Times New Roman"/>
          <w:sz w:val="24"/>
          <w:szCs w:val="24"/>
          <w:lang w:eastAsia="en-US"/>
        </w:rPr>
        <w:t>, quando em desacordo com as especificações c</w:t>
      </w:r>
      <w:r w:rsidRPr="008D1B69">
        <w:rPr>
          <w:rFonts w:ascii="Garamond" w:hAnsi="Garamond" w:cs="Times New Roman"/>
          <w:color w:val="auto"/>
          <w:sz w:val="24"/>
          <w:szCs w:val="24"/>
          <w:lang w:eastAsia="en-US"/>
        </w:rPr>
        <w:t>onstantes no Termo de Referência e na proposta, devendo ser substituídos no prazo de 02 (dois) dias úteis</w:t>
      </w:r>
      <w:r w:rsidRPr="008D1B69">
        <w:rPr>
          <w:rFonts w:ascii="Garamond" w:hAnsi="Garamond" w:cs="Times New Roman"/>
          <w:sz w:val="24"/>
          <w:szCs w:val="24"/>
          <w:lang w:eastAsia="en-US"/>
        </w:rPr>
        <w:t>, a contar da notificação da contratada, às suas custas, sem prejuízo da aplicação das penalidades.</w:t>
      </w:r>
    </w:p>
    <w:p w14:paraId="72172D0C"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lang w:eastAsia="en-US"/>
        </w:rPr>
      </w:pPr>
      <w:r w:rsidRPr="008D1B69">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8D1B69">
        <w:rPr>
          <w:rFonts w:ascii="Garamond" w:hAnsi="Garamond" w:cs="Times New Roman"/>
          <w:sz w:val="24"/>
          <w:szCs w:val="24"/>
          <w:lang w:eastAsia="en-US"/>
        </w:rPr>
        <w:t>termo detalhado.</w:t>
      </w:r>
    </w:p>
    <w:p w14:paraId="7E282C14"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lang w:eastAsia="en-US"/>
        </w:rPr>
      </w:pPr>
      <w:r w:rsidRPr="008D1B69">
        <w:rPr>
          <w:rFonts w:ascii="Garamond" w:hAnsi="Garamond" w:cs="Times New Roman"/>
          <w:sz w:val="24"/>
          <w:szCs w:val="24"/>
          <w:lang w:eastAsia="en-US"/>
        </w:rPr>
        <w:t xml:space="preserve">Para as contratações decorrentes de despesas cujos valores não ultrapassem o limite de que trata o </w:t>
      </w:r>
      <w:hyperlink r:id="rId33" w:anchor="art75">
        <w:r w:rsidRPr="008D1B69">
          <w:rPr>
            <w:rStyle w:val="Hyperlink"/>
            <w:rFonts w:ascii="Garamond" w:hAnsi="Garamond" w:cs="Times New Roman"/>
            <w:sz w:val="24"/>
            <w:szCs w:val="24"/>
            <w:lang w:eastAsia="en-US"/>
          </w:rPr>
          <w:t>inciso II do art. 75 da Lei nº 14.133, de 2021</w:t>
        </w:r>
      </w:hyperlink>
      <w:r w:rsidRPr="008D1B69">
        <w:rPr>
          <w:rFonts w:ascii="Garamond" w:hAnsi="Garamond" w:cs="Times New Roman"/>
          <w:sz w:val="24"/>
          <w:szCs w:val="24"/>
          <w:lang w:eastAsia="en-US"/>
        </w:rPr>
        <w:t xml:space="preserve">, o prazo máximo para o recebimento definitivo será de </w:t>
      </w:r>
      <w:r w:rsidRPr="008D1B69">
        <w:rPr>
          <w:rFonts w:ascii="Garamond" w:hAnsi="Garamond" w:cs="Times New Roman"/>
          <w:color w:val="auto"/>
          <w:sz w:val="24"/>
          <w:szCs w:val="24"/>
          <w:lang w:eastAsia="en-US"/>
        </w:rPr>
        <w:t>até 10 (dez) d</w:t>
      </w:r>
      <w:r w:rsidRPr="008D1B69">
        <w:rPr>
          <w:rFonts w:ascii="Garamond" w:hAnsi="Garamond" w:cs="Times New Roman"/>
          <w:sz w:val="24"/>
          <w:szCs w:val="24"/>
          <w:lang w:eastAsia="en-US"/>
        </w:rPr>
        <w:t>ias úteis.</w:t>
      </w:r>
    </w:p>
    <w:p w14:paraId="662FEBE1"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lang w:eastAsia="en-US"/>
        </w:rPr>
      </w:pPr>
      <w:r w:rsidRPr="008D1B69">
        <w:rPr>
          <w:rFonts w:ascii="Garamond" w:hAnsi="Garamond" w:cs="Times New Roman"/>
          <w:sz w:val="24"/>
          <w:szCs w:val="24"/>
          <w:lang w:eastAsia="en-US"/>
        </w:rPr>
        <w:t xml:space="preserve">O prazo para recebimento definitivo poderá ser excepcionalmente prorrogado, </w:t>
      </w:r>
      <w:r w:rsidRPr="008D1B69">
        <w:rPr>
          <w:rFonts w:ascii="Garamond" w:hAnsi="Garamond" w:cs="Times New Roman"/>
          <w:color w:val="auto"/>
          <w:sz w:val="24"/>
          <w:szCs w:val="24"/>
          <w:lang w:eastAsia="en-US"/>
        </w:rPr>
        <w:t>de forma justificada, por igual período, quando houver necessidade de diligências para a aferição do ate</w:t>
      </w:r>
      <w:r w:rsidRPr="008D1B69">
        <w:rPr>
          <w:rFonts w:ascii="Garamond" w:hAnsi="Garamond" w:cs="Times New Roman"/>
          <w:sz w:val="24"/>
          <w:szCs w:val="24"/>
          <w:lang w:eastAsia="en-US"/>
        </w:rPr>
        <w:t>ndimento das exigências contratuais.</w:t>
      </w:r>
    </w:p>
    <w:p w14:paraId="5779173D"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lang w:eastAsia="en-US"/>
        </w:rPr>
      </w:pPr>
      <w:r w:rsidRPr="008D1B69">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34" w:anchor="art143">
        <w:r w:rsidRPr="008D1B69">
          <w:rPr>
            <w:rStyle w:val="Hyperlink"/>
            <w:rFonts w:ascii="Garamond" w:hAnsi="Garamond" w:cs="Times New Roman"/>
            <w:sz w:val="24"/>
            <w:szCs w:val="24"/>
            <w:lang w:eastAsia="en-US"/>
          </w:rPr>
          <w:t>art. 143 da Lei nº 14.133, de 2021</w:t>
        </w:r>
      </w:hyperlink>
      <w:r w:rsidRPr="008D1B69">
        <w:rPr>
          <w:rFonts w:ascii="Garamond" w:hAnsi="Garamond" w:cs="Times New Roman"/>
          <w:sz w:val="24"/>
          <w:szCs w:val="24"/>
          <w:lang w:eastAsia="en-US"/>
        </w:rPr>
        <w:t xml:space="preserve">, comunicando-se à empresa para emissão de Nota Fiscal no que </w:t>
      </w:r>
      <w:proofErr w:type="spellStart"/>
      <w:r w:rsidRPr="008D1B69">
        <w:rPr>
          <w:rFonts w:ascii="Garamond" w:hAnsi="Garamond" w:cs="Times New Roman"/>
          <w:sz w:val="24"/>
          <w:szCs w:val="24"/>
          <w:lang w:eastAsia="en-US"/>
        </w:rPr>
        <w:t>pertine</w:t>
      </w:r>
      <w:proofErr w:type="spellEnd"/>
      <w:r w:rsidRPr="008D1B69">
        <w:rPr>
          <w:rFonts w:ascii="Garamond" w:hAnsi="Garamond" w:cs="Times New Roman"/>
          <w:sz w:val="24"/>
          <w:szCs w:val="24"/>
          <w:lang w:eastAsia="en-US"/>
        </w:rPr>
        <w:t xml:space="preserve"> à parcela incontroversa da execução do objeto, para efeito de liquidação e pagamento.</w:t>
      </w:r>
    </w:p>
    <w:p w14:paraId="5B7D6CB4" w14:textId="77777777" w:rsidR="008E564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sz w:val="24"/>
          <w:szCs w:val="24"/>
          <w:lang w:eastAsia="en-US"/>
        </w:rPr>
      </w:pPr>
      <w:r w:rsidRPr="008D1B69">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C024A8" w14:textId="77777777" w:rsidR="006556B7" w:rsidRPr="008D1B69" w:rsidRDefault="008E5647" w:rsidP="008E5647">
      <w:pPr>
        <w:pStyle w:val="Nivel2"/>
        <w:numPr>
          <w:ilvl w:val="1"/>
          <w:numId w:val="18"/>
        </w:numPr>
        <w:tabs>
          <w:tab w:val="left" w:pos="567"/>
        </w:tabs>
        <w:spacing w:before="0" w:after="0" w:line="240" w:lineRule="auto"/>
        <w:ind w:left="0" w:firstLine="0"/>
        <w:rPr>
          <w:rFonts w:ascii="Garamond" w:hAnsi="Garamond" w:cs="Times New Roman"/>
          <w:color w:val="auto"/>
          <w:sz w:val="24"/>
          <w:szCs w:val="24"/>
          <w:lang w:eastAsia="en-US"/>
        </w:rPr>
      </w:pPr>
      <w:r w:rsidRPr="008D1B69">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8D1B69">
        <w:rPr>
          <w:rFonts w:ascii="Garamond" w:hAnsi="Garamond" w:cs="Times New Roman"/>
          <w:color w:val="auto"/>
          <w:sz w:val="24"/>
          <w:szCs w:val="24"/>
          <w:lang w:eastAsia="en-US"/>
        </w:rPr>
        <w:t>contrato</w:t>
      </w:r>
      <w:r w:rsidR="006556B7" w:rsidRPr="008D1B69">
        <w:rPr>
          <w:rFonts w:ascii="Garamond" w:hAnsi="Garamond"/>
          <w:sz w:val="24"/>
          <w:szCs w:val="24"/>
        </w:rPr>
        <w:t>.</w:t>
      </w:r>
    </w:p>
    <w:p w14:paraId="674B371E" w14:textId="77777777" w:rsidR="006556B7" w:rsidRPr="008D1B69" w:rsidRDefault="006556B7" w:rsidP="008E5647">
      <w:pPr>
        <w:pStyle w:val="Nivel2"/>
        <w:numPr>
          <w:ilvl w:val="0"/>
          <w:numId w:val="0"/>
        </w:numPr>
        <w:tabs>
          <w:tab w:val="left" w:pos="567"/>
        </w:tabs>
        <w:spacing w:before="0" w:after="0" w:line="240" w:lineRule="auto"/>
        <w:rPr>
          <w:rFonts w:ascii="Garamond" w:hAnsi="Garamond"/>
          <w:sz w:val="24"/>
          <w:szCs w:val="24"/>
        </w:rPr>
      </w:pPr>
    </w:p>
    <w:p w14:paraId="4B8E5DED" w14:textId="77777777" w:rsidR="006556B7" w:rsidRPr="008D1B69" w:rsidRDefault="006556B7" w:rsidP="008E564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CLÁUSULA QUARTA – SUBCONTRATAÇÃO</w:t>
      </w:r>
    </w:p>
    <w:p w14:paraId="2FB639BF" w14:textId="77777777" w:rsidR="006556B7" w:rsidRPr="008D1B69" w:rsidRDefault="006556B7" w:rsidP="008E564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Não será admitida a subcontratação do objeto contratual.</w:t>
      </w:r>
    </w:p>
    <w:p w14:paraId="7CD21665" w14:textId="77777777" w:rsidR="006556B7" w:rsidRPr="008D1B69" w:rsidRDefault="006556B7" w:rsidP="008E5647">
      <w:pPr>
        <w:pStyle w:val="Nvel2-Red"/>
        <w:numPr>
          <w:ilvl w:val="0"/>
          <w:numId w:val="0"/>
        </w:numPr>
        <w:tabs>
          <w:tab w:val="left" w:pos="284"/>
          <w:tab w:val="left" w:pos="426"/>
        </w:tabs>
        <w:spacing w:before="0" w:after="0" w:line="240" w:lineRule="auto"/>
        <w:rPr>
          <w:rFonts w:ascii="Garamond" w:hAnsi="Garamond"/>
          <w:i w:val="0"/>
          <w:color w:val="auto"/>
          <w:sz w:val="24"/>
          <w:szCs w:val="24"/>
        </w:rPr>
      </w:pPr>
    </w:p>
    <w:p w14:paraId="22B221DF" w14:textId="77777777" w:rsidR="006556B7" w:rsidRPr="008D1B69" w:rsidRDefault="006556B7" w:rsidP="008E564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CLÁUSULA QUINTA – PREÇO</w:t>
      </w:r>
    </w:p>
    <w:p w14:paraId="26CA212F" w14:textId="77777777" w:rsidR="006556B7" w:rsidRPr="008D1B69" w:rsidRDefault="006556B7" w:rsidP="008E564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valor total da contratação é de R$.......... (.....)</w:t>
      </w:r>
      <w:r w:rsidR="005167AE" w:rsidRPr="008D1B69">
        <w:rPr>
          <w:rFonts w:ascii="Garamond" w:hAnsi="Garamond"/>
          <w:color w:val="auto"/>
          <w:sz w:val="24"/>
          <w:szCs w:val="24"/>
        </w:rPr>
        <w:t>.</w:t>
      </w:r>
    </w:p>
    <w:p w14:paraId="3367D241" w14:textId="77777777" w:rsidR="006556B7" w:rsidRPr="008D1B69" w:rsidRDefault="006556B7" w:rsidP="008E564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F9DAB6"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valor acima é meramente estimativo, de forma que os pagamentos devidos ao contratado dependerão dos quantitativos efetivamente fornecidos.</w:t>
      </w:r>
    </w:p>
    <w:p w14:paraId="7C483C73" w14:textId="77777777" w:rsidR="006556B7" w:rsidRPr="008D1B69" w:rsidRDefault="006556B7" w:rsidP="006556B7">
      <w:pPr>
        <w:pStyle w:val="Nvel2-Red"/>
        <w:numPr>
          <w:ilvl w:val="0"/>
          <w:numId w:val="0"/>
        </w:numPr>
        <w:tabs>
          <w:tab w:val="left" w:pos="284"/>
          <w:tab w:val="left" w:pos="426"/>
        </w:tabs>
        <w:spacing w:before="0" w:after="0" w:line="240" w:lineRule="auto"/>
        <w:rPr>
          <w:rFonts w:ascii="Garamond" w:hAnsi="Garamond"/>
          <w:i w:val="0"/>
          <w:color w:val="auto"/>
          <w:sz w:val="24"/>
          <w:szCs w:val="24"/>
        </w:rPr>
      </w:pPr>
    </w:p>
    <w:p w14:paraId="7A43FACA"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CLÁUSULA SEXTA – DO PAGAMENTO</w:t>
      </w:r>
    </w:p>
    <w:p w14:paraId="1CF910B2"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cs="Times New Roman"/>
          <w:color w:val="auto"/>
          <w:sz w:val="24"/>
          <w:szCs w:val="24"/>
        </w:rPr>
      </w:pPr>
      <w:r w:rsidRPr="008D1B69">
        <w:rPr>
          <w:rFonts w:ascii="Garamond" w:hAnsi="Garamond" w:cs="Times New Roman"/>
          <w:color w:val="auto"/>
          <w:sz w:val="24"/>
          <w:szCs w:val="24"/>
        </w:rPr>
        <w:t>O pagamento será efetuado no prazo de até 30 (trinta) dias úteis contados da finalização da liquidação da despesa.</w:t>
      </w:r>
    </w:p>
    <w:p w14:paraId="1A023324"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cs="Times New Roman"/>
          <w:color w:val="auto"/>
          <w:sz w:val="24"/>
          <w:szCs w:val="24"/>
          <w:lang w:eastAsia="en-US"/>
        </w:rPr>
      </w:pPr>
      <w:r w:rsidRPr="008D1B69">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8D1B69">
        <w:rPr>
          <w:rFonts w:ascii="Garamond" w:hAnsi="Garamond" w:cs="Times New Roman"/>
          <w:iCs/>
          <w:color w:val="auto"/>
          <w:sz w:val="24"/>
          <w:szCs w:val="24"/>
          <w:lang w:eastAsia="en-US"/>
        </w:rPr>
        <w:t xml:space="preserve">IPCA – Índice Nacional de Preço ao Consumidor Amplo, </w:t>
      </w:r>
      <w:r w:rsidRPr="008D1B69">
        <w:rPr>
          <w:rFonts w:ascii="Garamond" w:hAnsi="Garamond" w:cs="Times New Roman"/>
          <w:color w:val="auto"/>
          <w:sz w:val="24"/>
          <w:szCs w:val="24"/>
          <w:lang w:eastAsia="en-US"/>
        </w:rPr>
        <w:t>de correção monetária.</w:t>
      </w:r>
    </w:p>
    <w:p w14:paraId="6170A193"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cs="Times New Roman"/>
          <w:color w:val="auto"/>
          <w:sz w:val="24"/>
          <w:szCs w:val="24"/>
          <w:lang w:eastAsia="en-US"/>
        </w:rPr>
      </w:pPr>
      <w:r w:rsidRPr="008D1B69">
        <w:rPr>
          <w:rFonts w:ascii="Garamond" w:hAnsi="Garamond" w:cs="Times New Roman"/>
          <w:color w:val="auto"/>
          <w:sz w:val="24"/>
          <w:szCs w:val="24"/>
          <w:lang w:eastAsia="en-US"/>
        </w:rPr>
        <w:lastRenderedPageBreak/>
        <w:t>O pagamento será realizado por meio de ordem bancária, para crédito em banco, agência e conta corrente indicados pelo contratado.</w:t>
      </w:r>
    </w:p>
    <w:p w14:paraId="38F378C4"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cs="Times New Roman"/>
          <w:color w:val="auto"/>
          <w:sz w:val="24"/>
          <w:szCs w:val="24"/>
          <w:lang w:eastAsia="en-US"/>
        </w:rPr>
      </w:pPr>
      <w:r w:rsidRPr="008D1B69">
        <w:rPr>
          <w:rFonts w:ascii="Garamond" w:hAnsi="Garamond" w:cs="Times New Roman"/>
          <w:color w:val="auto"/>
          <w:sz w:val="24"/>
          <w:szCs w:val="24"/>
          <w:lang w:eastAsia="en-US"/>
        </w:rPr>
        <w:t>Será considerada data do pagamento o dia em que constar como emitida a ordem bancária para pagamento.</w:t>
      </w:r>
    </w:p>
    <w:p w14:paraId="6F6CD469"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cs="Times New Roman"/>
          <w:color w:val="auto"/>
          <w:sz w:val="24"/>
          <w:szCs w:val="24"/>
          <w:lang w:eastAsia="en-US"/>
        </w:rPr>
      </w:pPr>
      <w:r w:rsidRPr="008D1B69">
        <w:rPr>
          <w:rFonts w:ascii="Garamond" w:hAnsi="Garamond" w:cs="Times New Roman"/>
          <w:color w:val="auto"/>
          <w:sz w:val="24"/>
          <w:szCs w:val="24"/>
          <w:lang w:eastAsia="en-US"/>
        </w:rPr>
        <w:t>Quando do pagamento, será efetuada a retenção tributária prevista na legislação aplicável.</w:t>
      </w:r>
    </w:p>
    <w:p w14:paraId="3D1DBED9"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92F6AAB"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cs="Times New Roman"/>
          <w:color w:val="auto"/>
          <w:sz w:val="24"/>
          <w:szCs w:val="24"/>
          <w:lang w:eastAsia="en-US"/>
        </w:rPr>
      </w:pPr>
      <w:r w:rsidRPr="008D1B69">
        <w:rPr>
          <w:rFonts w:ascii="Garamond" w:hAnsi="Garamond" w:cs="Times New Roman"/>
          <w:color w:val="auto"/>
          <w:sz w:val="24"/>
          <w:szCs w:val="24"/>
          <w:lang w:eastAsia="en-US"/>
        </w:rPr>
        <w:t xml:space="preserve">O contratado regularmente optante pelo Simples Nacional, nos termos da </w:t>
      </w:r>
      <w:hyperlink r:id="rId35">
        <w:r w:rsidRPr="008D1B69">
          <w:rPr>
            <w:rStyle w:val="Hyperlink"/>
            <w:rFonts w:ascii="Garamond" w:hAnsi="Garamond" w:cs="Times New Roman"/>
            <w:color w:val="auto"/>
            <w:sz w:val="24"/>
            <w:szCs w:val="24"/>
            <w:lang w:eastAsia="en-US"/>
          </w:rPr>
          <w:t>Lei Complementar nº 123, de 2006</w:t>
        </w:r>
      </w:hyperlink>
      <w:r w:rsidRPr="008D1B69">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1BE1CF" w14:textId="77777777" w:rsidR="006556B7" w:rsidRPr="008D1B69" w:rsidRDefault="006556B7" w:rsidP="006556B7">
      <w:pPr>
        <w:pStyle w:val="Nivel2"/>
        <w:tabs>
          <w:tab w:val="left" w:pos="426"/>
        </w:tabs>
        <w:spacing w:before="0" w:after="0" w:line="240" w:lineRule="auto"/>
        <w:ind w:left="0" w:firstLine="0"/>
        <w:rPr>
          <w:rFonts w:ascii="Garamond" w:hAnsi="Garamond" w:cs="Times New Roman"/>
          <w:color w:val="auto"/>
          <w:sz w:val="24"/>
          <w:szCs w:val="24"/>
          <w:lang w:eastAsia="en-US"/>
        </w:rPr>
      </w:pPr>
      <w:r w:rsidRPr="008D1B69">
        <w:rPr>
          <w:rFonts w:ascii="Garamond" w:hAnsi="Garamond" w:cs="Times New Roman"/>
          <w:color w:val="auto"/>
          <w:sz w:val="24"/>
          <w:szCs w:val="24"/>
          <w:lang w:eastAsia="en-US"/>
        </w:rPr>
        <w:t>Não haverá em qualquer hipótese antecipação de pagamentos.</w:t>
      </w:r>
    </w:p>
    <w:p w14:paraId="27B2AB2D" w14:textId="77777777" w:rsidR="006556B7" w:rsidRPr="008D1B69" w:rsidRDefault="006556B7" w:rsidP="006556B7">
      <w:pPr>
        <w:pStyle w:val="Nivel2"/>
        <w:numPr>
          <w:ilvl w:val="0"/>
          <w:numId w:val="0"/>
        </w:numPr>
        <w:tabs>
          <w:tab w:val="left" w:pos="284"/>
          <w:tab w:val="left" w:pos="426"/>
        </w:tabs>
        <w:spacing w:before="0" w:after="0" w:line="240" w:lineRule="auto"/>
        <w:rPr>
          <w:rFonts w:ascii="Garamond" w:hAnsi="Garamond"/>
          <w:color w:val="auto"/>
          <w:sz w:val="24"/>
          <w:szCs w:val="24"/>
        </w:rPr>
      </w:pPr>
    </w:p>
    <w:p w14:paraId="0C5DA342"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 xml:space="preserve">CLÁUSULA SÉTIMA - REAJUSTE </w:t>
      </w:r>
    </w:p>
    <w:p w14:paraId="7F4CE082"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bookmarkStart w:id="53" w:name="_Hlk169693537"/>
      <w:r w:rsidRPr="008D1B69">
        <w:rPr>
          <w:rFonts w:ascii="Garamond" w:hAnsi="Garamond"/>
          <w:sz w:val="24"/>
          <w:szCs w:val="24"/>
        </w:rPr>
        <w:t>Os preços inicialmente contratados são fixos e irreajustáveis no prazo de um ano contado da</w:t>
      </w:r>
      <w:r w:rsidR="0082268C" w:rsidRPr="008D1B69">
        <w:rPr>
          <w:rFonts w:ascii="Garamond" w:hAnsi="Garamond"/>
          <w:sz w:val="24"/>
          <w:szCs w:val="24"/>
        </w:rPr>
        <w:t xml:space="preserve"> data do orçamento estimado, em </w:t>
      </w:r>
      <w:r w:rsidR="00371993" w:rsidRPr="008D1B69">
        <w:rPr>
          <w:rFonts w:ascii="Garamond" w:hAnsi="Garamond"/>
          <w:sz w:val="24"/>
          <w:szCs w:val="24"/>
        </w:rPr>
        <w:t>23</w:t>
      </w:r>
      <w:r w:rsidR="00126A58" w:rsidRPr="008D1B69">
        <w:rPr>
          <w:rFonts w:ascii="Garamond" w:hAnsi="Garamond"/>
          <w:sz w:val="24"/>
          <w:szCs w:val="24"/>
        </w:rPr>
        <w:t>/04</w:t>
      </w:r>
      <w:r w:rsidR="005167AE" w:rsidRPr="008D1B69">
        <w:rPr>
          <w:rFonts w:ascii="Garamond" w:hAnsi="Garamond"/>
          <w:sz w:val="24"/>
          <w:szCs w:val="24"/>
        </w:rPr>
        <w:t>/2025</w:t>
      </w:r>
      <w:r w:rsidR="0082268C" w:rsidRPr="008D1B69">
        <w:rPr>
          <w:rFonts w:ascii="Garamond" w:hAnsi="Garamond"/>
          <w:sz w:val="24"/>
          <w:szCs w:val="24"/>
        </w:rPr>
        <w:t>.</w:t>
      </w:r>
    </w:p>
    <w:bookmarkEnd w:id="53"/>
    <w:p w14:paraId="434DCAA5"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 xml:space="preserve">Após o interregno de um ano, e independentemente de pedido do Contratado, os preços iniciais serão reajustados, mediante a aplicação, pelo Contratante, do índice </w:t>
      </w:r>
      <w:r w:rsidRPr="008D1B69">
        <w:rPr>
          <w:rFonts w:ascii="Garamond" w:hAnsi="Garamond"/>
          <w:color w:val="FF0000"/>
          <w:sz w:val="24"/>
          <w:szCs w:val="24"/>
        </w:rPr>
        <w:t>IPCA</w:t>
      </w:r>
      <w:r w:rsidRPr="008D1B69">
        <w:rPr>
          <w:rFonts w:ascii="Garamond" w:hAnsi="Garamond"/>
          <w:i/>
          <w:sz w:val="24"/>
          <w:szCs w:val="24"/>
        </w:rPr>
        <w:t>,</w:t>
      </w:r>
      <w:r w:rsidRPr="008D1B69">
        <w:rPr>
          <w:rFonts w:ascii="Garamond" w:hAnsi="Garamond"/>
          <w:sz w:val="24"/>
          <w:szCs w:val="24"/>
        </w:rPr>
        <w:t xml:space="preserve"> exclusivamente para as obrigações iniciadas e concluídas após a ocorrência da anualidade.</w:t>
      </w:r>
    </w:p>
    <w:p w14:paraId="1A63F9AE"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i/>
          <w:sz w:val="24"/>
          <w:szCs w:val="24"/>
        </w:rPr>
      </w:pPr>
      <w:r w:rsidRPr="008D1B69">
        <w:rPr>
          <w:rFonts w:ascii="Garamond" w:hAnsi="Garamond"/>
          <w:sz w:val="24"/>
          <w:szCs w:val="24"/>
        </w:rPr>
        <w:t>Nos reajustes subsequentes ao primeiro, o interregno mínimo de um ano será contado a partir dos efeitos financeiros do último reajuste.</w:t>
      </w:r>
    </w:p>
    <w:p w14:paraId="086E449B"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094AB139"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i/>
          <w:sz w:val="24"/>
          <w:szCs w:val="24"/>
        </w:rPr>
      </w:pPr>
      <w:r w:rsidRPr="008D1B69">
        <w:rPr>
          <w:rFonts w:ascii="Garamond" w:hAnsi="Garamond"/>
          <w:sz w:val="24"/>
          <w:szCs w:val="24"/>
        </w:rPr>
        <w:t>Nas aferições finais, o índice utilizado para reajuste será, obrigatoriamente, o definitivo.</w:t>
      </w:r>
    </w:p>
    <w:p w14:paraId="117D930E"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i/>
          <w:sz w:val="24"/>
          <w:szCs w:val="24"/>
        </w:rPr>
      </w:pPr>
      <w:r w:rsidRPr="008D1B69">
        <w:rPr>
          <w:rFonts w:ascii="Garamond" w:hAnsi="Garamond"/>
          <w:sz w:val="24"/>
          <w:szCs w:val="24"/>
        </w:rPr>
        <w:t>Caso o índice estabelecido para reajustamento venha a ser extinto ou de qualquer forma não possa mais ser utilizado, será adotado, em substituição, o que vier a ser determinado pela legislação então em vigor.</w:t>
      </w:r>
    </w:p>
    <w:p w14:paraId="197F2E2B"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Na ausência de previsão legal quanto ao índice substituto, as partes elegerão novo índice oficial, para reajustamento do preço do valor remanescente, por meio de termo aditivo.</w:t>
      </w:r>
    </w:p>
    <w:p w14:paraId="3F1AF64C"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sz w:val="24"/>
          <w:szCs w:val="24"/>
        </w:rPr>
        <w:t>O reajuste será realizado por apostilamento.</w:t>
      </w:r>
    </w:p>
    <w:p w14:paraId="086790D0" w14:textId="77777777" w:rsidR="006556B7" w:rsidRPr="008D1B69" w:rsidRDefault="006556B7" w:rsidP="006556B7">
      <w:pPr>
        <w:pStyle w:val="Nivel2"/>
        <w:numPr>
          <w:ilvl w:val="0"/>
          <w:numId w:val="0"/>
        </w:numPr>
        <w:tabs>
          <w:tab w:val="left" w:pos="284"/>
          <w:tab w:val="left" w:pos="426"/>
        </w:tabs>
        <w:spacing w:before="0" w:after="0" w:line="240" w:lineRule="auto"/>
        <w:rPr>
          <w:rFonts w:ascii="Garamond" w:hAnsi="Garamond"/>
          <w:color w:val="auto"/>
          <w:sz w:val="24"/>
          <w:szCs w:val="24"/>
        </w:rPr>
      </w:pPr>
    </w:p>
    <w:p w14:paraId="082B2ED1" w14:textId="77777777" w:rsidR="006556B7" w:rsidRPr="008D1B69" w:rsidRDefault="006556B7" w:rsidP="006556B7">
      <w:pPr>
        <w:pStyle w:val="Nivel01"/>
        <w:numPr>
          <w:ilvl w:val="0"/>
          <w:numId w:val="18"/>
        </w:numPr>
        <w:tabs>
          <w:tab w:val="clear" w:pos="567"/>
          <w:tab w:val="left" w:pos="426"/>
        </w:tabs>
        <w:spacing w:before="0"/>
        <w:ind w:left="0" w:firstLine="0"/>
        <w:rPr>
          <w:rFonts w:ascii="Garamond" w:hAnsi="Garamond"/>
          <w:sz w:val="24"/>
        </w:rPr>
      </w:pPr>
      <w:r w:rsidRPr="008D1B69">
        <w:rPr>
          <w:rFonts w:ascii="Garamond" w:hAnsi="Garamond"/>
          <w:sz w:val="24"/>
        </w:rPr>
        <w:t>CLÁUSULA OITAVA - OBRIGAÇÕES DO CONTRATANTE</w:t>
      </w:r>
    </w:p>
    <w:p w14:paraId="7BAFC4B0"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b/>
          <w:bCs/>
          <w:sz w:val="24"/>
          <w:szCs w:val="24"/>
        </w:rPr>
      </w:pPr>
      <w:r w:rsidRPr="008D1B69">
        <w:rPr>
          <w:rFonts w:ascii="Garamond" w:hAnsi="Garamond"/>
          <w:sz w:val="24"/>
          <w:szCs w:val="24"/>
        </w:rPr>
        <w:t>São obrigações do CONTRATANTE:</w:t>
      </w:r>
    </w:p>
    <w:p w14:paraId="2119A00E"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Exigir o cumprimento de todas as obrigações assumidas pelo CONTRATADO, de acordo com o contrato e seus anexos;</w:t>
      </w:r>
    </w:p>
    <w:p w14:paraId="6F1E0656"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Receber o objeto no prazo e condições estabelecidas no Termo de Referência;</w:t>
      </w:r>
    </w:p>
    <w:p w14:paraId="6DE5F57E"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A07E47A"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Acompanhar e fiscalizar a execução do contrato e o cumprimento das obrigações pelo CONTRATADO;</w:t>
      </w:r>
    </w:p>
    <w:p w14:paraId="0BD4DFFC"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Efetuar o pagamento ao CONTRATADO do valor correspondente ao fornecimento do objeto, no prazo, forma e condições estabelecidos no presente Contrato e no Termo de Referência.</w:t>
      </w:r>
    </w:p>
    <w:p w14:paraId="00A17ADA"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 xml:space="preserve">Aplicar ao CONTRATADO as sanções previstas na lei e neste Contrato; </w:t>
      </w:r>
    </w:p>
    <w:p w14:paraId="4DF2A86E"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Cientificar a Procuradoria Municipal para adoção das medidas cabíveis quando do descumprimento de obrigações pelo CONTRATADO;</w:t>
      </w:r>
    </w:p>
    <w:p w14:paraId="71345661"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FE2CB69" w14:textId="77777777" w:rsidR="006556B7" w:rsidRPr="008D1B69" w:rsidRDefault="006556B7" w:rsidP="006556B7">
      <w:pPr>
        <w:pStyle w:val="Nivel4"/>
        <w:numPr>
          <w:ilvl w:val="3"/>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A Administração terá o prazo de</w:t>
      </w:r>
      <w:r w:rsidRPr="008D1B69">
        <w:rPr>
          <w:rFonts w:ascii="Garamond" w:hAnsi="Garamond"/>
          <w:i/>
          <w:iCs/>
          <w:color w:val="FF0000"/>
          <w:sz w:val="24"/>
          <w:szCs w:val="24"/>
        </w:rPr>
        <w:t xml:space="preserve"> </w:t>
      </w:r>
      <w:r w:rsidRPr="008D1B69">
        <w:rPr>
          <w:rFonts w:ascii="Garamond" w:hAnsi="Garamond"/>
          <w:b/>
          <w:iCs/>
          <w:color w:val="FF0000"/>
          <w:sz w:val="24"/>
          <w:szCs w:val="24"/>
        </w:rPr>
        <w:t>30 (trinta) dias</w:t>
      </w:r>
      <w:r w:rsidRPr="008D1B69">
        <w:rPr>
          <w:rFonts w:ascii="Garamond" w:hAnsi="Garamond"/>
          <w:sz w:val="24"/>
          <w:szCs w:val="24"/>
        </w:rPr>
        <w:t>, a contar da data do protocolo do requerimento para decidir, admitida a prorrogação motivada, por igual período.</w:t>
      </w:r>
    </w:p>
    <w:p w14:paraId="3AA264DE"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color w:val="auto"/>
          <w:sz w:val="24"/>
          <w:szCs w:val="24"/>
        </w:rPr>
      </w:pPr>
      <w:r w:rsidRPr="008D1B69">
        <w:rPr>
          <w:rFonts w:ascii="Garamond" w:hAnsi="Garamond"/>
          <w:sz w:val="24"/>
          <w:szCs w:val="24"/>
        </w:rPr>
        <w:t xml:space="preserve">Responder eventuais pedidos de reestabelecimento do equilíbrio econômico-financeiro feitos pelo CONTRATADO no prazo máximo de </w:t>
      </w:r>
      <w:r w:rsidRPr="008D1B69">
        <w:rPr>
          <w:rFonts w:ascii="Garamond" w:hAnsi="Garamond"/>
          <w:b/>
          <w:iCs/>
          <w:color w:val="FF0000"/>
          <w:sz w:val="24"/>
          <w:szCs w:val="24"/>
        </w:rPr>
        <w:t>30 (trinta) dias</w:t>
      </w:r>
      <w:r w:rsidRPr="008D1B69">
        <w:rPr>
          <w:rFonts w:ascii="Garamond" w:hAnsi="Garamond"/>
          <w:color w:val="auto"/>
          <w:sz w:val="24"/>
          <w:szCs w:val="24"/>
        </w:rPr>
        <w:t xml:space="preserve">; </w:t>
      </w:r>
    </w:p>
    <w:p w14:paraId="03047DE1" w14:textId="77777777" w:rsidR="006556B7" w:rsidRPr="008D1B69" w:rsidRDefault="006556B7" w:rsidP="006556B7">
      <w:pPr>
        <w:pStyle w:val="Nivel3"/>
        <w:numPr>
          <w:ilvl w:val="2"/>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Notificar os emitentes das garantias quanto ao início de processo administrativo para apuração de descumprimento de cláusulas contratuais.</w:t>
      </w:r>
    </w:p>
    <w:p w14:paraId="5E5DE36C"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EA9967" w14:textId="77777777" w:rsidR="006556B7" w:rsidRPr="008D1B69" w:rsidRDefault="006556B7" w:rsidP="006556B7">
      <w:pPr>
        <w:pStyle w:val="Nivel2"/>
        <w:numPr>
          <w:ilvl w:val="0"/>
          <w:numId w:val="0"/>
        </w:numPr>
        <w:tabs>
          <w:tab w:val="left" w:pos="284"/>
          <w:tab w:val="left" w:pos="426"/>
        </w:tabs>
        <w:spacing w:before="0" w:after="0" w:line="240" w:lineRule="auto"/>
        <w:rPr>
          <w:rFonts w:ascii="Garamond" w:hAnsi="Garamond"/>
          <w:color w:val="auto"/>
          <w:sz w:val="24"/>
          <w:szCs w:val="24"/>
        </w:rPr>
      </w:pPr>
      <w:r w:rsidRPr="008D1B69">
        <w:rPr>
          <w:rFonts w:ascii="Garamond" w:hAnsi="Garamond"/>
          <w:color w:val="auto"/>
          <w:sz w:val="24"/>
          <w:szCs w:val="24"/>
        </w:rPr>
        <w:tab/>
      </w:r>
    </w:p>
    <w:p w14:paraId="0D0BD5DE"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CLÁUSULA NONA - OBRIGAÇÕES DO CONTRATADO</w:t>
      </w:r>
    </w:p>
    <w:p w14:paraId="1A186A23"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5AC74F1"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color w:val="000000" w:themeColor="text1"/>
          <w:sz w:val="24"/>
          <w:szCs w:val="24"/>
        </w:rPr>
      </w:pPr>
      <w:r w:rsidRPr="008D1B69">
        <w:rPr>
          <w:rFonts w:ascii="Garamond" w:hAnsi="Garamond"/>
          <w:color w:val="000000" w:themeColor="text1"/>
          <w:sz w:val="24"/>
          <w:szCs w:val="24"/>
        </w:rPr>
        <w:t xml:space="preserve">Atender </w:t>
      </w:r>
      <w:r w:rsidRPr="008D1B69">
        <w:rPr>
          <w:rFonts w:ascii="Garamond" w:hAnsi="Garamond"/>
          <w:sz w:val="24"/>
          <w:szCs w:val="24"/>
        </w:rPr>
        <w:t>às</w:t>
      </w:r>
      <w:r w:rsidRPr="008D1B69">
        <w:rPr>
          <w:rFonts w:ascii="Garamond" w:hAnsi="Garamond"/>
          <w:color w:val="000000" w:themeColor="text1"/>
          <w:sz w:val="24"/>
          <w:szCs w:val="24"/>
        </w:rPr>
        <w:t xml:space="preserve"> determinações regulares emitidas pelo fiscal ou gestor do contrato ou autoridade superior e </w:t>
      </w:r>
      <w:r w:rsidRPr="008D1B69">
        <w:rPr>
          <w:rFonts w:ascii="Garamond" w:hAnsi="Garamond"/>
          <w:sz w:val="24"/>
          <w:szCs w:val="24"/>
        </w:rPr>
        <w:t>prestar todo esclarecimento ou informação por eles solicitados</w:t>
      </w:r>
      <w:r w:rsidRPr="008D1B69">
        <w:rPr>
          <w:rFonts w:ascii="Garamond" w:hAnsi="Garamond"/>
          <w:color w:val="000000" w:themeColor="text1"/>
          <w:sz w:val="24"/>
          <w:szCs w:val="24"/>
        </w:rPr>
        <w:t>;</w:t>
      </w:r>
    </w:p>
    <w:p w14:paraId="340F0C2E"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40531741"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EAFEA96"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O CONTRATADO deverá entregar ao setor responsável pela fiscalização do contrato, junto com a Nota Fiscal para fins de pagamento, os seguintes documentos:</w:t>
      </w:r>
    </w:p>
    <w:p w14:paraId="4DC74B64" w14:textId="77777777" w:rsidR="006556B7" w:rsidRPr="008D1B69" w:rsidRDefault="006556B7" w:rsidP="006556B7">
      <w:pPr>
        <w:pStyle w:val="Nivel3"/>
        <w:numPr>
          <w:ilvl w:val="2"/>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prova de regularidade relativa à Seguridade Social;</w:t>
      </w:r>
    </w:p>
    <w:p w14:paraId="71A41F6E" w14:textId="77777777" w:rsidR="006556B7" w:rsidRPr="008D1B69" w:rsidRDefault="006556B7" w:rsidP="006556B7">
      <w:pPr>
        <w:pStyle w:val="Nivel3"/>
        <w:numPr>
          <w:ilvl w:val="2"/>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certidão conjunta relativa aos tributos federais e à Dívida Ativa da União;</w:t>
      </w:r>
    </w:p>
    <w:p w14:paraId="4056B293" w14:textId="77777777" w:rsidR="006556B7" w:rsidRPr="008D1B69" w:rsidRDefault="006556B7" w:rsidP="006556B7">
      <w:pPr>
        <w:pStyle w:val="Nivel3"/>
        <w:numPr>
          <w:ilvl w:val="2"/>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certidões que comprovem a regularidade perante a Fazenda Estadual ou Distrital do domicílio ou sede do CONTRATADO;</w:t>
      </w:r>
    </w:p>
    <w:p w14:paraId="590D95BB" w14:textId="77777777" w:rsidR="006556B7" w:rsidRPr="008D1B69" w:rsidRDefault="006556B7" w:rsidP="006556B7">
      <w:pPr>
        <w:pStyle w:val="Nivel3"/>
        <w:numPr>
          <w:ilvl w:val="2"/>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Certidão de Regularidade do FGTS – CRF; e</w:t>
      </w:r>
    </w:p>
    <w:p w14:paraId="79360916" w14:textId="77777777" w:rsidR="006556B7" w:rsidRPr="008D1B69" w:rsidRDefault="006556B7" w:rsidP="006556B7">
      <w:pPr>
        <w:pStyle w:val="Nivel3"/>
        <w:numPr>
          <w:ilvl w:val="2"/>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Certidão Negativa de Débitos Trabalhistas – CNDT.</w:t>
      </w:r>
    </w:p>
    <w:p w14:paraId="29078F40"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20F4047"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E2195D8"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Paralisar, por determinação do CONTRATANTE, qualquer atividade que não esteja sendo executada de acordo com a boa técnica ou que ponha em risco a segurança de pessoas ou bens de terceiros;</w:t>
      </w:r>
    </w:p>
    <w:p w14:paraId="297E6632"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t>Manter durante toda a vigência do contrato, em compatibilidade com as obrigações assumidas, todas as condições exigidas para habilitação na licitação;</w:t>
      </w:r>
    </w:p>
    <w:p w14:paraId="71236720"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b/>
          <w:bCs/>
          <w:sz w:val="24"/>
          <w:szCs w:val="24"/>
        </w:rPr>
      </w:pPr>
      <w:r w:rsidRPr="008D1B69">
        <w:rPr>
          <w:rFonts w:ascii="Garamond" w:hAnsi="Garamond"/>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6382418"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lastRenderedPageBreak/>
        <w:t>Comprovar a reserva de cargos a que se refere a cláusula acima, no prazo fixado pelo fiscal do contrato, com a indicação dos empregados que preencheram as referidas vagas;</w:t>
      </w:r>
    </w:p>
    <w:p w14:paraId="62CD9518"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Guardar sigilo sobre todas as informações obtidas em decorrência do cumprimento do contrato;</w:t>
      </w:r>
    </w:p>
    <w:p w14:paraId="03DD949C"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69AE4CF"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 xml:space="preserve">Cumprir, além dos postulados legais vigentes de âmbito federal, estadual ou municipal, as normas de segurança do CONTRATANTE; </w:t>
      </w:r>
    </w:p>
    <w:p w14:paraId="5F48C59E"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Alocar os empregados necessários ao perfeito cumprimento das cláusulas deste contrato, com habilitação e conhecimento adequados;</w:t>
      </w:r>
    </w:p>
    <w:p w14:paraId="05D2383C"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Prestar os serviços dentro dos parâmetros e rotinas estabelecidos;</w:t>
      </w:r>
    </w:p>
    <w:p w14:paraId="6CC4169C"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Fornecer todos os materiais, equipamentos, ferramentas e utensílios demandados, em quantidade, qualidade e tecnologia adequadas, com a observância às recomendações aceitas pela boa técnica, normas e legislação de regência;</w:t>
      </w:r>
    </w:p>
    <w:p w14:paraId="39A43D15"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Conduzir os trabalhos com estrita observância às normas da legislação pertinente, cumprindo as determinações dos Poderes Públicos, mantendo sempre limpo o local d</w:t>
      </w:r>
      <w:r w:rsidRPr="008D1B69">
        <w:rPr>
          <w:rFonts w:ascii="Garamond" w:hAnsi="Garamond"/>
          <w:sz w:val="24"/>
          <w:szCs w:val="24"/>
          <w:lang w:eastAsia="en-US"/>
        </w:rPr>
        <w:t>e execução do objeto</w:t>
      </w:r>
      <w:r w:rsidRPr="008D1B69">
        <w:rPr>
          <w:rFonts w:ascii="Garamond" w:hAnsi="Garamond"/>
          <w:sz w:val="24"/>
          <w:szCs w:val="24"/>
        </w:rPr>
        <w:t xml:space="preserve"> e nas melhores condições de segurança, higiene e disciplina;</w:t>
      </w:r>
    </w:p>
    <w:p w14:paraId="6CC8235F"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Submeter previamente, por escrito, ao CONTRATANTE, para análise e aprovação, quaisquer mudanças nos métodos executivos que fujam às especificações do memorial descritivo ou instrumento congênere;</w:t>
      </w:r>
    </w:p>
    <w:p w14:paraId="5501DE0F"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Cumprir as normas de proteção ao trabalho, inclusive aquelas relativas à segurança e à saúde no trabalho;</w:t>
      </w:r>
    </w:p>
    <w:p w14:paraId="43B0CAAD"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Não submeter os trabalhadores a condições degradantes de trabalho, jornadas exaustivas, servidão por dívida ou trabalhos forçados;</w:t>
      </w:r>
    </w:p>
    <w:p w14:paraId="705C37E5"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Não permitir a utilização de qualquer trabalho do menor de dezesseis anos de idade, exceto na condição de aprendiz para os maiores de quatorze anos de idade, observada a legislação pertinente;</w:t>
      </w:r>
    </w:p>
    <w:p w14:paraId="1CD93F5C"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56066F1"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Receber e dar o tratamento adequado a denúncias de discriminação, violência e assédio no ambiente de trabalho;</w:t>
      </w:r>
    </w:p>
    <w:p w14:paraId="6E5A0011"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color w:val="000000" w:themeColor="text1"/>
          <w:sz w:val="24"/>
          <w:szCs w:val="24"/>
        </w:rPr>
      </w:pPr>
      <w:r w:rsidRPr="008D1B69">
        <w:rPr>
          <w:rFonts w:ascii="Garamond" w:hAnsi="Garamond"/>
          <w:sz w:val="24"/>
          <w:szCs w:val="24"/>
        </w:rPr>
        <w:t>Responsabilizar-se pelos vícios e danos decorrentes do objeto, de acordo com o Código de Defesa do Consumidor (Lei nº 8.078, de 1990);</w:t>
      </w:r>
    </w:p>
    <w:p w14:paraId="0DC1882F"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Comunicar ao CONTRATANTE, no prazo máximo de 24 (vinte e quatro) horas que antecede a data da entrega, os motivos que impossibilitem o cumprimento do prazo previsto, com a devida comprovação;</w:t>
      </w:r>
    </w:p>
    <w:p w14:paraId="54923E3A" w14:textId="77777777" w:rsidR="006556B7" w:rsidRPr="008D1B69" w:rsidRDefault="006556B7" w:rsidP="006556B7">
      <w:pPr>
        <w:pStyle w:val="Nivel2"/>
        <w:numPr>
          <w:ilvl w:val="1"/>
          <w:numId w:val="18"/>
        </w:numPr>
        <w:tabs>
          <w:tab w:val="left" w:pos="567"/>
        </w:tabs>
        <w:spacing w:before="0" w:after="0" w:line="240" w:lineRule="auto"/>
        <w:ind w:left="0" w:firstLine="0"/>
        <w:rPr>
          <w:rFonts w:ascii="Garamond" w:hAnsi="Garamond"/>
          <w:sz w:val="24"/>
          <w:szCs w:val="24"/>
        </w:rPr>
      </w:pPr>
      <w:r w:rsidRPr="008D1B69">
        <w:rPr>
          <w:rFonts w:ascii="Garamond" w:hAnsi="Garamond"/>
          <w:sz w:val="24"/>
          <w:szCs w:val="24"/>
        </w:rPr>
        <w:t>Orientar e treinar seus empregados sobre os deveres previstos na Lei nº 13.709, de 14 de agosto de 2018, adotando medidas eficazes para proteção de dados pessoais a que tenha acesso por força da execução deste contrato;</w:t>
      </w:r>
    </w:p>
    <w:p w14:paraId="096A1808" w14:textId="77777777" w:rsidR="006556B7" w:rsidRPr="008D1B69" w:rsidRDefault="006556B7" w:rsidP="006556B7">
      <w:pPr>
        <w:pStyle w:val="Nvel2-Red"/>
        <w:numPr>
          <w:ilvl w:val="0"/>
          <w:numId w:val="0"/>
        </w:numPr>
        <w:tabs>
          <w:tab w:val="left" w:pos="284"/>
          <w:tab w:val="left" w:pos="426"/>
        </w:tabs>
        <w:spacing w:before="0" w:after="0" w:line="240" w:lineRule="auto"/>
        <w:rPr>
          <w:rFonts w:ascii="Garamond" w:hAnsi="Garamond"/>
          <w:i w:val="0"/>
          <w:color w:val="auto"/>
          <w:sz w:val="24"/>
          <w:szCs w:val="24"/>
        </w:rPr>
      </w:pPr>
    </w:p>
    <w:p w14:paraId="4628A008"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 xml:space="preserve">CLÁUSULA DÉCIMA– GARANTIA DE EXECUÇÃO </w:t>
      </w:r>
    </w:p>
    <w:p w14:paraId="1F90246E" w14:textId="77777777" w:rsidR="006556B7" w:rsidRPr="008D1B69" w:rsidRDefault="006556B7" w:rsidP="00D8628F">
      <w:pPr>
        <w:pStyle w:val="Nivel2"/>
        <w:tabs>
          <w:tab w:val="left" w:pos="567"/>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  Não haverá exigência de garantia contratual da execução.</w:t>
      </w:r>
    </w:p>
    <w:p w14:paraId="77D25B69" w14:textId="77777777" w:rsidR="006556B7" w:rsidRPr="008D1B69" w:rsidRDefault="006556B7" w:rsidP="006556B7">
      <w:pPr>
        <w:pStyle w:val="Nvel2-Red"/>
        <w:numPr>
          <w:ilvl w:val="0"/>
          <w:numId w:val="0"/>
        </w:numPr>
        <w:tabs>
          <w:tab w:val="left" w:pos="284"/>
          <w:tab w:val="left" w:pos="426"/>
        </w:tabs>
        <w:spacing w:before="0" w:after="0" w:line="240" w:lineRule="auto"/>
        <w:rPr>
          <w:rFonts w:ascii="Garamond" w:hAnsi="Garamond"/>
          <w:i w:val="0"/>
          <w:color w:val="auto"/>
          <w:sz w:val="24"/>
          <w:szCs w:val="24"/>
        </w:rPr>
      </w:pPr>
    </w:p>
    <w:p w14:paraId="5C09C7F9"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 xml:space="preserve">CLÁUSULA DÉCIMA PRIMEIRA – INFRAÇÕES E SANÇÕES ADMINISTRATIVAS </w:t>
      </w:r>
    </w:p>
    <w:p w14:paraId="7E498CF8"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Comete </w:t>
      </w:r>
      <w:r w:rsidRPr="008D1B69">
        <w:rPr>
          <w:rFonts w:ascii="Garamond" w:hAnsi="Garamond"/>
          <w:sz w:val="24"/>
          <w:szCs w:val="24"/>
        </w:rPr>
        <w:t>infração</w:t>
      </w:r>
      <w:r w:rsidRPr="008D1B69">
        <w:rPr>
          <w:rStyle w:val="normaltextrun"/>
          <w:rFonts w:ascii="Garamond" w:hAnsi="Garamond"/>
          <w:sz w:val="24"/>
          <w:szCs w:val="24"/>
        </w:rPr>
        <w:t xml:space="preserve"> administrativa, nos termos da Lei nº 14.133, de 2021, o Contratado que:</w:t>
      </w:r>
    </w:p>
    <w:p w14:paraId="66B20D6A" w14:textId="77777777" w:rsidR="006556B7" w:rsidRPr="008D1B69" w:rsidRDefault="006556B7" w:rsidP="00126A58">
      <w:pPr>
        <w:pStyle w:val="paragraph"/>
        <w:numPr>
          <w:ilvl w:val="0"/>
          <w:numId w:val="21"/>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der causa à inexecução parcial do contrato;</w:t>
      </w:r>
    </w:p>
    <w:p w14:paraId="57B97725" w14:textId="77777777" w:rsidR="006556B7" w:rsidRPr="008D1B69" w:rsidRDefault="006556B7" w:rsidP="006556B7">
      <w:pPr>
        <w:pStyle w:val="paragraph"/>
        <w:numPr>
          <w:ilvl w:val="0"/>
          <w:numId w:val="16"/>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lastRenderedPageBreak/>
        <w:t>der causa à inexecução parcial do contrato que cause grave dano à Administração ou ao funcionamento dos serviços públicos ou ao interesse coletivo;</w:t>
      </w:r>
    </w:p>
    <w:p w14:paraId="011CA5E7" w14:textId="77777777" w:rsidR="006556B7" w:rsidRPr="008D1B69" w:rsidRDefault="006556B7" w:rsidP="006556B7">
      <w:pPr>
        <w:pStyle w:val="paragraph"/>
        <w:numPr>
          <w:ilvl w:val="0"/>
          <w:numId w:val="16"/>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der causa à inexecução total do contrato;</w:t>
      </w:r>
    </w:p>
    <w:p w14:paraId="43155221" w14:textId="77777777" w:rsidR="006556B7" w:rsidRPr="008D1B69" w:rsidRDefault="006556B7" w:rsidP="006556B7">
      <w:pPr>
        <w:pStyle w:val="paragraph"/>
        <w:numPr>
          <w:ilvl w:val="0"/>
          <w:numId w:val="16"/>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ensejar o retardamento da execução ou da entrega do objeto da contratação sem motivo justificado;</w:t>
      </w:r>
    </w:p>
    <w:p w14:paraId="23FC9335" w14:textId="77777777" w:rsidR="006556B7" w:rsidRPr="008D1B69" w:rsidRDefault="006556B7" w:rsidP="006556B7">
      <w:pPr>
        <w:pStyle w:val="paragraph"/>
        <w:numPr>
          <w:ilvl w:val="0"/>
          <w:numId w:val="16"/>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apresentar documentação falsa ou prestar declaração falsa durante a execução do contrato;</w:t>
      </w:r>
    </w:p>
    <w:p w14:paraId="2BA827AE" w14:textId="77777777" w:rsidR="006556B7" w:rsidRPr="008D1B69" w:rsidRDefault="006556B7" w:rsidP="006556B7">
      <w:pPr>
        <w:pStyle w:val="paragraph"/>
        <w:numPr>
          <w:ilvl w:val="0"/>
          <w:numId w:val="16"/>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praticar ato fraudulento na execução do contrato;</w:t>
      </w:r>
    </w:p>
    <w:p w14:paraId="6D07065D" w14:textId="77777777" w:rsidR="006556B7" w:rsidRPr="008D1B69" w:rsidRDefault="006556B7" w:rsidP="006556B7">
      <w:pPr>
        <w:pStyle w:val="paragraph"/>
        <w:numPr>
          <w:ilvl w:val="0"/>
          <w:numId w:val="16"/>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comportar-se de modo inidôneo ou cometer fraude de qualquer natureza;</w:t>
      </w:r>
    </w:p>
    <w:p w14:paraId="418C1AEA" w14:textId="77777777" w:rsidR="006556B7" w:rsidRPr="008D1B69" w:rsidRDefault="006556B7" w:rsidP="006556B7">
      <w:pPr>
        <w:pStyle w:val="paragraph"/>
        <w:numPr>
          <w:ilvl w:val="0"/>
          <w:numId w:val="16"/>
        </w:numPr>
        <w:tabs>
          <w:tab w:val="left" w:pos="284"/>
        </w:tabs>
        <w:spacing w:before="0" w:beforeAutospacing="0" w:after="0" w:afterAutospacing="0"/>
        <w:ind w:left="0" w:firstLine="0"/>
        <w:jc w:val="both"/>
        <w:textAlignment w:val="baseline"/>
        <w:rPr>
          <w:rFonts w:ascii="Garamond" w:hAnsi="Garamond"/>
        </w:rPr>
      </w:pPr>
      <w:r w:rsidRPr="008D1B69">
        <w:rPr>
          <w:rStyle w:val="normaltextrun"/>
          <w:rFonts w:ascii="Garamond" w:eastAsiaTheme="majorEastAsia" w:hAnsi="Garamond"/>
        </w:rPr>
        <w:t>praticar ato lesivo previsto no art. 5º da Lei nº 12.846, de 1º de agosto de 2013.</w:t>
      </w:r>
    </w:p>
    <w:p w14:paraId="36F16A09" w14:textId="77777777" w:rsidR="006556B7" w:rsidRPr="008D1B69" w:rsidRDefault="006556B7" w:rsidP="006556B7">
      <w:pPr>
        <w:pStyle w:val="Nivel2"/>
        <w:tabs>
          <w:tab w:val="left" w:pos="426"/>
        </w:tabs>
        <w:spacing w:before="0" w:after="0" w:line="240" w:lineRule="auto"/>
        <w:ind w:left="0" w:firstLine="0"/>
        <w:rPr>
          <w:rStyle w:val="normaltextrun"/>
          <w:rFonts w:ascii="Garamond" w:hAnsi="Garamond"/>
          <w:i/>
          <w:sz w:val="24"/>
          <w:szCs w:val="24"/>
        </w:rPr>
      </w:pPr>
      <w:r w:rsidRPr="008D1B69">
        <w:rPr>
          <w:rStyle w:val="normaltextrun"/>
          <w:rFonts w:ascii="Garamond" w:hAnsi="Garamond"/>
          <w:sz w:val="24"/>
          <w:szCs w:val="24"/>
        </w:rPr>
        <w:t xml:space="preserve">Serão </w:t>
      </w:r>
      <w:r w:rsidRPr="008D1B69">
        <w:rPr>
          <w:rFonts w:ascii="Garamond" w:hAnsi="Garamond"/>
          <w:sz w:val="24"/>
          <w:szCs w:val="24"/>
        </w:rPr>
        <w:t>aplicadas</w:t>
      </w:r>
      <w:r w:rsidRPr="008D1B69">
        <w:rPr>
          <w:rStyle w:val="normaltextrun"/>
          <w:rFonts w:ascii="Garamond" w:hAnsi="Garamond"/>
          <w:sz w:val="24"/>
          <w:szCs w:val="24"/>
        </w:rPr>
        <w:t xml:space="preserve"> ao Contratado que incorrer nas infrações acima descritas as seguintes sanções:</w:t>
      </w:r>
    </w:p>
    <w:p w14:paraId="667DABBE" w14:textId="77777777" w:rsidR="006556B7" w:rsidRPr="008D1B69" w:rsidRDefault="006556B7" w:rsidP="006556B7">
      <w:pPr>
        <w:pStyle w:val="Nivel3"/>
        <w:tabs>
          <w:tab w:val="left" w:pos="567"/>
        </w:tabs>
        <w:spacing w:before="0" w:after="0" w:line="240" w:lineRule="auto"/>
        <w:ind w:left="0" w:firstLine="0"/>
        <w:rPr>
          <w:rStyle w:val="normaltextrun"/>
          <w:rFonts w:ascii="Garamond" w:hAnsi="Garamond"/>
          <w:sz w:val="24"/>
          <w:szCs w:val="24"/>
        </w:rPr>
      </w:pPr>
      <w:r w:rsidRPr="008D1B69">
        <w:rPr>
          <w:rStyle w:val="normaltextrun"/>
          <w:rFonts w:ascii="Garamond" w:hAnsi="Garamond"/>
          <w:sz w:val="24"/>
          <w:szCs w:val="24"/>
        </w:rPr>
        <w:t>Advertência, quando o Contratado der causa à inexecução parcial do contrato, sempre que não se justificar a imposição de penalidade mais grave;</w:t>
      </w:r>
    </w:p>
    <w:p w14:paraId="7E327502" w14:textId="77777777" w:rsidR="006556B7" w:rsidRPr="008D1B69" w:rsidRDefault="006556B7" w:rsidP="006556B7">
      <w:pPr>
        <w:pStyle w:val="Nivel3"/>
        <w:tabs>
          <w:tab w:val="left" w:pos="567"/>
        </w:tabs>
        <w:spacing w:before="0" w:after="0" w:line="240" w:lineRule="auto"/>
        <w:ind w:left="0" w:firstLine="0"/>
        <w:rPr>
          <w:rStyle w:val="normaltextrun"/>
          <w:rFonts w:ascii="Garamond" w:hAnsi="Garamond"/>
          <w:sz w:val="24"/>
          <w:szCs w:val="24"/>
        </w:rPr>
      </w:pPr>
      <w:r w:rsidRPr="008D1B69">
        <w:rPr>
          <w:rStyle w:val="normaltextrun"/>
          <w:rFonts w:ascii="Garamond" w:hAnsi="Garamond"/>
          <w:sz w:val="24"/>
          <w:szCs w:val="24"/>
        </w:rPr>
        <w:t>Impedimento de licitar e contratar, quando praticadas as condutas descritas nas alíneas “b”, “c” e “d” do subitem acima, sempre que não se justificar a imposição de penalidade mais grave;</w:t>
      </w:r>
    </w:p>
    <w:p w14:paraId="70BFB786" w14:textId="77777777" w:rsidR="006556B7" w:rsidRPr="008D1B69" w:rsidRDefault="006556B7" w:rsidP="006556B7">
      <w:pPr>
        <w:pStyle w:val="Nivel3"/>
        <w:tabs>
          <w:tab w:val="left" w:pos="567"/>
        </w:tabs>
        <w:spacing w:before="0" w:after="0" w:line="240" w:lineRule="auto"/>
        <w:ind w:left="0" w:firstLine="0"/>
        <w:rPr>
          <w:rStyle w:val="eop"/>
          <w:rFonts w:ascii="Garamond" w:hAnsi="Garamond"/>
          <w:color w:val="auto"/>
          <w:sz w:val="24"/>
          <w:szCs w:val="24"/>
        </w:rPr>
      </w:pPr>
      <w:r w:rsidRPr="008D1B69">
        <w:rPr>
          <w:rStyle w:val="normaltextrun"/>
          <w:rFonts w:ascii="Garamond" w:hAnsi="Garamond"/>
          <w:sz w:val="24"/>
          <w:szCs w:val="24"/>
        </w:rPr>
        <w:t xml:space="preserve">Declaração de inidoneidade para licitar e contratar, quando praticadas as condutas descritas nas alíneas “e”, “f”, “g” e “h” do subitem acima, bem como nas alíneas “b”, “c” e “d”, que </w:t>
      </w:r>
      <w:r w:rsidRPr="008D1B69">
        <w:rPr>
          <w:rStyle w:val="normaltextrun"/>
          <w:rFonts w:ascii="Garamond" w:hAnsi="Garamond"/>
          <w:color w:val="auto"/>
          <w:sz w:val="24"/>
          <w:szCs w:val="24"/>
        </w:rPr>
        <w:t>justifiquem a imposição de penalidade mais grave.</w:t>
      </w:r>
    </w:p>
    <w:p w14:paraId="05F07BCE" w14:textId="77777777" w:rsidR="006556B7" w:rsidRPr="008D1B69" w:rsidRDefault="006556B7" w:rsidP="006556B7">
      <w:pPr>
        <w:pStyle w:val="Nivel3"/>
        <w:tabs>
          <w:tab w:val="left" w:pos="567"/>
        </w:tabs>
        <w:spacing w:before="0" w:after="0" w:line="240" w:lineRule="auto"/>
        <w:ind w:left="0" w:firstLine="0"/>
        <w:rPr>
          <w:rFonts w:ascii="Garamond" w:hAnsi="Garamond"/>
          <w:color w:val="auto"/>
          <w:sz w:val="24"/>
          <w:szCs w:val="24"/>
        </w:rPr>
      </w:pPr>
      <w:r w:rsidRPr="008D1B69">
        <w:rPr>
          <w:rStyle w:val="normaltextrun"/>
          <w:rFonts w:ascii="Garamond" w:hAnsi="Garamond"/>
          <w:color w:val="auto"/>
          <w:sz w:val="24"/>
          <w:szCs w:val="24"/>
        </w:rPr>
        <w:t>Multa:</w:t>
      </w:r>
    </w:p>
    <w:p w14:paraId="75CA4581"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 xml:space="preserve">Moratória, para as infrações descritas no item “d”, de </w:t>
      </w:r>
      <w:r w:rsidRPr="008D1B69">
        <w:rPr>
          <w:rStyle w:val="normaltextrun"/>
          <w:rFonts w:ascii="Garamond" w:hAnsi="Garamond"/>
          <w:b/>
          <w:sz w:val="24"/>
          <w:szCs w:val="24"/>
        </w:rPr>
        <w:t>0,5</w:t>
      </w:r>
      <w:r w:rsidRPr="008D1B69">
        <w:rPr>
          <w:rStyle w:val="normaltextrun"/>
          <w:rFonts w:ascii="Garamond" w:hAnsi="Garamond"/>
          <w:sz w:val="24"/>
          <w:szCs w:val="24"/>
        </w:rPr>
        <w:t>% (</w:t>
      </w:r>
      <w:r w:rsidRPr="008D1B69">
        <w:rPr>
          <w:rStyle w:val="normaltextrun"/>
          <w:rFonts w:ascii="Garamond" w:hAnsi="Garamond"/>
          <w:b/>
          <w:sz w:val="24"/>
          <w:szCs w:val="24"/>
        </w:rPr>
        <w:t>meio</w:t>
      </w:r>
      <w:r w:rsidRPr="008D1B69">
        <w:rPr>
          <w:rStyle w:val="normaltextrun"/>
          <w:rFonts w:ascii="Garamond" w:hAnsi="Garamond"/>
          <w:sz w:val="24"/>
          <w:szCs w:val="24"/>
        </w:rPr>
        <w:t xml:space="preserve"> por cento) por dia de atraso injustificado sobre o valor da parcela inadimplida, até o limite de </w:t>
      </w:r>
      <w:r w:rsidRPr="008D1B69">
        <w:rPr>
          <w:rStyle w:val="normaltextrun"/>
          <w:rFonts w:ascii="Garamond" w:hAnsi="Garamond"/>
          <w:b/>
          <w:sz w:val="24"/>
          <w:szCs w:val="24"/>
        </w:rPr>
        <w:t>10</w:t>
      </w:r>
      <w:r w:rsidRPr="008D1B69">
        <w:rPr>
          <w:rStyle w:val="normaltextrun"/>
          <w:rFonts w:ascii="Garamond" w:hAnsi="Garamond"/>
          <w:sz w:val="24"/>
          <w:szCs w:val="24"/>
        </w:rPr>
        <w:t xml:space="preserve"> (</w:t>
      </w:r>
      <w:r w:rsidRPr="008D1B69">
        <w:rPr>
          <w:rStyle w:val="normaltextrun"/>
          <w:rFonts w:ascii="Garamond" w:hAnsi="Garamond"/>
          <w:b/>
          <w:sz w:val="24"/>
          <w:szCs w:val="24"/>
        </w:rPr>
        <w:t>dez</w:t>
      </w:r>
      <w:r w:rsidRPr="008D1B69">
        <w:rPr>
          <w:rStyle w:val="normaltextrun"/>
          <w:rFonts w:ascii="Garamond" w:hAnsi="Garamond"/>
          <w:sz w:val="24"/>
          <w:szCs w:val="24"/>
        </w:rPr>
        <w:t>) dias</w:t>
      </w:r>
    </w:p>
    <w:p w14:paraId="6BD9647D" w14:textId="77777777" w:rsidR="006556B7" w:rsidRPr="008D1B69" w:rsidRDefault="006556B7" w:rsidP="006556B7">
      <w:pPr>
        <w:pStyle w:val="Nivel4"/>
        <w:tabs>
          <w:tab w:val="left" w:pos="567"/>
        </w:tabs>
        <w:spacing w:before="0" w:after="0" w:line="240" w:lineRule="auto"/>
        <w:ind w:left="0"/>
        <w:rPr>
          <w:rStyle w:val="normaltextrun"/>
          <w:rFonts w:ascii="Garamond" w:hAnsi="Garamond"/>
          <w:sz w:val="24"/>
          <w:szCs w:val="24"/>
        </w:rPr>
      </w:pPr>
      <w:r w:rsidRPr="008D1B69">
        <w:rPr>
          <w:rStyle w:val="normaltextrun"/>
          <w:rFonts w:ascii="Garamond" w:hAnsi="Garamond"/>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0DF10EB7" w14:textId="77777777" w:rsidR="006556B7" w:rsidRPr="008D1B69" w:rsidRDefault="006556B7" w:rsidP="006556B7">
      <w:pPr>
        <w:pStyle w:val="Nvel4-R"/>
        <w:numPr>
          <w:ilvl w:val="4"/>
          <w:numId w:val="17"/>
        </w:numPr>
        <w:tabs>
          <w:tab w:val="left" w:pos="851"/>
        </w:tabs>
        <w:spacing w:before="0" w:after="0" w:line="240" w:lineRule="auto"/>
        <w:ind w:left="0" w:firstLine="0"/>
        <w:rPr>
          <w:rFonts w:ascii="Garamond" w:hAnsi="Garamond"/>
          <w:i w:val="0"/>
          <w:color w:val="auto"/>
          <w:sz w:val="24"/>
          <w:szCs w:val="24"/>
        </w:rPr>
      </w:pPr>
      <w:r w:rsidRPr="008D1B69">
        <w:rPr>
          <w:rFonts w:ascii="Garamond" w:hAnsi="Garamond"/>
          <w:i w:val="0"/>
          <w:color w:val="auto"/>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73CE4D55"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as infrações descritas acima alíneas “</w:t>
      </w:r>
      <w:r w:rsidRPr="008D1B69">
        <w:rPr>
          <w:rStyle w:val="normaltextrun"/>
          <w:rFonts w:ascii="Garamond" w:hAnsi="Garamond"/>
          <w:b/>
          <w:sz w:val="24"/>
          <w:szCs w:val="24"/>
        </w:rPr>
        <w:t>e</w:t>
      </w:r>
      <w:r w:rsidRPr="008D1B69">
        <w:rPr>
          <w:rStyle w:val="normaltextrun"/>
          <w:rFonts w:ascii="Garamond" w:hAnsi="Garamond"/>
          <w:sz w:val="24"/>
          <w:szCs w:val="24"/>
        </w:rPr>
        <w:t>” a “</w:t>
      </w:r>
      <w:r w:rsidRPr="008D1B69">
        <w:rPr>
          <w:rStyle w:val="normaltextrun"/>
          <w:rFonts w:ascii="Garamond" w:hAnsi="Garamond"/>
          <w:b/>
          <w:sz w:val="24"/>
          <w:szCs w:val="24"/>
        </w:rPr>
        <w:t>h</w:t>
      </w:r>
      <w:r w:rsidRPr="008D1B69">
        <w:rPr>
          <w:rStyle w:val="normaltextrun"/>
          <w:rFonts w:ascii="Garamond" w:hAnsi="Garamond"/>
          <w:sz w:val="24"/>
          <w:szCs w:val="24"/>
        </w:rPr>
        <w:t xml:space="preserve">” de </w:t>
      </w:r>
      <w:r w:rsidRPr="008D1B69">
        <w:rPr>
          <w:rStyle w:val="normaltextrun"/>
          <w:rFonts w:ascii="Garamond" w:hAnsi="Garamond"/>
          <w:b/>
          <w:sz w:val="24"/>
          <w:szCs w:val="24"/>
        </w:rPr>
        <w:t>10</w:t>
      </w:r>
      <w:r w:rsidRPr="008D1B69">
        <w:rPr>
          <w:rStyle w:val="normaltextrun"/>
          <w:rFonts w:ascii="Garamond" w:hAnsi="Garamond"/>
          <w:sz w:val="24"/>
          <w:szCs w:val="24"/>
        </w:rPr>
        <w:t>% (</w:t>
      </w:r>
      <w:r w:rsidRPr="008D1B69">
        <w:rPr>
          <w:rStyle w:val="normaltextrun"/>
          <w:rFonts w:ascii="Garamond" w:hAnsi="Garamond"/>
          <w:b/>
          <w:sz w:val="24"/>
          <w:szCs w:val="24"/>
        </w:rPr>
        <w:t>dez</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30</w:t>
      </w:r>
      <w:r w:rsidRPr="008D1B69">
        <w:rPr>
          <w:rStyle w:val="normaltextrun"/>
          <w:rFonts w:ascii="Garamond" w:hAnsi="Garamond"/>
          <w:sz w:val="24"/>
          <w:szCs w:val="24"/>
        </w:rPr>
        <w:t>% (</w:t>
      </w:r>
      <w:r w:rsidRPr="008D1B69">
        <w:rPr>
          <w:rStyle w:val="normaltextrun"/>
          <w:rFonts w:ascii="Garamond" w:hAnsi="Garamond"/>
          <w:b/>
          <w:sz w:val="24"/>
          <w:szCs w:val="24"/>
        </w:rPr>
        <w:t>trinta</w:t>
      </w:r>
      <w:r w:rsidRPr="008D1B69">
        <w:rPr>
          <w:rStyle w:val="normaltextrun"/>
          <w:rFonts w:ascii="Garamond" w:hAnsi="Garamond"/>
          <w:sz w:val="24"/>
          <w:szCs w:val="24"/>
        </w:rPr>
        <w:t xml:space="preserve"> por cento) do valor da contratação.</w:t>
      </w:r>
    </w:p>
    <w:p w14:paraId="4C79A153"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 inexecução total do contrato prevista acima na alínea “</w:t>
      </w:r>
      <w:r w:rsidRPr="008D1B69">
        <w:rPr>
          <w:rStyle w:val="normaltextrun"/>
          <w:rFonts w:ascii="Garamond" w:hAnsi="Garamond"/>
          <w:b/>
          <w:sz w:val="24"/>
          <w:szCs w:val="24"/>
        </w:rPr>
        <w:t>c</w:t>
      </w:r>
      <w:r w:rsidRPr="008D1B69">
        <w:rPr>
          <w:rStyle w:val="normaltextrun"/>
          <w:rFonts w:ascii="Garamond" w:hAnsi="Garamond"/>
          <w:sz w:val="24"/>
          <w:szCs w:val="24"/>
        </w:rPr>
        <w:t xml:space="preserve">”, de </w:t>
      </w:r>
      <w:r w:rsidRPr="008D1B69">
        <w:rPr>
          <w:rStyle w:val="normaltextrun"/>
          <w:rFonts w:ascii="Garamond" w:hAnsi="Garamond"/>
          <w:b/>
          <w:sz w:val="24"/>
          <w:szCs w:val="24"/>
        </w:rPr>
        <w:t>5</w:t>
      </w:r>
      <w:r w:rsidRPr="008D1B69">
        <w:rPr>
          <w:rStyle w:val="normaltextrun"/>
          <w:rFonts w:ascii="Garamond" w:hAnsi="Garamond"/>
          <w:sz w:val="24"/>
          <w:szCs w:val="24"/>
        </w:rPr>
        <w:t>% (</w:t>
      </w:r>
      <w:proofErr w:type="spellStart"/>
      <w:r w:rsidRPr="008D1B69">
        <w:rPr>
          <w:rStyle w:val="normaltextrun"/>
          <w:rFonts w:ascii="Garamond" w:hAnsi="Garamond"/>
          <w:b/>
          <w:sz w:val="24"/>
          <w:szCs w:val="24"/>
        </w:rPr>
        <w:t>xxxxx</w:t>
      </w:r>
      <w:proofErr w:type="spellEnd"/>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10</w:t>
      </w:r>
      <w:r w:rsidRPr="008D1B69">
        <w:rPr>
          <w:rStyle w:val="normaltextrun"/>
          <w:rFonts w:ascii="Garamond" w:hAnsi="Garamond"/>
          <w:sz w:val="24"/>
          <w:szCs w:val="24"/>
        </w:rPr>
        <w:t>% (</w:t>
      </w:r>
      <w:r w:rsidRPr="008D1B69">
        <w:rPr>
          <w:rStyle w:val="normaltextrun"/>
          <w:rFonts w:ascii="Garamond" w:hAnsi="Garamond"/>
          <w:b/>
          <w:sz w:val="24"/>
          <w:szCs w:val="24"/>
        </w:rPr>
        <w:t>dez</w:t>
      </w:r>
      <w:r w:rsidRPr="008D1B69">
        <w:rPr>
          <w:rStyle w:val="normaltextrun"/>
          <w:rFonts w:ascii="Garamond" w:hAnsi="Garamond"/>
          <w:sz w:val="24"/>
          <w:szCs w:val="24"/>
        </w:rPr>
        <w:t xml:space="preserve"> por cento) do valor da contratação.</w:t>
      </w:r>
    </w:p>
    <w:p w14:paraId="712ED945"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 infração descrita acima na alínea “</w:t>
      </w:r>
      <w:r w:rsidRPr="008D1B69">
        <w:rPr>
          <w:rStyle w:val="normaltextrun"/>
          <w:rFonts w:ascii="Garamond" w:hAnsi="Garamond"/>
          <w:b/>
          <w:sz w:val="24"/>
          <w:szCs w:val="24"/>
        </w:rPr>
        <w:t>b</w:t>
      </w:r>
      <w:r w:rsidRPr="008D1B69">
        <w:rPr>
          <w:rStyle w:val="normaltextrun"/>
          <w:rFonts w:ascii="Garamond" w:hAnsi="Garamond"/>
          <w:sz w:val="24"/>
          <w:szCs w:val="24"/>
        </w:rPr>
        <w:t xml:space="preserve">”,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10</w:t>
      </w:r>
      <w:r w:rsidRPr="008D1B69">
        <w:rPr>
          <w:rStyle w:val="normaltextrun"/>
          <w:rFonts w:ascii="Garamond" w:hAnsi="Garamond"/>
          <w:sz w:val="24"/>
          <w:szCs w:val="24"/>
        </w:rPr>
        <w:t>% (</w:t>
      </w:r>
      <w:r w:rsidRPr="008D1B69">
        <w:rPr>
          <w:rStyle w:val="normaltextrun"/>
          <w:rFonts w:ascii="Garamond" w:hAnsi="Garamond"/>
          <w:b/>
          <w:sz w:val="24"/>
          <w:szCs w:val="24"/>
        </w:rPr>
        <w:t>dez</w:t>
      </w:r>
      <w:r w:rsidRPr="008D1B69">
        <w:rPr>
          <w:rStyle w:val="normaltextrun"/>
          <w:rFonts w:ascii="Garamond" w:hAnsi="Garamond"/>
          <w:sz w:val="24"/>
          <w:szCs w:val="24"/>
        </w:rPr>
        <w:t xml:space="preserve"> por cento) do valor da contratação.</w:t>
      </w:r>
    </w:p>
    <w:p w14:paraId="2D523064"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bookmarkStart w:id="54" w:name="_Hlk175669195"/>
      <w:r w:rsidRPr="008D1B69">
        <w:rPr>
          <w:rStyle w:val="normaltextrun"/>
          <w:rFonts w:ascii="Garamond" w:hAnsi="Garamond"/>
          <w:sz w:val="24"/>
          <w:szCs w:val="24"/>
        </w:rPr>
        <w:t xml:space="preserve">Compensatória, em substituição à multa moratória para a infração descrita acima na alínea “d”,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15</w:t>
      </w:r>
      <w:r w:rsidRPr="008D1B69">
        <w:rPr>
          <w:rStyle w:val="normaltextrun"/>
          <w:rFonts w:ascii="Garamond" w:hAnsi="Garamond"/>
          <w:sz w:val="24"/>
          <w:szCs w:val="24"/>
        </w:rPr>
        <w:t>% (</w:t>
      </w:r>
      <w:r w:rsidRPr="008D1B69">
        <w:rPr>
          <w:rStyle w:val="normaltextrun"/>
          <w:rFonts w:ascii="Garamond" w:hAnsi="Garamond"/>
          <w:b/>
          <w:sz w:val="24"/>
          <w:szCs w:val="24"/>
        </w:rPr>
        <w:t>quinze</w:t>
      </w:r>
      <w:r w:rsidRPr="008D1B69">
        <w:rPr>
          <w:rStyle w:val="normaltextrun"/>
          <w:rFonts w:ascii="Garamond" w:hAnsi="Garamond"/>
          <w:sz w:val="24"/>
          <w:szCs w:val="24"/>
        </w:rPr>
        <w:t xml:space="preserve"> por cento) do valor da contratação.</w:t>
      </w:r>
    </w:p>
    <w:bookmarkEnd w:id="54"/>
    <w:p w14:paraId="45173DC6" w14:textId="77777777" w:rsidR="006556B7" w:rsidRPr="008D1B69" w:rsidRDefault="006556B7" w:rsidP="006556B7">
      <w:pPr>
        <w:pStyle w:val="Nivel4"/>
        <w:tabs>
          <w:tab w:val="left" w:pos="567"/>
        </w:tabs>
        <w:spacing w:before="0" w:after="0" w:line="240" w:lineRule="auto"/>
        <w:ind w:left="0"/>
        <w:rPr>
          <w:rFonts w:ascii="Garamond" w:hAnsi="Garamond"/>
          <w:sz w:val="24"/>
          <w:szCs w:val="24"/>
        </w:rPr>
      </w:pPr>
      <w:r w:rsidRPr="008D1B69">
        <w:rPr>
          <w:rStyle w:val="normaltextrun"/>
          <w:rFonts w:ascii="Garamond" w:hAnsi="Garamond"/>
          <w:sz w:val="24"/>
          <w:szCs w:val="24"/>
        </w:rPr>
        <w:t>Compensatória, para a infração descrita acima na alínea “</w:t>
      </w:r>
      <w:r w:rsidRPr="008D1B69">
        <w:rPr>
          <w:rStyle w:val="normaltextrun"/>
          <w:rFonts w:ascii="Garamond" w:hAnsi="Garamond"/>
          <w:b/>
          <w:sz w:val="24"/>
          <w:szCs w:val="24"/>
        </w:rPr>
        <w:t>a</w:t>
      </w:r>
      <w:r w:rsidRPr="008D1B69">
        <w:rPr>
          <w:rStyle w:val="normaltextrun"/>
          <w:rFonts w:ascii="Garamond" w:hAnsi="Garamond"/>
          <w:sz w:val="24"/>
          <w:szCs w:val="24"/>
        </w:rPr>
        <w:t xml:space="preserve">”, de </w:t>
      </w:r>
      <w:r w:rsidRPr="008D1B69">
        <w:rPr>
          <w:rStyle w:val="normaltextrun"/>
          <w:rFonts w:ascii="Garamond" w:hAnsi="Garamond"/>
          <w:b/>
          <w:sz w:val="24"/>
          <w:szCs w:val="24"/>
        </w:rPr>
        <w:t>5</w:t>
      </w:r>
      <w:r w:rsidRPr="008D1B69">
        <w:rPr>
          <w:rStyle w:val="normaltextrun"/>
          <w:rFonts w:ascii="Garamond" w:hAnsi="Garamond"/>
          <w:sz w:val="24"/>
          <w:szCs w:val="24"/>
        </w:rPr>
        <w:t>% (</w:t>
      </w:r>
      <w:r w:rsidRPr="008D1B69">
        <w:rPr>
          <w:rStyle w:val="normaltextrun"/>
          <w:rFonts w:ascii="Garamond" w:hAnsi="Garamond"/>
          <w:b/>
          <w:sz w:val="24"/>
          <w:szCs w:val="24"/>
        </w:rPr>
        <w:t>cinco</w:t>
      </w:r>
      <w:r w:rsidRPr="008D1B69">
        <w:rPr>
          <w:rStyle w:val="normaltextrun"/>
          <w:rFonts w:ascii="Garamond" w:hAnsi="Garamond"/>
          <w:sz w:val="24"/>
          <w:szCs w:val="24"/>
        </w:rPr>
        <w:t xml:space="preserve"> por cento) a </w:t>
      </w:r>
      <w:r w:rsidRPr="008D1B69">
        <w:rPr>
          <w:rStyle w:val="normaltextrun"/>
          <w:rFonts w:ascii="Garamond" w:hAnsi="Garamond"/>
          <w:b/>
          <w:sz w:val="24"/>
          <w:szCs w:val="24"/>
        </w:rPr>
        <w:t>10</w:t>
      </w:r>
      <w:r w:rsidRPr="008D1B69">
        <w:rPr>
          <w:rStyle w:val="normaltextrun"/>
          <w:rFonts w:ascii="Garamond" w:hAnsi="Garamond"/>
          <w:sz w:val="24"/>
          <w:szCs w:val="24"/>
        </w:rPr>
        <w:t>% (d</w:t>
      </w:r>
      <w:r w:rsidRPr="008D1B69">
        <w:rPr>
          <w:rStyle w:val="normaltextrun"/>
          <w:rFonts w:ascii="Garamond" w:hAnsi="Garamond"/>
          <w:b/>
          <w:sz w:val="24"/>
          <w:szCs w:val="24"/>
        </w:rPr>
        <w:t>ez</w:t>
      </w:r>
      <w:r w:rsidRPr="008D1B69">
        <w:rPr>
          <w:rStyle w:val="normaltextrun"/>
          <w:rFonts w:ascii="Garamond" w:hAnsi="Garamond"/>
          <w:sz w:val="24"/>
          <w:szCs w:val="24"/>
        </w:rPr>
        <w:t xml:space="preserve"> por cento) do valor da contratação, ressalvadas as seguintes infrações também enquadráveis nessa alínea:</w:t>
      </w:r>
    </w:p>
    <w:p w14:paraId="27A9BFC7" w14:textId="77777777" w:rsidR="006556B7" w:rsidRPr="008D1B69" w:rsidRDefault="006556B7" w:rsidP="006556B7">
      <w:pPr>
        <w:pStyle w:val="Nivel5"/>
        <w:tabs>
          <w:tab w:val="clear" w:pos="3600"/>
          <w:tab w:val="left" w:pos="851"/>
        </w:tabs>
        <w:spacing w:before="0" w:after="0" w:line="240" w:lineRule="auto"/>
        <w:ind w:left="0"/>
        <w:rPr>
          <w:rFonts w:ascii="Garamond" w:hAnsi="Garamond"/>
          <w:sz w:val="24"/>
          <w:szCs w:val="24"/>
        </w:rPr>
      </w:pPr>
      <w:r w:rsidRPr="008D1B69">
        <w:rPr>
          <w:rStyle w:val="normaltextrun"/>
          <w:rFonts w:ascii="Garamond" w:hAnsi="Garamond"/>
          <w:iCs/>
          <w:sz w:val="24"/>
          <w:szCs w:val="24"/>
        </w:rPr>
        <w:t xml:space="preserve">Deixar de entregar item solicitado em ordem de fornecimento sem comprovar motivo justo ou fator superveniente imprevisível. </w:t>
      </w:r>
    </w:p>
    <w:p w14:paraId="362F0FE2"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A aplicação das sanções previstas </w:t>
      </w:r>
      <w:bookmarkStart w:id="55" w:name="_Hlk170830409"/>
      <w:r w:rsidRPr="008D1B69">
        <w:rPr>
          <w:rStyle w:val="normaltextrun"/>
          <w:rFonts w:ascii="Garamond" w:hAnsi="Garamond"/>
          <w:sz w:val="24"/>
          <w:szCs w:val="24"/>
        </w:rPr>
        <w:t xml:space="preserve">neste </w:t>
      </w:r>
      <w:r w:rsidRPr="008D1B69">
        <w:rPr>
          <w:rFonts w:ascii="Garamond" w:hAnsi="Garamond"/>
          <w:sz w:val="24"/>
          <w:szCs w:val="24"/>
        </w:rPr>
        <w:t xml:space="preserve">Termo de Referência </w:t>
      </w:r>
      <w:bookmarkEnd w:id="55"/>
      <w:r w:rsidRPr="008D1B69">
        <w:rPr>
          <w:rStyle w:val="normaltextrun"/>
          <w:rFonts w:ascii="Garamond" w:hAnsi="Garamond"/>
          <w:sz w:val="24"/>
          <w:szCs w:val="24"/>
        </w:rPr>
        <w:t>não exclui, em hipótese alguma, a obrigação de reparação integral do dano causado ao Contratante.</w:t>
      </w:r>
    </w:p>
    <w:p w14:paraId="46811BBB"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Todas as sanções previstas neste </w:t>
      </w:r>
      <w:r w:rsidRPr="008D1B69">
        <w:rPr>
          <w:rFonts w:ascii="Garamond" w:hAnsi="Garamond"/>
          <w:sz w:val="24"/>
          <w:szCs w:val="24"/>
        </w:rPr>
        <w:t>Termo de Referência</w:t>
      </w:r>
      <w:r w:rsidRPr="008D1B69">
        <w:rPr>
          <w:rStyle w:val="normaltextrun"/>
          <w:rFonts w:ascii="Garamond" w:hAnsi="Garamond"/>
          <w:sz w:val="24"/>
          <w:szCs w:val="24"/>
        </w:rPr>
        <w:t xml:space="preserve"> poderão ser aplicadas cumulativamente com a multa.</w:t>
      </w:r>
    </w:p>
    <w:p w14:paraId="6211AB79"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r w:rsidRPr="008D1B69">
        <w:rPr>
          <w:rFonts w:ascii="Garamond" w:hAnsi="Garamond"/>
          <w:sz w:val="24"/>
          <w:szCs w:val="24"/>
        </w:rPr>
        <w:t xml:space="preserve">Antes da aplicação da </w:t>
      </w:r>
      <w:r w:rsidRPr="008D1B69">
        <w:rPr>
          <w:rStyle w:val="normaltextrun"/>
          <w:rFonts w:ascii="Garamond" w:hAnsi="Garamond"/>
          <w:sz w:val="24"/>
          <w:szCs w:val="24"/>
        </w:rPr>
        <w:t>multa</w:t>
      </w:r>
      <w:r w:rsidRPr="008D1B69">
        <w:rPr>
          <w:rFonts w:ascii="Garamond" w:hAnsi="Garamond"/>
          <w:sz w:val="24"/>
          <w:szCs w:val="24"/>
        </w:rPr>
        <w:t xml:space="preserve"> será facultada a defesa do interessado no prazo de 15 (quinze) dias úteis, contado da data de sua intimação</w:t>
      </w:r>
      <w:r w:rsidRPr="008D1B69">
        <w:rPr>
          <w:rStyle w:val="normaltextrun"/>
          <w:rFonts w:ascii="Garamond" w:hAnsi="Garamond"/>
          <w:sz w:val="24"/>
          <w:szCs w:val="24"/>
        </w:rPr>
        <w:t>.</w:t>
      </w:r>
    </w:p>
    <w:p w14:paraId="5AEC394A"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Se a multa aplicada e as indenizações cabíveis forem superiores ao valor do pagamento </w:t>
      </w:r>
      <w:r w:rsidRPr="008D1B69">
        <w:rPr>
          <w:rFonts w:ascii="Garamond" w:hAnsi="Garamond"/>
          <w:sz w:val="24"/>
          <w:szCs w:val="24"/>
        </w:rPr>
        <w:t>eventualmente</w:t>
      </w:r>
      <w:r w:rsidRPr="008D1B69">
        <w:rPr>
          <w:rStyle w:val="normaltextrun"/>
          <w:rFonts w:ascii="Garamond" w:hAnsi="Garamond"/>
          <w:sz w:val="24"/>
          <w:szCs w:val="24"/>
        </w:rPr>
        <w:t xml:space="preserve"> devido pelo Contratante ao Contratado, além da perda desse valor, a diferença será descontada da garantia prestada ou será cobrada judicialmente.</w:t>
      </w:r>
    </w:p>
    <w:p w14:paraId="335EC126" w14:textId="77777777" w:rsidR="006556B7" w:rsidRPr="008D1B69" w:rsidRDefault="006556B7" w:rsidP="006556B7">
      <w:pPr>
        <w:pStyle w:val="Nivel2"/>
        <w:tabs>
          <w:tab w:val="left" w:pos="426"/>
        </w:tabs>
        <w:spacing w:before="0" w:after="0" w:line="240" w:lineRule="auto"/>
        <w:ind w:left="0" w:firstLine="0"/>
        <w:rPr>
          <w:rFonts w:ascii="Garamond" w:hAnsi="Garamond"/>
          <w:sz w:val="24"/>
          <w:szCs w:val="24"/>
        </w:rPr>
      </w:pPr>
      <w:r w:rsidRPr="008D1B69">
        <w:rPr>
          <w:rStyle w:val="normaltextrun"/>
          <w:rFonts w:ascii="Garamond" w:hAnsi="Garamond"/>
          <w:sz w:val="24"/>
          <w:szCs w:val="24"/>
        </w:rPr>
        <w:lastRenderedPageBreak/>
        <w:t xml:space="preserve">A multa poderá ser recolhida </w:t>
      </w:r>
      <w:r w:rsidRPr="008D1B69">
        <w:rPr>
          <w:rFonts w:ascii="Garamond" w:hAnsi="Garamond"/>
          <w:sz w:val="24"/>
          <w:szCs w:val="24"/>
        </w:rPr>
        <w:t>administrativamente</w:t>
      </w:r>
      <w:r w:rsidRPr="008D1B69">
        <w:rPr>
          <w:rStyle w:val="normaltextrun"/>
          <w:rFonts w:ascii="Garamond" w:hAnsi="Garamond"/>
          <w:sz w:val="24"/>
          <w:szCs w:val="24"/>
        </w:rPr>
        <w:t xml:space="preserve"> no prazo máximo de </w:t>
      </w:r>
      <w:r w:rsidRPr="008D1B69">
        <w:rPr>
          <w:rFonts w:ascii="Garamond" w:hAnsi="Garamond"/>
          <w:sz w:val="24"/>
          <w:szCs w:val="24"/>
        </w:rPr>
        <w:t>15 (quinze) dias úteis</w:t>
      </w:r>
      <w:r w:rsidRPr="008D1B69">
        <w:rPr>
          <w:rStyle w:val="normaltextrun"/>
          <w:rFonts w:ascii="Garamond" w:hAnsi="Garamond"/>
          <w:sz w:val="24"/>
          <w:szCs w:val="24"/>
        </w:rPr>
        <w:t>, a contar da data do recebimento da comunicação enviada pela autoridade competente.</w:t>
      </w:r>
    </w:p>
    <w:p w14:paraId="55248C8B" w14:textId="77777777" w:rsidR="006556B7" w:rsidRPr="008D1B69" w:rsidRDefault="006556B7" w:rsidP="006556B7">
      <w:pPr>
        <w:pStyle w:val="Nivel2"/>
        <w:tabs>
          <w:tab w:val="left" w:pos="426"/>
        </w:tabs>
        <w:spacing w:before="0" w:after="0" w:line="240" w:lineRule="auto"/>
        <w:ind w:left="0" w:firstLine="0"/>
        <w:rPr>
          <w:rStyle w:val="eop"/>
          <w:rFonts w:ascii="Garamond" w:hAnsi="Garamond"/>
          <w:sz w:val="24"/>
          <w:szCs w:val="24"/>
        </w:rPr>
      </w:pPr>
      <w:r w:rsidRPr="008D1B69">
        <w:rPr>
          <w:rStyle w:val="normaltextrun"/>
          <w:rFonts w:ascii="Garamond" w:hAnsi="Garamond"/>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630A41C" w14:textId="77777777" w:rsidR="006556B7" w:rsidRPr="008D1B69" w:rsidRDefault="006556B7" w:rsidP="006556B7">
      <w:pPr>
        <w:pStyle w:val="Nivel3"/>
        <w:tabs>
          <w:tab w:val="left" w:pos="567"/>
        </w:tabs>
        <w:spacing w:before="0" w:after="0" w:line="240" w:lineRule="auto"/>
        <w:ind w:left="0" w:firstLine="0"/>
        <w:rPr>
          <w:rStyle w:val="eop"/>
          <w:rFonts w:ascii="Garamond" w:hAnsi="Garamond"/>
          <w:sz w:val="24"/>
          <w:szCs w:val="24"/>
        </w:rPr>
      </w:pPr>
      <w:r w:rsidRPr="008D1B69">
        <w:rPr>
          <w:rStyle w:val="normaltextrun"/>
          <w:rFonts w:ascii="Garamond" w:hAnsi="Garamond"/>
          <w:sz w:val="24"/>
          <w:szCs w:val="24"/>
        </w:rPr>
        <w:t>Para a garantia da ampla defesa e contraditório, as notificações serão enviadas eletronicamente para os endereços de e-mail informados na proposta comercial.</w:t>
      </w:r>
    </w:p>
    <w:p w14:paraId="4314AA6D" w14:textId="77777777" w:rsidR="006556B7" w:rsidRPr="008D1B69" w:rsidRDefault="006556B7" w:rsidP="006556B7">
      <w:pPr>
        <w:pStyle w:val="Nivel3"/>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Os endereços de e-mail informados na proposta comercial e/ou cadastrados no </w:t>
      </w:r>
      <w:proofErr w:type="spellStart"/>
      <w:r w:rsidRPr="008D1B69">
        <w:rPr>
          <w:rStyle w:val="normaltextrun"/>
          <w:rFonts w:ascii="Garamond" w:hAnsi="Garamond"/>
          <w:sz w:val="24"/>
          <w:szCs w:val="24"/>
        </w:rPr>
        <w:t>Sicaf</w:t>
      </w:r>
      <w:proofErr w:type="spellEnd"/>
      <w:r w:rsidRPr="008D1B69">
        <w:rPr>
          <w:rStyle w:val="normaltextrun"/>
          <w:rFonts w:ascii="Garamond" w:hAnsi="Garamond"/>
          <w:sz w:val="24"/>
          <w:szCs w:val="24"/>
        </w:rPr>
        <w:t xml:space="preserve"> serão considerados de uso contínuo da empresa, não cabendo alegação de desconhecimento das comunicações a eles comprovadamente enviadas.</w:t>
      </w:r>
    </w:p>
    <w:p w14:paraId="0ADAF2F0"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Na aplicação </w:t>
      </w:r>
      <w:r w:rsidRPr="008D1B69">
        <w:rPr>
          <w:rFonts w:ascii="Garamond" w:hAnsi="Garamond"/>
          <w:sz w:val="24"/>
          <w:szCs w:val="24"/>
        </w:rPr>
        <w:t>das</w:t>
      </w:r>
      <w:r w:rsidRPr="008D1B69">
        <w:rPr>
          <w:rStyle w:val="normaltextrun"/>
          <w:rFonts w:ascii="Garamond" w:hAnsi="Garamond"/>
          <w:sz w:val="24"/>
          <w:szCs w:val="24"/>
        </w:rPr>
        <w:t xml:space="preserve"> sanções serão considerados:</w:t>
      </w:r>
    </w:p>
    <w:p w14:paraId="0CA6A4C7" w14:textId="77777777" w:rsidR="006556B7" w:rsidRPr="008D1B69" w:rsidRDefault="006556B7" w:rsidP="006556B7">
      <w:pPr>
        <w:pStyle w:val="Nivel3"/>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a natureza e a gravidade da infração cometida;</w:t>
      </w:r>
    </w:p>
    <w:p w14:paraId="700C139F" w14:textId="77777777" w:rsidR="006556B7" w:rsidRPr="008D1B69" w:rsidRDefault="006556B7" w:rsidP="006556B7">
      <w:pPr>
        <w:pStyle w:val="Nivel3"/>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as peculiaridades do caso concreto;</w:t>
      </w:r>
    </w:p>
    <w:p w14:paraId="1A59B6D8" w14:textId="77777777" w:rsidR="006556B7" w:rsidRPr="008D1B69" w:rsidRDefault="006556B7" w:rsidP="006556B7">
      <w:pPr>
        <w:pStyle w:val="Nivel3"/>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as circunstâncias agravantes ou atenuantes;</w:t>
      </w:r>
    </w:p>
    <w:p w14:paraId="7EC84E83" w14:textId="77777777" w:rsidR="006556B7" w:rsidRPr="008D1B69" w:rsidRDefault="006556B7" w:rsidP="006556B7">
      <w:pPr>
        <w:pStyle w:val="Nivel3"/>
        <w:tabs>
          <w:tab w:val="left" w:pos="567"/>
        </w:tabs>
        <w:spacing w:before="0" w:after="0" w:line="240" w:lineRule="auto"/>
        <w:ind w:left="0" w:firstLine="0"/>
        <w:rPr>
          <w:rFonts w:ascii="Garamond" w:hAnsi="Garamond"/>
          <w:sz w:val="24"/>
          <w:szCs w:val="24"/>
        </w:rPr>
      </w:pPr>
      <w:r w:rsidRPr="008D1B69">
        <w:rPr>
          <w:rFonts w:ascii="Garamond" w:hAnsi="Garamond"/>
          <w:sz w:val="24"/>
          <w:szCs w:val="24"/>
        </w:rPr>
        <w:t>os danos que dela provierem para o Contratante;</w:t>
      </w:r>
      <w:r w:rsidRPr="008D1B69">
        <w:rPr>
          <w:rStyle w:val="normaltextrun"/>
          <w:rFonts w:ascii="Garamond" w:hAnsi="Garamond"/>
          <w:sz w:val="24"/>
          <w:szCs w:val="24"/>
        </w:rPr>
        <w:t xml:space="preserve"> e</w:t>
      </w:r>
    </w:p>
    <w:p w14:paraId="6578F3D2" w14:textId="77777777" w:rsidR="006556B7" w:rsidRPr="008D1B69" w:rsidRDefault="006556B7" w:rsidP="006556B7">
      <w:pPr>
        <w:pStyle w:val="Nivel3"/>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a implantação ou o aperfeiçoamento de programa de integridade, conforme normas e orientações dos órgãos de controle.</w:t>
      </w:r>
    </w:p>
    <w:p w14:paraId="6C2E9F6B"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Os atos previstos como infrações administrativas na Lei nº 14.133, de 2021, ou em outras leis de licitações e contratos da </w:t>
      </w:r>
      <w:r w:rsidRPr="008D1B69">
        <w:rPr>
          <w:rFonts w:ascii="Garamond" w:hAnsi="Garamond"/>
          <w:sz w:val="24"/>
          <w:szCs w:val="24"/>
        </w:rPr>
        <w:t>Administração</w:t>
      </w:r>
      <w:r w:rsidRPr="008D1B69">
        <w:rPr>
          <w:rStyle w:val="normaltextrun"/>
          <w:rFonts w:ascii="Garamond" w:hAnsi="Garamond"/>
          <w:sz w:val="24"/>
          <w:szCs w:val="24"/>
        </w:rPr>
        <w:t xml:space="preserve"> Pública que também sejam tipificados como atos lesivos na Lei nº 12.846, de 2013, serão apurados e julgados conjuntamente, nos mesmos autos, observados o rito procedimental e autoridade competente definidos na referida Lei.</w:t>
      </w:r>
    </w:p>
    <w:p w14:paraId="53A6CDCC"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A personalidade jurídica do Contratado poderá ser desconsiderada sempre que utilizada com abuso do direito para facilitar, encobrir ou dissimular a prática dos atos ilícitos </w:t>
      </w:r>
      <w:bookmarkStart w:id="56" w:name="_Hlk170830482"/>
      <w:r w:rsidRPr="008D1B69">
        <w:rPr>
          <w:rStyle w:val="normaltextrun"/>
          <w:rFonts w:ascii="Garamond" w:hAnsi="Garamond"/>
          <w:sz w:val="24"/>
          <w:szCs w:val="24"/>
        </w:rPr>
        <w:t xml:space="preserve">previstos </w:t>
      </w:r>
      <w:r w:rsidRPr="008D1B69">
        <w:rPr>
          <w:rFonts w:ascii="Garamond" w:hAnsi="Garamond"/>
          <w:sz w:val="24"/>
          <w:szCs w:val="24"/>
        </w:rPr>
        <w:t>neste Termo de Referência</w:t>
      </w:r>
      <w:bookmarkEnd w:id="56"/>
      <w:r w:rsidRPr="008D1B69">
        <w:rPr>
          <w:rStyle w:val="normaltextrun"/>
          <w:rFonts w:ascii="Garamond" w:hAnsi="Garamond"/>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131E3C0"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O Contratante deverá, no prazo máximo de 15 (quinze) dias úteis, contado da data de aplicação da sanção, </w:t>
      </w:r>
      <w:r w:rsidRPr="008D1B69">
        <w:rPr>
          <w:rFonts w:ascii="Garamond" w:hAnsi="Garamond"/>
          <w:sz w:val="24"/>
          <w:szCs w:val="24"/>
        </w:rPr>
        <w:t>informar</w:t>
      </w:r>
      <w:r w:rsidRPr="008D1B69">
        <w:rPr>
          <w:rStyle w:val="normaltextrun"/>
          <w:rFonts w:ascii="Garamond" w:hAnsi="Garamond"/>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31FB1205" w14:textId="77777777" w:rsidR="006556B7" w:rsidRPr="008D1B69" w:rsidRDefault="006556B7" w:rsidP="006556B7">
      <w:pPr>
        <w:pStyle w:val="Nivel2"/>
        <w:tabs>
          <w:tab w:val="left" w:pos="567"/>
        </w:tabs>
        <w:spacing w:before="0" w:after="0" w:line="240" w:lineRule="auto"/>
        <w:ind w:left="0" w:firstLine="0"/>
        <w:rPr>
          <w:rFonts w:ascii="Garamond" w:hAnsi="Garamond"/>
          <w:sz w:val="24"/>
          <w:szCs w:val="24"/>
        </w:rPr>
      </w:pPr>
      <w:r w:rsidRPr="008D1B69">
        <w:rPr>
          <w:rStyle w:val="normaltextrun"/>
          <w:rFonts w:ascii="Garamond" w:hAnsi="Garamond"/>
          <w:sz w:val="24"/>
          <w:szCs w:val="24"/>
        </w:rPr>
        <w:t xml:space="preserve">As sanções de impedimento de licitar e contratar e declaração de inidoneidade para licitar ou contratar são passíveis </w:t>
      </w:r>
      <w:r w:rsidRPr="008D1B69">
        <w:rPr>
          <w:rFonts w:ascii="Garamond" w:hAnsi="Garamond"/>
          <w:sz w:val="24"/>
          <w:szCs w:val="24"/>
        </w:rPr>
        <w:t>de</w:t>
      </w:r>
      <w:r w:rsidRPr="008D1B69">
        <w:rPr>
          <w:rStyle w:val="normaltextrun"/>
          <w:rFonts w:ascii="Garamond" w:hAnsi="Garamond"/>
          <w:sz w:val="24"/>
          <w:szCs w:val="24"/>
        </w:rPr>
        <w:t xml:space="preserve"> reabilitação na forma do art. 163 da Lei nº 14.133, de 2021.</w:t>
      </w:r>
    </w:p>
    <w:p w14:paraId="07EF186C" w14:textId="77777777" w:rsidR="006556B7" w:rsidRPr="008D1B69" w:rsidRDefault="006556B7" w:rsidP="006556B7">
      <w:pPr>
        <w:pStyle w:val="Nivel2"/>
        <w:numPr>
          <w:ilvl w:val="0"/>
          <w:numId w:val="0"/>
        </w:numPr>
        <w:tabs>
          <w:tab w:val="left" w:pos="284"/>
          <w:tab w:val="left" w:pos="426"/>
        </w:tabs>
        <w:spacing w:before="0" w:after="0" w:line="240" w:lineRule="auto"/>
        <w:rPr>
          <w:rStyle w:val="normaltextrun"/>
          <w:rFonts w:ascii="Garamond" w:hAnsi="Garamond"/>
          <w:sz w:val="24"/>
          <w:szCs w:val="24"/>
        </w:rPr>
      </w:pPr>
      <w:r w:rsidRPr="008D1B69">
        <w:rPr>
          <w:rFonts w:ascii="Garamond" w:hAnsi="Garamond"/>
          <w:sz w:val="24"/>
          <w:szCs w:val="24"/>
        </w:rPr>
        <w:t>Os</w:t>
      </w:r>
      <w:r w:rsidRPr="008D1B69">
        <w:rPr>
          <w:rStyle w:val="normaltextrun"/>
          <w:rFonts w:ascii="Garamond" w:hAnsi="Garamond"/>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A888919" w14:textId="77777777" w:rsidR="006556B7" w:rsidRPr="008D1B69" w:rsidRDefault="006556B7" w:rsidP="006556B7">
      <w:pPr>
        <w:pStyle w:val="Nivel2"/>
        <w:numPr>
          <w:ilvl w:val="0"/>
          <w:numId w:val="0"/>
        </w:numPr>
        <w:tabs>
          <w:tab w:val="left" w:pos="284"/>
          <w:tab w:val="left" w:pos="426"/>
        </w:tabs>
        <w:spacing w:before="0" w:after="0" w:line="240" w:lineRule="auto"/>
        <w:rPr>
          <w:rFonts w:ascii="Garamond" w:hAnsi="Garamond"/>
          <w:color w:val="auto"/>
          <w:sz w:val="24"/>
          <w:szCs w:val="24"/>
        </w:rPr>
      </w:pPr>
    </w:p>
    <w:p w14:paraId="6300882E"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CLÁUSULA DÉCIMA SEGUNDA – DA EXTINÇÃO CONTRATUAL</w:t>
      </w:r>
    </w:p>
    <w:p w14:paraId="26752F8B" w14:textId="77777777" w:rsidR="006556B7" w:rsidRPr="008D1B69" w:rsidRDefault="006556B7" w:rsidP="006556B7">
      <w:pPr>
        <w:pStyle w:val="Nivel2"/>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contrato será extinto quando vencido o prazo nele estipulado, independentemente de terem sido cumpridas ou não as obrigações de ambas as partes contraentes.</w:t>
      </w:r>
    </w:p>
    <w:p w14:paraId="78ADB15F" w14:textId="77777777" w:rsidR="006556B7" w:rsidRPr="008D1B69" w:rsidRDefault="006556B7" w:rsidP="006556B7">
      <w:pPr>
        <w:pStyle w:val="Nivel3"/>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A7A8D76" w14:textId="77777777" w:rsidR="006556B7" w:rsidRPr="008D1B69" w:rsidRDefault="006556B7" w:rsidP="006556B7">
      <w:pPr>
        <w:pStyle w:val="Nivel3"/>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0A91BCC4" w14:textId="77777777" w:rsidR="006556B7" w:rsidRPr="008D1B69" w:rsidRDefault="006556B7" w:rsidP="006556B7">
      <w:pPr>
        <w:pStyle w:val="Nivel3"/>
        <w:tabs>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lastRenderedPageBreak/>
        <w:t>Caso a notificação da não-continuidade do contrato de que trata este subitem ocorra com menos de 2 (dois) meses da data de aniversário, a extinção contratual ocorrerá após 2 (dois) meses da data da comunicação.</w:t>
      </w:r>
    </w:p>
    <w:p w14:paraId="140356F7"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 contrato poderá ser extinto antes de cumpridas as obrigações nele estipuladas, ou antes do prazo nele fixado, por algum dos motivos previstos no </w:t>
      </w:r>
      <w:hyperlink r:id="rId36" w:anchor="art137" w:history="1">
        <w:r w:rsidRPr="008D1B69">
          <w:rPr>
            <w:rStyle w:val="Hyperlink"/>
            <w:rFonts w:ascii="Garamond" w:hAnsi="Garamond"/>
            <w:color w:val="auto"/>
            <w:sz w:val="24"/>
            <w:szCs w:val="24"/>
          </w:rPr>
          <w:t>artigo 137 da Lei nº 14.133/21</w:t>
        </w:r>
      </w:hyperlink>
      <w:r w:rsidRPr="008D1B69">
        <w:rPr>
          <w:rFonts w:ascii="Garamond" w:hAnsi="Garamond"/>
          <w:color w:val="auto"/>
          <w:sz w:val="24"/>
          <w:szCs w:val="24"/>
        </w:rPr>
        <w:t>, bem como amigavelmente, assegurados o contraditório e a ampla defesa.</w:t>
      </w:r>
    </w:p>
    <w:p w14:paraId="5F2BF834" w14:textId="77777777" w:rsidR="006556B7" w:rsidRPr="008D1B69" w:rsidRDefault="006556B7" w:rsidP="006556B7">
      <w:pPr>
        <w:pStyle w:val="Nivel3"/>
        <w:numPr>
          <w:ilvl w:val="2"/>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Nesta hipótese, aplicam-se também os </w:t>
      </w:r>
      <w:hyperlink r:id="rId37" w:anchor="art138" w:history="1">
        <w:r w:rsidRPr="008D1B69">
          <w:rPr>
            <w:rStyle w:val="Hyperlink"/>
            <w:rFonts w:ascii="Garamond" w:hAnsi="Garamond"/>
            <w:color w:val="auto"/>
            <w:sz w:val="24"/>
            <w:szCs w:val="24"/>
          </w:rPr>
          <w:t>artigos 138 e 139 da mesma Lei</w:t>
        </w:r>
      </w:hyperlink>
      <w:r w:rsidRPr="008D1B69">
        <w:rPr>
          <w:rFonts w:ascii="Garamond" w:hAnsi="Garamond"/>
          <w:color w:val="auto"/>
          <w:sz w:val="24"/>
          <w:szCs w:val="24"/>
        </w:rPr>
        <w:t>.</w:t>
      </w:r>
    </w:p>
    <w:p w14:paraId="34DDBEC1" w14:textId="77777777" w:rsidR="006556B7" w:rsidRPr="008D1B69" w:rsidRDefault="006556B7" w:rsidP="006556B7">
      <w:pPr>
        <w:pStyle w:val="Nivel3"/>
        <w:numPr>
          <w:ilvl w:val="2"/>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A alteração social ou a modificação da finalidade ou da estrutura da empresa não ensejará a extinção se não restringir sua capacidade de concluir o contrato.</w:t>
      </w:r>
    </w:p>
    <w:p w14:paraId="39EBC01D" w14:textId="77777777" w:rsidR="006556B7" w:rsidRPr="008D1B69" w:rsidRDefault="006556B7" w:rsidP="006556B7">
      <w:pPr>
        <w:pStyle w:val="Nivel4"/>
        <w:numPr>
          <w:ilvl w:val="3"/>
          <w:numId w:val="18"/>
        </w:numPr>
        <w:tabs>
          <w:tab w:val="left" w:pos="284"/>
          <w:tab w:val="left" w:pos="426"/>
          <w:tab w:val="left" w:pos="851"/>
        </w:tabs>
        <w:spacing w:before="0" w:after="0" w:line="240" w:lineRule="auto"/>
        <w:ind w:left="0" w:firstLine="0"/>
        <w:rPr>
          <w:rFonts w:ascii="Garamond" w:hAnsi="Garamond"/>
          <w:sz w:val="24"/>
          <w:szCs w:val="24"/>
        </w:rPr>
      </w:pPr>
      <w:r w:rsidRPr="008D1B69">
        <w:rPr>
          <w:rFonts w:ascii="Garamond" w:hAnsi="Garamond"/>
          <w:sz w:val="24"/>
          <w:szCs w:val="24"/>
        </w:rPr>
        <w:t>Se a operação implicar mudança da pessoa jurídica contratada, deverá ser formalizado termo aditivo para alteração subjetiva.</w:t>
      </w:r>
    </w:p>
    <w:p w14:paraId="2435F5BF"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termo de extinção, sempre que possível, será precedido:</w:t>
      </w:r>
    </w:p>
    <w:p w14:paraId="452178BA" w14:textId="77777777" w:rsidR="006556B7" w:rsidRPr="008D1B69" w:rsidRDefault="006556B7" w:rsidP="006556B7">
      <w:pPr>
        <w:pStyle w:val="Nivel3"/>
        <w:numPr>
          <w:ilvl w:val="2"/>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Balanço dos eventos contratuais já cumpridos ou parcialmente cumpridos;</w:t>
      </w:r>
    </w:p>
    <w:p w14:paraId="30215754" w14:textId="77777777" w:rsidR="006556B7" w:rsidRPr="008D1B69" w:rsidRDefault="006556B7" w:rsidP="006556B7">
      <w:pPr>
        <w:pStyle w:val="Nivel3"/>
        <w:numPr>
          <w:ilvl w:val="2"/>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Relação dos pagamentos já efetuados e ainda devidos;</w:t>
      </w:r>
    </w:p>
    <w:p w14:paraId="0A20109A" w14:textId="77777777" w:rsidR="006556B7" w:rsidRPr="008D1B69" w:rsidRDefault="006556B7" w:rsidP="006556B7">
      <w:pPr>
        <w:pStyle w:val="Nivel3"/>
        <w:numPr>
          <w:ilvl w:val="2"/>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Indenizações e multas.</w:t>
      </w:r>
    </w:p>
    <w:p w14:paraId="0B29AAAE"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A extinção do contrato não configura óbice para o reconhecimento do desequilíbrio econômico-financeiro, hipótese em que será concedida indenização por meio de termo indenizatório. </w:t>
      </w:r>
    </w:p>
    <w:p w14:paraId="58859AAB" w14:textId="77777777" w:rsidR="006556B7" w:rsidRPr="008D1B69" w:rsidRDefault="006556B7" w:rsidP="006556B7">
      <w:pPr>
        <w:pStyle w:val="Nivel2"/>
        <w:numPr>
          <w:ilvl w:val="1"/>
          <w:numId w:val="18"/>
        </w:numPr>
        <w:spacing w:before="0" w:after="0" w:line="240" w:lineRule="auto"/>
        <w:ind w:left="0" w:firstLine="0"/>
        <w:rPr>
          <w:rFonts w:ascii="Garamond" w:hAnsi="Garamond"/>
          <w:sz w:val="24"/>
          <w:szCs w:val="24"/>
        </w:rPr>
      </w:pPr>
      <w:r w:rsidRPr="008D1B69">
        <w:rPr>
          <w:rFonts w:ascii="Garamond" w:hAnsi="Garamond"/>
          <w:sz w:val="24"/>
          <w:szCs w:val="24"/>
        </w:rPr>
        <w:t>O CONTRATANTE poderá ainda:</w:t>
      </w:r>
    </w:p>
    <w:p w14:paraId="188B7A93" w14:textId="77777777" w:rsidR="006556B7" w:rsidRPr="008D1B69" w:rsidRDefault="006556B7" w:rsidP="006556B7">
      <w:pPr>
        <w:pStyle w:val="Nivel3"/>
        <w:numPr>
          <w:ilvl w:val="2"/>
          <w:numId w:val="18"/>
        </w:numPr>
        <w:spacing w:before="0" w:after="0" w:line="240" w:lineRule="auto"/>
        <w:ind w:left="0" w:firstLine="0"/>
        <w:rPr>
          <w:rFonts w:ascii="Garamond" w:hAnsi="Garamond"/>
          <w:sz w:val="24"/>
          <w:szCs w:val="24"/>
        </w:rPr>
      </w:pPr>
      <w:r w:rsidRPr="008D1B69">
        <w:rPr>
          <w:rFonts w:ascii="Garamond" w:hAnsi="Garamond"/>
          <w:sz w:val="24"/>
          <w:szCs w:val="24"/>
        </w:rPr>
        <w:t>nos casos de obrigação de pagamento de multa pelo CONTRATADO, reter a garantia prestada a ser executada, conforme legislação que rege a matéria; e</w:t>
      </w:r>
    </w:p>
    <w:p w14:paraId="39EA14D2" w14:textId="77777777" w:rsidR="006556B7" w:rsidRPr="008D1B69" w:rsidRDefault="006556B7" w:rsidP="006556B7">
      <w:pPr>
        <w:pStyle w:val="Nivel3"/>
        <w:numPr>
          <w:ilvl w:val="2"/>
          <w:numId w:val="18"/>
        </w:numPr>
        <w:spacing w:before="0" w:after="0" w:line="240" w:lineRule="auto"/>
        <w:ind w:left="0" w:firstLine="0"/>
        <w:rPr>
          <w:rFonts w:ascii="Garamond" w:hAnsi="Garamond"/>
          <w:sz w:val="24"/>
          <w:szCs w:val="24"/>
        </w:rPr>
      </w:pPr>
      <w:r w:rsidRPr="008D1B69">
        <w:rPr>
          <w:rFonts w:ascii="Garamond" w:hAnsi="Garamond"/>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642D97B3"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4219EF2" w14:textId="77777777" w:rsidR="006556B7" w:rsidRPr="008D1B69" w:rsidRDefault="006556B7" w:rsidP="006556B7">
      <w:pPr>
        <w:pStyle w:val="Nivel2"/>
        <w:numPr>
          <w:ilvl w:val="0"/>
          <w:numId w:val="0"/>
        </w:numPr>
        <w:tabs>
          <w:tab w:val="left" w:pos="284"/>
          <w:tab w:val="left" w:pos="426"/>
        </w:tabs>
        <w:spacing w:before="0" w:after="0" w:line="240" w:lineRule="auto"/>
        <w:rPr>
          <w:rFonts w:ascii="Garamond" w:hAnsi="Garamond"/>
          <w:color w:val="auto"/>
          <w:sz w:val="24"/>
          <w:szCs w:val="24"/>
        </w:rPr>
      </w:pPr>
    </w:p>
    <w:p w14:paraId="58DB797D" w14:textId="77777777" w:rsidR="006556B7" w:rsidRPr="008D1B69" w:rsidRDefault="006556B7" w:rsidP="006556B7">
      <w:pPr>
        <w:pStyle w:val="Nivel01"/>
        <w:numPr>
          <w:ilvl w:val="0"/>
          <w:numId w:val="18"/>
        </w:numPr>
        <w:tabs>
          <w:tab w:val="left" w:pos="284"/>
          <w:tab w:val="left" w:pos="426"/>
        </w:tabs>
        <w:spacing w:before="0"/>
        <w:rPr>
          <w:rFonts w:ascii="Garamond" w:hAnsi="Garamond"/>
          <w:sz w:val="24"/>
        </w:rPr>
      </w:pPr>
      <w:r w:rsidRPr="008D1B69">
        <w:rPr>
          <w:rFonts w:ascii="Garamond" w:hAnsi="Garamond"/>
          <w:sz w:val="24"/>
        </w:rPr>
        <w:t>CLÁUSULA DÉCIMA TERCEIRA – ALTERAÇÕES</w:t>
      </w:r>
    </w:p>
    <w:p w14:paraId="76D08680" w14:textId="77777777" w:rsidR="006556B7" w:rsidRPr="008D1B69" w:rsidRDefault="006556B7" w:rsidP="006556B7">
      <w:pPr>
        <w:pStyle w:val="Nivel2"/>
        <w:numPr>
          <w:ilvl w:val="1"/>
          <w:numId w:val="18"/>
        </w:numPr>
        <w:spacing w:before="0" w:after="0" w:line="240" w:lineRule="auto"/>
        <w:ind w:left="0" w:firstLine="0"/>
        <w:rPr>
          <w:rFonts w:ascii="Garamond" w:hAnsi="Garamond"/>
          <w:sz w:val="24"/>
          <w:szCs w:val="24"/>
        </w:rPr>
      </w:pPr>
      <w:r w:rsidRPr="008D1B69">
        <w:rPr>
          <w:rFonts w:ascii="Garamond" w:hAnsi="Garamond"/>
          <w:sz w:val="24"/>
          <w:szCs w:val="24"/>
        </w:rPr>
        <w:t xml:space="preserve">Eventuais alterações contratuais reger-se-ão pela disciplina dos </w:t>
      </w:r>
      <w:proofErr w:type="spellStart"/>
      <w:r w:rsidRPr="008D1B69">
        <w:rPr>
          <w:rFonts w:ascii="Garamond" w:hAnsi="Garamond"/>
          <w:sz w:val="24"/>
          <w:szCs w:val="24"/>
        </w:rPr>
        <w:t>arts</w:t>
      </w:r>
      <w:proofErr w:type="spellEnd"/>
      <w:r w:rsidRPr="008D1B69">
        <w:rPr>
          <w:rFonts w:ascii="Garamond" w:hAnsi="Garamond"/>
          <w:sz w:val="24"/>
          <w:szCs w:val="24"/>
        </w:rPr>
        <w:t>. 124 e seguintes da Lei nº 14.133, de 2021.</w:t>
      </w:r>
    </w:p>
    <w:p w14:paraId="38C4D164" w14:textId="77777777" w:rsidR="006556B7" w:rsidRPr="008D1B69" w:rsidRDefault="006556B7" w:rsidP="006556B7">
      <w:pPr>
        <w:pStyle w:val="Nivel2"/>
        <w:numPr>
          <w:ilvl w:val="1"/>
          <w:numId w:val="18"/>
        </w:numPr>
        <w:spacing w:before="0" w:after="0" w:line="240" w:lineRule="auto"/>
        <w:ind w:left="0" w:firstLine="0"/>
        <w:rPr>
          <w:rFonts w:ascii="Garamond" w:hAnsi="Garamond"/>
          <w:sz w:val="24"/>
          <w:szCs w:val="24"/>
        </w:rPr>
      </w:pPr>
      <w:r w:rsidRPr="008D1B69">
        <w:rPr>
          <w:rFonts w:ascii="Garamond" w:hAnsi="Garamond"/>
          <w:sz w:val="24"/>
          <w:szCs w:val="24"/>
        </w:rPr>
        <w:t>O CONTRATADO é obrigado a aceitar, nas mesmas condições contratuais, os acréscimos ou supressões que se fizerem necessários, até o limite de 25% (vinte e cinco por cento) do valor inicial atualizado do contrato.</w:t>
      </w:r>
    </w:p>
    <w:p w14:paraId="71A1AA97" w14:textId="77777777" w:rsidR="006556B7" w:rsidRPr="008D1B69" w:rsidRDefault="006556B7" w:rsidP="006556B7">
      <w:pPr>
        <w:pStyle w:val="Nivel2"/>
        <w:numPr>
          <w:ilvl w:val="1"/>
          <w:numId w:val="18"/>
        </w:numPr>
        <w:spacing w:before="0" w:after="0" w:line="240" w:lineRule="auto"/>
        <w:ind w:left="0" w:firstLine="0"/>
        <w:rPr>
          <w:rFonts w:ascii="Garamond" w:hAnsi="Garamond"/>
          <w:sz w:val="24"/>
          <w:szCs w:val="24"/>
        </w:rPr>
      </w:pPr>
      <w:r w:rsidRPr="008D1B69">
        <w:rPr>
          <w:rFonts w:ascii="Garamond" w:hAnsi="Garamond"/>
          <w:sz w:val="24"/>
          <w:szCs w:val="24"/>
        </w:rPr>
        <w:t>As supressões resultantes de acordo celebrado entre as partes contratantes poderão exceder o limite de 25% (vinte e cinco por cento) do valor inicial atualizado do contrato.</w:t>
      </w:r>
    </w:p>
    <w:p w14:paraId="621A44B6" w14:textId="77777777" w:rsidR="006556B7" w:rsidRPr="008D1B69" w:rsidRDefault="006556B7" w:rsidP="006556B7">
      <w:pPr>
        <w:pStyle w:val="Nivel2"/>
        <w:numPr>
          <w:ilvl w:val="1"/>
          <w:numId w:val="18"/>
        </w:numPr>
        <w:spacing w:before="0" w:after="0" w:line="240" w:lineRule="auto"/>
        <w:ind w:left="0" w:firstLine="0"/>
        <w:rPr>
          <w:rFonts w:ascii="Garamond" w:hAnsi="Garamond"/>
          <w:sz w:val="24"/>
          <w:szCs w:val="24"/>
        </w:rPr>
      </w:pPr>
      <w:r w:rsidRPr="008D1B69">
        <w:rPr>
          <w:rFonts w:ascii="Garamond" w:hAnsi="Garamond"/>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4CADCA6" w14:textId="77777777" w:rsidR="006556B7" w:rsidRPr="008D1B69" w:rsidRDefault="006556B7" w:rsidP="006556B7">
      <w:pPr>
        <w:pStyle w:val="Nivel2"/>
        <w:numPr>
          <w:ilvl w:val="1"/>
          <w:numId w:val="18"/>
        </w:numPr>
        <w:spacing w:before="0" w:after="0" w:line="240" w:lineRule="auto"/>
        <w:ind w:left="0" w:firstLine="0"/>
        <w:rPr>
          <w:rFonts w:ascii="Garamond" w:hAnsi="Garamond"/>
          <w:sz w:val="24"/>
          <w:szCs w:val="24"/>
        </w:rPr>
      </w:pPr>
      <w:r w:rsidRPr="008D1B69">
        <w:rPr>
          <w:rFonts w:ascii="Garamond" w:hAnsi="Garamond"/>
          <w:sz w:val="24"/>
          <w:szCs w:val="24"/>
        </w:rPr>
        <w:t>Registros que não caracterizam alteração do contrato podem ser realizados por simples apostila, dispensada a celebração de termo aditivo, na forma do art. 136 da Lei nº 14.133, de 2021.</w:t>
      </w:r>
    </w:p>
    <w:p w14:paraId="157FA0AD" w14:textId="77777777" w:rsidR="006556B7" w:rsidRPr="008D1B69" w:rsidRDefault="006556B7" w:rsidP="006556B7">
      <w:pPr>
        <w:pStyle w:val="Nivel2"/>
        <w:numPr>
          <w:ilvl w:val="0"/>
          <w:numId w:val="0"/>
        </w:numPr>
        <w:spacing w:before="0" w:after="0" w:line="240" w:lineRule="auto"/>
        <w:rPr>
          <w:rFonts w:ascii="Garamond" w:hAnsi="Garamond"/>
          <w:sz w:val="24"/>
          <w:szCs w:val="24"/>
        </w:rPr>
      </w:pPr>
    </w:p>
    <w:p w14:paraId="5C43D48D"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 xml:space="preserve">CLÁUSULA DÉCIMA QUARTA – DOTAÇÃO ORÇAMENTÁRIA </w:t>
      </w:r>
    </w:p>
    <w:p w14:paraId="313E1EE8" w14:textId="77777777" w:rsidR="00371993" w:rsidRPr="008D1B69" w:rsidRDefault="006556B7" w:rsidP="00371993">
      <w:pPr>
        <w:pStyle w:val="Nivel2"/>
        <w:numPr>
          <w:ilvl w:val="1"/>
          <w:numId w:val="18"/>
        </w:numPr>
        <w:ind w:left="0" w:firstLine="0"/>
        <w:rPr>
          <w:rFonts w:ascii="Garamond" w:hAnsi="Garamond"/>
          <w:sz w:val="24"/>
          <w:szCs w:val="24"/>
        </w:rPr>
      </w:pPr>
      <w:r w:rsidRPr="008D1B69">
        <w:rPr>
          <w:rFonts w:ascii="Garamond" w:hAnsi="Garamond"/>
          <w:sz w:val="24"/>
          <w:szCs w:val="24"/>
        </w:rPr>
        <w:t>As despesas decorrentes da presente contratação correrão à conta de recursos específicos consigna</w:t>
      </w:r>
      <w:r w:rsidR="0082268C" w:rsidRPr="008D1B69">
        <w:rPr>
          <w:rFonts w:ascii="Garamond" w:hAnsi="Garamond"/>
          <w:sz w:val="24"/>
          <w:szCs w:val="24"/>
        </w:rPr>
        <w:t>dos no Orçamento Geral do Municí</w:t>
      </w:r>
      <w:r w:rsidRPr="008D1B69">
        <w:rPr>
          <w:rFonts w:ascii="Garamond" w:hAnsi="Garamond"/>
          <w:sz w:val="24"/>
          <w:szCs w:val="24"/>
        </w:rPr>
        <w:t xml:space="preserve">pio deste exercício, na dotação abaixo discriminada: </w:t>
      </w:r>
      <w:r w:rsidR="00371993" w:rsidRPr="008D1B69">
        <w:rPr>
          <w:rFonts w:ascii="Garamond" w:hAnsi="Garamond"/>
          <w:sz w:val="24"/>
          <w:szCs w:val="24"/>
        </w:rPr>
        <w:t>622-02.15.01.10.301.0044.2.0083.4.4.90.52.00.00; 931-02.15.01.10.302.0045.20242.4.4.90.52.00.00.</w:t>
      </w:r>
    </w:p>
    <w:p w14:paraId="37348386" w14:textId="77777777" w:rsidR="006556B7" w:rsidRPr="008D1B69" w:rsidRDefault="006556B7" w:rsidP="006556B7">
      <w:pPr>
        <w:pStyle w:val="Nivel2"/>
        <w:numPr>
          <w:ilvl w:val="1"/>
          <w:numId w:val="18"/>
        </w:numPr>
        <w:tabs>
          <w:tab w:val="left" w:pos="426"/>
        </w:tabs>
        <w:spacing w:before="0" w:after="0" w:line="240" w:lineRule="auto"/>
        <w:ind w:left="0" w:firstLine="0"/>
        <w:rPr>
          <w:rFonts w:ascii="Garamond" w:hAnsi="Garamond"/>
          <w:sz w:val="24"/>
          <w:szCs w:val="24"/>
        </w:rPr>
      </w:pPr>
      <w:r w:rsidRPr="008D1B69">
        <w:rPr>
          <w:rFonts w:ascii="Garamond" w:hAnsi="Garamond"/>
          <w:sz w:val="24"/>
          <w:szCs w:val="24"/>
        </w:rPr>
        <w:lastRenderedPageBreak/>
        <w:t>A dotação relativa aos exercícios financeiros subsequentes será indicada após aprovação da Lei Orçamentária respectiva e liberação dos créditos correspondentes, mediante apostilamento.</w:t>
      </w:r>
    </w:p>
    <w:p w14:paraId="74A66BF7" w14:textId="77777777" w:rsidR="006556B7" w:rsidRPr="008D1B69" w:rsidRDefault="006556B7" w:rsidP="006556B7">
      <w:pPr>
        <w:pStyle w:val="Nvel2-Red"/>
        <w:numPr>
          <w:ilvl w:val="0"/>
          <w:numId w:val="0"/>
        </w:numPr>
        <w:tabs>
          <w:tab w:val="left" w:pos="284"/>
          <w:tab w:val="left" w:pos="426"/>
        </w:tabs>
        <w:spacing w:before="0" w:after="0" w:line="240" w:lineRule="auto"/>
        <w:rPr>
          <w:rFonts w:ascii="Garamond" w:hAnsi="Garamond"/>
          <w:i w:val="0"/>
          <w:color w:val="auto"/>
          <w:sz w:val="24"/>
          <w:szCs w:val="24"/>
        </w:rPr>
      </w:pPr>
    </w:p>
    <w:p w14:paraId="2F88DD17"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 xml:space="preserve">CLÁUSULA DÉCIMA QUARTA – DOS CASOS OMISSOS </w:t>
      </w:r>
    </w:p>
    <w:p w14:paraId="309686A9"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Os casos omissos serão decididos pelo contratante, segundo as disposições contidas na Lei </w:t>
      </w:r>
      <w:hyperlink r:id="rId38" w:history="1">
        <w:r w:rsidRPr="008D1B69">
          <w:rPr>
            <w:rStyle w:val="Hyperlink"/>
            <w:rFonts w:ascii="Garamond" w:hAnsi="Garamond"/>
            <w:color w:val="auto"/>
            <w:sz w:val="24"/>
            <w:szCs w:val="24"/>
          </w:rPr>
          <w:t>nº 14.133, de 2021</w:t>
        </w:r>
      </w:hyperlink>
      <w:r w:rsidRPr="008D1B69">
        <w:rPr>
          <w:rFonts w:ascii="Garamond" w:hAnsi="Garamond"/>
          <w:color w:val="auto"/>
          <w:sz w:val="24"/>
          <w:szCs w:val="24"/>
        </w:rPr>
        <w:t xml:space="preserve">, e demais normas federais aplicáveis e, subsidiariamente, segundo as disposições contidas na </w:t>
      </w:r>
      <w:hyperlink r:id="rId39" w:history="1">
        <w:r w:rsidRPr="008D1B69">
          <w:rPr>
            <w:rStyle w:val="Hyperlink"/>
            <w:rFonts w:ascii="Garamond" w:hAnsi="Garamond"/>
            <w:color w:val="auto"/>
            <w:sz w:val="24"/>
            <w:szCs w:val="24"/>
          </w:rPr>
          <w:t>Lei nº 8.078, de 1990 – Código de Defesa do Consumidor</w:t>
        </w:r>
      </w:hyperlink>
      <w:r w:rsidRPr="008D1B69">
        <w:rPr>
          <w:rFonts w:ascii="Garamond" w:hAnsi="Garamond"/>
          <w:color w:val="auto"/>
          <w:sz w:val="24"/>
          <w:szCs w:val="24"/>
        </w:rPr>
        <w:t xml:space="preserve"> – e normas e princípios gerais dos contratos.</w:t>
      </w:r>
    </w:p>
    <w:p w14:paraId="19B8C9EE" w14:textId="77777777" w:rsidR="006556B7" w:rsidRPr="008D1B69" w:rsidRDefault="006556B7" w:rsidP="006556B7">
      <w:pPr>
        <w:pStyle w:val="Nivel2"/>
        <w:numPr>
          <w:ilvl w:val="0"/>
          <w:numId w:val="0"/>
        </w:numPr>
        <w:tabs>
          <w:tab w:val="left" w:pos="284"/>
          <w:tab w:val="left" w:pos="426"/>
        </w:tabs>
        <w:spacing w:before="0" w:after="0" w:line="240" w:lineRule="auto"/>
        <w:rPr>
          <w:rFonts w:ascii="Garamond" w:hAnsi="Garamond"/>
          <w:color w:val="auto"/>
          <w:sz w:val="24"/>
          <w:szCs w:val="24"/>
        </w:rPr>
      </w:pPr>
    </w:p>
    <w:p w14:paraId="61275C57"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CLÁUSULA DÉCIMA SEXTA – PUBLICAÇÃO</w:t>
      </w:r>
    </w:p>
    <w:p w14:paraId="3E0E6E3E"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rPr>
        <w:t xml:space="preserve">Incumbirá ao contratante divulgar o presente instrumento no Portal Nacional de Contratações Públicas (PNCP), na forma prevista no </w:t>
      </w:r>
      <w:hyperlink r:id="rId40" w:anchor="art94" w:history="1">
        <w:r w:rsidRPr="008D1B69">
          <w:rPr>
            <w:rStyle w:val="Hyperlink"/>
            <w:rFonts w:ascii="Garamond" w:hAnsi="Garamond"/>
            <w:color w:val="auto"/>
            <w:sz w:val="24"/>
            <w:szCs w:val="24"/>
          </w:rPr>
          <w:t>art. 94 da Lei 14.133, de 2021</w:t>
        </w:r>
      </w:hyperlink>
      <w:r w:rsidRPr="008D1B69">
        <w:rPr>
          <w:rFonts w:ascii="Garamond" w:hAnsi="Garamond"/>
          <w:color w:val="auto"/>
          <w:sz w:val="24"/>
          <w:szCs w:val="24"/>
        </w:rPr>
        <w:t xml:space="preserve">, bem como no respectivo sítio oficial na Internet, em atenção ao art. 91, caput, da Lei n.º 14.133, de 2021, e ao </w:t>
      </w:r>
      <w:hyperlink r:id="rId41" w:anchor="art8§2" w:history="1">
        <w:r w:rsidRPr="008D1B69">
          <w:rPr>
            <w:rStyle w:val="Hyperlink"/>
            <w:rFonts w:ascii="Garamond" w:hAnsi="Garamond"/>
            <w:color w:val="auto"/>
            <w:sz w:val="24"/>
            <w:szCs w:val="24"/>
          </w:rPr>
          <w:t>art. 8º, §2º, da Lei n. 12.527, de 2011</w:t>
        </w:r>
      </w:hyperlink>
      <w:r w:rsidRPr="008D1B69">
        <w:rPr>
          <w:rFonts w:ascii="Garamond" w:hAnsi="Garamond"/>
          <w:color w:val="auto"/>
          <w:sz w:val="24"/>
          <w:szCs w:val="24"/>
        </w:rPr>
        <w:t xml:space="preserve">, c/c </w:t>
      </w:r>
      <w:hyperlink r:id="rId42" w:anchor="art7§3" w:history="1">
        <w:r w:rsidRPr="008D1B69">
          <w:rPr>
            <w:rStyle w:val="Hyperlink"/>
            <w:rFonts w:ascii="Garamond" w:hAnsi="Garamond"/>
            <w:color w:val="auto"/>
            <w:sz w:val="24"/>
            <w:szCs w:val="24"/>
          </w:rPr>
          <w:t>art. 7º, §3º, inciso V, do Decreto n. 7.724, de 2012</w:t>
        </w:r>
      </w:hyperlink>
      <w:r w:rsidRPr="008D1B69">
        <w:rPr>
          <w:rFonts w:ascii="Garamond" w:hAnsi="Garamond"/>
          <w:color w:val="auto"/>
          <w:sz w:val="24"/>
          <w:szCs w:val="24"/>
        </w:rPr>
        <w:t>.</w:t>
      </w:r>
    </w:p>
    <w:p w14:paraId="4AA804EF" w14:textId="77777777" w:rsidR="006556B7" w:rsidRPr="008D1B69" w:rsidRDefault="006556B7" w:rsidP="006556B7">
      <w:pPr>
        <w:pStyle w:val="Nivel2"/>
        <w:numPr>
          <w:ilvl w:val="0"/>
          <w:numId w:val="0"/>
        </w:numPr>
        <w:tabs>
          <w:tab w:val="left" w:pos="284"/>
          <w:tab w:val="left" w:pos="426"/>
        </w:tabs>
        <w:spacing w:before="0" w:after="0" w:line="240" w:lineRule="auto"/>
        <w:rPr>
          <w:rFonts w:ascii="Garamond" w:hAnsi="Garamond"/>
          <w:color w:val="auto"/>
          <w:sz w:val="24"/>
          <w:szCs w:val="24"/>
        </w:rPr>
      </w:pPr>
    </w:p>
    <w:p w14:paraId="2AD21872" w14:textId="77777777" w:rsidR="006556B7" w:rsidRPr="008D1B69" w:rsidRDefault="006556B7" w:rsidP="006556B7">
      <w:pPr>
        <w:pStyle w:val="Nivel01"/>
        <w:numPr>
          <w:ilvl w:val="0"/>
          <w:numId w:val="18"/>
        </w:numPr>
        <w:tabs>
          <w:tab w:val="clear" w:pos="567"/>
          <w:tab w:val="left" w:pos="284"/>
          <w:tab w:val="left" w:pos="426"/>
        </w:tabs>
        <w:spacing w:before="0"/>
        <w:ind w:left="0" w:firstLine="0"/>
        <w:rPr>
          <w:rFonts w:ascii="Garamond" w:hAnsi="Garamond"/>
          <w:sz w:val="24"/>
        </w:rPr>
      </w:pPr>
      <w:r w:rsidRPr="008D1B69">
        <w:rPr>
          <w:rFonts w:ascii="Garamond" w:hAnsi="Garamond"/>
          <w:sz w:val="24"/>
        </w:rPr>
        <w:t xml:space="preserve">CLÁUSULA DÉCIMA SÉTIMA– FORO </w:t>
      </w:r>
    </w:p>
    <w:p w14:paraId="59009C2A" w14:textId="77777777" w:rsidR="006556B7" w:rsidRPr="008D1B69" w:rsidRDefault="006556B7" w:rsidP="006556B7">
      <w:pPr>
        <w:pStyle w:val="Nivel2"/>
        <w:numPr>
          <w:ilvl w:val="1"/>
          <w:numId w:val="18"/>
        </w:numPr>
        <w:tabs>
          <w:tab w:val="left" w:pos="284"/>
          <w:tab w:val="left" w:pos="426"/>
        </w:tabs>
        <w:spacing w:before="0" w:after="0" w:line="240" w:lineRule="auto"/>
        <w:ind w:left="0" w:firstLine="0"/>
        <w:rPr>
          <w:rFonts w:ascii="Garamond" w:hAnsi="Garamond"/>
          <w:color w:val="auto"/>
          <w:sz w:val="24"/>
          <w:szCs w:val="24"/>
        </w:rPr>
      </w:pPr>
      <w:r w:rsidRPr="008D1B69">
        <w:rPr>
          <w:rFonts w:ascii="Garamond" w:hAnsi="Garamond"/>
          <w:color w:val="auto"/>
          <w:sz w:val="24"/>
          <w:szCs w:val="24"/>
          <w:lang w:eastAsia="en-US"/>
        </w:rPr>
        <w:t>Fica eleito o Foro da Comarca de Conceição das Alagoas</w:t>
      </w:r>
      <w:r w:rsidRPr="008D1B69">
        <w:rPr>
          <w:rFonts w:ascii="Garamond" w:hAnsi="Garamond"/>
          <w:color w:val="auto"/>
          <w:sz w:val="24"/>
          <w:szCs w:val="24"/>
        </w:rPr>
        <w:t xml:space="preserve"> para dirimir os litígios que decorrerem da execução deste Termo de Contrato que não puderem ser compostos pela conciliação, conforme </w:t>
      </w:r>
      <w:hyperlink r:id="rId43" w:anchor="art92§1" w:history="1">
        <w:r w:rsidRPr="008D1B69">
          <w:rPr>
            <w:rStyle w:val="Hyperlink"/>
            <w:rFonts w:ascii="Garamond" w:hAnsi="Garamond"/>
            <w:color w:val="auto"/>
            <w:sz w:val="24"/>
            <w:szCs w:val="24"/>
          </w:rPr>
          <w:t>art. 92, §1º, da Lei nº 14.133/21</w:t>
        </w:r>
      </w:hyperlink>
      <w:r w:rsidRPr="008D1B69">
        <w:rPr>
          <w:rFonts w:ascii="Garamond" w:hAnsi="Garamond"/>
          <w:color w:val="auto"/>
          <w:sz w:val="24"/>
          <w:szCs w:val="24"/>
        </w:rPr>
        <w:t>.</w:t>
      </w:r>
    </w:p>
    <w:p w14:paraId="0773CD6E" w14:textId="77777777" w:rsidR="006556B7" w:rsidRPr="008D1B69" w:rsidRDefault="006556B7" w:rsidP="006556B7">
      <w:pPr>
        <w:pStyle w:val="Nivel2"/>
        <w:numPr>
          <w:ilvl w:val="0"/>
          <w:numId w:val="0"/>
        </w:numPr>
        <w:tabs>
          <w:tab w:val="left" w:pos="284"/>
          <w:tab w:val="left" w:pos="426"/>
        </w:tabs>
        <w:spacing w:before="0" w:after="0" w:line="240" w:lineRule="auto"/>
        <w:rPr>
          <w:rFonts w:ascii="Garamond" w:hAnsi="Garamond"/>
          <w:color w:val="auto"/>
          <w:sz w:val="24"/>
          <w:szCs w:val="24"/>
        </w:rPr>
      </w:pPr>
    </w:p>
    <w:p w14:paraId="009CA418" w14:textId="77777777" w:rsidR="006556B7" w:rsidRPr="008D1B69" w:rsidRDefault="006556B7" w:rsidP="006556B7">
      <w:pPr>
        <w:pStyle w:val="Nivel2"/>
        <w:numPr>
          <w:ilvl w:val="0"/>
          <w:numId w:val="0"/>
        </w:numPr>
        <w:tabs>
          <w:tab w:val="left" w:pos="284"/>
          <w:tab w:val="left" w:pos="426"/>
        </w:tabs>
        <w:spacing w:before="0" w:after="0" w:line="240" w:lineRule="auto"/>
        <w:rPr>
          <w:rFonts w:ascii="Garamond" w:hAnsi="Garamond"/>
          <w:iCs/>
          <w:color w:val="auto"/>
          <w:sz w:val="24"/>
          <w:szCs w:val="24"/>
        </w:rPr>
      </w:pPr>
      <w:r w:rsidRPr="008D1B69">
        <w:rPr>
          <w:rFonts w:ascii="Garamond" w:hAnsi="Garamond"/>
          <w:iCs/>
          <w:color w:val="auto"/>
          <w:sz w:val="24"/>
          <w:szCs w:val="24"/>
        </w:rPr>
        <w:t>Conceição das Alagoas/MG, [dia] de [mês] de [ano].</w:t>
      </w:r>
    </w:p>
    <w:p w14:paraId="144FE9DD" w14:textId="77777777" w:rsidR="006556B7" w:rsidRPr="008D1B69" w:rsidRDefault="006556B7" w:rsidP="006556B7">
      <w:pPr>
        <w:tabs>
          <w:tab w:val="left" w:pos="284"/>
          <w:tab w:val="left" w:pos="426"/>
        </w:tabs>
        <w:spacing w:after="0" w:line="240" w:lineRule="auto"/>
        <w:jc w:val="center"/>
        <w:rPr>
          <w:rFonts w:ascii="Garamond" w:hAnsi="Garamond" w:cs="Arial"/>
          <w:bCs/>
          <w:sz w:val="24"/>
          <w:szCs w:val="24"/>
        </w:rPr>
      </w:pPr>
    </w:p>
    <w:p w14:paraId="58CB7F27" w14:textId="77777777" w:rsidR="006556B7" w:rsidRPr="008D1B69" w:rsidRDefault="006556B7" w:rsidP="006556B7">
      <w:pPr>
        <w:tabs>
          <w:tab w:val="left" w:pos="284"/>
          <w:tab w:val="left" w:pos="426"/>
        </w:tabs>
        <w:spacing w:after="0" w:line="240" w:lineRule="auto"/>
        <w:jc w:val="center"/>
        <w:rPr>
          <w:rFonts w:ascii="Garamond" w:hAnsi="Garamond" w:cs="Arial"/>
          <w:bCs/>
          <w:sz w:val="24"/>
          <w:szCs w:val="24"/>
        </w:rPr>
      </w:pPr>
    </w:p>
    <w:p w14:paraId="11D9E588" w14:textId="77777777" w:rsidR="006556B7" w:rsidRPr="008D1B69" w:rsidRDefault="006556B7" w:rsidP="006556B7">
      <w:pPr>
        <w:tabs>
          <w:tab w:val="left" w:pos="284"/>
          <w:tab w:val="left" w:pos="426"/>
        </w:tabs>
        <w:spacing w:after="0" w:line="240" w:lineRule="auto"/>
        <w:jc w:val="center"/>
        <w:rPr>
          <w:rFonts w:ascii="Garamond" w:hAnsi="Garamond" w:cs="Arial"/>
          <w:bCs/>
          <w:sz w:val="24"/>
          <w:szCs w:val="24"/>
        </w:rPr>
      </w:pPr>
    </w:p>
    <w:p w14:paraId="6F4752D8" w14:textId="77777777" w:rsidR="006556B7" w:rsidRPr="008D1B69" w:rsidRDefault="006556B7" w:rsidP="006556B7">
      <w:pPr>
        <w:tabs>
          <w:tab w:val="left" w:pos="284"/>
          <w:tab w:val="left" w:pos="426"/>
        </w:tabs>
        <w:spacing w:after="0" w:line="240" w:lineRule="auto"/>
        <w:jc w:val="center"/>
        <w:rPr>
          <w:rFonts w:ascii="Garamond" w:hAnsi="Garamond" w:cs="Arial"/>
          <w:bCs/>
          <w:sz w:val="24"/>
          <w:szCs w:val="24"/>
        </w:rPr>
      </w:pPr>
      <w:r w:rsidRPr="008D1B69">
        <w:rPr>
          <w:rFonts w:ascii="Garamond" w:hAnsi="Garamond" w:cs="Arial"/>
          <w:bCs/>
          <w:sz w:val="24"/>
          <w:szCs w:val="24"/>
        </w:rPr>
        <w:t>_________________________</w:t>
      </w:r>
    </w:p>
    <w:p w14:paraId="1E420A67" w14:textId="77777777" w:rsidR="006556B7" w:rsidRPr="008D1B69" w:rsidRDefault="006556B7" w:rsidP="006556B7">
      <w:pPr>
        <w:tabs>
          <w:tab w:val="left" w:pos="284"/>
          <w:tab w:val="left" w:pos="426"/>
        </w:tabs>
        <w:spacing w:after="0" w:line="240" w:lineRule="auto"/>
        <w:jc w:val="center"/>
        <w:rPr>
          <w:rFonts w:ascii="Garamond" w:hAnsi="Garamond" w:cs="Arial"/>
          <w:bCs/>
          <w:sz w:val="24"/>
          <w:szCs w:val="24"/>
        </w:rPr>
      </w:pPr>
      <w:r w:rsidRPr="008D1B69">
        <w:rPr>
          <w:rFonts w:ascii="Garamond" w:hAnsi="Garamond" w:cs="Arial"/>
          <w:bCs/>
          <w:sz w:val="24"/>
          <w:szCs w:val="24"/>
        </w:rPr>
        <w:t>Representante legal do CONTRATANTE</w:t>
      </w:r>
    </w:p>
    <w:p w14:paraId="6695D47A" w14:textId="77777777" w:rsidR="006556B7" w:rsidRPr="008D1B69" w:rsidRDefault="006556B7" w:rsidP="006556B7">
      <w:pPr>
        <w:tabs>
          <w:tab w:val="left" w:pos="284"/>
          <w:tab w:val="left" w:pos="426"/>
        </w:tabs>
        <w:spacing w:after="0" w:line="240" w:lineRule="auto"/>
        <w:jc w:val="center"/>
        <w:rPr>
          <w:rFonts w:ascii="Garamond" w:hAnsi="Garamond" w:cs="Arial"/>
          <w:sz w:val="24"/>
          <w:szCs w:val="24"/>
        </w:rPr>
      </w:pPr>
    </w:p>
    <w:p w14:paraId="1D053BF7" w14:textId="77777777" w:rsidR="006556B7" w:rsidRPr="008D1B69" w:rsidRDefault="006556B7" w:rsidP="006556B7">
      <w:pPr>
        <w:tabs>
          <w:tab w:val="left" w:pos="284"/>
          <w:tab w:val="left" w:pos="426"/>
        </w:tabs>
        <w:spacing w:after="0" w:line="240" w:lineRule="auto"/>
        <w:jc w:val="center"/>
        <w:rPr>
          <w:rFonts w:ascii="Garamond" w:hAnsi="Garamond" w:cs="Arial"/>
          <w:sz w:val="24"/>
          <w:szCs w:val="24"/>
        </w:rPr>
      </w:pPr>
    </w:p>
    <w:p w14:paraId="6CDA3EEE" w14:textId="77777777" w:rsidR="006556B7" w:rsidRPr="008D1B69" w:rsidRDefault="006556B7" w:rsidP="006556B7">
      <w:pPr>
        <w:tabs>
          <w:tab w:val="left" w:pos="284"/>
          <w:tab w:val="left" w:pos="426"/>
        </w:tabs>
        <w:spacing w:after="0" w:line="240" w:lineRule="auto"/>
        <w:jc w:val="center"/>
        <w:rPr>
          <w:rFonts w:ascii="Garamond" w:hAnsi="Garamond" w:cs="Arial"/>
          <w:sz w:val="24"/>
          <w:szCs w:val="24"/>
        </w:rPr>
      </w:pPr>
    </w:p>
    <w:p w14:paraId="0BAD2640" w14:textId="77777777" w:rsidR="006556B7" w:rsidRPr="008D1B69" w:rsidRDefault="006556B7" w:rsidP="006556B7">
      <w:pPr>
        <w:tabs>
          <w:tab w:val="left" w:pos="284"/>
          <w:tab w:val="left" w:pos="426"/>
        </w:tabs>
        <w:spacing w:after="0" w:line="240" w:lineRule="auto"/>
        <w:jc w:val="center"/>
        <w:rPr>
          <w:rFonts w:ascii="Garamond" w:hAnsi="Garamond" w:cs="Arial"/>
          <w:sz w:val="24"/>
          <w:szCs w:val="24"/>
        </w:rPr>
      </w:pPr>
      <w:r w:rsidRPr="008D1B69">
        <w:rPr>
          <w:rFonts w:ascii="Garamond" w:hAnsi="Garamond" w:cs="Arial"/>
          <w:sz w:val="24"/>
          <w:szCs w:val="24"/>
        </w:rPr>
        <w:t>_________________________</w:t>
      </w:r>
    </w:p>
    <w:p w14:paraId="0CA12D69" w14:textId="77777777" w:rsidR="006556B7" w:rsidRPr="008D1B69" w:rsidRDefault="006556B7" w:rsidP="006556B7">
      <w:pPr>
        <w:tabs>
          <w:tab w:val="left" w:pos="284"/>
          <w:tab w:val="left" w:pos="426"/>
        </w:tabs>
        <w:spacing w:after="0" w:line="240" w:lineRule="auto"/>
        <w:jc w:val="center"/>
        <w:rPr>
          <w:rFonts w:ascii="Garamond" w:hAnsi="Garamond" w:cs="Arial"/>
          <w:sz w:val="24"/>
          <w:szCs w:val="24"/>
        </w:rPr>
      </w:pPr>
      <w:r w:rsidRPr="008D1B69">
        <w:rPr>
          <w:rFonts w:ascii="Garamond" w:hAnsi="Garamond" w:cs="Arial"/>
          <w:bCs/>
          <w:sz w:val="24"/>
          <w:szCs w:val="24"/>
        </w:rPr>
        <w:t>Representante</w:t>
      </w:r>
      <w:r w:rsidRPr="008D1B69">
        <w:rPr>
          <w:rFonts w:ascii="Garamond" w:hAnsi="Garamond" w:cs="Arial"/>
          <w:sz w:val="24"/>
          <w:szCs w:val="24"/>
        </w:rPr>
        <w:t xml:space="preserve"> legal do CONTRATADO</w:t>
      </w:r>
    </w:p>
    <w:p w14:paraId="1E57C58D" w14:textId="77777777" w:rsidR="006556B7" w:rsidRPr="008D1B69" w:rsidRDefault="006556B7" w:rsidP="006556B7">
      <w:pPr>
        <w:tabs>
          <w:tab w:val="left" w:pos="284"/>
          <w:tab w:val="left" w:pos="426"/>
        </w:tabs>
        <w:spacing w:after="0" w:line="240" w:lineRule="auto"/>
        <w:jc w:val="both"/>
        <w:rPr>
          <w:rFonts w:ascii="Garamond" w:hAnsi="Garamond" w:cs="Arial"/>
          <w:iCs/>
          <w:sz w:val="24"/>
          <w:szCs w:val="24"/>
        </w:rPr>
      </w:pPr>
    </w:p>
    <w:p w14:paraId="284272BD" w14:textId="77777777" w:rsidR="006556B7" w:rsidRPr="008D1B69" w:rsidRDefault="006556B7" w:rsidP="006556B7">
      <w:pPr>
        <w:tabs>
          <w:tab w:val="left" w:pos="284"/>
          <w:tab w:val="left" w:pos="426"/>
        </w:tabs>
        <w:spacing w:after="0" w:line="240" w:lineRule="auto"/>
        <w:jc w:val="both"/>
        <w:rPr>
          <w:rFonts w:ascii="Garamond" w:hAnsi="Garamond" w:cs="Arial"/>
          <w:b/>
          <w:iCs/>
          <w:sz w:val="24"/>
          <w:szCs w:val="24"/>
        </w:rPr>
      </w:pPr>
    </w:p>
    <w:p w14:paraId="18387F33" w14:textId="77777777" w:rsidR="006556B7" w:rsidRPr="008D1B69" w:rsidRDefault="006556B7" w:rsidP="006556B7">
      <w:pPr>
        <w:tabs>
          <w:tab w:val="left" w:pos="284"/>
          <w:tab w:val="left" w:pos="426"/>
        </w:tabs>
        <w:spacing w:after="0" w:line="240" w:lineRule="auto"/>
        <w:jc w:val="both"/>
        <w:rPr>
          <w:rFonts w:ascii="Garamond" w:hAnsi="Garamond" w:cs="Arial"/>
          <w:b/>
          <w:iCs/>
          <w:sz w:val="24"/>
          <w:szCs w:val="24"/>
        </w:rPr>
      </w:pPr>
    </w:p>
    <w:p w14:paraId="4A748664" w14:textId="77777777" w:rsidR="006556B7" w:rsidRPr="008D1B69" w:rsidRDefault="006556B7" w:rsidP="006556B7">
      <w:pPr>
        <w:tabs>
          <w:tab w:val="left" w:pos="284"/>
          <w:tab w:val="left" w:pos="426"/>
        </w:tabs>
        <w:spacing w:after="0" w:line="240" w:lineRule="auto"/>
        <w:jc w:val="both"/>
        <w:rPr>
          <w:rFonts w:ascii="Garamond" w:hAnsi="Garamond" w:cs="Arial"/>
          <w:b/>
          <w:iCs/>
          <w:sz w:val="24"/>
          <w:szCs w:val="24"/>
        </w:rPr>
      </w:pPr>
      <w:r w:rsidRPr="008D1B69">
        <w:rPr>
          <w:rFonts w:ascii="Garamond" w:hAnsi="Garamond" w:cs="Arial"/>
          <w:b/>
          <w:iCs/>
          <w:sz w:val="24"/>
          <w:szCs w:val="24"/>
        </w:rPr>
        <w:t>TESTEMUNHAS:</w:t>
      </w:r>
    </w:p>
    <w:p w14:paraId="73549360" w14:textId="77777777" w:rsidR="006556B7" w:rsidRPr="008D1B69" w:rsidRDefault="006556B7" w:rsidP="006556B7">
      <w:pPr>
        <w:tabs>
          <w:tab w:val="left" w:pos="284"/>
          <w:tab w:val="left" w:pos="426"/>
        </w:tabs>
        <w:spacing w:after="0" w:line="240" w:lineRule="auto"/>
        <w:jc w:val="both"/>
        <w:rPr>
          <w:rFonts w:ascii="Garamond" w:hAnsi="Garamond" w:cs="Arial"/>
          <w:iCs/>
          <w:sz w:val="24"/>
          <w:szCs w:val="24"/>
        </w:rPr>
      </w:pPr>
    </w:p>
    <w:p w14:paraId="0EA6BD0B" w14:textId="77777777" w:rsidR="006556B7" w:rsidRPr="008D1B69" w:rsidRDefault="006556B7" w:rsidP="006556B7">
      <w:pPr>
        <w:tabs>
          <w:tab w:val="left" w:pos="284"/>
          <w:tab w:val="left" w:pos="426"/>
        </w:tabs>
        <w:spacing w:after="0" w:line="240" w:lineRule="auto"/>
        <w:jc w:val="both"/>
        <w:rPr>
          <w:rFonts w:ascii="Garamond" w:hAnsi="Garamond" w:cs="Arial"/>
          <w:iCs/>
          <w:sz w:val="24"/>
          <w:szCs w:val="24"/>
        </w:rPr>
      </w:pPr>
      <w:proofErr w:type="gramStart"/>
      <w:r w:rsidRPr="008D1B69">
        <w:rPr>
          <w:rFonts w:ascii="Garamond" w:hAnsi="Garamond" w:cs="Arial"/>
          <w:iCs/>
          <w:sz w:val="24"/>
          <w:szCs w:val="24"/>
        </w:rPr>
        <w:t>1</w:t>
      </w:r>
      <w:proofErr w:type="gramEnd"/>
      <w:r w:rsidRPr="008D1B69">
        <w:rPr>
          <w:rFonts w:ascii="Garamond" w:hAnsi="Garamond" w:cs="Arial"/>
          <w:iCs/>
          <w:sz w:val="24"/>
          <w:szCs w:val="24"/>
        </w:rPr>
        <w:t>)________________________</w:t>
      </w:r>
      <w:r w:rsidRPr="008D1B69">
        <w:rPr>
          <w:rFonts w:ascii="Garamond" w:hAnsi="Garamond" w:cs="Arial"/>
          <w:iCs/>
          <w:sz w:val="24"/>
          <w:szCs w:val="24"/>
        </w:rPr>
        <w:tab/>
      </w:r>
      <w:r w:rsidRPr="008D1B69">
        <w:rPr>
          <w:rFonts w:ascii="Garamond" w:hAnsi="Garamond" w:cs="Arial"/>
          <w:iCs/>
          <w:sz w:val="24"/>
          <w:szCs w:val="24"/>
        </w:rPr>
        <w:tab/>
      </w:r>
      <w:r w:rsidRPr="008D1B69">
        <w:rPr>
          <w:rFonts w:ascii="Garamond" w:hAnsi="Garamond" w:cs="Arial"/>
          <w:iCs/>
          <w:sz w:val="24"/>
          <w:szCs w:val="24"/>
        </w:rPr>
        <w:tab/>
      </w:r>
      <w:r w:rsidRPr="008D1B69">
        <w:rPr>
          <w:rFonts w:ascii="Garamond" w:hAnsi="Garamond" w:cs="Arial"/>
          <w:iCs/>
          <w:sz w:val="24"/>
          <w:szCs w:val="24"/>
        </w:rPr>
        <w:tab/>
        <w:t xml:space="preserve">2)________________________ </w:t>
      </w:r>
    </w:p>
    <w:p w14:paraId="2DAF0984"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2F0CE179"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1C32B49A"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60474306"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28E3172C"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2AFCAC3B"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3A682495"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4850371A" w14:textId="77777777" w:rsidR="006556B7" w:rsidRPr="008D1B69" w:rsidRDefault="006556B7" w:rsidP="006556B7">
      <w:pPr>
        <w:tabs>
          <w:tab w:val="left" w:pos="426"/>
        </w:tabs>
        <w:spacing w:after="0" w:line="240" w:lineRule="auto"/>
        <w:rPr>
          <w:rFonts w:ascii="Garamond" w:hAnsi="Garamond"/>
          <w:sz w:val="24"/>
          <w:szCs w:val="24"/>
        </w:rPr>
      </w:pPr>
    </w:p>
    <w:p w14:paraId="485ECB85"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77B27671"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1476D80C"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2E4AF5BD" w14:textId="77777777" w:rsidR="006556B7" w:rsidRPr="008D1B69" w:rsidRDefault="006556B7" w:rsidP="006556B7">
      <w:pPr>
        <w:tabs>
          <w:tab w:val="left" w:pos="284"/>
          <w:tab w:val="left" w:pos="426"/>
        </w:tabs>
        <w:spacing w:after="0" w:line="240" w:lineRule="auto"/>
        <w:jc w:val="center"/>
        <w:rPr>
          <w:rFonts w:ascii="Garamond" w:eastAsia="MS Mincho" w:hAnsi="Garamond" w:cs="Arial"/>
          <w:b/>
          <w:sz w:val="24"/>
          <w:szCs w:val="24"/>
        </w:rPr>
      </w:pPr>
    </w:p>
    <w:p w14:paraId="0CC2220A" w14:textId="77777777" w:rsidR="006556B7" w:rsidRPr="008D1B69" w:rsidRDefault="006556B7" w:rsidP="006556B7">
      <w:pPr>
        <w:tabs>
          <w:tab w:val="left" w:pos="426"/>
        </w:tabs>
        <w:spacing w:after="0" w:line="240" w:lineRule="auto"/>
        <w:rPr>
          <w:rFonts w:ascii="Garamond" w:hAnsi="Garamond"/>
          <w:sz w:val="24"/>
          <w:szCs w:val="24"/>
        </w:rPr>
      </w:pPr>
    </w:p>
    <w:p w14:paraId="0EA08CF6" w14:textId="77777777" w:rsidR="006556B7" w:rsidRPr="008D1B69" w:rsidRDefault="006556B7" w:rsidP="006556B7">
      <w:pPr>
        <w:tabs>
          <w:tab w:val="left" w:pos="284"/>
          <w:tab w:val="left" w:pos="567"/>
        </w:tabs>
        <w:spacing w:after="0" w:line="240" w:lineRule="auto"/>
        <w:jc w:val="center"/>
        <w:rPr>
          <w:rFonts w:ascii="Garamond" w:hAnsi="Garamond"/>
          <w:b/>
          <w:sz w:val="24"/>
          <w:szCs w:val="24"/>
        </w:rPr>
      </w:pPr>
    </w:p>
    <w:p w14:paraId="404C7D1A" w14:textId="77777777" w:rsidR="002834C3" w:rsidRPr="008D1B69" w:rsidRDefault="002834C3" w:rsidP="006556B7">
      <w:pPr>
        <w:tabs>
          <w:tab w:val="left" w:pos="284"/>
        </w:tabs>
        <w:spacing w:after="0" w:line="240" w:lineRule="auto"/>
        <w:jc w:val="center"/>
        <w:rPr>
          <w:rFonts w:ascii="Garamond" w:eastAsia="Times New Roman" w:hAnsi="Garamond"/>
          <w:b/>
          <w:bCs/>
          <w:sz w:val="24"/>
          <w:szCs w:val="24"/>
          <w:lang w:eastAsia="pt-BR"/>
        </w:rPr>
      </w:pPr>
    </w:p>
    <w:p w14:paraId="51683013" w14:textId="77777777" w:rsidR="00C01E5A" w:rsidRPr="008D1B69" w:rsidRDefault="00C01E5A" w:rsidP="006556B7">
      <w:pPr>
        <w:tabs>
          <w:tab w:val="left" w:pos="284"/>
        </w:tabs>
        <w:spacing w:after="0" w:line="240" w:lineRule="auto"/>
        <w:jc w:val="center"/>
        <w:rPr>
          <w:rFonts w:ascii="Garamond" w:eastAsia="Times New Roman" w:hAnsi="Garamond"/>
          <w:b/>
          <w:bCs/>
          <w:sz w:val="24"/>
          <w:szCs w:val="24"/>
          <w:lang w:eastAsia="pt-BR"/>
        </w:rPr>
      </w:pPr>
    </w:p>
    <w:p w14:paraId="25093CBE" w14:textId="77777777" w:rsidR="00C01E5A" w:rsidRPr="008D1B69" w:rsidRDefault="00C01E5A" w:rsidP="006556B7">
      <w:pPr>
        <w:tabs>
          <w:tab w:val="left" w:pos="284"/>
        </w:tabs>
        <w:spacing w:after="0" w:line="240" w:lineRule="auto"/>
        <w:jc w:val="center"/>
        <w:rPr>
          <w:rFonts w:ascii="Garamond" w:eastAsia="Times New Roman" w:hAnsi="Garamond"/>
          <w:b/>
          <w:bCs/>
          <w:sz w:val="24"/>
          <w:szCs w:val="24"/>
          <w:lang w:eastAsia="pt-BR"/>
        </w:rPr>
      </w:pPr>
    </w:p>
    <w:p w14:paraId="6E6C17D1"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r w:rsidRPr="008D1B69">
        <w:rPr>
          <w:rFonts w:ascii="Garamond" w:eastAsia="Times New Roman" w:hAnsi="Garamond"/>
          <w:b/>
          <w:bCs/>
          <w:sz w:val="24"/>
          <w:szCs w:val="24"/>
          <w:lang w:eastAsia="pt-BR"/>
        </w:rPr>
        <w:t>ANEXO III – MODELOS DE DECLARAÇÕES</w:t>
      </w:r>
    </w:p>
    <w:p w14:paraId="43DAA21D"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358A0FAC"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u w:val="single"/>
          <w:lang w:eastAsia="pt-BR"/>
        </w:rPr>
      </w:pPr>
      <w:r w:rsidRPr="008D1B69">
        <w:rPr>
          <w:rFonts w:ascii="Garamond" w:eastAsia="Times New Roman" w:hAnsi="Garamond"/>
          <w:b/>
          <w:bCs/>
          <w:sz w:val="24"/>
          <w:szCs w:val="24"/>
          <w:u w:val="single"/>
          <w:lang w:eastAsia="pt-BR"/>
        </w:rPr>
        <w:t>Declaração de Inexistência de Fato Impeditivo</w:t>
      </w:r>
    </w:p>
    <w:p w14:paraId="0C880ADC"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5A155770"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r w:rsidRPr="008D1B69">
        <w:rPr>
          <w:rFonts w:ascii="Garamond" w:eastAsia="Times New Roman" w:hAnsi="Garamond"/>
          <w:b/>
          <w:bCs/>
          <w:sz w:val="24"/>
          <w:szCs w:val="24"/>
          <w:lang w:eastAsia="pt-BR"/>
        </w:rPr>
        <w:t>Processo Licitatório nº ____/2025</w:t>
      </w:r>
    </w:p>
    <w:p w14:paraId="7FC84265"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r w:rsidRPr="008D1B69">
        <w:rPr>
          <w:rFonts w:ascii="Garamond" w:eastAsia="Times New Roman" w:hAnsi="Garamond"/>
          <w:b/>
          <w:bCs/>
          <w:sz w:val="24"/>
          <w:szCs w:val="24"/>
          <w:lang w:eastAsia="pt-BR"/>
        </w:rPr>
        <w:fldChar w:fldCharType="begin"/>
      </w:r>
      <w:r w:rsidRPr="008D1B69">
        <w:rPr>
          <w:rFonts w:ascii="Garamond" w:eastAsia="Times New Roman" w:hAnsi="Garamond"/>
          <w:b/>
          <w:bCs/>
          <w:sz w:val="24"/>
          <w:szCs w:val="24"/>
          <w:lang w:eastAsia="pt-BR"/>
        </w:rPr>
        <w:instrText xml:space="preserve"> MERGEFIELD Modalidade </w:instrText>
      </w:r>
      <w:r w:rsidRPr="008D1B69">
        <w:rPr>
          <w:rFonts w:ascii="Garamond" w:eastAsia="Times New Roman" w:hAnsi="Garamond"/>
          <w:b/>
          <w:bCs/>
          <w:sz w:val="24"/>
          <w:szCs w:val="24"/>
          <w:lang w:eastAsia="pt-BR"/>
        </w:rPr>
        <w:fldChar w:fldCharType="separate"/>
      </w:r>
      <w:r w:rsidRPr="008D1B69">
        <w:rPr>
          <w:rFonts w:ascii="Garamond" w:eastAsia="Times New Roman" w:hAnsi="Garamond"/>
          <w:b/>
          <w:bCs/>
          <w:noProof/>
          <w:sz w:val="24"/>
          <w:szCs w:val="24"/>
          <w:lang w:eastAsia="pt-BR"/>
        </w:rPr>
        <w:t xml:space="preserve">Pregão </w:t>
      </w:r>
      <w:r w:rsidRPr="008D1B69">
        <w:rPr>
          <w:rFonts w:ascii="Garamond" w:eastAsia="Times New Roman" w:hAnsi="Garamond"/>
          <w:b/>
          <w:bCs/>
          <w:sz w:val="24"/>
          <w:szCs w:val="24"/>
          <w:lang w:eastAsia="pt-BR"/>
        </w:rPr>
        <w:fldChar w:fldCharType="end"/>
      </w:r>
      <w:r w:rsidRPr="008D1B69">
        <w:rPr>
          <w:rFonts w:ascii="Garamond" w:eastAsia="Times New Roman" w:hAnsi="Garamond"/>
          <w:b/>
          <w:sz w:val="24"/>
          <w:szCs w:val="24"/>
          <w:lang w:eastAsia="pt-BR"/>
        </w:rPr>
        <w:t xml:space="preserve"> Eletrônico</w:t>
      </w:r>
      <w:r w:rsidRPr="008D1B69">
        <w:rPr>
          <w:rFonts w:ascii="Garamond" w:eastAsia="Times New Roman" w:hAnsi="Garamond"/>
          <w:b/>
          <w:bCs/>
          <w:sz w:val="24"/>
          <w:szCs w:val="24"/>
          <w:lang w:eastAsia="pt-BR"/>
        </w:rPr>
        <w:t xml:space="preserve"> nº ____/2025</w:t>
      </w:r>
    </w:p>
    <w:p w14:paraId="40A80D4F" w14:textId="77777777" w:rsidR="00371993" w:rsidRPr="008D1B69" w:rsidRDefault="006556B7" w:rsidP="00371993">
      <w:pPr>
        <w:tabs>
          <w:tab w:val="left" w:pos="284"/>
        </w:tabs>
        <w:spacing w:after="0" w:line="240" w:lineRule="auto"/>
        <w:rPr>
          <w:rFonts w:ascii="Garamond" w:hAnsi="Garamond" w:cs="Tahoma"/>
          <w:sz w:val="24"/>
          <w:szCs w:val="24"/>
        </w:rPr>
      </w:pPr>
      <w:r w:rsidRPr="008D1B69">
        <w:rPr>
          <w:rFonts w:ascii="Garamond" w:hAnsi="Garamond"/>
          <w:b/>
          <w:sz w:val="24"/>
          <w:szCs w:val="24"/>
        </w:rPr>
        <w:t xml:space="preserve">Objeto: </w:t>
      </w:r>
      <w:r w:rsidR="00371993" w:rsidRPr="008D1B69">
        <w:rPr>
          <w:rFonts w:ascii="Garamond" w:hAnsi="Garamond" w:cs="Tahoma"/>
          <w:sz w:val="24"/>
          <w:szCs w:val="24"/>
        </w:rPr>
        <w:t>aquisição de mobiliários e materiais permanentes em atendimento as proposta: nº: 11221.104000/1210-06, 11221.104000/1220-01 e 11221.104000/1240-05, para atender o Fundo Municipal de Saúde, até 31 de dezembro de 2025, conforme entrega de requisição.</w:t>
      </w:r>
    </w:p>
    <w:p w14:paraId="0A1369D7"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25D0244A" w14:textId="77777777" w:rsidR="006556B7" w:rsidRPr="008D1B69" w:rsidRDefault="006556B7" w:rsidP="006556B7">
      <w:pPr>
        <w:tabs>
          <w:tab w:val="left" w:pos="284"/>
        </w:tabs>
        <w:spacing w:after="0" w:line="240" w:lineRule="auto"/>
        <w:jc w:val="both"/>
        <w:rPr>
          <w:rFonts w:ascii="Garamond" w:eastAsia="Times New Roman" w:hAnsi="Garamond"/>
          <w:sz w:val="24"/>
          <w:szCs w:val="24"/>
          <w:lang w:eastAsia="pt-BR"/>
        </w:rPr>
      </w:pPr>
      <w:r w:rsidRPr="008D1B69">
        <w:rPr>
          <w:rFonts w:ascii="Garamond" w:eastAsia="Times New Roman" w:hAnsi="Garamond"/>
          <w:sz w:val="24"/>
          <w:szCs w:val="24"/>
          <w:lang w:eastAsia="pt-BR"/>
        </w:rPr>
        <w:tab/>
        <w:t xml:space="preserve">A (empresa proponente), CNPJ: </w:t>
      </w:r>
      <w:proofErr w:type="spellStart"/>
      <w:r w:rsidRPr="008D1B69">
        <w:rPr>
          <w:rFonts w:ascii="Garamond" w:eastAsia="Times New Roman" w:hAnsi="Garamond"/>
          <w:sz w:val="24"/>
          <w:szCs w:val="24"/>
          <w:lang w:eastAsia="pt-BR"/>
        </w:rPr>
        <w:t>xx.xxx.xxx</w:t>
      </w:r>
      <w:proofErr w:type="spellEnd"/>
      <w:r w:rsidRPr="008D1B69">
        <w:rPr>
          <w:rFonts w:ascii="Garamond" w:eastAsia="Times New Roman" w:hAnsi="Garamond"/>
          <w:sz w:val="24"/>
          <w:szCs w:val="24"/>
          <w:lang w:eastAsia="pt-BR"/>
        </w:rPr>
        <w:t>/</w:t>
      </w:r>
      <w:proofErr w:type="spellStart"/>
      <w:r w:rsidRPr="008D1B69">
        <w:rPr>
          <w:rFonts w:ascii="Garamond" w:eastAsia="Times New Roman" w:hAnsi="Garamond"/>
          <w:sz w:val="24"/>
          <w:szCs w:val="24"/>
          <w:lang w:eastAsia="pt-BR"/>
        </w:rPr>
        <w:t>xxxx-xx</w:t>
      </w:r>
      <w:proofErr w:type="spellEnd"/>
      <w:r w:rsidRPr="008D1B69">
        <w:rPr>
          <w:rFonts w:ascii="Garamond" w:eastAsia="Times New Roman" w:hAnsi="Garamond"/>
          <w:sz w:val="24"/>
          <w:szCs w:val="24"/>
          <w:lang w:eastAsia="pt-BR"/>
        </w:rPr>
        <w:t xml:space="preserve">, sediada em </w:t>
      </w:r>
      <w:proofErr w:type="spellStart"/>
      <w:r w:rsidRPr="008D1B69">
        <w:rPr>
          <w:rFonts w:ascii="Garamond" w:eastAsia="Times New Roman" w:hAnsi="Garamond"/>
          <w:sz w:val="24"/>
          <w:szCs w:val="24"/>
          <w:lang w:eastAsia="pt-BR"/>
        </w:rPr>
        <w:t>xxxxxxxxxx</w:t>
      </w:r>
      <w:proofErr w:type="spellEnd"/>
      <w:r w:rsidRPr="008D1B69">
        <w:rPr>
          <w:rFonts w:ascii="Garamond" w:eastAsia="Times New Roman" w:hAnsi="Garamond"/>
          <w:sz w:val="24"/>
          <w:szCs w:val="24"/>
          <w:lang w:eastAsia="pt-BR"/>
        </w:rPr>
        <w:t>/</w:t>
      </w:r>
      <w:proofErr w:type="spellStart"/>
      <w:r w:rsidRPr="008D1B69">
        <w:rPr>
          <w:rFonts w:ascii="Garamond" w:eastAsia="Times New Roman" w:hAnsi="Garamond"/>
          <w:sz w:val="24"/>
          <w:szCs w:val="24"/>
          <w:lang w:eastAsia="pt-BR"/>
        </w:rPr>
        <w:t>xx</w:t>
      </w:r>
      <w:proofErr w:type="spellEnd"/>
      <w:r w:rsidRPr="008D1B69">
        <w:rPr>
          <w:rFonts w:ascii="Garamond" w:eastAsia="Times New Roman" w:hAnsi="Garamond"/>
          <w:sz w:val="24"/>
          <w:szCs w:val="24"/>
          <w:lang w:eastAsia="pt-BR"/>
        </w:rPr>
        <w:t>, na (endereço completo), por intermédio de seu representante legal, infra-assinado, e para os fins do Pregão Eletrônico nº. ____/2025, DECLARA expressamente que até a presente data, inexistem fatos supervenientes impeditivos para sua habilitação no presente processo licitatório, estando ciente da obrigatoriedade de declarar ocorrências posteriores, em cumprimento ao Edital e ainda que:</w:t>
      </w:r>
    </w:p>
    <w:p w14:paraId="3D0CF3CA" w14:textId="77777777" w:rsidR="006556B7" w:rsidRPr="008D1B69" w:rsidRDefault="006556B7" w:rsidP="006556B7">
      <w:pPr>
        <w:tabs>
          <w:tab w:val="left" w:pos="284"/>
        </w:tabs>
        <w:spacing w:after="0" w:line="240" w:lineRule="auto"/>
        <w:jc w:val="both"/>
        <w:rPr>
          <w:rFonts w:ascii="Garamond" w:eastAsia="Times New Roman" w:hAnsi="Garamond"/>
          <w:sz w:val="24"/>
          <w:szCs w:val="24"/>
          <w:lang w:eastAsia="pt-BR"/>
        </w:rPr>
      </w:pPr>
    </w:p>
    <w:p w14:paraId="34F15C1C" w14:textId="77777777" w:rsidR="006556B7" w:rsidRPr="008D1B69" w:rsidRDefault="006556B7" w:rsidP="006556B7">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8D1B69">
        <w:rPr>
          <w:rFonts w:ascii="Garamond" w:hAnsi="Garamond"/>
          <w:sz w:val="24"/>
          <w:szCs w:val="24"/>
        </w:rPr>
        <w:t>Não possui em seu quadro de pessoal servidores públicos do Poder Executivo Municipal exercendo funções técnicas, comerciais, de gerência, administração ou tomada de decisão, (inciso X do artigo 144 da Lei Complementar nº 04/90).</w:t>
      </w:r>
    </w:p>
    <w:p w14:paraId="2A675BD7" w14:textId="77777777" w:rsidR="006556B7" w:rsidRPr="008D1B69" w:rsidRDefault="006556B7" w:rsidP="006556B7">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5A3B0D63" w14:textId="77777777" w:rsidR="006556B7" w:rsidRPr="008D1B69" w:rsidRDefault="006556B7" w:rsidP="006556B7">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8D1B69">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r w:rsidRPr="008D1B69">
        <w:rPr>
          <w:rFonts w:ascii="Garamond" w:hAnsi="Garamond"/>
          <w:spacing w:val="4"/>
          <w:sz w:val="24"/>
          <w:szCs w:val="24"/>
        </w:rPr>
        <w:t>co</w:t>
      </w:r>
      <w:proofErr w:type="spellEnd"/>
      <w:r w:rsidRPr="008D1B69">
        <w:rPr>
          <w:rFonts w:ascii="Garamond" w:hAnsi="Garamond"/>
          <w:spacing w:val="4"/>
          <w:sz w:val="24"/>
          <w:szCs w:val="24"/>
        </w:rPr>
        <w:t xml:space="preserve"> </w:t>
      </w:r>
      <w:r w:rsidRPr="008D1B69">
        <w:rPr>
          <w:rFonts w:ascii="Garamond" w:hAnsi="Garamond"/>
          <w:sz w:val="24"/>
          <w:szCs w:val="24"/>
        </w:rPr>
        <w:t xml:space="preserve">missão ou de confiança, que for detentor de poder de influência sobre o resultado do </w:t>
      </w:r>
      <w:r w:rsidRPr="008D1B69">
        <w:rPr>
          <w:rFonts w:ascii="Garamond" w:hAnsi="Garamond"/>
          <w:spacing w:val="2"/>
          <w:sz w:val="24"/>
          <w:szCs w:val="24"/>
        </w:rPr>
        <w:t>cer</w:t>
      </w:r>
      <w:r w:rsidRPr="008D1B69">
        <w:rPr>
          <w:rFonts w:ascii="Garamond" w:hAnsi="Garamond"/>
          <w:sz w:val="24"/>
          <w:szCs w:val="24"/>
        </w:rPr>
        <w:t>tame, considerado todo aquele que participa, direta ou indiretamente, das etapas do processo de licitação.</w:t>
      </w:r>
    </w:p>
    <w:p w14:paraId="267D7758"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36581F6B"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6DBA2B67"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r w:rsidRPr="008D1B69">
        <w:rPr>
          <w:rFonts w:ascii="Garamond" w:eastAsia="Times New Roman" w:hAnsi="Garamond"/>
          <w:sz w:val="24"/>
          <w:szCs w:val="24"/>
          <w:lang w:eastAsia="pt-BR"/>
        </w:rPr>
        <w:t xml:space="preserve">________________, __ de _____________ </w:t>
      </w:r>
      <w:proofErr w:type="spellStart"/>
      <w:r w:rsidRPr="008D1B69">
        <w:rPr>
          <w:rFonts w:ascii="Garamond" w:eastAsia="Times New Roman" w:hAnsi="Garamond"/>
          <w:sz w:val="24"/>
          <w:szCs w:val="24"/>
          <w:lang w:eastAsia="pt-BR"/>
        </w:rPr>
        <w:t>de</w:t>
      </w:r>
      <w:proofErr w:type="spellEnd"/>
      <w:r w:rsidRPr="008D1B69">
        <w:rPr>
          <w:rFonts w:ascii="Garamond" w:eastAsia="Times New Roman" w:hAnsi="Garamond"/>
          <w:sz w:val="24"/>
          <w:szCs w:val="24"/>
          <w:lang w:eastAsia="pt-BR"/>
        </w:rPr>
        <w:t xml:space="preserve"> 2025.</w:t>
      </w:r>
    </w:p>
    <w:p w14:paraId="1A1FFEF7"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5884F69D"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7FF5B74E"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1086161D"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r w:rsidRPr="008D1B69">
        <w:rPr>
          <w:rFonts w:ascii="Garamond" w:eastAsia="Times New Roman" w:hAnsi="Garamond"/>
          <w:sz w:val="24"/>
          <w:szCs w:val="24"/>
          <w:lang w:eastAsia="pt-BR"/>
        </w:rPr>
        <w:t>_____________________________________</w:t>
      </w:r>
    </w:p>
    <w:p w14:paraId="030B03DF"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da empresa</w:t>
      </w:r>
    </w:p>
    <w:p w14:paraId="58A0315D"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do representante legal da empresa</w:t>
      </w:r>
    </w:p>
    <w:p w14:paraId="1492B533"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Assinatura representante legal da empresa</w:t>
      </w:r>
    </w:p>
    <w:p w14:paraId="5B3E2C09"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7B2C2C2F"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68A7FBE3"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0F771433"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664EAF1C"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73A0A30E"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749C40C6"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296DF354"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7A1C99AE"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3640A2F2"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68B7E5C5"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u w:val="single"/>
          <w:lang w:eastAsia="pt-BR"/>
        </w:rPr>
      </w:pPr>
    </w:p>
    <w:p w14:paraId="71F697D2"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u w:val="single"/>
          <w:lang w:eastAsia="pt-BR"/>
        </w:rPr>
      </w:pPr>
    </w:p>
    <w:p w14:paraId="103ACFE5" w14:textId="77777777" w:rsidR="00C01E5A" w:rsidRPr="008D1B69" w:rsidRDefault="00C01E5A" w:rsidP="006556B7">
      <w:pPr>
        <w:tabs>
          <w:tab w:val="left" w:pos="284"/>
        </w:tabs>
        <w:spacing w:after="0" w:line="240" w:lineRule="auto"/>
        <w:jc w:val="center"/>
        <w:rPr>
          <w:rFonts w:ascii="Garamond" w:eastAsia="Times New Roman" w:hAnsi="Garamond"/>
          <w:b/>
          <w:bCs/>
          <w:sz w:val="24"/>
          <w:szCs w:val="24"/>
          <w:u w:val="single"/>
          <w:lang w:eastAsia="pt-BR"/>
        </w:rPr>
      </w:pPr>
    </w:p>
    <w:p w14:paraId="3B464B13" w14:textId="77777777" w:rsidR="00C01E5A" w:rsidRPr="008D1B69" w:rsidRDefault="00C01E5A" w:rsidP="006556B7">
      <w:pPr>
        <w:tabs>
          <w:tab w:val="left" w:pos="284"/>
        </w:tabs>
        <w:spacing w:after="0" w:line="240" w:lineRule="auto"/>
        <w:jc w:val="center"/>
        <w:rPr>
          <w:rFonts w:ascii="Garamond" w:eastAsia="Times New Roman" w:hAnsi="Garamond"/>
          <w:b/>
          <w:bCs/>
          <w:sz w:val="24"/>
          <w:szCs w:val="24"/>
          <w:u w:val="single"/>
          <w:lang w:eastAsia="pt-BR"/>
        </w:rPr>
      </w:pPr>
    </w:p>
    <w:p w14:paraId="12BAEB4D"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u w:val="single"/>
          <w:lang w:eastAsia="pt-BR"/>
        </w:rPr>
      </w:pPr>
      <w:r w:rsidRPr="008D1B69">
        <w:rPr>
          <w:rFonts w:ascii="Garamond" w:eastAsia="Times New Roman" w:hAnsi="Garamond"/>
          <w:b/>
          <w:bCs/>
          <w:sz w:val="24"/>
          <w:szCs w:val="24"/>
          <w:u w:val="single"/>
          <w:lang w:eastAsia="pt-BR"/>
        </w:rPr>
        <w:t xml:space="preserve">Declaração que atende os </w:t>
      </w:r>
      <w:r w:rsidRPr="008D1B69">
        <w:rPr>
          <w:rFonts w:ascii="Garamond" w:hAnsi="Garamond"/>
          <w:b/>
          <w:sz w:val="24"/>
          <w:szCs w:val="24"/>
          <w:u w:val="single"/>
        </w:rPr>
        <w:t>requisitos de habilitação</w:t>
      </w:r>
    </w:p>
    <w:p w14:paraId="27E1A2D2"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16300E76"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r w:rsidRPr="008D1B69">
        <w:rPr>
          <w:rFonts w:ascii="Garamond" w:eastAsia="Times New Roman" w:hAnsi="Garamond"/>
          <w:b/>
          <w:bCs/>
          <w:sz w:val="24"/>
          <w:szCs w:val="24"/>
          <w:lang w:eastAsia="pt-BR"/>
        </w:rPr>
        <w:t>Processo Licitatório nº ____/2025</w:t>
      </w:r>
    </w:p>
    <w:p w14:paraId="4CA772DF"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r w:rsidRPr="008D1B69">
        <w:rPr>
          <w:rFonts w:ascii="Garamond" w:eastAsia="Times New Roman" w:hAnsi="Garamond"/>
          <w:b/>
          <w:bCs/>
          <w:sz w:val="24"/>
          <w:szCs w:val="24"/>
          <w:lang w:eastAsia="pt-BR"/>
        </w:rPr>
        <w:fldChar w:fldCharType="begin"/>
      </w:r>
      <w:r w:rsidRPr="008D1B69">
        <w:rPr>
          <w:rFonts w:ascii="Garamond" w:eastAsia="Times New Roman" w:hAnsi="Garamond"/>
          <w:b/>
          <w:bCs/>
          <w:sz w:val="24"/>
          <w:szCs w:val="24"/>
          <w:lang w:eastAsia="pt-BR"/>
        </w:rPr>
        <w:instrText xml:space="preserve"> MERGEFIELD Modalidade </w:instrText>
      </w:r>
      <w:r w:rsidRPr="008D1B69">
        <w:rPr>
          <w:rFonts w:ascii="Garamond" w:eastAsia="Times New Roman" w:hAnsi="Garamond"/>
          <w:b/>
          <w:bCs/>
          <w:sz w:val="24"/>
          <w:szCs w:val="24"/>
          <w:lang w:eastAsia="pt-BR"/>
        </w:rPr>
        <w:fldChar w:fldCharType="separate"/>
      </w:r>
      <w:r w:rsidRPr="008D1B69">
        <w:rPr>
          <w:rFonts w:ascii="Garamond" w:eastAsia="Times New Roman" w:hAnsi="Garamond"/>
          <w:b/>
          <w:bCs/>
          <w:noProof/>
          <w:sz w:val="24"/>
          <w:szCs w:val="24"/>
          <w:lang w:eastAsia="pt-BR"/>
        </w:rPr>
        <w:t xml:space="preserve">Pregão </w:t>
      </w:r>
      <w:r w:rsidRPr="008D1B69">
        <w:rPr>
          <w:rFonts w:ascii="Garamond" w:eastAsia="Times New Roman" w:hAnsi="Garamond"/>
          <w:b/>
          <w:bCs/>
          <w:sz w:val="24"/>
          <w:szCs w:val="24"/>
          <w:lang w:eastAsia="pt-BR"/>
        </w:rPr>
        <w:fldChar w:fldCharType="end"/>
      </w:r>
      <w:r w:rsidRPr="008D1B69">
        <w:rPr>
          <w:rFonts w:ascii="Garamond" w:eastAsia="Times New Roman" w:hAnsi="Garamond"/>
          <w:b/>
          <w:sz w:val="24"/>
          <w:szCs w:val="24"/>
          <w:lang w:eastAsia="pt-BR"/>
        </w:rPr>
        <w:t xml:space="preserve"> Eletrônico</w:t>
      </w:r>
      <w:r w:rsidRPr="008D1B69">
        <w:rPr>
          <w:rFonts w:ascii="Garamond" w:eastAsia="Times New Roman" w:hAnsi="Garamond"/>
          <w:b/>
          <w:bCs/>
          <w:sz w:val="24"/>
          <w:szCs w:val="24"/>
          <w:lang w:eastAsia="pt-BR"/>
        </w:rPr>
        <w:t xml:space="preserve"> nº ____/2025</w:t>
      </w:r>
    </w:p>
    <w:p w14:paraId="4EEEC315" w14:textId="77777777" w:rsidR="00371993" w:rsidRPr="008D1B69" w:rsidRDefault="006556B7" w:rsidP="00371993">
      <w:pPr>
        <w:tabs>
          <w:tab w:val="left" w:pos="284"/>
        </w:tabs>
        <w:spacing w:after="0" w:line="240" w:lineRule="auto"/>
        <w:rPr>
          <w:rFonts w:ascii="Garamond" w:hAnsi="Garamond" w:cs="Tahoma"/>
          <w:sz w:val="24"/>
          <w:szCs w:val="24"/>
        </w:rPr>
      </w:pPr>
      <w:r w:rsidRPr="008D1B69">
        <w:rPr>
          <w:rFonts w:ascii="Garamond" w:hAnsi="Garamond"/>
          <w:b/>
          <w:sz w:val="24"/>
          <w:szCs w:val="24"/>
        </w:rPr>
        <w:t xml:space="preserve">Objeto: </w:t>
      </w:r>
      <w:r w:rsidR="00371993" w:rsidRPr="008D1B69">
        <w:rPr>
          <w:rFonts w:ascii="Garamond" w:hAnsi="Garamond" w:cs="Tahoma"/>
          <w:sz w:val="24"/>
          <w:szCs w:val="24"/>
        </w:rPr>
        <w:t>aquisição de mobiliários e materiais permanentes em atendimento as proposta: nº: 11221.104000/1210-06, 11221.104000/1220-01 e 11221.104000/1240-05, para atender o Fundo Municipal de Saúde, até 31 de dezembro de 2025, conforme entrega de requisição.</w:t>
      </w:r>
    </w:p>
    <w:p w14:paraId="38BECFF3" w14:textId="77777777" w:rsidR="006556B7" w:rsidRPr="008D1B69" w:rsidRDefault="006556B7" w:rsidP="00371993">
      <w:pPr>
        <w:tabs>
          <w:tab w:val="left" w:pos="284"/>
        </w:tabs>
        <w:spacing w:after="0" w:line="240" w:lineRule="auto"/>
        <w:rPr>
          <w:rFonts w:ascii="Garamond" w:hAnsi="Garamond"/>
          <w:b/>
          <w:sz w:val="24"/>
          <w:szCs w:val="24"/>
        </w:rPr>
      </w:pPr>
    </w:p>
    <w:p w14:paraId="0B3C7685" w14:textId="77777777" w:rsidR="006556B7" w:rsidRPr="008D1B69" w:rsidRDefault="006556B7" w:rsidP="006556B7">
      <w:pPr>
        <w:pStyle w:val="Nivel01"/>
        <w:numPr>
          <w:ilvl w:val="0"/>
          <w:numId w:val="0"/>
        </w:numPr>
        <w:tabs>
          <w:tab w:val="clear" w:pos="567"/>
          <w:tab w:val="left" w:pos="0"/>
          <w:tab w:val="left" w:pos="284"/>
        </w:tabs>
        <w:spacing w:before="0"/>
        <w:rPr>
          <w:rFonts w:ascii="Garamond" w:eastAsia="Times New Roman" w:hAnsi="Garamond"/>
          <w:sz w:val="24"/>
        </w:rPr>
      </w:pPr>
    </w:p>
    <w:p w14:paraId="299B8C9B"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4F6DEA4D"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46C27D90" w14:textId="77777777" w:rsidR="006556B7" w:rsidRPr="008D1B69" w:rsidRDefault="006556B7" w:rsidP="006556B7">
      <w:pPr>
        <w:pStyle w:val="Nivel2"/>
        <w:numPr>
          <w:ilvl w:val="0"/>
          <w:numId w:val="0"/>
        </w:numPr>
        <w:tabs>
          <w:tab w:val="left" w:pos="284"/>
        </w:tabs>
        <w:spacing w:before="0" w:after="0" w:line="240" w:lineRule="auto"/>
        <w:rPr>
          <w:rFonts w:ascii="Garamond" w:hAnsi="Garamond"/>
          <w:color w:val="auto"/>
          <w:sz w:val="24"/>
          <w:szCs w:val="24"/>
        </w:rPr>
      </w:pPr>
      <w:r w:rsidRPr="008D1B69">
        <w:rPr>
          <w:rFonts w:ascii="Garamond" w:eastAsia="Times New Roman" w:hAnsi="Garamond"/>
          <w:sz w:val="24"/>
          <w:szCs w:val="24"/>
        </w:rPr>
        <w:tab/>
        <w:t xml:space="preserve">A (empresa proponente) inscrito no CNPJ nº </w:t>
      </w:r>
      <w:proofErr w:type="spellStart"/>
      <w:r w:rsidRPr="008D1B69">
        <w:rPr>
          <w:rFonts w:ascii="Garamond" w:eastAsia="Times New Roman" w:hAnsi="Garamond"/>
          <w:sz w:val="24"/>
          <w:szCs w:val="24"/>
        </w:rPr>
        <w:t>xx.xxx.xxx</w:t>
      </w:r>
      <w:proofErr w:type="spellEnd"/>
      <w:r w:rsidRPr="008D1B69">
        <w:rPr>
          <w:rFonts w:ascii="Garamond" w:eastAsia="Times New Roman" w:hAnsi="Garamond"/>
          <w:sz w:val="24"/>
          <w:szCs w:val="24"/>
        </w:rPr>
        <w:t>/</w:t>
      </w:r>
      <w:proofErr w:type="spellStart"/>
      <w:r w:rsidRPr="008D1B69">
        <w:rPr>
          <w:rFonts w:ascii="Garamond" w:eastAsia="Times New Roman" w:hAnsi="Garamond"/>
          <w:sz w:val="24"/>
          <w:szCs w:val="24"/>
        </w:rPr>
        <w:t>xxxx-xx</w:t>
      </w:r>
      <w:proofErr w:type="spellEnd"/>
      <w:r w:rsidRPr="008D1B69">
        <w:rPr>
          <w:rFonts w:ascii="Garamond" w:eastAsia="Times New Roman" w:hAnsi="Garamond"/>
          <w:sz w:val="24"/>
          <w:szCs w:val="24"/>
        </w:rPr>
        <w:t xml:space="preserve"> por intermédio de seu representante legal a Sr.(a) (nome e CPF do representante da empresa) DECLARA</w:t>
      </w:r>
      <w:r w:rsidRPr="008D1B69">
        <w:rPr>
          <w:rFonts w:ascii="Garamond" w:hAnsi="Garamond"/>
          <w:sz w:val="24"/>
          <w:szCs w:val="24"/>
        </w:rPr>
        <w:t xml:space="preserve"> </w:t>
      </w:r>
      <w:r w:rsidRPr="008D1B69">
        <w:rPr>
          <w:rFonts w:ascii="Garamond" w:hAnsi="Garamond"/>
          <w:color w:val="auto"/>
          <w:sz w:val="24"/>
          <w:szCs w:val="24"/>
        </w:rPr>
        <w:t>atende aos requisitos de habilitação, e o declarante responderá pela veracidade das informações prestadas, na forma da lei (</w:t>
      </w:r>
      <w:hyperlink r:id="rId44" w:anchor="art63" w:history="1">
        <w:r w:rsidRPr="008D1B69">
          <w:rPr>
            <w:rStyle w:val="Hyperlink"/>
            <w:rFonts w:ascii="Garamond" w:hAnsi="Garamond"/>
            <w:color w:val="auto"/>
            <w:sz w:val="24"/>
            <w:szCs w:val="24"/>
          </w:rPr>
          <w:t>art. 63, I, da Lei nº 14.133/2021</w:t>
        </w:r>
      </w:hyperlink>
      <w:r w:rsidRPr="008D1B69">
        <w:rPr>
          <w:rFonts w:ascii="Garamond" w:hAnsi="Garamond"/>
          <w:color w:val="auto"/>
          <w:sz w:val="24"/>
          <w:szCs w:val="24"/>
        </w:rPr>
        <w:t>).</w:t>
      </w:r>
    </w:p>
    <w:p w14:paraId="2E57E53D"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r w:rsidRPr="008D1B69">
        <w:rPr>
          <w:rFonts w:ascii="Garamond" w:eastAsia="Times New Roman" w:hAnsi="Garamond"/>
          <w:sz w:val="24"/>
          <w:szCs w:val="24"/>
          <w:lang w:eastAsia="pt-BR"/>
        </w:rPr>
        <w:t xml:space="preserve"> </w:t>
      </w:r>
    </w:p>
    <w:p w14:paraId="7D022C86"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r w:rsidRPr="008D1B69">
        <w:rPr>
          <w:rFonts w:ascii="Garamond" w:eastAsia="Times New Roman" w:hAnsi="Garamond"/>
          <w:sz w:val="24"/>
          <w:szCs w:val="24"/>
          <w:lang w:eastAsia="pt-BR"/>
        </w:rPr>
        <w:t xml:space="preserve">________________, __ de _____________ </w:t>
      </w:r>
      <w:proofErr w:type="spellStart"/>
      <w:r w:rsidRPr="008D1B69">
        <w:rPr>
          <w:rFonts w:ascii="Garamond" w:eastAsia="Times New Roman" w:hAnsi="Garamond"/>
          <w:sz w:val="24"/>
          <w:szCs w:val="24"/>
          <w:lang w:eastAsia="pt-BR"/>
        </w:rPr>
        <w:t>de</w:t>
      </w:r>
      <w:proofErr w:type="spellEnd"/>
      <w:r w:rsidRPr="008D1B69">
        <w:rPr>
          <w:rFonts w:ascii="Garamond" w:eastAsia="Times New Roman" w:hAnsi="Garamond"/>
          <w:sz w:val="24"/>
          <w:szCs w:val="24"/>
          <w:lang w:eastAsia="pt-BR"/>
        </w:rPr>
        <w:t xml:space="preserve"> 2025</w:t>
      </w:r>
    </w:p>
    <w:p w14:paraId="577308F0"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732ACD8E"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4C1CAFC7"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0390546A"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r w:rsidRPr="008D1B69">
        <w:rPr>
          <w:rFonts w:ascii="Garamond" w:eastAsia="Times New Roman" w:hAnsi="Garamond"/>
          <w:sz w:val="24"/>
          <w:szCs w:val="24"/>
          <w:lang w:eastAsia="pt-BR"/>
        </w:rPr>
        <w:t>_____________________________________</w:t>
      </w:r>
    </w:p>
    <w:p w14:paraId="5303284B"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da empresa</w:t>
      </w:r>
    </w:p>
    <w:p w14:paraId="3B2DB185"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do representante legal da empresa</w:t>
      </w:r>
    </w:p>
    <w:p w14:paraId="630000D9"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Assinatura representante legal da empresa</w:t>
      </w:r>
    </w:p>
    <w:p w14:paraId="122D7441"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74D198E8"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27E3FE6F"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70A4AF6E"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78EAF742"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691C992F"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092D83CF"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3226469C"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016FA12C"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3286C7F0"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77B10971"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5DC435CA"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4B5060AC"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65997B9A"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4C27A9F9"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28B085EF"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170ED873"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2F927737"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20F43EBE"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5517B69F"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09C5C310"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02D8F35D"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57FCF340"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1E0CCE7F" w14:textId="77777777" w:rsidR="00C01E5A" w:rsidRPr="008D1B69" w:rsidRDefault="00C01E5A" w:rsidP="006556B7">
      <w:pPr>
        <w:tabs>
          <w:tab w:val="left" w:pos="284"/>
        </w:tabs>
        <w:spacing w:after="0" w:line="240" w:lineRule="auto"/>
        <w:jc w:val="center"/>
        <w:rPr>
          <w:rFonts w:ascii="Garamond" w:eastAsia="Times New Roman" w:hAnsi="Garamond"/>
          <w:b/>
          <w:bCs/>
          <w:sz w:val="24"/>
          <w:szCs w:val="24"/>
          <w:lang w:eastAsia="pt-BR"/>
        </w:rPr>
      </w:pPr>
    </w:p>
    <w:p w14:paraId="6C5AAC5C" w14:textId="77777777" w:rsidR="00C01E5A" w:rsidRPr="008D1B69" w:rsidRDefault="00C01E5A" w:rsidP="006556B7">
      <w:pPr>
        <w:tabs>
          <w:tab w:val="left" w:pos="284"/>
        </w:tabs>
        <w:spacing w:after="0" w:line="240" w:lineRule="auto"/>
        <w:jc w:val="center"/>
        <w:rPr>
          <w:rFonts w:ascii="Garamond" w:eastAsia="Times New Roman" w:hAnsi="Garamond"/>
          <w:b/>
          <w:bCs/>
          <w:sz w:val="24"/>
          <w:szCs w:val="24"/>
          <w:lang w:eastAsia="pt-BR"/>
        </w:rPr>
      </w:pPr>
    </w:p>
    <w:p w14:paraId="4BC292CF"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u w:val="single"/>
          <w:lang w:eastAsia="pt-BR"/>
        </w:rPr>
      </w:pPr>
    </w:p>
    <w:p w14:paraId="0286F33C"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u w:val="single"/>
          <w:lang w:eastAsia="pt-BR"/>
        </w:rPr>
      </w:pPr>
      <w:r w:rsidRPr="008D1B69">
        <w:rPr>
          <w:rFonts w:ascii="Garamond" w:eastAsia="Times New Roman" w:hAnsi="Garamond"/>
          <w:b/>
          <w:bCs/>
          <w:sz w:val="24"/>
          <w:szCs w:val="24"/>
          <w:u w:val="single"/>
          <w:lang w:eastAsia="pt-BR"/>
        </w:rPr>
        <w:t xml:space="preserve">Declaração de </w:t>
      </w:r>
      <w:r w:rsidRPr="008D1B69">
        <w:rPr>
          <w:rFonts w:ascii="Garamond" w:hAnsi="Garamond"/>
          <w:b/>
          <w:sz w:val="24"/>
          <w:szCs w:val="24"/>
          <w:u w:val="single"/>
        </w:rPr>
        <w:t>reserva de cargos para pessoa com deficiência e para reabilitado da Previdência Social</w:t>
      </w:r>
    </w:p>
    <w:p w14:paraId="0E2DE4B8"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11AC28DC"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14A84B61"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17607858"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r w:rsidRPr="008D1B69">
        <w:rPr>
          <w:rFonts w:ascii="Garamond" w:eastAsia="Times New Roman" w:hAnsi="Garamond"/>
          <w:b/>
          <w:bCs/>
          <w:sz w:val="24"/>
          <w:szCs w:val="24"/>
          <w:lang w:eastAsia="pt-BR"/>
        </w:rPr>
        <w:t>Processo Licitatório nº ____/2025</w:t>
      </w:r>
    </w:p>
    <w:p w14:paraId="6AF592F8"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r w:rsidRPr="008D1B69">
        <w:rPr>
          <w:rFonts w:ascii="Garamond" w:eastAsia="Times New Roman" w:hAnsi="Garamond"/>
          <w:b/>
          <w:bCs/>
          <w:sz w:val="24"/>
          <w:szCs w:val="24"/>
          <w:lang w:eastAsia="pt-BR"/>
        </w:rPr>
        <w:fldChar w:fldCharType="begin"/>
      </w:r>
      <w:r w:rsidRPr="008D1B69">
        <w:rPr>
          <w:rFonts w:ascii="Garamond" w:eastAsia="Times New Roman" w:hAnsi="Garamond"/>
          <w:b/>
          <w:bCs/>
          <w:sz w:val="24"/>
          <w:szCs w:val="24"/>
          <w:lang w:eastAsia="pt-BR"/>
        </w:rPr>
        <w:instrText xml:space="preserve"> MERGEFIELD Modalidade </w:instrText>
      </w:r>
      <w:r w:rsidRPr="008D1B69">
        <w:rPr>
          <w:rFonts w:ascii="Garamond" w:eastAsia="Times New Roman" w:hAnsi="Garamond"/>
          <w:b/>
          <w:bCs/>
          <w:sz w:val="24"/>
          <w:szCs w:val="24"/>
          <w:lang w:eastAsia="pt-BR"/>
        </w:rPr>
        <w:fldChar w:fldCharType="separate"/>
      </w:r>
      <w:r w:rsidRPr="008D1B69">
        <w:rPr>
          <w:rFonts w:ascii="Garamond" w:eastAsia="Times New Roman" w:hAnsi="Garamond"/>
          <w:b/>
          <w:bCs/>
          <w:noProof/>
          <w:sz w:val="24"/>
          <w:szCs w:val="24"/>
          <w:lang w:eastAsia="pt-BR"/>
        </w:rPr>
        <w:t xml:space="preserve">Pregão </w:t>
      </w:r>
      <w:r w:rsidRPr="008D1B69">
        <w:rPr>
          <w:rFonts w:ascii="Garamond" w:eastAsia="Times New Roman" w:hAnsi="Garamond"/>
          <w:b/>
          <w:bCs/>
          <w:sz w:val="24"/>
          <w:szCs w:val="24"/>
          <w:lang w:eastAsia="pt-BR"/>
        </w:rPr>
        <w:fldChar w:fldCharType="end"/>
      </w:r>
      <w:r w:rsidRPr="008D1B69">
        <w:rPr>
          <w:rFonts w:ascii="Garamond" w:eastAsia="Times New Roman" w:hAnsi="Garamond"/>
          <w:b/>
          <w:sz w:val="24"/>
          <w:szCs w:val="24"/>
          <w:lang w:eastAsia="pt-BR"/>
        </w:rPr>
        <w:t xml:space="preserve"> Eletrônico</w:t>
      </w:r>
      <w:r w:rsidRPr="008D1B69">
        <w:rPr>
          <w:rFonts w:ascii="Garamond" w:eastAsia="Times New Roman" w:hAnsi="Garamond"/>
          <w:b/>
          <w:bCs/>
          <w:sz w:val="24"/>
          <w:szCs w:val="24"/>
          <w:lang w:eastAsia="pt-BR"/>
        </w:rPr>
        <w:t xml:space="preserve"> nº ____/2025</w:t>
      </w:r>
    </w:p>
    <w:p w14:paraId="6A142D7A" w14:textId="77777777" w:rsidR="00371993" w:rsidRPr="008D1B69" w:rsidRDefault="006556B7" w:rsidP="00371993">
      <w:pPr>
        <w:tabs>
          <w:tab w:val="left" w:pos="284"/>
        </w:tabs>
        <w:spacing w:after="0" w:line="240" w:lineRule="auto"/>
        <w:rPr>
          <w:rFonts w:ascii="Garamond" w:hAnsi="Garamond" w:cs="Tahoma"/>
          <w:sz w:val="24"/>
          <w:szCs w:val="24"/>
        </w:rPr>
      </w:pPr>
      <w:r w:rsidRPr="008D1B69">
        <w:rPr>
          <w:rFonts w:ascii="Garamond" w:hAnsi="Garamond"/>
          <w:b/>
          <w:sz w:val="24"/>
          <w:szCs w:val="24"/>
        </w:rPr>
        <w:t xml:space="preserve">Objeto: </w:t>
      </w:r>
      <w:r w:rsidR="00371993" w:rsidRPr="008D1B69">
        <w:rPr>
          <w:rFonts w:ascii="Garamond" w:hAnsi="Garamond" w:cs="Tahoma"/>
          <w:sz w:val="24"/>
          <w:szCs w:val="24"/>
        </w:rPr>
        <w:t>aquisição de mobiliários e materiais permanentes em atendimento as proposta: nº: 11221.104000/1210-06, 11221.104000/1220-01 e 11221.104000/1240-05, para atender o Fundo Municipal de Saúde, até 31 de dezembro de 2025, conforme entrega de requisição.</w:t>
      </w:r>
    </w:p>
    <w:p w14:paraId="2321850D"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57FA147F"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2FF11EA2" w14:textId="77777777" w:rsidR="006556B7" w:rsidRPr="008D1B69" w:rsidRDefault="006556B7" w:rsidP="006556B7">
      <w:pPr>
        <w:tabs>
          <w:tab w:val="left" w:pos="284"/>
        </w:tabs>
        <w:spacing w:after="0" w:line="240" w:lineRule="auto"/>
        <w:jc w:val="both"/>
        <w:rPr>
          <w:rFonts w:ascii="Garamond" w:hAnsi="Garamond"/>
          <w:sz w:val="24"/>
          <w:szCs w:val="24"/>
        </w:rPr>
      </w:pPr>
      <w:r w:rsidRPr="008D1B69">
        <w:rPr>
          <w:rFonts w:ascii="Garamond" w:eastAsia="Times New Roman" w:hAnsi="Garamond"/>
          <w:sz w:val="24"/>
          <w:szCs w:val="24"/>
          <w:lang w:eastAsia="pt-BR"/>
        </w:rPr>
        <w:tab/>
        <w:t xml:space="preserve">A (empresa proponente) inscrito no CNPJ nº </w:t>
      </w:r>
      <w:proofErr w:type="spellStart"/>
      <w:r w:rsidRPr="008D1B69">
        <w:rPr>
          <w:rFonts w:ascii="Garamond" w:eastAsia="Times New Roman" w:hAnsi="Garamond"/>
          <w:sz w:val="24"/>
          <w:szCs w:val="24"/>
          <w:lang w:eastAsia="pt-BR"/>
        </w:rPr>
        <w:t>xx.xxx.xxx</w:t>
      </w:r>
      <w:proofErr w:type="spellEnd"/>
      <w:r w:rsidRPr="008D1B69">
        <w:rPr>
          <w:rFonts w:ascii="Garamond" w:eastAsia="Times New Roman" w:hAnsi="Garamond"/>
          <w:sz w:val="24"/>
          <w:szCs w:val="24"/>
          <w:lang w:eastAsia="pt-BR"/>
        </w:rPr>
        <w:t>/</w:t>
      </w:r>
      <w:proofErr w:type="spellStart"/>
      <w:r w:rsidRPr="008D1B69">
        <w:rPr>
          <w:rFonts w:ascii="Garamond" w:eastAsia="Times New Roman" w:hAnsi="Garamond"/>
          <w:sz w:val="24"/>
          <w:szCs w:val="24"/>
          <w:lang w:eastAsia="pt-BR"/>
        </w:rPr>
        <w:t>xxxx-xx</w:t>
      </w:r>
      <w:proofErr w:type="spellEnd"/>
      <w:r w:rsidRPr="008D1B69">
        <w:rPr>
          <w:rFonts w:ascii="Garamond" w:eastAsia="Times New Roman" w:hAnsi="Garamond"/>
          <w:sz w:val="24"/>
          <w:szCs w:val="24"/>
          <w:lang w:eastAsia="pt-BR"/>
        </w:rPr>
        <w:t xml:space="preserve"> por intermédio de seu representante legal a Sr.(a) (nome e CPF do representante da empresa) DECLARA</w:t>
      </w:r>
      <w:r w:rsidRPr="008D1B69">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5031062A"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03C666E2"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r w:rsidRPr="008D1B69">
        <w:rPr>
          <w:rFonts w:ascii="Garamond" w:eastAsia="Times New Roman" w:hAnsi="Garamond"/>
          <w:sz w:val="24"/>
          <w:szCs w:val="24"/>
          <w:lang w:eastAsia="pt-BR"/>
        </w:rPr>
        <w:t xml:space="preserve">________________, __ de _____________ </w:t>
      </w:r>
      <w:proofErr w:type="spellStart"/>
      <w:r w:rsidRPr="008D1B69">
        <w:rPr>
          <w:rFonts w:ascii="Garamond" w:eastAsia="Times New Roman" w:hAnsi="Garamond"/>
          <w:sz w:val="24"/>
          <w:szCs w:val="24"/>
          <w:lang w:eastAsia="pt-BR"/>
        </w:rPr>
        <w:t>de</w:t>
      </w:r>
      <w:proofErr w:type="spellEnd"/>
      <w:r w:rsidRPr="008D1B69">
        <w:rPr>
          <w:rFonts w:ascii="Garamond" w:eastAsia="Times New Roman" w:hAnsi="Garamond"/>
          <w:sz w:val="24"/>
          <w:szCs w:val="24"/>
          <w:lang w:eastAsia="pt-BR"/>
        </w:rPr>
        <w:t xml:space="preserve"> 2025</w:t>
      </w:r>
    </w:p>
    <w:p w14:paraId="6D65959C"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6D2973A3"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6A4618B1"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1E2E2E79"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6CB98835"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r w:rsidRPr="008D1B69">
        <w:rPr>
          <w:rFonts w:ascii="Garamond" w:eastAsia="Times New Roman" w:hAnsi="Garamond"/>
          <w:sz w:val="24"/>
          <w:szCs w:val="24"/>
          <w:lang w:eastAsia="pt-BR"/>
        </w:rPr>
        <w:t>_____________________________________</w:t>
      </w:r>
    </w:p>
    <w:p w14:paraId="24AB588F"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da empresa</w:t>
      </w:r>
    </w:p>
    <w:p w14:paraId="5C7130CD"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do representante legal da empresa</w:t>
      </w:r>
    </w:p>
    <w:p w14:paraId="7D6A13EB"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Assinatura representante legal da empresa</w:t>
      </w:r>
    </w:p>
    <w:p w14:paraId="698B0A57"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1618A212"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4A0E46AF"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20BA7F9E"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2DBE9449"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034B7DBA"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02230DCF"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15D56B63"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37856D62"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14C21234"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74410EBB"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7EDF24D3"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5194AD76"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4FCF569E"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603AC190"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4920AD2B"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05A02E21"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6D1663DB"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0F01A76C"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4D808C36"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578FD360"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43ACE8F6"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5B71EC19"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3C7B66E8"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u w:val="single"/>
          <w:lang w:eastAsia="pt-BR"/>
        </w:rPr>
      </w:pPr>
    </w:p>
    <w:p w14:paraId="6527945E"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u w:val="single"/>
          <w:lang w:eastAsia="pt-BR"/>
        </w:rPr>
      </w:pPr>
    </w:p>
    <w:p w14:paraId="3A73BBEE"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u w:val="single"/>
          <w:lang w:eastAsia="pt-BR"/>
        </w:rPr>
      </w:pPr>
      <w:r w:rsidRPr="008D1B69">
        <w:rPr>
          <w:rFonts w:ascii="Garamond" w:eastAsia="Times New Roman" w:hAnsi="Garamond"/>
          <w:b/>
          <w:bCs/>
          <w:sz w:val="24"/>
          <w:szCs w:val="24"/>
          <w:u w:val="single"/>
          <w:lang w:eastAsia="pt-BR"/>
        </w:rPr>
        <w:t xml:space="preserve">DECLARAÇÃO DE </w:t>
      </w:r>
      <w:r w:rsidRPr="008D1B69">
        <w:rPr>
          <w:rFonts w:ascii="Garamond" w:hAnsi="Garamond"/>
          <w:b/>
          <w:sz w:val="24"/>
          <w:szCs w:val="24"/>
          <w:u w:val="single"/>
        </w:rPr>
        <w:t>PROPOSTA</w:t>
      </w:r>
    </w:p>
    <w:p w14:paraId="04FD74E1"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0A797FEF"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722D9D08"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5AEE385C"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r w:rsidRPr="008D1B69">
        <w:rPr>
          <w:rFonts w:ascii="Garamond" w:eastAsia="Times New Roman" w:hAnsi="Garamond"/>
          <w:b/>
          <w:bCs/>
          <w:sz w:val="24"/>
          <w:szCs w:val="24"/>
          <w:lang w:eastAsia="pt-BR"/>
        </w:rPr>
        <w:t>Processo Licitatório nº ____/2025</w:t>
      </w:r>
    </w:p>
    <w:p w14:paraId="7FF51662"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r w:rsidRPr="008D1B69">
        <w:rPr>
          <w:rFonts w:ascii="Garamond" w:eastAsia="Times New Roman" w:hAnsi="Garamond"/>
          <w:b/>
          <w:bCs/>
          <w:sz w:val="24"/>
          <w:szCs w:val="24"/>
          <w:lang w:eastAsia="pt-BR"/>
        </w:rPr>
        <w:fldChar w:fldCharType="begin"/>
      </w:r>
      <w:r w:rsidRPr="008D1B69">
        <w:rPr>
          <w:rFonts w:ascii="Garamond" w:eastAsia="Times New Roman" w:hAnsi="Garamond"/>
          <w:b/>
          <w:bCs/>
          <w:sz w:val="24"/>
          <w:szCs w:val="24"/>
          <w:lang w:eastAsia="pt-BR"/>
        </w:rPr>
        <w:instrText xml:space="preserve"> MERGEFIELD Modalidade </w:instrText>
      </w:r>
      <w:r w:rsidRPr="008D1B69">
        <w:rPr>
          <w:rFonts w:ascii="Garamond" w:eastAsia="Times New Roman" w:hAnsi="Garamond"/>
          <w:b/>
          <w:bCs/>
          <w:sz w:val="24"/>
          <w:szCs w:val="24"/>
          <w:lang w:eastAsia="pt-BR"/>
        </w:rPr>
        <w:fldChar w:fldCharType="separate"/>
      </w:r>
      <w:r w:rsidRPr="008D1B69">
        <w:rPr>
          <w:rFonts w:ascii="Garamond" w:eastAsia="Times New Roman" w:hAnsi="Garamond"/>
          <w:b/>
          <w:bCs/>
          <w:noProof/>
          <w:sz w:val="24"/>
          <w:szCs w:val="24"/>
          <w:lang w:eastAsia="pt-BR"/>
        </w:rPr>
        <w:t xml:space="preserve">Pregão </w:t>
      </w:r>
      <w:r w:rsidRPr="008D1B69">
        <w:rPr>
          <w:rFonts w:ascii="Garamond" w:eastAsia="Times New Roman" w:hAnsi="Garamond"/>
          <w:b/>
          <w:bCs/>
          <w:sz w:val="24"/>
          <w:szCs w:val="24"/>
          <w:lang w:eastAsia="pt-BR"/>
        </w:rPr>
        <w:fldChar w:fldCharType="end"/>
      </w:r>
      <w:r w:rsidRPr="008D1B69">
        <w:rPr>
          <w:rFonts w:ascii="Garamond" w:eastAsia="Times New Roman" w:hAnsi="Garamond"/>
          <w:b/>
          <w:sz w:val="24"/>
          <w:szCs w:val="24"/>
          <w:lang w:eastAsia="pt-BR"/>
        </w:rPr>
        <w:t xml:space="preserve"> Eletrônico</w:t>
      </w:r>
      <w:r w:rsidRPr="008D1B69">
        <w:rPr>
          <w:rFonts w:ascii="Garamond" w:eastAsia="Times New Roman" w:hAnsi="Garamond"/>
          <w:b/>
          <w:bCs/>
          <w:sz w:val="24"/>
          <w:szCs w:val="24"/>
          <w:lang w:eastAsia="pt-BR"/>
        </w:rPr>
        <w:t xml:space="preserve"> nº ____/2025</w:t>
      </w:r>
    </w:p>
    <w:p w14:paraId="78689C31" w14:textId="77777777" w:rsidR="00371993" w:rsidRPr="008D1B69" w:rsidRDefault="006556B7" w:rsidP="00371993">
      <w:pPr>
        <w:tabs>
          <w:tab w:val="left" w:pos="284"/>
        </w:tabs>
        <w:spacing w:after="0" w:line="240" w:lineRule="auto"/>
        <w:rPr>
          <w:rFonts w:ascii="Garamond" w:hAnsi="Garamond" w:cs="Tahoma"/>
          <w:sz w:val="24"/>
          <w:szCs w:val="24"/>
        </w:rPr>
      </w:pPr>
      <w:r w:rsidRPr="008D1B69">
        <w:rPr>
          <w:rFonts w:ascii="Garamond" w:hAnsi="Garamond"/>
          <w:b/>
          <w:sz w:val="24"/>
          <w:szCs w:val="24"/>
        </w:rPr>
        <w:t xml:space="preserve">Objeto: </w:t>
      </w:r>
      <w:r w:rsidR="00371993" w:rsidRPr="008D1B69">
        <w:rPr>
          <w:rFonts w:ascii="Garamond" w:hAnsi="Garamond" w:cs="Tahoma"/>
          <w:sz w:val="24"/>
          <w:szCs w:val="24"/>
        </w:rPr>
        <w:t>aquisição de mobiliários e materiais permanentes em atendimento as proposta: nº: 11221.104000/1210-06, 11221.104000/1220-01 e 11221.104000/1240-05, para atender o Fundo Municipal de Saúde, até 31 de dezembro de 2025, conforme entrega de requisição.</w:t>
      </w:r>
    </w:p>
    <w:p w14:paraId="603D07E6" w14:textId="77777777" w:rsidR="006556B7" w:rsidRPr="008D1B69" w:rsidRDefault="006556B7" w:rsidP="00371993">
      <w:pPr>
        <w:tabs>
          <w:tab w:val="left" w:pos="284"/>
        </w:tabs>
        <w:spacing w:after="0" w:line="240" w:lineRule="auto"/>
        <w:rPr>
          <w:rFonts w:ascii="Garamond" w:hAnsi="Garamond" w:cs="Arial"/>
          <w:sz w:val="24"/>
          <w:szCs w:val="24"/>
        </w:rPr>
      </w:pPr>
    </w:p>
    <w:p w14:paraId="2064E563"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59C0D0D8"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5518CC0E"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335909E8" w14:textId="77777777" w:rsidR="006556B7" w:rsidRPr="008D1B69" w:rsidRDefault="006556B7" w:rsidP="006556B7">
      <w:pPr>
        <w:pStyle w:val="Nivel2"/>
        <w:numPr>
          <w:ilvl w:val="0"/>
          <w:numId w:val="0"/>
        </w:numPr>
        <w:tabs>
          <w:tab w:val="left" w:pos="284"/>
        </w:tabs>
        <w:spacing w:before="0" w:after="0" w:line="240" w:lineRule="auto"/>
        <w:rPr>
          <w:rFonts w:ascii="Garamond" w:hAnsi="Garamond"/>
          <w:i/>
          <w:color w:val="auto"/>
          <w:sz w:val="24"/>
          <w:szCs w:val="24"/>
        </w:rPr>
      </w:pPr>
      <w:r w:rsidRPr="008D1B69">
        <w:rPr>
          <w:rFonts w:ascii="Garamond" w:eastAsia="Times New Roman" w:hAnsi="Garamond"/>
          <w:sz w:val="24"/>
          <w:szCs w:val="24"/>
        </w:rPr>
        <w:tab/>
        <w:t xml:space="preserve">A (empresa proponente) inscrito no CNPJ nº </w:t>
      </w:r>
      <w:proofErr w:type="spellStart"/>
      <w:r w:rsidRPr="008D1B69">
        <w:rPr>
          <w:rFonts w:ascii="Garamond" w:eastAsia="Times New Roman" w:hAnsi="Garamond"/>
          <w:sz w:val="24"/>
          <w:szCs w:val="24"/>
        </w:rPr>
        <w:t>xx.xxx.xxx</w:t>
      </w:r>
      <w:proofErr w:type="spellEnd"/>
      <w:r w:rsidRPr="008D1B69">
        <w:rPr>
          <w:rFonts w:ascii="Garamond" w:eastAsia="Times New Roman" w:hAnsi="Garamond"/>
          <w:sz w:val="24"/>
          <w:szCs w:val="24"/>
        </w:rPr>
        <w:t>/</w:t>
      </w:r>
      <w:proofErr w:type="spellStart"/>
      <w:r w:rsidRPr="008D1B69">
        <w:rPr>
          <w:rFonts w:ascii="Garamond" w:eastAsia="Times New Roman" w:hAnsi="Garamond"/>
          <w:sz w:val="24"/>
          <w:szCs w:val="24"/>
        </w:rPr>
        <w:t>xxxx-xx</w:t>
      </w:r>
      <w:proofErr w:type="spellEnd"/>
      <w:r w:rsidRPr="008D1B69">
        <w:rPr>
          <w:rFonts w:ascii="Garamond" w:eastAsia="Times New Roman" w:hAnsi="Garamond"/>
          <w:sz w:val="24"/>
          <w:szCs w:val="24"/>
        </w:rPr>
        <w:t xml:space="preserve"> por intermédio de seu representante legal a Sr.(a) (nome e CPF do representante da empresa) DECLARA</w:t>
      </w:r>
      <w:r w:rsidRPr="008D1B69">
        <w:rPr>
          <w:rFonts w:ascii="Garamond" w:hAnsi="Garamond"/>
          <w:sz w:val="24"/>
          <w:szCs w:val="24"/>
        </w:rPr>
        <w:t xml:space="preserve"> </w:t>
      </w:r>
      <w:r w:rsidRPr="008D1B69">
        <w:rPr>
          <w:rFonts w:ascii="Garamond" w:hAnsi="Garamond"/>
          <w:color w:val="auto"/>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DDD46E"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4E2B8748"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r w:rsidRPr="008D1B69">
        <w:rPr>
          <w:rFonts w:ascii="Garamond" w:eastAsia="Times New Roman" w:hAnsi="Garamond"/>
          <w:sz w:val="24"/>
          <w:szCs w:val="24"/>
          <w:lang w:eastAsia="pt-BR"/>
        </w:rPr>
        <w:t xml:space="preserve">________________, __ de _____________ </w:t>
      </w:r>
      <w:proofErr w:type="spellStart"/>
      <w:r w:rsidRPr="008D1B69">
        <w:rPr>
          <w:rFonts w:ascii="Garamond" w:eastAsia="Times New Roman" w:hAnsi="Garamond"/>
          <w:sz w:val="24"/>
          <w:szCs w:val="24"/>
          <w:lang w:eastAsia="pt-BR"/>
        </w:rPr>
        <w:t>de</w:t>
      </w:r>
      <w:proofErr w:type="spellEnd"/>
      <w:r w:rsidRPr="008D1B69">
        <w:rPr>
          <w:rFonts w:ascii="Garamond" w:eastAsia="Times New Roman" w:hAnsi="Garamond"/>
          <w:sz w:val="24"/>
          <w:szCs w:val="24"/>
          <w:lang w:eastAsia="pt-BR"/>
        </w:rPr>
        <w:t xml:space="preserve"> 2025</w:t>
      </w:r>
    </w:p>
    <w:p w14:paraId="76F1B0CA"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31183B35"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09A4239E"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78F7232F"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r w:rsidRPr="008D1B69">
        <w:rPr>
          <w:rFonts w:ascii="Garamond" w:eastAsia="Times New Roman" w:hAnsi="Garamond"/>
          <w:sz w:val="24"/>
          <w:szCs w:val="24"/>
          <w:lang w:eastAsia="pt-BR"/>
        </w:rPr>
        <w:t>_____________________________________</w:t>
      </w:r>
    </w:p>
    <w:p w14:paraId="3C0DCA85"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da empresa</w:t>
      </w:r>
    </w:p>
    <w:p w14:paraId="781F2150"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do representante legal da empresa</w:t>
      </w:r>
    </w:p>
    <w:p w14:paraId="5D4DE176"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Assinatura representante legal da empresa</w:t>
      </w:r>
    </w:p>
    <w:p w14:paraId="0FCF5F2F"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21835675" w14:textId="77777777" w:rsidR="006556B7" w:rsidRPr="008D1B69" w:rsidRDefault="006556B7" w:rsidP="006556B7">
      <w:pPr>
        <w:tabs>
          <w:tab w:val="left" w:pos="284"/>
        </w:tabs>
        <w:spacing w:after="0" w:line="240" w:lineRule="auto"/>
        <w:jc w:val="center"/>
        <w:rPr>
          <w:rFonts w:ascii="Garamond" w:eastAsia="Times New Roman" w:hAnsi="Garamond"/>
          <w:sz w:val="24"/>
          <w:szCs w:val="24"/>
          <w:lang w:eastAsia="pt-BR"/>
        </w:rPr>
      </w:pPr>
    </w:p>
    <w:p w14:paraId="46988BD0"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65388513"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445613ED"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354745C3"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0A4C1B71" w14:textId="77777777" w:rsidR="006556B7" w:rsidRPr="008D1B69" w:rsidRDefault="006556B7" w:rsidP="006556B7">
      <w:pPr>
        <w:tabs>
          <w:tab w:val="left" w:pos="284"/>
        </w:tabs>
        <w:spacing w:after="0" w:line="240" w:lineRule="auto"/>
        <w:rPr>
          <w:rFonts w:ascii="Garamond" w:eastAsia="Times New Roman" w:hAnsi="Garamond"/>
          <w:sz w:val="24"/>
          <w:szCs w:val="24"/>
          <w:lang w:eastAsia="pt-BR"/>
        </w:rPr>
      </w:pPr>
    </w:p>
    <w:p w14:paraId="24C56A1C"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44848685" w14:textId="77777777" w:rsidR="0039023A" w:rsidRPr="008D1B69" w:rsidRDefault="0039023A" w:rsidP="006556B7">
      <w:pPr>
        <w:tabs>
          <w:tab w:val="left" w:pos="284"/>
        </w:tabs>
        <w:spacing w:after="0" w:line="240" w:lineRule="auto"/>
        <w:jc w:val="center"/>
        <w:rPr>
          <w:rFonts w:ascii="Garamond" w:eastAsia="Times New Roman" w:hAnsi="Garamond"/>
          <w:b/>
          <w:bCs/>
          <w:sz w:val="24"/>
          <w:szCs w:val="24"/>
          <w:lang w:eastAsia="pt-BR"/>
        </w:rPr>
      </w:pPr>
    </w:p>
    <w:p w14:paraId="2B2967B2" w14:textId="77777777" w:rsidR="0039023A" w:rsidRPr="008D1B69" w:rsidRDefault="0039023A" w:rsidP="006556B7">
      <w:pPr>
        <w:tabs>
          <w:tab w:val="left" w:pos="284"/>
        </w:tabs>
        <w:spacing w:after="0" w:line="240" w:lineRule="auto"/>
        <w:jc w:val="center"/>
        <w:rPr>
          <w:rFonts w:ascii="Garamond" w:eastAsia="Times New Roman" w:hAnsi="Garamond"/>
          <w:b/>
          <w:bCs/>
          <w:sz w:val="24"/>
          <w:szCs w:val="24"/>
          <w:lang w:eastAsia="pt-BR"/>
        </w:rPr>
      </w:pPr>
    </w:p>
    <w:p w14:paraId="6E7BE729" w14:textId="77777777" w:rsidR="0039023A" w:rsidRPr="008D1B69" w:rsidRDefault="0039023A" w:rsidP="006556B7">
      <w:pPr>
        <w:tabs>
          <w:tab w:val="left" w:pos="284"/>
        </w:tabs>
        <w:spacing w:after="0" w:line="240" w:lineRule="auto"/>
        <w:jc w:val="center"/>
        <w:rPr>
          <w:rFonts w:ascii="Garamond" w:eastAsia="Times New Roman" w:hAnsi="Garamond"/>
          <w:b/>
          <w:bCs/>
          <w:sz w:val="24"/>
          <w:szCs w:val="24"/>
          <w:lang w:eastAsia="pt-BR"/>
        </w:rPr>
      </w:pPr>
    </w:p>
    <w:p w14:paraId="22600562" w14:textId="77777777" w:rsidR="0039023A" w:rsidRPr="008D1B69" w:rsidRDefault="0039023A" w:rsidP="006556B7">
      <w:pPr>
        <w:tabs>
          <w:tab w:val="left" w:pos="284"/>
        </w:tabs>
        <w:spacing w:after="0" w:line="240" w:lineRule="auto"/>
        <w:jc w:val="center"/>
        <w:rPr>
          <w:rFonts w:ascii="Garamond" w:eastAsia="Times New Roman" w:hAnsi="Garamond"/>
          <w:b/>
          <w:bCs/>
          <w:sz w:val="24"/>
          <w:szCs w:val="24"/>
          <w:lang w:eastAsia="pt-BR"/>
        </w:rPr>
      </w:pPr>
    </w:p>
    <w:p w14:paraId="58BB533F" w14:textId="77777777" w:rsidR="0039023A" w:rsidRPr="008D1B69" w:rsidRDefault="0039023A" w:rsidP="006556B7">
      <w:pPr>
        <w:tabs>
          <w:tab w:val="left" w:pos="284"/>
        </w:tabs>
        <w:spacing w:after="0" w:line="240" w:lineRule="auto"/>
        <w:jc w:val="center"/>
        <w:rPr>
          <w:rFonts w:ascii="Garamond" w:eastAsia="Times New Roman" w:hAnsi="Garamond"/>
          <w:b/>
          <w:bCs/>
          <w:sz w:val="24"/>
          <w:szCs w:val="24"/>
          <w:lang w:eastAsia="pt-BR"/>
        </w:rPr>
      </w:pPr>
    </w:p>
    <w:p w14:paraId="25757F24" w14:textId="77777777" w:rsidR="0039023A" w:rsidRPr="008D1B69" w:rsidRDefault="0039023A" w:rsidP="006556B7">
      <w:pPr>
        <w:tabs>
          <w:tab w:val="left" w:pos="284"/>
        </w:tabs>
        <w:spacing w:after="0" w:line="240" w:lineRule="auto"/>
        <w:jc w:val="center"/>
        <w:rPr>
          <w:rFonts w:ascii="Garamond" w:eastAsia="Times New Roman" w:hAnsi="Garamond"/>
          <w:b/>
          <w:bCs/>
          <w:sz w:val="24"/>
          <w:szCs w:val="24"/>
          <w:lang w:eastAsia="pt-BR"/>
        </w:rPr>
      </w:pPr>
    </w:p>
    <w:p w14:paraId="279B4718" w14:textId="77777777" w:rsidR="0039023A" w:rsidRPr="008D1B69" w:rsidRDefault="0039023A" w:rsidP="006556B7">
      <w:pPr>
        <w:tabs>
          <w:tab w:val="left" w:pos="284"/>
        </w:tabs>
        <w:spacing w:after="0" w:line="240" w:lineRule="auto"/>
        <w:jc w:val="center"/>
        <w:rPr>
          <w:rFonts w:ascii="Garamond" w:eastAsia="Times New Roman" w:hAnsi="Garamond"/>
          <w:b/>
          <w:bCs/>
          <w:sz w:val="24"/>
          <w:szCs w:val="24"/>
          <w:lang w:eastAsia="pt-BR"/>
        </w:rPr>
      </w:pPr>
    </w:p>
    <w:p w14:paraId="0B033458" w14:textId="77777777" w:rsidR="0039023A" w:rsidRPr="008D1B69" w:rsidRDefault="0039023A" w:rsidP="006556B7">
      <w:pPr>
        <w:tabs>
          <w:tab w:val="left" w:pos="284"/>
        </w:tabs>
        <w:spacing w:after="0" w:line="240" w:lineRule="auto"/>
        <w:jc w:val="center"/>
        <w:rPr>
          <w:rFonts w:ascii="Garamond" w:eastAsia="Times New Roman" w:hAnsi="Garamond"/>
          <w:b/>
          <w:bCs/>
          <w:sz w:val="24"/>
          <w:szCs w:val="24"/>
          <w:lang w:eastAsia="pt-BR"/>
        </w:rPr>
      </w:pPr>
    </w:p>
    <w:p w14:paraId="14FBD888" w14:textId="77777777" w:rsidR="0039023A" w:rsidRPr="008D1B69" w:rsidRDefault="0039023A" w:rsidP="006556B7">
      <w:pPr>
        <w:tabs>
          <w:tab w:val="left" w:pos="284"/>
        </w:tabs>
        <w:spacing w:after="0" w:line="240" w:lineRule="auto"/>
        <w:jc w:val="center"/>
        <w:rPr>
          <w:rFonts w:ascii="Garamond" w:eastAsia="Times New Roman" w:hAnsi="Garamond"/>
          <w:b/>
          <w:bCs/>
          <w:sz w:val="24"/>
          <w:szCs w:val="24"/>
          <w:lang w:eastAsia="pt-BR"/>
        </w:rPr>
      </w:pPr>
    </w:p>
    <w:p w14:paraId="1CAE949A"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70879E73"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1DD69F0F"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4DA0D0E6" w14:textId="77777777" w:rsidR="00C01E5A" w:rsidRPr="008D1B69" w:rsidRDefault="00C01E5A" w:rsidP="006556B7">
      <w:pPr>
        <w:tabs>
          <w:tab w:val="left" w:pos="284"/>
        </w:tabs>
        <w:spacing w:after="0" w:line="240" w:lineRule="auto"/>
        <w:jc w:val="center"/>
        <w:rPr>
          <w:rFonts w:ascii="Garamond" w:eastAsia="Times New Roman" w:hAnsi="Garamond"/>
          <w:b/>
          <w:bCs/>
          <w:sz w:val="24"/>
          <w:szCs w:val="24"/>
          <w:lang w:eastAsia="pt-BR"/>
        </w:rPr>
      </w:pPr>
    </w:p>
    <w:p w14:paraId="2D7AE837" w14:textId="77777777" w:rsidR="00C01E5A" w:rsidRPr="008D1B69" w:rsidRDefault="00C01E5A" w:rsidP="006556B7">
      <w:pPr>
        <w:tabs>
          <w:tab w:val="left" w:pos="284"/>
        </w:tabs>
        <w:spacing w:after="0" w:line="240" w:lineRule="auto"/>
        <w:jc w:val="center"/>
        <w:rPr>
          <w:rFonts w:ascii="Garamond" w:eastAsia="Times New Roman" w:hAnsi="Garamond"/>
          <w:b/>
          <w:bCs/>
          <w:sz w:val="24"/>
          <w:szCs w:val="24"/>
          <w:lang w:eastAsia="pt-BR"/>
        </w:rPr>
      </w:pPr>
    </w:p>
    <w:p w14:paraId="76A26C8B" w14:textId="77777777" w:rsidR="006556B7" w:rsidRPr="008D1B69" w:rsidRDefault="006556B7" w:rsidP="006556B7">
      <w:pPr>
        <w:pStyle w:val="Ttulo1"/>
        <w:tabs>
          <w:tab w:val="left" w:pos="284"/>
        </w:tabs>
        <w:rPr>
          <w:i w:val="0"/>
          <w:color w:val="auto"/>
          <w:sz w:val="24"/>
          <w:u w:val="single"/>
        </w:rPr>
      </w:pPr>
      <w:bookmarkStart w:id="57" w:name="_Toc147502600"/>
      <w:r w:rsidRPr="008D1B69">
        <w:rPr>
          <w:i w:val="0"/>
          <w:color w:val="auto"/>
          <w:sz w:val="24"/>
        </w:rPr>
        <w:t>MODELO DE DECLARAÇÃO DE ENQUADRAMENTO COMO MICROEMPRESA (ME) OU EMPRESA DE PEQUENO PORTE (EPP)</w:t>
      </w:r>
      <w:bookmarkEnd w:id="57"/>
    </w:p>
    <w:p w14:paraId="502B0A41"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p>
    <w:p w14:paraId="1E353FE6"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p>
    <w:p w14:paraId="7BE11DB0"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r w:rsidRPr="008D1B69">
        <w:rPr>
          <w:rFonts w:ascii="Garamond" w:hAnsi="Garamond"/>
          <w:b/>
          <w:sz w:val="24"/>
          <w:szCs w:val="24"/>
        </w:rPr>
        <w:t xml:space="preserve"> [nome da empresa],</w:t>
      </w:r>
      <w:r w:rsidRPr="008D1B69">
        <w:rPr>
          <w:rFonts w:ascii="Garamond" w:hAnsi="Garamond"/>
          <w:sz w:val="24"/>
          <w:szCs w:val="24"/>
        </w:rPr>
        <w:t xml:space="preserve"> </w:t>
      </w:r>
      <w:r w:rsidRPr="008D1B69">
        <w:rPr>
          <w:rFonts w:ascii="Garamond" w:hAnsi="Garamond"/>
          <w:b/>
          <w:sz w:val="24"/>
          <w:szCs w:val="24"/>
        </w:rPr>
        <w:t>[endereço completo]</w:t>
      </w:r>
      <w:r w:rsidRPr="008D1B69">
        <w:rPr>
          <w:rFonts w:ascii="Garamond" w:hAnsi="Garamond"/>
          <w:sz w:val="24"/>
          <w:szCs w:val="24"/>
        </w:rPr>
        <w:t xml:space="preserve">, inscrita no CNPJ sob o n.º </w:t>
      </w:r>
      <w:r w:rsidRPr="008D1B69">
        <w:rPr>
          <w:rFonts w:ascii="Garamond" w:hAnsi="Garamond"/>
          <w:b/>
          <w:sz w:val="24"/>
          <w:szCs w:val="24"/>
        </w:rPr>
        <w:t>[</w:t>
      </w:r>
      <w:proofErr w:type="spellStart"/>
      <w:r w:rsidRPr="008D1B69">
        <w:rPr>
          <w:rFonts w:ascii="Garamond" w:hAnsi="Garamond"/>
          <w:b/>
          <w:sz w:val="24"/>
          <w:szCs w:val="24"/>
        </w:rPr>
        <w:t>xxxxxxxxx</w:t>
      </w:r>
      <w:proofErr w:type="spellEnd"/>
      <w:r w:rsidRPr="008D1B69">
        <w:rPr>
          <w:rFonts w:ascii="Garamond" w:hAnsi="Garamond"/>
          <w:b/>
          <w:sz w:val="24"/>
          <w:szCs w:val="24"/>
        </w:rPr>
        <w:t>],</w:t>
      </w:r>
      <w:r w:rsidRPr="008D1B69">
        <w:rPr>
          <w:rFonts w:ascii="Garamond" w:hAnsi="Garamond"/>
          <w:sz w:val="24"/>
          <w:szCs w:val="24"/>
        </w:rPr>
        <w:t xml:space="preserve"> neste ato representada pelo </w:t>
      </w:r>
      <w:r w:rsidRPr="008D1B69">
        <w:rPr>
          <w:rFonts w:ascii="Garamond" w:hAnsi="Garamond"/>
          <w:b/>
          <w:sz w:val="24"/>
          <w:szCs w:val="24"/>
        </w:rPr>
        <w:t>[cargo]</w:t>
      </w:r>
      <w:r w:rsidRPr="008D1B69">
        <w:rPr>
          <w:rFonts w:ascii="Garamond" w:hAnsi="Garamond"/>
          <w:sz w:val="24"/>
          <w:szCs w:val="24"/>
        </w:rPr>
        <w:t xml:space="preserve"> </w:t>
      </w:r>
      <w:r w:rsidRPr="008D1B69">
        <w:rPr>
          <w:rFonts w:ascii="Garamond" w:hAnsi="Garamond"/>
          <w:b/>
          <w:sz w:val="24"/>
          <w:szCs w:val="24"/>
        </w:rPr>
        <w:t>[nome do representante legal],</w:t>
      </w:r>
      <w:r w:rsidRPr="008D1B69">
        <w:rPr>
          <w:rFonts w:ascii="Garamond" w:hAnsi="Garamond"/>
          <w:sz w:val="24"/>
          <w:szCs w:val="24"/>
        </w:rPr>
        <w:t xml:space="preserve"> portador da Carteira de Identidade nº </w:t>
      </w:r>
      <w:r w:rsidRPr="008D1B69">
        <w:rPr>
          <w:rFonts w:ascii="Garamond" w:hAnsi="Garamond"/>
          <w:b/>
          <w:sz w:val="24"/>
          <w:szCs w:val="24"/>
        </w:rPr>
        <w:t>[</w:t>
      </w:r>
      <w:proofErr w:type="spellStart"/>
      <w:r w:rsidRPr="008D1B69">
        <w:rPr>
          <w:rFonts w:ascii="Garamond" w:hAnsi="Garamond"/>
          <w:b/>
          <w:sz w:val="24"/>
          <w:szCs w:val="24"/>
        </w:rPr>
        <w:t>xxxxxxxxx</w:t>
      </w:r>
      <w:proofErr w:type="spellEnd"/>
      <w:r w:rsidRPr="008D1B69">
        <w:rPr>
          <w:rFonts w:ascii="Garamond" w:hAnsi="Garamond"/>
          <w:b/>
          <w:sz w:val="24"/>
          <w:szCs w:val="24"/>
        </w:rPr>
        <w:t>]</w:t>
      </w:r>
      <w:r w:rsidRPr="008D1B69">
        <w:rPr>
          <w:rFonts w:ascii="Garamond" w:hAnsi="Garamond"/>
          <w:sz w:val="24"/>
          <w:szCs w:val="24"/>
        </w:rPr>
        <w:t xml:space="preserve">, inscrito no CPF sob o nº </w:t>
      </w:r>
      <w:r w:rsidRPr="008D1B69">
        <w:rPr>
          <w:rFonts w:ascii="Garamond" w:hAnsi="Garamond"/>
          <w:b/>
          <w:sz w:val="24"/>
          <w:szCs w:val="24"/>
        </w:rPr>
        <w:t>[</w:t>
      </w:r>
      <w:proofErr w:type="spellStart"/>
      <w:r w:rsidRPr="008D1B69">
        <w:rPr>
          <w:rFonts w:ascii="Garamond" w:hAnsi="Garamond"/>
          <w:b/>
          <w:sz w:val="24"/>
          <w:szCs w:val="24"/>
        </w:rPr>
        <w:t>xxxxxxx</w:t>
      </w:r>
      <w:proofErr w:type="spellEnd"/>
      <w:r w:rsidRPr="008D1B69">
        <w:rPr>
          <w:rFonts w:ascii="Garamond" w:hAnsi="Garamond"/>
          <w:b/>
          <w:sz w:val="24"/>
          <w:szCs w:val="24"/>
        </w:rPr>
        <w:t>]</w:t>
      </w:r>
      <w:r w:rsidRPr="008D1B69">
        <w:rPr>
          <w:rFonts w:ascii="Garamond" w:hAnsi="Garamond"/>
          <w:sz w:val="24"/>
          <w:szCs w:val="24"/>
        </w:rPr>
        <w:t>, para fins do disposto no Edital Pregão Eletrônico nº ____/202</w:t>
      </w:r>
      <w:r w:rsidR="00BC2483" w:rsidRPr="008D1B69">
        <w:rPr>
          <w:rFonts w:ascii="Garamond" w:hAnsi="Garamond"/>
          <w:sz w:val="24"/>
          <w:szCs w:val="24"/>
        </w:rPr>
        <w:t>5</w:t>
      </w:r>
      <w:r w:rsidRPr="008D1B69">
        <w:rPr>
          <w:rFonts w:ascii="Garamond" w:hAnsi="Garamond"/>
          <w:sz w:val="24"/>
          <w:szCs w:val="24"/>
        </w:rPr>
        <w:t>,</w:t>
      </w:r>
      <w:r w:rsidRPr="008D1B69">
        <w:rPr>
          <w:rFonts w:ascii="Garamond" w:hAnsi="Garamond"/>
          <w:b/>
          <w:sz w:val="24"/>
          <w:szCs w:val="24"/>
        </w:rPr>
        <w:t xml:space="preserve"> </w:t>
      </w:r>
      <w:r w:rsidRPr="008D1B69">
        <w:rPr>
          <w:rFonts w:ascii="Garamond" w:hAnsi="Garamond"/>
          <w:b/>
          <w:sz w:val="24"/>
          <w:szCs w:val="24"/>
          <w:u w:val="single"/>
        </w:rPr>
        <w:t>DECLARA</w:t>
      </w:r>
      <w:r w:rsidRPr="008D1B69">
        <w:rPr>
          <w:rFonts w:ascii="Garamond" w:hAnsi="Garamond"/>
          <w:sz w:val="24"/>
          <w:szCs w:val="24"/>
        </w:rPr>
        <w:t xml:space="preserve"> ao Município de Conceição das Alagoas -Mg,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063CDF8E"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p>
    <w:p w14:paraId="6858EC60"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r w:rsidRPr="008D1B69">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36711C02"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p>
    <w:p w14:paraId="2C4C393E"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r w:rsidRPr="008D1B69">
        <w:rPr>
          <w:rFonts w:ascii="Garamond" w:hAnsi="Garamond"/>
          <w:sz w:val="24"/>
          <w:szCs w:val="24"/>
        </w:rPr>
        <w:t>Declara, mais, sob as penalidades desta Lei, ser:</w:t>
      </w:r>
    </w:p>
    <w:p w14:paraId="033CC210"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proofErr w:type="gramStart"/>
      <w:r w:rsidRPr="008D1B69">
        <w:rPr>
          <w:rFonts w:ascii="Garamond" w:hAnsi="Garamond"/>
          <w:b/>
          <w:sz w:val="24"/>
          <w:szCs w:val="24"/>
        </w:rPr>
        <w:t xml:space="preserve">(    </w:t>
      </w:r>
      <w:proofErr w:type="gramEnd"/>
      <w:r w:rsidRPr="008D1B69">
        <w:rPr>
          <w:rFonts w:ascii="Garamond" w:hAnsi="Garamond"/>
          <w:b/>
          <w:sz w:val="24"/>
          <w:szCs w:val="24"/>
        </w:rPr>
        <w:t>)</w:t>
      </w:r>
      <w:r w:rsidRPr="008D1B69">
        <w:rPr>
          <w:rFonts w:ascii="Garamond" w:hAnsi="Garamond"/>
          <w:sz w:val="24"/>
          <w:szCs w:val="24"/>
        </w:rPr>
        <w:t xml:space="preserve"> </w:t>
      </w:r>
      <w:r w:rsidRPr="008D1B69">
        <w:rPr>
          <w:rFonts w:ascii="Garamond" w:hAnsi="Garamond"/>
          <w:b/>
          <w:sz w:val="24"/>
          <w:szCs w:val="24"/>
        </w:rPr>
        <w:t xml:space="preserve">MICROEMPRESA - </w:t>
      </w:r>
      <w:r w:rsidRPr="008D1B69">
        <w:rPr>
          <w:rFonts w:ascii="Garamond" w:hAnsi="Garamond"/>
          <w:sz w:val="24"/>
          <w:szCs w:val="24"/>
        </w:rPr>
        <w:t>Receita bruta anual igual ou inferior a R$ 360.000,00 e estando apta a fruir os benefícios e vantagens legalmente instituídas por não se enquadrar em nenhuma das vedações legais.</w:t>
      </w:r>
    </w:p>
    <w:p w14:paraId="4CED9EAD"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proofErr w:type="gramStart"/>
      <w:r w:rsidRPr="008D1B69">
        <w:rPr>
          <w:rFonts w:ascii="Garamond" w:hAnsi="Garamond"/>
          <w:b/>
          <w:sz w:val="24"/>
          <w:szCs w:val="24"/>
        </w:rPr>
        <w:t xml:space="preserve">(    </w:t>
      </w:r>
      <w:proofErr w:type="gramEnd"/>
      <w:r w:rsidRPr="008D1B69">
        <w:rPr>
          <w:rFonts w:ascii="Garamond" w:hAnsi="Garamond"/>
          <w:b/>
          <w:sz w:val="24"/>
          <w:szCs w:val="24"/>
        </w:rPr>
        <w:t xml:space="preserve">) EMPRESA DE PEQUENO PORTE - </w:t>
      </w:r>
      <w:r w:rsidRPr="008D1B69">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52ED3BE6"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proofErr w:type="gramStart"/>
      <w:r w:rsidRPr="008D1B69">
        <w:rPr>
          <w:rFonts w:ascii="Garamond" w:hAnsi="Garamond"/>
          <w:b/>
          <w:sz w:val="24"/>
          <w:szCs w:val="24"/>
        </w:rPr>
        <w:t xml:space="preserve">(    </w:t>
      </w:r>
      <w:proofErr w:type="gramEnd"/>
      <w:r w:rsidRPr="008D1B69">
        <w:rPr>
          <w:rFonts w:ascii="Garamond" w:hAnsi="Garamond"/>
          <w:b/>
          <w:sz w:val="24"/>
          <w:szCs w:val="24"/>
        </w:rPr>
        <w:t>)</w:t>
      </w:r>
      <w:r w:rsidRPr="008D1B69">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na Lei 14.133/2021. </w:t>
      </w:r>
    </w:p>
    <w:p w14:paraId="721FCA5B"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p>
    <w:p w14:paraId="48A3032A" w14:textId="77777777" w:rsidR="006556B7" w:rsidRPr="008D1B69" w:rsidRDefault="006556B7" w:rsidP="006556B7">
      <w:pPr>
        <w:widowControl w:val="0"/>
        <w:tabs>
          <w:tab w:val="left" w:pos="284"/>
        </w:tabs>
        <w:autoSpaceDE w:val="0"/>
        <w:autoSpaceDN w:val="0"/>
        <w:adjustRightInd w:val="0"/>
        <w:spacing w:after="0" w:line="240" w:lineRule="auto"/>
        <w:rPr>
          <w:rFonts w:ascii="Garamond" w:hAnsi="Garamond"/>
          <w:sz w:val="24"/>
          <w:szCs w:val="24"/>
        </w:rPr>
      </w:pPr>
      <w:r w:rsidRPr="008D1B69">
        <w:rPr>
          <w:rFonts w:ascii="Garamond" w:hAnsi="Garamond"/>
          <w:sz w:val="24"/>
          <w:szCs w:val="24"/>
        </w:rPr>
        <w:t xml:space="preserve">(Observação: em caso afirmativo, assinalar a ressalva acima)                       </w:t>
      </w:r>
    </w:p>
    <w:p w14:paraId="30BD30B6" w14:textId="77777777" w:rsidR="006556B7" w:rsidRPr="008D1B69" w:rsidRDefault="006556B7" w:rsidP="006556B7">
      <w:pPr>
        <w:widowControl w:val="0"/>
        <w:tabs>
          <w:tab w:val="left" w:pos="284"/>
        </w:tabs>
        <w:autoSpaceDE w:val="0"/>
        <w:autoSpaceDN w:val="0"/>
        <w:adjustRightInd w:val="0"/>
        <w:spacing w:after="0" w:line="240" w:lineRule="auto"/>
        <w:rPr>
          <w:rFonts w:ascii="Garamond" w:hAnsi="Garamond"/>
          <w:sz w:val="24"/>
          <w:szCs w:val="24"/>
        </w:rPr>
      </w:pPr>
    </w:p>
    <w:p w14:paraId="65027069" w14:textId="77777777" w:rsidR="006556B7" w:rsidRPr="008D1B69" w:rsidRDefault="006556B7" w:rsidP="006556B7">
      <w:pPr>
        <w:tabs>
          <w:tab w:val="left" w:pos="284"/>
        </w:tabs>
        <w:spacing w:after="0" w:line="240" w:lineRule="auto"/>
        <w:rPr>
          <w:rFonts w:ascii="Garamond" w:hAnsi="Garamond"/>
          <w:sz w:val="24"/>
          <w:szCs w:val="24"/>
        </w:rPr>
      </w:pPr>
      <w:r w:rsidRPr="008D1B69">
        <w:rPr>
          <w:rFonts w:ascii="Garamond" w:hAnsi="Garamond"/>
          <w:sz w:val="24"/>
          <w:szCs w:val="24"/>
        </w:rPr>
        <w:t>O signatário assume responsabilidade civil e criminal por eventual falsidade.</w:t>
      </w:r>
    </w:p>
    <w:p w14:paraId="299F5220" w14:textId="77777777" w:rsidR="006556B7" w:rsidRPr="008D1B69" w:rsidRDefault="006556B7" w:rsidP="006556B7">
      <w:pPr>
        <w:tabs>
          <w:tab w:val="left" w:pos="284"/>
        </w:tabs>
        <w:spacing w:after="0" w:line="240" w:lineRule="auto"/>
        <w:rPr>
          <w:rFonts w:ascii="Garamond" w:hAnsi="Garamond"/>
          <w:sz w:val="24"/>
          <w:szCs w:val="24"/>
        </w:rPr>
      </w:pPr>
    </w:p>
    <w:p w14:paraId="601E5144" w14:textId="77777777" w:rsidR="006556B7" w:rsidRPr="008D1B69" w:rsidRDefault="006556B7" w:rsidP="006556B7">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8D1B69">
        <w:rPr>
          <w:rFonts w:ascii="Garamond" w:hAnsi="Garamond"/>
          <w:sz w:val="24"/>
          <w:szCs w:val="24"/>
        </w:rPr>
        <w:t xml:space="preserve">                             </w:t>
      </w:r>
      <w:r w:rsidRPr="008D1B69">
        <w:rPr>
          <w:rFonts w:ascii="Garamond" w:eastAsia="Times New Roman" w:hAnsi="Garamond"/>
          <w:sz w:val="24"/>
          <w:szCs w:val="24"/>
          <w:lang w:eastAsia="pt-BR"/>
        </w:rPr>
        <w:t xml:space="preserve">________________, __ de _____________ </w:t>
      </w:r>
      <w:proofErr w:type="spellStart"/>
      <w:r w:rsidRPr="008D1B69">
        <w:rPr>
          <w:rFonts w:ascii="Garamond" w:eastAsia="Times New Roman" w:hAnsi="Garamond"/>
          <w:sz w:val="24"/>
          <w:szCs w:val="24"/>
          <w:lang w:eastAsia="pt-BR"/>
        </w:rPr>
        <w:t>de</w:t>
      </w:r>
      <w:proofErr w:type="spellEnd"/>
      <w:r w:rsidRPr="008D1B69">
        <w:rPr>
          <w:rFonts w:ascii="Garamond" w:eastAsia="Times New Roman" w:hAnsi="Garamond"/>
          <w:sz w:val="24"/>
          <w:szCs w:val="24"/>
          <w:lang w:eastAsia="pt-BR"/>
        </w:rPr>
        <w:t xml:space="preserve"> 202</w:t>
      </w:r>
      <w:r w:rsidR="005167AE" w:rsidRPr="008D1B69">
        <w:rPr>
          <w:rFonts w:ascii="Garamond" w:eastAsia="Times New Roman" w:hAnsi="Garamond"/>
          <w:sz w:val="24"/>
          <w:szCs w:val="24"/>
          <w:lang w:eastAsia="pt-BR"/>
        </w:rPr>
        <w:t>5</w:t>
      </w:r>
    </w:p>
    <w:p w14:paraId="06208E06"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p>
    <w:p w14:paraId="29F53A5F"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p>
    <w:p w14:paraId="3FCD1F36" w14:textId="77777777" w:rsidR="006556B7" w:rsidRPr="008D1B69" w:rsidRDefault="006556B7" w:rsidP="006556B7">
      <w:pPr>
        <w:tabs>
          <w:tab w:val="left" w:pos="284"/>
        </w:tabs>
        <w:autoSpaceDE w:val="0"/>
        <w:autoSpaceDN w:val="0"/>
        <w:adjustRightInd w:val="0"/>
        <w:spacing w:after="0" w:line="240" w:lineRule="auto"/>
        <w:jc w:val="both"/>
        <w:rPr>
          <w:rFonts w:ascii="Garamond" w:hAnsi="Garamond"/>
          <w:sz w:val="24"/>
          <w:szCs w:val="24"/>
        </w:rPr>
      </w:pPr>
    </w:p>
    <w:p w14:paraId="3B332625"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________________________________________________</w:t>
      </w:r>
    </w:p>
    <w:p w14:paraId="344B36E1"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da empresa</w:t>
      </w:r>
    </w:p>
    <w:p w14:paraId="44851C9F"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Nome do representante legal da empresa</w:t>
      </w:r>
    </w:p>
    <w:p w14:paraId="41A7D328" w14:textId="77777777" w:rsidR="006556B7" w:rsidRPr="008D1B69" w:rsidRDefault="006556B7" w:rsidP="006556B7">
      <w:pPr>
        <w:tabs>
          <w:tab w:val="left" w:pos="284"/>
        </w:tabs>
        <w:spacing w:after="0" w:line="240" w:lineRule="auto"/>
        <w:jc w:val="center"/>
        <w:rPr>
          <w:rFonts w:ascii="Garamond" w:hAnsi="Garamond"/>
          <w:sz w:val="24"/>
          <w:szCs w:val="24"/>
        </w:rPr>
      </w:pPr>
      <w:r w:rsidRPr="008D1B69">
        <w:rPr>
          <w:rFonts w:ascii="Garamond" w:hAnsi="Garamond"/>
          <w:sz w:val="24"/>
          <w:szCs w:val="24"/>
        </w:rPr>
        <w:t>Assinatura representante legal da empresa</w:t>
      </w:r>
    </w:p>
    <w:p w14:paraId="5E5C85BD" w14:textId="77777777" w:rsidR="006556B7" w:rsidRPr="008D1B69" w:rsidRDefault="006556B7" w:rsidP="006556B7">
      <w:pPr>
        <w:tabs>
          <w:tab w:val="left" w:pos="284"/>
        </w:tabs>
        <w:spacing w:after="0" w:line="240" w:lineRule="auto"/>
        <w:rPr>
          <w:rFonts w:ascii="Garamond" w:hAnsi="Garamond"/>
          <w:sz w:val="24"/>
          <w:szCs w:val="24"/>
        </w:rPr>
      </w:pPr>
    </w:p>
    <w:p w14:paraId="1E838631"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36BFDA2C"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792191B0"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17DF06A0"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620DDB00"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489775A7"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p>
    <w:p w14:paraId="75895BA9" w14:textId="77777777" w:rsidR="006556B7" w:rsidRPr="008D1B69" w:rsidRDefault="006556B7" w:rsidP="006556B7">
      <w:pPr>
        <w:tabs>
          <w:tab w:val="left" w:pos="284"/>
        </w:tabs>
        <w:spacing w:after="0" w:line="240" w:lineRule="auto"/>
        <w:rPr>
          <w:rFonts w:ascii="Garamond" w:eastAsia="Times New Roman" w:hAnsi="Garamond"/>
          <w:b/>
          <w:bCs/>
          <w:sz w:val="24"/>
          <w:szCs w:val="24"/>
          <w:lang w:eastAsia="pt-BR"/>
        </w:rPr>
      </w:pPr>
    </w:p>
    <w:p w14:paraId="318E53FD" w14:textId="77777777" w:rsidR="001B20E3" w:rsidRPr="008D1B69" w:rsidRDefault="001B20E3" w:rsidP="006556B7">
      <w:pPr>
        <w:tabs>
          <w:tab w:val="left" w:pos="284"/>
        </w:tabs>
        <w:spacing w:after="0" w:line="240" w:lineRule="auto"/>
        <w:rPr>
          <w:rFonts w:ascii="Garamond" w:eastAsia="Times New Roman" w:hAnsi="Garamond"/>
          <w:b/>
          <w:bCs/>
          <w:sz w:val="24"/>
          <w:szCs w:val="24"/>
          <w:lang w:eastAsia="pt-BR"/>
        </w:rPr>
      </w:pPr>
    </w:p>
    <w:p w14:paraId="3C38D279" w14:textId="77777777" w:rsidR="001B20E3" w:rsidRPr="008D1B69" w:rsidRDefault="001B20E3" w:rsidP="006556B7">
      <w:pPr>
        <w:tabs>
          <w:tab w:val="left" w:pos="284"/>
        </w:tabs>
        <w:spacing w:after="0" w:line="240" w:lineRule="auto"/>
        <w:rPr>
          <w:rFonts w:ascii="Garamond" w:eastAsia="Times New Roman" w:hAnsi="Garamond"/>
          <w:b/>
          <w:bCs/>
          <w:sz w:val="24"/>
          <w:szCs w:val="24"/>
          <w:lang w:eastAsia="pt-BR"/>
        </w:rPr>
      </w:pPr>
    </w:p>
    <w:p w14:paraId="28DCED32" w14:textId="77777777" w:rsidR="006556B7" w:rsidRPr="008D1B69" w:rsidRDefault="006556B7" w:rsidP="006556B7">
      <w:pPr>
        <w:tabs>
          <w:tab w:val="left" w:pos="284"/>
        </w:tabs>
        <w:spacing w:after="0" w:line="240" w:lineRule="auto"/>
        <w:jc w:val="center"/>
        <w:rPr>
          <w:rFonts w:ascii="Garamond" w:eastAsia="Times New Roman" w:hAnsi="Garamond"/>
          <w:b/>
          <w:bCs/>
          <w:sz w:val="24"/>
          <w:szCs w:val="24"/>
          <w:lang w:eastAsia="pt-BR"/>
        </w:rPr>
      </w:pPr>
      <w:r w:rsidRPr="008D1B69">
        <w:rPr>
          <w:rFonts w:ascii="Garamond" w:eastAsia="Times New Roman" w:hAnsi="Garamond"/>
          <w:b/>
          <w:bCs/>
          <w:sz w:val="24"/>
          <w:szCs w:val="24"/>
          <w:lang w:eastAsia="pt-BR"/>
        </w:rPr>
        <w:t>ANEXO IV – MODELO DE PROPOSTA</w:t>
      </w:r>
    </w:p>
    <w:p w14:paraId="3E846E75" w14:textId="77777777" w:rsidR="006556B7" w:rsidRPr="008D1B69" w:rsidRDefault="006556B7" w:rsidP="006556B7">
      <w:pPr>
        <w:spacing w:after="0" w:line="240" w:lineRule="auto"/>
        <w:rPr>
          <w:rFonts w:ascii="Garamond" w:eastAsia="Times New Roman" w:hAnsi="Garamond"/>
          <w:b/>
          <w:bCs/>
          <w:sz w:val="24"/>
          <w:szCs w:val="24"/>
          <w:u w:val="single"/>
          <w:lang w:eastAsia="pt-BR"/>
        </w:rPr>
      </w:pPr>
    </w:p>
    <w:tbl>
      <w:tblPr>
        <w:tblStyle w:val="TableNormal1"/>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450"/>
      </w:tblGrid>
      <w:tr w:rsidR="006556B7" w:rsidRPr="008D1B69" w14:paraId="62A3F360" w14:textId="77777777" w:rsidTr="00C35D61">
        <w:trPr>
          <w:trHeight w:val="290"/>
        </w:trPr>
        <w:tc>
          <w:tcPr>
            <w:tcW w:w="9356" w:type="dxa"/>
            <w:gridSpan w:val="8"/>
            <w:tcBorders>
              <w:top w:val="single" w:sz="4" w:space="0" w:color="000000"/>
              <w:left w:val="single" w:sz="4" w:space="0" w:color="000000"/>
              <w:bottom w:val="single" w:sz="4" w:space="0" w:color="000000"/>
              <w:right w:val="single" w:sz="4" w:space="0" w:color="000000"/>
            </w:tcBorders>
            <w:hideMark/>
          </w:tcPr>
          <w:p w14:paraId="798E496E" w14:textId="77777777" w:rsidR="006556B7" w:rsidRPr="008D1B69" w:rsidRDefault="006556B7" w:rsidP="00C35D61">
            <w:pPr>
              <w:pStyle w:val="TableParagraph"/>
              <w:ind w:right="3"/>
              <w:jc w:val="both"/>
              <w:rPr>
                <w:rFonts w:ascii="Garamond" w:hAnsi="Garamond" w:cs="Times New Roman"/>
                <w:b/>
                <w:sz w:val="24"/>
                <w:szCs w:val="24"/>
              </w:rPr>
            </w:pPr>
            <w:r w:rsidRPr="008D1B69">
              <w:rPr>
                <w:rFonts w:ascii="Garamond" w:hAnsi="Garamond" w:cs="Times New Roman"/>
                <w:b/>
                <w:sz w:val="24"/>
                <w:szCs w:val="24"/>
              </w:rPr>
              <w:t>DADOS</w:t>
            </w:r>
            <w:r w:rsidRPr="008D1B69">
              <w:rPr>
                <w:rFonts w:ascii="Garamond" w:hAnsi="Garamond" w:cs="Times New Roman"/>
                <w:b/>
                <w:spacing w:val="-1"/>
                <w:sz w:val="24"/>
                <w:szCs w:val="24"/>
              </w:rPr>
              <w:t xml:space="preserve"> </w:t>
            </w:r>
            <w:r w:rsidRPr="008D1B69">
              <w:rPr>
                <w:rFonts w:ascii="Garamond" w:hAnsi="Garamond" w:cs="Times New Roman"/>
                <w:b/>
                <w:sz w:val="24"/>
                <w:szCs w:val="24"/>
              </w:rPr>
              <w:t>DA</w:t>
            </w:r>
            <w:r w:rsidRPr="008D1B69">
              <w:rPr>
                <w:rFonts w:ascii="Garamond" w:hAnsi="Garamond" w:cs="Times New Roman"/>
                <w:b/>
                <w:spacing w:val="-8"/>
                <w:sz w:val="24"/>
                <w:szCs w:val="24"/>
              </w:rPr>
              <w:t xml:space="preserve"> </w:t>
            </w:r>
            <w:r w:rsidRPr="008D1B69">
              <w:rPr>
                <w:rFonts w:ascii="Garamond" w:hAnsi="Garamond" w:cs="Times New Roman"/>
                <w:b/>
                <w:sz w:val="24"/>
                <w:szCs w:val="24"/>
              </w:rPr>
              <w:t>LICITANTE</w:t>
            </w:r>
          </w:p>
        </w:tc>
      </w:tr>
      <w:tr w:rsidR="006556B7" w:rsidRPr="008D1B69" w14:paraId="4B323CD7" w14:textId="77777777" w:rsidTr="00C35D61">
        <w:trPr>
          <w:trHeight w:val="290"/>
        </w:trPr>
        <w:tc>
          <w:tcPr>
            <w:tcW w:w="9356" w:type="dxa"/>
            <w:gridSpan w:val="8"/>
            <w:tcBorders>
              <w:top w:val="single" w:sz="4" w:space="0" w:color="000000"/>
              <w:left w:val="single" w:sz="4" w:space="0" w:color="000000"/>
              <w:bottom w:val="single" w:sz="4" w:space="0" w:color="000000"/>
              <w:right w:val="single" w:sz="4" w:space="0" w:color="000000"/>
            </w:tcBorders>
            <w:hideMark/>
          </w:tcPr>
          <w:p w14:paraId="46BC91CD"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RAZÃO</w:t>
            </w:r>
            <w:r w:rsidRPr="008D1B69">
              <w:rPr>
                <w:rFonts w:ascii="Garamond" w:hAnsi="Garamond" w:cs="Times New Roman"/>
                <w:spacing w:val="-1"/>
                <w:sz w:val="24"/>
                <w:szCs w:val="24"/>
              </w:rPr>
              <w:t xml:space="preserve"> </w:t>
            </w:r>
            <w:r w:rsidRPr="008D1B69">
              <w:rPr>
                <w:rFonts w:ascii="Garamond" w:hAnsi="Garamond" w:cs="Times New Roman"/>
                <w:sz w:val="24"/>
                <w:szCs w:val="24"/>
              </w:rPr>
              <w:t>SOCIAL:</w:t>
            </w:r>
          </w:p>
        </w:tc>
      </w:tr>
      <w:tr w:rsidR="006556B7" w:rsidRPr="008D1B69" w14:paraId="11B8A179" w14:textId="77777777" w:rsidTr="00C35D61">
        <w:trPr>
          <w:trHeight w:val="292"/>
        </w:trPr>
        <w:tc>
          <w:tcPr>
            <w:tcW w:w="4413" w:type="dxa"/>
            <w:gridSpan w:val="2"/>
            <w:tcBorders>
              <w:top w:val="single" w:sz="4" w:space="0" w:color="000000"/>
              <w:left w:val="single" w:sz="4" w:space="0" w:color="000000"/>
              <w:bottom w:val="single" w:sz="4" w:space="0" w:color="000000"/>
              <w:right w:val="single" w:sz="4" w:space="0" w:color="000000"/>
            </w:tcBorders>
            <w:hideMark/>
          </w:tcPr>
          <w:p w14:paraId="6154D600"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CNPJ:</w:t>
            </w:r>
          </w:p>
        </w:tc>
        <w:tc>
          <w:tcPr>
            <w:tcW w:w="4943" w:type="dxa"/>
            <w:gridSpan w:val="6"/>
            <w:tcBorders>
              <w:top w:val="single" w:sz="4" w:space="0" w:color="000000"/>
              <w:left w:val="single" w:sz="4" w:space="0" w:color="000000"/>
              <w:bottom w:val="single" w:sz="4" w:space="0" w:color="000000"/>
              <w:right w:val="single" w:sz="4" w:space="0" w:color="000000"/>
            </w:tcBorders>
            <w:hideMark/>
          </w:tcPr>
          <w:p w14:paraId="0EA2AC4C"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I</w:t>
            </w:r>
            <w:r w:rsidRPr="008D1B69">
              <w:rPr>
                <w:rFonts w:ascii="Garamond" w:hAnsi="Garamond" w:cs="Times New Roman"/>
                <w:spacing w:val="-1"/>
                <w:sz w:val="24"/>
                <w:szCs w:val="24"/>
              </w:rPr>
              <w:t xml:space="preserve"> </w:t>
            </w:r>
            <w:r w:rsidRPr="008D1B69">
              <w:rPr>
                <w:rFonts w:ascii="Garamond" w:hAnsi="Garamond" w:cs="Times New Roman"/>
                <w:sz w:val="24"/>
                <w:szCs w:val="24"/>
              </w:rPr>
              <w:t>ESTADUAL:</w:t>
            </w:r>
          </w:p>
        </w:tc>
      </w:tr>
      <w:tr w:rsidR="006556B7" w:rsidRPr="008D1B69" w14:paraId="6490B227" w14:textId="77777777" w:rsidTr="00C35D61">
        <w:trPr>
          <w:trHeight w:val="290"/>
        </w:trPr>
        <w:tc>
          <w:tcPr>
            <w:tcW w:w="9356" w:type="dxa"/>
            <w:gridSpan w:val="8"/>
            <w:tcBorders>
              <w:top w:val="single" w:sz="4" w:space="0" w:color="000000"/>
              <w:left w:val="single" w:sz="4" w:space="0" w:color="000000"/>
              <w:bottom w:val="single" w:sz="4" w:space="0" w:color="000000"/>
              <w:right w:val="single" w:sz="4" w:space="0" w:color="000000"/>
            </w:tcBorders>
            <w:hideMark/>
          </w:tcPr>
          <w:p w14:paraId="73176BD5"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ENDEREÇO:</w:t>
            </w:r>
          </w:p>
        </w:tc>
      </w:tr>
      <w:tr w:rsidR="006556B7" w:rsidRPr="008D1B69" w14:paraId="23A5B341" w14:textId="77777777" w:rsidTr="00C35D61">
        <w:trPr>
          <w:trHeight w:val="292"/>
        </w:trPr>
        <w:tc>
          <w:tcPr>
            <w:tcW w:w="5982" w:type="dxa"/>
            <w:gridSpan w:val="5"/>
            <w:tcBorders>
              <w:top w:val="single" w:sz="4" w:space="0" w:color="000000"/>
              <w:left w:val="single" w:sz="4" w:space="0" w:color="000000"/>
              <w:bottom w:val="single" w:sz="4" w:space="0" w:color="000000"/>
              <w:right w:val="single" w:sz="4" w:space="0" w:color="000000"/>
            </w:tcBorders>
            <w:hideMark/>
          </w:tcPr>
          <w:p w14:paraId="1E0F720A"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CIDADE:</w:t>
            </w:r>
          </w:p>
        </w:tc>
        <w:tc>
          <w:tcPr>
            <w:tcW w:w="1924" w:type="dxa"/>
            <w:gridSpan w:val="2"/>
            <w:tcBorders>
              <w:top w:val="single" w:sz="4" w:space="0" w:color="000000"/>
              <w:left w:val="single" w:sz="4" w:space="0" w:color="000000"/>
              <w:bottom w:val="single" w:sz="4" w:space="0" w:color="000000"/>
              <w:right w:val="single" w:sz="4" w:space="0" w:color="000000"/>
            </w:tcBorders>
            <w:hideMark/>
          </w:tcPr>
          <w:p w14:paraId="5196A460"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ESTADO:</w:t>
            </w:r>
          </w:p>
        </w:tc>
        <w:tc>
          <w:tcPr>
            <w:tcW w:w="1450" w:type="dxa"/>
            <w:tcBorders>
              <w:top w:val="single" w:sz="4" w:space="0" w:color="000000"/>
              <w:left w:val="single" w:sz="4" w:space="0" w:color="000000"/>
              <w:bottom w:val="single" w:sz="4" w:space="0" w:color="000000"/>
              <w:right w:val="single" w:sz="4" w:space="0" w:color="000000"/>
            </w:tcBorders>
            <w:hideMark/>
          </w:tcPr>
          <w:p w14:paraId="1B2CE04D"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CEP:</w:t>
            </w:r>
          </w:p>
        </w:tc>
      </w:tr>
      <w:tr w:rsidR="006556B7" w:rsidRPr="008D1B69" w14:paraId="54F351DA" w14:textId="77777777" w:rsidTr="00C35D61">
        <w:trPr>
          <w:trHeight w:val="290"/>
        </w:trPr>
        <w:tc>
          <w:tcPr>
            <w:tcW w:w="4539" w:type="dxa"/>
            <w:gridSpan w:val="3"/>
            <w:tcBorders>
              <w:top w:val="single" w:sz="4" w:space="0" w:color="000000"/>
              <w:left w:val="single" w:sz="4" w:space="0" w:color="000000"/>
              <w:bottom w:val="single" w:sz="4" w:space="0" w:color="000000"/>
              <w:right w:val="single" w:sz="4" w:space="0" w:color="000000"/>
            </w:tcBorders>
            <w:hideMark/>
          </w:tcPr>
          <w:p w14:paraId="26DA90D1"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TELEFONE:</w:t>
            </w:r>
          </w:p>
        </w:tc>
        <w:tc>
          <w:tcPr>
            <w:tcW w:w="4817" w:type="dxa"/>
            <w:gridSpan w:val="5"/>
            <w:tcBorders>
              <w:top w:val="single" w:sz="4" w:space="0" w:color="000000"/>
              <w:left w:val="single" w:sz="4" w:space="0" w:color="000000"/>
              <w:bottom w:val="single" w:sz="4" w:space="0" w:color="000000"/>
              <w:right w:val="single" w:sz="4" w:space="0" w:color="000000"/>
            </w:tcBorders>
            <w:hideMark/>
          </w:tcPr>
          <w:p w14:paraId="29F2715A"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E-MAIL:</w:t>
            </w:r>
          </w:p>
        </w:tc>
      </w:tr>
      <w:tr w:rsidR="006556B7" w:rsidRPr="008D1B69" w14:paraId="00B73A3F" w14:textId="77777777" w:rsidTr="00C35D61">
        <w:trPr>
          <w:trHeight w:val="290"/>
        </w:trPr>
        <w:tc>
          <w:tcPr>
            <w:tcW w:w="9356" w:type="dxa"/>
            <w:gridSpan w:val="8"/>
            <w:tcBorders>
              <w:top w:val="single" w:sz="4" w:space="0" w:color="000000"/>
              <w:left w:val="single" w:sz="4" w:space="0" w:color="000000"/>
              <w:bottom w:val="single" w:sz="4" w:space="0" w:color="000000"/>
              <w:right w:val="single" w:sz="4" w:space="0" w:color="000000"/>
            </w:tcBorders>
            <w:hideMark/>
          </w:tcPr>
          <w:p w14:paraId="1597EEF7" w14:textId="77777777" w:rsidR="006556B7" w:rsidRPr="008D1B69" w:rsidRDefault="006556B7" w:rsidP="00C35D61">
            <w:pPr>
              <w:pStyle w:val="TableParagraph"/>
              <w:ind w:right="3"/>
              <w:jc w:val="both"/>
              <w:rPr>
                <w:rFonts w:ascii="Garamond" w:hAnsi="Garamond" w:cs="Times New Roman"/>
                <w:b/>
                <w:bCs/>
                <w:sz w:val="24"/>
                <w:szCs w:val="24"/>
              </w:rPr>
            </w:pPr>
            <w:r w:rsidRPr="008D1B69">
              <w:rPr>
                <w:rFonts w:ascii="Garamond" w:hAnsi="Garamond" w:cs="Times New Roman"/>
                <w:b/>
                <w:bCs/>
                <w:sz w:val="24"/>
                <w:szCs w:val="24"/>
              </w:rPr>
              <w:t>RESPONSÁVEL PELA ASSINATURA DO CONTRATO</w:t>
            </w:r>
          </w:p>
        </w:tc>
      </w:tr>
      <w:tr w:rsidR="006556B7" w:rsidRPr="008D1B69" w14:paraId="71A0146A" w14:textId="77777777" w:rsidTr="00C35D61">
        <w:trPr>
          <w:trHeight w:val="290"/>
        </w:trPr>
        <w:tc>
          <w:tcPr>
            <w:tcW w:w="4539" w:type="dxa"/>
            <w:gridSpan w:val="3"/>
            <w:tcBorders>
              <w:top w:val="single" w:sz="4" w:space="0" w:color="000000"/>
              <w:left w:val="single" w:sz="4" w:space="0" w:color="000000"/>
              <w:bottom w:val="single" w:sz="4" w:space="0" w:color="000000"/>
              <w:right w:val="single" w:sz="4" w:space="0" w:color="000000"/>
            </w:tcBorders>
            <w:hideMark/>
          </w:tcPr>
          <w:p w14:paraId="1042456D"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NOME:</w:t>
            </w:r>
          </w:p>
        </w:tc>
        <w:tc>
          <w:tcPr>
            <w:tcW w:w="4817" w:type="dxa"/>
            <w:gridSpan w:val="5"/>
            <w:tcBorders>
              <w:top w:val="single" w:sz="4" w:space="0" w:color="000000"/>
              <w:left w:val="single" w:sz="4" w:space="0" w:color="000000"/>
              <w:bottom w:val="single" w:sz="4" w:space="0" w:color="000000"/>
              <w:right w:val="single" w:sz="4" w:space="0" w:color="000000"/>
            </w:tcBorders>
            <w:hideMark/>
          </w:tcPr>
          <w:p w14:paraId="596E2576"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CPF:</w:t>
            </w:r>
          </w:p>
        </w:tc>
      </w:tr>
      <w:tr w:rsidR="006556B7" w:rsidRPr="008D1B69" w14:paraId="7633FF79" w14:textId="77777777" w:rsidTr="00C35D61">
        <w:trPr>
          <w:trHeight w:val="290"/>
        </w:trPr>
        <w:tc>
          <w:tcPr>
            <w:tcW w:w="4539" w:type="dxa"/>
            <w:gridSpan w:val="3"/>
            <w:tcBorders>
              <w:top w:val="single" w:sz="4" w:space="0" w:color="000000"/>
              <w:left w:val="single" w:sz="4" w:space="0" w:color="000000"/>
              <w:bottom w:val="single" w:sz="4" w:space="0" w:color="000000"/>
              <w:right w:val="single" w:sz="4" w:space="0" w:color="000000"/>
            </w:tcBorders>
            <w:hideMark/>
          </w:tcPr>
          <w:p w14:paraId="253C2849"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RG:</w:t>
            </w:r>
          </w:p>
        </w:tc>
        <w:tc>
          <w:tcPr>
            <w:tcW w:w="4817" w:type="dxa"/>
            <w:gridSpan w:val="5"/>
            <w:tcBorders>
              <w:top w:val="single" w:sz="4" w:space="0" w:color="000000"/>
              <w:left w:val="single" w:sz="4" w:space="0" w:color="000000"/>
              <w:bottom w:val="single" w:sz="4" w:space="0" w:color="000000"/>
              <w:right w:val="single" w:sz="4" w:space="0" w:color="000000"/>
            </w:tcBorders>
            <w:hideMark/>
          </w:tcPr>
          <w:p w14:paraId="0FE24314"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ENCEREÇO:</w:t>
            </w:r>
          </w:p>
        </w:tc>
      </w:tr>
      <w:tr w:rsidR="006556B7" w:rsidRPr="008D1B69" w14:paraId="06F4CE1D" w14:textId="77777777" w:rsidTr="00C35D61">
        <w:trPr>
          <w:trHeight w:val="290"/>
        </w:trPr>
        <w:tc>
          <w:tcPr>
            <w:tcW w:w="9356" w:type="dxa"/>
            <w:gridSpan w:val="8"/>
            <w:tcBorders>
              <w:top w:val="single" w:sz="4" w:space="0" w:color="000000"/>
              <w:left w:val="single" w:sz="4" w:space="0" w:color="000000"/>
              <w:bottom w:val="single" w:sz="4" w:space="0" w:color="000000"/>
              <w:right w:val="single" w:sz="4" w:space="0" w:color="000000"/>
            </w:tcBorders>
            <w:hideMark/>
          </w:tcPr>
          <w:p w14:paraId="43DCC16A" w14:textId="77777777" w:rsidR="006556B7" w:rsidRPr="008D1B69" w:rsidRDefault="006556B7" w:rsidP="00C35D61">
            <w:pPr>
              <w:pStyle w:val="TableParagraph"/>
              <w:ind w:right="3"/>
              <w:jc w:val="both"/>
              <w:rPr>
                <w:rFonts w:ascii="Garamond" w:hAnsi="Garamond" w:cs="Times New Roman"/>
                <w:b/>
                <w:sz w:val="24"/>
                <w:szCs w:val="24"/>
              </w:rPr>
            </w:pPr>
            <w:r w:rsidRPr="008D1B69">
              <w:rPr>
                <w:rFonts w:ascii="Garamond" w:hAnsi="Garamond" w:cs="Times New Roman"/>
                <w:b/>
                <w:sz w:val="24"/>
                <w:szCs w:val="24"/>
              </w:rPr>
              <w:t>PARA</w:t>
            </w:r>
            <w:r w:rsidRPr="008D1B69">
              <w:rPr>
                <w:rFonts w:ascii="Garamond" w:hAnsi="Garamond" w:cs="Times New Roman"/>
                <w:b/>
                <w:spacing w:val="-7"/>
                <w:sz w:val="24"/>
                <w:szCs w:val="24"/>
              </w:rPr>
              <w:t xml:space="preserve"> </w:t>
            </w:r>
            <w:r w:rsidRPr="008D1B69">
              <w:rPr>
                <w:rFonts w:ascii="Garamond" w:hAnsi="Garamond" w:cs="Times New Roman"/>
                <w:b/>
                <w:sz w:val="24"/>
                <w:szCs w:val="24"/>
              </w:rPr>
              <w:t>PAGAMENTO</w:t>
            </w:r>
            <w:r w:rsidRPr="008D1B69">
              <w:rPr>
                <w:rFonts w:ascii="Garamond" w:hAnsi="Garamond" w:cs="Times New Roman"/>
                <w:b/>
                <w:spacing w:val="1"/>
                <w:sz w:val="24"/>
                <w:szCs w:val="24"/>
              </w:rPr>
              <w:t xml:space="preserve"> </w:t>
            </w:r>
            <w:r w:rsidRPr="008D1B69">
              <w:rPr>
                <w:rFonts w:ascii="Garamond" w:hAnsi="Garamond" w:cs="Times New Roman"/>
                <w:b/>
                <w:sz w:val="24"/>
                <w:szCs w:val="24"/>
              </w:rPr>
              <w:t>VIA</w:t>
            </w:r>
            <w:r w:rsidRPr="008D1B69">
              <w:rPr>
                <w:rFonts w:ascii="Garamond" w:hAnsi="Garamond" w:cs="Times New Roman"/>
                <w:b/>
                <w:spacing w:val="-2"/>
                <w:sz w:val="24"/>
                <w:szCs w:val="24"/>
              </w:rPr>
              <w:t xml:space="preserve"> </w:t>
            </w:r>
            <w:r w:rsidRPr="008D1B69">
              <w:rPr>
                <w:rFonts w:ascii="Garamond" w:hAnsi="Garamond" w:cs="Times New Roman"/>
                <w:b/>
                <w:sz w:val="24"/>
                <w:szCs w:val="24"/>
              </w:rPr>
              <w:t>SISTEMA</w:t>
            </w:r>
            <w:r w:rsidRPr="008D1B69">
              <w:rPr>
                <w:rFonts w:ascii="Garamond" w:hAnsi="Garamond" w:cs="Times New Roman"/>
                <w:b/>
                <w:spacing w:val="-7"/>
                <w:sz w:val="24"/>
                <w:szCs w:val="24"/>
              </w:rPr>
              <w:t xml:space="preserve"> </w:t>
            </w:r>
            <w:r w:rsidRPr="008D1B69">
              <w:rPr>
                <w:rFonts w:ascii="Garamond" w:hAnsi="Garamond" w:cs="Times New Roman"/>
                <w:b/>
                <w:sz w:val="24"/>
                <w:szCs w:val="24"/>
              </w:rPr>
              <w:t>BANCÁRIO</w:t>
            </w:r>
          </w:p>
        </w:tc>
      </w:tr>
      <w:tr w:rsidR="006556B7" w:rsidRPr="008D1B69" w14:paraId="737FBE52" w14:textId="77777777" w:rsidTr="00C35D61">
        <w:trPr>
          <w:trHeight w:val="292"/>
        </w:trPr>
        <w:tc>
          <w:tcPr>
            <w:tcW w:w="2305" w:type="dxa"/>
            <w:tcBorders>
              <w:top w:val="single" w:sz="4" w:space="0" w:color="000000"/>
              <w:left w:val="single" w:sz="4" w:space="0" w:color="000000"/>
              <w:bottom w:val="single" w:sz="4" w:space="0" w:color="000000"/>
              <w:right w:val="single" w:sz="4" w:space="0" w:color="000000"/>
            </w:tcBorders>
            <w:hideMark/>
          </w:tcPr>
          <w:p w14:paraId="7893D066"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Nº BANCO:</w:t>
            </w:r>
          </w:p>
        </w:tc>
        <w:tc>
          <w:tcPr>
            <w:tcW w:w="2806" w:type="dxa"/>
            <w:gridSpan w:val="3"/>
            <w:tcBorders>
              <w:top w:val="single" w:sz="4" w:space="0" w:color="000000"/>
              <w:left w:val="single" w:sz="4" w:space="0" w:color="000000"/>
              <w:bottom w:val="single" w:sz="4" w:space="0" w:color="000000"/>
              <w:right w:val="single" w:sz="4" w:space="0" w:color="000000"/>
            </w:tcBorders>
            <w:hideMark/>
          </w:tcPr>
          <w:p w14:paraId="59AEDD27"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BANCO:</w:t>
            </w:r>
          </w:p>
        </w:tc>
        <w:tc>
          <w:tcPr>
            <w:tcW w:w="1934" w:type="dxa"/>
            <w:gridSpan w:val="2"/>
            <w:tcBorders>
              <w:top w:val="single" w:sz="4" w:space="0" w:color="000000"/>
              <w:left w:val="single" w:sz="4" w:space="0" w:color="000000"/>
              <w:bottom w:val="single" w:sz="4" w:space="0" w:color="000000"/>
              <w:right w:val="single" w:sz="4" w:space="0" w:color="000000"/>
            </w:tcBorders>
            <w:hideMark/>
          </w:tcPr>
          <w:p w14:paraId="24670400"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AG:</w:t>
            </w:r>
          </w:p>
        </w:tc>
        <w:tc>
          <w:tcPr>
            <w:tcW w:w="2311" w:type="dxa"/>
            <w:gridSpan w:val="2"/>
            <w:tcBorders>
              <w:top w:val="single" w:sz="4" w:space="0" w:color="000000"/>
              <w:left w:val="single" w:sz="4" w:space="0" w:color="000000"/>
              <w:bottom w:val="single" w:sz="4" w:space="0" w:color="000000"/>
              <w:right w:val="single" w:sz="4" w:space="0" w:color="000000"/>
            </w:tcBorders>
            <w:hideMark/>
          </w:tcPr>
          <w:p w14:paraId="1F113DE2" w14:textId="77777777" w:rsidR="006556B7" w:rsidRPr="008D1B69" w:rsidRDefault="006556B7" w:rsidP="00C35D61">
            <w:pPr>
              <w:pStyle w:val="TableParagraph"/>
              <w:ind w:right="3"/>
              <w:jc w:val="both"/>
              <w:rPr>
                <w:rFonts w:ascii="Garamond" w:hAnsi="Garamond" w:cs="Times New Roman"/>
                <w:sz w:val="24"/>
                <w:szCs w:val="24"/>
              </w:rPr>
            </w:pPr>
            <w:r w:rsidRPr="008D1B69">
              <w:rPr>
                <w:rFonts w:ascii="Garamond" w:hAnsi="Garamond" w:cs="Times New Roman"/>
                <w:sz w:val="24"/>
                <w:szCs w:val="24"/>
              </w:rPr>
              <w:t>CONTA:</w:t>
            </w:r>
          </w:p>
        </w:tc>
      </w:tr>
    </w:tbl>
    <w:p w14:paraId="06B54AFA" w14:textId="77777777" w:rsidR="006556B7" w:rsidRPr="008D1B69" w:rsidRDefault="006556B7" w:rsidP="006556B7">
      <w:pPr>
        <w:pStyle w:val="Corpodetexto"/>
        <w:spacing w:after="0" w:line="240" w:lineRule="auto"/>
        <w:ind w:right="3"/>
        <w:jc w:val="both"/>
        <w:rPr>
          <w:rFonts w:ascii="Garamond" w:hAnsi="Garamond"/>
          <w:sz w:val="24"/>
          <w:szCs w:val="24"/>
        </w:rPr>
      </w:pPr>
    </w:p>
    <w:p w14:paraId="7409FD9B" w14:textId="77777777" w:rsidR="006556B7" w:rsidRPr="008D1B69" w:rsidRDefault="006556B7" w:rsidP="006556B7">
      <w:pPr>
        <w:pStyle w:val="Corpodetexto"/>
        <w:spacing w:after="0" w:line="240" w:lineRule="auto"/>
        <w:ind w:right="3"/>
        <w:jc w:val="both"/>
        <w:rPr>
          <w:rFonts w:ascii="Garamond" w:hAnsi="Garamond"/>
          <w:sz w:val="24"/>
          <w:szCs w:val="24"/>
        </w:rPr>
      </w:pPr>
      <w:r w:rsidRPr="008D1B69">
        <w:rPr>
          <w:rFonts w:ascii="Garamond" w:hAnsi="Garamond"/>
          <w:sz w:val="24"/>
          <w:szCs w:val="24"/>
        </w:rPr>
        <w:t>Prezado</w:t>
      </w:r>
      <w:r w:rsidRPr="008D1B69">
        <w:rPr>
          <w:rFonts w:ascii="Garamond" w:hAnsi="Garamond"/>
          <w:spacing w:val="-2"/>
          <w:sz w:val="24"/>
          <w:szCs w:val="24"/>
        </w:rPr>
        <w:t xml:space="preserve"> </w:t>
      </w:r>
      <w:r w:rsidRPr="008D1B69">
        <w:rPr>
          <w:rFonts w:ascii="Garamond" w:hAnsi="Garamond"/>
          <w:sz w:val="24"/>
          <w:szCs w:val="24"/>
        </w:rPr>
        <w:t xml:space="preserve">Senhor, </w:t>
      </w:r>
    </w:p>
    <w:p w14:paraId="3E532AA1" w14:textId="77777777" w:rsidR="00371993" w:rsidRPr="008D1B69" w:rsidRDefault="006556B7" w:rsidP="00371993">
      <w:pPr>
        <w:tabs>
          <w:tab w:val="left" w:pos="284"/>
        </w:tabs>
        <w:spacing w:after="0" w:line="240" w:lineRule="auto"/>
        <w:jc w:val="both"/>
        <w:rPr>
          <w:rFonts w:ascii="Garamond" w:hAnsi="Garamond" w:cs="Tahoma"/>
          <w:sz w:val="24"/>
          <w:szCs w:val="24"/>
        </w:rPr>
      </w:pPr>
      <w:r w:rsidRPr="008D1B69">
        <w:rPr>
          <w:rFonts w:ascii="Garamond" w:hAnsi="Garamond"/>
          <w:sz w:val="24"/>
          <w:szCs w:val="24"/>
        </w:rPr>
        <w:t xml:space="preserve">Venho através deste, apresentar proposta a Prefeitura Municipal de Conceição das Alagoas, para </w:t>
      </w:r>
      <w:r w:rsidR="00371993" w:rsidRPr="008D1B69">
        <w:rPr>
          <w:rFonts w:ascii="Garamond" w:hAnsi="Garamond" w:cs="Tahoma"/>
          <w:sz w:val="24"/>
          <w:szCs w:val="24"/>
        </w:rPr>
        <w:t>aquisição de mobiliários e materiais permanentes em atendimento as proposta: nº: 11221.104000/1210-06, 11221.104000/1220-01 e 11221.104000/1240-05, para atender o Fundo Municipal de Saúde, até 31 de dezembro de 2025, conforme entrega de requisição.</w:t>
      </w:r>
    </w:p>
    <w:p w14:paraId="17973E21" w14:textId="77777777" w:rsidR="005167AE" w:rsidRPr="008D1B69" w:rsidRDefault="005167AE" w:rsidP="005167AE">
      <w:pPr>
        <w:tabs>
          <w:tab w:val="left" w:pos="284"/>
        </w:tabs>
        <w:spacing w:after="0" w:line="240" w:lineRule="auto"/>
        <w:jc w:val="both"/>
        <w:rPr>
          <w:rFonts w:ascii="Garamond" w:hAnsi="Garamond"/>
          <w:sz w:val="24"/>
          <w:szCs w:val="24"/>
        </w:rPr>
      </w:pPr>
    </w:p>
    <w:tbl>
      <w:tblPr>
        <w:tblStyle w:val="Tabelacomgrade"/>
        <w:tblW w:w="9288" w:type="dxa"/>
        <w:tblLook w:val="04A0" w:firstRow="1" w:lastRow="0" w:firstColumn="1" w:lastColumn="0" w:noHBand="0" w:noVBand="1"/>
      </w:tblPr>
      <w:tblGrid>
        <w:gridCol w:w="599"/>
        <w:gridCol w:w="779"/>
        <w:gridCol w:w="4108"/>
        <w:gridCol w:w="686"/>
        <w:gridCol w:w="754"/>
        <w:gridCol w:w="760"/>
        <w:gridCol w:w="881"/>
        <w:gridCol w:w="721"/>
      </w:tblGrid>
      <w:tr w:rsidR="00CC6BF0" w:rsidRPr="00CC6BF0" w14:paraId="3F86F738" w14:textId="5C7AEA9F" w:rsidTr="00CC6BF0">
        <w:tc>
          <w:tcPr>
            <w:tcW w:w="599" w:type="dxa"/>
            <w:vAlign w:val="center"/>
          </w:tcPr>
          <w:p w14:paraId="20373116" w14:textId="77777777" w:rsidR="00CC6BF0" w:rsidRPr="00CC6BF0" w:rsidRDefault="00CC6BF0" w:rsidP="00BD11B4">
            <w:pPr>
              <w:pStyle w:val="SemEspaamento"/>
              <w:jc w:val="center"/>
              <w:rPr>
                <w:rFonts w:ascii="Garamond" w:hAnsi="Garamond"/>
                <w:b/>
                <w:sz w:val="20"/>
                <w:szCs w:val="20"/>
              </w:rPr>
            </w:pPr>
            <w:r w:rsidRPr="00CC6BF0">
              <w:rPr>
                <w:rFonts w:ascii="Garamond" w:hAnsi="Garamond"/>
                <w:b/>
                <w:sz w:val="20"/>
                <w:szCs w:val="20"/>
              </w:rPr>
              <w:t>Seq.</w:t>
            </w:r>
          </w:p>
        </w:tc>
        <w:tc>
          <w:tcPr>
            <w:tcW w:w="779" w:type="dxa"/>
            <w:vAlign w:val="center"/>
          </w:tcPr>
          <w:p w14:paraId="0062DC35" w14:textId="77777777" w:rsidR="00CC6BF0" w:rsidRPr="00CC6BF0" w:rsidRDefault="00CC6BF0" w:rsidP="00BD11B4">
            <w:pPr>
              <w:pStyle w:val="SemEspaamento"/>
              <w:jc w:val="center"/>
              <w:rPr>
                <w:rFonts w:ascii="Garamond" w:hAnsi="Garamond"/>
                <w:b/>
                <w:sz w:val="20"/>
                <w:szCs w:val="20"/>
              </w:rPr>
            </w:pPr>
            <w:proofErr w:type="spellStart"/>
            <w:r w:rsidRPr="00CC6BF0">
              <w:rPr>
                <w:rFonts w:ascii="Garamond" w:hAnsi="Garamond"/>
                <w:b/>
                <w:sz w:val="20"/>
                <w:szCs w:val="20"/>
              </w:rPr>
              <w:t>Cod</w:t>
            </w:r>
            <w:proofErr w:type="spellEnd"/>
          </w:p>
        </w:tc>
        <w:tc>
          <w:tcPr>
            <w:tcW w:w="4108" w:type="dxa"/>
            <w:vAlign w:val="center"/>
          </w:tcPr>
          <w:p w14:paraId="6BA68E1B" w14:textId="77777777" w:rsidR="00CC6BF0" w:rsidRPr="00CC6BF0" w:rsidRDefault="00CC6BF0" w:rsidP="00BD11B4">
            <w:pPr>
              <w:pStyle w:val="SemEspaamento"/>
              <w:jc w:val="center"/>
              <w:rPr>
                <w:rFonts w:ascii="Garamond" w:hAnsi="Garamond"/>
                <w:b/>
                <w:sz w:val="20"/>
                <w:szCs w:val="20"/>
              </w:rPr>
            </w:pPr>
            <w:r w:rsidRPr="00CC6BF0">
              <w:rPr>
                <w:rFonts w:ascii="Garamond" w:hAnsi="Garamond"/>
                <w:b/>
                <w:sz w:val="20"/>
                <w:szCs w:val="20"/>
              </w:rPr>
              <w:t>Descrição</w:t>
            </w:r>
          </w:p>
        </w:tc>
        <w:tc>
          <w:tcPr>
            <w:tcW w:w="686" w:type="dxa"/>
            <w:vAlign w:val="center"/>
          </w:tcPr>
          <w:p w14:paraId="6FA68C21" w14:textId="77777777" w:rsidR="00CC6BF0" w:rsidRPr="00CC6BF0" w:rsidRDefault="00CC6BF0" w:rsidP="00BD11B4">
            <w:pPr>
              <w:pStyle w:val="SemEspaamento"/>
              <w:jc w:val="center"/>
              <w:rPr>
                <w:rFonts w:ascii="Garamond" w:hAnsi="Garamond"/>
                <w:b/>
                <w:sz w:val="20"/>
                <w:szCs w:val="20"/>
              </w:rPr>
            </w:pPr>
            <w:proofErr w:type="spellStart"/>
            <w:r w:rsidRPr="00CC6BF0">
              <w:rPr>
                <w:rFonts w:ascii="Garamond" w:hAnsi="Garamond"/>
                <w:b/>
                <w:sz w:val="20"/>
                <w:szCs w:val="20"/>
              </w:rPr>
              <w:t>Unid</w:t>
            </w:r>
            <w:proofErr w:type="spellEnd"/>
          </w:p>
        </w:tc>
        <w:tc>
          <w:tcPr>
            <w:tcW w:w="754" w:type="dxa"/>
            <w:vAlign w:val="center"/>
          </w:tcPr>
          <w:p w14:paraId="635AD2FC" w14:textId="77777777" w:rsidR="00CC6BF0" w:rsidRPr="00CC6BF0" w:rsidRDefault="00CC6BF0" w:rsidP="00BD11B4">
            <w:pPr>
              <w:pStyle w:val="SemEspaamento"/>
              <w:jc w:val="center"/>
              <w:rPr>
                <w:rFonts w:ascii="Garamond" w:hAnsi="Garamond"/>
                <w:b/>
                <w:sz w:val="20"/>
                <w:szCs w:val="20"/>
              </w:rPr>
            </w:pPr>
            <w:r w:rsidRPr="00CC6BF0">
              <w:rPr>
                <w:rFonts w:ascii="Garamond" w:hAnsi="Garamond"/>
                <w:b/>
                <w:sz w:val="20"/>
                <w:szCs w:val="20"/>
              </w:rPr>
              <w:t>Quant</w:t>
            </w:r>
          </w:p>
        </w:tc>
        <w:tc>
          <w:tcPr>
            <w:tcW w:w="760" w:type="dxa"/>
          </w:tcPr>
          <w:p w14:paraId="6BB07228" w14:textId="08FC33FA" w:rsidR="00CC6BF0" w:rsidRPr="00CC6BF0" w:rsidRDefault="00CC6BF0" w:rsidP="00446BE8">
            <w:pPr>
              <w:spacing w:after="0" w:line="240" w:lineRule="auto"/>
              <w:jc w:val="center"/>
              <w:rPr>
                <w:rFonts w:ascii="Garamond" w:hAnsi="Garamond" w:cs="Iskoola Pota"/>
                <w:b/>
                <w:color w:val="000000"/>
                <w:sz w:val="20"/>
                <w:szCs w:val="20"/>
              </w:rPr>
            </w:pPr>
            <w:r>
              <w:rPr>
                <w:rFonts w:ascii="Garamond" w:hAnsi="Garamond" w:cs="Iskoola Pota"/>
                <w:b/>
                <w:color w:val="000000"/>
                <w:sz w:val="20"/>
                <w:szCs w:val="20"/>
              </w:rPr>
              <w:t xml:space="preserve">Marca </w:t>
            </w:r>
          </w:p>
        </w:tc>
        <w:tc>
          <w:tcPr>
            <w:tcW w:w="881" w:type="dxa"/>
            <w:vAlign w:val="center"/>
          </w:tcPr>
          <w:p w14:paraId="2E5CF746" w14:textId="0B98458A" w:rsidR="00CC6BF0" w:rsidRPr="00CC6BF0" w:rsidRDefault="00CC6BF0" w:rsidP="00446BE8">
            <w:pPr>
              <w:spacing w:after="0" w:line="240" w:lineRule="auto"/>
              <w:jc w:val="center"/>
              <w:rPr>
                <w:rFonts w:ascii="Garamond" w:hAnsi="Garamond" w:cs="Iskoola Pota"/>
                <w:b/>
                <w:color w:val="000000"/>
                <w:sz w:val="20"/>
                <w:szCs w:val="20"/>
                <w:highlight w:val="yellow"/>
              </w:rPr>
            </w:pPr>
            <w:r w:rsidRPr="00CC6BF0">
              <w:rPr>
                <w:rFonts w:ascii="Garamond" w:hAnsi="Garamond" w:cs="Iskoola Pota"/>
                <w:b/>
                <w:color w:val="000000"/>
                <w:sz w:val="20"/>
                <w:szCs w:val="20"/>
              </w:rPr>
              <w:t>Valor unitário</w:t>
            </w:r>
          </w:p>
        </w:tc>
        <w:tc>
          <w:tcPr>
            <w:tcW w:w="721" w:type="dxa"/>
          </w:tcPr>
          <w:p w14:paraId="7287B2F8" w14:textId="1257BCB4" w:rsidR="00CC6BF0" w:rsidRPr="00CC6BF0" w:rsidRDefault="00CC6BF0" w:rsidP="00446BE8">
            <w:pPr>
              <w:spacing w:after="0" w:line="240" w:lineRule="auto"/>
              <w:jc w:val="center"/>
              <w:rPr>
                <w:rFonts w:ascii="Garamond" w:hAnsi="Garamond" w:cs="Iskoola Pota"/>
                <w:b/>
                <w:color w:val="000000"/>
                <w:sz w:val="20"/>
                <w:szCs w:val="20"/>
              </w:rPr>
            </w:pPr>
            <w:r>
              <w:rPr>
                <w:rFonts w:ascii="Garamond" w:hAnsi="Garamond" w:cs="Iskoola Pota"/>
                <w:b/>
                <w:color w:val="000000"/>
                <w:sz w:val="20"/>
                <w:szCs w:val="20"/>
              </w:rPr>
              <w:t>Valor Total</w:t>
            </w:r>
          </w:p>
        </w:tc>
      </w:tr>
      <w:tr w:rsidR="00CC6BF0" w:rsidRPr="00CC6BF0" w14:paraId="150D1ED4" w14:textId="5AE9D2CC" w:rsidTr="00CC6BF0">
        <w:tc>
          <w:tcPr>
            <w:tcW w:w="599" w:type="dxa"/>
          </w:tcPr>
          <w:p w14:paraId="37C7016D"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w:t>
            </w:r>
          </w:p>
        </w:tc>
        <w:tc>
          <w:tcPr>
            <w:tcW w:w="779" w:type="dxa"/>
          </w:tcPr>
          <w:p w14:paraId="688E8385"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084208</w:t>
            </w:r>
          </w:p>
        </w:tc>
        <w:tc>
          <w:tcPr>
            <w:tcW w:w="4108" w:type="dxa"/>
            <w:vAlign w:val="center"/>
          </w:tcPr>
          <w:p w14:paraId="3E5865C0" w14:textId="77777777" w:rsidR="00CC6BF0" w:rsidRPr="00CC6BF0" w:rsidRDefault="00CC6BF0" w:rsidP="00BD11B4">
            <w:pPr>
              <w:pStyle w:val="SemEspaamento"/>
              <w:jc w:val="both"/>
              <w:rPr>
                <w:rFonts w:ascii="Garamond" w:hAnsi="Garamond"/>
                <w:sz w:val="20"/>
                <w:szCs w:val="20"/>
              </w:rPr>
            </w:pPr>
            <w:r w:rsidRPr="00CC6BF0">
              <w:rPr>
                <w:rFonts w:ascii="Garamond" w:hAnsi="Garamond"/>
                <w:b/>
                <w:sz w:val="20"/>
                <w:szCs w:val="20"/>
              </w:rPr>
              <w:t xml:space="preserve">Ar Condicionado Split Inverter 12.000 </w:t>
            </w:r>
            <w:proofErr w:type="spellStart"/>
            <w:r w:rsidRPr="00CC6BF0">
              <w:rPr>
                <w:rFonts w:ascii="Garamond" w:hAnsi="Garamond"/>
                <w:b/>
                <w:sz w:val="20"/>
                <w:szCs w:val="20"/>
              </w:rPr>
              <w:t>BTUs</w:t>
            </w:r>
            <w:proofErr w:type="spellEnd"/>
            <w:r w:rsidRPr="00CC6BF0">
              <w:rPr>
                <w:rFonts w:ascii="Garamond" w:hAnsi="Garamond"/>
                <w:b/>
                <w:sz w:val="20"/>
                <w:szCs w:val="20"/>
              </w:rPr>
              <w:t xml:space="preserve"> quente e Frio 220v</w:t>
            </w:r>
            <w:r w:rsidRPr="00CC6BF0">
              <w:rPr>
                <w:rFonts w:ascii="Garamond" w:hAnsi="Garamond"/>
                <w:sz w:val="20"/>
                <w:szCs w:val="20"/>
              </w:rPr>
              <w:t xml:space="preserve"> Características: Tipo Split, ciclo frio, Capacidade 12.000 </w:t>
            </w:r>
            <w:proofErr w:type="spellStart"/>
            <w:r w:rsidRPr="00CC6BF0">
              <w:rPr>
                <w:rFonts w:ascii="Garamond" w:hAnsi="Garamond"/>
                <w:sz w:val="20"/>
                <w:szCs w:val="20"/>
              </w:rPr>
              <w:t>BTUs</w:t>
            </w:r>
            <w:proofErr w:type="spellEnd"/>
            <w:r w:rsidRPr="00CC6BF0">
              <w:rPr>
                <w:rFonts w:ascii="Garamond" w:hAnsi="Garamond"/>
                <w:sz w:val="20"/>
                <w:szCs w:val="20"/>
              </w:rPr>
              <w:t xml:space="preserve">, Timer, controle remoto, função auto limpeza, função desumidificar, função inverter sim, função elimina bactérias, vírus e ácaros, função resfriamento rápido, cor branco, função </w:t>
            </w:r>
            <w:proofErr w:type="spellStart"/>
            <w:r w:rsidRPr="00CC6BF0">
              <w:rPr>
                <w:rFonts w:ascii="Garamond" w:hAnsi="Garamond"/>
                <w:sz w:val="20"/>
                <w:szCs w:val="20"/>
              </w:rPr>
              <w:t>sleep</w:t>
            </w:r>
            <w:proofErr w:type="spellEnd"/>
            <w:r w:rsidRPr="00CC6BF0">
              <w:rPr>
                <w:rFonts w:ascii="Garamond" w:hAnsi="Garamond"/>
                <w:sz w:val="20"/>
                <w:szCs w:val="20"/>
              </w:rPr>
              <w:t>, função direcionador de ar, cor branca, voltagem 220V, Garantia 12 meses.</w:t>
            </w:r>
          </w:p>
        </w:tc>
        <w:tc>
          <w:tcPr>
            <w:tcW w:w="686" w:type="dxa"/>
          </w:tcPr>
          <w:p w14:paraId="604447D2"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368431A9"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4</w:t>
            </w:r>
          </w:p>
        </w:tc>
        <w:tc>
          <w:tcPr>
            <w:tcW w:w="760" w:type="dxa"/>
          </w:tcPr>
          <w:p w14:paraId="20B93A04" w14:textId="77777777" w:rsidR="00CC6BF0" w:rsidRPr="00CC6BF0" w:rsidRDefault="00CC6BF0" w:rsidP="00BD11B4">
            <w:pPr>
              <w:pStyle w:val="SemEspaamento"/>
              <w:rPr>
                <w:rFonts w:ascii="Garamond" w:hAnsi="Garamond"/>
                <w:sz w:val="20"/>
                <w:szCs w:val="20"/>
              </w:rPr>
            </w:pPr>
          </w:p>
        </w:tc>
        <w:tc>
          <w:tcPr>
            <w:tcW w:w="881" w:type="dxa"/>
            <w:vAlign w:val="bottom"/>
          </w:tcPr>
          <w:p w14:paraId="0871E93B" w14:textId="6B185D1E" w:rsidR="00CC6BF0" w:rsidRPr="00CC6BF0" w:rsidRDefault="00CC6BF0" w:rsidP="00BD11B4">
            <w:pPr>
              <w:pStyle w:val="SemEspaamento"/>
              <w:rPr>
                <w:rFonts w:ascii="Garamond" w:hAnsi="Garamond"/>
                <w:sz w:val="20"/>
                <w:szCs w:val="20"/>
              </w:rPr>
            </w:pPr>
          </w:p>
        </w:tc>
        <w:tc>
          <w:tcPr>
            <w:tcW w:w="721" w:type="dxa"/>
          </w:tcPr>
          <w:p w14:paraId="5748BBF1" w14:textId="77777777" w:rsidR="00CC6BF0" w:rsidRPr="00CC6BF0" w:rsidRDefault="00CC6BF0" w:rsidP="00BD11B4">
            <w:pPr>
              <w:pStyle w:val="SemEspaamento"/>
              <w:rPr>
                <w:rFonts w:ascii="Garamond" w:hAnsi="Garamond"/>
                <w:sz w:val="20"/>
                <w:szCs w:val="20"/>
              </w:rPr>
            </w:pPr>
          </w:p>
        </w:tc>
      </w:tr>
      <w:tr w:rsidR="00CC6BF0" w:rsidRPr="00CC6BF0" w14:paraId="6E6660CB" w14:textId="1C5EF29B" w:rsidTr="00CC6BF0">
        <w:tc>
          <w:tcPr>
            <w:tcW w:w="599" w:type="dxa"/>
          </w:tcPr>
          <w:p w14:paraId="33646CCE"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2</w:t>
            </w:r>
          </w:p>
        </w:tc>
        <w:tc>
          <w:tcPr>
            <w:tcW w:w="779" w:type="dxa"/>
          </w:tcPr>
          <w:p w14:paraId="2EAEE0BF"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084212</w:t>
            </w:r>
          </w:p>
        </w:tc>
        <w:tc>
          <w:tcPr>
            <w:tcW w:w="4108" w:type="dxa"/>
            <w:vAlign w:val="center"/>
          </w:tcPr>
          <w:p w14:paraId="05F0C4ED" w14:textId="77777777" w:rsidR="00CC6BF0" w:rsidRPr="00CC6BF0" w:rsidRDefault="00CC6BF0" w:rsidP="00BD11B4">
            <w:pPr>
              <w:pStyle w:val="SemEspaamento"/>
              <w:jc w:val="both"/>
              <w:rPr>
                <w:rFonts w:ascii="Garamond" w:hAnsi="Garamond"/>
                <w:b/>
                <w:sz w:val="20"/>
                <w:szCs w:val="20"/>
              </w:rPr>
            </w:pPr>
            <w:r w:rsidRPr="00CC6BF0">
              <w:rPr>
                <w:rFonts w:ascii="Garamond" w:hAnsi="Garamond"/>
                <w:b/>
                <w:sz w:val="20"/>
                <w:szCs w:val="20"/>
              </w:rPr>
              <w:t xml:space="preserve">Ar Condicionado Split Inverter 12000 </w:t>
            </w:r>
            <w:proofErr w:type="spellStart"/>
            <w:r w:rsidRPr="00CC6BF0">
              <w:rPr>
                <w:rFonts w:ascii="Garamond" w:hAnsi="Garamond"/>
                <w:b/>
                <w:sz w:val="20"/>
                <w:szCs w:val="20"/>
              </w:rPr>
              <w:t>BTUs</w:t>
            </w:r>
            <w:proofErr w:type="spellEnd"/>
            <w:r w:rsidRPr="00CC6BF0">
              <w:rPr>
                <w:rFonts w:ascii="Garamond" w:hAnsi="Garamond"/>
                <w:b/>
                <w:sz w:val="20"/>
                <w:szCs w:val="20"/>
              </w:rPr>
              <w:t xml:space="preserve"> Frio</w:t>
            </w:r>
            <w:proofErr w:type="gramStart"/>
            <w:r w:rsidRPr="00CC6BF0">
              <w:rPr>
                <w:rFonts w:ascii="Garamond" w:hAnsi="Garamond"/>
                <w:b/>
                <w:sz w:val="20"/>
                <w:szCs w:val="20"/>
              </w:rPr>
              <w:t xml:space="preserve">  </w:t>
            </w:r>
            <w:proofErr w:type="gramEnd"/>
            <w:r w:rsidRPr="00CC6BF0">
              <w:rPr>
                <w:rFonts w:ascii="Garamond" w:hAnsi="Garamond"/>
                <w:b/>
                <w:sz w:val="20"/>
                <w:szCs w:val="20"/>
              </w:rPr>
              <w:t>220v</w:t>
            </w:r>
          </w:p>
          <w:p w14:paraId="00BF5ACB"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Energia de resfriamento</w:t>
            </w:r>
            <w:r w:rsidRPr="00CC6BF0">
              <w:rPr>
                <w:rFonts w:ascii="Garamond" w:hAnsi="Garamond"/>
                <w:sz w:val="20"/>
                <w:szCs w:val="20"/>
              </w:rPr>
              <w:tab/>
              <w:t>12000 Unidades térmicas britânicas</w:t>
            </w:r>
          </w:p>
          <w:p w14:paraId="480AD50B"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Características especiais</w:t>
            </w:r>
            <w:r w:rsidRPr="00CC6BF0">
              <w:rPr>
                <w:rFonts w:ascii="Garamond" w:hAnsi="Garamond"/>
                <w:sz w:val="20"/>
                <w:szCs w:val="20"/>
              </w:rPr>
              <w:tab/>
              <w:t xml:space="preserve">Limpeza automática, Compressor </w:t>
            </w:r>
            <w:proofErr w:type="gramStart"/>
            <w:r w:rsidRPr="00CC6BF0">
              <w:rPr>
                <w:rFonts w:ascii="Garamond" w:hAnsi="Garamond"/>
                <w:sz w:val="20"/>
                <w:szCs w:val="20"/>
              </w:rPr>
              <w:t>inverter</w:t>
            </w:r>
            <w:proofErr w:type="gramEnd"/>
          </w:p>
          <w:p w14:paraId="629BE2C8"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Fonte de alimentação</w:t>
            </w:r>
            <w:r w:rsidRPr="00CC6BF0">
              <w:rPr>
                <w:rFonts w:ascii="Garamond" w:hAnsi="Garamond"/>
                <w:sz w:val="20"/>
                <w:szCs w:val="20"/>
              </w:rPr>
              <w:tab/>
              <w:t>Alimentado por energia elétrica</w:t>
            </w:r>
          </w:p>
          <w:p w14:paraId="11580B85"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Peso do produto</w:t>
            </w:r>
            <w:r w:rsidRPr="00CC6BF0">
              <w:rPr>
                <w:rFonts w:ascii="Garamond" w:hAnsi="Garamond"/>
                <w:sz w:val="20"/>
                <w:szCs w:val="20"/>
              </w:rPr>
              <w:tab/>
              <w:t>47 Gramas</w:t>
            </w:r>
          </w:p>
          <w:p w14:paraId="79BEA044"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Sobre este item</w:t>
            </w:r>
          </w:p>
          <w:p w14:paraId="21173E53"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•Tecnologia: Inverter; Capacidade: 12000 Btu/h; Ciclo de Ar: Frio</w:t>
            </w:r>
          </w:p>
        </w:tc>
        <w:tc>
          <w:tcPr>
            <w:tcW w:w="686" w:type="dxa"/>
          </w:tcPr>
          <w:p w14:paraId="13BEC61B"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18C2A605"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10</w:t>
            </w:r>
          </w:p>
        </w:tc>
        <w:tc>
          <w:tcPr>
            <w:tcW w:w="760" w:type="dxa"/>
          </w:tcPr>
          <w:p w14:paraId="233C77B7" w14:textId="77777777" w:rsidR="00CC6BF0" w:rsidRPr="00CC6BF0" w:rsidRDefault="00CC6BF0" w:rsidP="00BD11B4">
            <w:pPr>
              <w:pStyle w:val="SemEspaamento"/>
              <w:rPr>
                <w:rFonts w:ascii="Garamond" w:hAnsi="Garamond"/>
                <w:sz w:val="20"/>
                <w:szCs w:val="20"/>
              </w:rPr>
            </w:pPr>
          </w:p>
        </w:tc>
        <w:tc>
          <w:tcPr>
            <w:tcW w:w="881" w:type="dxa"/>
            <w:vAlign w:val="bottom"/>
          </w:tcPr>
          <w:p w14:paraId="7E67C7BC" w14:textId="7CF37780" w:rsidR="00CC6BF0" w:rsidRPr="00CC6BF0" w:rsidRDefault="00CC6BF0" w:rsidP="00BD11B4">
            <w:pPr>
              <w:pStyle w:val="SemEspaamento"/>
              <w:rPr>
                <w:rFonts w:ascii="Garamond" w:hAnsi="Garamond"/>
                <w:sz w:val="20"/>
                <w:szCs w:val="20"/>
              </w:rPr>
            </w:pPr>
          </w:p>
        </w:tc>
        <w:tc>
          <w:tcPr>
            <w:tcW w:w="721" w:type="dxa"/>
          </w:tcPr>
          <w:p w14:paraId="018DE6ED" w14:textId="77777777" w:rsidR="00CC6BF0" w:rsidRPr="00CC6BF0" w:rsidRDefault="00CC6BF0" w:rsidP="00BD11B4">
            <w:pPr>
              <w:pStyle w:val="SemEspaamento"/>
              <w:rPr>
                <w:rFonts w:ascii="Garamond" w:hAnsi="Garamond"/>
                <w:sz w:val="20"/>
                <w:szCs w:val="20"/>
              </w:rPr>
            </w:pPr>
          </w:p>
        </w:tc>
      </w:tr>
      <w:tr w:rsidR="00CC6BF0" w:rsidRPr="00CC6BF0" w14:paraId="7BFF7539" w14:textId="3BE0B191" w:rsidTr="00CC6BF0">
        <w:tc>
          <w:tcPr>
            <w:tcW w:w="599" w:type="dxa"/>
          </w:tcPr>
          <w:p w14:paraId="689C425B"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3</w:t>
            </w:r>
          </w:p>
        </w:tc>
        <w:tc>
          <w:tcPr>
            <w:tcW w:w="779" w:type="dxa"/>
          </w:tcPr>
          <w:p w14:paraId="4DAA8B94"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084213</w:t>
            </w:r>
          </w:p>
        </w:tc>
        <w:tc>
          <w:tcPr>
            <w:tcW w:w="4108" w:type="dxa"/>
            <w:vAlign w:val="center"/>
          </w:tcPr>
          <w:p w14:paraId="22B98389" w14:textId="77777777" w:rsidR="00CC6BF0" w:rsidRPr="00CC6BF0" w:rsidRDefault="00CC6BF0" w:rsidP="00BD11B4">
            <w:pPr>
              <w:pStyle w:val="SemEspaamento"/>
              <w:jc w:val="both"/>
              <w:rPr>
                <w:rFonts w:ascii="Garamond" w:hAnsi="Garamond"/>
                <w:b/>
                <w:sz w:val="20"/>
                <w:szCs w:val="20"/>
              </w:rPr>
            </w:pPr>
            <w:r w:rsidRPr="00CC6BF0">
              <w:rPr>
                <w:rFonts w:ascii="Garamond" w:hAnsi="Garamond"/>
                <w:b/>
                <w:sz w:val="20"/>
                <w:szCs w:val="20"/>
              </w:rPr>
              <w:t xml:space="preserve">Ar Condicionado Split Inverter 18000 </w:t>
            </w:r>
            <w:proofErr w:type="spellStart"/>
            <w:r w:rsidRPr="00CC6BF0">
              <w:rPr>
                <w:rFonts w:ascii="Garamond" w:hAnsi="Garamond"/>
                <w:b/>
                <w:sz w:val="20"/>
                <w:szCs w:val="20"/>
              </w:rPr>
              <w:t>BTUs</w:t>
            </w:r>
            <w:proofErr w:type="spellEnd"/>
            <w:proofErr w:type="gramStart"/>
            <w:r w:rsidRPr="00CC6BF0">
              <w:rPr>
                <w:rFonts w:ascii="Garamond" w:hAnsi="Garamond"/>
                <w:b/>
                <w:sz w:val="20"/>
                <w:szCs w:val="20"/>
              </w:rPr>
              <w:t xml:space="preserve">  </w:t>
            </w:r>
            <w:proofErr w:type="gramEnd"/>
            <w:r w:rsidRPr="00CC6BF0">
              <w:rPr>
                <w:rFonts w:ascii="Garamond" w:hAnsi="Garamond"/>
                <w:b/>
                <w:sz w:val="20"/>
                <w:szCs w:val="20"/>
              </w:rPr>
              <w:t>quente e Frio  220v</w:t>
            </w:r>
          </w:p>
          <w:p w14:paraId="41F7DF48"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Características:</w:t>
            </w:r>
          </w:p>
          <w:p w14:paraId="5D3DB60E" w14:textId="77777777" w:rsidR="00CC6BF0" w:rsidRPr="00CC6BF0" w:rsidRDefault="00CC6BF0" w:rsidP="00BD11B4">
            <w:pPr>
              <w:pStyle w:val="SemEspaamento"/>
              <w:jc w:val="both"/>
              <w:rPr>
                <w:rFonts w:ascii="Garamond" w:hAnsi="Garamond"/>
                <w:sz w:val="20"/>
                <w:szCs w:val="20"/>
              </w:rPr>
            </w:pPr>
            <w:proofErr w:type="spellStart"/>
            <w:r w:rsidRPr="00CC6BF0">
              <w:rPr>
                <w:rFonts w:ascii="Garamond" w:hAnsi="Garamond"/>
                <w:sz w:val="20"/>
                <w:szCs w:val="20"/>
              </w:rPr>
              <w:t>Ipo</w:t>
            </w:r>
            <w:proofErr w:type="spellEnd"/>
            <w:r w:rsidRPr="00CC6BF0">
              <w:rPr>
                <w:rFonts w:ascii="Garamond" w:hAnsi="Garamond"/>
                <w:sz w:val="20"/>
                <w:szCs w:val="20"/>
              </w:rPr>
              <w:t xml:space="preserve"> Split, ciclo quente e frio, Capacidade 18.000 </w:t>
            </w:r>
            <w:proofErr w:type="spellStart"/>
            <w:r w:rsidRPr="00CC6BF0">
              <w:rPr>
                <w:rFonts w:ascii="Garamond" w:hAnsi="Garamond"/>
                <w:sz w:val="20"/>
                <w:szCs w:val="20"/>
              </w:rPr>
              <w:t>BTUs</w:t>
            </w:r>
            <w:proofErr w:type="spellEnd"/>
            <w:r w:rsidRPr="00CC6BF0">
              <w:rPr>
                <w:rFonts w:ascii="Garamond" w:hAnsi="Garamond"/>
                <w:sz w:val="20"/>
                <w:szCs w:val="20"/>
              </w:rPr>
              <w:t xml:space="preserve">, Timer, controle remoto, função auto limpeza, função desumidificar, função inverter sim, função elimina bactérias, vírus e ácaros, função resfriamento rápido, cor branco, função </w:t>
            </w:r>
            <w:proofErr w:type="spellStart"/>
            <w:r w:rsidRPr="00CC6BF0">
              <w:rPr>
                <w:rFonts w:ascii="Garamond" w:hAnsi="Garamond"/>
                <w:sz w:val="20"/>
                <w:szCs w:val="20"/>
              </w:rPr>
              <w:t>sleep</w:t>
            </w:r>
            <w:proofErr w:type="spellEnd"/>
            <w:r w:rsidRPr="00CC6BF0">
              <w:rPr>
                <w:rFonts w:ascii="Garamond" w:hAnsi="Garamond"/>
                <w:sz w:val="20"/>
                <w:szCs w:val="20"/>
              </w:rPr>
              <w:t>, função direcionador de ar, cor branca, voltagem 220V, Garantia 12 meses.</w:t>
            </w:r>
          </w:p>
          <w:p w14:paraId="237E1C51"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lastRenderedPageBreak/>
              <w:t xml:space="preserve">Dimensões e peso: </w:t>
            </w:r>
          </w:p>
          <w:p w14:paraId="3811121D"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Dimensões da evaporadora: (AXLXP): 345x998x210mm</w:t>
            </w:r>
          </w:p>
          <w:p w14:paraId="01F0AF57"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Dimensões da condensadora: (AXLXP): 545x770x288mm</w:t>
            </w:r>
          </w:p>
          <w:p w14:paraId="0983570E"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Peso da evaporadora: 10,1 kg</w:t>
            </w:r>
          </w:p>
          <w:p w14:paraId="0EAF5B47"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Peso da condensadora: 32,1 kg</w:t>
            </w:r>
          </w:p>
          <w:p w14:paraId="784D7D2F"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Itens inclusos: 01 evaporadora, 01 condensadora</w:t>
            </w:r>
          </w:p>
          <w:p w14:paraId="4FC87330"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Energia de resfriamento</w:t>
            </w:r>
            <w:r w:rsidRPr="00CC6BF0">
              <w:rPr>
                <w:rFonts w:ascii="Garamond" w:hAnsi="Garamond"/>
                <w:sz w:val="20"/>
                <w:szCs w:val="20"/>
              </w:rPr>
              <w:tab/>
              <w:t>18.000 Unidades térmicas britânicas</w:t>
            </w:r>
          </w:p>
          <w:p w14:paraId="57F7EB74"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Características especiais</w:t>
            </w:r>
            <w:r w:rsidRPr="00CC6BF0">
              <w:rPr>
                <w:rFonts w:ascii="Garamond" w:hAnsi="Garamond"/>
                <w:sz w:val="20"/>
                <w:szCs w:val="20"/>
              </w:rPr>
              <w:tab/>
              <w:t xml:space="preserve">Limpeza automática, Compressor </w:t>
            </w:r>
            <w:proofErr w:type="gramStart"/>
            <w:r w:rsidRPr="00CC6BF0">
              <w:rPr>
                <w:rFonts w:ascii="Garamond" w:hAnsi="Garamond"/>
                <w:sz w:val="20"/>
                <w:szCs w:val="20"/>
              </w:rPr>
              <w:t>inverter</w:t>
            </w:r>
            <w:proofErr w:type="gramEnd"/>
          </w:p>
          <w:p w14:paraId="5D109403"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Fonte de alimentação</w:t>
            </w:r>
            <w:r w:rsidRPr="00CC6BF0">
              <w:rPr>
                <w:rFonts w:ascii="Garamond" w:hAnsi="Garamond"/>
                <w:sz w:val="20"/>
                <w:szCs w:val="20"/>
              </w:rPr>
              <w:tab/>
              <w:t>Alimentado por energia elétrica</w:t>
            </w:r>
          </w:p>
          <w:p w14:paraId="600B0CE2"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Peso do produto</w:t>
            </w:r>
            <w:r w:rsidRPr="00CC6BF0">
              <w:rPr>
                <w:rFonts w:ascii="Garamond" w:hAnsi="Garamond"/>
                <w:sz w:val="20"/>
                <w:szCs w:val="20"/>
              </w:rPr>
              <w:tab/>
              <w:t>47 Gramas</w:t>
            </w:r>
          </w:p>
        </w:tc>
        <w:tc>
          <w:tcPr>
            <w:tcW w:w="686" w:type="dxa"/>
          </w:tcPr>
          <w:p w14:paraId="22FA131E" w14:textId="77777777" w:rsidR="00CC6BF0" w:rsidRPr="00CC6BF0" w:rsidRDefault="00CC6BF0" w:rsidP="00BD11B4">
            <w:pPr>
              <w:jc w:val="center"/>
              <w:rPr>
                <w:rFonts w:ascii="Garamond" w:hAnsi="Garamond"/>
                <w:sz w:val="20"/>
                <w:szCs w:val="20"/>
              </w:rPr>
            </w:pPr>
            <w:r w:rsidRPr="00CC6BF0">
              <w:rPr>
                <w:rFonts w:ascii="Garamond" w:hAnsi="Garamond"/>
                <w:sz w:val="20"/>
                <w:szCs w:val="20"/>
              </w:rPr>
              <w:lastRenderedPageBreak/>
              <w:t>Unid.</w:t>
            </w:r>
          </w:p>
        </w:tc>
        <w:tc>
          <w:tcPr>
            <w:tcW w:w="754" w:type="dxa"/>
          </w:tcPr>
          <w:p w14:paraId="6EBC37A5"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6</w:t>
            </w:r>
          </w:p>
        </w:tc>
        <w:tc>
          <w:tcPr>
            <w:tcW w:w="760" w:type="dxa"/>
          </w:tcPr>
          <w:p w14:paraId="090E8880" w14:textId="77777777" w:rsidR="00CC6BF0" w:rsidRPr="00CC6BF0" w:rsidRDefault="00CC6BF0" w:rsidP="00BD11B4">
            <w:pPr>
              <w:pStyle w:val="SemEspaamento"/>
              <w:rPr>
                <w:rFonts w:ascii="Garamond" w:hAnsi="Garamond"/>
                <w:sz w:val="20"/>
                <w:szCs w:val="20"/>
              </w:rPr>
            </w:pPr>
          </w:p>
        </w:tc>
        <w:tc>
          <w:tcPr>
            <w:tcW w:w="881" w:type="dxa"/>
            <w:vAlign w:val="bottom"/>
          </w:tcPr>
          <w:p w14:paraId="45AF954D" w14:textId="61C97807" w:rsidR="00CC6BF0" w:rsidRPr="00CC6BF0" w:rsidRDefault="00CC6BF0" w:rsidP="00BD11B4">
            <w:pPr>
              <w:pStyle w:val="SemEspaamento"/>
              <w:rPr>
                <w:rFonts w:ascii="Garamond" w:hAnsi="Garamond"/>
                <w:sz w:val="20"/>
                <w:szCs w:val="20"/>
              </w:rPr>
            </w:pPr>
          </w:p>
        </w:tc>
        <w:tc>
          <w:tcPr>
            <w:tcW w:w="721" w:type="dxa"/>
          </w:tcPr>
          <w:p w14:paraId="3608EC9B" w14:textId="77777777" w:rsidR="00CC6BF0" w:rsidRPr="00CC6BF0" w:rsidRDefault="00CC6BF0" w:rsidP="00BD11B4">
            <w:pPr>
              <w:pStyle w:val="SemEspaamento"/>
              <w:rPr>
                <w:rFonts w:ascii="Garamond" w:hAnsi="Garamond"/>
                <w:sz w:val="20"/>
                <w:szCs w:val="20"/>
              </w:rPr>
            </w:pPr>
          </w:p>
        </w:tc>
      </w:tr>
      <w:tr w:rsidR="00CC6BF0" w:rsidRPr="00CC6BF0" w14:paraId="1A38B22B" w14:textId="0F69CEF4" w:rsidTr="00CC6BF0">
        <w:tc>
          <w:tcPr>
            <w:tcW w:w="599" w:type="dxa"/>
          </w:tcPr>
          <w:p w14:paraId="12410C23"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lastRenderedPageBreak/>
              <w:t>4</w:t>
            </w:r>
          </w:p>
        </w:tc>
        <w:tc>
          <w:tcPr>
            <w:tcW w:w="779" w:type="dxa"/>
          </w:tcPr>
          <w:p w14:paraId="647B5B14"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084204</w:t>
            </w:r>
          </w:p>
        </w:tc>
        <w:tc>
          <w:tcPr>
            <w:tcW w:w="4108" w:type="dxa"/>
            <w:vAlign w:val="center"/>
          </w:tcPr>
          <w:p w14:paraId="6B61E93A" w14:textId="77777777" w:rsidR="00CC6BF0" w:rsidRPr="00CC6BF0" w:rsidRDefault="00CC6BF0" w:rsidP="00BD11B4">
            <w:pPr>
              <w:pStyle w:val="SemEspaamento"/>
              <w:jc w:val="both"/>
              <w:rPr>
                <w:rFonts w:ascii="Garamond" w:hAnsi="Garamond"/>
                <w:sz w:val="20"/>
                <w:szCs w:val="20"/>
              </w:rPr>
            </w:pPr>
            <w:r w:rsidRPr="00CC6BF0">
              <w:rPr>
                <w:rFonts w:ascii="Garamond" w:hAnsi="Garamond"/>
                <w:b/>
                <w:sz w:val="20"/>
                <w:szCs w:val="20"/>
              </w:rPr>
              <w:t>ARQUIVO DE AÇO COM 4 GAVETAS, Capacidade de Carga por Gaveta</w:t>
            </w:r>
            <w:r w:rsidRPr="00CC6BF0">
              <w:rPr>
                <w:rFonts w:ascii="Garamond" w:hAnsi="Garamond"/>
                <w:sz w:val="20"/>
                <w:szCs w:val="20"/>
              </w:rPr>
              <w:t>: 15kg. Dimensões: Altura: 1,33m; Largura: 0,46m; Profundidade: 0,58m. Suporte para Pastas, Fundo Reforçado, Chave para Tranca, Pés com Sapatas plásticas com reguladores.</w:t>
            </w:r>
          </w:p>
        </w:tc>
        <w:tc>
          <w:tcPr>
            <w:tcW w:w="686" w:type="dxa"/>
          </w:tcPr>
          <w:p w14:paraId="263D438B"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1754ED83"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4</w:t>
            </w:r>
          </w:p>
        </w:tc>
        <w:tc>
          <w:tcPr>
            <w:tcW w:w="760" w:type="dxa"/>
          </w:tcPr>
          <w:p w14:paraId="01C3F910" w14:textId="77777777" w:rsidR="00CC6BF0" w:rsidRPr="00CC6BF0" w:rsidRDefault="00CC6BF0" w:rsidP="00BD11B4">
            <w:pPr>
              <w:pStyle w:val="SemEspaamento"/>
              <w:rPr>
                <w:rFonts w:ascii="Garamond" w:hAnsi="Garamond"/>
                <w:sz w:val="20"/>
                <w:szCs w:val="20"/>
              </w:rPr>
            </w:pPr>
          </w:p>
        </w:tc>
        <w:tc>
          <w:tcPr>
            <w:tcW w:w="881" w:type="dxa"/>
            <w:vAlign w:val="bottom"/>
          </w:tcPr>
          <w:p w14:paraId="30286F0A" w14:textId="0D9755D1" w:rsidR="00CC6BF0" w:rsidRPr="00CC6BF0" w:rsidRDefault="00CC6BF0" w:rsidP="00BD11B4">
            <w:pPr>
              <w:pStyle w:val="SemEspaamento"/>
              <w:rPr>
                <w:rFonts w:ascii="Garamond" w:hAnsi="Garamond"/>
                <w:sz w:val="20"/>
                <w:szCs w:val="20"/>
              </w:rPr>
            </w:pPr>
          </w:p>
        </w:tc>
        <w:tc>
          <w:tcPr>
            <w:tcW w:w="721" w:type="dxa"/>
          </w:tcPr>
          <w:p w14:paraId="6935158B" w14:textId="77777777" w:rsidR="00CC6BF0" w:rsidRPr="00CC6BF0" w:rsidRDefault="00CC6BF0" w:rsidP="00BD11B4">
            <w:pPr>
              <w:pStyle w:val="SemEspaamento"/>
              <w:rPr>
                <w:rFonts w:ascii="Garamond" w:hAnsi="Garamond"/>
                <w:sz w:val="20"/>
                <w:szCs w:val="20"/>
              </w:rPr>
            </w:pPr>
          </w:p>
        </w:tc>
      </w:tr>
      <w:tr w:rsidR="00CC6BF0" w:rsidRPr="00CC6BF0" w14:paraId="42B66A35" w14:textId="34886A76" w:rsidTr="00CC6BF0">
        <w:tc>
          <w:tcPr>
            <w:tcW w:w="599" w:type="dxa"/>
          </w:tcPr>
          <w:p w14:paraId="0C17E5CE"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5</w:t>
            </w:r>
          </w:p>
        </w:tc>
        <w:tc>
          <w:tcPr>
            <w:tcW w:w="779" w:type="dxa"/>
          </w:tcPr>
          <w:p w14:paraId="0BD7BC92"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080798</w:t>
            </w:r>
          </w:p>
        </w:tc>
        <w:tc>
          <w:tcPr>
            <w:tcW w:w="4108" w:type="dxa"/>
            <w:vAlign w:val="center"/>
          </w:tcPr>
          <w:p w14:paraId="6E69F15F" w14:textId="77777777" w:rsidR="00CC6BF0" w:rsidRPr="00CC6BF0" w:rsidRDefault="00CC6BF0" w:rsidP="00BD11B4">
            <w:pPr>
              <w:pStyle w:val="SemEspaamento"/>
              <w:jc w:val="both"/>
              <w:rPr>
                <w:rFonts w:ascii="Garamond" w:hAnsi="Garamond"/>
                <w:b/>
                <w:sz w:val="20"/>
                <w:szCs w:val="20"/>
              </w:rPr>
            </w:pPr>
            <w:r w:rsidRPr="00CC6BF0">
              <w:rPr>
                <w:rFonts w:ascii="Garamond" w:hAnsi="Garamond"/>
                <w:b/>
                <w:sz w:val="20"/>
                <w:szCs w:val="20"/>
              </w:rPr>
              <w:t xml:space="preserve">Balde a pedal 30 litros em inox </w:t>
            </w:r>
          </w:p>
          <w:p w14:paraId="715DBC86"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•Recipiente externo feito em Inox</w:t>
            </w:r>
          </w:p>
          <w:p w14:paraId="341659FD"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•Balde plástico removível</w:t>
            </w:r>
          </w:p>
          <w:p w14:paraId="58871BBF"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•Sistema de aderência por ventosas fixado na base que garante a estabilidade e o manuseio.</w:t>
            </w:r>
          </w:p>
        </w:tc>
        <w:tc>
          <w:tcPr>
            <w:tcW w:w="686" w:type="dxa"/>
          </w:tcPr>
          <w:p w14:paraId="52404A3F"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076D4741"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4</w:t>
            </w:r>
          </w:p>
        </w:tc>
        <w:tc>
          <w:tcPr>
            <w:tcW w:w="760" w:type="dxa"/>
          </w:tcPr>
          <w:p w14:paraId="06147D87" w14:textId="77777777" w:rsidR="00CC6BF0" w:rsidRPr="00CC6BF0" w:rsidRDefault="00CC6BF0" w:rsidP="00BD11B4">
            <w:pPr>
              <w:pStyle w:val="SemEspaamento"/>
              <w:rPr>
                <w:rFonts w:ascii="Garamond" w:hAnsi="Garamond"/>
                <w:sz w:val="20"/>
                <w:szCs w:val="20"/>
              </w:rPr>
            </w:pPr>
          </w:p>
        </w:tc>
        <w:tc>
          <w:tcPr>
            <w:tcW w:w="881" w:type="dxa"/>
            <w:vAlign w:val="bottom"/>
          </w:tcPr>
          <w:p w14:paraId="06533F77" w14:textId="56368EE3" w:rsidR="00CC6BF0" w:rsidRPr="00CC6BF0" w:rsidRDefault="00CC6BF0" w:rsidP="00BD11B4">
            <w:pPr>
              <w:pStyle w:val="SemEspaamento"/>
              <w:rPr>
                <w:rFonts w:ascii="Garamond" w:hAnsi="Garamond"/>
                <w:sz w:val="20"/>
                <w:szCs w:val="20"/>
              </w:rPr>
            </w:pPr>
          </w:p>
        </w:tc>
        <w:tc>
          <w:tcPr>
            <w:tcW w:w="721" w:type="dxa"/>
          </w:tcPr>
          <w:p w14:paraId="7068F918" w14:textId="77777777" w:rsidR="00CC6BF0" w:rsidRPr="00CC6BF0" w:rsidRDefault="00CC6BF0" w:rsidP="00BD11B4">
            <w:pPr>
              <w:pStyle w:val="SemEspaamento"/>
              <w:rPr>
                <w:rFonts w:ascii="Garamond" w:hAnsi="Garamond"/>
                <w:sz w:val="20"/>
                <w:szCs w:val="20"/>
              </w:rPr>
            </w:pPr>
          </w:p>
        </w:tc>
      </w:tr>
      <w:tr w:rsidR="00CC6BF0" w:rsidRPr="00CC6BF0" w14:paraId="1F0B332A" w14:textId="062911D2" w:rsidTr="00CC6BF0">
        <w:tc>
          <w:tcPr>
            <w:tcW w:w="599" w:type="dxa"/>
          </w:tcPr>
          <w:p w14:paraId="6B155303"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6</w:t>
            </w:r>
          </w:p>
        </w:tc>
        <w:tc>
          <w:tcPr>
            <w:tcW w:w="779" w:type="dxa"/>
          </w:tcPr>
          <w:p w14:paraId="2C1E792D"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084203</w:t>
            </w:r>
          </w:p>
        </w:tc>
        <w:tc>
          <w:tcPr>
            <w:tcW w:w="4108" w:type="dxa"/>
            <w:vAlign w:val="center"/>
          </w:tcPr>
          <w:p w14:paraId="281B7A28" w14:textId="77777777" w:rsidR="00CC6BF0" w:rsidRPr="00CC6BF0" w:rsidRDefault="00CC6BF0" w:rsidP="00BD11B4">
            <w:pPr>
              <w:pStyle w:val="SemEspaamento"/>
              <w:jc w:val="both"/>
              <w:rPr>
                <w:rFonts w:ascii="Garamond" w:hAnsi="Garamond"/>
                <w:sz w:val="20"/>
                <w:szCs w:val="20"/>
              </w:rPr>
            </w:pPr>
            <w:r w:rsidRPr="00CC6BF0">
              <w:rPr>
                <w:rFonts w:ascii="Garamond" w:hAnsi="Garamond"/>
                <w:b/>
                <w:sz w:val="20"/>
                <w:szCs w:val="20"/>
              </w:rPr>
              <w:t>CADEIRA SECRETÁRIA PÉ PALITO FIXA CORINO</w:t>
            </w:r>
            <w:r w:rsidRPr="00CC6BF0">
              <w:rPr>
                <w:rFonts w:ascii="Garamond" w:hAnsi="Garamond"/>
                <w:sz w:val="20"/>
                <w:szCs w:val="20"/>
              </w:rPr>
              <w:t xml:space="preserve"> Modelo: Cadeira Secretaria Fixa Pé Palito Injetada Medidas: A - 0,85 cm / L - 0,37 cm / P - 0,55 cm - Características: Cadeira Secretaria Confeccionada em Madeira Compensada Reflorestada Reta, Espuma Injetada, Perfil em </w:t>
            </w:r>
            <w:proofErr w:type="spellStart"/>
            <w:r w:rsidRPr="00CC6BF0">
              <w:rPr>
                <w:rFonts w:ascii="Garamond" w:hAnsi="Garamond"/>
                <w:sz w:val="20"/>
                <w:szCs w:val="20"/>
              </w:rPr>
              <w:t>Pvc</w:t>
            </w:r>
            <w:proofErr w:type="spellEnd"/>
            <w:r w:rsidRPr="00CC6BF0">
              <w:rPr>
                <w:rFonts w:ascii="Garamond" w:hAnsi="Garamond"/>
                <w:sz w:val="20"/>
                <w:szCs w:val="20"/>
              </w:rPr>
              <w:t>.</w:t>
            </w:r>
          </w:p>
        </w:tc>
        <w:tc>
          <w:tcPr>
            <w:tcW w:w="686" w:type="dxa"/>
          </w:tcPr>
          <w:p w14:paraId="412A1CF5"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07A5C756"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15</w:t>
            </w:r>
          </w:p>
        </w:tc>
        <w:tc>
          <w:tcPr>
            <w:tcW w:w="760" w:type="dxa"/>
          </w:tcPr>
          <w:p w14:paraId="013ACCF8" w14:textId="77777777" w:rsidR="00CC6BF0" w:rsidRPr="00CC6BF0" w:rsidRDefault="00CC6BF0" w:rsidP="00BD11B4">
            <w:pPr>
              <w:pStyle w:val="SemEspaamento"/>
              <w:rPr>
                <w:rFonts w:ascii="Garamond" w:hAnsi="Garamond"/>
                <w:sz w:val="20"/>
                <w:szCs w:val="20"/>
              </w:rPr>
            </w:pPr>
          </w:p>
        </w:tc>
        <w:tc>
          <w:tcPr>
            <w:tcW w:w="881" w:type="dxa"/>
            <w:vAlign w:val="bottom"/>
          </w:tcPr>
          <w:p w14:paraId="7DDCEA08" w14:textId="5B204D1A" w:rsidR="00CC6BF0" w:rsidRPr="00CC6BF0" w:rsidRDefault="00CC6BF0" w:rsidP="00BD11B4">
            <w:pPr>
              <w:pStyle w:val="SemEspaamento"/>
              <w:rPr>
                <w:rFonts w:ascii="Garamond" w:hAnsi="Garamond"/>
                <w:sz w:val="20"/>
                <w:szCs w:val="20"/>
              </w:rPr>
            </w:pPr>
          </w:p>
        </w:tc>
        <w:tc>
          <w:tcPr>
            <w:tcW w:w="721" w:type="dxa"/>
          </w:tcPr>
          <w:p w14:paraId="709D61C1" w14:textId="77777777" w:rsidR="00CC6BF0" w:rsidRPr="00CC6BF0" w:rsidRDefault="00CC6BF0" w:rsidP="00BD11B4">
            <w:pPr>
              <w:pStyle w:val="SemEspaamento"/>
              <w:rPr>
                <w:rFonts w:ascii="Garamond" w:hAnsi="Garamond"/>
                <w:sz w:val="20"/>
                <w:szCs w:val="20"/>
              </w:rPr>
            </w:pPr>
          </w:p>
        </w:tc>
      </w:tr>
      <w:tr w:rsidR="00CC6BF0" w:rsidRPr="00CC6BF0" w14:paraId="4408AD0F" w14:textId="60BC195B" w:rsidTr="00CC6BF0">
        <w:tc>
          <w:tcPr>
            <w:tcW w:w="599" w:type="dxa"/>
          </w:tcPr>
          <w:p w14:paraId="0BB68849"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7</w:t>
            </w:r>
          </w:p>
        </w:tc>
        <w:tc>
          <w:tcPr>
            <w:tcW w:w="779" w:type="dxa"/>
          </w:tcPr>
          <w:p w14:paraId="74970A92"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084207</w:t>
            </w:r>
          </w:p>
        </w:tc>
        <w:tc>
          <w:tcPr>
            <w:tcW w:w="4108" w:type="dxa"/>
            <w:vAlign w:val="center"/>
          </w:tcPr>
          <w:p w14:paraId="617D69C4" w14:textId="77777777" w:rsidR="00CC6BF0" w:rsidRPr="00CC6BF0" w:rsidRDefault="00CC6BF0" w:rsidP="00BD11B4">
            <w:pPr>
              <w:pStyle w:val="SemEspaamento"/>
              <w:jc w:val="both"/>
              <w:rPr>
                <w:rFonts w:ascii="Garamond" w:hAnsi="Garamond"/>
                <w:sz w:val="20"/>
                <w:szCs w:val="20"/>
              </w:rPr>
            </w:pPr>
            <w:r w:rsidRPr="00CC6BF0">
              <w:rPr>
                <w:rFonts w:ascii="Garamond" w:hAnsi="Garamond"/>
                <w:b/>
                <w:sz w:val="20"/>
                <w:szCs w:val="20"/>
              </w:rPr>
              <w:t>COMPUTADOR (DESKTOP- BÁSICO)</w:t>
            </w:r>
            <w:r w:rsidRPr="00CC6BF0">
              <w:rPr>
                <w:rFonts w:ascii="Garamond" w:hAnsi="Garamond"/>
                <w:sz w:val="20"/>
                <w:szCs w:val="20"/>
              </w:rPr>
              <w:t xml:space="preserve"> Especificação mínima: que esteja em linha de produção pelo fabricante. Computador desktop com processador no mínimo que possua no mínimo 4 núcleos, 8 </w:t>
            </w:r>
            <w:proofErr w:type="spellStart"/>
            <w:r w:rsidRPr="00CC6BF0">
              <w:rPr>
                <w:rFonts w:ascii="Garamond" w:hAnsi="Garamond"/>
                <w:sz w:val="20"/>
                <w:szCs w:val="20"/>
              </w:rPr>
              <w:t>thereads</w:t>
            </w:r>
            <w:proofErr w:type="spellEnd"/>
            <w:r w:rsidRPr="00CC6BF0">
              <w:rPr>
                <w:rFonts w:ascii="Garamond" w:hAnsi="Garamond"/>
                <w:sz w:val="20"/>
                <w:szCs w:val="20"/>
              </w:rPr>
              <w:t xml:space="preserve"> e frequência de 3.0GHz; Unidade de armazenamento </w:t>
            </w:r>
            <w:proofErr w:type="spellStart"/>
            <w:r w:rsidRPr="00CC6BF0">
              <w:rPr>
                <w:rFonts w:ascii="Garamond" w:hAnsi="Garamond"/>
                <w:sz w:val="20"/>
                <w:szCs w:val="20"/>
              </w:rPr>
              <w:t>deSSD</w:t>
            </w:r>
            <w:proofErr w:type="spellEnd"/>
            <w:r w:rsidRPr="00CC6BF0">
              <w:rPr>
                <w:rFonts w:ascii="Garamond" w:hAnsi="Garamond"/>
                <w:sz w:val="20"/>
                <w:szCs w:val="20"/>
              </w:rPr>
              <w:t xml:space="preserve"> 240 GB interface </w:t>
            </w:r>
            <w:proofErr w:type="spellStart"/>
            <w:r w:rsidRPr="00CC6BF0">
              <w:rPr>
                <w:rFonts w:ascii="Garamond" w:hAnsi="Garamond"/>
                <w:sz w:val="20"/>
                <w:szCs w:val="20"/>
              </w:rPr>
              <w:t>PCIe</w:t>
            </w:r>
            <w:proofErr w:type="spellEnd"/>
            <w:r w:rsidRPr="00CC6BF0">
              <w:rPr>
                <w:rFonts w:ascii="Garamond" w:hAnsi="Garamond"/>
                <w:sz w:val="20"/>
                <w:szCs w:val="20"/>
              </w:rPr>
              <w:t xml:space="preserve"> </w:t>
            </w:r>
            <w:proofErr w:type="spellStart"/>
            <w:r w:rsidRPr="00CC6BF0">
              <w:rPr>
                <w:rFonts w:ascii="Garamond" w:hAnsi="Garamond"/>
                <w:sz w:val="20"/>
                <w:szCs w:val="20"/>
              </w:rPr>
              <w:t>NVMe</w:t>
            </w:r>
            <w:proofErr w:type="spellEnd"/>
            <w:r w:rsidRPr="00CC6BF0">
              <w:rPr>
                <w:rFonts w:ascii="Garamond" w:hAnsi="Garamond"/>
                <w:sz w:val="20"/>
                <w:szCs w:val="20"/>
              </w:rPr>
              <w:t xml:space="preserve"> M.2, memória RAM de 8GB, em 2 módulos </w:t>
            </w:r>
            <w:proofErr w:type="spellStart"/>
            <w:r w:rsidRPr="00CC6BF0">
              <w:rPr>
                <w:rFonts w:ascii="Garamond" w:hAnsi="Garamond"/>
                <w:sz w:val="20"/>
                <w:szCs w:val="20"/>
              </w:rPr>
              <w:t>indenticos</w:t>
            </w:r>
            <w:proofErr w:type="spellEnd"/>
            <w:r w:rsidRPr="00CC6BF0">
              <w:rPr>
                <w:rFonts w:ascii="Garamond" w:hAnsi="Garamond"/>
                <w:sz w:val="20"/>
                <w:szCs w:val="20"/>
              </w:rPr>
              <w:t xml:space="preserve"> de 4GB cada, do tipo SDRAM ddr4 2666MHz ou superior, operando em modalidade dual CHANNEL. A placa principal deve ter arquitetura ATX, MICROATX, BTX ou MICROBTX, conforme padrões estabelecidos e divulgados no sítio www.formfactors.org; organismo que define os padrões existentes. Possuir pelo menos 1 slot PCI-EXPRESS 2,0x16 ou superior. Possuir sistema de detecção de intrusão de chassis, com acionador instalado no gabinete. O adaptador de vídeo integrado deverá ser no mínimo de1GB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800DPI, 2 botões, scroll com fio. Monitor de LED 19 polegadas (</w:t>
            </w:r>
            <w:proofErr w:type="spellStart"/>
            <w:r w:rsidRPr="00CC6BF0">
              <w:rPr>
                <w:rFonts w:ascii="Garamond" w:hAnsi="Garamond"/>
                <w:sz w:val="20"/>
                <w:szCs w:val="20"/>
              </w:rPr>
              <w:t>widescreen</w:t>
            </w:r>
            <w:proofErr w:type="spellEnd"/>
            <w:r w:rsidRPr="00CC6BF0">
              <w:rPr>
                <w:rFonts w:ascii="Garamond" w:hAnsi="Garamond"/>
                <w:sz w:val="20"/>
                <w:szCs w:val="20"/>
              </w:rPr>
              <w:t xml:space="preserve"> 16:9) (1920x1080 </w:t>
            </w:r>
            <w:r w:rsidRPr="00CC6BF0">
              <w:rPr>
                <w:rFonts w:ascii="Garamond" w:hAnsi="Garamond"/>
                <w:sz w:val="20"/>
                <w:szCs w:val="20"/>
              </w:rPr>
              <w:lastRenderedPageBreak/>
              <w:t xml:space="preserve">a60HZ), entradas de vídeo HDMI e display PORT, ângulos de visão vertical e horizontal mínimo de </w:t>
            </w:r>
            <w:proofErr w:type="gramStart"/>
            <w:r w:rsidRPr="00CC6BF0">
              <w:rPr>
                <w:rFonts w:ascii="Garamond" w:hAnsi="Garamond"/>
                <w:sz w:val="20"/>
                <w:szCs w:val="20"/>
              </w:rPr>
              <w:t>178° .</w:t>
            </w:r>
            <w:proofErr w:type="gramEnd"/>
            <w:r w:rsidRPr="00CC6BF0">
              <w:rPr>
                <w:rFonts w:ascii="Garamond" w:hAnsi="Garamond"/>
                <w:sz w:val="20"/>
                <w:szCs w:val="20"/>
              </w:rPr>
              <w:t xml:space="preserve"> Interfaces de rede 10/100/1000 e </w:t>
            </w:r>
            <w:proofErr w:type="spellStart"/>
            <w:r w:rsidRPr="00CC6BF0">
              <w:rPr>
                <w:rFonts w:ascii="Garamond" w:hAnsi="Garamond"/>
                <w:sz w:val="20"/>
                <w:szCs w:val="20"/>
              </w:rPr>
              <w:t>wifi</w:t>
            </w:r>
            <w:proofErr w:type="spellEnd"/>
            <w:r w:rsidRPr="00CC6BF0">
              <w:rPr>
                <w:rFonts w:ascii="Garamond" w:hAnsi="Garamond"/>
                <w:sz w:val="20"/>
                <w:szCs w:val="20"/>
              </w:rPr>
              <w:t xml:space="preserve"> padrão IEEE 802.11b/g/n/ac. Sistema operacional Windows 10 pro (64 bits). Fonte compatível e que suporte toda a configuração exigida no item. Gabinete e periféricos deverão funcionar na vertical ou horizontal. Todos os equipamentos ofertados (gabinete, teclado, mouse e monitor) devem possuir graduações neutras das cores branca, preta ou cinza, e manter o mesmo padrão de cor. Todos os componentes do produto deverão ser novos, sem uso reforma ou recondicionamento.</w:t>
            </w:r>
          </w:p>
        </w:tc>
        <w:tc>
          <w:tcPr>
            <w:tcW w:w="686" w:type="dxa"/>
          </w:tcPr>
          <w:p w14:paraId="234F5F3E" w14:textId="77777777" w:rsidR="00CC6BF0" w:rsidRPr="00CC6BF0" w:rsidRDefault="00CC6BF0" w:rsidP="00BD11B4">
            <w:pPr>
              <w:jc w:val="center"/>
              <w:rPr>
                <w:rFonts w:ascii="Garamond" w:hAnsi="Garamond"/>
                <w:sz w:val="20"/>
                <w:szCs w:val="20"/>
              </w:rPr>
            </w:pPr>
            <w:r w:rsidRPr="00CC6BF0">
              <w:rPr>
                <w:rFonts w:ascii="Garamond" w:hAnsi="Garamond"/>
                <w:sz w:val="20"/>
                <w:szCs w:val="20"/>
              </w:rPr>
              <w:lastRenderedPageBreak/>
              <w:t>Unid.</w:t>
            </w:r>
          </w:p>
        </w:tc>
        <w:tc>
          <w:tcPr>
            <w:tcW w:w="754" w:type="dxa"/>
          </w:tcPr>
          <w:p w14:paraId="37059B99"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12</w:t>
            </w:r>
          </w:p>
        </w:tc>
        <w:tc>
          <w:tcPr>
            <w:tcW w:w="760" w:type="dxa"/>
          </w:tcPr>
          <w:p w14:paraId="765E4D03" w14:textId="77777777" w:rsidR="00CC6BF0" w:rsidRPr="00CC6BF0" w:rsidRDefault="00CC6BF0" w:rsidP="00BD11B4">
            <w:pPr>
              <w:pStyle w:val="SemEspaamento"/>
              <w:rPr>
                <w:rFonts w:ascii="Garamond" w:hAnsi="Garamond"/>
                <w:sz w:val="20"/>
                <w:szCs w:val="20"/>
              </w:rPr>
            </w:pPr>
          </w:p>
        </w:tc>
        <w:tc>
          <w:tcPr>
            <w:tcW w:w="881" w:type="dxa"/>
            <w:vAlign w:val="bottom"/>
          </w:tcPr>
          <w:p w14:paraId="6D2F20C2" w14:textId="47D5F67F" w:rsidR="00CC6BF0" w:rsidRPr="00CC6BF0" w:rsidRDefault="00CC6BF0" w:rsidP="00BD11B4">
            <w:pPr>
              <w:pStyle w:val="SemEspaamento"/>
              <w:rPr>
                <w:rFonts w:ascii="Garamond" w:hAnsi="Garamond"/>
                <w:sz w:val="20"/>
                <w:szCs w:val="20"/>
              </w:rPr>
            </w:pPr>
          </w:p>
        </w:tc>
        <w:tc>
          <w:tcPr>
            <w:tcW w:w="721" w:type="dxa"/>
          </w:tcPr>
          <w:p w14:paraId="2B2595CC" w14:textId="77777777" w:rsidR="00CC6BF0" w:rsidRPr="00CC6BF0" w:rsidRDefault="00CC6BF0" w:rsidP="00BD11B4">
            <w:pPr>
              <w:pStyle w:val="SemEspaamento"/>
              <w:rPr>
                <w:rFonts w:ascii="Garamond" w:hAnsi="Garamond"/>
                <w:sz w:val="20"/>
                <w:szCs w:val="20"/>
              </w:rPr>
            </w:pPr>
          </w:p>
        </w:tc>
      </w:tr>
      <w:tr w:rsidR="00CC6BF0" w:rsidRPr="00CC6BF0" w14:paraId="1B8CA105" w14:textId="5BF06F80" w:rsidTr="00CC6BF0">
        <w:tc>
          <w:tcPr>
            <w:tcW w:w="599" w:type="dxa"/>
          </w:tcPr>
          <w:p w14:paraId="1BE3F896"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lastRenderedPageBreak/>
              <w:t>8</w:t>
            </w:r>
          </w:p>
        </w:tc>
        <w:tc>
          <w:tcPr>
            <w:tcW w:w="779" w:type="dxa"/>
          </w:tcPr>
          <w:p w14:paraId="13C447B2"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084206</w:t>
            </w:r>
          </w:p>
        </w:tc>
        <w:tc>
          <w:tcPr>
            <w:tcW w:w="4108" w:type="dxa"/>
            <w:vAlign w:val="center"/>
          </w:tcPr>
          <w:p w14:paraId="6BFF29CA" w14:textId="77777777" w:rsidR="00CC6BF0" w:rsidRPr="00CC6BF0" w:rsidRDefault="00CC6BF0" w:rsidP="00BD11B4">
            <w:pPr>
              <w:pStyle w:val="SemEspaamento"/>
              <w:jc w:val="both"/>
              <w:rPr>
                <w:rFonts w:ascii="Garamond" w:hAnsi="Garamond"/>
                <w:b/>
                <w:sz w:val="20"/>
                <w:szCs w:val="20"/>
              </w:rPr>
            </w:pPr>
            <w:r w:rsidRPr="00CC6BF0">
              <w:rPr>
                <w:rFonts w:ascii="Garamond" w:hAnsi="Garamond"/>
                <w:b/>
                <w:sz w:val="20"/>
                <w:szCs w:val="20"/>
              </w:rPr>
              <w:t>COMPUTADOR PORTÁTIL (NOTEBOOK)</w:t>
            </w:r>
          </w:p>
          <w:p w14:paraId="36F31814"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 xml:space="preserve">Especificação mínima: que esteja em linha de produção pelo fabricante. Computador portátil (notebook) com processador que possua no mínimo 4 núcleos, 8thereads e frequência de 2,4 GHZ. Unidade de armazenamento SSD 240 GB interface </w:t>
            </w:r>
            <w:proofErr w:type="spellStart"/>
            <w:r w:rsidRPr="00CC6BF0">
              <w:rPr>
                <w:rFonts w:ascii="Garamond" w:hAnsi="Garamond"/>
                <w:sz w:val="20"/>
                <w:szCs w:val="20"/>
              </w:rPr>
              <w:t>PCIe</w:t>
            </w:r>
            <w:proofErr w:type="spellEnd"/>
            <w:r w:rsidRPr="00CC6BF0">
              <w:rPr>
                <w:rFonts w:ascii="Garamond" w:hAnsi="Garamond"/>
                <w:sz w:val="20"/>
                <w:szCs w:val="20"/>
              </w:rPr>
              <w:t xml:space="preserve"> </w:t>
            </w:r>
            <w:proofErr w:type="spellStart"/>
            <w:r w:rsidRPr="00CC6BF0">
              <w:rPr>
                <w:rFonts w:ascii="Garamond" w:hAnsi="Garamond"/>
                <w:sz w:val="20"/>
                <w:szCs w:val="20"/>
              </w:rPr>
              <w:t>NVMe</w:t>
            </w:r>
            <w:proofErr w:type="spellEnd"/>
            <w:r w:rsidRPr="00CC6BF0">
              <w:rPr>
                <w:rFonts w:ascii="Garamond" w:hAnsi="Garamond"/>
                <w:sz w:val="20"/>
                <w:szCs w:val="20"/>
              </w:rPr>
              <w:t xml:space="preserve"> M.2, memória RAM de 8 GB, em 2 módulos idênticos de 4 GB cada, do tipo SDRAM DDR4 3000MHz ou superior, tela LCD de 14 ou 15 polegadas </w:t>
            </w:r>
            <w:proofErr w:type="spellStart"/>
            <w:r w:rsidRPr="00CC6BF0">
              <w:rPr>
                <w:rFonts w:ascii="Garamond" w:hAnsi="Garamond"/>
                <w:sz w:val="20"/>
                <w:szCs w:val="20"/>
              </w:rPr>
              <w:t>widescreen</w:t>
            </w:r>
            <w:proofErr w:type="spellEnd"/>
            <w:r w:rsidRPr="00CC6BF0">
              <w:rPr>
                <w:rFonts w:ascii="Garamond" w:hAnsi="Garamond"/>
                <w:sz w:val="20"/>
                <w:szCs w:val="20"/>
              </w:rPr>
              <w:t xml:space="preserve">, </w:t>
            </w:r>
            <w:proofErr w:type="spellStart"/>
            <w:r w:rsidRPr="00CC6BF0">
              <w:rPr>
                <w:rFonts w:ascii="Garamond" w:hAnsi="Garamond"/>
                <w:sz w:val="20"/>
                <w:szCs w:val="20"/>
              </w:rPr>
              <w:t>anti-reflexo</w:t>
            </w:r>
            <w:proofErr w:type="spellEnd"/>
            <w:r w:rsidRPr="00CC6BF0">
              <w:rPr>
                <w:rFonts w:ascii="Garamond" w:hAnsi="Garamond"/>
                <w:sz w:val="20"/>
                <w:szCs w:val="20"/>
              </w:rPr>
              <w:t xml:space="preserve">, suportar resolução FULL HD (1920x1080 pixels) retro iluminada por LED, o teclado deverá conter todos os caracteres da língua portuguesa inclusive Ç e acentos, nas mesmas posições do teclado padrão ABNT2 mouse touchpad com 2 botões integrados, mouse óptico com conexão USB e botão de rolagem (scroll), </w:t>
            </w:r>
            <w:proofErr w:type="spellStart"/>
            <w:r w:rsidRPr="00CC6BF0">
              <w:rPr>
                <w:rFonts w:ascii="Garamond" w:hAnsi="Garamond"/>
                <w:sz w:val="20"/>
                <w:szCs w:val="20"/>
              </w:rPr>
              <w:t>interaces</w:t>
            </w:r>
            <w:proofErr w:type="spellEnd"/>
            <w:r w:rsidRPr="00CC6BF0">
              <w:rPr>
                <w:rFonts w:ascii="Garamond" w:hAnsi="Garamond"/>
                <w:sz w:val="20"/>
                <w:szCs w:val="20"/>
              </w:rPr>
              <w:t xml:space="preserve"> de rede 10/100/1000 conector rj-45 fêmea e WIFI padrão IEEE 802.11 b/g/n/ac, </w:t>
            </w:r>
            <w:proofErr w:type="spellStart"/>
            <w:r w:rsidRPr="00CC6BF0">
              <w:rPr>
                <w:rFonts w:ascii="Garamond" w:hAnsi="Garamond"/>
                <w:sz w:val="20"/>
                <w:szCs w:val="20"/>
              </w:rPr>
              <w:t>Bloetooth</w:t>
            </w:r>
            <w:proofErr w:type="spellEnd"/>
            <w:r w:rsidRPr="00CC6BF0">
              <w:rPr>
                <w:rFonts w:ascii="Garamond" w:hAnsi="Garamond"/>
                <w:sz w:val="20"/>
                <w:szCs w:val="20"/>
              </w:rPr>
              <w:t xml:space="preserve"> mínimo de 4.0. Sistema operacional Windows 10pro(64bits), bateria recarregável do tipo íon de </w:t>
            </w:r>
            <w:proofErr w:type="spellStart"/>
            <w:r w:rsidRPr="00CC6BF0">
              <w:rPr>
                <w:rFonts w:ascii="Garamond" w:hAnsi="Garamond"/>
                <w:sz w:val="20"/>
                <w:szCs w:val="20"/>
              </w:rPr>
              <w:t>lítion</w:t>
            </w:r>
            <w:proofErr w:type="spellEnd"/>
            <w:r w:rsidRPr="00CC6BF0">
              <w:rPr>
                <w:rFonts w:ascii="Garamond" w:hAnsi="Garamond"/>
                <w:sz w:val="20"/>
                <w:szCs w:val="20"/>
              </w:rPr>
              <w:t xml:space="preserve"> com no mínimo 4 células, fonte externa automática compatível com o item, possuir interfaces USB 2.0 e 3.0,1 HDMI ou display </w:t>
            </w:r>
            <w:proofErr w:type="spellStart"/>
            <w:r w:rsidRPr="00CC6BF0">
              <w:rPr>
                <w:rFonts w:ascii="Garamond" w:hAnsi="Garamond"/>
                <w:sz w:val="20"/>
                <w:szCs w:val="20"/>
              </w:rPr>
              <w:t>port</w:t>
            </w:r>
            <w:proofErr w:type="spellEnd"/>
            <w:r w:rsidRPr="00CC6BF0">
              <w:rPr>
                <w:rFonts w:ascii="Garamond" w:hAnsi="Garamond"/>
                <w:sz w:val="20"/>
                <w:szCs w:val="20"/>
              </w:rPr>
              <w:t xml:space="preserve"> e 1 VGA, leitor de cartão, </w:t>
            </w:r>
            <w:proofErr w:type="spellStart"/>
            <w:r w:rsidRPr="00CC6BF0">
              <w:rPr>
                <w:rFonts w:ascii="Garamond" w:hAnsi="Garamond"/>
                <w:sz w:val="20"/>
                <w:szCs w:val="20"/>
              </w:rPr>
              <w:t>Webcan</w:t>
            </w:r>
            <w:proofErr w:type="spellEnd"/>
            <w:r w:rsidRPr="00CC6BF0">
              <w:rPr>
                <w:rFonts w:ascii="Garamond" w:hAnsi="Garamond"/>
                <w:sz w:val="20"/>
                <w:szCs w:val="20"/>
              </w:rPr>
              <w:t xml:space="preserve"> FULL HD (1080 p). Deverá vir acompanhado de maleta do tipo acolchoada para transporte e acondicionamento do equipamento. O equipamento deverá ser novo, sem uso, reforma ou recondicionamento.</w:t>
            </w:r>
          </w:p>
        </w:tc>
        <w:tc>
          <w:tcPr>
            <w:tcW w:w="686" w:type="dxa"/>
          </w:tcPr>
          <w:p w14:paraId="26EF8E1C"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4F2B8FA7"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5</w:t>
            </w:r>
          </w:p>
        </w:tc>
        <w:tc>
          <w:tcPr>
            <w:tcW w:w="760" w:type="dxa"/>
          </w:tcPr>
          <w:p w14:paraId="6E2A1F6D" w14:textId="77777777" w:rsidR="00CC6BF0" w:rsidRPr="00CC6BF0" w:rsidRDefault="00CC6BF0" w:rsidP="00BD11B4">
            <w:pPr>
              <w:pStyle w:val="SemEspaamento"/>
              <w:rPr>
                <w:rFonts w:ascii="Garamond" w:hAnsi="Garamond"/>
                <w:sz w:val="20"/>
                <w:szCs w:val="20"/>
              </w:rPr>
            </w:pPr>
          </w:p>
        </w:tc>
        <w:tc>
          <w:tcPr>
            <w:tcW w:w="881" w:type="dxa"/>
            <w:vAlign w:val="bottom"/>
          </w:tcPr>
          <w:p w14:paraId="5532DE72" w14:textId="1ABD6075" w:rsidR="00CC6BF0" w:rsidRPr="00CC6BF0" w:rsidRDefault="00CC6BF0" w:rsidP="00BD11B4">
            <w:pPr>
              <w:pStyle w:val="SemEspaamento"/>
              <w:rPr>
                <w:rFonts w:ascii="Garamond" w:hAnsi="Garamond"/>
                <w:sz w:val="20"/>
                <w:szCs w:val="20"/>
              </w:rPr>
            </w:pPr>
          </w:p>
        </w:tc>
        <w:tc>
          <w:tcPr>
            <w:tcW w:w="721" w:type="dxa"/>
          </w:tcPr>
          <w:p w14:paraId="31F26AC7" w14:textId="77777777" w:rsidR="00CC6BF0" w:rsidRPr="00CC6BF0" w:rsidRDefault="00CC6BF0" w:rsidP="00BD11B4">
            <w:pPr>
              <w:pStyle w:val="SemEspaamento"/>
              <w:rPr>
                <w:rFonts w:ascii="Garamond" w:hAnsi="Garamond"/>
                <w:sz w:val="20"/>
                <w:szCs w:val="20"/>
              </w:rPr>
            </w:pPr>
          </w:p>
        </w:tc>
      </w:tr>
      <w:tr w:rsidR="00CC6BF0" w:rsidRPr="00CC6BF0" w14:paraId="18461CC7" w14:textId="3BF70FA3" w:rsidTr="00CC6BF0">
        <w:tc>
          <w:tcPr>
            <w:tcW w:w="599" w:type="dxa"/>
          </w:tcPr>
          <w:p w14:paraId="7D09FBFA"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9</w:t>
            </w:r>
          </w:p>
        </w:tc>
        <w:tc>
          <w:tcPr>
            <w:tcW w:w="779" w:type="dxa"/>
          </w:tcPr>
          <w:p w14:paraId="0314AABF"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084210</w:t>
            </w:r>
          </w:p>
        </w:tc>
        <w:tc>
          <w:tcPr>
            <w:tcW w:w="4108" w:type="dxa"/>
            <w:vAlign w:val="center"/>
          </w:tcPr>
          <w:p w14:paraId="4AE71DDA" w14:textId="77777777" w:rsidR="00CC6BF0" w:rsidRPr="00CC6BF0" w:rsidRDefault="00CC6BF0" w:rsidP="00BD11B4">
            <w:pPr>
              <w:pStyle w:val="SemEspaamento"/>
              <w:jc w:val="both"/>
              <w:rPr>
                <w:rFonts w:ascii="Garamond" w:hAnsi="Garamond"/>
                <w:sz w:val="20"/>
                <w:szCs w:val="20"/>
              </w:rPr>
            </w:pPr>
            <w:r w:rsidRPr="00CC6BF0">
              <w:rPr>
                <w:rFonts w:ascii="Garamond" w:hAnsi="Garamond"/>
                <w:b/>
                <w:sz w:val="20"/>
                <w:szCs w:val="20"/>
              </w:rPr>
              <w:t xml:space="preserve">DETECTOR FETAL DE MESA </w:t>
            </w:r>
            <w:r w:rsidRPr="00CC6BF0">
              <w:rPr>
                <w:rFonts w:ascii="Garamond" w:hAnsi="Garamond"/>
                <w:sz w:val="20"/>
                <w:szCs w:val="20"/>
              </w:rPr>
              <w:t xml:space="preserve">É utilizado para captar movimentos no interior do corpo humano por meio do sistema DOPPLER. Permite a detecção do coração do feto e o diagnóstico da gravidez múltipla entre a 10ª e 12ª semana de gestação, possibilitando a avaliação do ritmo cardíaco fetal durante a gravidez e pré-parto. Posteriormente por volta da 24ª à 26ª semana de gravidez, o som distinto e claro da placenta ajuda sua localização e facilita o diagnóstico da placenta prévia. O fluxo do cordão umbilical, também pode ser ouvido nesse estágio. Descrição do </w:t>
            </w:r>
            <w:proofErr w:type="gramStart"/>
            <w:r w:rsidRPr="00CC6BF0">
              <w:rPr>
                <w:rFonts w:ascii="Garamond" w:hAnsi="Garamond"/>
                <w:sz w:val="20"/>
                <w:szCs w:val="20"/>
              </w:rPr>
              <w:t>produto:</w:t>
            </w:r>
            <w:proofErr w:type="gramEnd"/>
            <w:r w:rsidRPr="00CC6BF0">
              <w:rPr>
                <w:rFonts w:ascii="Garamond" w:hAnsi="Garamond"/>
                <w:sz w:val="20"/>
                <w:szCs w:val="20"/>
              </w:rPr>
              <w:t xml:space="preserve">• É aferido para uma excelente sensibilidade e um menor nível de ruídos, obtendo assim ótimos resultados na obstetrícia. • Gabinete e transdutor em material </w:t>
            </w:r>
            <w:r w:rsidRPr="00CC6BF0">
              <w:rPr>
                <w:rFonts w:ascii="Garamond" w:hAnsi="Garamond"/>
                <w:sz w:val="20"/>
                <w:szCs w:val="20"/>
              </w:rPr>
              <w:lastRenderedPageBreak/>
              <w:t xml:space="preserve">ABS de alto impacto que evita a oxidação e deterioração ao longo do tempo. • Suporte lateral para transdutor facilitando seu armazenamento e transporte. • Desligamento automático após 1 minuto sem uso, controle de volume e tonalidade. Ao desligar o equipamento a última configuração de volume e tonalidade ficam armazenados na memória. • Cabo em formato espiral e transdutor </w:t>
            </w:r>
            <w:proofErr w:type="spellStart"/>
            <w:r w:rsidRPr="00CC6BF0">
              <w:rPr>
                <w:rFonts w:ascii="Garamond" w:hAnsi="Garamond"/>
                <w:sz w:val="20"/>
                <w:szCs w:val="20"/>
              </w:rPr>
              <w:t>desconectável</w:t>
            </w:r>
            <w:proofErr w:type="spellEnd"/>
            <w:r w:rsidRPr="00CC6BF0">
              <w:rPr>
                <w:rFonts w:ascii="Garamond" w:hAnsi="Garamond"/>
                <w:sz w:val="20"/>
                <w:szCs w:val="20"/>
              </w:rPr>
              <w:t>, facilita o manuseio do equipamento e a troca do transdutor em caso de manutenção. • Com tecnologia micro processada, dispensa calibração após sua substituição.</w:t>
            </w:r>
          </w:p>
          <w:p w14:paraId="1F712471" w14:textId="77777777" w:rsidR="00CC6BF0" w:rsidRPr="00CC6BF0" w:rsidRDefault="00CC6BF0" w:rsidP="00BD11B4">
            <w:pPr>
              <w:pStyle w:val="SemEspaamento"/>
              <w:jc w:val="both"/>
              <w:rPr>
                <w:rFonts w:ascii="Garamond" w:hAnsi="Garamond"/>
                <w:sz w:val="20"/>
                <w:szCs w:val="20"/>
              </w:rPr>
            </w:pPr>
            <w:r w:rsidRPr="00CC6BF0">
              <w:rPr>
                <w:rFonts w:ascii="Garamond" w:hAnsi="Garamond"/>
                <w:sz w:val="20"/>
                <w:szCs w:val="20"/>
              </w:rPr>
              <w:t>• Saída para fone de ouvido e gravador de som. • Filtro minimizador de interferência durante a utilização.</w:t>
            </w:r>
          </w:p>
        </w:tc>
        <w:tc>
          <w:tcPr>
            <w:tcW w:w="686" w:type="dxa"/>
          </w:tcPr>
          <w:p w14:paraId="528FD146" w14:textId="77777777" w:rsidR="00CC6BF0" w:rsidRPr="00CC6BF0" w:rsidRDefault="00CC6BF0" w:rsidP="00BD11B4">
            <w:pPr>
              <w:jc w:val="center"/>
              <w:rPr>
                <w:rFonts w:ascii="Garamond" w:hAnsi="Garamond"/>
                <w:sz w:val="20"/>
                <w:szCs w:val="20"/>
              </w:rPr>
            </w:pPr>
            <w:r w:rsidRPr="00CC6BF0">
              <w:rPr>
                <w:rFonts w:ascii="Garamond" w:hAnsi="Garamond"/>
                <w:sz w:val="20"/>
                <w:szCs w:val="20"/>
              </w:rPr>
              <w:lastRenderedPageBreak/>
              <w:t>Unid.</w:t>
            </w:r>
          </w:p>
        </w:tc>
        <w:tc>
          <w:tcPr>
            <w:tcW w:w="754" w:type="dxa"/>
          </w:tcPr>
          <w:p w14:paraId="725C5C8B"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6</w:t>
            </w:r>
          </w:p>
        </w:tc>
        <w:tc>
          <w:tcPr>
            <w:tcW w:w="760" w:type="dxa"/>
          </w:tcPr>
          <w:p w14:paraId="0378DAEC" w14:textId="77777777" w:rsidR="00CC6BF0" w:rsidRPr="00CC6BF0" w:rsidRDefault="00CC6BF0" w:rsidP="00BD11B4">
            <w:pPr>
              <w:pStyle w:val="SemEspaamento"/>
              <w:rPr>
                <w:rFonts w:ascii="Garamond" w:hAnsi="Garamond"/>
                <w:sz w:val="20"/>
                <w:szCs w:val="20"/>
              </w:rPr>
            </w:pPr>
          </w:p>
        </w:tc>
        <w:tc>
          <w:tcPr>
            <w:tcW w:w="881" w:type="dxa"/>
            <w:vAlign w:val="bottom"/>
          </w:tcPr>
          <w:p w14:paraId="5C5732D6" w14:textId="610477E8" w:rsidR="00CC6BF0" w:rsidRPr="00CC6BF0" w:rsidRDefault="00CC6BF0" w:rsidP="00BD11B4">
            <w:pPr>
              <w:pStyle w:val="SemEspaamento"/>
              <w:rPr>
                <w:rFonts w:ascii="Garamond" w:hAnsi="Garamond"/>
                <w:sz w:val="20"/>
                <w:szCs w:val="20"/>
              </w:rPr>
            </w:pPr>
          </w:p>
        </w:tc>
        <w:tc>
          <w:tcPr>
            <w:tcW w:w="721" w:type="dxa"/>
          </w:tcPr>
          <w:p w14:paraId="101FB4AA" w14:textId="77777777" w:rsidR="00CC6BF0" w:rsidRPr="00CC6BF0" w:rsidRDefault="00CC6BF0" w:rsidP="00BD11B4">
            <w:pPr>
              <w:pStyle w:val="SemEspaamento"/>
              <w:rPr>
                <w:rFonts w:ascii="Garamond" w:hAnsi="Garamond"/>
                <w:sz w:val="20"/>
                <w:szCs w:val="20"/>
              </w:rPr>
            </w:pPr>
          </w:p>
        </w:tc>
      </w:tr>
      <w:tr w:rsidR="00CC6BF0" w:rsidRPr="00CC6BF0" w14:paraId="5EF796E0" w14:textId="2B628612" w:rsidTr="00CC6BF0">
        <w:tc>
          <w:tcPr>
            <w:tcW w:w="599" w:type="dxa"/>
          </w:tcPr>
          <w:p w14:paraId="54CABA62"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lastRenderedPageBreak/>
              <w:t>10</w:t>
            </w:r>
          </w:p>
        </w:tc>
        <w:tc>
          <w:tcPr>
            <w:tcW w:w="779" w:type="dxa"/>
          </w:tcPr>
          <w:p w14:paraId="005D355F"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084209</w:t>
            </w:r>
          </w:p>
        </w:tc>
        <w:tc>
          <w:tcPr>
            <w:tcW w:w="4108" w:type="dxa"/>
            <w:vAlign w:val="center"/>
          </w:tcPr>
          <w:p w14:paraId="12D522FB" w14:textId="77777777" w:rsidR="00CC6BF0" w:rsidRPr="00CC6BF0" w:rsidRDefault="00CC6BF0" w:rsidP="00BD11B4">
            <w:pPr>
              <w:pStyle w:val="SemEspaamento"/>
              <w:jc w:val="both"/>
              <w:rPr>
                <w:rFonts w:ascii="Garamond" w:hAnsi="Garamond"/>
                <w:sz w:val="20"/>
                <w:szCs w:val="20"/>
              </w:rPr>
            </w:pPr>
            <w:r w:rsidRPr="00CC6BF0">
              <w:rPr>
                <w:rFonts w:ascii="Garamond" w:hAnsi="Garamond"/>
                <w:b/>
                <w:sz w:val="20"/>
                <w:szCs w:val="20"/>
              </w:rPr>
              <w:t>Lanterna Clínica</w:t>
            </w:r>
            <w:r w:rsidRPr="00CC6BF0">
              <w:rPr>
                <w:rFonts w:ascii="Garamond" w:hAnsi="Garamond"/>
                <w:sz w:val="20"/>
                <w:szCs w:val="20"/>
              </w:rPr>
              <w:t xml:space="preserve"> – compacta tipo caneta com iluminação de led, baixo consumo de pilhas, corpo de alumínio, alta iluminação, alimentação 2x AAA, clipe de bolso</w:t>
            </w:r>
          </w:p>
        </w:tc>
        <w:tc>
          <w:tcPr>
            <w:tcW w:w="686" w:type="dxa"/>
          </w:tcPr>
          <w:p w14:paraId="15ABA3C5"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74B68154"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w:t>
            </w:r>
          </w:p>
        </w:tc>
        <w:tc>
          <w:tcPr>
            <w:tcW w:w="760" w:type="dxa"/>
          </w:tcPr>
          <w:p w14:paraId="37BDD697" w14:textId="77777777" w:rsidR="00CC6BF0" w:rsidRPr="00CC6BF0" w:rsidRDefault="00CC6BF0" w:rsidP="00BD11B4">
            <w:pPr>
              <w:pStyle w:val="SemEspaamento"/>
              <w:rPr>
                <w:rFonts w:ascii="Garamond" w:hAnsi="Garamond"/>
                <w:sz w:val="20"/>
                <w:szCs w:val="20"/>
              </w:rPr>
            </w:pPr>
          </w:p>
        </w:tc>
        <w:tc>
          <w:tcPr>
            <w:tcW w:w="881" w:type="dxa"/>
            <w:vAlign w:val="bottom"/>
          </w:tcPr>
          <w:p w14:paraId="188C71D4" w14:textId="4E7348D4" w:rsidR="00CC6BF0" w:rsidRPr="00CC6BF0" w:rsidRDefault="00CC6BF0" w:rsidP="00BD11B4">
            <w:pPr>
              <w:pStyle w:val="SemEspaamento"/>
              <w:rPr>
                <w:rFonts w:ascii="Garamond" w:hAnsi="Garamond"/>
                <w:sz w:val="20"/>
                <w:szCs w:val="20"/>
              </w:rPr>
            </w:pPr>
          </w:p>
        </w:tc>
        <w:tc>
          <w:tcPr>
            <w:tcW w:w="721" w:type="dxa"/>
          </w:tcPr>
          <w:p w14:paraId="7DBE2FBC" w14:textId="77777777" w:rsidR="00CC6BF0" w:rsidRPr="00CC6BF0" w:rsidRDefault="00CC6BF0" w:rsidP="00BD11B4">
            <w:pPr>
              <w:pStyle w:val="SemEspaamento"/>
              <w:rPr>
                <w:rFonts w:ascii="Garamond" w:hAnsi="Garamond"/>
                <w:sz w:val="20"/>
                <w:szCs w:val="20"/>
              </w:rPr>
            </w:pPr>
          </w:p>
        </w:tc>
      </w:tr>
      <w:tr w:rsidR="00CC6BF0" w:rsidRPr="00CC6BF0" w14:paraId="67EE02A9" w14:textId="043A3F47" w:rsidTr="00CC6BF0">
        <w:tc>
          <w:tcPr>
            <w:tcW w:w="599" w:type="dxa"/>
          </w:tcPr>
          <w:p w14:paraId="5B63E671"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11</w:t>
            </w:r>
          </w:p>
        </w:tc>
        <w:tc>
          <w:tcPr>
            <w:tcW w:w="779" w:type="dxa"/>
          </w:tcPr>
          <w:p w14:paraId="228C5971"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084205</w:t>
            </w:r>
          </w:p>
        </w:tc>
        <w:tc>
          <w:tcPr>
            <w:tcW w:w="4108" w:type="dxa"/>
            <w:vAlign w:val="center"/>
          </w:tcPr>
          <w:p w14:paraId="7D4FF619" w14:textId="77777777" w:rsidR="00CC6BF0" w:rsidRPr="00CC6BF0" w:rsidRDefault="00CC6BF0" w:rsidP="00BD11B4">
            <w:pPr>
              <w:pStyle w:val="SemEspaamento"/>
              <w:jc w:val="both"/>
              <w:rPr>
                <w:rFonts w:ascii="Garamond" w:hAnsi="Garamond"/>
                <w:b/>
                <w:sz w:val="20"/>
                <w:szCs w:val="20"/>
              </w:rPr>
            </w:pPr>
            <w:r w:rsidRPr="00CC6BF0">
              <w:rPr>
                <w:rFonts w:ascii="Garamond" w:hAnsi="Garamond"/>
                <w:b/>
                <w:sz w:val="20"/>
                <w:szCs w:val="20"/>
              </w:rPr>
              <w:t>LONGARINA 3 LUGARES EM POLIPROPILENO PRETO</w:t>
            </w:r>
          </w:p>
        </w:tc>
        <w:tc>
          <w:tcPr>
            <w:tcW w:w="686" w:type="dxa"/>
          </w:tcPr>
          <w:p w14:paraId="7FA12A2B"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64DBB505"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12</w:t>
            </w:r>
          </w:p>
        </w:tc>
        <w:tc>
          <w:tcPr>
            <w:tcW w:w="760" w:type="dxa"/>
          </w:tcPr>
          <w:p w14:paraId="4FCD3ADD" w14:textId="77777777" w:rsidR="00CC6BF0" w:rsidRPr="00CC6BF0" w:rsidRDefault="00CC6BF0" w:rsidP="00BD11B4">
            <w:pPr>
              <w:pStyle w:val="SemEspaamento"/>
              <w:rPr>
                <w:rFonts w:ascii="Garamond" w:hAnsi="Garamond"/>
                <w:sz w:val="20"/>
                <w:szCs w:val="20"/>
              </w:rPr>
            </w:pPr>
          </w:p>
        </w:tc>
        <w:tc>
          <w:tcPr>
            <w:tcW w:w="881" w:type="dxa"/>
            <w:vAlign w:val="bottom"/>
          </w:tcPr>
          <w:p w14:paraId="5BBC7554" w14:textId="08DE3613" w:rsidR="00CC6BF0" w:rsidRPr="00CC6BF0" w:rsidRDefault="00CC6BF0" w:rsidP="00BD11B4">
            <w:pPr>
              <w:pStyle w:val="SemEspaamento"/>
              <w:rPr>
                <w:rFonts w:ascii="Garamond" w:hAnsi="Garamond"/>
                <w:sz w:val="20"/>
                <w:szCs w:val="20"/>
              </w:rPr>
            </w:pPr>
          </w:p>
        </w:tc>
        <w:tc>
          <w:tcPr>
            <w:tcW w:w="721" w:type="dxa"/>
          </w:tcPr>
          <w:p w14:paraId="499A438F" w14:textId="77777777" w:rsidR="00CC6BF0" w:rsidRPr="00CC6BF0" w:rsidRDefault="00CC6BF0" w:rsidP="00BD11B4">
            <w:pPr>
              <w:pStyle w:val="SemEspaamento"/>
              <w:rPr>
                <w:rFonts w:ascii="Garamond" w:hAnsi="Garamond"/>
                <w:sz w:val="20"/>
                <w:szCs w:val="20"/>
              </w:rPr>
            </w:pPr>
          </w:p>
        </w:tc>
      </w:tr>
      <w:tr w:rsidR="00CC6BF0" w:rsidRPr="00CC6BF0" w14:paraId="3B27D234" w14:textId="3E1EAAB4" w:rsidTr="00CC6BF0">
        <w:tc>
          <w:tcPr>
            <w:tcW w:w="599" w:type="dxa"/>
          </w:tcPr>
          <w:p w14:paraId="30E903DB"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12</w:t>
            </w:r>
          </w:p>
        </w:tc>
        <w:tc>
          <w:tcPr>
            <w:tcW w:w="779" w:type="dxa"/>
          </w:tcPr>
          <w:p w14:paraId="7645C910"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084202</w:t>
            </w:r>
          </w:p>
        </w:tc>
        <w:tc>
          <w:tcPr>
            <w:tcW w:w="4108" w:type="dxa"/>
            <w:vAlign w:val="center"/>
          </w:tcPr>
          <w:p w14:paraId="6E3F6937" w14:textId="77777777" w:rsidR="00CC6BF0" w:rsidRPr="00CC6BF0" w:rsidRDefault="00CC6BF0" w:rsidP="00BD11B4">
            <w:pPr>
              <w:pStyle w:val="SemEspaamento"/>
              <w:jc w:val="both"/>
              <w:rPr>
                <w:rFonts w:ascii="Garamond" w:hAnsi="Garamond"/>
                <w:sz w:val="20"/>
                <w:szCs w:val="20"/>
              </w:rPr>
            </w:pPr>
            <w:r w:rsidRPr="00CC6BF0">
              <w:rPr>
                <w:rFonts w:ascii="Garamond" w:hAnsi="Garamond"/>
                <w:b/>
                <w:sz w:val="20"/>
                <w:szCs w:val="20"/>
              </w:rPr>
              <w:t>MESA DE ESCRITÓRIO E ESCRIVANINHA C/ 2 GAVETAS</w:t>
            </w:r>
            <w:r w:rsidRPr="00CC6BF0">
              <w:rPr>
                <w:rFonts w:ascii="Garamond" w:hAnsi="Garamond"/>
                <w:sz w:val="20"/>
                <w:szCs w:val="20"/>
              </w:rPr>
              <w:t xml:space="preserve"> e produzida em MDP BP ou </w:t>
            </w:r>
            <w:proofErr w:type="spellStart"/>
            <w:r w:rsidRPr="00CC6BF0">
              <w:rPr>
                <w:rFonts w:ascii="Garamond" w:hAnsi="Garamond"/>
                <w:sz w:val="20"/>
                <w:szCs w:val="20"/>
              </w:rPr>
              <w:t>eucaprint</w:t>
            </w:r>
            <w:proofErr w:type="spellEnd"/>
            <w:r w:rsidRPr="00CC6BF0">
              <w:rPr>
                <w:rFonts w:ascii="Garamond" w:hAnsi="Garamond"/>
                <w:sz w:val="20"/>
                <w:szCs w:val="20"/>
              </w:rPr>
              <w:t xml:space="preserve"> de 15mm que garante mais resistência ao produto, com bordas em ABS, pés em aço com pintura EPOXI. Dimensões do produto: Altura: 75 cm; Largura: 120 cm; Profundidade: 53 cm</w:t>
            </w:r>
          </w:p>
        </w:tc>
        <w:tc>
          <w:tcPr>
            <w:tcW w:w="686" w:type="dxa"/>
          </w:tcPr>
          <w:p w14:paraId="11B44D4F"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4D067995"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2</w:t>
            </w:r>
          </w:p>
        </w:tc>
        <w:tc>
          <w:tcPr>
            <w:tcW w:w="760" w:type="dxa"/>
          </w:tcPr>
          <w:p w14:paraId="3E166FFB" w14:textId="77777777" w:rsidR="00CC6BF0" w:rsidRPr="00CC6BF0" w:rsidRDefault="00CC6BF0" w:rsidP="00BD11B4">
            <w:pPr>
              <w:pStyle w:val="SemEspaamento"/>
              <w:rPr>
                <w:rFonts w:ascii="Garamond" w:hAnsi="Garamond"/>
                <w:sz w:val="20"/>
                <w:szCs w:val="20"/>
              </w:rPr>
            </w:pPr>
          </w:p>
        </w:tc>
        <w:tc>
          <w:tcPr>
            <w:tcW w:w="881" w:type="dxa"/>
            <w:vAlign w:val="bottom"/>
          </w:tcPr>
          <w:p w14:paraId="0C733794" w14:textId="0F580076" w:rsidR="00CC6BF0" w:rsidRPr="00CC6BF0" w:rsidRDefault="00CC6BF0" w:rsidP="00BD11B4">
            <w:pPr>
              <w:pStyle w:val="SemEspaamento"/>
              <w:rPr>
                <w:rFonts w:ascii="Garamond" w:hAnsi="Garamond"/>
                <w:sz w:val="20"/>
                <w:szCs w:val="20"/>
              </w:rPr>
            </w:pPr>
          </w:p>
        </w:tc>
        <w:tc>
          <w:tcPr>
            <w:tcW w:w="721" w:type="dxa"/>
          </w:tcPr>
          <w:p w14:paraId="3987887E" w14:textId="77777777" w:rsidR="00CC6BF0" w:rsidRPr="00CC6BF0" w:rsidRDefault="00CC6BF0" w:rsidP="00BD11B4">
            <w:pPr>
              <w:pStyle w:val="SemEspaamento"/>
              <w:rPr>
                <w:rFonts w:ascii="Garamond" w:hAnsi="Garamond"/>
                <w:sz w:val="20"/>
                <w:szCs w:val="20"/>
              </w:rPr>
            </w:pPr>
          </w:p>
        </w:tc>
      </w:tr>
      <w:tr w:rsidR="00CC6BF0" w:rsidRPr="00CC6BF0" w14:paraId="3EBAF942" w14:textId="1F8C2018" w:rsidTr="00CC6BF0">
        <w:tc>
          <w:tcPr>
            <w:tcW w:w="599" w:type="dxa"/>
          </w:tcPr>
          <w:p w14:paraId="01B7D987"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13</w:t>
            </w:r>
          </w:p>
        </w:tc>
        <w:tc>
          <w:tcPr>
            <w:tcW w:w="779" w:type="dxa"/>
          </w:tcPr>
          <w:p w14:paraId="0520D235"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084211</w:t>
            </w:r>
          </w:p>
        </w:tc>
        <w:tc>
          <w:tcPr>
            <w:tcW w:w="4108" w:type="dxa"/>
            <w:vAlign w:val="center"/>
          </w:tcPr>
          <w:p w14:paraId="572CFDA4" w14:textId="77777777" w:rsidR="00CC6BF0" w:rsidRPr="00CC6BF0" w:rsidRDefault="00CC6BF0" w:rsidP="00BD11B4">
            <w:pPr>
              <w:pStyle w:val="SemEspaamento"/>
              <w:jc w:val="both"/>
              <w:rPr>
                <w:rFonts w:ascii="Garamond" w:hAnsi="Garamond"/>
                <w:sz w:val="20"/>
                <w:szCs w:val="20"/>
              </w:rPr>
            </w:pPr>
            <w:r w:rsidRPr="00CC6BF0">
              <w:rPr>
                <w:rFonts w:ascii="Garamond" w:hAnsi="Garamond"/>
                <w:b/>
                <w:sz w:val="20"/>
                <w:szCs w:val="20"/>
              </w:rPr>
              <w:t xml:space="preserve">Televisor 50 polegadas </w:t>
            </w:r>
            <w:r w:rsidRPr="00CC6BF0">
              <w:rPr>
                <w:rFonts w:ascii="Garamond" w:hAnsi="Garamond"/>
                <w:sz w:val="20"/>
                <w:szCs w:val="20"/>
              </w:rPr>
              <w:t xml:space="preserve">Resolução 4K UHD, tipo de painel VA, tecnologia D-LED, características HDR, frequência 60Hz, conectividade </w:t>
            </w:r>
            <w:proofErr w:type="spellStart"/>
            <w:r w:rsidRPr="00CC6BF0">
              <w:rPr>
                <w:rFonts w:ascii="Garamond" w:hAnsi="Garamond"/>
                <w:sz w:val="20"/>
                <w:szCs w:val="20"/>
              </w:rPr>
              <w:t>Wifi</w:t>
            </w:r>
            <w:proofErr w:type="spellEnd"/>
            <w:r w:rsidRPr="00CC6BF0">
              <w:rPr>
                <w:rFonts w:ascii="Garamond" w:hAnsi="Garamond"/>
                <w:sz w:val="20"/>
                <w:szCs w:val="20"/>
              </w:rPr>
              <w:t xml:space="preserve">, conexões: 4 entradas HDMI, 2 USB, 1RF para tv aberta, 1 saída de </w:t>
            </w:r>
            <w:proofErr w:type="spellStart"/>
            <w:r w:rsidRPr="00CC6BF0">
              <w:rPr>
                <w:rFonts w:ascii="Garamond" w:hAnsi="Garamond"/>
                <w:sz w:val="20"/>
                <w:szCs w:val="20"/>
              </w:rPr>
              <w:t>opctica</w:t>
            </w:r>
            <w:proofErr w:type="spellEnd"/>
            <w:r w:rsidRPr="00CC6BF0">
              <w:rPr>
                <w:rFonts w:ascii="Garamond" w:hAnsi="Garamond"/>
                <w:sz w:val="20"/>
                <w:szCs w:val="20"/>
              </w:rPr>
              <w:t xml:space="preserve">, 1 entrada RCA, 1 entrada </w:t>
            </w:r>
            <w:proofErr w:type="spellStart"/>
            <w:r w:rsidRPr="00CC6BF0">
              <w:rPr>
                <w:rFonts w:ascii="Garamond" w:hAnsi="Garamond"/>
                <w:sz w:val="20"/>
                <w:szCs w:val="20"/>
              </w:rPr>
              <w:t>ethernt</w:t>
            </w:r>
            <w:proofErr w:type="spellEnd"/>
            <w:r w:rsidRPr="00CC6BF0">
              <w:rPr>
                <w:rFonts w:ascii="Garamond" w:hAnsi="Garamond"/>
                <w:sz w:val="20"/>
                <w:szCs w:val="20"/>
              </w:rPr>
              <w:t xml:space="preserve">, 1 </w:t>
            </w:r>
            <w:proofErr w:type="spellStart"/>
            <w:r w:rsidRPr="00CC6BF0">
              <w:rPr>
                <w:rFonts w:ascii="Garamond" w:hAnsi="Garamond"/>
                <w:sz w:val="20"/>
                <w:szCs w:val="20"/>
              </w:rPr>
              <w:t>entada</w:t>
            </w:r>
            <w:proofErr w:type="spellEnd"/>
            <w:r w:rsidRPr="00CC6BF0">
              <w:rPr>
                <w:rFonts w:ascii="Garamond" w:hAnsi="Garamond"/>
                <w:sz w:val="20"/>
                <w:szCs w:val="20"/>
              </w:rPr>
              <w:t xml:space="preserve"> P2, processador </w:t>
            </w:r>
            <w:proofErr w:type="spellStart"/>
            <w:r w:rsidRPr="00CC6BF0">
              <w:rPr>
                <w:rFonts w:ascii="Garamond" w:hAnsi="Garamond"/>
                <w:sz w:val="20"/>
                <w:szCs w:val="20"/>
              </w:rPr>
              <w:t>quad</w:t>
            </w:r>
            <w:proofErr w:type="spellEnd"/>
            <w:r w:rsidRPr="00CC6BF0">
              <w:rPr>
                <w:rFonts w:ascii="Garamond" w:hAnsi="Garamond"/>
                <w:sz w:val="20"/>
                <w:szCs w:val="20"/>
              </w:rPr>
              <w:t xml:space="preserve">-core, controle remoto, resolução de tela 3840x2160, formato da tela 16:9, ângulo de visão: 170°(H) x 170° (V), contraste 5.000.000:1, potencias de alto-falantes 2x12Wrms, ambiente interno, bivolt, itens inclusos pés, cor da base preta, cor da borda preta, conteúdo da embalagem: 1 </w:t>
            </w:r>
            <w:proofErr w:type="spellStart"/>
            <w:r w:rsidRPr="00CC6BF0">
              <w:rPr>
                <w:rFonts w:ascii="Garamond" w:hAnsi="Garamond"/>
                <w:sz w:val="20"/>
                <w:szCs w:val="20"/>
              </w:rPr>
              <w:t>smart</w:t>
            </w:r>
            <w:proofErr w:type="spellEnd"/>
            <w:r w:rsidRPr="00CC6BF0">
              <w:rPr>
                <w:rFonts w:ascii="Garamond" w:hAnsi="Garamond"/>
                <w:sz w:val="20"/>
                <w:szCs w:val="20"/>
              </w:rPr>
              <w:t xml:space="preserve"> TV, 1 controle remoto, 1 cabo de alimentação, base.</w:t>
            </w:r>
          </w:p>
        </w:tc>
        <w:tc>
          <w:tcPr>
            <w:tcW w:w="686" w:type="dxa"/>
          </w:tcPr>
          <w:p w14:paraId="740B6ADC" w14:textId="77777777" w:rsidR="00CC6BF0" w:rsidRPr="00CC6BF0" w:rsidRDefault="00CC6BF0" w:rsidP="00BD11B4">
            <w:pPr>
              <w:jc w:val="center"/>
              <w:rPr>
                <w:rFonts w:ascii="Garamond" w:hAnsi="Garamond"/>
                <w:sz w:val="20"/>
                <w:szCs w:val="20"/>
              </w:rPr>
            </w:pPr>
            <w:r w:rsidRPr="00CC6BF0">
              <w:rPr>
                <w:rFonts w:ascii="Garamond" w:hAnsi="Garamond"/>
                <w:sz w:val="20"/>
                <w:szCs w:val="20"/>
              </w:rPr>
              <w:t>Unid.</w:t>
            </w:r>
          </w:p>
        </w:tc>
        <w:tc>
          <w:tcPr>
            <w:tcW w:w="754" w:type="dxa"/>
          </w:tcPr>
          <w:p w14:paraId="750F7939" w14:textId="77777777" w:rsidR="00CC6BF0" w:rsidRPr="00CC6BF0" w:rsidRDefault="00CC6BF0" w:rsidP="00BD11B4">
            <w:pPr>
              <w:pStyle w:val="SemEspaamento"/>
              <w:jc w:val="center"/>
              <w:rPr>
                <w:rFonts w:ascii="Garamond" w:hAnsi="Garamond"/>
                <w:sz w:val="20"/>
                <w:szCs w:val="20"/>
              </w:rPr>
            </w:pPr>
            <w:r w:rsidRPr="00CC6BF0">
              <w:rPr>
                <w:rFonts w:ascii="Garamond" w:hAnsi="Garamond"/>
                <w:sz w:val="20"/>
                <w:szCs w:val="20"/>
              </w:rPr>
              <w:t>1</w:t>
            </w:r>
          </w:p>
        </w:tc>
        <w:tc>
          <w:tcPr>
            <w:tcW w:w="760" w:type="dxa"/>
          </w:tcPr>
          <w:p w14:paraId="19BA0412" w14:textId="77777777" w:rsidR="00CC6BF0" w:rsidRPr="00CC6BF0" w:rsidRDefault="00CC6BF0" w:rsidP="00BD11B4">
            <w:pPr>
              <w:pStyle w:val="SemEspaamento"/>
              <w:rPr>
                <w:rFonts w:ascii="Garamond" w:hAnsi="Garamond"/>
                <w:sz w:val="20"/>
                <w:szCs w:val="20"/>
              </w:rPr>
            </w:pPr>
          </w:p>
        </w:tc>
        <w:tc>
          <w:tcPr>
            <w:tcW w:w="881" w:type="dxa"/>
            <w:vAlign w:val="bottom"/>
          </w:tcPr>
          <w:p w14:paraId="6DAA70EC" w14:textId="7DD2C41A" w:rsidR="00CC6BF0" w:rsidRPr="00CC6BF0" w:rsidRDefault="00CC6BF0" w:rsidP="00BD11B4">
            <w:pPr>
              <w:pStyle w:val="SemEspaamento"/>
              <w:rPr>
                <w:rFonts w:ascii="Garamond" w:hAnsi="Garamond"/>
                <w:sz w:val="20"/>
                <w:szCs w:val="20"/>
              </w:rPr>
            </w:pPr>
          </w:p>
        </w:tc>
        <w:tc>
          <w:tcPr>
            <w:tcW w:w="721" w:type="dxa"/>
          </w:tcPr>
          <w:p w14:paraId="5DB7F5C9" w14:textId="77777777" w:rsidR="00CC6BF0" w:rsidRPr="00CC6BF0" w:rsidRDefault="00CC6BF0" w:rsidP="00BD11B4">
            <w:pPr>
              <w:pStyle w:val="SemEspaamento"/>
              <w:rPr>
                <w:rFonts w:ascii="Garamond" w:hAnsi="Garamond"/>
                <w:sz w:val="20"/>
                <w:szCs w:val="20"/>
              </w:rPr>
            </w:pPr>
          </w:p>
        </w:tc>
      </w:tr>
    </w:tbl>
    <w:p w14:paraId="25F925A1" w14:textId="77777777" w:rsidR="006556B7" w:rsidRPr="008D1B69" w:rsidRDefault="006556B7" w:rsidP="006556B7">
      <w:pPr>
        <w:pStyle w:val="Corpodetexto"/>
        <w:spacing w:after="0" w:line="240" w:lineRule="auto"/>
        <w:ind w:right="3"/>
        <w:jc w:val="both"/>
        <w:rPr>
          <w:rFonts w:ascii="Garamond" w:hAnsi="Garamond"/>
          <w:sz w:val="24"/>
          <w:szCs w:val="24"/>
        </w:rPr>
      </w:pPr>
    </w:p>
    <w:p w14:paraId="6225645B" w14:textId="77777777" w:rsidR="006556B7" w:rsidRPr="008D1B69" w:rsidRDefault="006556B7" w:rsidP="006556B7">
      <w:pPr>
        <w:pStyle w:val="Corpodetexto"/>
        <w:spacing w:after="0" w:line="240" w:lineRule="auto"/>
        <w:ind w:right="3"/>
        <w:jc w:val="both"/>
        <w:rPr>
          <w:rFonts w:ascii="Garamond" w:hAnsi="Garamond"/>
          <w:sz w:val="24"/>
          <w:szCs w:val="24"/>
        </w:rPr>
      </w:pPr>
    </w:p>
    <w:p w14:paraId="4F87F337" w14:textId="77777777" w:rsidR="006556B7" w:rsidRPr="008D1B69" w:rsidRDefault="006556B7" w:rsidP="006556B7">
      <w:pPr>
        <w:pStyle w:val="Nome"/>
        <w:numPr>
          <w:ilvl w:val="0"/>
          <w:numId w:val="12"/>
        </w:numPr>
        <w:tabs>
          <w:tab w:val="left" w:pos="708"/>
        </w:tabs>
        <w:rPr>
          <w:rFonts w:ascii="Garamond" w:hAnsi="Garamond"/>
          <w:szCs w:val="24"/>
        </w:rPr>
      </w:pPr>
      <w:bookmarkStart w:id="58" w:name="_Hlk88154996"/>
      <w:r w:rsidRPr="008D1B69">
        <w:rPr>
          <w:rFonts w:ascii="Garamond" w:hAnsi="Garamond"/>
          <w:szCs w:val="24"/>
        </w:rPr>
        <w:t>Preço Total da Proposta R$______________ (por extenso)</w:t>
      </w:r>
    </w:p>
    <w:p w14:paraId="2D8A5DFF" w14:textId="77777777" w:rsidR="006556B7" w:rsidRPr="008D1B69" w:rsidRDefault="006556B7" w:rsidP="006556B7">
      <w:pPr>
        <w:pStyle w:val="Nome"/>
        <w:numPr>
          <w:ilvl w:val="0"/>
          <w:numId w:val="12"/>
        </w:numPr>
        <w:tabs>
          <w:tab w:val="left" w:pos="708"/>
        </w:tabs>
        <w:rPr>
          <w:rFonts w:ascii="Garamond" w:hAnsi="Garamond"/>
          <w:szCs w:val="24"/>
        </w:rPr>
      </w:pPr>
      <w:r w:rsidRPr="008D1B69">
        <w:rPr>
          <w:rFonts w:ascii="Garamond" w:hAnsi="Garamond"/>
          <w:szCs w:val="24"/>
        </w:rPr>
        <w:t>Prazo de validade da proposta: 60 (sessenta) dias</w:t>
      </w:r>
    </w:p>
    <w:p w14:paraId="3044D163" w14:textId="77777777" w:rsidR="006556B7" w:rsidRPr="008D1B69" w:rsidRDefault="006556B7" w:rsidP="006556B7">
      <w:pPr>
        <w:pStyle w:val="Nome"/>
        <w:tabs>
          <w:tab w:val="left" w:pos="708"/>
        </w:tabs>
        <w:ind w:firstLine="357"/>
        <w:rPr>
          <w:rFonts w:ascii="Garamond" w:hAnsi="Garamond"/>
          <w:color w:val="000000"/>
          <w:szCs w:val="24"/>
        </w:rPr>
      </w:pPr>
    </w:p>
    <w:p w14:paraId="5B217CF5" w14:textId="77777777" w:rsidR="006556B7" w:rsidRPr="008D1B69" w:rsidRDefault="006556B7" w:rsidP="006556B7">
      <w:pPr>
        <w:pStyle w:val="Nome"/>
        <w:tabs>
          <w:tab w:val="left" w:pos="708"/>
        </w:tabs>
        <w:ind w:firstLine="357"/>
        <w:rPr>
          <w:rFonts w:ascii="Garamond" w:hAnsi="Garamond"/>
          <w:color w:val="000000"/>
          <w:szCs w:val="24"/>
        </w:rPr>
      </w:pPr>
    </w:p>
    <w:p w14:paraId="2EC3B379" w14:textId="77777777" w:rsidR="006556B7" w:rsidRPr="008D1B69" w:rsidRDefault="006556B7" w:rsidP="006556B7">
      <w:pPr>
        <w:pStyle w:val="Nome"/>
        <w:tabs>
          <w:tab w:val="left" w:pos="708"/>
        </w:tabs>
        <w:ind w:firstLine="357"/>
        <w:rPr>
          <w:rFonts w:ascii="Garamond" w:hAnsi="Garamond"/>
          <w:color w:val="000000"/>
          <w:szCs w:val="24"/>
        </w:rPr>
      </w:pPr>
      <w:r w:rsidRPr="008D1B69">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sidRPr="008D1B69">
        <w:rPr>
          <w:rFonts w:ascii="Garamond" w:hAnsi="Garamond"/>
          <w:szCs w:val="24"/>
        </w:rPr>
        <w:t xml:space="preserve"> e seus anexos,</w:t>
      </w:r>
      <w:r w:rsidRPr="008D1B69">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24C8F516" w14:textId="77777777" w:rsidR="0082268C" w:rsidRPr="008D1B69" w:rsidRDefault="0082268C" w:rsidP="006556B7">
      <w:pPr>
        <w:pStyle w:val="Nome"/>
        <w:tabs>
          <w:tab w:val="left" w:pos="708"/>
        </w:tabs>
        <w:ind w:firstLine="357"/>
        <w:rPr>
          <w:rFonts w:ascii="Garamond" w:hAnsi="Garamond"/>
          <w:color w:val="000000"/>
          <w:szCs w:val="24"/>
        </w:rPr>
      </w:pPr>
    </w:p>
    <w:p w14:paraId="4C6F1573" w14:textId="77777777" w:rsidR="0082268C" w:rsidRPr="008D1B69" w:rsidRDefault="0082268C" w:rsidP="006556B7">
      <w:pPr>
        <w:pStyle w:val="Nome"/>
        <w:tabs>
          <w:tab w:val="left" w:pos="708"/>
        </w:tabs>
        <w:ind w:firstLine="357"/>
        <w:rPr>
          <w:rFonts w:ascii="Garamond" w:hAnsi="Garamond"/>
          <w:color w:val="000000"/>
          <w:szCs w:val="24"/>
        </w:rPr>
      </w:pPr>
    </w:p>
    <w:p w14:paraId="5C96A90E" w14:textId="77777777" w:rsidR="006556B7" w:rsidRPr="008D1B69" w:rsidRDefault="006556B7" w:rsidP="006556B7">
      <w:pPr>
        <w:pStyle w:val="Nome"/>
        <w:tabs>
          <w:tab w:val="left" w:pos="708"/>
        </w:tabs>
        <w:jc w:val="center"/>
        <w:rPr>
          <w:rFonts w:ascii="Garamond" w:hAnsi="Garamond"/>
          <w:szCs w:val="24"/>
        </w:rPr>
      </w:pPr>
      <w:r w:rsidRPr="008D1B69">
        <w:rPr>
          <w:rFonts w:ascii="Garamond" w:hAnsi="Garamond"/>
          <w:szCs w:val="24"/>
        </w:rPr>
        <w:t>____________________________</w:t>
      </w:r>
    </w:p>
    <w:p w14:paraId="1AE0547B" w14:textId="77777777" w:rsidR="006556B7" w:rsidRPr="008D1B69" w:rsidRDefault="006556B7" w:rsidP="006556B7">
      <w:pPr>
        <w:pStyle w:val="Nome"/>
        <w:tabs>
          <w:tab w:val="left" w:pos="708"/>
        </w:tabs>
        <w:jc w:val="center"/>
        <w:rPr>
          <w:rFonts w:ascii="Garamond" w:hAnsi="Garamond"/>
          <w:szCs w:val="24"/>
        </w:rPr>
      </w:pPr>
      <w:r w:rsidRPr="008D1B69">
        <w:rPr>
          <w:rFonts w:ascii="Garamond" w:hAnsi="Garamond"/>
          <w:szCs w:val="24"/>
        </w:rPr>
        <w:t>Carimbo da Empresa (CNPJ/MF)</w:t>
      </w:r>
    </w:p>
    <w:bookmarkEnd w:id="58"/>
    <w:p w14:paraId="7B0F87FB" w14:textId="4AEF041B" w:rsidR="006556B7" w:rsidRPr="00CC6BF0" w:rsidRDefault="006556B7" w:rsidP="00CC6BF0">
      <w:pPr>
        <w:spacing w:after="0" w:line="240" w:lineRule="auto"/>
        <w:jc w:val="center"/>
        <w:rPr>
          <w:rFonts w:ascii="Garamond" w:eastAsia="Times New Roman" w:hAnsi="Garamond"/>
          <w:b/>
          <w:bCs/>
          <w:sz w:val="24"/>
          <w:szCs w:val="24"/>
          <w:lang w:eastAsia="pt-BR"/>
        </w:rPr>
      </w:pPr>
      <w:r w:rsidRPr="008D1B69">
        <w:rPr>
          <w:rFonts w:ascii="Garamond" w:hAnsi="Garamond"/>
          <w:sz w:val="24"/>
          <w:szCs w:val="24"/>
        </w:rPr>
        <w:t>Responsável ou representante legal</w:t>
      </w:r>
    </w:p>
    <w:p w14:paraId="1DE0B1E7" w14:textId="77777777" w:rsidR="006556B7" w:rsidRPr="008D1B69" w:rsidRDefault="006556B7" w:rsidP="006556B7">
      <w:pPr>
        <w:tabs>
          <w:tab w:val="left" w:pos="284"/>
        </w:tabs>
        <w:spacing w:after="0" w:line="240" w:lineRule="auto"/>
        <w:rPr>
          <w:rFonts w:ascii="Garamond" w:hAnsi="Garamond"/>
          <w:sz w:val="24"/>
          <w:szCs w:val="24"/>
        </w:rPr>
      </w:pPr>
    </w:p>
    <w:p w14:paraId="5015BF5D" w14:textId="77777777" w:rsidR="006556B7" w:rsidRPr="008D1B69" w:rsidRDefault="006556B7" w:rsidP="006556B7">
      <w:pPr>
        <w:tabs>
          <w:tab w:val="left" w:pos="284"/>
        </w:tabs>
        <w:spacing w:after="0" w:line="240" w:lineRule="auto"/>
        <w:rPr>
          <w:rFonts w:ascii="Garamond" w:hAnsi="Garamond"/>
          <w:sz w:val="24"/>
          <w:szCs w:val="24"/>
        </w:rPr>
      </w:pPr>
    </w:p>
    <w:p w14:paraId="6D5B2175" w14:textId="77777777" w:rsidR="006556B7" w:rsidRPr="008D1B69" w:rsidRDefault="006556B7" w:rsidP="006556B7">
      <w:pPr>
        <w:tabs>
          <w:tab w:val="left" w:pos="284"/>
        </w:tabs>
        <w:spacing w:after="0" w:line="240" w:lineRule="auto"/>
        <w:rPr>
          <w:rFonts w:ascii="Garamond" w:hAnsi="Garamond"/>
          <w:sz w:val="24"/>
          <w:szCs w:val="24"/>
        </w:rPr>
      </w:pPr>
    </w:p>
    <w:p w14:paraId="5C1F7B11" w14:textId="77777777" w:rsidR="006556B7" w:rsidRPr="008D1B69" w:rsidRDefault="006556B7" w:rsidP="006556B7">
      <w:pPr>
        <w:tabs>
          <w:tab w:val="left" w:pos="284"/>
        </w:tabs>
        <w:spacing w:after="0" w:line="240" w:lineRule="auto"/>
        <w:rPr>
          <w:rFonts w:ascii="Garamond" w:hAnsi="Garamond"/>
          <w:sz w:val="24"/>
          <w:szCs w:val="24"/>
        </w:rPr>
      </w:pPr>
    </w:p>
    <w:p w14:paraId="3EC114DE" w14:textId="77777777" w:rsidR="006556B7" w:rsidRPr="008D1B69" w:rsidRDefault="006556B7" w:rsidP="006556B7">
      <w:pPr>
        <w:tabs>
          <w:tab w:val="left" w:pos="284"/>
        </w:tabs>
        <w:spacing w:after="0" w:line="240" w:lineRule="auto"/>
        <w:rPr>
          <w:rFonts w:ascii="Garamond" w:hAnsi="Garamond"/>
          <w:sz w:val="24"/>
          <w:szCs w:val="24"/>
        </w:rPr>
      </w:pPr>
    </w:p>
    <w:p w14:paraId="104A4C63" w14:textId="77777777" w:rsidR="006556B7" w:rsidRPr="008D1B69" w:rsidRDefault="006556B7" w:rsidP="006556B7">
      <w:pPr>
        <w:tabs>
          <w:tab w:val="left" w:pos="284"/>
        </w:tabs>
        <w:spacing w:after="0" w:line="240" w:lineRule="auto"/>
        <w:rPr>
          <w:rFonts w:ascii="Garamond" w:hAnsi="Garamond"/>
          <w:sz w:val="24"/>
          <w:szCs w:val="24"/>
        </w:rPr>
      </w:pPr>
    </w:p>
    <w:p w14:paraId="0D612D3D" w14:textId="77777777" w:rsidR="006556B7" w:rsidRPr="008D1B69" w:rsidRDefault="006556B7" w:rsidP="006556B7">
      <w:pPr>
        <w:tabs>
          <w:tab w:val="left" w:pos="284"/>
        </w:tabs>
        <w:spacing w:after="0" w:line="240" w:lineRule="auto"/>
        <w:rPr>
          <w:rFonts w:ascii="Garamond" w:hAnsi="Garamond"/>
          <w:sz w:val="24"/>
          <w:szCs w:val="24"/>
        </w:rPr>
      </w:pPr>
    </w:p>
    <w:p w14:paraId="64112445" w14:textId="77777777" w:rsidR="004D467A" w:rsidRPr="008D1B69" w:rsidRDefault="004D467A" w:rsidP="006556B7">
      <w:pPr>
        <w:rPr>
          <w:rFonts w:ascii="Garamond" w:hAnsi="Garamond"/>
          <w:sz w:val="24"/>
          <w:szCs w:val="24"/>
        </w:rPr>
      </w:pPr>
    </w:p>
    <w:sectPr w:rsidR="004D467A" w:rsidRPr="008D1B69" w:rsidSect="00613BAF">
      <w:headerReference w:type="even" r:id="rId45"/>
      <w:headerReference w:type="default" r:id="rId46"/>
      <w:footerReference w:type="even" r:id="rId47"/>
      <w:footerReference w:type="default" r:id="rId48"/>
      <w:headerReference w:type="first" r:id="rId49"/>
      <w:footerReference w:type="first" r:id="rId50"/>
      <w:pgSz w:w="11906" w:h="16838" w:code="9"/>
      <w:pgMar w:top="1417" w:right="1133" w:bottom="1417" w:left="1701" w:header="62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F67BBC" w14:textId="77777777" w:rsidR="001246AB" w:rsidRDefault="001246AB">
      <w:r>
        <w:separator/>
      </w:r>
    </w:p>
  </w:endnote>
  <w:endnote w:type="continuationSeparator" w:id="0">
    <w:p w14:paraId="53112C7D" w14:textId="77777777" w:rsidR="001246AB" w:rsidRDefault="00124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Narrow-Bold">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Iskoola Pota">
    <w:altName w:val="Nirmala UI"/>
    <w:charset w:val="00"/>
    <w:family w:val="swiss"/>
    <w:pitch w:val="variable"/>
    <w:sig w:usb0="00000003" w:usb1="00000000" w:usb2="000002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07F53" w14:textId="77777777" w:rsidR="001246AB" w:rsidRDefault="001246A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F9C39" w14:textId="77777777" w:rsidR="001246AB" w:rsidRPr="00D7449F" w:rsidRDefault="001246AB" w:rsidP="00D7449F">
    <w:pPr>
      <w:pStyle w:val="Rodap"/>
    </w:pPr>
    <w:r w:rsidRPr="00D7449F">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A7DD5B" w14:textId="77777777" w:rsidR="001246AB" w:rsidRDefault="001246A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76D3E4" w14:textId="77777777" w:rsidR="001246AB" w:rsidRDefault="001246AB">
      <w:r>
        <w:separator/>
      </w:r>
    </w:p>
  </w:footnote>
  <w:footnote w:type="continuationSeparator" w:id="0">
    <w:p w14:paraId="2523D481" w14:textId="77777777" w:rsidR="001246AB" w:rsidRDefault="001246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D68EA" w14:textId="77777777" w:rsidR="001246AB" w:rsidRDefault="001246AB">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B186A" w14:textId="77777777" w:rsidR="001246AB" w:rsidRPr="006B35CB" w:rsidRDefault="00156ECD" w:rsidP="00C3497B">
    <w:pPr>
      <w:spacing w:after="0" w:line="240" w:lineRule="auto"/>
      <w:jc w:val="center"/>
      <w:rPr>
        <w:rFonts w:ascii="Times New Roman" w:hAnsi="Times New Roman"/>
        <w:sz w:val="20"/>
        <w:szCs w:val="20"/>
      </w:rPr>
    </w:pPr>
    <w:r>
      <w:rPr>
        <w:rFonts w:ascii="Times New Roman" w:hAnsi="Times New Roman"/>
        <w:noProof/>
        <w:sz w:val="20"/>
        <w:szCs w:val="20"/>
        <w:lang w:eastAsia="pt-BR"/>
      </w:rPr>
      <w:pict w14:anchorId="2B738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51283" o:spid="_x0000_s2049" type="#_x0000_t75" style="position:absolute;left:0;text-align:left;margin-left:-95.05pt;margin-top:-109.7pt;width:595.45pt;height:841.9pt;z-index:-251658752;mso-position-horizontal-relative:margin;mso-position-vertical-relative:margin" o:allowincell="f">
          <v:imagedata r:id="rId1" o:title="plano-de-fundo"/>
          <w10:wrap anchorx="margin" anchory="margin"/>
        </v:shape>
      </w:pict>
    </w:r>
  </w:p>
  <w:p w14:paraId="3004685C" w14:textId="77777777" w:rsidR="001246AB" w:rsidRDefault="001246AB" w:rsidP="00480FD9">
    <w:pPr>
      <w:spacing w:after="0" w:line="240" w:lineRule="auto"/>
      <w:rPr>
        <w:rFonts w:ascii="Times New Roman" w:hAnsi="Times New Roman"/>
        <w:sz w:val="20"/>
        <w:szCs w:val="20"/>
      </w:rPr>
    </w:pPr>
  </w:p>
  <w:p w14:paraId="342460B2" w14:textId="77777777" w:rsidR="001246AB" w:rsidRDefault="001246AB" w:rsidP="00480FD9">
    <w:pPr>
      <w:spacing w:after="0" w:line="240" w:lineRule="auto"/>
      <w:rPr>
        <w:rFonts w:ascii="Times New Roman" w:hAnsi="Times New Roman"/>
        <w:sz w:val="20"/>
        <w:szCs w:val="20"/>
      </w:rPr>
    </w:pPr>
  </w:p>
  <w:p w14:paraId="729E6D3E" w14:textId="77777777" w:rsidR="001246AB" w:rsidRPr="0017536D" w:rsidRDefault="001246AB" w:rsidP="00480FD9">
    <w:pPr>
      <w:spacing w:after="0" w:line="240" w:lineRule="auto"/>
      <w:rPr>
        <w:rFonts w:ascii="Times New Roman" w:hAnsi="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468BE" w14:textId="77777777" w:rsidR="001246AB" w:rsidRDefault="001246A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1C547597"/>
    <w:multiLevelType w:val="multilevel"/>
    <w:tmpl w:val="05E8F8A6"/>
    <w:lvl w:ilvl="0">
      <w:start w:val="7"/>
      <w:numFmt w:val="decimal"/>
      <w:lvlText w:val="%1"/>
      <w:lvlJc w:val="left"/>
      <w:pPr>
        <w:ind w:left="790" w:hanging="790"/>
      </w:pPr>
    </w:lvl>
    <w:lvl w:ilvl="1">
      <w:start w:val="2"/>
      <w:numFmt w:val="decimal"/>
      <w:lvlText w:val="%1.%2"/>
      <w:lvlJc w:val="left"/>
      <w:pPr>
        <w:ind w:left="931" w:hanging="790"/>
      </w:pPr>
    </w:lvl>
    <w:lvl w:ilvl="2">
      <w:start w:val="4"/>
      <w:numFmt w:val="decimal"/>
      <w:lvlText w:val="%1.%2.%3"/>
      <w:lvlJc w:val="left"/>
      <w:pPr>
        <w:ind w:left="1072" w:hanging="790"/>
      </w:pPr>
    </w:lvl>
    <w:lvl w:ilvl="3">
      <w:start w:val="2"/>
      <w:numFmt w:val="decimal"/>
      <w:lvlText w:val="%1.%2.%3.%4"/>
      <w:lvlJc w:val="left"/>
      <w:pPr>
        <w:ind w:left="1213" w:hanging="79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3">
    <w:nsid w:val="1D5C100D"/>
    <w:multiLevelType w:val="multilevel"/>
    <w:tmpl w:val="14C4FA66"/>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7">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8696376"/>
    <w:multiLevelType w:val="hybridMultilevel"/>
    <w:tmpl w:val="C4CA34C6"/>
    <w:lvl w:ilvl="0" w:tplc="04160017">
      <w:start w:val="1"/>
      <w:numFmt w:val="lowerLetter"/>
      <w:lvlText w:val="%1)"/>
      <w:lvlJc w:val="left"/>
      <w:pPr>
        <w:ind w:left="2130" w:hanging="360"/>
      </w:pPr>
    </w:lvl>
    <w:lvl w:ilvl="1" w:tplc="04160019">
      <w:start w:val="1"/>
      <w:numFmt w:val="lowerLetter"/>
      <w:lvlText w:val="%2."/>
      <w:lvlJc w:val="left"/>
      <w:pPr>
        <w:ind w:left="2850" w:hanging="360"/>
      </w:pPr>
    </w:lvl>
    <w:lvl w:ilvl="2" w:tplc="0416001B">
      <w:start w:val="1"/>
      <w:numFmt w:val="lowerRoman"/>
      <w:pStyle w:val="Nvel3"/>
      <w:lvlText w:val="%3."/>
      <w:lvlJc w:val="right"/>
      <w:pPr>
        <w:ind w:left="3570" w:hanging="180"/>
      </w:pPr>
    </w:lvl>
    <w:lvl w:ilvl="3" w:tplc="0416000F">
      <w:start w:val="1"/>
      <w:numFmt w:val="decimal"/>
      <w:lvlText w:val="%4."/>
      <w:lvlJc w:val="left"/>
      <w:pPr>
        <w:ind w:left="4290" w:hanging="360"/>
      </w:pPr>
    </w:lvl>
    <w:lvl w:ilvl="4" w:tplc="04160019">
      <w:start w:val="1"/>
      <w:numFmt w:val="lowerLetter"/>
      <w:lvlText w:val="%5."/>
      <w:lvlJc w:val="left"/>
      <w:pPr>
        <w:ind w:left="5010" w:hanging="360"/>
      </w:pPr>
    </w:lvl>
    <w:lvl w:ilvl="5" w:tplc="0416001B">
      <w:start w:val="1"/>
      <w:numFmt w:val="lowerRoman"/>
      <w:lvlText w:val="%6."/>
      <w:lvlJc w:val="right"/>
      <w:pPr>
        <w:ind w:left="5730" w:hanging="180"/>
      </w:pPr>
    </w:lvl>
    <w:lvl w:ilvl="6" w:tplc="0416000F">
      <w:start w:val="1"/>
      <w:numFmt w:val="decimal"/>
      <w:lvlText w:val="%7."/>
      <w:lvlJc w:val="left"/>
      <w:pPr>
        <w:ind w:left="6450" w:hanging="360"/>
      </w:pPr>
    </w:lvl>
    <w:lvl w:ilvl="7" w:tplc="04160019">
      <w:start w:val="1"/>
      <w:numFmt w:val="lowerLetter"/>
      <w:lvlText w:val="%8."/>
      <w:lvlJc w:val="left"/>
      <w:pPr>
        <w:ind w:left="7170" w:hanging="360"/>
      </w:pPr>
    </w:lvl>
    <w:lvl w:ilvl="8" w:tplc="0416001B">
      <w:start w:val="1"/>
      <w:numFmt w:val="lowerRoman"/>
      <w:lvlText w:val="%9."/>
      <w:lvlJc w:val="right"/>
      <w:pPr>
        <w:ind w:left="7890" w:hanging="180"/>
      </w:pPr>
    </w:lvl>
  </w:abstractNum>
  <w:abstractNum w:abstractNumId="1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3"/>
  </w:num>
  <w:num w:numId="3">
    <w:abstractNumId w:val="0"/>
  </w:num>
  <w:num w:numId="4">
    <w:abstractNumId w:val="12"/>
  </w:num>
  <w:num w:numId="5">
    <w:abstractNumId w:val="13"/>
  </w:num>
  <w:num w:numId="6">
    <w:abstractNumId w:val="5"/>
  </w:num>
  <w:num w:numId="7">
    <w:abstractNumId w:val="4"/>
  </w:num>
  <w:num w:numId="8">
    <w:abstractNumId w:val="8"/>
  </w:num>
  <w:num w:numId="9">
    <w:abstractNumId w:val="10"/>
  </w:num>
  <w:num w:numId="10">
    <w:abstractNumId w:val="6"/>
  </w:num>
  <w:num w:numId="11">
    <w:abstractNumId w:val="3"/>
    <w:lvlOverride w:ilvl="0">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7"/>
    </w:lvlOverride>
    <w:lvlOverride w:ilvl="1">
      <w:startOverride w:val="2"/>
    </w:lvlOverride>
    <w:lvlOverride w:ilvl="2">
      <w:startOverride w:val="4"/>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2"/>
    </w:lvlOverride>
  </w:num>
  <w:num w:numId="20">
    <w:abstractNumId w:val="11"/>
    <w:lvlOverride w:ilvl="0">
      <w:startOverride w:val="1"/>
    </w:lvlOverride>
  </w:num>
  <w:num w:numId="21">
    <w:abstractNumId w:val="11"/>
    <w:lvlOverride w:ilvl="0">
      <w:startOverride w:val="1"/>
    </w:lvlOverride>
  </w:num>
  <w:num w:numId="22">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16E9"/>
    <w:rsid w:val="000029FF"/>
    <w:rsid w:val="00003723"/>
    <w:rsid w:val="00007E5B"/>
    <w:rsid w:val="0001099B"/>
    <w:rsid w:val="00012323"/>
    <w:rsid w:val="000179EE"/>
    <w:rsid w:val="000213B2"/>
    <w:rsid w:val="00032B3E"/>
    <w:rsid w:val="00033ADD"/>
    <w:rsid w:val="000367B8"/>
    <w:rsid w:val="00041328"/>
    <w:rsid w:val="00042799"/>
    <w:rsid w:val="0004342C"/>
    <w:rsid w:val="0005037A"/>
    <w:rsid w:val="00050C4E"/>
    <w:rsid w:val="00061733"/>
    <w:rsid w:val="0006695F"/>
    <w:rsid w:val="00066CF4"/>
    <w:rsid w:val="00071D24"/>
    <w:rsid w:val="000764D1"/>
    <w:rsid w:val="00083EA8"/>
    <w:rsid w:val="000844AE"/>
    <w:rsid w:val="0009385A"/>
    <w:rsid w:val="00094B60"/>
    <w:rsid w:val="000A7410"/>
    <w:rsid w:val="000A7F82"/>
    <w:rsid w:val="000B1C85"/>
    <w:rsid w:val="000B61C3"/>
    <w:rsid w:val="000C6A1D"/>
    <w:rsid w:val="000C7129"/>
    <w:rsid w:val="000C77B8"/>
    <w:rsid w:val="000D61CB"/>
    <w:rsid w:val="000D66F7"/>
    <w:rsid w:val="000D704E"/>
    <w:rsid w:val="000D7E0F"/>
    <w:rsid w:val="000D7FB5"/>
    <w:rsid w:val="000E0D3D"/>
    <w:rsid w:val="000E4D88"/>
    <w:rsid w:val="000E7F3D"/>
    <w:rsid w:val="000F3EF1"/>
    <w:rsid w:val="00100F18"/>
    <w:rsid w:val="001010F0"/>
    <w:rsid w:val="00102445"/>
    <w:rsid w:val="00105A4D"/>
    <w:rsid w:val="001162C2"/>
    <w:rsid w:val="00116B0A"/>
    <w:rsid w:val="00120C1C"/>
    <w:rsid w:val="001241F1"/>
    <w:rsid w:val="001246AB"/>
    <w:rsid w:val="001249EC"/>
    <w:rsid w:val="00126A58"/>
    <w:rsid w:val="0013386C"/>
    <w:rsid w:val="00134C27"/>
    <w:rsid w:val="00141296"/>
    <w:rsid w:val="00141579"/>
    <w:rsid w:val="00141D27"/>
    <w:rsid w:val="00142F05"/>
    <w:rsid w:val="00144163"/>
    <w:rsid w:val="00146CFA"/>
    <w:rsid w:val="00147E3C"/>
    <w:rsid w:val="00151555"/>
    <w:rsid w:val="001529E0"/>
    <w:rsid w:val="00153F21"/>
    <w:rsid w:val="00156ECD"/>
    <w:rsid w:val="001573C2"/>
    <w:rsid w:val="00157696"/>
    <w:rsid w:val="00160D0B"/>
    <w:rsid w:val="00160DAA"/>
    <w:rsid w:val="00165B2D"/>
    <w:rsid w:val="00166BD0"/>
    <w:rsid w:val="00167F7D"/>
    <w:rsid w:val="00173EE9"/>
    <w:rsid w:val="0017536D"/>
    <w:rsid w:val="00175FCB"/>
    <w:rsid w:val="0018449D"/>
    <w:rsid w:val="00185929"/>
    <w:rsid w:val="00186D5C"/>
    <w:rsid w:val="00187D69"/>
    <w:rsid w:val="00194F6E"/>
    <w:rsid w:val="001A2414"/>
    <w:rsid w:val="001A47E4"/>
    <w:rsid w:val="001A4D5D"/>
    <w:rsid w:val="001B1656"/>
    <w:rsid w:val="001B20E3"/>
    <w:rsid w:val="001B28E0"/>
    <w:rsid w:val="001C0765"/>
    <w:rsid w:val="001C1E27"/>
    <w:rsid w:val="001C4688"/>
    <w:rsid w:val="001C4B2F"/>
    <w:rsid w:val="001D00EC"/>
    <w:rsid w:val="001D4B80"/>
    <w:rsid w:val="001D5456"/>
    <w:rsid w:val="001D7892"/>
    <w:rsid w:val="001E5079"/>
    <w:rsid w:val="001E5342"/>
    <w:rsid w:val="001E7248"/>
    <w:rsid w:val="001F2EF4"/>
    <w:rsid w:val="001F3B71"/>
    <w:rsid w:val="001F3F1F"/>
    <w:rsid w:val="001F3F63"/>
    <w:rsid w:val="001F6DA1"/>
    <w:rsid w:val="00200924"/>
    <w:rsid w:val="0020199E"/>
    <w:rsid w:val="0020269E"/>
    <w:rsid w:val="00204DF4"/>
    <w:rsid w:val="00205796"/>
    <w:rsid w:val="0021107B"/>
    <w:rsid w:val="00213BF6"/>
    <w:rsid w:val="00220B7C"/>
    <w:rsid w:val="00223CD7"/>
    <w:rsid w:val="00224BFC"/>
    <w:rsid w:val="00226ECB"/>
    <w:rsid w:val="00231C98"/>
    <w:rsid w:val="00234844"/>
    <w:rsid w:val="002357D9"/>
    <w:rsid w:val="00235DCD"/>
    <w:rsid w:val="0023647E"/>
    <w:rsid w:val="00237BD3"/>
    <w:rsid w:val="00244A06"/>
    <w:rsid w:val="00246311"/>
    <w:rsid w:val="00252736"/>
    <w:rsid w:val="0025355F"/>
    <w:rsid w:val="002558D5"/>
    <w:rsid w:val="00260C98"/>
    <w:rsid w:val="002618C3"/>
    <w:rsid w:val="00266CE1"/>
    <w:rsid w:val="00273A7A"/>
    <w:rsid w:val="00273D65"/>
    <w:rsid w:val="002834C3"/>
    <w:rsid w:val="002865E2"/>
    <w:rsid w:val="00286616"/>
    <w:rsid w:val="0029230E"/>
    <w:rsid w:val="0029381E"/>
    <w:rsid w:val="002940A1"/>
    <w:rsid w:val="00295635"/>
    <w:rsid w:val="00295FE0"/>
    <w:rsid w:val="002A0E73"/>
    <w:rsid w:val="002A3E7E"/>
    <w:rsid w:val="002C32B6"/>
    <w:rsid w:val="002C36E4"/>
    <w:rsid w:val="002C3D63"/>
    <w:rsid w:val="002C42B2"/>
    <w:rsid w:val="002D6E2D"/>
    <w:rsid w:val="002E5B33"/>
    <w:rsid w:val="002E66F0"/>
    <w:rsid w:val="002F0985"/>
    <w:rsid w:val="002F0D43"/>
    <w:rsid w:val="002F28F7"/>
    <w:rsid w:val="002F4C19"/>
    <w:rsid w:val="002F527E"/>
    <w:rsid w:val="003044A9"/>
    <w:rsid w:val="003047C2"/>
    <w:rsid w:val="0031026C"/>
    <w:rsid w:val="00311531"/>
    <w:rsid w:val="00311756"/>
    <w:rsid w:val="00312504"/>
    <w:rsid w:val="0031560A"/>
    <w:rsid w:val="003168C4"/>
    <w:rsid w:val="00323918"/>
    <w:rsid w:val="0032484C"/>
    <w:rsid w:val="00331F17"/>
    <w:rsid w:val="00337C7F"/>
    <w:rsid w:val="0034320C"/>
    <w:rsid w:val="0034397B"/>
    <w:rsid w:val="003465B8"/>
    <w:rsid w:val="00350B3D"/>
    <w:rsid w:val="00351B36"/>
    <w:rsid w:val="003547CD"/>
    <w:rsid w:val="003547F6"/>
    <w:rsid w:val="00362F6D"/>
    <w:rsid w:val="00365398"/>
    <w:rsid w:val="00371993"/>
    <w:rsid w:val="00373151"/>
    <w:rsid w:val="003741C1"/>
    <w:rsid w:val="0037461F"/>
    <w:rsid w:val="00377AE8"/>
    <w:rsid w:val="0039023A"/>
    <w:rsid w:val="00392730"/>
    <w:rsid w:val="00395E71"/>
    <w:rsid w:val="003A4112"/>
    <w:rsid w:val="003A77A7"/>
    <w:rsid w:val="003A7CAD"/>
    <w:rsid w:val="003B05B2"/>
    <w:rsid w:val="003B4846"/>
    <w:rsid w:val="003B4E6C"/>
    <w:rsid w:val="003C0035"/>
    <w:rsid w:val="003C07CF"/>
    <w:rsid w:val="003D16D0"/>
    <w:rsid w:val="003D4D42"/>
    <w:rsid w:val="003D70C6"/>
    <w:rsid w:val="003D7E3E"/>
    <w:rsid w:val="003E00C5"/>
    <w:rsid w:val="003E3FF4"/>
    <w:rsid w:val="003F6DBB"/>
    <w:rsid w:val="003F72D3"/>
    <w:rsid w:val="00400686"/>
    <w:rsid w:val="00400CFF"/>
    <w:rsid w:val="00411DA3"/>
    <w:rsid w:val="00412D8F"/>
    <w:rsid w:val="004133B9"/>
    <w:rsid w:val="0041425A"/>
    <w:rsid w:val="0041479C"/>
    <w:rsid w:val="00417742"/>
    <w:rsid w:val="0042211D"/>
    <w:rsid w:val="00425AD6"/>
    <w:rsid w:val="00426957"/>
    <w:rsid w:val="004419D4"/>
    <w:rsid w:val="00444922"/>
    <w:rsid w:val="0044632D"/>
    <w:rsid w:val="00446BE8"/>
    <w:rsid w:val="00450D59"/>
    <w:rsid w:val="0045124D"/>
    <w:rsid w:val="004549A6"/>
    <w:rsid w:val="00455047"/>
    <w:rsid w:val="004574AA"/>
    <w:rsid w:val="0045788B"/>
    <w:rsid w:val="00462763"/>
    <w:rsid w:val="004703D1"/>
    <w:rsid w:val="004707F0"/>
    <w:rsid w:val="00471A82"/>
    <w:rsid w:val="00473FE3"/>
    <w:rsid w:val="00474275"/>
    <w:rsid w:val="00480FD9"/>
    <w:rsid w:val="00486409"/>
    <w:rsid w:val="00487A6E"/>
    <w:rsid w:val="00493748"/>
    <w:rsid w:val="004A1F81"/>
    <w:rsid w:val="004A3A16"/>
    <w:rsid w:val="004A5BB0"/>
    <w:rsid w:val="004B59DD"/>
    <w:rsid w:val="004B5E7B"/>
    <w:rsid w:val="004C5BB3"/>
    <w:rsid w:val="004D04DC"/>
    <w:rsid w:val="004D467A"/>
    <w:rsid w:val="004D6486"/>
    <w:rsid w:val="004D6C0D"/>
    <w:rsid w:val="004E5704"/>
    <w:rsid w:val="004E57FD"/>
    <w:rsid w:val="004E65D0"/>
    <w:rsid w:val="004E6864"/>
    <w:rsid w:val="004F0647"/>
    <w:rsid w:val="004F1195"/>
    <w:rsid w:val="004F57F8"/>
    <w:rsid w:val="00500629"/>
    <w:rsid w:val="00502435"/>
    <w:rsid w:val="00503072"/>
    <w:rsid w:val="005050A7"/>
    <w:rsid w:val="00505ECB"/>
    <w:rsid w:val="00507A4C"/>
    <w:rsid w:val="00510B4A"/>
    <w:rsid w:val="0051484C"/>
    <w:rsid w:val="00514B49"/>
    <w:rsid w:val="00514E02"/>
    <w:rsid w:val="005151EF"/>
    <w:rsid w:val="005167AE"/>
    <w:rsid w:val="005216C5"/>
    <w:rsid w:val="00522E01"/>
    <w:rsid w:val="00525982"/>
    <w:rsid w:val="0052746E"/>
    <w:rsid w:val="0053108D"/>
    <w:rsid w:val="00531BBC"/>
    <w:rsid w:val="00535ED1"/>
    <w:rsid w:val="00536111"/>
    <w:rsid w:val="00551FDC"/>
    <w:rsid w:val="00552636"/>
    <w:rsid w:val="00553944"/>
    <w:rsid w:val="00554ECD"/>
    <w:rsid w:val="00554ED5"/>
    <w:rsid w:val="005573F9"/>
    <w:rsid w:val="00562450"/>
    <w:rsid w:val="00562AFF"/>
    <w:rsid w:val="00565EB8"/>
    <w:rsid w:val="00580398"/>
    <w:rsid w:val="00581FB6"/>
    <w:rsid w:val="0058743F"/>
    <w:rsid w:val="00587CE2"/>
    <w:rsid w:val="0059019B"/>
    <w:rsid w:val="00595A58"/>
    <w:rsid w:val="005962E1"/>
    <w:rsid w:val="00596D97"/>
    <w:rsid w:val="00597B9D"/>
    <w:rsid w:val="005A1104"/>
    <w:rsid w:val="005A14D0"/>
    <w:rsid w:val="005A68CE"/>
    <w:rsid w:val="005A7647"/>
    <w:rsid w:val="005B3777"/>
    <w:rsid w:val="005B66B3"/>
    <w:rsid w:val="005B7F21"/>
    <w:rsid w:val="005C08F0"/>
    <w:rsid w:val="005C1B98"/>
    <w:rsid w:val="005C3AB9"/>
    <w:rsid w:val="005C5B87"/>
    <w:rsid w:val="005C72B9"/>
    <w:rsid w:val="005D0850"/>
    <w:rsid w:val="005D09ED"/>
    <w:rsid w:val="005D3D06"/>
    <w:rsid w:val="005E20D9"/>
    <w:rsid w:val="005E3C32"/>
    <w:rsid w:val="005E46BD"/>
    <w:rsid w:val="005E5209"/>
    <w:rsid w:val="005E6D65"/>
    <w:rsid w:val="005F37F3"/>
    <w:rsid w:val="005F7BE3"/>
    <w:rsid w:val="00600448"/>
    <w:rsid w:val="00613BAF"/>
    <w:rsid w:val="00614D02"/>
    <w:rsid w:val="0062046C"/>
    <w:rsid w:val="006246FF"/>
    <w:rsid w:val="00625498"/>
    <w:rsid w:val="0063203E"/>
    <w:rsid w:val="00633870"/>
    <w:rsid w:val="00635E07"/>
    <w:rsid w:val="006373B3"/>
    <w:rsid w:val="006432C0"/>
    <w:rsid w:val="00647EC6"/>
    <w:rsid w:val="006548CC"/>
    <w:rsid w:val="006556B7"/>
    <w:rsid w:val="00660AB6"/>
    <w:rsid w:val="006655C5"/>
    <w:rsid w:val="00666A49"/>
    <w:rsid w:val="00672E56"/>
    <w:rsid w:val="00675B8C"/>
    <w:rsid w:val="00680FE1"/>
    <w:rsid w:val="00681EC1"/>
    <w:rsid w:val="00682EB2"/>
    <w:rsid w:val="00686070"/>
    <w:rsid w:val="00690412"/>
    <w:rsid w:val="00691D12"/>
    <w:rsid w:val="00695855"/>
    <w:rsid w:val="006962BD"/>
    <w:rsid w:val="006A1829"/>
    <w:rsid w:val="006A636B"/>
    <w:rsid w:val="006B169A"/>
    <w:rsid w:val="006B19D0"/>
    <w:rsid w:val="006B35CB"/>
    <w:rsid w:val="006B6A7C"/>
    <w:rsid w:val="006C115F"/>
    <w:rsid w:val="006C340E"/>
    <w:rsid w:val="006C597B"/>
    <w:rsid w:val="006D0AA0"/>
    <w:rsid w:val="006D2096"/>
    <w:rsid w:val="006E1C07"/>
    <w:rsid w:val="006E3455"/>
    <w:rsid w:val="006F0BFB"/>
    <w:rsid w:val="006F2A7D"/>
    <w:rsid w:val="006F378C"/>
    <w:rsid w:val="006F4959"/>
    <w:rsid w:val="00700CD8"/>
    <w:rsid w:val="007104E4"/>
    <w:rsid w:val="00710A6A"/>
    <w:rsid w:val="00710E60"/>
    <w:rsid w:val="0071590B"/>
    <w:rsid w:val="00717908"/>
    <w:rsid w:val="00722C39"/>
    <w:rsid w:val="00725693"/>
    <w:rsid w:val="00733BF7"/>
    <w:rsid w:val="007400EC"/>
    <w:rsid w:val="00743F0C"/>
    <w:rsid w:val="007451E8"/>
    <w:rsid w:val="00745FED"/>
    <w:rsid w:val="007523EF"/>
    <w:rsid w:val="00753FAC"/>
    <w:rsid w:val="0075593B"/>
    <w:rsid w:val="0075594B"/>
    <w:rsid w:val="00761EC7"/>
    <w:rsid w:val="0076312D"/>
    <w:rsid w:val="007639B4"/>
    <w:rsid w:val="00764EA9"/>
    <w:rsid w:val="00773C24"/>
    <w:rsid w:val="007750FC"/>
    <w:rsid w:val="007762ED"/>
    <w:rsid w:val="00777413"/>
    <w:rsid w:val="00783446"/>
    <w:rsid w:val="00784F2E"/>
    <w:rsid w:val="00790AB2"/>
    <w:rsid w:val="00796EC7"/>
    <w:rsid w:val="007971A7"/>
    <w:rsid w:val="007B0973"/>
    <w:rsid w:val="007B4C6D"/>
    <w:rsid w:val="007C24C9"/>
    <w:rsid w:val="007C5A9B"/>
    <w:rsid w:val="007C5CCD"/>
    <w:rsid w:val="007C71E5"/>
    <w:rsid w:val="007C753E"/>
    <w:rsid w:val="007D09FA"/>
    <w:rsid w:val="007D0EF6"/>
    <w:rsid w:val="007E0033"/>
    <w:rsid w:val="007E0041"/>
    <w:rsid w:val="007E1F25"/>
    <w:rsid w:val="007E4157"/>
    <w:rsid w:val="007E4671"/>
    <w:rsid w:val="007E48E1"/>
    <w:rsid w:val="007F0643"/>
    <w:rsid w:val="007F0FB1"/>
    <w:rsid w:val="007F2692"/>
    <w:rsid w:val="007F5D85"/>
    <w:rsid w:val="00804CDC"/>
    <w:rsid w:val="0080533C"/>
    <w:rsid w:val="00805827"/>
    <w:rsid w:val="00810B4E"/>
    <w:rsid w:val="008125BF"/>
    <w:rsid w:val="00815FFF"/>
    <w:rsid w:val="00822488"/>
    <w:rsid w:val="0082268C"/>
    <w:rsid w:val="0082372D"/>
    <w:rsid w:val="00825655"/>
    <w:rsid w:val="008261DD"/>
    <w:rsid w:val="00835678"/>
    <w:rsid w:val="008427C0"/>
    <w:rsid w:val="00842ACA"/>
    <w:rsid w:val="00843264"/>
    <w:rsid w:val="008438DA"/>
    <w:rsid w:val="00845413"/>
    <w:rsid w:val="00847FB4"/>
    <w:rsid w:val="00857CDF"/>
    <w:rsid w:val="00861C23"/>
    <w:rsid w:val="0086382B"/>
    <w:rsid w:val="008662C7"/>
    <w:rsid w:val="00871625"/>
    <w:rsid w:val="00874246"/>
    <w:rsid w:val="00875742"/>
    <w:rsid w:val="00880292"/>
    <w:rsid w:val="008814E3"/>
    <w:rsid w:val="0088156C"/>
    <w:rsid w:val="008830AC"/>
    <w:rsid w:val="008861C2"/>
    <w:rsid w:val="00890A0A"/>
    <w:rsid w:val="008A483B"/>
    <w:rsid w:val="008A5802"/>
    <w:rsid w:val="008A71D7"/>
    <w:rsid w:val="008A7325"/>
    <w:rsid w:val="008A7DA3"/>
    <w:rsid w:val="008B294A"/>
    <w:rsid w:val="008B6CFB"/>
    <w:rsid w:val="008B6DB5"/>
    <w:rsid w:val="008B7039"/>
    <w:rsid w:val="008C29B4"/>
    <w:rsid w:val="008C6D43"/>
    <w:rsid w:val="008D1B69"/>
    <w:rsid w:val="008D3F32"/>
    <w:rsid w:val="008D56B2"/>
    <w:rsid w:val="008E5647"/>
    <w:rsid w:val="008E57A9"/>
    <w:rsid w:val="008E6D86"/>
    <w:rsid w:val="008E7A68"/>
    <w:rsid w:val="008F0702"/>
    <w:rsid w:val="008F3AC1"/>
    <w:rsid w:val="008F4563"/>
    <w:rsid w:val="009035D5"/>
    <w:rsid w:val="00907F7D"/>
    <w:rsid w:val="0091072C"/>
    <w:rsid w:val="0091404A"/>
    <w:rsid w:val="0091545C"/>
    <w:rsid w:val="00916539"/>
    <w:rsid w:val="00920A24"/>
    <w:rsid w:val="00925859"/>
    <w:rsid w:val="00925FCA"/>
    <w:rsid w:val="009342AC"/>
    <w:rsid w:val="00936C97"/>
    <w:rsid w:val="00940C9F"/>
    <w:rsid w:val="009472D0"/>
    <w:rsid w:val="00950F83"/>
    <w:rsid w:val="00952EA0"/>
    <w:rsid w:val="00964426"/>
    <w:rsid w:val="00965334"/>
    <w:rsid w:val="00972B21"/>
    <w:rsid w:val="00975BA5"/>
    <w:rsid w:val="009824F4"/>
    <w:rsid w:val="00982687"/>
    <w:rsid w:val="0098470E"/>
    <w:rsid w:val="00985DD0"/>
    <w:rsid w:val="009871A7"/>
    <w:rsid w:val="00990996"/>
    <w:rsid w:val="00990C29"/>
    <w:rsid w:val="009964B4"/>
    <w:rsid w:val="009A285C"/>
    <w:rsid w:val="009A3F53"/>
    <w:rsid w:val="009B3A99"/>
    <w:rsid w:val="009B49B0"/>
    <w:rsid w:val="009B7496"/>
    <w:rsid w:val="009C0C47"/>
    <w:rsid w:val="009C289A"/>
    <w:rsid w:val="009C399B"/>
    <w:rsid w:val="009D130C"/>
    <w:rsid w:val="009D2781"/>
    <w:rsid w:val="009D2F88"/>
    <w:rsid w:val="009D5A13"/>
    <w:rsid w:val="009D7267"/>
    <w:rsid w:val="009E5AF6"/>
    <w:rsid w:val="009E63C5"/>
    <w:rsid w:val="009E6E32"/>
    <w:rsid w:val="009F1957"/>
    <w:rsid w:val="00A03BC9"/>
    <w:rsid w:val="00A047B6"/>
    <w:rsid w:val="00A07CC0"/>
    <w:rsid w:val="00A10358"/>
    <w:rsid w:val="00A121AB"/>
    <w:rsid w:val="00A122EC"/>
    <w:rsid w:val="00A138EA"/>
    <w:rsid w:val="00A17B24"/>
    <w:rsid w:val="00A2106F"/>
    <w:rsid w:val="00A21456"/>
    <w:rsid w:val="00A229E1"/>
    <w:rsid w:val="00A22ECE"/>
    <w:rsid w:val="00A30B99"/>
    <w:rsid w:val="00A3263F"/>
    <w:rsid w:val="00A4462F"/>
    <w:rsid w:val="00A4652E"/>
    <w:rsid w:val="00A468D1"/>
    <w:rsid w:val="00A50636"/>
    <w:rsid w:val="00A513BD"/>
    <w:rsid w:val="00A51F18"/>
    <w:rsid w:val="00A5314D"/>
    <w:rsid w:val="00A65323"/>
    <w:rsid w:val="00A67B0C"/>
    <w:rsid w:val="00A737E4"/>
    <w:rsid w:val="00A7420E"/>
    <w:rsid w:val="00A81A9B"/>
    <w:rsid w:val="00A829C0"/>
    <w:rsid w:val="00A83EC3"/>
    <w:rsid w:val="00A86095"/>
    <w:rsid w:val="00A92113"/>
    <w:rsid w:val="00A93879"/>
    <w:rsid w:val="00A96B58"/>
    <w:rsid w:val="00AA003D"/>
    <w:rsid w:val="00AA3C2A"/>
    <w:rsid w:val="00AA4326"/>
    <w:rsid w:val="00AA7967"/>
    <w:rsid w:val="00AB0DBC"/>
    <w:rsid w:val="00AB6449"/>
    <w:rsid w:val="00AB7695"/>
    <w:rsid w:val="00AC4B3D"/>
    <w:rsid w:val="00AD10D0"/>
    <w:rsid w:val="00AD641B"/>
    <w:rsid w:val="00AE2AF3"/>
    <w:rsid w:val="00AE61C6"/>
    <w:rsid w:val="00AF35F4"/>
    <w:rsid w:val="00B03612"/>
    <w:rsid w:val="00B05608"/>
    <w:rsid w:val="00B07004"/>
    <w:rsid w:val="00B10B3A"/>
    <w:rsid w:val="00B149AE"/>
    <w:rsid w:val="00B21E1E"/>
    <w:rsid w:val="00B21F5E"/>
    <w:rsid w:val="00B229C4"/>
    <w:rsid w:val="00B25DA9"/>
    <w:rsid w:val="00B26103"/>
    <w:rsid w:val="00B26313"/>
    <w:rsid w:val="00B36AD6"/>
    <w:rsid w:val="00B41F0F"/>
    <w:rsid w:val="00B52BCD"/>
    <w:rsid w:val="00B5591A"/>
    <w:rsid w:val="00B56190"/>
    <w:rsid w:val="00B579F2"/>
    <w:rsid w:val="00B63F44"/>
    <w:rsid w:val="00B63F8A"/>
    <w:rsid w:val="00B76F4A"/>
    <w:rsid w:val="00B80D0B"/>
    <w:rsid w:val="00B81F4F"/>
    <w:rsid w:val="00B900F3"/>
    <w:rsid w:val="00B94FE8"/>
    <w:rsid w:val="00B9611B"/>
    <w:rsid w:val="00B96894"/>
    <w:rsid w:val="00BB520B"/>
    <w:rsid w:val="00BC2483"/>
    <w:rsid w:val="00BC659C"/>
    <w:rsid w:val="00BD1238"/>
    <w:rsid w:val="00BD20A2"/>
    <w:rsid w:val="00BD75FC"/>
    <w:rsid w:val="00BF0324"/>
    <w:rsid w:val="00BF5C6A"/>
    <w:rsid w:val="00C01E5A"/>
    <w:rsid w:val="00C05E58"/>
    <w:rsid w:val="00C10336"/>
    <w:rsid w:val="00C119BF"/>
    <w:rsid w:val="00C12197"/>
    <w:rsid w:val="00C12AF0"/>
    <w:rsid w:val="00C17132"/>
    <w:rsid w:val="00C237A6"/>
    <w:rsid w:val="00C301D4"/>
    <w:rsid w:val="00C30B73"/>
    <w:rsid w:val="00C32B89"/>
    <w:rsid w:val="00C32BD6"/>
    <w:rsid w:val="00C3497B"/>
    <w:rsid w:val="00C35D61"/>
    <w:rsid w:val="00C408D6"/>
    <w:rsid w:val="00C411EE"/>
    <w:rsid w:val="00C43BA4"/>
    <w:rsid w:val="00C46D8B"/>
    <w:rsid w:val="00C54487"/>
    <w:rsid w:val="00C55BCC"/>
    <w:rsid w:val="00C578FB"/>
    <w:rsid w:val="00C61063"/>
    <w:rsid w:val="00C673BA"/>
    <w:rsid w:val="00C67649"/>
    <w:rsid w:val="00C714AB"/>
    <w:rsid w:val="00C73348"/>
    <w:rsid w:val="00C777A8"/>
    <w:rsid w:val="00C802B7"/>
    <w:rsid w:val="00C814B0"/>
    <w:rsid w:val="00C828FD"/>
    <w:rsid w:val="00C87DC6"/>
    <w:rsid w:val="00C904E6"/>
    <w:rsid w:val="00C90EA2"/>
    <w:rsid w:val="00C9367A"/>
    <w:rsid w:val="00C93AFB"/>
    <w:rsid w:val="00C94797"/>
    <w:rsid w:val="00CA0D95"/>
    <w:rsid w:val="00CA1003"/>
    <w:rsid w:val="00CA2968"/>
    <w:rsid w:val="00CA3700"/>
    <w:rsid w:val="00CA3F12"/>
    <w:rsid w:val="00CA6006"/>
    <w:rsid w:val="00CA65E2"/>
    <w:rsid w:val="00CA6B05"/>
    <w:rsid w:val="00CA6BC0"/>
    <w:rsid w:val="00CB1618"/>
    <w:rsid w:val="00CB42AC"/>
    <w:rsid w:val="00CB719B"/>
    <w:rsid w:val="00CB78E2"/>
    <w:rsid w:val="00CC10AF"/>
    <w:rsid w:val="00CC5003"/>
    <w:rsid w:val="00CC5D50"/>
    <w:rsid w:val="00CC6BF0"/>
    <w:rsid w:val="00CD27E6"/>
    <w:rsid w:val="00CD31AD"/>
    <w:rsid w:val="00CD43C5"/>
    <w:rsid w:val="00CD664B"/>
    <w:rsid w:val="00CD6C2A"/>
    <w:rsid w:val="00CD7BB1"/>
    <w:rsid w:val="00CE1519"/>
    <w:rsid w:val="00CE1A1E"/>
    <w:rsid w:val="00CE51B0"/>
    <w:rsid w:val="00CE74A3"/>
    <w:rsid w:val="00CF27AC"/>
    <w:rsid w:val="00CF2C93"/>
    <w:rsid w:val="00CF4A6F"/>
    <w:rsid w:val="00CF5C8F"/>
    <w:rsid w:val="00CF76F6"/>
    <w:rsid w:val="00D00143"/>
    <w:rsid w:val="00D11691"/>
    <w:rsid w:val="00D12CB9"/>
    <w:rsid w:val="00D15D75"/>
    <w:rsid w:val="00D15E3E"/>
    <w:rsid w:val="00D21715"/>
    <w:rsid w:val="00D22187"/>
    <w:rsid w:val="00D221C3"/>
    <w:rsid w:val="00D229D3"/>
    <w:rsid w:val="00D24690"/>
    <w:rsid w:val="00D309A7"/>
    <w:rsid w:val="00D32130"/>
    <w:rsid w:val="00D327BE"/>
    <w:rsid w:val="00D34E46"/>
    <w:rsid w:val="00D36044"/>
    <w:rsid w:val="00D448B9"/>
    <w:rsid w:val="00D455F1"/>
    <w:rsid w:val="00D53970"/>
    <w:rsid w:val="00D54ECA"/>
    <w:rsid w:val="00D55E46"/>
    <w:rsid w:val="00D55F42"/>
    <w:rsid w:val="00D5698A"/>
    <w:rsid w:val="00D60A14"/>
    <w:rsid w:val="00D64112"/>
    <w:rsid w:val="00D6556B"/>
    <w:rsid w:val="00D6779C"/>
    <w:rsid w:val="00D7448B"/>
    <w:rsid w:val="00D7449F"/>
    <w:rsid w:val="00D76D9A"/>
    <w:rsid w:val="00D84E8E"/>
    <w:rsid w:val="00D8628F"/>
    <w:rsid w:val="00D87ED9"/>
    <w:rsid w:val="00D910A2"/>
    <w:rsid w:val="00D91491"/>
    <w:rsid w:val="00D923D4"/>
    <w:rsid w:val="00D94DC9"/>
    <w:rsid w:val="00D95CEF"/>
    <w:rsid w:val="00DA04D9"/>
    <w:rsid w:val="00DA06EB"/>
    <w:rsid w:val="00DA21C9"/>
    <w:rsid w:val="00DA28D9"/>
    <w:rsid w:val="00DA2EE7"/>
    <w:rsid w:val="00DA6461"/>
    <w:rsid w:val="00DA67A2"/>
    <w:rsid w:val="00DC1F3A"/>
    <w:rsid w:val="00DC31ED"/>
    <w:rsid w:val="00DC4896"/>
    <w:rsid w:val="00DC7B43"/>
    <w:rsid w:val="00DD3814"/>
    <w:rsid w:val="00DD3A63"/>
    <w:rsid w:val="00DD4203"/>
    <w:rsid w:val="00DD45D5"/>
    <w:rsid w:val="00DE123B"/>
    <w:rsid w:val="00DE1C04"/>
    <w:rsid w:val="00DE24CC"/>
    <w:rsid w:val="00DE694F"/>
    <w:rsid w:val="00DF4120"/>
    <w:rsid w:val="00DF5C65"/>
    <w:rsid w:val="00DF64BC"/>
    <w:rsid w:val="00E005B4"/>
    <w:rsid w:val="00E1349E"/>
    <w:rsid w:val="00E23897"/>
    <w:rsid w:val="00E2445F"/>
    <w:rsid w:val="00E2471E"/>
    <w:rsid w:val="00E26A9A"/>
    <w:rsid w:val="00E43165"/>
    <w:rsid w:val="00E5385D"/>
    <w:rsid w:val="00E54100"/>
    <w:rsid w:val="00E63096"/>
    <w:rsid w:val="00E91544"/>
    <w:rsid w:val="00E94B54"/>
    <w:rsid w:val="00E955FD"/>
    <w:rsid w:val="00E965C0"/>
    <w:rsid w:val="00E975DF"/>
    <w:rsid w:val="00EA1416"/>
    <w:rsid w:val="00EA2B50"/>
    <w:rsid w:val="00EA6A98"/>
    <w:rsid w:val="00EB56BB"/>
    <w:rsid w:val="00EB5E8E"/>
    <w:rsid w:val="00EC0979"/>
    <w:rsid w:val="00EC16BD"/>
    <w:rsid w:val="00EC1F17"/>
    <w:rsid w:val="00EC2920"/>
    <w:rsid w:val="00EC4199"/>
    <w:rsid w:val="00EC463D"/>
    <w:rsid w:val="00EC53CC"/>
    <w:rsid w:val="00EC6258"/>
    <w:rsid w:val="00ED2360"/>
    <w:rsid w:val="00ED2744"/>
    <w:rsid w:val="00ED2819"/>
    <w:rsid w:val="00ED4E7A"/>
    <w:rsid w:val="00EE3093"/>
    <w:rsid w:val="00EF2AFA"/>
    <w:rsid w:val="00EF6F91"/>
    <w:rsid w:val="00EF7068"/>
    <w:rsid w:val="00EF7D08"/>
    <w:rsid w:val="00F01FDB"/>
    <w:rsid w:val="00F02B02"/>
    <w:rsid w:val="00F0487A"/>
    <w:rsid w:val="00F04AC0"/>
    <w:rsid w:val="00F066CF"/>
    <w:rsid w:val="00F10230"/>
    <w:rsid w:val="00F10300"/>
    <w:rsid w:val="00F1147A"/>
    <w:rsid w:val="00F13FD2"/>
    <w:rsid w:val="00F158A7"/>
    <w:rsid w:val="00F16C31"/>
    <w:rsid w:val="00F17262"/>
    <w:rsid w:val="00F21EFA"/>
    <w:rsid w:val="00F23FFA"/>
    <w:rsid w:val="00F31344"/>
    <w:rsid w:val="00F329C2"/>
    <w:rsid w:val="00F36468"/>
    <w:rsid w:val="00F41968"/>
    <w:rsid w:val="00F51B48"/>
    <w:rsid w:val="00F56E85"/>
    <w:rsid w:val="00F57F03"/>
    <w:rsid w:val="00F652D2"/>
    <w:rsid w:val="00F65926"/>
    <w:rsid w:val="00F7135C"/>
    <w:rsid w:val="00F7294D"/>
    <w:rsid w:val="00F74106"/>
    <w:rsid w:val="00F741F7"/>
    <w:rsid w:val="00F83702"/>
    <w:rsid w:val="00F87550"/>
    <w:rsid w:val="00F9121C"/>
    <w:rsid w:val="00F914DF"/>
    <w:rsid w:val="00F9466C"/>
    <w:rsid w:val="00F96131"/>
    <w:rsid w:val="00F978AB"/>
    <w:rsid w:val="00FA4512"/>
    <w:rsid w:val="00FA556F"/>
    <w:rsid w:val="00FB0824"/>
    <w:rsid w:val="00FC135C"/>
    <w:rsid w:val="00FC1D08"/>
    <w:rsid w:val="00FC4E09"/>
    <w:rsid w:val="00FD2FB5"/>
    <w:rsid w:val="00FD4A89"/>
    <w:rsid w:val="00FE1499"/>
    <w:rsid w:val="00FE162C"/>
    <w:rsid w:val="00FE180E"/>
    <w:rsid w:val="00FE1A86"/>
    <w:rsid w:val="00FE7D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1B2C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EC1F1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locked/>
    <w:rsid w:val="006556B7"/>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6556B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20579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05796"/>
    <w:pPr>
      <w:widowControl w:val="0"/>
      <w:autoSpaceDE w:val="0"/>
      <w:autoSpaceDN w:val="0"/>
      <w:spacing w:after="0" w:line="240" w:lineRule="auto"/>
      <w:ind w:left="107"/>
    </w:pPr>
    <w:rPr>
      <w:rFonts w:ascii="Times New Roman" w:eastAsia="Times New Roman" w:hAnsi="Times New Roman"/>
      <w:lang w:val="pt-PT" w:eastAsia="pt-PT" w:bidi="pt-PT"/>
    </w:rPr>
  </w:style>
  <w:style w:type="character" w:customStyle="1" w:styleId="Ttulo4Char">
    <w:name w:val="Título 4 Char"/>
    <w:basedOn w:val="Fontepargpadro"/>
    <w:link w:val="Ttulo4"/>
    <w:rsid w:val="00EC1F17"/>
    <w:rPr>
      <w:rFonts w:asciiTheme="majorHAnsi" w:eastAsiaTheme="majorEastAsia" w:hAnsiTheme="majorHAnsi" w:cstheme="majorBidi"/>
      <w:i/>
      <w:iCs/>
      <w:color w:val="365F91" w:themeColor="accent1" w:themeShade="BF"/>
      <w:sz w:val="22"/>
      <w:szCs w:val="22"/>
      <w:lang w:eastAsia="en-US"/>
    </w:rPr>
  </w:style>
  <w:style w:type="paragraph" w:styleId="Recuodecorpodetexto2">
    <w:name w:val="Body Text Indent 2"/>
    <w:basedOn w:val="Normal"/>
    <w:link w:val="Recuodecorpodetexto2Char"/>
    <w:uiPriority w:val="99"/>
    <w:semiHidden/>
    <w:unhideWhenUsed/>
    <w:rsid w:val="00EC1F1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C1F17"/>
    <w:rPr>
      <w:sz w:val="22"/>
      <w:szCs w:val="22"/>
      <w:lang w:eastAsia="en-US"/>
    </w:rPr>
  </w:style>
  <w:style w:type="paragraph" w:styleId="Corpodetexto2">
    <w:name w:val="Body Text 2"/>
    <w:basedOn w:val="Normal"/>
    <w:link w:val="Corpodetexto2Char"/>
    <w:uiPriority w:val="99"/>
    <w:unhideWhenUsed/>
    <w:rsid w:val="00EC1F17"/>
    <w:pPr>
      <w:spacing w:after="120" w:line="480" w:lineRule="auto"/>
    </w:pPr>
    <w:rPr>
      <w:rFonts w:ascii="Times New Roman" w:eastAsia="Times New Roman" w:hAnsi="Times New Roman"/>
      <w:sz w:val="24"/>
      <w:szCs w:val="24"/>
      <w:lang w:eastAsia="pt-BR"/>
    </w:rPr>
  </w:style>
  <w:style w:type="character" w:customStyle="1" w:styleId="Corpodetexto2Char">
    <w:name w:val="Corpo de texto 2 Char"/>
    <w:basedOn w:val="Fontepargpadro"/>
    <w:link w:val="Corpodetexto2"/>
    <w:uiPriority w:val="99"/>
    <w:rsid w:val="00EC1F17"/>
    <w:rPr>
      <w:rFonts w:ascii="Times New Roman" w:eastAsia="Times New Roman" w:hAnsi="Times New Roman"/>
      <w:sz w:val="24"/>
      <w:szCs w:val="24"/>
    </w:rPr>
  </w:style>
  <w:style w:type="character" w:customStyle="1" w:styleId="Ttulo6Char">
    <w:name w:val="Título 6 Char"/>
    <w:basedOn w:val="Fontepargpadro"/>
    <w:link w:val="Ttulo6"/>
    <w:uiPriority w:val="9"/>
    <w:semiHidden/>
    <w:rsid w:val="006556B7"/>
    <w:rPr>
      <w:rFonts w:asciiTheme="majorHAnsi" w:eastAsiaTheme="majorEastAsia" w:hAnsiTheme="majorHAnsi" w:cstheme="majorBidi"/>
      <w:color w:val="243F60" w:themeColor="accent1" w:themeShade="7F"/>
      <w:sz w:val="22"/>
      <w:szCs w:val="22"/>
      <w:lang w:eastAsia="en-US"/>
    </w:rPr>
  </w:style>
  <w:style w:type="character" w:customStyle="1" w:styleId="Ttulo8Char">
    <w:name w:val="Título 8 Char"/>
    <w:basedOn w:val="Fontepargpadro"/>
    <w:link w:val="Ttulo8"/>
    <w:semiHidden/>
    <w:rsid w:val="006556B7"/>
    <w:rPr>
      <w:rFonts w:asciiTheme="majorHAnsi" w:eastAsiaTheme="majorEastAsia" w:hAnsiTheme="majorHAnsi" w:cstheme="majorBidi"/>
      <w:color w:val="404040" w:themeColor="text1" w:themeTint="BF"/>
      <w:lang w:eastAsia="en-US"/>
    </w:rPr>
  </w:style>
  <w:style w:type="paragraph" w:styleId="Textodenotaderodap">
    <w:name w:val="footnote text"/>
    <w:basedOn w:val="Normal"/>
    <w:link w:val="TextodenotaderodapChar"/>
    <w:uiPriority w:val="99"/>
    <w:unhideWhenUsed/>
    <w:rsid w:val="006556B7"/>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6556B7"/>
    <w:rPr>
      <w:lang w:eastAsia="en-US"/>
    </w:rPr>
  </w:style>
  <w:style w:type="character" w:styleId="Refdenotaderodap">
    <w:name w:val="footnote reference"/>
    <w:basedOn w:val="Fontepargpadro"/>
    <w:uiPriority w:val="99"/>
    <w:unhideWhenUsed/>
    <w:rsid w:val="006556B7"/>
    <w:rPr>
      <w:vertAlign w:val="superscript"/>
    </w:rPr>
  </w:style>
  <w:style w:type="character" w:styleId="HiperlinkVisitado">
    <w:name w:val="FollowedHyperlink"/>
    <w:basedOn w:val="Fontepargpadro"/>
    <w:uiPriority w:val="99"/>
    <w:semiHidden/>
    <w:unhideWhenUsed/>
    <w:rsid w:val="006556B7"/>
    <w:rPr>
      <w:color w:val="954F72"/>
      <w:u w:val="single"/>
    </w:rPr>
  </w:style>
  <w:style w:type="paragraph" w:customStyle="1" w:styleId="msonormal0">
    <w:name w:val="msonormal"/>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6556B7"/>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6556B7"/>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6556B7"/>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6556B7"/>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6556B7"/>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6556B7"/>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
    <w:name w:val="Nível 2"/>
    <w:basedOn w:val="Normal"/>
    <w:next w:val="Normal"/>
    <w:rsid w:val="006556B7"/>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6556B7"/>
    <w:rPr>
      <w:rFonts w:ascii="Arial" w:hAnsi="Arial" w:cs="Arial" w:hint="default"/>
      <w:strike w:val="0"/>
      <w:dstrike w:val="0"/>
      <w:sz w:val="24"/>
      <w:szCs w:val="24"/>
      <w:u w:val="none"/>
      <w:effect w:val="none"/>
    </w:rPr>
  </w:style>
  <w:style w:type="character" w:customStyle="1" w:styleId="apple-style-span">
    <w:name w:val="apple-style-span"/>
    <w:basedOn w:val="Fontepargpadro"/>
    <w:rsid w:val="006556B7"/>
  </w:style>
  <w:style w:type="paragraph" w:styleId="Citao">
    <w:name w:val="Quote"/>
    <w:aliases w:val="TCU,Citação AGU,NotaExplicativa"/>
    <w:basedOn w:val="Normal"/>
    <w:next w:val="Normal"/>
    <w:link w:val="CitaoChar"/>
    <w:qFormat/>
    <w:rsid w:val="006556B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6556B7"/>
    <w:rPr>
      <w:rFonts w:ascii="Arial" w:hAnsi="Arial" w:cs="Tahoma"/>
      <w:i/>
      <w:iCs/>
      <w:color w:val="000000"/>
      <w:szCs w:val="24"/>
      <w:shd w:val="clear" w:color="auto" w:fill="FFFFCC"/>
      <w:lang w:eastAsia="en-US"/>
    </w:rPr>
  </w:style>
  <w:style w:type="paragraph" w:styleId="Commarcadores5">
    <w:name w:val="List Bullet 5"/>
    <w:basedOn w:val="Normal"/>
    <w:rsid w:val="006556B7"/>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6556B7"/>
  </w:style>
  <w:style w:type="character" w:customStyle="1" w:styleId="NotaexplicativaChar">
    <w:name w:val="Nota explicativa Char"/>
    <w:basedOn w:val="CitaoChar"/>
    <w:link w:val="Notaexplicativa"/>
    <w:rsid w:val="006556B7"/>
    <w:rPr>
      <w:rFonts w:ascii="Arial" w:hAnsi="Arial" w:cs="Tahoma"/>
      <w:i/>
      <w:iCs/>
      <w:color w:val="000000"/>
      <w:szCs w:val="24"/>
      <w:shd w:val="clear" w:color="auto" w:fill="FFFFCC"/>
      <w:lang w:eastAsia="en-US"/>
    </w:rPr>
  </w:style>
  <w:style w:type="numbering" w:customStyle="1" w:styleId="Estilo1">
    <w:name w:val="Estilo1"/>
    <w:uiPriority w:val="99"/>
    <w:rsid w:val="006556B7"/>
    <w:pPr>
      <w:numPr>
        <w:numId w:val="4"/>
      </w:numPr>
    </w:pPr>
  </w:style>
  <w:style w:type="numbering" w:customStyle="1" w:styleId="Estilo2">
    <w:name w:val="Estilo2"/>
    <w:uiPriority w:val="99"/>
    <w:rsid w:val="006556B7"/>
    <w:pPr>
      <w:numPr>
        <w:numId w:val="5"/>
      </w:numPr>
    </w:pPr>
  </w:style>
  <w:style w:type="numbering" w:customStyle="1" w:styleId="Estilo3">
    <w:name w:val="Estilo3"/>
    <w:uiPriority w:val="99"/>
    <w:rsid w:val="006556B7"/>
    <w:pPr>
      <w:numPr>
        <w:numId w:val="6"/>
      </w:numPr>
    </w:pPr>
  </w:style>
  <w:style w:type="numbering" w:customStyle="1" w:styleId="Estilo4">
    <w:name w:val="Estilo4"/>
    <w:uiPriority w:val="99"/>
    <w:rsid w:val="006556B7"/>
    <w:pPr>
      <w:numPr>
        <w:numId w:val="7"/>
      </w:numPr>
    </w:pPr>
  </w:style>
  <w:style w:type="numbering" w:customStyle="1" w:styleId="Estilo5">
    <w:name w:val="Estilo5"/>
    <w:uiPriority w:val="99"/>
    <w:rsid w:val="006556B7"/>
    <w:pPr>
      <w:numPr>
        <w:numId w:val="8"/>
      </w:numPr>
    </w:pPr>
  </w:style>
  <w:style w:type="numbering" w:customStyle="1" w:styleId="Estilo6">
    <w:name w:val="Estilo6"/>
    <w:uiPriority w:val="99"/>
    <w:rsid w:val="006556B7"/>
    <w:pPr>
      <w:numPr>
        <w:numId w:val="9"/>
      </w:numPr>
    </w:pPr>
  </w:style>
  <w:style w:type="character" w:styleId="Refdecomentrio">
    <w:name w:val="annotation reference"/>
    <w:basedOn w:val="Fontepargpadro"/>
    <w:unhideWhenUsed/>
    <w:qFormat/>
    <w:rsid w:val="006556B7"/>
    <w:rPr>
      <w:sz w:val="16"/>
      <w:szCs w:val="16"/>
    </w:rPr>
  </w:style>
  <w:style w:type="paragraph" w:styleId="Textodecomentrio">
    <w:name w:val="annotation text"/>
    <w:basedOn w:val="Normal"/>
    <w:link w:val="TextodecomentrioChar"/>
    <w:uiPriority w:val="99"/>
    <w:unhideWhenUsed/>
    <w:qFormat/>
    <w:rsid w:val="006556B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6556B7"/>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6556B7"/>
    <w:rPr>
      <w:b/>
      <w:bCs/>
    </w:rPr>
  </w:style>
  <w:style w:type="character" w:customStyle="1" w:styleId="AssuntodocomentrioChar">
    <w:name w:val="Assunto do comentário Char"/>
    <w:basedOn w:val="TextodecomentrioChar"/>
    <w:link w:val="Assuntodocomentrio"/>
    <w:uiPriority w:val="99"/>
    <w:semiHidden/>
    <w:rsid w:val="006556B7"/>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6556B7"/>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6556B7"/>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6556B7"/>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6556B7"/>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6556B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6556B7"/>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6556B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6556B7"/>
  </w:style>
  <w:style w:type="character" w:customStyle="1" w:styleId="eop">
    <w:name w:val="eop"/>
    <w:basedOn w:val="Fontepargpadro"/>
    <w:rsid w:val="006556B7"/>
  </w:style>
  <w:style w:type="character" w:customStyle="1" w:styleId="spellingerror">
    <w:name w:val="spellingerror"/>
    <w:basedOn w:val="Fontepargpadro"/>
    <w:rsid w:val="006556B7"/>
  </w:style>
  <w:style w:type="paragraph" w:customStyle="1" w:styleId="Nivel1">
    <w:name w:val="Nivel1"/>
    <w:basedOn w:val="Ttulo1"/>
    <w:link w:val="Nivel1Char"/>
    <w:qFormat/>
    <w:rsid w:val="006556B7"/>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6556B7"/>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6556B7"/>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6556B7"/>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6556B7"/>
    <w:pPr>
      <w:numPr>
        <w:ilvl w:val="0"/>
        <w:numId w:val="0"/>
      </w:numPr>
      <w:ind w:left="360" w:hanging="360"/>
    </w:pPr>
    <w:rPr>
      <w:b/>
    </w:rPr>
  </w:style>
  <w:style w:type="paragraph" w:customStyle="1" w:styleId="Nivel3">
    <w:name w:val="Nivel 3"/>
    <w:basedOn w:val="Normal"/>
    <w:link w:val="Nivel3Char"/>
    <w:qFormat/>
    <w:rsid w:val="006556B7"/>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6556B7"/>
    <w:pPr>
      <w:numPr>
        <w:ilvl w:val="3"/>
      </w:numPr>
      <w:ind w:left="851" w:firstLine="0"/>
    </w:pPr>
    <w:rPr>
      <w:color w:val="auto"/>
    </w:rPr>
  </w:style>
  <w:style w:type="paragraph" w:customStyle="1" w:styleId="Nivel5">
    <w:name w:val="Nivel 5"/>
    <w:basedOn w:val="Nivel4"/>
    <w:link w:val="Nivel5Char"/>
    <w:qFormat/>
    <w:rsid w:val="006556B7"/>
    <w:pPr>
      <w:numPr>
        <w:ilvl w:val="4"/>
      </w:numPr>
      <w:tabs>
        <w:tab w:val="num" w:pos="3600"/>
      </w:tabs>
      <w:ind w:left="1276" w:firstLine="0"/>
    </w:pPr>
  </w:style>
  <w:style w:type="character" w:customStyle="1" w:styleId="Nivel4Char">
    <w:name w:val="Nivel 4 Char"/>
    <w:basedOn w:val="Fontepargpadro"/>
    <w:link w:val="Nivel4"/>
    <w:rsid w:val="006556B7"/>
    <w:rPr>
      <w:rFonts w:ascii="Arial" w:eastAsiaTheme="minorEastAsia" w:hAnsi="Arial" w:cs="Arial"/>
    </w:rPr>
  </w:style>
  <w:style w:type="paragraph" w:customStyle="1" w:styleId="textbody">
    <w:name w:val="textbody"/>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6556B7"/>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6556B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556B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556B7"/>
    <w:rPr>
      <w:rFonts w:ascii="Ecofont_Spranq_eco_Sans" w:eastAsia="Times New Roman" w:hAnsi="Ecofont_Spranq_eco_Sans" w:cs="Tahoma"/>
      <w:sz w:val="24"/>
      <w:szCs w:val="24"/>
    </w:rPr>
  </w:style>
  <w:style w:type="character" w:customStyle="1" w:styleId="Manoel">
    <w:name w:val="Manoel"/>
    <w:rsid w:val="006556B7"/>
    <w:rPr>
      <w:rFonts w:ascii="Arial" w:hAnsi="Arial" w:cs="Arial"/>
      <w:color w:val="7030A0"/>
      <w:sz w:val="20"/>
    </w:rPr>
  </w:style>
  <w:style w:type="character" w:customStyle="1" w:styleId="ListLabel12">
    <w:name w:val="ListLabel 12"/>
    <w:rsid w:val="006556B7"/>
    <w:rPr>
      <w:b/>
    </w:rPr>
  </w:style>
  <w:style w:type="paragraph" w:customStyle="1" w:styleId="texto1">
    <w:name w:val="texto1"/>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6556B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6556B7"/>
    <w:rPr>
      <w:rFonts w:ascii="Arial" w:hAnsi="Arial"/>
      <w:i/>
      <w:iCs/>
      <w:color w:val="000000"/>
      <w:szCs w:val="24"/>
      <w:shd w:val="clear" w:color="auto" w:fill="FFFFCC"/>
      <w:lang w:eastAsia="en-US"/>
    </w:rPr>
  </w:style>
  <w:style w:type="paragraph" w:customStyle="1" w:styleId="xwestern">
    <w:name w:val="x_western"/>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6556B7"/>
    <w:pPr>
      <w:spacing w:after="0" w:line="240" w:lineRule="auto"/>
      <w:ind w:firstLine="1134"/>
      <w:jc w:val="both"/>
    </w:pPr>
    <w:rPr>
      <w:rFonts w:ascii="Times New Roman" w:eastAsia="Times New Roman" w:hAnsi="Times New Roman"/>
      <w:sz w:val="24"/>
    </w:rPr>
  </w:style>
  <w:style w:type="paragraph" w:customStyle="1" w:styleId="Normal1">
    <w:name w:val="Normal_1"/>
    <w:rsid w:val="006556B7"/>
    <w:rPr>
      <w:rFonts w:ascii="Times New Roman" w:eastAsia="Times New Roman" w:hAnsi="Times New Roman"/>
      <w:sz w:val="24"/>
      <w:szCs w:val="22"/>
      <w:lang w:eastAsia="en-US"/>
    </w:rPr>
  </w:style>
  <w:style w:type="paragraph" w:customStyle="1" w:styleId="tcu-ac-item9-1linha">
    <w:name w:val="tcu_-__ac_-_item_9_-_1ª_linha"/>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6556B7"/>
  </w:style>
  <w:style w:type="paragraph" w:customStyle="1" w:styleId="textojustificado">
    <w:name w:val="texto_justificado"/>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6556B7"/>
    <w:rPr>
      <w:color w:val="605E5C"/>
      <w:shd w:val="clear" w:color="auto" w:fill="E1DFDD"/>
    </w:rPr>
  </w:style>
  <w:style w:type="character" w:customStyle="1" w:styleId="MenoPendente2">
    <w:name w:val="Menção Pendente2"/>
    <w:basedOn w:val="Fontepargpadro"/>
    <w:uiPriority w:val="99"/>
    <w:semiHidden/>
    <w:unhideWhenUsed/>
    <w:rsid w:val="006556B7"/>
    <w:rPr>
      <w:color w:val="605E5C"/>
      <w:shd w:val="clear" w:color="auto" w:fill="E1DFDD"/>
    </w:rPr>
  </w:style>
  <w:style w:type="character" w:customStyle="1" w:styleId="Nivel2Char">
    <w:name w:val="Nivel 2 Char"/>
    <w:basedOn w:val="Fontepargpadro"/>
    <w:link w:val="Nivel2"/>
    <w:locked/>
    <w:rsid w:val="006556B7"/>
    <w:rPr>
      <w:rFonts w:ascii="Arial" w:eastAsiaTheme="minorEastAsia" w:hAnsi="Arial" w:cs="Arial"/>
      <w:color w:val="000000"/>
    </w:rPr>
  </w:style>
  <w:style w:type="paragraph" w:customStyle="1" w:styleId="Nvel2Opcional">
    <w:name w:val="Nível 2 Opcional"/>
    <w:basedOn w:val="Nivel2"/>
    <w:link w:val="Nvel2OpcionalChar"/>
    <w:rsid w:val="006556B7"/>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6556B7"/>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556B7"/>
    <w:rPr>
      <w:rFonts w:ascii="Arial" w:eastAsia="Times New Roman" w:hAnsi="Arial" w:cs="Arial"/>
      <w:i/>
      <w:noProof/>
      <w:color w:val="FF0000"/>
    </w:rPr>
  </w:style>
  <w:style w:type="character" w:customStyle="1" w:styleId="Nvel3OpcionalChar">
    <w:name w:val="Nível 3 Opcional Char"/>
    <w:basedOn w:val="Fontepargpadro"/>
    <w:link w:val="Nvel3Opcional"/>
    <w:rsid w:val="006556B7"/>
    <w:rPr>
      <w:rFonts w:ascii="Arial" w:eastAsia="Times New Roman" w:hAnsi="Arial" w:cs="Arial"/>
      <w:i/>
      <w:iCs/>
      <w:noProof/>
      <w:color w:val="FF0000"/>
    </w:rPr>
  </w:style>
  <w:style w:type="character" w:styleId="TextodoEspaoReservado">
    <w:name w:val="Placeholder Text"/>
    <w:basedOn w:val="Fontepargpadro"/>
    <w:uiPriority w:val="67"/>
    <w:semiHidden/>
    <w:rsid w:val="006556B7"/>
    <w:rPr>
      <w:color w:val="808080"/>
    </w:rPr>
  </w:style>
  <w:style w:type="character" w:customStyle="1" w:styleId="PargrafodaListaChar">
    <w:name w:val="Parágrafo da Lista Char"/>
    <w:basedOn w:val="Fontepargpadro"/>
    <w:link w:val="PargrafodaLista"/>
    <w:uiPriority w:val="34"/>
    <w:rsid w:val="006556B7"/>
    <w:rPr>
      <w:sz w:val="22"/>
      <w:szCs w:val="22"/>
      <w:lang w:eastAsia="en-US"/>
    </w:rPr>
  </w:style>
  <w:style w:type="paragraph" w:customStyle="1" w:styleId="SombreamentoMdio1-nfase31">
    <w:name w:val="Sombreamento Médio 1 - Ênfase 31"/>
    <w:basedOn w:val="Normal"/>
    <w:next w:val="Normal"/>
    <w:rsid w:val="006556B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6556B7"/>
  </w:style>
  <w:style w:type="paragraph" w:customStyle="1" w:styleId="Standard">
    <w:name w:val="Standard"/>
    <w:rsid w:val="006556B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6556B7"/>
    <w:pPr>
      <w:spacing w:after="140" w:line="276" w:lineRule="auto"/>
    </w:pPr>
  </w:style>
  <w:style w:type="character" w:customStyle="1" w:styleId="MenoPendente3">
    <w:name w:val="Menção Pendente3"/>
    <w:basedOn w:val="Fontepargpadro"/>
    <w:uiPriority w:val="99"/>
    <w:semiHidden/>
    <w:unhideWhenUsed/>
    <w:rsid w:val="006556B7"/>
    <w:rPr>
      <w:color w:val="605E5C"/>
      <w:shd w:val="clear" w:color="auto" w:fill="E1DFDD"/>
    </w:rPr>
  </w:style>
  <w:style w:type="character" w:customStyle="1" w:styleId="MenoPendente4">
    <w:name w:val="Menção Pendente4"/>
    <w:basedOn w:val="Fontepargpadro"/>
    <w:uiPriority w:val="99"/>
    <w:semiHidden/>
    <w:unhideWhenUsed/>
    <w:rsid w:val="006556B7"/>
    <w:rPr>
      <w:color w:val="605E5C"/>
      <w:shd w:val="clear" w:color="auto" w:fill="E1DFDD"/>
    </w:rPr>
  </w:style>
  <w:style w:type="paragraph" w:customStyle="1" w:styleId="ou">
    <w:name w:val="ou"/>
    <w:basedOn w:val="PargrafodaLista"/>
    <w:link w:val="ouChar"/>
    <w:qFormat/>
    <w:rsid w:val="006556B7"/>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6556B7"/>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6556B7"/>
    <w:rPr>
      <w:i/>
      <w:iCs/>
      <w:color w:val="FF0000"/>
    </w:rPr>
  </w:style>
  <w:style w:type="paragraph" w:customStyle="1" w:styleId="Nvel3-R">
    <w:name w:val="Nível 3-R"/>
    <w:basedOn w:val="Nivel3"/>
    <w:link w:val="Nvel3-RChar"/>
    <w:qFormat/>
    <w:rsid w:val="006556B7"/>
    <w:rPr>
      <w:i/>
      <w:iCs/>
      <w:color w:val="FF0000"/>
    </w:rPr>
  </w:style>
  <w:style w:type="character" w:customStyle="1" w:styleId="Nvel2-RedChar">
    <w:name w:val="Nível 2 -Red Char"/>
    <w:basedOn w:val="Nivel2Char"/>
    <w:link w:val="Nvel2-Red"/>
    <w:rsid w:val="006556B7"/>
    <w:rPr>
      <w:rFonts w:ascii="Arial" w:eastAsiaTheme="minorEastAsia" w:hAnsi="Arial" w:cs="Arial"/>
      <w:i/>
      <w:iCs/>
      <w:color w:val="FF0000"/>
    </w:rPr>
  </w:style>
  <w:style w:type="paragraph" w:customStyle="1" w:styleId="Nvel4-R">
    <w:name w:val="Nível 4-R"/>
    <w:basedOn w:val="Nivel4"/>
    <w:link w:val="Nvel4-RChar"/>
    <w:qFormat/>
    <w:rsid w:val="006556B7"/>
    <w:pPr>
      <w:ind w:left="2491" w:hanging="648"/>
    </w:pPr>
    <w:rPr>
      <w:i/>
      <w:iCs/>
      <w:color w:val="FF0000"/>
    </w:rPr>
  </w:style>
  <w:style w:type="character" w:customStyle="1" w:styleId="Nivel3Char">
    <w:name w:val="Nivel 3 Char"/>
    <w:basedOn w:val="Fontepargpadro"/>
    <w:link w:val="Nivel3"/>
    <w:rsid w:val="006556B7"/>
    <w:rPr>
      <w:rFonts w:ascii="Arial" w:eastAsiaTheme="minorEastAsia" w:hAnsi="Arial" w:cs="Arial"/>
      <w:color w:val="000000"/>
    </w:rPr>
  </w:style>
  <w:style w:type="character" w:customStyle="1" w:styleId="Nvel3-RChar">
    <w:name w:val="Nível 3-R Char"/>
    <w:basedOn w:val="Nivel3Char"/>
    <w:link w:val="Nvel3-R"/>
    <w:rsid w:val="006556B7"/>
    <w:rPr>
      <w:rFonts w:ascii="Arial" w:eastAsiaTheme="minorEastAsia" w:hAnsi="Arial" w:cs="Arial"/>
      <w:i/>
      <w:iCs/>
      <w:color w:val="FF0000"/>
    </w:rPr>
  </w:style>
  <w:style w:type="paragraph" w:customStyle="1" w:styleId="Nvel1-SemNum">
    <w:name w:val="Nível 1-Sem Num"/>
    <w:basedOn w:val="Nivel01"/>
    <w:link w:val="Nvel1-SemNumChar"/>
    <w:qFormat/>
    <w:rsid w:val="006556B7"/>
    <w:pPr>
      <w:numPr>
        <w:numId w:val="0"/>
      </w:numPr>
      <w:ind w:left="357"/>
      <w:outlineLvl w:val="1"/>
    </w:pPr>
    <w:rPr>
      <w:color w:val="FF0000"/>
    </w:rPr>
  </w:style>
  <w:style w:type="character" w:customStyle="1" w:styleId="Nvel4-RChar">
    <w:name w:val="Nível 4-R Char"/>
    <w:basedOn w:val="Nivel4Char"/>
    <w:link w:val="Nvel4-R"/>
    <w:rsid w:val="006556B7"/>
    <w:rPr>
      <w:rFonts w:ascii="Arial" w:eastAsiaTheme="minorEastAsia" w:hAnsi="Arial" w:cs="Arial"/>
      <w:i/>
      <w:iCs/>
      <w:color w:val="FF0000"/>
    </w:rPr>
  </w:style>
  <w:style w:type="character" w:customStyle="1" w:styleId="LinkdaInternet">
    <w:name w:val="Link da Internet"/>
    <w:basedOn w:val="Fontepargpadro"/>
    <w:uiPriority w:val="99"/>
    <w:unhideWhenUsed/>
    <w:rsid w:val="006556B7"/>
    <w:rPr>
      <w:color w:val="0000FF" w:themeColor="hyperlink"/>
      <w:u w:val="single"/>
    </w:rPr>
  </w:style>
  <w:style w:type="character" w:customStyle="1" w:styleId="Nvel1-SemNumChar">
    <w:name w:val="Nível 1-Sem Num Char"/>
    <w:basedOn w:val="Nivel01Char"/>
    <w:link w:val="Nvel1-SemNum"/>
    <w:rsid w:val="006556B7"/>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6556B7"/>
    <w:pPr>
      <w:overflowPunct w:val="0"/>
    </w:pPr>
  </w:style>
  <w:style w:type="paragraph" w:customStyle="1" w:styleId="Prembulo">
    <w:name w:val="Preâmbulo"/>
    <w:basedOn w:val="Normal"/>
    <w:link w:val="PrembuloChar"/>
    <w:qFormat/>
    <w:rsid w:val="006556B7"/>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556B7"/>
    <w:rPr>
      <w:rFonts w:ascii="Arial" w:eastAsia="Arial" w:hAnsi="Arial" w:cs="Arial"/>
      <w:bCs/>
    </w:rPr>
  </w:style>
  <w:style w:type="character" w:customStyle="1" w:styleId="MenoPendente5">
    <w:name w:val="Menção Pendente5"/>
    <w:basedOn w:val="Fontepargpadro"/>
    <w:uiPriority w:val="99"/>
    <w:semiHidden/>
    <w:unhideWhenUsed/>
    <w:rsid w:val="006556B7"/>
    <w:rPr>
      <w:color w:val="605E5C"/>
      <w:shd w:val="clear" w:color="auto" w:fill="E1DFDD"/>
    </w:rPr>
  </w:style>
  <w:style w:type="character" w:customStyle="1" w:styleId="citao2Char">
    <w:name w:val="citação 2 Char"/>
    <w:basedOn w:val="CitaoChar"/>
    <w:link w:val="citao2"/>
    <w:rsid w:val="006556B7"/>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6556B7"/>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6556B7"/>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6556B7"/>
    <w:rPr>
      <w:color w:val="605E5C"/>
      <w:shd w:val="clear" w:color="auto" w:fill="E1DFDD"/>
    </w:rPr>
  </w:style>
  <w:style w:type="paragraph" w:customStyle="1" w:styleId="LO-Normal">
    <w:name w:val="LO-Normal"/>
    <w:qFormat/>
    <w:rsid w:val="006556B7"/>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6556B7"/>
    <w:rPr>
      <w:color w:val="605E5C"/>
      <w:shd w:val="clear" w:color="auto" w:fill="E1DFDD"/>
    </w:rPr>
  </w:style>
  <w:style w:type="character" w:customStyle="1" w:styleId="findhit">
    <w:name w:val="findhit"/>
    <w:basedOn w:val="Fontepargpadro"/>
    <w:rsid w:val="006556B7"/>
  </w:style>
  <w:style w:type="paragraph" w:customStyle="1" w:styleId="Nivel3-erro">
    <w:name w:val="Nivel 3-erro"/>
    <w:basedOn w:val="Nivel3"/>
    <w:link w:val="Nivel3-erroChar"/>
    <w:rsid w:val="006556B7"/>
    <w:pPr>
      <w:numPr>
        <w:numId w:val="10"/>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6556B7"/>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6556B7"/>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6556B7"/>
    <w:rPr>
      <w:rFonts w:ascii="Arial" w:eastAsiaTheme="minorEastAsia" w:hAnsi="Arial" w:cs="Arial"/>
      <w:i/>
      <w:iCs/>
      <w:color w:val="0000FF"/>
    </w:rPr>
  </w:style>
  <w:style w:type="character" w:customStyle="1" w:styleId="Meno1">
    <w:name w:val="Menção1"/>
    <w:basedOn w:val="Fontepargpadro"/>
    <w:uiPriority w:val="99"/>
    <w:unhideWhenUsed/>
    <w:rsid w:val="006556B7"/>
    <w:rPr>
      <w:color w:val="2B579A"/>
      <w:shd w:val="clear" w:color="auto" w:fill="E6E6E6"/>
    </w:rPr>
  </w:style>
  <w:style w:type="character" w:customStyle="1" w:styleId="MenoPendente7">
    <w:name w:val="Menção Pendente7"/>
    <w:basedOn w:val="Fontepargpadro"/>
    <w:uiPriority w:val="99"/>
    <w:semiHidden/>
    <w:unhideWhenUsed/>
    <w:rsid w:val="006556B7"/>
    <w:rPr>
      <w:color w:val="605E5C"/>
      <w:shd w:val="clear" w:color="auto" w:fill="E1DFDD"/>
    </w:rPr>
  </w:style>
  <w:style w:type="paragraph" w:customStyle="1" w:styleId="Nvel1-SemNumPreto">
    <w:name w:val="Nível 1-Sem Num Preto"/>
    <w:basedOn w:val="Nvel1-SemNum"/>
    <w:link w:val="Nvel1-SemNumPretoChar"/>
    <w:qFormat/>
    <w:rsid w:val="006556B7"/>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6556B7"/>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6556B7"/>
    <w:pPr>
      <w:spacing w:after="100"/>
      <w:ind w:left="220"/>
    </w:pPr>
  </w:style>
  <w:style w:type="paragraph" w:styleId="Sumrio3">
    <w:name w:val="toc 3"/>
    <w:basedOn w:val="Normal"/>
    <w:next w:val="Normal"/>
    <w:autoRedefine/>
    <w:uiPriority w:val="39"/>
    <w:unhideWhenUsed/>
    <w:qFormat/>
    <w:locked/>
    <w:rsid w:val="006556B7"/>
    <w:pPr>
      <w:spacing w:after="100"/>
      <w:ind w:left="440"/>
    </w:pPr>
    <w:rPr>
      <w:rFonts w:asciiTheme="minorHAnsi" w:eastAsiaTheme="minorEastAsia" w:hAnsiTheme="minorHAnsi" w:cstheme="minorBidi"/>
      <w:lang w:eastAsia="pt-BR"/>
    </w:rPr>
  </w:style>
  <w:style w:type="table" w:customStyle="1" w:styleId="TableNormal1">
    <w:name w:val="Table Normal1"/>
    <w:uiPriority w:val="2"/>
    <w:semiHidden/>
    <w:unhideWhenUsed/>
    <w:qFormat/>
    <w:rsid w:val="006556B7"/>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6556B7"/>
    <w:pPr>
      <w:tabs>
        <w:tab w:val="center" w:pos="6096"/>
      </w:tabs>
      <w:spacing w:after="0" w:line="240" w:lineRule="auto"/>
      <w:jc w:val="both"/>
    </w:pPr>
    <w:rPr>
      <w:rFonts w:ascii="Arial" w:eastAsia="Times New Roman" w:hAnsi="Arial"/>
      <w:sz w:val="24"/>
      <w:szCs w:val="20"/>
      <w:lang w:eastAsia="pt-BR"/>
    </w:rPr>
  </w:style>
  <w:style w:type="character" w:customStyle="1" w:styleId="Nivel5Char">
    <w:name w:val="Nivel 5 Char"/>
    <w:basedOn w:val="Nivel4Char"/>
    <w:link w:val="Nivel5"/>
    <w:locked/>
    <w:rsid w:val="006556B7"/>
    <w:rPr>
      <w:rFonts w:ascii="Arial" w:eastAsiaTheme="minorEastAsia" w:hAnsi="Arial" w:cs="Arial"/>
    </w:rPr>
  </w:style>
  <w:style w:type="character" w:customStyle="1" w:styleId="Nvel1-SemNumeraoChar">
    <w:name w:val="Nível 1-Sem Numeração Char"/>
    <w:basedOn w:val="Nvel1-SemNumChar"/>
    <w:link w:val="Nvel1-SemNumerao"/>
    <w:locked/>
    <w:rsid w:val="006556B7"/>
    <w:rPr>
      <w:rFonts w:ascii="Garamond" w:eastAsia="Arial" w:hAnsi="Garamond" w:cs="Arial"/>
      <w:b/>
      <w:bCs w:val="0"/>
      <w:color w:val="FF0000"/>
      <w:sz w:val="24"/>
      <w:szCs w:val="24"/>
      <w:u w:val="single"/>
    </w:rPr>
  </w:style>
  <w:style w:type="paragraph" w:customStyle="1" w:styleId="Nvel1-SemNumerao">
    <w:name w:val="Nível 1-Sem Numeração"/>
    <w:basedOn w:val="Nvel1-SemNum"/>
    <w:link w:val="Nvel1-SemNumeraoChar"/>
    <w:autoRedefine/>
    <w:qFormat/>
    <w:rsid w:val="006556B7"/>
    <w:pPr>
      <w:keepNext w:val="0"/>
      <w:keepLines w:val="0"/>
      <w:spacing w:before="0"/>
      <w:ind w:left="0"/>
    </w:pPr>
    <w:rPr>
      <w:rFonts w:ascii="Garamond" w:eastAsia="Arial" w:hAnsi="Garamond"/>
      <w:bCs w:val="0"/>
      <w:sz w:val="24"/>
    </w:rPr>
  </w:style>
  <w:style w:type="character" w:customStyle="1" w:styleId="Nvel3Char">
    <w:name w:val="Nível 3 Char"/>
    <w:basedOn w:val="Nvel3-RChar"/>
    <w:link w:val="Nvel3"/>
    <w:locked/>
    <w:rsid w:val="006556B7"/>
    <w:rPr>
      <w:rFonts w:ascii="Arial" w:eastAsia="Times New Roman" w:hAnsi="Arial" w:cs="Arial"/>
      <w:i w:val="0"/>
      <w:iCs w:val="0"/>
      <w:color w:val="FF0000"/>
    </w:rPr>
  </w:style>
  <w:style w:type="paragraph" w:customStyle="1" w:styleId="Nvel3">
    <w:name w:val="Nível 3"/>
    <w:basedOn w:val="Nvel3-R"/>
    <w:link w:val="Nvel3Char"/>
    <w:qFormat/>
    <w:rsid w:val="006556B7"/>
    <w:pPr>
      <w:numPr>
        <w:numId w:val="14"/>
      </w:numPr>
      <w:ind w:left="284" w:firstLine="0"/>
    </w:pPr>
    <w:rPr>
      <w:rFonts w:eastAsia="Times New Roman"/>
      <w:i w:val="0"/>
      <w:iCs w:val="0"/>
    </w:rPr>
  </w:style>
  <w:style w:type="character" w:customStyle="1" w:styleId="Nvel4Char">
    <w:name w:val="Nível 4 Char"/>
    <w:basedOn w:val="Nvel3Char"/>
    <w:link w:val="Nvel4"/>
    <w:locked/>
    <w:rsid w:val="006556B7"/>
    <w:rPr>
      <w:rFonts w:ascii="Arial" w:eastAsia="Times New Roman" w:hAnsi="Arial" w:cs="Arial"/>
      <w:i w:val="0"/>
      <w:iCs w:val="0"/>
      <w:color w:val="FF0000"/>
    </w:rPr>
  </w:style>
  <w:style w:type="paragraph" w:customStyle="1" w:styleId="Nvel4">
    <w:name w:val="Nível 4"/>
    <w:basedOn w:val="Nvel3"/>
    <w:link w:val="Nvel4Char"/>
    <w:qFormat/>
    <w:rsid w:val="006556B7"/>
    <w:pPr>
      <w:numPr>
        <w:ilvl w:val="0"/>
        <w:numId w:val="0"/>
      </w:numPr>
      <w:ind w:left="567"/>
    </w:pPr>
  </w:style>
  <w:style w:type="character" w:customStyle="1" w:styleId="SubTitNNChar">
    <w:name w:val="SubTitNN Char"/>
    <w:basedOn w:val="Fontepargpadro"/>
    <w:link w:val="SubTitNN"/>
    <w:locked/>
    <w:rsid w:val="006556B7"/>
    <w:rPr>
      <w:rFonts w:ascii="Arial" w:eastAsia="Times New Roman" w:hAnsi="Arial" w:cs="Arial"/>
      <w:b/>
      <w:bCs/>
      <w:iCs/>
    </w:rPr>
  </w:style>
  <w:style w:type="paragraph" w:customStyle="1" w:styleId="SubTitNN">
    <w:name w:val="SubTitNN"/>
    <w:basedOn w:val="Normal"/>
    <w:link w:val="SubTitNNChar"/>
    <w:qFormat/>
    <w:rsid w:val="006556B7"/>
    <w:pPr>
      <w:spacing w:before="240" w:after="120"/>
      <w:jc w:val="both"/>
    </w:pPr>
    <w:rPr>
      <w:rFonts w:ascii="Arial" w:eastAsia="Times New Roman" w:hAnsi="Arial" w:cs="Arial"/>
      <w:b/>
      <w:bCs/>
      <w:iCs/>
      <w:sz w:val="20"/>
      <w:szCs w:val="20"/>
      <w:lang w:eastAsia="pt-BR"/>
    </w:rPr>
  </w:style>
  <w:style w:type="paragraph" w:styleId="Sumrio4">
    <w:name w:val="toc 4"/>
    <w:basedOn w:val="Normal"/>
    <w:next w:val="Normal"/>
    <w:autoRedefine/>
    <w:uiPriority w:val="39"/>
    <w:unhideWhenUsed/>
    <w:locked/>
    <w:rsid w:val="006556B7"/>
    <w:pPr>
      <w:spacing w:after="100"/>
      <w:ind w:left="660"/>
    </w:pPr>
    <w:rPr>
      <w:rFonts w:asciiTheme="minorHAnsi" w:eastAsiaTheme="minorEastAsia" w:hAnsiTheme="minorHAnsi" w:cstheme="minorBidi"/>
      <w:lang w:eastAsia="pt-BR"/>
    </w:rPr>
  </w:style>
  <w:style w:type="paragraph" w:styleId="Sumrio5">
    <w:name w:val="toc 5"/>
    <w:basedOn w:val="Normal"/>
    <w:next w:val="Normal"/>
    <w:autoRedefine/>
    <w:uiPriority w:val="39"/>
    <w:unhideWhenUsed/>
    <w:locked/>
    <w:rsid w:val="006556B7"/>
    <w:pPr>
      <w:spacing w:after="100"/>
      <w:ind w:left="880"/>
    </w:pPr>
    <w:rPr>
      <w:rFonts w:asciiTheme="minorHAnsi" w:eastAsiaTheme="minorEastAsia" w:hAnsiTheme="minorHAnsi" w:cstheme="minorBidi"/>
      <w:lang w:eastAsia="pt-BR"/>
    </w:rPr>
  </w:style>
  <w:style w:type="paragraph" w:styleId="Sumrio6">
    <w:name w:val="toc 6"/>
    <w:basedOn w:val="Normal"/>
    <w:next w:val="Normal"/>
    <w:autoRedefine/>
    <w:uiPriority w:val="39"/>
    <w:unhideWhenUsed/>
    <w:locked/>
    <w:rsid w:val="006556B7"/>
    <w:pPr>
      <w:spacing w:after="100"/>
      <w:ind w:left="1100"/>
    </w:pPr>
    <w:rPr>
      <w:rFonts w:asciiTheme="minorHAnsi" w:eastAsiaTheme="minorEastAsia" w:hAnsiTheme="minorHAnsi" w:cstheme="minorBidi"/>
      <w:lang w:eastAsia="pt-BR"/>
    </w:rPr>
  </w:style>
  <w:style w:type="paragraph" w:styleId="Sumrio7">
    <w:name w:val="toc 7"/>
    <w:basedOn w:val="Normal"/>
    <w:next w:val="Normal"/>
    <w:autoRedefine/>
    <w:uiPriority w:val="39"/>
    <w:unhideWhenUsed/>
    <w:locked/>
    <w:rsid w:val="006556B7"/>
    <w:pPr>
      <w:spacing w:after="100"/>
      <w:ind w:left="1320"/>
    </w:pPr>
    <w:rPr>
      <w:rFonts w:asciiTheme="minorHAnsi" w:eastAsiaTheme="minorEastAsia" w:hAnsiTheme="minorHAnsi" w:cstheme="minorBidi"/>
      <w:lang w:eastAsia="pt-BR"/>
    </w:rPr>
  </w:style>
  <w:style w:type="paragraph" w:styleId="Sumrio8">
    <w:name w:val="toc 8"/>
    <w:basedOn w:val="Normal"/>
    <w:next w:val="Normal"/>
    <w:autoRedefine/>
    <w:uiPriority w:val="39"/>
    <w:unhideWhenUsed/>
    <w:locked/>
    <w:rsid w:val="006556B7"/>
    <w:pPr>
      <w:spacing w:after="100"/>
      <w:ind w:left="1540"/>
    </w:pPr>
    <w:rPr>
      <w:rFonts w:asciiTheme="minorHAnsi" w:eastAsiaTheme="minorEastAsia" w:hAnsiTheme="minorHAnsi" w:cstheme="minorBidi"/>
      <w:lang w:eastAsia="pt-BR"/>
    </w:rPr>
  </w:style>
  <w:style w:type="paragraph" w:styleId="Sumrio9">
    <w:name w:val="toc 9"/>
    <w:basedOn w:val="Normal"/>
    <w:next w:val="Normal"/>
    <w:autoRedefine/>
    <w:uiPriority w:val="39"/>
    <w:unhideWhenUsed/>
    <w:locked/>
    <w:rsid w:val="006556B7"/>
    <w:pPr>
      <w:spacing w:after="100"/>
      <w:ind w:left="1760"/>
    </w:pPr>
    <w:rPr>
      <w:rFonts w:asciiTheme="minorHAnsi" w:eastAsiaTheme="minorEastAsia" w:hAnsiTheme="minorHAnsi" w:cstheme="minorBidi"/>
      <w:lang w:eastAsia="pt-BR"/>
    </w:rPr>
  </w:style>
  <w:style w:type="character" w:customStyle="1" w:styleId="UnresolvedMention">
    <w:name w:val="Unresolved Mention"/>
    <w:basedOn w:val="Fontepargpadro"/>
    <w:uiPriority w:val="99"/>
    <w:semiHidden/>
    <w:unhideWhenUsed/>
    <w:rsid w:val="008D1B6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EC1F1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locked/>
    <w:rsid w:val="006556B7"/>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6556B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20579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05796"/>
    <w:pPr>
      <w:widowControl w:val="0"/>
      <w:autoSpaceDE w:val="0"/>
      <w:autoSpaceDN w:val="0"/>
      <w:spacing w:after="0" w:line="240" w:lineRule="auto"/>
      <w:ind w:left="107"/>
    </w:pPr>
    <w:rPr>
      <w:rFonts w:ascii="Times New Roman" w:eastAsia="Times New Roman" w:hAnsi="Times New Roman"/>
      <w:lang w:val="pt-PT" w:eastAsia="pt-PT" w:bidi="pt-PT"/>
    </w:rPr>
  </w:style>
  <w:style w:type="character" w:customStyle="1" w:styleId="Ttulo4Char">
    <w:name w:val="Título 4 Char"/>
    <w:basedOn w:val="Fontepargpadro"/>
    <w:link w:val="Ttulo4"/>
    <w:rsid w:val="00EC1F17"/>
    <w:rPr>
      <w:rFonts w:asciiTheme="majorHAnsi" w:eastAsiaTheme="majorEastAsia" w:hAnsiTheme="majorHAnsi" w:cstheme="majorBidi"/>
      <w:i/>
      <w:iCs/>
      <w:color w:val="365F91" w:themeColor="accent1" w:themeShade="BF"/>
      <w:sz w:val="22"/>
      <w:szCs w:val="22"/>
      <w:lang w:eastAsia="en-US"/>
    </w:rPr>
  </w:style>
  <w:style w:type="paragraph" w:styleId="Recuodecorpodetexto2">
    <w:name w:val="Body Text Indent 2"/>
    <w:basedOn w:val="Normal"/>
    <w:link w:val="Recuodecorpodetexto2Char"/>
    <w:uiPriority w:val="99"/>
    <w:semiHidden/>
    <w:unhideWhenUsed/>
    <w:rsid w:val="00EC1F1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C1F17"/>
    <w:rPr>
      <w:sz w:val="22"/>
      <w:szCs w:val="22"/>
      <w:lang w:eastAsia="en-US"/>
    </w:rPr>
  </w:style>
  <w:style w:type="paragraph" w:styleId="Corpodetexto2">
    <w:name w:val="Body Text 2"/>
    <w:basedOn w:val="Normal"/>
    <w:link w:val="Corpodetexto2Char"/>
    <w:uiPriority w:val="99"/>
    <w:unhideWhenUsed/>
    <w:rsid w:val="00EC1F17"/>
    <w:pPr>
      <w:spacing w:after="120" w:line="480" w:lineRule="auto"/>
    </w:pPr>
    <w:rPr>
      <w:rFonts w:ascii="Times New Roman" w:eastAsia="Times New Roman" w:hAnsi="Times New Roman"/>
      <w:sz w:val="24"/>
      <w:szCs w:val="24"/>
      <w:lang w:eastAsia="pt-BR"/>
    </w:rPr>
  </w:style>
  <w:style w:type="character" w:customStyle="1" w:styleId="Corpodetexto2Char">
    <w:name w:val="Corpo de texto 2 Char"/>
    <w:basedOn w:val="Fontepargpadro"/>
    <w:link w:val="Corpodetexto2"/>
    <w:uiPriority w:val="99"/>
    <w:rsid w:val="00EC1F17"/>
    <w:rPr>
      <w:rFonts w:ascii="Times New Roman" w:eastAsia="Times New Roman" w:hAnsi="Times New Roman"/>
      <w:sz w:val="24"/>
      <w:szCs w:val="24"/>
    </w:rPr>
  </w:style>
  <w:style w:type="character" w:customStyle="1" w:styleId="Ttulo6Char">
    <w:name w:val="Título 6 Char"/>
    <w:basedOn w:val="Fontepargpadro"/>
    <w:link w:val="Ttulo6"/>
    <w:uiPriority w:val="9"/>
    <w:semiHidden/>
    <w:rsid w:val="006556B7"/>
    <w:rPr>
      <w:rFonts w:asciiTheme="majorHAnsi" w:eastAsiaTheme="majorEastAsia" w:hAnsiTheme="majorHAnsi" w:cstheme="majorBidi"/>
      <w:color w:val="243F60" w:themeColor="accent1" w:themeShade="7F"/>
      <w:sz w:val="22"/>
      <w:szCs w:val="22"/>
      <w:lang w:eastAsia="en-US"/>
    </w:rPr>
  </w:style>
  <w:style w:type="character" w:customStyle="1" w:styleId="Ttulo8Char">
    <w:name w:val="Título 8 Char"/>
    <w:basedOn w:val="Fontepargpadro"/>
    <w:link w:val="Ttulo8"/>
    <w:semiHidden/>
    <w:rsid w:val="006556B7"/>
    <w:rPr>
      <w:rFonts w:asciiTheme="majorHAnsi" w:eastAsiaTheme="majorEastAsia" w:hAnsiTheme="majorHAnsi" w:cstheme="majorBidi"/>
      <w:color w:val="404040" w:themeColor="text1" w:themeTint="BF"/>
      <w:lang w:eastAsia="en-US"/>
    </w:rPr>
  </w:style>
  <w:style w:type="paragraph" w:styleId="Textodenotaderodap">
    <w:name w:val="footnote text"/>
    <w:basedOn w:val="Normal"/>
    <w:link w:val="TextodenotaderodapChar"/>
    <w:uiPriority w:val="99"/>
    <w:unhideWhenUsed/>
    <w:rsid w:val="006556B7"/>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6556B7"/>
    <w:rPr>
      <w:lang w:eastAsia="en-US"/>
    </w:rPr>
  </w:style>
  <w:style w:type="character" w:styleId="Refdenotaderodap">
    <w:name w:val="footnote reference"/>
    <w:basedOn w:val="Fontepargpadro"/>
    <w:uiPriority w:val="99"/>
    <w:unhideWhenUsed/>
    <w:rsid w:val="006556B7"/>
    <w:rPr>
      <w:vertAlign w:val="superscript"/>
    </w:rPr>
  </w:style>
  <w:style w:type="character" w:styleId="HiperlinkVisitado">
    <w:name w:val="FollowedHyperlink"/>
    <w:basedOn w:val="Fontepargpadro"/>
    <w:uiPriority w:val="99"/>
    <w:semiHidden/>
    <w:unhideWhenUsed/>
    <w:rsid w:val="006556B7"/>
    <w:rPr>
      <w:color w:val="954F72"/>
      <w:u w:val="single"/>
    </w:rPr>
  </w:style>
  <w:style w:type="paragraph" w:customStyle="1" w:styleId="msonormal0">
    <w:name w:val="msonormal"/>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6556B7"/>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6556B7"/>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6556B7"/>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6556B7"/>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6556B7"/>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6556B7"/>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
    <w:name w:val="Nível 2"/>
    <w:basedOn w:val="Normal"/>
    <w:next w:val="Normal"/>
    <w:rsid w:val="006556B7"/>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6556B7"/>
    <w:rPr>
      <w:rFonts w:ascii="Arial" w:hAnsi="Arial" w:cs="Arial" w:hint="default"/>
      <w:strike w:val="0"/>
      <w:dstrike w:val="0"/>
      <w:sz w:val="24"/>
      <w:szCs w:val="24"/>
      <w:u w:val="none"/>
      <w:effect w:val="none"/>
    </w:rPr>
  </w:style>
  <w:style w:type="character" w:customStyle="1" w:styleId="apple-style-span">
    <w:name w:val="apple-style-span"/>
    <w:basedOn w:val="Fontepargpadro"/>
    <w:rsid w:val="006556B7"/>
  </w:style>
  <w:style w:type="paragraph" w:styleId="Citao">
    <w:name w:val="Quote"/>
    <w:aliases w:val="TCU,Citação AGU,NotaExplicativa"/>
    <w:basedOn w:val="Normal"/>
    <w:next w:val="Normal"/>
    <w:link w:val="CitaoChar"/>
    <w:qFormat/>
    <w:rsid w:val="006556B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6556B7"/>
    <w:rPr>
      <w:rFonts w:ascii="Arial" w:hAnsi="Arial" w:cs="Tahoma"/>
      <w:i/>
      <w:iCs/>
      <w:color w:val="000000"/>
      <w:szCs w:val="24"/>
      <w:shd w:val="clear" w:color="auto" w:fill="FFFFCC"/>
      <w:lang w:eastAsia="en-US"/>
    </w:rPr>
  </w:style>
  <w:style w:type="paragraph" w:styleId="Commarcadores5">
    <w:name w:val="List Bullet 5"/>
    <w:basedOn w:val="Normal"/>
    <w:rsid w:val="006556B7"/>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6556B7"/>
  </w:style>
  <w:style w:type="character" w:customStyle="1" w:styleId="NotaexplicativaChar">
    <w:name w:val="Nota explicativa Char"/>
    <w:basedOn w:val="CitaoChar"/>
    <w:link w:val="Notaexplicativa"/>
    <w:rsid w:val="006556B7"/>
    <w:rPr>
      <w:rFonts w:ascii="Arial" w:hAnsi="Arial" w:cs="Tahoma"/>
      <w:i/>
      <w:iCs/>
      <w:color w:val="000000"/>
      <w:szCs w:val="24"/>
      <w:shd w:val="clear" w:color="auto" w:fill="FFFFCC"/>
      <w:lang w:eastAsia="en-US"/>
    </w:rPr>
  </w:style>
  <w:style w:type="numbering" w:customStyle="1" w:styleId="Estilo1">
    <w:name w:val="Estilo1"/>
    <w:uiPriority w:val="99"/>
    <w:rsid w:val="006556B7"/>
    <w:pPr>
      <w:numPr>
        <w:numId w:val="4"/>
      </w:numPr>
    </w:pPr>
  </w:style>
  <w:style w:type="numbering" w:customStyle="1" w:styleId="Estilo2">
    <w:name w:val="Estilo2"/>
    <w:uiPriority w:val="99"/>
    <w:rsid w:val="006556B7"/>
    <w:pPr>
      <w:numPr>
        <w:numId w:val="5"/>
      </w:numPr>
    </w:pPr>
  </w:style>
  <w:style w:type="numbering" w:customStyle="1" w:styleId="Estilo3">
    <w:name w:val="Estilo3"/>
    <w:uiPriority w:val="99"/>
    <w:rsid w:val="006556B7"/>
    <w:pPr>
      <w:numPr>
        <w:numId w:val="6"/>
      </w:numPr>
    </w:pPr>
  </w:style>
  <w:style w:type="numbering" w:customStyle="1" w:styleId="Estilo4">
    <w:name w:val="Estilo4"/>
    <w:uiPriority w:val="99"/>
    <w:rsid w:val="006556B7"/>
    <w:pPr>
      <w:numPr>
        <w:numId w:val="7"/>
      </w:numPr>
    </w:pPr>
  </w:style>
  <w:style w:type="numbering" w:customStyle="1" w:styleId="Estilo5">
    <w:name w:val="Estilo5"/>
    <w:uiPriority w:val="99"/>
    <w:rsid w:val="006556B7"/>
    <w:pPr>
      <w:numPr>
        <w:numId w:val="8"/>
      </w:numPr>
    </w:pPr>
  </w:style>
  <w:style w:type="numbering" w:customStyle="1" w:styleId="Estilo6">
    <w:name w:val="Estilo6"/>
    <w:uiPriority w:val="99"/>
    <w:rsid w:val="006556B7"/>
    <w:pPr>
      <w:numPr>
        <w:numId w:val="9"/>
      </w:numPr>
    </w:pPr>
  </w:style>
  <w:style w:type="character" w:styleId="Refdecomentrio">
    <w:name w:val="annotation reference"/>
    <w:basedOn w:val="Fontepargpadro"/>
    <w:unhideWhenUsed/>
    <w:qFormat/>
    <w:rsid w:val="006556B7"/>
    <w:rPr>
      <w:sz w:val="16"/>
      <w:szCs w:val="16"/>
    </w:rPr>
  </w:style>
  <w:style w:type="paragraph" w:styleId="Textodecomentrio">
    <w:name w:val="annotation text"/>
    <w:basedOn w:val="Normal"/>
    <w:link w:val="TextodecomentrioChar"/>
    <w:uiPriority w:val="99"/>
    <w:unhideWhenUsed/>
    <w:qFormat/>
    <w:rsid w:val="006556B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6556B7"/>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6556B7"/>
    <w:rPr>
      <w:b/>
      <w:bCs/>
    </w:rPr>
  </w:style>
  <w:style w:type="character" w:customStyle="1" w:styleId="AssuntodocomentrioChar">
    <w:name w:val="Assunto do comentário Char"/>
    <w:basedOn w:val="TextodecomentrioChar"/>
    <w:link w:val="Assuntodocomentrio"/>
    <w:uiPriority w:val="99"/>
    <w:semiHidden/>
    <w:rsid w:val="006556B7"/>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6556B7"/>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6556B7"/>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6556B7"/>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6556B7"/>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6556B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6556B7"/>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6556B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6556B7"/>
  </w:style>
  <w:style w:type="character" w:customStyle="1" w:styleId="eop">
    <w:name w:val="eop"/>
    <w:basedOn w:val="Fontepargpadro"/>
    <w:rsid w:val="006556B7"/>
  </w:style>
  <w:style w:type="character" w:customStyle="1" w:styleId="spellingerror">
    <w:name w:val="spellingerror"/>
    <w:basedOn w:val="Fontepargpadro"/>
    <w:rsid w:val="006556B7"/>
  </w:style>
  <w:style w:type="paragraph" w:customStyle="1" w:styleId="Nivel1">
    <w:name w:val="Nivel1"/>
    <w:basedOn w:val="Ttulo1"/>
    <w:link w:val="Nivel1Char"/>
    <w:qFormat/>
    <w:rsid w:val="006556B7"/>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6556B7"/>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6556B7"/>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6556B7"/>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6556B7"/>
    <w:pPr>
      <w:numPr>
        <w:ilvl w:val="0"/>
        <w:numId w:val="0"/>
      </w:numPr>
      <w:ind w:left="360" w:hanging="360"/>
    </w:pPr>
    <w:rPr>
      <w:b/>
    </w:rPr>
  </w:style>
  <w:style w:type="paragraph" w:customStyle="1" w:styleId="Nivel3">
    <w:name w:val="Nivel 3"/>
    <w:basedOn w:val="Normal"/>
    <w:link w:val="Nivel3Char"/>
    <w:qFormat/>
    <w:rsid w:val="006556B7"/>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6556B7"/>
    <w:pPr>
      <w:numPr>
        <w:ilvl w:val="3"/>
      </w:numPr>
      <w:ind w:left="851" w:firstLine="0"/>
    </w:pPr>
    <w:rPr>
      <w:color w:val="auto"/>
    </w:rPr>
  </w:style>
  <w:style w:type="paragraph" w:customStyle="1" w:styleId="Nivel5">
    <w:name w:val="Nivel 5"/>
    <w:basedOn w:val="Nivel4"/>
    <w:link w:val="Nivel5Char"/>
    <w:qFormat/>
    <w:rsid w:val="006556B7"/>
    <w:pPr>
      <w:numPr>
        <w:ilvl w:val="4"/>
      </w:numPr>
      <w:tabs>
        <w:tab w:val="num" w:pos="3600"/>
      </w:tabs>
      <w:ind w:left="1276" w:firstLine="0"/>
    </w:pPr>
  </w:style>
  <w:style w:type="character" w:customStyle="1" w:styleId="Nivel4Char">
    <w:name w:val="Nivel 4 Char"/>
    <w:basedOn w:val="Fontepargpadro"/>
    <w:link w:val="Nivel4"/>
    <w:rsid w:val="006556B7"/>
    <w:rPr>
      <w:rFonts w:ascii="Arial" w:eastAsiaTheme="minorEastAsia" w:hAnsi="Arial" w:cs="Arial"/>
    </w:rPr>
  </w:style>
  <w:style w:type="paragraph" w:customStyle="1" w:styleId="textbody">
    <w:name w:val="textbody"/>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6556B7"/>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6556B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556B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556B7"/>
    <w:rPr>
      <w:rFonts w:ascii="Ecofont_Spranq_eco_Sans" w:eastAsia="Times New Roman" w:hAnsi="Ecofont_Spranq_eco_Sans" w:cs="Tahoma"/>
      <w:sz w:val="24"/>
      <w:szCs w:val="24"/>
    </w:rPr>
  </w:style>
  <w:style w:type="character" w:customStyle="1" w:styleId="Manoel">
    <w:name w:val="Manoel"/>
    <w:rsid w:val="006556B7"/>
    <w:rPr>
      <w:rFonts w:ascii="Arial" w:hAnsi="Arial" w:cs="Arial"/>
      <w:color w:val="7030A0"/>
      <w:sz w:val="20"/>
    </w:rPr>
  </w:style>
  <w:style w:type="character" w:customStyle="1" w:styleId="ListLabel12">
    <w:name w:val="ListLabel 12"/>
    <w:rsid w:val="006556B7"/>
    <w:rPr>
      <w:b/>
    </w:rPr>
  </w:style>
  <w:style w:type="paragraph" w:customStyle="1" w:styleId="texto1">
    <w:name w:val="texto1"/>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6556B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6556B7"/>
    <w:rPr>
      <w:rFonts w:ascii="Arial" w:hAnsi="Arial"/>
      <w:i/>
      <w:iCs/>
      <w:color w:val="000000"/>
      <w:szCs w:val="24"/>
      <w:shd w:val="clear" w:color="auto" w:fill="FFFFCC"/>
      <w:lang w:eastAsia="en-US"/>
    </w:rPr>
  </w:style>
  <w:style w:type="paragraph" w:customStyle="1" w:styleId="xwestern">
    <w:name w:val="x_western"/>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6556B7"/>
    <w:pPr>
      <w:spacing w:after="0" w:line="240" w:lineRule="auto"/>
      <w:ind w:firstLine="1134"/>
      <w:jc w:val="both"/>
    </w:pPr>
    <w:rPr>
      <w:rFonts w:ascii="Times New Roman" w:eastAsia="Times New Roman" w:hAnsi="Times New Roman"/>
      <w:sz w:val="24"/>
    </w:rPr>
  </w:style>
  <w:style w:type="paragraph" w:customStyle="1" w:styleId="Normal1">
    <w:name w:val="Normal_1"/>
    <w:rsid w:val="006556B7"/>
    <w:rPr>
      <w:rFonts w:ascii="Times New Roman" w:eastAsia="Times New Roman" w:hAnsi="Times New Roman"/>
      <w:sz w:val="24"/>
      <w:szCs w:val="22"/>
      <w:lang w:eastAsia="en-US"/>
    </w:rPr>
  </w:style>
  <w:style w:type="paragraph" w:customStyle="1" w:styleId="tcu-ac-item9-1linha">
    <w:name w:val="tcu_-__ac_-_item_9_-_1ª_linha"/>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6556B7"/>
  </w:style>
  <w:style w:type="paragraph" w:customStyle="1" w:styleId="textojustificado">
    <w:name w:val="texto_justificado"/>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6556B7"/>
    <w:rPr>
      <w:color w:val="605E5C"/>
      <w:shd w:val="clear" w:color="auto" w:fill="E1DFDD"/>
    </w:rPr>
  </w:style>
  <w:style w:type="character" w:customStyle="1" w:styleId="MenoPendente2">
    <w:name w:val="Menção Pendente2"/>
    <w:basedOn w:val="Fontepargpadro"/>
    <w:uiPriority w:val="99"/>
    <w:semiHidden/>
    <w:unhideWhenUsed/>
    <w:rsid w:val="006556B7"/>
    <w:rPr>
      <w:color w:val="605E5C"/>
      <w:shd w:val="clear" w:color="auto" w:fill="E1DFDD"/>
    </w:rPr>
  </w:style>
  <w:style w:type="character" w:customStyle="1" w:styleId="Nivel2Char">
    <w:name w:val="Nivel 2 Char"/>
    <w:basedOn w:val="Fontepargpadro"/>
    <w:link w:val="Nivel2"/>
    <w:locked/>
    <w:rsid w:val="006556B7"/>
    <w:rPr>
      <w:rFonts w:ascii="Arial" w:eastAsiaTheme="minorEastAsia" w:hAnsi="Arial" w:cs="Arial"/>
      <w:color w:val="000000"/>
    </w:rPr>
  </w:style>
  <w:style w:type="paragraph" w:customStyle="1" w:styleId="Nvel2Opcional">
    <w:name w:val="Nível 2 Opcional"/>
    <w:basedOn w:val="Nivel2"/>
    <w:link w:val="Nvel2OpcionalChar"/>
    <w:rsid w:val="006556B7"/>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6556B7"/>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556B7"/>
    <w:rPr>
      <w:rFonts w:ascii="Arial" w:eastAsia="Times New Roman" w:hAnsi="Arial" w:cs="Arial"/>
      <w:i/>
      <w:noProof/>
      <w:color w:val="FF0000"/>
    </w:rPr>
  </w:style>
  <w:style w:type="character" w:customStyle="1" w:styleId="Nvel3OpcionalChar">
    <w:name w:val="Nível 3 Opcional Char"/>
    <w:basedOn w:val="Fontepargpadro"/>
    <w:link w:val="Nvel3Opcional"/>
    <w:rsid w:val="006556B7"/>
    <w:rPr>
      <w:rFonts w:ascii="Arial" w:eastAsia="Times New Roman" w:hAnsi="Arial" w:cs="Arial"/>
      <w:i/>
      <w:iCs/>
      <w:noProof/>
      <w:color w:val="FF0000"/>
    </w:rPr>
  </w:style>
  <w:style w:type="character" w:styleId="TextodoEspaoReservado">
    <w:name w:val="Placeholder Text"/>
    <w:basedOn w:val="Fontepargpadro"/>
    <w:uiPriority w:val="67"/>
    <w:semiHidden/>
    <w:rsid w:val="006556B7"/>
    <w:rPr>
      <w:color w:val="808080"/>
    </w:rPr>
  </w:style>
  <w:style w:type="character" w:customStyle="1" w:styleId="PargrafodaListaChar">
    <w:name w:val="Parágrafo da Lista Char"/>
    <w:basedOn w:val="Fontepargpadro"/>
    <w:link w:val="PargrafodaLista"/>
    <w:uiPriority w:val="34"/>
    <w:rsid w:val="006556B7"/>
    <w:rPr>
      <w:sz w:val="22"/>
      <w:szCs w:val="22"/>
      <w:lang w:eastAsia="en-US"/>
    </w:rPr>
  </w:style>
  <w:style w:type="paragraph" w:customStyle="1" w:styleId="SombreamentoMdio1-nfase31">
    <w:name w:val="Sombreamento Médio 1 - Ênfase 31"/>
    <w:basedOn w:val="Normal"/>
    <w:next w:val="Normal"/>
    <w:rsid w:val="006556B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6556B7"/>
  </w:style>
  <w:style w:type="paragraph" w:customStyle="1" w:styleId="Standard">
    <w:name w:val="Standard"/>
    <w:rsid w:val="006556B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6556B7"/>
    <w:pPr>
      <w:spacing w:after="140" w:line="276" w:lineRule="auto"/>
    </w:pPr>
  </w:style>
  <w:style w:type="character" w:customStyle="1" w:styleId="MenoPendente3">
    <w:name w:val="Menção Pendente3"/>
    <w:basedOn w:val="Fontepargpadro"/>
    <w:uiPriority w:val="99"/>
    <w:semiHidden/>
    <w:unhideWhenUsed/>
    <w:rsid w:val="006556B7"/>
    <w:rPr>
      <w:color w:val="605E5C"/>
      <w:shd w:val="clear" w:color="auto" w:fill="E1DFDD"/>
    </w:rPr>
  </w:style>
  <w:style w:type="character" w:customStyle="1" w:styleId="MenoPendente4">
    <w:name w:val="Menção Pendente4"/>
    <w:basedOn w:val="Fontepargpadro"/>
    <w:uiPriority w:val="99"/>
    <w:semiHidden/>
    <w:unhideWhenUsed/>
    <w:rsid w:val="006556B7"/>
    <w:rPr>
      <w:color w:val="605E5C"/>
      <w:shd w:val="clear" w:color="auto" w:fill="E1DFDD"/>
    </w:rPr>
  </w:style>
  <w:style w:type="paragraph" w:customStyle="1" w:styleId="ou">
    <w:name w:val="ou"/>
    <w:basedOn w:val="PargrafodaLista"/>
    <w:link w:val="ouChar"/>
    <w:qFormat/>
    <w:rsid w:val="006556B7"/>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6556B7"/>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6556B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6556B7"/>
    <w:rPr>
      <w:i/>
      <w:iCs/>
      <w:color w:val="FF0000"/>
    </w:rPr>
  </w:style>
  <w:style w:type="paragraph" w:customStyle="1" w:styleId="Nvel3-R">
    <w:name w:val="Nível 3-R"/>
    <w:basedOn w:val="Nivel3"/>
    <w:link w:val="Nvel3-RChar"/>
    <w:qFormat/>
    <w:rsid w:val="006556B7"/>
    <w:rPr>
      <w:i/>
      <w:iCs/>
      <w:color w:val="FF0000"/>
    </w:rPr>
  </w:style>
  <w:style w:type="character" w:customStyle="1" w:styleId="Nvel2-RedChar">
    <w:name w:val="Nível 2 -Red Char"/>
    <w:basedOn w:val="Nivel2Char"/>
    <w:link w:val="Nvel2-Red"/>
    <w:rsid w:val="006556B7"/>
    <w:rPr>
      <w:rFonts w:ascii="Arial" w:eastAsiaTheme="minorEastAsia" w:hAnsi="Arial" w:cs="Arial"/>
      <w:i/>
      <w:iCs/>
      <w:color w:val="FF0000"/>
    </w:rPr>
  </w:style>
  <w:style w:type="paragraph" w:customStyle="1" w:styleId="Nvel4-R">
    <w:name w:val="Nível 4-R"/>
    <w:basedOn w:val="Nivel4"/>
    <w:link w:val="Nvel4-RChar"/>
    <w:qFormat/>
    <w:rsid w:val="006556B7"/>
    <w:pPr>
      <w:ind w:left="2491" w:hanging="648"/>
    </w:pPr>
    <w:rPr>
      <w:i/>
      <w:iCs/>
      <w:color w:val="FF0000"/>
    </w:rPr>
  </w:style>
  <w:style w:type="character" w:customStyle="1" w:styleId="Nivel3Char">
    <w:name w:val="Nivel 3 Char"/>
    <w:basedOn w:val="Fontepargpadro"/>
    <w:link w:val="Nivel3"/>
    <w:rsid w:val="006556B7"/>
    <w:rPr>
      <w:rFonts w:ascii="Arial" w:eastAsiaTheme="minorEastAsia" w:hAnsi="Arial" w:cs="Arial"/>
      <w:color w:val="000000"/>
    </w:rPr>
  </w:style>
  <w:style w:type="character" w:customStyle="1" w:styleId="Nvel3-RChar">
    <w:name w:val="Nível 3-R Char"/>
    <w:basedOn w:val="Nivel3Char"/>
    <w:link w:val="Nvel3-R"/>
    <w:rsid w:val="006556B7"/>
    <w:rPr>
      <w:rFonts w:ascii="Arial" w:eastAsiaTheme="minorEastAsia" w:hAnsi="Arial" w:cs="Arial"/>
      <w:i/>
      <w:iCs/>
      <w:color w:val="FF0000"/>
    </w:rPr>
  </w:style>
  <w:style w:type="paragraph" w:customStyle="1" w:styleId="Nvel1-SemNum">
    <w:name w:val="Nível 1-Sem Num"/>
    <w:basedOn w:val="Nivel01"/>
    <w:link w:val="Nvel1-SemNumChar"/>
    <w:qFormat/>
    <w:rsid w:val="006556B7"/>
    <w:pPr>
      <w:numPr>
        <w:numId w:val="0"/>
      </w:numPr>
      <w:ind w:left="357"/>
      <w:outlineLvl w:val="1"/>
    </w:pPr>
    <w:rPr>
      <w:color w:val="FF0000"/>
    </w:rPr>
  </w:style>
  <w:style w:type="character" w:customStyle="1" w:styleId="Nvel4-RChar">
    <w:name w:val="Nível 4-R Char"/>
    <w:basedOn w:val="Nivel4Char"/>
    <w:link w:val="Nvel4-R"/>
    <w:rsid w:val="006556B7"/>
    <w:rPr>
      <w:rFonts w:ascii="Arial" w:eastAsiaTheme="minorEastAsia" w:hAnsi="Arial" w:cs="Arial"/>
      <w:i/>
      <w:iCs/>
      <w:color w:val="FF0000"/>
    </w:rPr>
  </w:style>
  <w:style w:type="character" w:customStyle="1" w:styleId="LinkdaInternet">
    <w:name w:val="Link da Internet"/>
    <w:basedOn w:val="Fontepargpadro"/>
    <w:uiPriority w:val="99"/>
    <w:unhideWhenUsed/>
    <w:rsid w:val="006556B7"/>
    <w:rPr>
      <w:color w:val="0000FF" w:themeColor="hyperlink"/>
      <w:u w:val="single"/>
    </w:rPr>
  </w:style>
  <w:style w:type="character" w:customStyle="1" w:styleId="Nvel1-SemNumChar">
    <w:name w:val="Nível 1-Sem Num Char"/>
    <w:basedOn w:val="Nivel01Char"/>
    <w:link w:val="Nvel1-SemNum"/>
    <w:rsid w:val="006556B7"/>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6556B7"/>
    <w:pPr>
      <w:overflowPunct w:val="0"/>
    </w:pPr>
  </w:style>
  <w:style w:type="paragraph" w:customStyle="1" w:styleId="Prembulo">
    <w:name w:val="Preâmbulo"/>
    <w:basedOn w:val="Normal"/>
    <w:link w:val="PrembuloChar"/>
    <w:qFormat/>
    <w:rsid w:val="006556B7"/>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556B7"/>
    <w:rPr>
      <w:rFonts w:ascii="Arial" w:eastAsia="Arial" w:hAnsi="Arial" w:cs="Arial"/>
      <w:bCs/>
    </w:rPr>
  </w:style>
  <w:style w:type="character" w:customStyle="1" w:styleId="MenoPendente5">
    <w:name w:val="Menção Pendente5"/>
    <w:basedOn w:val="Fontepargpadro"/>
    <w:uiPriority w:val="99"/>
    <w:semiHidden/>
    <w:unhideWhenUsed/>
    <w:rsid w:val="006556B7"/>
    <w:rPr>
      <w:color w:val="605E5C"/>
      <w:shd w:val="clear" w:color="auto" w:fill="E1DFDD"/>
    </w:rPr>
  </w:style>
  <w:style w:type="character" w:customStyle="1" w:styleId="citao2Char">
    <w:name w:val="citação 2 Char"/>
    <w:basedOn w:val="CitaoChar"/>
    <w:link w:val="citao2"/>
    <w:rsid w:val="006556B7"/>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6556B7"/>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6556B7"/>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6556B7"/>
    <w:rPr>
      <w:color w:val="605E5C"/>
      <w:shd w:val="clear" w:color="auto" w:fill="E1DFDD"/>
    </w:rPr>
  </w:style>
  <w:style w:type="paragraph" w:customStyle="1" w:styleId="LO-Normal">
    <w:name w:val="LO-Normal"/>
    <w:qFormat/>
    <w:rsid w:val="006556B7"/>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6556B7"/>
    <w:rPr>
      <w:color w:val="605E5C"/>
      <w:shd w:val="clear" w:color="auto" w:fill="E1DFDD"/>
    </w:rPr>
  </w:style>
  <w:style w:type="character" w:customStyle="1" w:styleId="findhit">
    <w:name w:val="findhit"/>
    <w:basedOn w:val="Fontepargpadro"/>
    <w:rsid w:val="006556B7"/>
  </w:style>
  <w:style w:type="paragraph" w:customStyle="1" w:styleId="Nivel3-erro">
    <w:name w:val="Nivel 3-erro"/>
    <w:basedOn w:val="Nivel3"/>
    <w:link w:val="Nivel3-erroChar"/>
    <w:rsid w:val="006556B7"/>
    <w:pPr>
      <w:numPr>
        <w:numId w:val="10"/>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6556B7"/>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6556B7"/>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6556B7"/>
    <w:rPr>
      <w:rFonts w:ascii="Arial" w:eastAsiaTheme="minorEastAsia" w:hAnsi="Arial" w:cs="Arial"/>
      <w:i/>
      <w:iCs/>
      <w:color w:val="0000FF"/>
    </w:rPr>
  </w:style>
  <w:style w:type="character" w:customStyle="1" w:styleId="Meno1">
    <w:name w:val="Menção1"/>
    <w:basedOn w:val="Fontepargpadro"/>
    <w:uiPriority w:val="99"/>
    <w:unhideWhenUsed/>
    <w:rsid w:val="006556B7"/>
    <w:rPr>
      <w:color w:val="2B579A"/>
      <w:shd w:val="clear" w:color="auto" w:fill="E6E6E6"/>
    </w:rPr>
  </w:style>
  <w:style w:type="character" w:customStyle="1" w:styleId="MenoPendente7">
    <w:name w:val="Menção Pendente7"/>
    <w:basedOn w:val="Fontepargpadro"/>
    <w:uiPriority w:val="99"/>
    <w:semiHidden/>
    <w:unhideWhenUsed/>
    <w:rsid w:val="006556B7"/>
    <w:rPr>
      <w:color w:val="605E5C"/>
      <w:shd w:val="clear" w:color="auto" w:fill="E1DFDD"/>
    </w:rPr>
  </w:style>
  <w:style w:type="paragraph" w:customStyle="1" w:styleId="Nvel1-SemNumPreto">
    <w:name w:val="Nível 1-Sem Num Preto"/>
    <w:basedOn w:val="Nvel1-SemNum"/>
    <w:link w:val="Nvel1-SemNumPretoChar"/>
    <w:qFormat/>
    <w:rsid w:val="006556B7"/>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6556B7"/>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6556B7"/>
    <w:pPr>
      <w:spacing w:after="100"/>
      <w:ind w:left="220"/>
    </w:pPr>
  </w:style>
  <w:style w:type="paragraph" w:styleId="Sumrio3">
    <w:name w:val="toc 3"/>
    <w:basedOn w:val="Normal"/>
    <w:next w:val="Normal"/>
    <w:autoRedefine/>
    <w:uiPriority w:val="39"/>
    <w:unhideWhenUsed/>
    <w:qFormat/>
    <w:locked/>
    <w:rsid w:val="006556B7"/>
    <w:pPr>
      <w:spacing w:after="100"/>
      <w:ind w:left="440"/>
    </w:pPr>
    <w:rPr>
      <w:rFonts w:asciiTheme="minorHAnsi" w:eastAsiaTheme="minorEastAsia" w:hAnsiTheme="minorHAnsi" w:cstheme="minorBidi"/>
      <w:lang w:eastAsia="pt-BR"/>
    </w:rPr>
  </w:style>
  <w:style w:type="table" w:customStyle="1" w:styleId="TableNormal1">
    <w:name w:val="Table Normal1"/>
    <w:uiPriority w:val="2"/>
    <w:semiHidden/>
    <w:unhideWhenUsed/>
    <w:qFormat/>
    <w:rsid w:val="006556B7"/>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6556B7"/>
    <w:pPr>
      <w:tabs>
        <w:tab w:val="center" w:pos="6096"/>
      </w:tabs>
      <w:spacing w:after="0" w:line="240" w:lineRule="auto"/>
      <w:jc w:val="both"/>
    </w:pPr>
    <w:rPr>
      <w:rFonts w:ascii="Arial" w:eastAsia="Times New Roman" w:hAnsi="Arial"/>
      <w:sz w:val="24"/>
      <w:szCs w:val="20"/>
      <w:lang w:eastAsia="pt-BR"/>
    </w:rPr>
  </w:style>
  <w:style w:type="character" w:customStyle="1" w:styleId="Nivel5Char">
    <w:name w:val="Nivel 5 Char"/>
    <w:basedOn w:val="Nivel4Char"/>
    <w:link w:val="Nivel5"/>
    <w:locked/>
    <w:rsid w:val="006556B7"/>
    <w:rPr>
      <w:rFonts w:ascii="Arial" w:eastAsiaTheme="minorEastAsia" w:hAnsi="Arial" w:cs="Arial"/>
    </w:rPr>
  </w:style>
  <w:style w:type="character" w:customStyle="1" w:styleId="Nvel1-SemNumeraoChar">
    <w:name w:val="Nível 1-Sem Numeração Char"/>
    <w:basedOn w:val="Nvel1-SemNumChar"/>
    <w:link w:val="Nvel1-SemNumerao"/>
    <w:locked/>
    <w:rsid w:val="006556B7"/>
    <w:rPr>
      <w:rFonts w:ascii="Garamond" w:eastAsia="Arial" w:hAnsi="Garamond" w:cs="Arial"/>
      <w:b/>
      <w:bCs w:val="0"/>
      <w:color w:val="FF0000"/>
      <w:sz w:val="24"/>
      <w:szCs w:val="24"/>
      <w:u w:val="single"/>
    </w:rPr>
  </w:style>
  <w:style w:type="paragraph" w:customStyle="1" w:styleId="Nvel1-SemNumerao">
    <w:name w:val="Nível 1-Sem Numeração"/>
    <w:basedOn w:val="Nvel1-SemNum"/>
    <w:link w:val="Nvel1-SemNumeraoChar"/>
    <w:autoRedefine/>
    <w:qFormat/>
    <w:rsid w:val="006556B7"/>
    <w:pPr>
      <w:keepNext w:val="0"/>
      <w:keepLines w:val="0"/>
      <w:spacing w:before="0"/>
      <w:ind w:left="0"/>
    </w:pPr>
    <w:rPr>
      <w:rFonts w:ascii="Garamond" w:eastAsia="Arial" w:hAnsi="Garamond"/>
      <w:bCs w:val="0"/>
      <w:sz w:val="24"/>
    </w:rPr>
  </w:style>
  <w:style w:type="character" w:customStyle="1" w:styleId="Nvel3Char">
    <w:name w:val="Nível 3 Char"/>
    <w:basedOn w:val="Nvel3-RChar"/>
    <w:link w:val="Nvel3"/>
    <w:locked/>
    <w:rsid w:val="006556B7"/>
    <w:rPr>
      <w:rFonts w:ascii="Arial" w:eastAsia="Times New Roman" w:hAnsi="Arial" w:cs="Arial"/>
      <w:i w:val="0"/>
      <w:iCs w:val="0"/>
      <w:color w:val="FF0000"/>
    </w:rPr>
  </w:style>
  <w:style w:type="paragraph" w:customStyle="1" w:styleId="Nvel3">
    <w:name w:val="Nível 3"/>
    <w:basedOn w:val="Nvel3-R"/>
    <w:link w:val="Nvel3Char"/>
    <w:qFormat/>
    <w:rsid w:val="006556B7"/>
    <w:pPr>
      <w:numPr>
        <w:numId w:val="14"/>
      </w:numPr>
      <w:ind w:left="284" w:firstLine="0"/>
    </w:pPr>
    <w:rPr>
      <w:rFonts w:eastAsia="Times New Roman"/>
      <w:i w:val="0"/>
      <w:iCs w:val="0"/>
    </w:rPr>
  </w:style>
  <w:style w:type="character" w:customStyle="1" w:styleId="Nvel4Char">
    <w:name w:val="Nível 4 Char"/>
    <w:basedOn w:val="Nvel3Char"/>
    <w:link w:val="Nvel4"/>
    <w:locked/>
    <w:rsid w:val="006556B7"/>
    <w:rPr>
      <w:rFonts w:ascii="Arial" w:eastAsia="Times New Roman" w:hAnsi="Arial" w:cs="Arial"/>
      <w:i w:val="0"/>
      <w:iCs w:val="0"/>
      <w:color w:val="FF0000"/>
    </w:rPr>
  </w:style>
  <w:style w:type="paragraph" w:customStyle="1" w:styleId="Nvel4">
    <w:name w:val="Nível 4"/>
    <w:basedOn w:val="Nvel3"/>
    <w:link w:val="Nvel4Char"/>
    <w:qFormat/>
    <w:rsid w:val="006556B7"/>
    <w:pPr>
      <w:numPr>
        <w:ilvl w:val="0"/>
        <w:numId w:val="0"/>
      </w:numPr>
      <w:ind w:left="567"/>
    </w:pPr>
  </w:style>
  <w:style w:type="character" w:customStyle="1" w:styleId="SubTitNNChar">
    <w:name w:val="SubTitNN Char"/>
    <w:basedOn w:val="Fontepargpadro"/>
    <w:link w:val="SubTitNN"/>
    <w:locked/>
    <w:rsid w:val="006556B7"/>
    <w:rPr>
      <w:rFonts w:ascii="Arial" w:eastAsia="Times New Roman" w:hAnsi="Arial" w:cs="Arial"/>
      <w:b/>
      <w:bCs/>
      <w:iCs/>
    </w:rPr>
  </w:style>
  <w:style w:type="paragraph" w:customStyle="1" w:styleId="SubTitNN">
    <w:name w:val="SubTitNN"/>
    <w:basedOn w:val="Normal"/>
    <w:link w:val="SubTitNNChar"/>
    <w:qFormat/>
    <w:rsid w:val="006556B7"/>
    <w:pPr>
      <w:spacing w:before="240" w:after="120"/>
      <w:jc w:val="both"/>
    </w:pPr>
    <w:rPr>
      <w:rFonts w:ascii="Arial" w:eastAsia="Times New Roman" w:hAnsi="Arial" w:cs="Arial"/>
      <w:b/>
      <w:bCs/>
      <w:iCs/>
      <w:sz w:val="20"/>
      <w:szCs w:val="20"/>
      <w:lang w:eastAsia="pt-BR"/>
    </w:rPr>
  </w:style>
  <w:style w:type="paragraph" w:styleId="Sumrio4">
    <w:name w:val="toc 4"/>
    <w:basedOn w:val="Normal"/>
    <w:next w:val="Normal"/>
    <w:autoRedefine/>
    <w:uiPriority w:val="39"/>
    <w:unhideWhenUsed/>
    <w:locked/>
    <w:rsid w:val="006556B7"/>
    <w:pPr>
      <w:spacing w:after="100"/>
      <w:ind w:left="660"/>
    </w:pPr>
    <w:rPr>
      <w:rFonts w:asciiTheme="minorHAnsi" w:eastAsiaTheme="minorEastAsia" w:hAnsiTheme="minorHAnsi" w:cstheme="minorBidi"/>
      <w:lang w:eastAsia="pt-BR"/>
    </w:rPr>
  </w:style>
  <w:style w:type="paragraph" w:styleId="Sumrio5">
    <w:name w:val="toc 5"/>
    <w:basedOn w:val="Normal"/>
    <w:next w:val="Normal"/>
    <w:autoRedefine/>
    <w:uiPriority w:val="39"/>
    <w:unhideWhenUsed/>
    <w:locked/>
    <w:rsid w:val="006556B7"/>
    <w:pPr>
      <w:spacing w:after="100"/>
      <w:ind w:left="880"/>
    </w:pPr>
    <w:rPr>
      <w:rFonts w:asciiTheme="minorHAnsi" w:eastAsiaTheme="minorEastAsia" w:hAnsiTheme="minorHAnsi" w:cstheme="minorBidi"/>
      <w:lang w:eastAsia="pt-BR"/>
    </w:rPr>
  </w:style>
  <w:style w:type="paragraph" w:styleId="Sumrio6">
    <w:name w:val="toc 6"/>
    <w:basedOn w:val="Normal"/>
    <w:next w:val="Normal"/>
    <w:autoRedefine/>
    <w:uiPriority w:val="39"/>
    <w:unhideWhenUsed/>
    <w:locked/>
    <w:rsid w:val="006556B7"/>
    <w:pPr>
      <w:spacing w:after="100"/>
      <w:ind w:left="1100"/>
    </w:pPr>
    <w:rPr>
      <w:rFonts w:asciiTheme="minorHAnsi" w:eastAsiaTheme="minorEastAsia" w:hAnsiTheme="minorHAnsi" w:cstheme="minorBidi"/>
      <w:lang w:eastAsia="pt-BR"/>
    </w:rPr>
  </w:style>
  <w:style w:type="paragraph" w:styleId="Sumrio7">
    <w:name w:val="toc 7"/>
    <w:basedOn w:val="Normal"/>
    <w:next w:val="Normal"/>
    <w:autoRedefine/>
    <w:uiPriority w:val="39"/>
    <w:unhideWhenUsed/>
    <w:locked/>
    <w:rsid w:val="006556B7"/>
    <w:pPr>
      <w:spacing w:after="100"/>
      <w:ind w:left="1320"/>
    </w:pPr>
    <w:rPr>
      <w:rFonts w:asciiTheme="minorHAnsi" w:eastAsiaTheme="minorEastAsia" w:hAnsiTheme="minorHAnsi" w:cstheme="minorBidi"/>
      <w:lang w:eastAsia="pt-BR"/>
    </w:rPr>
  </w:style>
  <w:style w:type="paragraph" w:styleId="Sumrio8">
    <w:name w:val="toc 8"/>
    <w:basedOn w:val="Normal"/>
    <w:next w:val="Normal"/>
    <w:autoRedefine/>
    <w:uiPriority w:val="39"/>
    <w:unhideWhenUsed/>
    <w:locked/>
    <w:rsid w:val="006556B7"/>
    <w:pPr>
      <w:spacing w:after="100"/>
      <w:ind w:left="1540"/>
    </w:pPr>
    <w:rPr>
      <w:rFonts w:asciiTheme="minorHAnsi" w:eastAsiaTheme="minorEastAsia" w:hAnsiTheme="minorHAnsi" w:cstheme="minorBidi"/>
      <w:lang w:eastAsia="pt-BR"/>
    </w:rPr>
  </w:style>
  <w:style w:type="paragraph" w:styleId="Sumrio9">
    <w:name w:val="toc 9"/>
    <w:basedOn w:val="Normal"/>
    <w:next w:val="Normal"/>
    <w:autoRedefine/>
    <w:uiPriority w:val="39"/>
    <w:unhideWhenUsed/>
    <w:locked/>
    <w:rsid w:val="006556B7"/>
    <w:pPr>
      <w:spacing w:after="100"/>
      <w:ind w:left="1760"/>
    </w:pPr>
    <w:rPr>
      <w:rFonts w:asciiTheme="minorHAnsi" w:eastAsiaTheme="minorEastAsia" w:hAnsiTheme="minorHAnsi" w:cstheme="minorBidi"/>
      <w:lang w:eastAsia="pt-BR"/>
    </w:rPr>
  </w:style>
  <w:style w:type="character" w:customStyle="1" w:styleId="UnresolvedMention">
    <w:name w:val="Unresolved Mention"/>
    <w:basedOn w:val="Fontepargpadro"/>
    <w:uiPriority w:val="99"/>
    <w:semiHidden/>
    <w:unhideWhenUsed/>
    <w:rsid w:val="008D1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534926839">
      <w:bodyDiv w:val="1"/>
      <w:marLeft w:val="0"/>
      <w:marRight w:val="0"/>
      <w:marTop w:val="0"/>
      <w:marBottom w:val="0"/>
      <w:divBdr>
        <w:top w:val="none" w:sz="0" w:space="0" w:color="auto"/>
        <w:left w:val="none" w:sz="0" w:space="0" w:color="auto"/>
        <w:bottom w:val="none" w:sz="0" w:space="0" w:color="auto"/>
        <w:right w:val="none" w:sz="0" w:space="0" w:color="auto"/>
      </w:divBdr>
    </w:div>
    <w:div w:id="542405349">
      <w:bodyDiv w:val="1"/>
      <w:marLeft w:val="0"/>
      <w:marRight w:val="0"/>
      <w:marTop w:val="0"/>
      <w:marBottom w:val="0"/>
      <w:divBdr>
        <w:top w:val="none" w:sz="0" w:space="0" w:color="auto"/>
        <w:left w:val="none" w:sz="0" w:space="0" w:color="auto"/>
        <w:bottom w:val="none" w:sz="0" w:space="0" w:color="auto"/>
        <w:right w:val="none" w:sz="0" w:space="0" w:color="auto"/>
      </w:divBdr>
    </w:div>
    <w:div w:id="600603238">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771587451">
      <w:bodyDiv w:val="1"/>
      <w:marLeft w:val="0"/>
      <w:marRight w:val="0"/>
      <w:marTop w:val="0"/>
      <w:marBottom w:val="0"/>
      <w:divBdr>
        <w:top w:val="none" w:sz="0" w:space="0" w:color="auto"/>
        <w:left w:val="none" w:sz="0" w:space="0" w:color="auto"/>
        <w:bottom w:val="none" w:sz="0" w:space="0" w:color="auto"/>
        <w:right w:val="none" w:sz="0" w:space="0" w:color="auto"/>
      </w:divBdr>
    </w:div>
    <w:div w:id="974020949">
      <w:bodyDiv w:val="1"/>
      <w:marLeft w:val="0"/>
      <w:marRight w:val="0"/>
      <w:marTop w:val="0"/>
      <w:marBottom w:val="0"/>
      <w:divBdr>
        <w:top w:val="none" w:sz="0" w:space="0" w:color="auto"/>
        <w:left w:val="none" w:sz="0" w:space="0" w:color="auto"/>
        <w:bottom w:val="none" w:sz="0" w:space="0" w:color="auto"/>
        <w:right w:val="none" w:sz="0" w:space="0" w:color="auto"/>
      </w:divBdr>
    </w:div>
    <w:div w:id="108792274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45396726">
      <w:bodyDiv w:val="1"/>
      <w:marLeft w:val="0"/>
      <w:marRight w:val="0"/>
      <w:marTop w:val="0"/>
      <w:marBottom w:val="0"/>
      <w:divBdr>
        <w:top w:val="none" w:sz="0" w:space="0" w:color="auto"/>
        <w:left w:val="none" w:sz="0" w:space="0" w:color="auto"/>
        <w:bottom w:val="none" w:sz="0" w:space="0" w:color="auto"/>
        <w:right w:val="none" w:sz="0" w:space="0" w:color="auto"/>
      </w:divBdr>
    </w:div>
    <w:div w:id="1166549847">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199857750">
      <w:bodyDiv w:val="1"/>
      <w:marLeft w:val="0"/>
      <w:marRight w:val="0"/>
      <w:marTop w:val="0"/>
      <w:marBottom w:val="0"/>
      <w:divBdr>
        <w:top w:val="none" w:sz="0" w:space="0" w:color="auto"/>
        <w:left w:val="none" w:sz="0" w:space="0" w:color="auto"/>
        <w:bottom w:val="none" w:sz="0" w:space="0" w:color="auto"/>
        <w:right w:val="none" w:sz="0" w:space="0" w:color="auto"/>
      </w:divBdr>
    </w:div>
    <w:div w:id="1227957734">
      <w:bodyDiv w:val="1"/>
      <w:marLeft w:val="0"/>
      <w:marRight w:val="0"/>
      <w:marTop w:val="0"/>
      <w:marBottom w:val="0"/>
      <w:divBdr>
        <w:top w:val="none" w:sz="0" w:space="0" w:color="auto"/>
        <w:left w:val="none" w:sz="0" w:space="0" w:color="auto"/>
        <w:bottom w:val="none" w:sz="0" w:space="0" w:color="auto"/>
        <w:right w:val="none" w:sz="0" w:space="0" w:color="auto"/>
      </w:divBdr>
    </w:div>
    <w:div w:id="1276136379">
      <w:bodyDiv w:val="1"/>
      <w:marLeft w:val="0"/>
      <w:marRight w:val="0"/>
      <w:marTop w:val="0"/>
      <w:marBottom w:val="0"/>
      <w:divBdr>
        <w:top w:val="none" w:sz="0" w:space="0" w:color="auto"/>
        <w:left w:val="none" w:sz="0" w:space="0" w:color="auto"/>
        <w:bottom w:val="none" w:sz="0" w:space="0" w:color="auto"/>
        <w:right w:val="none" w:sz="0" w:space="0" w:color="auto"/>
      </w:divBdr>
    </w:div>
    <w:div w:id="1359626712">
      <w:bodyDiv w:val="1"/>
      <w:marLeft w:val="0"/>
      <w:marRight w:val="0"/>
      <w:marTop w:val="0"/>
      <w:marBottom w:val="0"/>
      <w:divBdr>
        <w:top w:val="none" w:sz="0" w:space="0" w:color="auto"/>
        <w:left w:val="none" w:sz="0" w:space="0" w:color="auto"/>
        <w:bottom w:val="none" w:sz="0" w:space="0" w:color="auto"/>
        <w:right w:val="none" w:sz="0" w:space="0" w:color="auto"/>
      </w:divBdr>
    </w:div>
    <w:div w:id="155014255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91354106">
      <w:bodyDiv w:val="1"/>
      <w:marLeft w:val="0"/>
      <w:marRight w:val="0"/>
      <w:marTop w:val="0"/>
      <w:marBottom w:val="0"/>
      <w:divBdr>
        <w:top w:val="none" w:sz="0" w:space="0" w:color="auto"/>
        <w:left w:val="none" w:sz="0" w:space="0" w:color="auto"/>
        <w:bottom w:val="none" w:sz="0" w:space="0" w:color="auto"/>
        <w:right w:val="none" w:sz="0" w:space="0" w:color="auto"/>
      </w:divBdr>
    </w:div>
    <w:div w:id="1633754391">
      <w:bodyDiv w:val="1"/>
      <w:marLeft w:val="0"/>
      <w:marRight w:val="0"/>
      <w:marTop w:val="0"/>
      <w:marBottom w:val="0"/>
      <w:divBdr>
        <w:top w:val="none" w:sz="0" w:space="0" w:color="auto"/>
        <w:left w:val="none" w:sz="0" w:space="0" w:color="auto"/>
        <w:bottom w:val="none" w:sz="0" w:space="0" w:color="auto"/>
        <w:right w:val="none" w:sz="0" w:space="0" w:color="auto"/>
      </w:divBdr>
    </w:div>
    <w:div w:id="1727952027">
      <w:bodyDiv w:val="1"/>
      <w:marLeft w:val="0"/>
      <w:marRight w:val="0"/>
      <w:marTop w:val="0"/>
      <w:marBottom w:val="0"/>
      <w:divBdr>
        <w:top w:val="none" w:sz="0" w:space="0" w:color="auto"/>
        <w:left w:val="none" w:sz="0" w:space="0" w:color="auto"/>
        <w:bottom w:val="none" w:sz="0" w:space="0" w:color="auto"/>
        <w:right w:val="none" w:sz="0" w:space="0" w:color="auto"/>
      </w:divBdr>
    </w:div>
    <w:div w:id="1731462590">
      <w:bodyDiv w:val="1"/>
      <w:marLeft w:val="0"/>
      <w:marRight w:val="0"/>
      <w:marTop w:val="0"/>
      <w:marBottom w:val="0"/>
      <w:divBdr>
        <w:top w:val="none" w:sz="0" w:space="0" w:color="auto"/>
        <w:left w:val="none" w:sz="0" w:space="0" w:color="auto"/>
        <w:bottom w:val="none" w:sz="0" w:space="0" w:color="auto"/>
        <w:right w:val="none" w:sz="0" w:space="0" w:color="auto"/>
      </w:divBdr>
    </w:div>
    <w:div w:id="1988513219">
      <w:bodyDiv w:val="1"/>
      <w:marLeft w:val="0"/>
      <w:marRight w:val="0"/>
      <w:marTop w:val="0"/>
      <w:marBottom w:val="0"/>
      <w:divBdr>
        <w:top w:val="none" w:sz="0" w:space="0" w:color="auto"/>
        <w:left w:val="none" w:sz="0" w:space="0" w:color="auto"/>
        <w:bottom w:val="none" w:sz="0" w:space="0" w:color="auto"/>
        <w:right w:val="none" w:sz="0" w:space="0" w:color="auto"/>
      </w:divBdr>
    </w:div>
    <w:div w:id="2002274906">
      <w:bodyDiv w:val="1"/>
      <w:marLeft w:val="0"/>
      <w:marRight w:val="0"/>
      <w:marTop w:val="0"/>
      <w:marBottom w:val="0"/>
      <w:divBdr>
        <w:top w:val="none" w:sz="0" w:space="0" w:color="auto"/>
        <w:left w:val="none" w:sz="0" w:space="0" w:color="auto"/>
        <w:bottom w:val="none" w:sz="0" w:space="0" w:color="auto"/>
        <w:right w:val="none" w:sz="0" w:space="0" w:color="auto"/>
      </w:divBdr>
    </w:div>
    <w:div w:id="2073113375">
      <w:bodyDiv w:val="1"/>
      <w:marLeft w:val="0"/>
      <w:marRight w:val="0"/>
      <w:marTop w:val="0"/>
      <w:marBottom w:val="0"/>
      <w:divBdr>
        <w:top w:val="none" w:sz="0" w:space="0" w:color="auto"/>
        <w:left w:val="none" w:sz="0" w:space="0" w:color="auto"/>
        <w:bottom w:val="none" w:sz="0" w:space="0" w:color="auto"/>
        <w:right w:val="none" w:sz="0" w:space="0" w:color="auto"/>
      </w:divBdr>
    </w:div>
    <w:div w:id="2106072233">
      <w:bodyDiv w:val="1"/>
      <w:marLeft w:val="0"/>
      <w:marRight w:val="0"/>
      <w:marTop w:val="0"/>
      <w:marBottom w:val="0"/>
      <w:divBdr>
        <w:top w:val="none" w:sz="0" w:space="0" w:color="auto"/>
        <w:left w:val="none" w:sz="0" w:space="0" w:color="auto"/>
        <w:bottom w:val="none" w:sz="0" w:space="0" w:color="auto"/>
        <w:right w:val="none" w:sz="0" w:space="0" w:color="auto"/>
      </w:divBdr>
    </w:div>
    <w:div w:id="212803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078compilado.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2/decreto/d7724.htm"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licitar.digital"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8429.htm" TargetMode="External"/><Relationship Id="rId29" Type="http://schemas.openxmlformats.org/officeDocument/2006/relationships/hyperlink" Target="http://www.conceicaodasalagoas.mg.gov.br" TargetMode="External"/><Relationship Id="rId41"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licitacao.pmcamg@gmail.co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licitar.digital"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file:///C:\Users\pessoal\Downloads\(https:\licitar.digital)"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EEEA0-0249-4022-8620-4DBD394CA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21338</Words>
  <Characters>122517</Characters>
  <Application>Microsoft Office Word</Application>
  <DocSecurity>0</DocSecurity>
  <Lines>1020</Lines>
  <Paragraphs>287</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143568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LEONARDO</cp:lastModifiedBy>
  <cp:revision>2</cp:revision>
  <cp:lastPrinted>2025-05-15T12:01:00Z</cp:lastPrinted>
  <dcterms:created xsi:type="dcterms:W3CDTF">2025-05-29T22:10:00Z</dcterms:created>
  <dcterms:modified xsi:type="dcterms:W3CDTF">2025-05-29T22:10:00Z</dcterms:modified>
</cp:coreProperties>
</file>