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44EC7" w14:textId="77777777" w:rsidR="00511BD4" w:rsidRPr="007A15C7" w:rsidRDefault="00511BD4" w:rsidP="00511BD4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2AEEE057" w14:textId="77777777" w:rsidR="00511BD4" w:rsidRPr="007A15C7" w:rsidRDefault="00511BD4" w:rsidP="00511BD4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29213E5A" w14:textId="77777777" w:rsidR="00511BD4" w:rsidRPr="007A15C7" w:rsidRDefault="00511BD4" w:rsidP="00511BD4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7B61C6E0" w14:textId="77777777" w:rsidR="00511BD4" w:rsidRPr="007A15C7" w:rsidRDefault="00511BD4" w:rsidP="00511BD4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71178AD0" w14:textId="77777777" w:rsidR="00511BD4" w:rsidRPr="00F03843" w:rsidRDefault="00511BD4" w:rsidP="00511BD4">
      <w:pPr>
        <w:pStyle w:val="Textbody0"/>
        <w:tabs>
          <w:tab w:val="left" w:pos="800"/>
          <w:tab w:val="right" w:leader="dot" w:pos="9629"/>
        </w:tabs>
        <w:spacing w:after="0"/>
        <w:jc w:val="center"/>
        <w:rPr>
          <w:rFonts w:eastAsia="MS Mincho" w:cs="Times New Roman"/>
          <w:b/>
          <w:bCs/>
          <w:sz w:val="32"/>
          <w:szCs w:val="32"/>
          <w:u w:val="single"/>
          <w:lang w:eastAsia="ar-SA"/>
        </w:rPr>
      </w:pPr>
      <w:r w:rsidRPr="00F03843">
        <w:rPr>
          <w:rFonts w:eastAsia="MS Mincho" w:cs="Times New Roman"/>
          <w:b/>
          <w:bCs/>
          <w:sz w:val="32"/>
          <w:szCs w:val="32"/>
          <w:u w:val="single"/>
          <w:lang w:eastAsia="ar-SA"/>
        </w:rPr>
        <w:t>ESTUDO TÉCNICO PRELIMINAR</w:t>
      </w:r>
    </w:p>
    <w:p w14:paraId="2F354F1D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  <w:b/>
        </w:rPr>
      </w:pPr>
    </w:p>
    <w:p w14:paraId="2B28E7A0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5B4AA1AA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5928EDF8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123E1C90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73DA6F24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1DE6A613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347DF341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5EE9E1F9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D8EF3BC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  <w:b/>
        </w:rPr>
      </w:pPr>
    </w:p>
    <w:p w14:paraId="00294AD1" w14:textId="77777777" w:rsidR="00511BD4" w:rsidRPr="00F03843" w:rsidRDefault="00511BD4" w:rsidP="00511BD4">
      <w:pPr>
        <w:pStyle w:val="Textbody0"/>
        <w:spacing w:after="0"/>
        <w:jc w:val="center"/>
        <w:rPr>
          <w:rFonts w:cs="Times New Roman"/>
          <w:b/>
        </w:rPr>
      </w:pPr>
      <w:r>
        <w:rPr>
          <w:b/>
        </w:rPr>
        <w:t>AQUISIÇÃO DE BATERIAS AUTOMOTIVAS</w:t>
      </w:r>
      <w:r w:rsidRPr="0048598A">
        <w:rPr>
          <w:b/>
        </w:rPr>
        <w:t>,</w:t>
      </w:r>
      <w:r>
        <w:rPr>
          <w:b/>
        </w:rPr>
        <w:t xml:space="preserve"> PARA ATENDER OS VEÍCULOS QUE COMPÕE A </w:t>
      </w:r>
      <w:r w:rsidRPr="0048598A">
        <w:rPr>
          <w:b/>
        </w:rPr>
        <w:t>FROT</w:t>
      </w:r>
      <w:r>
        <w:rPr>
          <w:b/>
        </w:rPr>
        <w:t>A</w:t>
      </w:r>
      <w:r w:rsidRPr="00F03843">
        <w:rPr>
          <w:rFonts w:cs="Times New Roman"/>
          <w:b/>
        </w:rPr>
        <w:t xml:space="preserve"> </w:t>
      </w:r>
      <w:r>
        <w:rPr>
          <w:rFonts w:cs="Times New Roman"/>
          <w:b/>
        </w:rPr>
        <w:t>D</w:t>
      </w:r>
      <w:r w:rsidRPr="00F03843">
        <w:rPr>
          <w:rFonts w:cs="Times New Roman"/>
          <w:b/>
        </w:rPr>
        <w:t xml:space="preserve">O MUNICIPIO DE </w:t>
      </w:r>
      <w:r>
        <w:rPr>
          <w:rFonts w:cs="Times New Roman"/>
          <w:b/>
        </w:rPr>
        <w:t>VERÍSSIMO</w:t>
      </w:r>
      <w:r w:rsidRPr="00F03843">
        <w:rPr>
          <w:rFonts w:cs="Times New Roman"/>
          <w:b/>
        </w:rPr>
        <w:t xml:space="preserve"> – ESTADO DE MINAS GERAIS</w:t>
      </w:r>
    </w:p>
    <w:p w14:paraId="4B27ED65" w14:textId="77777777" w:rsidR="00511BD4" w:rsidRPr="00F03843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55CB21BF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6CDA6D62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12A33001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19756351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76FE2CE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2A5CE482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8B729BD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35C921AF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001E113E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1C8822C2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2DAA3EE7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773BDE49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ECB8377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707F4A43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5E50EAF8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61530508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8F4F50C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7869B1D6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09D84ED7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A553764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423AD464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</w:p>
    <w:p w14:paraId="65F2CABB" w14:textId="77777777" w:rsidR="00511BD4" w:rsidRPr="007A15C7" w:rsidRDefault="00511BD4" w:rsidP="00511BD4">
      <w:pPr>
        <w:pStyle w:val="Textbody0"/>
        <w:spacing w:after="0"/>
        <w:jc w:val="both"/>
        <w:rPr>
          <w:rFonts w:cs="Times New Roman"/>
        </w:rPr>
      </w:pPr>
      <w:r>
        <w:rPr>
          <w:rFonts w:cs="Times New Roman"/>
        </w:rPr>
        <w:t>Veríssimo</w:t>
      </w:r>
      <w:r w:rsidRPr="007A15C7">
        <w:rPr>
          <w:rFonts w:cs="Times New Roman"/>
        </w:rPr>
        <w:t xml:space="preserve">/MG, </w:t>
      </w:r>
      <w:r>
        <w:rPr>
          <w:rFonts w:cs="Times New Roman"/>
        </w:rPr>
        <w:t>05 de janeiro de 2024</w:t>
      </w:r>
      <w:r w:rsidRPr="007A15C7">
        <w:rPr>
          <w:rFonts w:cs="Times New Roman"/>
        </w:rPr>
        <w:t>.</w:t>
      </w:r>
    </w:p>
    <w:p w14:paraId="2E584FEF" w14:textId="77777777" w:rsidR="00511BD4" w:rsidRPr="007A15C7" w:rsidRDefault="00511BD4" w:rsidP="00511BD4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7A15C7">
        <w:rPr>
          <w:rFonts w:eastAsia="Times New Roman" w:cs="Times New Roman"/>
          <w:b/>
          <w:bCs/>
        </w:rPr>
        <w:lastRenderedPageBreak/>
        <w:t>ESTUDO TÉCNICO PRELIMINAR DA CONTRATAÇÃO</w:t>
      </w:r>
    </w:p>
    <w:p w14:paraId="0CFF622A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</w:rPr>
      </w:pPr>
    </w:p>
    <w:p w14:paraId="3C658CAC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511BD4" w:rsidRPr="007A15C7" w14:paraId="0957AC17" w14:textId="77777777" w:rsidTr="005B5B35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26ACB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szCs w:val="24"/>
              </w:rPr>
            </w:pPr>
            <w:r w:rsidRPr="007A15C7">
              <w:rPr>
                <w:b/>
                <w:szCs w:val="24"/>
                <w:shd w:val="clear" w:color="auto" w:fill="C0C0C0"/>
              </w:rPr>
              <w:t>1- INFORMAÇÕES BÁSICAS</w:t>
            </w:r>
            <w:r>
              <w:rPr>
                <w:b/>
                <w:szCs w:val="24"/>
                <w:shd w:val="clear" w:color="auto" w:fill="C0C0C0"/>
              </w:rPr>
              <w:t xml:space="preserve"> DO OBJETO</w:t>
            </w:r>
          </w:p>
        </w:tc>
      </w:tr>
    </w:tbl>
    <w:p w14:paraId="0371A6A1" w14:textId="77777777" w:rsidR="00511BD4" w:rsidRPr="007A15C7" w:rsidRDefault="00511BD4" w:rsidP="00511BD4">
      <w:pPr>
        <w:jc w:val="both"/>
        <w:rPr>
          <w:lang w:eastAsia="zh-CN"/>
        </w:rPr>
      </w:pPr>
    </w:p>
    <w:p w14:paraId="3A1231C6" w14:textId="77777777" w:rsidR="00511BD4" w:rsidRPr="00F03843" w:rsidRDefault="00511BD4" w:rsidP="00511BD4">
      <w:pPr>
        <w:pStyle w:val="Textbody0"/>
        <w:spacing w:after="0"/>
        <w:jc w:val="both"/>
        <w:rPr>
          <w:rFonts w:cs="Times New Roman"/>
          <w:b/>
        </w:rPr>
      </w:pPr>
      <w:r>
        <w:rPr>
          <w:b/>
        </w:rPr>
        <w:t>AQUISIÇÃO DE BATERIAS AUTOMOTIVA</w:t>
      </w:r>
      <w:r w:rsidRPr="0048598A">
        <w:rPr>
          <w:b/>
        </w:rPr>
        <w:t>S,</w:t>
      </w:r>
      <w:r>
        <w:rPr>
          <w:b/>
        </w:rPr>
        <w:t xml:space="preserve"> PARA ATENDER OS VEÍCULOS QUE COMPÕE A </w:t>
      </w:r>
      <w:r w:rsidRPr="0048598A">
        <w:rPr>
          <w:b/>
        </w:rPr>
        <w:t>FROT</w:t>
      </w:r>
      <w:r>
        <w:rPr>
          <w:b/>
        </w:rPr>
        <w:t>A</w:t>
      </w:r>
      <w:r w:rsidRPr="00F03843">
        <w:rPr>
          <w:rFonts w:cs="Times New Roman"/>
          <w:b/>
        </w:rPr>
        <w:t xml:space="preserve"> </w:t>
      </w:r>
      <w:r>
        <w:rPr>
          <w:rFonts w:cs="Times New Roman"/>
          <w:b/>
        </w:rPr>
        <w:t>D</w:t>
      </w:r>
      <w:r w:rsidRPr="00F03843">
        <w:rPr>
          <w:rFonts w:cs="Times New Roman"/>
          <w:b/>
        </w:rPr>
        <w:t xml:space="preserve">O MUNICIPIO DE </w:t>
      </w:r>
      <w:r>
        <w:rPr>
          <w:rFonts w:cs="Times New Roman"/>
          <w:b/>
        </w:rPr>
        <w:t>VERÍSSIMO</w:t>
      </w:r>
      <w:r w:rsidRPr="00F03843">
        <w:rPr>
          <w:rFonts w:cs="Times New Roman"/>
          <w:b/>
        </w:rPr>
        <w:t xml:space="preserve"> – ESTADO DE MINAS GERAIS</w:t>
      </w:r>
    </w:p>
    <w:p w14:paraId="670C571D" w14:textId="77777777" w:rsidR="00511BD4" w:rsidRDefault="00511BD4" w:rsidP="00511BD4">
      <w:pPr>
        <w:jc w:val="both"/>
        <w:rPr>
          <w:b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6D8BF835" w14:textId="77777777" w:rsidTr="005B5B3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6D9BC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 w:rsidRPr="007A15C7">
              <w:rPr>
                <w:b/>
                <w:bCs/>
                <w:szCs w:val="24"/>
              </w:rPr>
              <w:t xml:space="preserve">2- </w:t>
            </w:r>
            <w:r>
              <w:rPr>
                <w:b/>
                <w:bCs/>
                <w:szCs w:val="24"/>
              </w:rPr>
              <w:t>INTRODUÇÃO</w:t>
            </w:r>
          </w:p>
        </w:tc>
      </w:tr>
    </w:tbl>
    <w:p w14:paraId="2DBDED36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A41F014" w14:textId="77777777" w:rsidR="00511BD4" w:rsidRPr="00944630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  <w:r w:rsidRPr="00944630">
        <w:rPr>
          <w:rFonts w:cs="Times New Roman"/>
          <w:shd w:val="clear" w:color="auto" w:fill="FFFFFF"/>
          <w:lang w:eastAsia="zh-CN"/>
        </w:rPr>
        <w:t>O Estudo Técnico Preliminar – ETP é o documento constitutivo da primeira etapa d</w:t>
      </w:r>
      <w:r>
        <w:rPr>
          <w:rFonts w:cs="Times New Roman"/>
          <w:shd w:val="clear" w:color="auto" w:fill="FFFFFF"/>
          <w:lang w:eastAsia="zh-CN"/>
        </w:rPr>
        <w:t xml:space="preserve">o </w:t>
      </w:r>
      <w:r w:rsidRPr="00944630">
        <w:rPr>
          <w:rFonts w:cs="Times New Roman"/>
          <w:shd w:val="clear" w:color="auto" w:fill="FFFFFF"/>
          <w:lang w:eastAsia="zh-CN"/>
        </w:rPr>
        <w:t>planejamento de uma contratação, que caracteriza o interesse público envolvido e a sua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melhor solução. Ele serve de base ao Termo de Referência a ser elaborado, caso se conclua</w:t>
      </w:r>
    </w:p>
    <w:p w14:paraId="7EA429B2" w14:textId="77777777" w:rsidR="00511BD4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  <w:r w:rsidRPr="00944630">
        <w:rPr>
          <w:rFonts w:cs="Times New Roman"/>
          <w:shd w:val="clear" w:color="auto" w:fill="FFFFFF"/>
          <w:lang w:eastAsia="zh-CN"/>
        </w:rPr>
        <w:t>pela viabilidade da contratação.</w:t>
      </w:r>
    </w:p>
    <w:p w14:paraId="7AE08A38" w14:textId="77777777" w:rsidR="00511BD4" w:rsidRPr="00944630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</w:p>
    <w:p w14:paraId="13239097" w14:textId="77777777" w:rsidR="00511BD4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  <w:r w:rsidRPr="00944630">
        <w:rPr>
          <w:rFonts w:cs="Times New Roman"/>
          <w:shd w:val="clear" w:color="auto" w:fill="FFFFFF"/>
          <w:lang w:eastAsia="zh-CN"/>
        </w:rPr>
        <w:t>O ETP tem por objetivo identificar e analisar os cenários para o atendimento de demanda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registrada no Documento de Formalização da Demanda – DFD, bem como demonstrar a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viabilidade técnica e econômica das soluções identificadas, fornecendo as informações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necessárias para subsidiar a tomada de decisão e o prosseguimento do respectivo processo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de contratação.</w:t>
      </w:r>
    </w:p>
    <w:p w14:paraId="566EA947" w14:textId="77777777" w:rsidR="00511BD4" w:rsidRPr="00944630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</w:p>
    <w:p w14:paraId="6E60DA03" w14:textId="77777777" w:rsidR="00511BD4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  <w:r w:rsidRPr="00944630">
        <w:rPr>
          <w:rFonts w:cs="Times New Roman"/>
          <w:shd w:val="clear" w:color="auto" w:fill="FFFFFF"/>
          <w:lang w:eastAsia="zh-CN"/>
        </w:rPr>
        <w:t>Diante da necessidade de realização das compras governamentais para abastecimento e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desenvolvimento das rotinas administrativas e execução das políticas públicas para atender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a população, foi regulamentado o Decreto 93/2023 que dispõe sobre regras e diretrizes da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etapa de planejamento das aquisições de bens e contratações de serviços no âmbito da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Administração Municipal.</w:t>
      </w:r>
    </w:p>
    <w:p w14:paraId="1498A166" w14:textId="77777777" w:rsidR="00511BD4" w:rsidRPr="00944630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</w:p>
    <w:p w14:paraId="3E7486B8" w14:textId="77777777" w:rsidR="00511BD4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  <w:r w:rsidRPr="00944630">
        <w:rPr>
          <w:rFonts w:cs="Times New Roman"/>
          <w:shd w:val="clear" w:color="auto" w:fill="FFFFFF"/>
          <w:lang w:eastAsia="zh-CN"/>
        </w:rPr>
        <w:t>Considerando que as aquisições governamentais produzem impacto significativo na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atividade econômica do órgão e que um planejamento bem elaborado propicia aquisições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potencialmente mais eficientes, posto que a realização de estudos previamente delineados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conduz ao conhecimento de novas modelagens/metodologias ofertadas pelo mercado,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resultando na melhor qualidade do gasto e uma gestão mais eficiente dos recursos públicos.</w:t>
      </w:r>
    </w:p>
    <w:p w14:paraId="17611152" w14:textId="77777777" w:rsidR="00511BD4" w:rsidRPr="00944630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</w:p>
    <w:p w14:paraId="01E22D6A" w14:textId="77777777" w:rsidR="00511BD4" w:rsidRDefault="00511BD4" w:rsidP="00511BD4">
      <w:pPr>
        <w:pStyle w:val="LO-Normal"/>
        <w:ind w:right="-1"/>
        <w:jc w:val="both"/>
        <w:rPr>
          <w:rFonts w:cs="Times New Roman"/>
          <w:shd w:val="clear" w:color="auto" w:fill="FFFFFF"/>
          <w:lang w:eastAsia="zh-CN"/>
        </w:rPr>
      </w:pPr>
      <w:r w:rsidRPr="00944630">
        <w:rPr>
          <w:rFonts w:cs="Times New Roman"/>
          <w:shd w:val="clear" w:color="auto" w:fill="FFFFFF"/>
          <w:lang w:eastAsia="zh-CN"/>
        </w:rPr>
        <w:t>Neste contexto, o presente documento apresenta estudos preliminares que objetivam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 xml:space="preserve">assegurar a viabilidade técnica e econômica da aquisição de </w:t>
      </w:r>
      <w:r>
        <w:rPr>
          <w:rFonts w:cs="Times New Roman"/>
          <w:b/>
          <w:bCs/>
          <w:i/>
          <w:iCs/>
          <w:shd w:val="clear" w:color="auto" w:fill="FFFFFF"/>
          <w:lang w:eastAsia="zh-CN"/>
        </w:rPr>
        <w:t xml:space="preserve">baterias automotivas </w:t>
      </w:r>
      <w:r w:rsidRPr="00944630">
        <w:rPr>
          <w:rFonts w:cs="Times New Roman"/>
          <w:shd w:val="clear" w:color="auto" w:fill="FFFFFF"/>
          <w:lang w:eastAsia="zh-CN"/>
        </w:rPr>
        <w:t>em face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da necessidade desta Administração de assegurar a continuidade de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fornecimento destes insumos às unidades e repartições administrativas, além de embasar o</w:t>
      </w:r>
      <w:r>
        <w:rPr>
          <w:rFonts w:cs="Times New Roman"/>
          <w:shd w:val="clear" w:color="auto" w:fill="FFFFFF"/>
          <w:lang w:eastAsia="zh-CN"/>
        </w:rPr>
        <w:t xml:space="preserve"> </w:t>
      </w:r>
      <w:r w:rsidRPr="00944630">
        <w:rPr>
          <w:rFonts w:cs="Times New Roman"/>
          <w:shd w:val="clear" w:color="auto" w:fill="FFFFFF"/>
          <w:lang w:eastAsia="zh-CN"/>
        </w:rPr>
        <w:t>Termo de Referência a ser elaborado caso a solução encontrada demonstre-se viável.</w:t>
      </w:r>
    </w:p>
    <w:p w14:paraId="5CF4FEF1" w14:textId="77777777" w:rsidR="00511BD4" w:rsidRDefault="00511BD4" w:rsidP="00511BD4">
      <w:pPr>
        <w:pStyle w:val="LO-Normal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212E6E73" w14:textId="77777777" w:rsidTr="005B5B3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54FAD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3-</w:t>
            </w:r>
            <w:r w:rsidRPr="007A15C7">
              <w:rPr>
                <w:b/>
                <w:bCs/>
                <w:szCs w:val="24"/>
              </w:rPr>
              <w:t xml:space="preserve"> DESCRIÇÃO DA NECESSIDADE</w:t>
            </w:r>
          </w:p>
        </w:tc>
      </w:tr>
    </w:tbl>
    <w:p w14:paraId="0D4FFA03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036FC76" w14:textId="77777777" w:rsidR="00511BD4" w:rsidRPr="001F7A2A" w:rsidRDefault="00511BD4" w:rsidP="00511BD4">
      <w:pPr>
        <w:jc w:val="both"/>
        <w:rPr>
          <w:lang w:val="pt-PT"/>
        </w:rPr>
      </w:pPr>
      <w:r>
        <w:rPr>
          <w:lang w:val="pt-PT"/>
        </w:rPr>
        <w:t xml:space="preserve">3.1. </w:t>
      </w:r>
      <w:r w:rsidRPr="001F7A2A">
        <w:rPr>
          <w:lang w:val="pt-PT"/>
        </w:rPr>
        <w:t xml:space="preserve">Considerando que o Município de </w:t>
      </w:r>
      <w:r>
        <w:rPr>
          <w:lang w:val="pt-PT"/>
        </w:rPr>
        <w:t>Veríssimo</w:t>
      </w:r>
      <w:r w:rsidRPr="001F7A2A">
        <w:rPr>
          <w:lang w:val="pt-PT"/>
        </w:rPr>
        <w:t xml:space="preserve">, possui uma frota de veículos e máquinas que são utilizadas para atender diversas demandas do município, desde o transporte de alunos, até o transporte de pacientes para outros municípios e até  outros Estados. O Município ainda possui </w:t>
      </w:r>
      <w:r w:rsidRPr="001F7A2A">
        <w:rPr>
          <w:lang w:val="pt-PT"/>
        </w:rPr>
        <w:lastRenderedPageBreak/>
        <w:t xml:space="preserve">maquinário que necessita de constantemente de </w:t>
      </w:r>
      <w:r>
        <w:rPr>
          <w:lang w:val="pt-PT"/>
        </w:rPr>
        <w:t>manutenção</w:t>
      </w:r>
      <w:r w:rsidRPr="001F7A2A">
        <w:rPr>
          <w:lang w:val="pt-PT"/>
        </w:rPr>
        <w:t xml:space="preserve"> para o desempenho de atividades e obras em geral, compreendendo toda a zona urbana e rural.</w:t>
      </w:r>
    </w:p>
    <w:p w14:paraId="68801D9F" w14:textId="77777777" w:rsidR="00511BD4" w:rsidRPr="001F7A2A" w:rsidRDefault="00511BD4" w:rsidP="00511BD4">
      <w:pPr>
        <w:ind w:firstLine="708"/>
        <w:jc w:val="both"/>
        <w:rPr>
          <w:lang w:val="pt-PT"/>
        </w:rPr>
      </w:pPr>
    </w:p>
    <w:p w14:paraId="15FD460A" w14:textId="77777777" w:rsidR="00511BD4" w:rsidRPr="001F7A2A" w:rsidRDefault="00511BD4" w:rsidP="00511BD4">
      <w:pPr>
        <w:jc w:val="both"/>
        <w:rPr>
          <w:lang w:val="pt-PT"/>
        </w:rPr>
      </w:pPr>
      <w:r>
        <w:rPr>
          <w:lang w:val="pt-PT"/>
        </w:rPr>
        <w:t xml:space="preserve">3.2. </w:t>
      </w:r>
      <w:r w:rsidRPr="001F7A2A">
        <w:rPr>
          <w:lang w:val="pt-PT"/>
        </w:rPr>
        <w:t>Considerando o uso constante da frota municipal no desenvolvimento das atividades e serviços públicos do município, e que a utilização dos veículos se torna imprescindível para a prestação dos serviços à comunidade, tais como: recapeamento de estradas vicinais, deslocamento das ambulâncias para diversas localidades, utilizados de caminhonetes na zona rural para levar insumos e suprimentos necessários para o funcionamento de escolas e postos de saúde, transporte de aluno. Desta forma se torna necessário realizar a contratação de empresa especializada para fornec</w:t>
      </w:r>
      <w:r>
        <w:rPr>
          <w:lang w:val="pt-PT"/>
        </w:rPr>
        <w:t xml:space="preserve">imento de baterias automotivas </w:t>
      </w:r>
      <w:r w:rsidRPr="001F7A2A">
        <w:rPr>
          <w:lang w:val="pt-PT"/>
        </w:rPr>
        <w:t>ao município.</w:t>
      </w:r>
    </w:p>
    <w:p w14:paraId="3074A8FA" w14:textId="77777777" w:rsidR="00511BD4" w:rsidRPr="001F7A2A" w:rsidRDefault="00511BD4" w:rsidP="00511BD4">
      <w:pPr>
        <w:ind w:firstLine="708"/>
        <w:jc w:val="both"/>
        <w:rPr>
          <w:lang w:val="pt-PT"/>
        </w:rPr>
      </w:pPr>
    </w:p>
    <w:p w14:paraId="06835345" w14:textId="77777777" w:rsidR="00511BD4" w:rsidRPr="001F7A2A" w:rsidRDefault="00511BD4" w:rsidP="00511BD4">
      <w:pPr>
        <w:jc w:val="both"/>
        <w:rPr>
          <w:lang w:val="pt-PT"/>
        </w:rPr>
      </w:pPr>
      <w:bookmarkStart w:id="0" w:name="_Hlk97209084"/>
      <w:r>
        <w:rPr>
          <w:lang w:val="pt-PT"/>
        </w:rPr>
        <w:t xml:space="preserve">3.3. </w:t>
      </w:r>
      <w:r w:rsidRPr="001F7A2A">
        <w:rPr>
          <w:lang w:val="pt-PT"/>
        </w:rPr>
        <w:t>Diariamente, servidores são transportados para concluir atividades que vão desde fiscalizações, operações de urgência e emergência, operações fiscais e administrativas, dentre outras, até o simples translado de servidores para eventos profissionais e reuniões. Também são transportados materiais e documentos, para dar apoio às atividades citadas.</w:t>
      </w:r>
    </w:p>
    <w:p w14:paraId="771E2660" w14:textId="77777777" w:rsidR="00511BD4" w:rsidRPr="001F7A2A" w:rsidRDefault="00511BD4" w:rsidP="00511BD4">
      <w:pPr>
        <w:ind w:firstLine="708"/>
        <w:jc w:val="both"/>
        <w:rPr>
          <w:lang w:val="pt-PT"/>
        </w:rPr>
      </w:pPr>
    </w:p>
    <w:p w14:paraId="5AB32670" w14:textId="77777777" w:rsidR="00511BD4" w:rsidRPr="001F7A2A" w:rsidRDefault="00511BD4" w:rsidP="00511BD4">
      <w:pPr>
        <w:jc w:val="both"/>
        <w:rPr>
          <w:lang w:val="pt-PT"/>
        </w:rPr>
      </w:pPr>
      <w:r>
        <w:rPr>
          <w:lang w:val="pt-PT"/>
        </w:rPr>
        <w:t xml:space="preserve">3.4. </w:t>
      </w:r>
      <w:r w:rsidRPr="001F7A2A">
        <w:rPr>
          <w:lang w:val="pt-PT"/>
        </w:rPr>
        <w:t xml:space="preserve">Essa diversidade de atividades implica uma demanda por serviços de transportes plurais. Daí a necessidade de estruturar uma logística de atendimento que envolve a disponibilização dos veículos e </w:t>
      </w:r>
      <w:r>
        <w:rPr>
          <w:lang w:val="pt-PT"/>
        </w:rPr>
        <w:t>das baterias automotivas</w:t>
      </w:r>
      <w:r w:rsidRPr="001F7A2A">
        <w:rPr>
          <w:lang w:val="pt-PT"/>
        </w:rPr>
        <w:t xml:space="preserve"> para o adequado funcionamento dos mesmos. Para tanto, são necessárias aquisições, com o objetivo de exercer melhor controle e racionalização dos recursos, de modo a primar pela produtividade, eficiência e eficácia na prestação dos serviços públicos.</w:t>
      </w:r>
    </w:p>
    <w:bookmarkEnd w:id="0"/>
    <w:p w14:paraId="25D67061" w14:textId="77777777" w:rsidR="00511BD4" w:rsidRPr="001F7A2A" w:rsidRDefault="00511BD4" w:rsidP="00511BD4">
      <w:pPr>
        <w:ind w:firstLine="708"/>
        <w:jc w:val="both"/>
        <w:rPr>
          <w:lang w:val="pt-PT"/>
        </w:rPr>
      </w:pPr>
    </w:p>
    <w:p w14:paraId="2EA1FCFA" w14:textId="77777777" w:rsidR="00511BD4" w:rsidRPr="001F7A2A" w:rsidRDefault="00511BD4" w:rsidP="00511BD4">
      <w:pPr>
        <w:jc w:val="both"/>
        <w:rPr>
          <w:lang w:val="pt-PT"/>
        </w:rPr>
      </w:pPr>
      <w:r>
        <w:rPr>
          <w:lang w:val="pt-PT"/>
        </w:rPr>
        <w:t xml:space="preserve">3.5. </w:t>
      </w:r>
      <w:r w:rsidRPr="001F7A2A">
        <w:rPr>
          <w:lang w:val="pt-PT"/>
        </w:rPr>
        <w:t xml:space="preserve">O modelo adotado para a contratação tratada neste documento deriva de contratações semelhantes, largamente utilizados por outros entes federativos. Pretende-se adquirir </w:t>
      </w:r>
      <w:r>
        <w:rPr>
          <w:lang w:val="pt-PT"/>
        </w:rPr>
        <w:t>os itens</w:t>
      </w:r>
      <w:r w:rsidRPr="001F7A2A">
        <w:rPr>
          <w:lang w:val="pt-PT"/>
        </w:rPr>
        <w:t xml:space="preserve"> por meio de empresa que realize o fornecimento para toda a frota do município durante o ano de 2024, atendendo as diversas demandas do ente público.</w:t>
      </w:r>
    </w:p>
    <w:p w14:paraId="1772BE17" w14:textId="77777777" w:rsidR="00511BD4" w:rsidRPr="001F7A2A" w:rsidRDefault="00511BD4" w:rsidP="00511BD4">
      <w:pPr>
        <w:pStyle w:val="LO-Normal"/>
        <w:jc w:val="both"/>
        <w:rPr>
          <w:rFonts w:cs="Times New Roman"/>
          <w:b/>
        </w:rPr>
      </w:pPr>
    </w:p>
    <w:p w14:paraId="27F345D5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>3.6.</w:t>
      </w:r>
      <w:r w:rsidRPr="007A15C7">
        <w:t xml:space="preserve"> Com o provimento da solução, a área requisitante visa a atender as necessidades e garantir a prestação do serviço público. </w:t>
      </w:r>
    </w:p>
    <w:p w14:paraId="3ACACF2D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117AC02D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</w:rPr>
      </w:pPr>
      <w:r>
        <w:rPr>
          <w:rFonts w:eastAsia="Cambria"/>
        </w:rPr>
        <w:t>3</w:t>
      </w:r>
      <w:r w:rsidRPr="007A15C7">
        <w:rPr>
          <w:rFonts w:eastAsia="Cambria"/>
        </w:rPr>
        <w:t>.</w:t>
      </w:r>
      <w:r>
        <w:rPr>
          <w:rFonts w:eastAsia="Cambria"/>
        </w:rPr>
        <w:t>7.</w:t>
      </w:r>
      <w:r w:rsidRPr="007A15C7">
        <w:rPr>
          <w:rFonts w:eastAsia="Cambria"/>
        </w:rPr>
        <w:t xml:space="preserve"> A descrição da necessidade da contratação visa </w:t>
      </w:r>
      <w:r>
        <w:rPr>
          <w:rFonts w:eastAsia="Cambria"/>
        </w:rPr>
        <w:t>à</w:t>
      </w:r>
      <w:r w:rsidRPr="007A15C7">
        <w:rPr>
          <w:rFonts w:eastAsia="Cambria"/>
        </w:rPr>
        <w:t xml:space="preserve"> solução mais adequada </w:t>
      </w:r>
      <w:r>
        <w:rPr>
          <w:rFonts w:eastAsia="Cambria"/>
        </w:rPr>
        <w:t>da demanda,</w:t>
      </w:r>
      <w:r w:rsidRPr="007A15C7">
        <w:rPr>
          <w:rFonts w:eastAsia="Cambria"/>
        </w:rPr>
        <w:t xml:space="preserve"> sob a perspectiva do interesse público. </w:t>
      </w:r>
    </w:p>
    <w:p w14:paraId="2D2B351F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</w:rPr>
      </w:pPr>
    </w:p>
    <w:p w14:paraId="6DA1B7A2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</w:rPr>
      </w:pPr>
      <w:r>
        <w:rPr>
          <w:rFonts w:eastAsia="Cambria"/>
        </w:rPr>
        <w:lastRenderedPageBreak/>
        <w:t>3</w:t>
      </w:r>
      <w:r w:rsidRPr="007A15C7">
        <w:rPr>
          <w:rFonts w:eastAsia="Cambria"/>
        </w:rPr>
        <w:t>.</w:t>
      </w:r>
      <w:r>
        <w:rPr>
          <w:rFonts w:eastAsia="Cambria"/>
        </w:rPr>
        <w:t>8.</w:t>
      </w:r>
      <w:r w:rsidRPr="007A15C7">
        <w:rPr>
          <w:rFonts w:eastAsia="Cambria"/>
        </w:rPr>
        <w:t xml:space="preserve"> Atualmente, para toda compra pública é realizada uma descrição detalhada e estimativa do quantitativo conforme a realidade que se apresenta, com intuito de alcançar a eficiência e vantajosidade das contratações públicas.</w:t>
      </w:r>
    </w:p>
    <w:p w14:paraId="700EA5BA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</w:rPr>
      </w:pPr>
    </w:p>
    <w:p w14:paraId="7CF8D5B7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rPr>
          <w:rFonts w:eastAsia="Cambria"/>
        </w:rPr>
        <w:t>3</w:t>
      </w:r>
      <w:r w:rsidRPr="007A15C7">
        <w:rPr>
          <w:rFonts w:eastAsia="Cambria"/>
        </w:rPr>
        <w:t>.</w:t>
      </w:r>
      <w:r>
        <w:rPr>
          <w:rFonts w:eastAsia="Cambria"/>
        </w:rPr>
        <w:t>9.</w:t>
      </w:r>
      <w:r w:rsidRPr="007A15C7">
        <w:rPr>
          <w:rFonts w:eastAsia="Cambria"/>
        </w:rPr>
        <w:t xml:space="preserve"> Trata-se de uma contratação que faz parte do calendário anual de compras do Município, sendo que praticamente sempre com êxito e eficácia, inclusive no tocante a execução contratual.</w:t>
      </w:r>
    </w:p>
    <w:p w14:paraId="712BC523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4D4BF6B0" w14:textId="77777777" w:rsidTr="005B5B3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6D311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</w:t>
            </w:r>
            <w:r w:rsidRPr="007A15C7">
              <w:rPr>
                <w:b/>
                <w:bCs/>
                <w:szCs w:val="24"/>
              </w:rPr>
              <w:t>- ÁREA REQUISITANTE</w:t>
            </w:r>
          </w:p>
        </w:tc>
      </w:tr>
    </w:tbl>
    <w:p w14:paraId="76438AA9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4644"/>
        <w:gridCol w:w="4253"/>
      </w:tblGrid>
      <w:tr w:rsidR="00511BD4" w:rsidRPr="007A15C7" w14:paraId="1FEFB6E0" w14:textId="77777777" w:rsidTr="005B5B35">
        <w:trPr>
          <w:trHeight w:val="300"/>
        </w:trPr>
        <w:tc>
          <w:tcPr>
            <w:tcW w:w="4644" w:type="dxa"/>
          </w:tcPr>
          <w:p w14:paraId="182B7599" w14:textId="77777777" w:rsidR="00511BD4" w:rsidRPr="007A15C7" w:rsidRDefault="00511BD4" w:rsidP="005B5B35">
            <w:pPr>
              <w:pStyle w:val="Cabealho"/>
              <w:jc w:val="both"/>
              <w:rPr>
                <w:b/>
              </w:rPr>
            </w:pPr>
            <w:r w:rsidRPr="007A15C7">
              <w:rPr>
                <w:b/>
              </w:rPr>
              <w:t xml:space="preserve">Identificação da Área requisitante </w:t>
            </w:r>
          </w:p>
        </w:tc>
        <w:tc>
          <w:tcPr>
            <w:tcW w:w="4253" w:type="dxa"/>
          </w:tcPr>
          <w:p w14:paraId="564B4054" w14:textId="77777777" w:rsidR="00511BD4" w:rsidRPr="007A15C7" w:rsidRDefault="00511BD4" w:rsidP="005B5B35">
            <w:pPr>
              <w:pStyle w:val="Cabealho"/>
              <w:jc w:val="both"/>
              <w:rPr>
                <w:b/>
              </w:rPr>
            </w:pPr>
            <w:r w:rsidRPr="007A15C7">
              <w:rPr>
                <w:b/>
              </w:rPr>
              <w:t>Nome do responsável</w:t>
            </w:r>
          </w:p>
        </w:tc>
      </w:tr>
      <w:tr w:rsidR="00511BD4" w:rsidRPr="007A15C7" w14:paraId="75930704" w14:textId="77777777" w:rsidTr="005B5B35">
        <w:trPr>
          <w:trHeight w:val="300"/>
        </w:trPr>
        <w:tc>
          <w:tcPr>
            <w:tcW w:w="4644" w:type="dxa"/>
          </w:tcPr>
          <w:p w14:paraId="4A47797B" w14:textId="77777777" w:rsidR="00511BD4" w:rsidRPr="007A15C7" w:rsidRDefault="00511BD4" w:rsidP="005B5B35">
            <w:pPr>
              <w:pStyle w:val="Cabealho"/>
              <w:jc w:val="both"/>
            </w:pPr>
            <w:r>
              <w:t>Secretaria</w:t>
            </w:r>
            <w:r w:rsidRPr="00F22882">
              <w:t xml:space="preserve"> de Educação, </w:t>
            </w:r>
            <w:r w:rsidRPr="00F22882">
              <w:rPr>
                <w:rFonts w:ascii="Garamond" w:hAnsi="Garamond"/>
                <w:snapToGrid w:val="0"/>
                <w:sz w:val="24"/>
                <w:szCs w:val="24"/>
              </w:rPr>
              <w:t>Cultura, Turismo, Desporto</w:t>
            </w:r>
          </w:p>
        </w:tc>
        <w:tc>
          <w:tcPr>
            <w:tcW w:w="4253" w:type="dxa"/>
          </w:tcPr>
          <w:p w14:paraId="330C2FD0" w14:textId="77777777" w:rsidR="00511BD4" w:rsidRPr="00F22882" w:rsidRDefault="00511BD4" w:rsidP="005B5B35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rPr>
                <w:rFonts w:ascii="Garamond" w:eastAsia="Times New Roman" w:hAnsi="Garamond" w:cs="Times New Roman"/>
                <w:snapToGrid w:val="0"/>
                <w:color w:val="auto"/>
                <w:sz w:val="24"/>
                <w:szCs w:val="24"/>
              </w:rPr>
            </w:pPr>
            <w:proofErr w:type="spellStart"/>
            <w:r w:rsidRPr="00F22882">
              <w:rPr>
                <w:rFonts w:ascii="Garamond" w:eastAsia="Times New Roman" w:hAnsi="Garamond" w:cs="Times New Roman"/>
                <w:snapToGrid w:val="0"/>
                <w:color w:val="auto"/>
                <w:sz w:val="24"/>
                <w:szCs w:val="24"/>
              </w:rPr>
              <w:t>Divane</w:t>
            </w:r>
            <w:proofErr w:type="spellEnd"/>
            <w:r w:rsidRPr="00F22882">
              <w:rPr>
                <w:rFonts w:ascii="Garamond" w:eastAsia="Times New Roman" w:hAnsi="Garamond" w:cs="Times New Roman"/>
                <w:snapToGrid w:val="0"/>
                <w:color w:val="auto"/>
                <w:sz w:val="24"/>
                <w:szCs w:val="24"/>
              </w:rPr>
              <w:t xml:space="preserve"> Barcelos Ribeiro</w:t>
            </w:r>
          </w:p>
        </w:tc>
      </w:tr>
      <w:tr w:rsidR="00511BD4" w:rsidRPr="007A15C7" w14:paraId="00DF3E51" w14:textId="77777777" w:rsidTr="005B5B35">
        <w:trPr>
          <w:trHeight w:val="300"/>
        </w:trPr>
        <w:tc>
          <w:tcPr>
            <w:tcW w:w="4644" w:type="dxa"/>
          </w:tcPr>
          <w:p w14:paraId="24811718" w14:textId="77777777" w:rsidR="00511BD4" w:rsidRPr="007A15C7" w:rsidRDefault="00511BD4" w:rsidP="005B5B35">
            <w:pPr>
              <w:pStyle w:val="Cabealho"/>
              <w:jc w:val="both"/>
            </w:pPr>
            <w:r>
              <w:t>Secretaria de Assistência Social</w:t>
            </w:r>
          </w:p>
        </w:tc>
        <w:tc>
          <w:tcPr>
            <w:tcW w:w="4253" w:type="dxa"/>
          </w:tcPr>
          <w:p w14:paraId="075FCA44" w14:textId="77777777" w:rsidR="00511BD4" w:rsidRPr="00F22882" w:rsidRDefault="00511BD4" w:rsidP="005B5B35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rPr>
                <w:rFonts w:ascii="Garamond" w:eastAsia="Times New Roman" w:hAnsi="Garamond" w:cs="Times New Roman"/>
                <w:snapToGrid w:val="0"/>
                <w:color w:val="auto"/>
                <w:sz w:val="24"/>
                <w:szCs w:val="24"/>
              </w:rPr>
            </w:pPr>
            <w:r w:rsidRPr="00F22882">
              <w:rPr>
                <w:rFonts w:ascii="Garamond" w:eastAsia="Times New Roman" w:hAnsi="Garamond" w:cs="Times New Roman"/>
                <w:snapToGrid w:val="0"/>
                <w:color w:val="auto"/>
                <w:sz w:val="24"/>
                <w:szCs w:val="24"/>
              </w:rPr>
              <w:t xml:space="preserve">Silvia Pedrosa Davi </w:t>
            </w:r>
            <w:proofErr w:type="spellStart"/>
            <w:r w:rsidRPr="00F22882">
              <w:rPr>
                <w:rFonts w:ascii="Garamond" w:eastAsia="Times New Roman" w:hAnsi="Garamond" w:cs="Times New Roman"/>
                <w:snapToGrid w:val="0"/>
                <w:color w:val="auto"/>
                <w:sz w:val="24"/>
                <w:szCs w:val="24"/>
              </w:rPr>
              <w:t>Maruki</w:t>
            </w:r>
            <w:proofErr w:type="spellEnd"/>
          </w:p>
        </w:tc>
      </w:tr>
      <w:tr w:rsidR="00511BD4" w:rsidRPr="007A15C7" w14:paraId="6EFAB0B5" w14:textId="77777777" w:rsidTr="005B5B35">
        <w:trPr>
          <w:trHeight w:val="300"/>
        </w:trPr>
        <w:tc>
          <w:tcPr>
            <w:tcW w:w="4644" w:type="dxa"/>
          </w:tcPr>
          <w:p w14:paraId="0F6651F7" w14:textId="77777777" w:rsidR="00511BD4" w:rsidRPr="007A15C7" w:rsidRDefault="00511BD4" w:rsidP="005B5B35">
            <w:pPr>
              <w:pStyle w:val="Cabealho"/>
              <w:jc w:val="both"/>
            </w:pPr>
            <w:r>
              <w:t xml:space="preserve">Diretora do Departamento Administrativo </w:t>
            </w:r>
          </w:p>
        </w:tc>
        <w:tc>
          <w:tcPr>
            <w:tcW w:w="4253" w:type="dxa"/>
          </w:tcPr>
          <w:p w14:paraId="63632E79" w14:textId="77777777" w:rsidR="00511BD4" w:rsidRPr="007B4C1E" w:rsidRDefault="00511BD4" w:rsidP="005B5B35">
            <w:pPr>
              <w:pStyle w:val="Cabealho"/>
              <w:jc w:val="both"/>
            </w:pPr>
            <w:r>
              <w:t>Carla Betânia Fernandes da Silva Ferrari</w:t>
            </w:r>
          </w:p>
        </w:tc>
      </w:tr>
      <w:tr w:rsidR="00511BD4" w:rsidRPr="007A15C7" w14:paraId="3E747E55" w14:textId="77777777" w:rsidTr="005B5B35">
        <w:trPr>
          <w:trHeight w:val="300"/>
        </w:trPr>
        <w:tc>
          <w:tcPr>
            <w:tcW w:w="4644" w:type="dxa"/>
          </w:tcPr>
          <w:p w14:paraId="225A02B2" w14:textId="77777777" w:rsidR="00511BD4" w:rsidRPr="007A15C7" w:rsidRDefault="00511BD4" w:rsidP="005B5B35">
            <w:pPr>
              <w:pStyle w:val="Cabealho"/>
              <w:jc w:val="both"/>
            </w:pPr>
            <w:r>
              <w:t>Secretaria de Saúde</w:t>
            </w:r>
          </w:p>
        </w:tc>
        <w:tc>
          <w:tcPr>
            <w:tcW w:w="4253" w:type="dxa"/>
          </w:tcPr>
          <w:p w14:paraId="722632B7" w14:textId="77777777" w:rsidR="00511BD4" w:rsidRPr="007B4C1E" w:rsidRDefault="00511BD4" w:rsidP="005B5B35">
            <w:pPr>
              <w:pStyle w:val="Cabealho"/>
              <w:jc w:val="both"/>
            </w:pPr>
            <w:r>
              <w:t>Lilian Kelly da Silva</w:t>
            </w:r>
          </w:p>
        </w:tc>
      </w:tr>
      <w:tr w:rsidR="00511BD4" w:rsidRPr="007A15C7" w14:paraId="4B54B729" w14:textId="77777777" w:rsidTr="005B5B35">
        <w:trPr>
          <w:trHeight w:val="300"/>
        </w:trPr>
        <w:tc>
          <w:tcPr>
            <w:tcW w:w="4644" w:type="dxa"/>
          </w:tcPr>
          <w:p w14:paraId="161F536E" w14:textId="77777777" w:rsidR="00511BD4" w:rsidRPr="00CF520C" w:rsidRDefault="00511BD4" w:rsidP="005B5B35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CF520C">
              <w:rPr>
                <w:rFonts w:ascii="Garamond" w:eastAsia="Times New Roman" w:hAnsi="Garamond" w:cs="Times New Roman"/>
                <w:b/>
                <w:bCs/>
                <w:snapToGrid w:val="0"/>
                <w:color w:val="auto"/>
                <w:sz w:val="24"/>
                <w:szCs w:val="24"/>
              </w:rPr>
              <w:t>Diretor Departamento Obras Publicas</w:t>
            </w:r>
          </w:p>
          <w:p w14:paraId="4AD0608D" w14:textId="77777777" w:rsidR="00511BD4" w:rsidRDefault="00511BD4" w:rsidP="005B5B35">
            <w:pPr>
              <w:pStyle w:val="Cabealho"/>
              <w:jc w:val="both"/>
            </w:pPr>
            <w:r>
              <w:t xml:space="preserve">Gabinete do Prefeito </w:t>
            </w:r>
          </w:p>
        </w:tc>
        <w:tc>
          <w:tcPr>
            <w:tcW w:w="4253" w:type="dxa"/>
          </w:tcPr>
          <w:p w14:paraId="3714E6E7" w14:textId="77777777" w:rsidR="00511BD4" w:rsidRPr="00CF520C" w:rsidRDefault="00511BD4" w:rsidP="005B5B35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rPr>
                <w:rFonts w:ascii="Garamond" w:eastAsia="Times New Roman" w:hAnsi="Garamond" w:cs="Times New Roman"/>
                <w:b/>
                <w:bCs/>
                <w:snapToGrid w:val="0"/>
                <w:color w:val="auto"/>
                <w:sz w:val="24"/>
                <w:szCs w:val="24"/>
              </w:rPr>
            </w:pPr>
            <w:r w:rsidRPr="00CF520C">
              <w:rPr>
                <w:rFonts w:ascii="Garamond" w:eastAsia="Times New Roman" w:hAnsi="Garamond" w:cs="Times New Roman"/>
                <w:b/>
                <w:bCs/>
                <w:snapToGrid w:val="0"/>
                <w:color w:val="auto"/>
                <w:sz w:val="24"/>
                <w:szCs w:val="24"/>
              </w:rPr>
              <w:t xml:space="preserve">Nelson Barcelos </w:t>
            </w:r>
            <w:proofErr w:type="spellStart"/>
            <w:r w:rsidRPr="00CF520C">
              <w:rPr>
                <w:rFonts w:ascii="Garamond" w:eastAsia="Times New Roman" w:hAnsi="Garamond" w:cs="Times New Roman"/>
                <w:b/>
                <w:bCs/>
                <w:snapToGrid w:val="0"/>
                <w:color w:val="auto"/>
                <w:sz w:val="24"/>
                <w:szCs w:val="24"/>
              </w:rPr>
              <w:t>Tibery</w:t>
            </w:r>
            <w:proofErr w:type="spellEnd"/>
          </w:p>
          <w:p w14:paraId="37EAF20D" w14:textId="77777777" w:rsidR="00511BD4" w:rsidRDefault="00511BD4" w:rsidP="005B5B35">
            <w:pPr>
              <w:pStyle w:val="Cabealho"/>
              <w:jc w:val="both"/>
            </w:pPr>
            <w:r>
              <w:t>Mayra Beatriz da Silva de Paula</w:t>
            </w:r>
          </w:p>
        </w:tc>
      </w:tr>
    </w:tbl>
    <w:p w14:paraId="0C0382F4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511BD4" w:rsidRPr="007A15C7" w14:paraId="5087CE09" w14:textId="77777777" w:rsidTr="005B5B35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3830F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</w:t>
            </w:r>
            <w:r w:rsidRPr="007A15C7">
              <w:rPr>
                <w:b/>
                <w:bCs/>
                <w:szCs w:val="24"/>
              </w:rPr>
              <w:t>- NECESSIDADES DE NEGÓCIO</w:t>
            </w:r>
          </w:p>
        </w:tc>
      </w:tr>
    </w:tbl>
    <w:p w14:paraId="04F80537" w14:textId="77777777" w:rsidR="00511BD4" w:rsidRPr="007A15C7" w:rsidRDefault="00511BD4" w:rsidP="00511BD4">
      <w:pPr>
        <w:jc w:val="both"/>
        <w:rPr>
          <w:vanish/>
          <w:lang w:eastAsia="zh-CN"/>
        </w:rPr>
      </w:pPr>
    </w:p>
    <w:p w14:paraId="39ECCF92" w14:textId="77777777" w:rsidR="00511BD4" w:rsidRPr="007A15C7" w:rsidRDefault="00511BD4" w:rsidP="00511BD4">
      <w:pPr>
        <w:jc w:val="both"/>
        <w:rPr>
          <w:lang w:eastAsia="zh-CN"/>
        </w:rPr>
      </w:pPr>
    </w:p>
    <w:p w14:paraId="4CE3DD8B" w14:textId="77777777" w:rsidR="00511BD4" w:rsidRPr="007A15C7" w:rsidRDefault="00511BD4" w:rsidP="00511BD4">
      <w:pPr>
        <w:jc w:val="both"/>
      </w:pPr>
      <w:r>
        <w:t xml:space="preserve">5.1. </w:t>
      </w:r>
      <w:r w:rsidRPr="007A15C7">
        <w:t xml:space="preserve">Destaca-se, por fim, que os </w:t>
      </w:r>
      <w:r>
        <w:t>q</w:t>
      </w:r>
      <w:r w:rsidRPr="007A15C7">
        <w:t xml:space="preserve">uantitativos foram estimados considerando a Média de Consumo dos últimos 02 anos </w:t>
      </w:r>
      <w:r w:rsidRPr="005701C1">
        <w:t>e considerando também uma Política de Estoque que evite o desabastecimento, pois a última aquisição garantirá saldo e até a conclusão de novo Procedimento Licitatório.</w:t>
      </w:r>
    </w:p>
    <w:p w14:paraId="5CB6FE9A" w14:textId="77777777" w:rsidR="00511BD4" w:rsidRPr="007A15C7" w:rsidRDefault="00511BD4" w:rsidP="00511BD4">
      <w:pPr>
        <w:jc w:val="both"/>
        <w:rPr>
          <w:lang w:eastAsia="zh-CN"/>
        </w:rPr>
      </w:pPr>
    </w:p>
    <w:p w14:paraId="7352435E" w14:textId="77777777" w:rsidR="00511BD4" w:rsidRPr="007A15C7" w:rsidRDefault="00511BD4" w:rsidP="00511BD4">
      <w:pPr>
        <w:jc w:val="both"/>
      </w:pPr>
      <w:r>
        <w:t xml:space="preserve">5.2. </w:t>
      </w:r>
      <w:r w:rsidRPr="007A15C7">
        <w:t>O não atendimento desta Aquisição/Contratação inviabilizará o cumprimento do supracitado Plano e impossibilitará o atendimento adequado das demandas deste órgão municipal no que se refere aos Itens em questão, causando sérios prejuízos às atividades desempenhadas pelas Secretarias Usuárias.</w:t>
      </w:r>
    </w:p>
    <w:p w14:paraId="35EF5CCB" w14:textId="77777777" w:rsidR="00511BD4" w:rsidRPr="007A15C7" w:rsidRDefault="00511BD4" w:rsidP="00511BD4">
      <w:pPr>
        <w:jc w:val="both"/>
      </w:pPr>
    </w:p>
    <w:p w14:paraId="3AC7A419" w14:textId="77777777" w:rsidR="00511BD4" w:rsidRPr="007A15C7" w:rsidRDefault="00511BD4" w:rsidP="00511BD4">
      <w:pPr>
        <w:jc w:val="both"/>
        <w:rPr>
          <w:lang w:eastAsia="zh-CN"/>
        </w:rPr>
      </w:pPr>
      <w:r>
        <w:t xml:space="preserve">5.3. </w:t>
      </w:r>
      <w:r w:rsidRPr="007A15C7">
        <w:t>A presente Aquisição/Contratação possibilitará o cumprimento do supracitado Plano Estratégico, viabilizando o atendimento satisfatório da demanda para as Secretarias usuárias.</w:t>
      </w:r>
    </w:p>
    <w:p w14:paraId="17EF3072" w14:textId="77777777" w:rsidR="00511BD4" w:rsidRPr="007A15C7" w:rsidRDefault="00511BD4" w:rsidP="00511BD4">
      <w:pPr>
        <w:jc w:val="both"/>
        <w:rPr>
          <w:vanish/>
          <w:lang w:eastAsia="zh-CN"/>
        </w:rPr>
      </w:pPr>
    </w:p>
    <w:p w14:paraId="4E224554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511BD4" w:rsidRPr="007A15C7" w14:paraId="5A7835BD" w14:textId="77777777" w:rsidTr="005B5B35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A7F09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6</w:t>
            </w:r>
            <w:r w:rsidRPr="007A15C7">
              <w:rPr>
                <w:b/>
                <w:bCs/>
                <w:szCs w:val="24"/>
              </w:rPr>
              <w:t xml:space="preserve">- DEMAIS REQUISITOS NECESSÁRIOS E SUFICIENTES À ESCOLHA DA SOLUÇÃO </w:t>
            </w:r>
          </w:p>
        </w:tc>
      </w:tr>
    </w:tbl>
    <w:p w14:paraId="50B279B6" w14:textId="77777777" w:rsidR="00511BD4" w:rsidRPr="007A15C7" w:rsidRDefault="00511BD4" w:rsidP="00511BD4">
      <w:pPr>
        <w:jc w:val="both"/>
        <w:rPr>
          <w:vanish/>
          <w:lang w:eastAsia="zh-CN"/>
        </w:rPr>
      </w:pPr>
    </w:p>
    <w:p w14:paraId="69F42417" w14:textId="77777777" w:rsidR="00511BD4" w:rsidRPr="007A15C7" w:rsidRDefault="00511BD4" w:rsidP="00511BD4">
      <w:pPr>
        <w:jc w:val="both"/>
        <w:rPr>
          <w:vanish/>
          <w:lang w:eastAsia="zh-CN"/>
        </w:rPr>
      </w:pPr>
    </w:p>
    <w:p w14:paraId="5619728D" w14:textId="77777777" w:rsidR="00511BD4" w:rsidRPr="007A15C7" w:rsidRDefault="00511BD4" w:rsidP="00511BD4">
      <w:pPr>
        <w:jc w:val="both"/>
        <w:rPr>
          <w:vanish/>
          <w:lang w:eastAsia="zh-CN"/>
        </w:rPr>
      </w:pPr>
    </w:p>
    <w:p w14:paraId="294C7027" w14:textId="77777777" w:rsidR="00511BD4" w:rsidRPr="007A15C7" w:rsidRDefault="00511BD4" w:rsidP="00511BD4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</w:pPr>
    </w:p>
    <w:p w14:paraId="74775557" w14:textId="77777777" w:rsidR="00511BD4" w:rsidRPr="007A15C7" w:rsidRDefault="00511BD4" w:rsidP="00511BD4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.1. Os produtos deverão entregues no prazo máximo de 07 (sete) dias úteis, após emissão da requisição. </w:t>
      </w:r>
    </w:p>
    <w:p w14:paraId="2111EE42" w14:textId="77777777" w:rsidR="00511BD4" w:rsidRPr="007A15C7" w:rsidRDefault="00511BD4" w:rsidP="00511BD4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.2. A entrega ocorrerá na Secretaria ou Órgão Municipal requisitante, sendo recebido por servidor designado e nomeado fiscal.</w:t>
      </w:r>
    </w:p>
    <w:p w14:paraId="47EE12FF" w14:textId="77777777" w:rsidR="00511BD4" w:rsidRPr="005701C1" w:rsidRDefault="00511BD4" w:rsidP="00511BD4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.3. Os bens poderão ser rejeitados, no todo ou em parte, quando em desacordo com as especificações constantes neste Instrumento e na proposta, devendo ser substituídos no </w:t>
      </w:r>
      <w:r w:rsidRPr="005701C1">
        <w:rPr>
          <w:rFonts w:cs="Times New Roman"/>
        </w:rPr>
        <w:t xml:space="preserve">prazo de </w:t>
      </w:r>
      <w:r>
        <w:rPr>
          <w:rFonts w:cs="Times New Roman"/>
        </w:rPr>
        <w:t>05 (cinco) dias úteis</w:t>
      </w:r>
      <w:r w:rsidRPr="005701C1">
        <w:rPr>
          <w:rFonts w:cs="Times New Roman"/>
        </w:rPr>
        <w:t>, a contar da notificação, às suas custas, sem prejuízo da aplicação das penalidades.</w:t>
      </w:r>
    </w:p>
    <w:p w14:paraId="135BA33F" w14:textId="77777777" w:rsidR="00511BD4" w:rsidRPr="005701C1" w:rsidRDefault="00511BD4" w:rsidP="00511BD4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5701C1">
        <w:rPr>
          <w:rFonts w:cs="Times New Roman"/>
        </w:rPr>
        <w:t>.4. Os objetos serão recebidos:</w:t>
      </w:r>
    </w:p>
    <w:p w14:paraId="3D925CDD" w14:textId="77777777" w:rsidR="00511BD4" w:rsidRPr="005701C1" w:rsidRDefault="00511BD4" w:rsidP="00511BD4">
      <w:pPr>
        <w:rPr>
          <w:rFonts w:eastAsia="Times New Roman"/>
          <w:lang w:eastAsia="pt-BR"/>
        </w:rPr>
      </w:pPr>
      <w:r w:rsidRPr="005701C1">
        <w:rPr>
          <w:rFonts w:eastAsia="Times New Roman"/>
          <w:lang w:eastAsia="pt-BR"/>
        </w:rPr>
        <w:t>a) provisoriamente, de forma sumária, pelo responsável por seu acompanhamento e fiscalização, com verificação posterior da conformidade do material com as exigências contratuais;</w:t>
      </w:r>
    </w:p>
    <w:p w14:paraId="33014DDF" w14:textId="77777777" w:rsidR="00511BD4" w:rsidRPr="007A15C7" w:rsidRDefault="00511BD4" w:rsidP="00511BD4">
      <w:pPr>
        <w:rPr>
          <w:rFonts w:eastAsia="Times New Roman"/>
          <w:lang w:eastAsia="pt-BR"/>
        </w:rPr>
      </w:pPr>
      <w:r w:rsidRPr="005701C1">
        <w:rPr>
          <w:rFonts w:eastAsia="Times New Roman"/>
          <w:b/>
          <w:bCs/>
          <w:lang w:eastAsia="pt-BR"/>
        </w:rPr>
        <w:t>b)</w:t>
      </w:r>
      <w:r w:rsidRPr="005701C1">
        <w:rPr>
          <w:rFonts w:eastAsia="Times New Roman"/>
          <w:lang w:eastAsia="pt-BR"/>
        </w:rPr>
        <w:t xml:space="preserve"> definitivamente, por servidor ou comissão designada pela autoridade competente, mediante termo detalhado que comprove o atendimento das exigências contratuais, </w:t>
      </w:r>
      <w:r w:rsidRPr="005701C1">
        <w:t>no prazo de 05 (cinco) dias, contados do recebimento provisório</w:t>
      </w:r>
      <w:r w:rsidRPr="005701C1">
        <w:rPr>
          <w:rFonts w:eastAsia="Times New Roman"/>
          <w:lang w:eastAsia="pt-BR"/>
        </w:rPr>
        <w:t>.</w:t>
      </w:r>
    </w:p>
    <w:p w14:paraId="541537B5" w14:textId="77777777" w:rsidR="00511BD4" w:rsidRPr="007A15C7" w:rsidRDefault="00511BD4" w:rsidP="00511BD4">
      <w:pPr>
        <w:pStyle w:val="LO-Normal"/>
        <w:jc w:val="both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.5. Na hipótese de a verificação a que se refere o subitem anterior não ser procedida dentro do prazo fixado, reputar-se-á como realizada, consumando-se o recebimento definitivo no dia do esgotamento do prazo. </w:t>
      </w:r>
    </w:p>
    <w:p w14:paraId="4D06F079" w14:textId="77777777" w:rsidR="00511BD4" w:rsidRPr="007A15C7" w:rsidRDefault="00511BD4" w:rsidP="00511BD4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.6. O recebimento provisório ou definitivo do objeto não exclui a responsabilidade da Fornecedora pelos prejuízos resultantes da incorreta execução do contrato.</w:t>
      </w:r>
    </w:p>
    <w:p w14:paraId="1E442402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.7. Em sujeição às normas técnicas, os materiais devem atender aos requisitos mínimos de utilidade, resistência e segurança e atender às normas técnicas aplicáveis ao objeto e divulgadas por órgãos oficiais competentes; </w:t>
      </w:r>
    </w:p>
    <w:p w14:paraId="3726103B" w14:textId="77777777" w:rsidR="00511BD4" w:rsidRPr="007A15C7" w:rsidRDefault="00511BD4" w:rsidP="00511BD4">
      <w:pPr>
        <w:jc w:val="both"/>
        <w:rPr>
          <w:highlight w:val="yellow"/>
        </w:rPr>
      </w:pPr>
      <w:r>
        <w:t>6</w:t>
      </w:r>
      <w:r w:rsidRPr="007A15C7">
        <w:t xml:space="preserve">.8. O contratado deverá fornecer materiais, observando, no que couber, os critérios de sustentabilidade ambiental, contidos na Instrução Normativa nº 01, de 19 de janeiro de 2010, da Secretaria de Logística e Tecnologia da Informação do Ministério do Planejamento, Orçamento e Gestão – SLTI/MPOG e no Decreto n.º 7.746, de 05/06/2012, da Casa Civil, da Presidência da República; </w:t>
      </w:r>
    </w:p>
    <w:p w14:paraId="4A49876B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.9. Referente à embalagem dos materiais, sempre que possível, os mesmos deverão ser acondicionados em materiais 100% recicláveis e em quantidade reduzida de volumes; </w:t>
      </w:r>
    </w:p>
    <w:p w14:paraId="01DCE180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.10. A empresa deverá apresentar material constituído e embalado com critérios socioambientais vigentes decorrentes da Lei nº 6.938/81 e regulamentos, com os respectivos registros e comprovações oficiais, além de atentar para as exigências da Política de Resíduos Sólidos; </w:t>
      </w:r>
    </w:p>
    <w:p w14:paraId="11C3A5DF" w14:textId="77777777" w:rsidR="00511BD4" w:rsidRPr="007A15C7" w:rsidRDefault="00511BD4" w:rsidP="00511BD4">
      <w:pPr>
        <w:jc w:val="both"/>
      </w:pPr>
      <w:r>
        <w:t>6</w:t>
      </w:r>
      <w:r w:rsidRPr="007A15C7">
        <w:t>.11. A contratada deverá entregar o material, quando da solicitação da Contratante, em remessa única, nos endereços especificados na ordem de fornecimento;</w:t>
      </w:r>
    </w:p>
    <w:p w14:paraId="19BF2299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.12. A contratada deverá assumir a responsabilidade por todas as providências e obrigações estabelecidas na legislação específica sobre a qualidade e especificação dos materiais que serão entregues; </w:t>
      </w:r>
    </w:p>
    <w:p w14:paraId="549F161B" w14:textId="77777777" w:rsidR="00511BD4" w:rsidRPr="007A15C7" w:rsidRDefault="00511BD4" w:rsidP="00511BD4">
      <w:pPr>
        <w:jc w:val="both"/>
      </w:pPr>
      <w:r>
        <w:lastRenderedPageBreak/>
        <w:t>6</w:t>
      </w:r>
      <w:r w:rsidRPr="007A15C7">
        <w:t xml:space="preserve">.13. A contratada deverá fornecer diretamente o objeto, não podendo transferira responsabilidade pelo objeto licitado para nenhuma outra empresa ou instituição de qualquer natureza; </w:t>
      </w:r>
    </w:p>
    <w:p w14:paraId="761FF16E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.14. Nos valores propostos deverão estar inclusos todos os custos operacionais, encargos previdenciários, trabalhistas, tributários, comerciais e quaisquer outros que incidam direta ou indiretamente no fornecimento dos bens; </w:t>
      </w:r>
    </w:p>
    <w:p w14:paraId="427E112E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.15. Deverá ainda conter a indicação do banco, número da conta e agência, para fins de pagamento; </w:t>
      </w:r>
    </w:p>
    <w:p w14:paraId="7965F43D" w14:textId="77777777" w:rsidR="00511BD4" w:rsidRPr="007A15C7" w:rsidRDefault="00511BD4" w:rsidP="00511BD4">
      <w:pPr>
        <w:jc w:val="both"/>
      </w:pPr>
      <w:r>
        <w:t>6</w:t>
      </w:r>
      <w:r w:rsidRPr="007A15C7">
        <w:t xml:space="preserve">.16. Não haverá exigência de garantia de execução para a presente contratação. Todas as especificações do objeto contidas na proposta, tais como marca, modelo, tipo, fabricante e procedência, vinculam a Contratada; </w:t>
      </w:r>
    </w:p>
    <w:p w14:paraId="5757C2E4" w14:textId="77777777" w:rsidR="00511BD4" w:rsidRPr="007A15C7" w:rsidRDefault="00511BD4" w:rsidP="00511BD4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 xml:space="preserve">.17. Não se configura necessária a elaboração de cronograma para adequação de ambientes visando o início da execução do objeto; </w:t>
      </w:r>
    </w:p>
    <w:p w14:paraId="5CDC930C" w14:textId="77777777" w:rsidR="00511BD4" w:rsidRPr="007A15C7" w:rsidRDefault="00511BD4" w:rsidP="00511BD4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>
        <w:rPr>
          <w:rFonts w:cs="Times New Roman"/>
        </w:rPr>
        <w:t>6</w:t>
      </w:r>
      <w:r w:rsidRPr="007A15C7">
        <w:rPr>
          <w:rFonts w:cs="Times New Roman"/>
        </w:rPr>
        <w:t>.18. Considerando todo o exposto, não há risco de falhas na contratação face adequação do ambiente da organização, haja vista que a Administração Municipal reúne condições e possui instalações aptas, não sendo necessário adequações.</w:t>
      </w:r>
    </w:p>
    <w:p w14:paraId="1502149F" w14:textId="77777777" w:rsidR="00511BD4" w:rsidRPr="007A15C7" w:rsidRDefault="00511BD4" w:rsidP="00511BD4">
      <w:pPr>
        <w:jc w:val="both"/>
        <w:rPr>
          <w:vanish/>
          <w:lang w:eastAsia="zh-CN"/>
        </w:rPr>
      </w:pPr>
    </w:p>
    <w:p w14:paraId="0BDDC266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651359AB" w14:textId="77777777" w:rsidTr="005B5B3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778417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</w:t>
            </w:r>
            <w:r w:rsidRPr="007A15C7">
              <w:rPr>
                <w:b/>
                <w:bCs/>
                <w:szCs w:val="24"/>
              </w:rPr>
              <w:t>- ESTIMATIVA DA DEMANDA - QUANTIDADE DE BENS E SERVIÇOS</w:t>
            </w:r>
          </w:p>
        </w:tc>
      </w:tr>
    </w:tbl>
    <w:p w14:paraId="3263E3DE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D2980F5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7.1. </w:t>
      </w:r>
      <w:r w:rsidRPr="007A15C7">
        <w:rPr>
          <w:rFonts w:cs="Times New Roman"/>
        </w:rPr>
        <w:t>Realizou-se levantamento no âmbito desta Administração e secretarias, a fim de identificar a necessidade dos itens a serem adquiridos</w:t>
      </w:r>
      <w:r>
        <w:rPr>
          <w:rFonts w:cs="Times New Roman"/>
        </w:rPr>
        <w:t>, conforme planilha anexa ao presente ETP</w:t>
      </w:r>
      <w:r w:rsidRPr="007A15C7">
        <w:rPr>
          <w:rFonts w:cs="Times New Roman"/>
        </w:rPr>
        <w:t>.</w:t>
      </w:r>
    </w:p>
    <w:p w14:paraId="7C451184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0BDDEFB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7.2. </w:t>
      </w:r>
      <w:r w:rsidRPr="007A15C7">
        <w:rPr>
          <w:rFonts w:cs="Times New Roman"/>
        </w:rPr>
        <w:t>Ressalta-se que esse levantamento levou em consideração fatores quanto à finalidade na frequência e utilização dos materiais. Assim, tem-se a previsibilidade de contratação dos seguintes quantitativos:</w:t>
      </w:r>
    </w:p>
    <w:p w14:paraId="0F1FF790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8690184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7.3. </w:t>
      </w:r>
      <w:r w:rsidRPr="007A15C7">
        <w:rPr>
          <w:rFonts w:cs="Times New Roman"/>
        </w:rPr>
        <w:t>A estimativa das quantidades a serem contratadas, está acompanhada das memórias de cálculo e dos documentos que lhe dão suporte, os quais poderão ser verificados no Mapa de Pesquisa de Preço e nas Pesquisas de Preço presentes no processo administrativo.</w:t>
      </w:r>
    </w:p>
    <w:p w14:paraId="4F6BFEC1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D191384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7.4. </w:t>
      </w:r>
      <w:r w:rsidRPr="007A15C7">
        <w:rPr>
          <w:rFonts w:cs="Times New Roman"/>
        </w:rPr>
        <w:t xml:space="preserve">A descrição com completude do objeto, abarcando todos os elementos da solução a contratar, separados em itens, conforme planilha </w:t>
      </w:r>
      <w:r>
        <w:rPr>
          <w:rFonts w:cs="Times New Roman"/>
        </w:rPr>
        <w:t xml:space="preserve">anexa do DFD – Documento de Formalização de Demanda. </w:t>
      </w:r>
    </w:p>
    <w:p w14:paraId="460EB440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D25DA7C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7.5. </w:t>
      </w:r>
      <w:r w:rsidRPr="007A15C7">
        <w:rPr>
          <w:rFonts w:cs="Times New Roman"/>
        </w:rPr>
        <w:t xml:space="preserve">Acrescente-se que as quantidades informadas neste ETP, possuem caráter generalista, pois partimos da máxima que fica a livre escolha da Administração, a necessidade conforme as demandas. As quantidades são suficientes para atender as demandas das secretarias municipais, e consequentemente o Munícipio de </w:t>
      </w:r>
      <w:r>
        <w:rPr>
          <w:rFonts w:cs="Times New Roman"/>
        </w:rPr>
        <w:t>Veríssimo</w:t>
      </w:r>
      <w:r w:rsidRPr="007A15C7">
        <w:rPr>
          <w:rFonts w:cs="Times New Roman"/>
        </w:rPr>
        <w:t xml:space="preserve">. </w:t>
      </w:r>
    </w:p>
    <w:p w14:paraId="703B9BB7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9D19F10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7.6. </w:t>
      </w:r>
      <w:r w:rsidRPr="007A15C7">
        <w:rPr>
          <w:rFonts w:cs="Times New Roman"/>
        </w:rPr>
        <w:t xml:space="preserve">Pontue-se que o quantitativo estimado nessa aquisição implicará ganho de escala, porque quanto maior a quantidade de serviços a serem cotados, melhor será o seu valor final, beneficiando a Administração Pública, considerando-se, ainda, que somente se empenhará a quantidade de </w:t>
      </w:r>
      <w:r>
        <w:rPr>
          <w:rFonts w:cs="Times New Roman"/>
        </w:rPr>
        <w:t>m</w:t>
      </w:r>
      <w:r w:rsidRPr="007A15C7">
        <w:rPr>
          <w:rFonts w:cs="Times New Roman"/>
        </w:rPr>
        <w:t>ateriais a serem contratados.</w:t>
      </w:r>
    </w:p>
    <w:p w14:paraId="39CFEBB9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398A5A74" w14:textId="77777777" w:rsidTr="005B5B3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2F9E9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</w:t>
            </w:r>
            <w:r w:rsidRPr="007A15C7">
              <w:rPr>
                <w:b/>
                <w:bCs/>
                <w:szCs w:val="24"/>
              </w:rPr>
              <w:t>- LEVANTAMENTO DE MERCADO</w:t>
            </w:r>
          </w:p>
        </w:tc>
      </w:tr>
    </w:tbl>
    <w:p w14:paraId="0BBCE2E5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8591AFE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8.1. </w:t>
      </w:r>
      <w:r w:rsidRPr="007A15C7">
        <w:rPr>
          <w:rFonts w:cs="Times New Roman"/>
        </w:rPr>
        <w:t>O levantamento de mercado consiste na análise das alternativas possíveis, e justificativa técnica e econômica da escolha do tipo de solução a contratar.</w:t>
      </w:r>
      <w:r>
        <w:rPr>
          <w:rFonts w:cs="Times New Roman"/>
        </w:rPr>
        <w:t xml:space="preserve"> </w:t>
      </w:r>
      <w:r w:rsidRPr="007A15C7">
        <w:rPr>
          <w:rFonts w:cs="Times New Roman"/>
        </w:rPr>
        <w:t xml:space="preserve">Após a verificação do objeto demandando e dos requisitos da contratação, a EQUIPE DE PLANEJAMENTO realizou o levantamento de mercado e identificou </w:t>
      </w:r>
      <w:r>
        <w:rPr>
          <w:rFonts w:cs="Times New Roman"/>
        </w:rPr>
        <w:t xml:space="preserve">as seguintes </w:t>
      </w:r>
      <w:r w:rsidRPr="007A15C7">
        <w:rPr>
          <w:rFonts w:cs="Times New Roman"/>
        </w:rPr>
        <w:t xml:space="preserve">características: </w:t>
      </w:r>
    </w:p>
    <w:p w14:paraId="3D6D7E21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C8C9B7F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I- O objeto demandado possui contratações similares feitas por outros órgãos e entidades públicas, ou seja, não se trata de demanda exclusiva ou estranha para o mercado; </w:t>
      </w:r>
    </w:p>
    <w:p w14:paraId="29361302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A83EC3A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II- Em razão da baixa complexidade do objeto demandado não será necessário a realização de audiência e/ou consulta pública, junto ao mercado para coleta de contribuições; </w:t>
      </w:r>
    </w:p>
    <w:p w14:paraId="520A1EE6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9502F60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I</w:t>
      </w:r>
      <w:r>
        <w:rPr>
          <w:rFonts w:cs="Times New Roman"/>
        </w:rPr>
        <w:t>II</w:t>
      </w:r>
      <w:r w:rsidRPr="007A15C7">
        <w:rPr>
          <w:rFonts w:cs="Times New Roman"/>
        </w:rPr>
        <w:t xml:space="preserve">- Não se aplica a hipótese de locação dos bens demandados; </w:t>
      </w:r>
    </w:p>
    <w:p w14:paraId="44365D34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4A259DF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IV</w:t>
      </w:r>
      <w:r w:rsidRPr="007A15C7">
        <w:rPr>
          <w:rFonts w:cs="Times New Roman"/>
        </w:rPr>
        <w:t xml:space="preserve">- Diante das necessidades apontadas neste estudo, o atendimento à solução exige a contratação de empresa especializada cujo o ramo de atividade seja compatível como objeto pretendido; </w:t>
      </w:r>
    </w:p>
    <w:p w14:paraId="135EB2E1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30126C0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V- Foram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no que se refere ao papel da empresa a qual se pretende contratar. Assim, a variação se dá pela modalidade de licitação aplicada a cada caso, a depender da permissibilidade normativa. </w:t>
      </w:r>
    </w:p>
    <w:p w14:paraId="4E385264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1BD9A79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VI- A aquisição dos materiais objeto do presente Estudo Técnico Preliminar se constitui, no atual cenário, em objeto de frequente aquisição por órgãos públicos, em todas as suas esferas. </w:t>
      </w:r>
    </w:p>
    <w:p w14:paraId="41DBED1F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D249DF2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VII</w:t>
      </w:r>
      <w:r w:rsidRPr="007A15C7">
        <w:rPr>
          <w:rFonts w:cs="Times New Roman"/>
        </w:rPr>
        <w:t>- Verifica-se a ampla disponibilidade de empresas aptas ao fornecimento dos materiais a serem adquiridos, conforme os requisitos estabelecidos neste documento.</w:t>
      </w:r>
    </w:p>
    <w:p w14:paraId="70CC2507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6566F3FF" w14:textId="77777777" w:rsidTr="005B5B35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56EC2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9</w:t>
            </w:r>
            <w:r w:rsidRPr="007A15C7">
              <w:rPr>
                <w:b/>
                <w:bCs/>
                <w:szCs w:val="24"/>
              </w:rPr>
              <w:t>- LEVANTAMENTO DE SOLUÇÕES</w:t>
            </w:r>
          </w:p>
        </w:tc>
      </w:tr>
    </w:tbl>
    <w:p w14:paraId="39AB7094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10AA9AC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9.1. </w:t>
      </w:r>
      <w:r w:rsidRPr="007A15C7">
        <w:rPr>
          <w:rFonts w:cs="Times New Roman"/>
        </w:rPr>
        <w:t xml:space="preserve">O objetivo deste ETP é proporcionar a escolha da melhor solução possível em termos de eficácia, efetividade e eficiência, além de economicamente viável, atendendo adequadamente às necessidades de negócio que motivaram a demanda. </w:t>
      </w:r>
    </w:p>
    <w:p w14:paraId="111BDF0A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54834E8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9.2. </w:t>
      </w:r>
      <w:r w:rsidRPr="007A15C7">
        <w:rPr>
          <w:rFonts w:cs="Times New Roman"/>
        </w:rPr>
        <w:t xml:space="preserve">Considerando as características de utilização, as quantidades </w:t>
      </w:r>
      <w:r>
        <w:rPr>
          <w:rFonts w:cs="Times New Roman"/>
        </w:rPr>
        <w:t>dos materiais</w:t>
      </w:r>
      <w:r w:rsidRPr="007A15C7">
        <w:rPr>
          <w:rFonts w:cs="Times New Roman"/>
        </w:rPr>
        <w:t xml:space="preserve"> necessários, os períodos informados e os valores estimados, conclui-se que a melhor opção e a mais vantajosa, adequada e disponível no mercado, sob a égide dos princípios da oportunidade e conveniência da Administração Pública está na efetiva Aquisição de </w:t>
      </w:r>
      <w:r>
        <w:rPr>
          <w:rFonts w:cs="Times New Roman"/>
        </w:rPr>
        <w:t>baterias</w:t>
      </w:r>
      <w:r w:rsidRPr="007A15C7">
        <w:rPr>
          <w:rFonts w:cs="Times New Roman"/>
        </w:rPr>
        <w:t xml:space="preserve"> assim também pela boa qualidade e procedência de cada produto licitado.</w:t>
      </w:r>
    </w:p>
    <w:p w14:paraId="6E22AF69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3B052CB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9.3. </w:t>
      </w:r>
      <w:r w:rsidRPr="007A15C7">
        <w:rPr>
          <w:rFonts w:cs="Times New Roman"/>
        </w:rPr>
        <w:t xml:space="preserve">Entre as soluções disponíveis no mercado, a única opção viável é a aquisição por item, por possuir características funcionais e técnicas compatíveis com cenário para a implementação e operacionalização da demanda, vez que tais itens se destinam a compor o estoque do almoxarifado deste Município. </w:t>
      </w:r>
    </w:p>
    <w:p w14:paraId="5E651521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6E87598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9.4. </w:t>
      </w:r>
      <w:r w:rsidRPr="007A15C7">
        <w:rPr>
          <w:rFonts w:cs="Times New Roman"/>
        </w:rPr>
        <w:t xml:space="preserve">Do ponto de vista qualitativo e econômico mostra-se viável o fornecimento parcelado conforme entrega de autorização de fornecimento. A aquisição integral apresenta desvantagens quanto ao acondicionamento dos materiais bem como impacto no fluxo do recurso financeiro.  </w:t>
      </w:r>
    </w:p>
    <w:p w14:paraId="7EF4238E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704E888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9.5. </w:t>
      </w:r>
      <w:r w:rsidRPr="007A15C7">
        <w:rPr>
          <w:rFonts w:cs="Times New Roman"/>
        </w:rPr>
        <w:t xml:space="preserve">Os Itens em questão, objetivamente definidos, atendem às especificações usuais constantes no Mercado e destinam-se a utilização pelas secretarias municipais. </w:t>
      </w:r>
    </w:p>
    <w:p w14:paraId="1259A39E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3E6A1C5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9.6. </w:t>
      </w:r>
      <w:r w:rsidRPr="007A15C7">
        <w:rPr>
          <w:rFonts w:cs="Times New Roman"/>
        </w:rPr>
        <w:t>Considerou, ainda, o fato de que o referido Sistema possibilita um controle mais efetivo quanto à Distribuição dos Itens a serem adquiridos, traduzindo-se no estímulo ao Consumo Sustentável/Consciente.</w:t>
      </w:r>
    </w:p>
    <w:p w14:paraId="11D8ACFB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070C551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9.7. </w:t>
      </w:r>
      <w:r w:rsidRPr="007A15C7">
        <w:rPr>
          <w:rFonts w:cs="Times New Roman"/>
        </w:rPr>
        <w:t>Salienta-se que esta solução tem sido utilizada no último pleito e tem se mostrado mais eficiente e eficaz no atendimento das necessidades das secretarias municipais até o momento, sendo passível de analise quando se utilizar de outra solução mais vantajosa a Administração Pública no mercado.</w:t>
      </w:r>
    </w:p>
    <w:p w14:paraId="414E8DBE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DA07947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9.8. </w:t>
      </w:r>
      <w:r w:rsidRPr="007A15C7">
        <w:rPr>
          <w:rFonts w:cs="Times New Roman"/>
          <w:b/>
        </w:rPr>
        <w:t xml:space="preserve">DO ENQUADRAMENTO COMO BENS OU SERVIÇOS COMUNS </w:t>
      </w:r>
    </w:p>
    <w:p w14:paraId="10598F08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Trata-se de fornecimento de material comum, cujos padrões de desempenho e qualidade podem ser objetivamente definidos no edital por meio de especificações usuais no mercado</w:t>
      </w:r>
      <w:r>
        <w:rPr>
          <w:rFonts w:cs="Times New Roman"/>
        </w:rPr>
        <w:t>.</w:t>
      </w:r>
    </w:p>
    <w:p w14:paraId="56D0F1A8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8D3AC60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  <w:b/>
        </w:rPr>
        <w:t xml:space="preserve">9.9. </w:t>
      </w:r>
      <w:r w:rsidRPr="007A15C7">
        <w:rPr>
          <w:rFonts w:cs="Times New Roman"/>
          <w:b/>
        </w:rPr>
        <w:t>CONTRATAÇÕES CORRELATAS E/OU INTERDEPENDENTES</w:t>
      </w:r>
      <w:r w:rsidRPr="007A15C7">
        <w:rPr>
          <w:rFonts w:cs="Times New Roman"/>
        </w:rPr>
        <w:t xml:space="preserve">: </w:t>
      </w:r>
    </w:p>
    <w:p w14:paraId="5B889965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itens a serem contratados, observou-se que não se faz necessária </w:t>
      </w:r>
      <w:r>
        <w:rPr>
          <w:rFonts w:cs="Times New Roman"/>
        </w:rPr>
        <w:t>à</w:t>
      </w:r>
      <w:r w:rsidRPr="007A15C7">
        <w:rPr>
          <w:rFonts w:cs="Times New Roman"/>
        </w:rPr>
        <w:t xml:space="preserve"> realização de demais contratações correlatas e ou interdependentes ao objeto pretendido.</w:t>
      </w:r>
    </w:p>
    <w:p w14:paraId="22718C36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6061DA6B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CC942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  <w:r w:rsidRPr="007A15C7">
              <w:rPr>
                <w:b/>
                <w:bCs/>
                <w:szCs w:val="24"/>
              </w:rPr>
              <w:t>- REGISTRO DE SOLUÇÕES CONSIDERADAS INVIÁVEIS</w:t>
            </w:r>
          </w:p>
        </w:tc>
      </w:tr>
    </w:tbl>
    <w:p w14:paraId="25051503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F03DB45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10.1. </w:t>
      </w:r>
      <w:r w:rsidRPr="007A15C7">
        <w:rPr>
          <w:rFonts w:cs="Times New Roman"/>
        </w:rPr>
        <w:t>Sobre a demanda em comento, não há no mercado muitas soluções disponíveis para estudo da viabilidade, senão a aquisição por item de forma parcelada</w:t>
      </w:r>
      <w:r>
        <w:rPr>
          <w:rFonts w:cs="Times New Roman"/>
        </w:rPr>
        <w:t xml:space="preserve"> ou fornecimento integral do objeto de forma única</w:t>
      </w:r>
      <w:r w:rsidRPr="007A15C7">
        <w:rPr>
          <w:rFonts w:cs="Times New Roman"/>
        </w:rPr>
        <w:t>.</w:t>
      </w:r>
      <w:r>
        <w:rPr>
          <w:rFonts w:cs="Times New Roman"/>
        </w:rPr>
        <w:t xml:space="preserve"> </w:t>
      </w:r>
      <w:r w:rsidRPr="007A15C7">
        <w:rPr>
          <w:rFonts w:cs="Times New Roman"/>
        </w:rPr>
        <w:t>Conforme § 1º do art. 11 da IN SGD 94/2022, as soluções identificadas e consideradas inviáveis deverão ser registradas no Estudo Técnico Preliminar da Contratação, dispensando-se a realização dos resp</w:t>
      </w:r>
      <w:r>
        <w:rPr>
          <w:rFonts w:cs="Times New Roman"/>
        </w:rPr>
        <w:t xml:space="preserve">ectivos cálculos de custo total. </w:t>
      </w:r>
    </w:p>
    <w:p w14:paraId="61FFD555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EA813F8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Posto isto, concluímos que </w:t>
      </w:r>
      <w:proofErr w:type="gramStart"/>
      <w:r>
        <w:rPr>
          <w:rFonts w:cs="Times New Roman"/>
        </w:rPr>
        <w:t>mostra-se</w:t>
      </w:r>
      <w:proofErr w:type="gramEnd"/>
      <w:r>
        <w:rPr>
          <w:rFonts w:cs="Times New Roman"/>
        </w:rPr>
        <w:t xml:space="preserve"> inviável a aquisição dos itens das seguintes formas:</w:t>
      </w:r>
    </w:p>
    <w:p w14:paraId="0112CEC4" w14:textId="77777777" w:rsidR="00511BD4" w:rsidRDefault="00511BD4" w:rsidP="00511BD4">
      <w:pPr>
        <w:pStyle w:val="Standard"/>
        <w:widowControl w:val="0"/>
        <w:numPr>
          <w:ilvl w:val="0"/>
          <w:numId w:val="11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rFonts w:cs="Times New Roman"/>
        </w:rPr>
      </w:pPr>
      <w:r>
        <w:rPr>
          <w:rFonts w:cs="Times New Roman"/>
        </w:rPr>
        <w:t>Aquisição por lote ou global.</w:t>
      </w:r>
    </w:p>
    <w:p w14:paraId="4992D51F" w14:textId="77777777" w:rsidR="00511BD4" w:rsidRPr="00CB7C6F" w:rsidRDefault="00511BD4" w:rsidP="00511BD4">
      <w:pPr>
        <w:pStyle w:val="Standard"/>
        <w:widowControl w:val="0"/>
        <w:numPr>
          <w:ilvl w:val="0"/>
          <w:numId w:val="11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rFonts w:cs="Times New Roman"/>
        </w:rPr>
      </w:pPr>
      <w:r>
        <w:rPr>
          <w:rFonts w:cs="Times New Roman"/>
        </w:rPr>
        <w:t xml:space="preserve">Fornecimento integral dos itens contratados.  </w:t>
      </w:r>
    </w:p>
    <w:p w14:paraId="2106EEA4" w14:textId="77777777" w:rsidR="00511BD4" w:rsidRPr="007A15C7" w:rsidRDefault="00511BD4" w:rsidP="00511BD4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2027BE4B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DC97E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szCs w:val="24"/>
              </w:rPr>
            </w:pPr>
            <w:r w:rsidRPr="007A15C7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1</w:t>
            </w:r>
            <w:r w:rsidRPr="007A15C7">
              <w:rPr>
                <w:b/>
                <w:szCs w:val="24"/>
              </w:rPr>
              <w:t>- DEMONSTRATIVO DOS RESULTADOS PRETENDIDOS EM TERMOS DE ECONOMICIDADE E DE MELHOR APROVEITAMENTO DOS RECURSOS HUMANOS, MATERIAIS OU FINANCEIROS DISPONÍVEIS</w:t>
            </w:r>
            <w:r w:rsidRPr="007A15C7">
              <w:rPr>
                <w:b/>
                <w:bCs/>
                <w:szCs w:val="24"/>
              </w:rPr>
              <w:t xml:space="preserve"> </w:t>
            </w:r>
          </w:p>
        </w:tc>
      </w:tr>
    </w:tbl>
    <w:p w14:paraId="2FBBFCB8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9DADE88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11.1. </w:t>
      </w:r>
      <w:r w:rsidRPr="007A15C7">
        <w:rPr>
          <w:rFonts w:cs="Times New Roman"/>
        </w:rPr>
        <w:t xml:space="preserve">Os resultados pretendidos com a presente contratação são: </w:t>
      </w:r>
    </w:p>
    <w:p w14:paraId="3C97F062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BEDA570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lastRenderedPageBreak/>
        <w:sym w:font="Symbol" w:char="F0B7"/>
      </w:r>
      <w:r w:rsidRPr="007A15C7">
        <w:rPr>
          <w:rFonts w:cs="Times New Roman"/>
        </w:rPr>
        <w:t xml:space="preserve"> Em relação à eficácia: atendimento de todas as demandas d</w:t>
      </w:r>
      <w:r>
        <w:rPr>
          <w:rFonts w:cs="Times New Roman"/>
        </w:rPr>
        <w:t>os materiais</w:t>
      </w:r>
      <w:r w:rsidRPr="007A15C7">
        <w:rPr>
          <w:rFonts w:cs="Times New Roman"/>
        </w:rPr>
        <w:t xml:space="preserve">, no suporte à atividade finalística do órgão; </w:t>
      </w:r>
    </w:p>
    <w:p w14:paraId="56F07840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24222CA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Quanto à eficiência: assegurar a continuidade da prestação de tais serviços, e do uso racional dos recursos financeiros; </w:t>
      </w:r>
    </w:p>
    <w:p w14:paraId="1E3D7CAC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37E48B6E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Com a Aquisição d</w:t>
      </w:r>
      <w:r>
        <w:rPr>
          <w:rFonts w:cs="Times New Roman"/>
        </w:rPr>
        <w:t>os</w:t>
      </w:r>
      <w:r w:rsidRPr="007A15C7">
        <w:rPr>
          <w:rFonts w:cs="Times New Roman"/>
        </w:rPr>
        <w:t xml:space="preserve"> materiais buscam-se também, atender ao princípio da economicidade, cuja meta é a obtenção da melhor relação custo-benefício possível em recursos financeiros, econômicos e administrativos possa alcançar, permitindo assim que os serviços sejam realizados de forma rápida, econômica e sustentável.</w:t>
      </w:r>
    </w:p>
    <w:p w14:paraId="55C5D699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58D0E835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68B0B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szCs w:val="24"/>
              </w:rPr>
            </w:pPr>
            <w:r w:rsidRPr="007A15C7">
              <w:rPr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2</w:t>
            </w:r>
            <w:r w:rsidRPr="007A15C7">
              <w:rPr>
                <w:b/>
                <w:bCs/>
                <w:szCs w:val="24"/>
              </w:rPr>
              <w:t>- DESCRIÇÃO DA SOLUÇÃO A SER CONTRATADA</w:t>
            </w:r>
          </w:p>
        </w:tc>
      </w:tr>
    </w:tbl>
    <w:p w14:paraId="61691078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</w:p>
    <w:p w14:paraId="16A9B5EB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  <w:r w:rsidRPr="007A15C7">
        <w:rPr>
          <w:rFonts w:cs="Times New Roman"/>
        </w:rPr>
        <w:t xml:space="preserve">Após a realização da análise comparativa de soluções, a solução escolhida foi a licitação pela Modalidade Pregão, na forma eletrônica, com julgamento por item e </w:t>
      </w:r>
      <w:r>
        <w:rPr>
          <w:rFonts w:cs="Times New Roman"/>
        </w:rPr>
        <w:t>fornecimento</w:t>
      </w:r>
      <w:r w:rsidRPr="007A15C7">
        <w:rPr>
          <w:rFonts w:cs="Times New Roman"/>
        </w:rPr>
        <w:t xml:space="preserve"> parcelad</w:t>
      </w:r>
      <w:r>
        <w:rPr>
          <w:rFonts w:cs="Times New Roman"/>
        </w:rPr>
        <w:t>o</w:t>
      </w:r>
      <w:r w:rsidRPr="007A15C7">
        <w:rPr>
          <w:rFonts w:cs="Times New Roman"/>
        </w:rPr>
        <w:t xml:space="preserve"> conforme entrega de requisição até o limite total do saldo </w:t>
      </w:r>
      <w:r>
        <w:rPr>
          <w:rFonts w:cs="Times New Roman"/>
        </w:rPr>
        <w:t xml:space="preserve">do </w:t>
      </w:r>
      <w:r w:rsidRPr="007A15C7">
        <w:rPr>
          <w:rFonts w:cs="Times New Roman"/>
        </w:rPr>
        <w:t>contrato.</w:t>
      </w:r>
    </w:p>
    <w:p w14:paraId="07B4C88C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34CE1B61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E63F9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szCs w:val="24"/>
              </w:rPr>
            </w:pPr>
            <w:r w:rsidRPr="007A15C7">
              <w:rPr>
                <w:b/>
                <w:bCs/>
                <w:szCs w:val="24"/>
              </w:rPr>
              <w:t>1</w:t>
            </w:r>
            <w:r>
              <w:rPr>
                <w:szCs w:val="24"/>
              </w:rPr>
              <w:t>3</w:t>
            </w:r>
            <w:r w:rsidRPr="007A15C7">
              <w:rPr>
                <w:szCs w:val="24"/>
              </w:rPr>
              <w:t xml:space="preserve">- </w:t>
            </w:r>
            <w:r w:rsidRPr="007A15C7">
              <w:rPr>
                <w:b/>
                <w:bCs/>
                <w:szCs w:val="24"/>
              </w:rPr>
              <w:t>JUSTIFICATIVA TÉCNICA DA ESCOLHA DA SOLUÇÃO</w:t>
            </w:r>
          </w:p>
        </w:tc>
      </w:tr>
    </w:tbl>
    <w:p w14:paraId="61FD1C7F" w14:textId="77777777" w:rsidR="00511BD4" w:rsidRPr="007A15C7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63B202F" w14:textId="77777777" w:rsidR="00511BD4" w:rsidRDefault="00511BD4" w:rsidP="00511BD4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13.1. </w:t>
      </w:r>
      <w:r w:rsidRPr="007A15C7">
        <w:rPr>
          <w:rFonts w:cs="Times New Roman"/>
        </w:rPr>
        <w:t>A escolha da solução está devidamente justificada, com base nos benefícios</w:t>
      </w:r>
      <w:r w:rsidRPr="007A15C7">
        <w:rPr>
          <w:rFonts w:cs="Times New Roman"/>
        </w:rPr>
        <w:br/>
        <w:t>e vantagens que ela proporcionará e que a diferencie das demais alternativas.</w:t>
      </w:r>
      <w:r w:rsidRPr="007A15C7">
        <w:rPr>
          <w:rFonts w:cs="Times New Roman"/>
        </w:rPr>
        <w:br/>
      </w:r>
    </w:p>
    <w:p w14:paraId="654E8210" w14:textId="77777777" w:rsidR="00511BD4" w:rsidRDefault="00511BD4" w:rsidP="00511BD4">
      <w:pPr>
        <w:pStyle w:val="Standard"/>
        <w:jc w:val="both"/>
      </w:pPr>
      <w:r>
        <w:t>Permitirá uma rápida substituição das baterias utilizadas em diversos veículos, tornando mais eficiente as ações da equipe de elétrica deste Município nesse sentido.</w:t>
      </w:r>
    </w:p>
    <w:p w14:paraId="0FE09B99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</w:p>
    <w:p w14:paraId="36BDF2C2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A justificativa abrange a identificação dos benefícios desejados e a serem alcançados em termos de eficácia, eficiência, efetividade e economicidade, quais sejam:</w:t>
      </w:r>
    </w:p>
    <w:p w14:paraId="3016BC77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348FFB6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>
        <w:rPr>
          <w:rFonts w:cs="Times New Roman"/>
          <w:b/>
        </w:rPr>
        <w:t>3</w:t>
      </w:r>
      <w:r w:rsidRPr="007A15C7">
        <w:rPr>
          <w:rFonts w:cs="Times New Roman"/>
          <w:b/>
        </w:rPr>
        <w:t>.1. DA MODALIDADE DE LICITAÇÃO</w:t>
      </w:r>
    </w:p>
    <w:p w14:paraId="5286EB31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modalidade PREGÃO mostrou-se a mais vantajosa e após estudo comparativo optou-se pela forma ELETRÔNICA. As vantagens mais evidenciadas para o pregão eletrônico foram: maior abrangência, melhor concorrência implicando em propostas mais vantajosas, agilidade, maior velocidade, possibilidade de fazer mais de um pregão simultaneamente, desburocratização e transparência. O processo na sua forma presencial foi descartado, face algumas </w:t>
      </w:r>
      <w:r w:rsidRPr="007A15C7">
        <w:rPr>
          <w:rFonts w:cs="Times New Roman"/>
          <w:shd w:val="clear" w:color="auto" w:fill="F4F4F4"/>
        </w:rPr>
        <w:t xml:space="preserve">desvantagens, dentre elas, menor abrangência em termos de números de fornecedores, menor concorrência, lentidão </w:t>
      </w:r>
      <w:r>
        <w:rPr>
          <w:rFonts w:cs="Times New Roman"/>
          <w:shd w:val="clear" w:color="auto" w:fill="F4F4F4"/>
        </w:rPr>
        <w:t xml:space="preserve">diante </w:t>
      </w:r>
      <w:r w:rsidRPr="007A15C7">
        <w:rPr>
          <w:rFonts w:cs="Times New Roman"/>
          <w:shd w:val="clear" w:color="auto" w:fill="F4F4F4"/>
        </w:rPr>
        <w:t>o número de itens</w:t>
      </w:r>
      <w:r>
        <w:rPr>
          <w:rFonts w:cs="Times New Roman"/>
          <w:shd w:val="clear" w:color="auto" w:fill="F4F4F4"/>
        </w:rPr>
        <w:t xml:space="preserve"> e morosidade provocada pela ação protelatória de possíveis licitantes</w:t>
      </w:r>
      <w:r w:rsidRPr="007A15C7">
        <w:rPr>
          <w:rFonts w:cs="Times New Roman"/>
          <w:shd w:val="clear" w:color="auto" w:fill="F4F4F4"/>
        </w:rPr>
        <w:t>.</w:t>
      </w:r>
      <w:r w:rsidRPr="007A15C7">
        <w:rPr>
          <w:rFonts w:cs="Times New Roman"/>
        </w:rPr>
        <w:t> </w:t>
      </w:r>
    </w:p>
    <w:p w14:paraId="1CF99D3B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F119F86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  <w:shd w:val="clear" w:color="auto" w:fill="FFFFFF"/>
        </w:rPr>
        <w:t>O pregão eletrônico surgiu em virtude da crescente evolução tecnológica mundial, representando, assim, um avanço nas formas licitatórias. Mantendo-se as premissas básicas do pregão presencial, foram acrescidos procedimentos específicos, cuja interação é inteiramente processada pelo sistema eletrônico de comunicação utilizando-se a rede mundial de computadores.</w:t>
      </w:r>
      <w:r w:rsidRPr="007A15C7">
        <w:rPr>
          <w:rFonts w:cs="Times New Roman"/>
        </w:rPr>
        <w:t xml:space="preserve"> </w:t>
      </w:r>
    </w:p>
    <w:p w14:paraId="5221AF45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14DD0DE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>
        <w:rPr>
          <w:rFonts w:cs="Times New Roman"/>
          <w:b/>
        </w:rPr>
        <w:t>3</w:t>
      </w:r>
      <w:r w:rsidRPr="007A15C7">
        <w:rPr>
          <w:rFonts w:cs="Times New Roman"/>
          <w:b/>
        </w:rPr>
        <w:t xml:space="preserve">.2 </w:t>
      </w:r>
      <w:r w:rsidRPr="007A15C7">
        <w:rPr>
          <w:rFonts w:cs="Times New Roman"/>
          <w:b/>
          <w:bCs/>
        </w:rPr>
        <w:t>DO PARCELAMENTO DA CONTRATAÇÃO DECORRENTE DE ASPECTOS TÉCNICOS E ECONÔMICOS</w:t>
      </w:r>
    </w:p>
    <w:p w14:paraId="5152B694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lastRenderedPageBreak/>
        <w:t xml:space="preserve">A divisibilidade é </w:t>
      </w:r>
      <w:proofErr w:type="gramStart"/>
      <w:r w:rsidRPr="007A15C7">
        <w:rPr>
          <w:rFonts w:cs="Times New Roman"/>
        </w:rPr>
        <w:t>pressuposto</w:t>
      </w:r>
      <w:proofErr w:type="gramEnd"/>
      <w:r w:rsidRPr="007A15C7">
        <w:rPr>
          <w:rFonts w:cs="Times New Roman"/>
        </w:rPr>
        <w:t xml:space="preserve"> técnico do parcelamento, sendo o aspecto econômico representado pelas vantagens obtidas com a divisão do objeto em itens, cuja economicidade é proporcionada pela redução de custos e despesas para a Administração contratante. Não há risco de desinteresse por eventuais licitantes em fornecer os itens de menor valor, face vasto número de possíveis proponentes disponíveis no mercado local e regional. </w:t>
      </w:r>
    </w:p>
    <w:p w14:paraId="6D333530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08C6214" w14:textId="77777777" w:rsidR="00511BD4" w:rsidRPr="007A15C7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O parcelamento da solução refere-se à licitação realizada por item, sempre que o objeto for divisível, não haja prejuízo da solução, permita ampla participação de licitantes. Neste contexto, entende-se que a presente licitação deverá ser organizada por itens individuais de modo que seja ampliado a fase de disputa entre os licitantes.</w:t>
      </w:r>
    </w:p>
    <w:p w14:paraId="049B8BFC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E55F98B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Junto a isso, o parcelamento do objeto visa propiciar 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23532FC6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95C9672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>
        <w:rPr>
          <w:rFonts w:cs="Times New Roman"/>
          <w:b/>
        </w:rPr>
        <w:t>3</w:t>
      </w:r>
      <w:r w:rsidRPr="007A15C7">
        <w:rPr>
          <w:rFonts w:cs="Times New Roman"/>
          <w:b/>
        </w:rPr>
        <w:t>.3. JUSTIFICATIVA ECONÔMICA</w:t>
      </w:r>
    </w:p>
    <w:p w14:paraId="00047340" w14:textId="77777777" w:rsidR="00511BD4" w:rsidRPr="00112E61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opção pela modalidade do pregão eletrônico por si só já apresenta uma probabilidade enorme de ganho econômico por parte da administração pública. Nesse contexto, o órgão terá mais propostas participantes, há mais competitividade, </w:t>
      </w:r>
      <w:proofErr w:type="gramStart"/>
      <w:r w:rsidRPr="007A15C7">
        <w:rPr>
          <w:rFonts w:cs="Times New Roman"/>
        </w:rPr>
        <w:t>portanto</w:t>
      </w:r>
      <w:proofErr w:type="gramEnd"/>
      <w:r w:rsidRPr="007A15C7">
        <w:rPr>
          <w:rFonts w:cs="Times New Roman"/>
        </w:rPr>
        <w:t xml:space="preserve"> a chance de a variação de valores ser maior aumenta. </w:t>
      </w:r>
      <w:r w:rsidRPr="00112E61">
        <w:rPr>
          <w:rFonts w:eastAsia="Times New Roman" w:cs="Times New Roman"/>
          <w:kern w:val="0"/>
          <w:lang w:eastAsia="pt-BR" w:bidi="ar-SA"/>
        </w:rPr>
        <w:t>Desta forma, a chance de ser apresentado um valor me</w:t>
      </w:r>
      <w:r w:rsidRPr="007A15C7">
        <w:rPr>
          <w:rFonts w:eastAsia="Times New Roman" w:cs="Times New Roman"/>
          <w:kern w:val="0"/>
          <w:lang w:eastAsia="pt-BR" w:bidi="ar-SA"/>
        </w:rPr>
        <w:t>nor é maior, o que faz com que a administração municipal</w:t>
      </w:r>
      <w:r w:rsidRPr="00112E61">
        <w:rPr>
          <w:rFonts w:eastAsia="Times New Roman" w:cs="Times New Roman"/>
          <w:kern w:val="0"/>
          <w:lang w:eastAsia="pt-BR" w:bidi="ar-SA"/>
        </w:rPr>
        <w:t>, ao contratar</w:t>
      </w:r>
      <w:hyperlink r:id="rId8" w:history="1">
        <w:r w:rsidRPr="007A15C7">
          <w:rPr>
            <w:rFonts w:eastAsia="Times New Roman" w:cs="Times New Roman"/>
            <w:kern w:val="0"/>
            <w:bdr w:val="none" w:sz="0" w:space="0" w:color="auto" w:frame="1"/>
            <w:lang w:eastAsia="pt-BR" w:bidi="ar-SA"/>
          </w:rPr>
          <w:t> bens e serviços comuns</w:t>
        </w:r>
      </w:hyperlink>
      <w:r w:rsidRPr="00112E61">
        <w:rPr>
          <w:rFonts w:eastAsia="Times New Roman" w:cs="Times New Roman"/>
          <w:kern w:val="0"/>
          <w:lang w:eastAsia="pt-BR" w:bidi="ar-SA"/>
        </w:rPr>
        <w:t>, gaste menos dinheiro público na contratação.</w:t>
      </w:r>
    </w:p>
    <w:p w14:paraId="45C61DF0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5C776929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adjudicação do Pregão Eletrônico será por item, visto que o objeto é divisível e não há prejuízo para o conjunto da solução ou perda de economia de escala, além de ser técnica e economicamente viável. </w:t>
      </w:r>
    </w:p>
    <w:p w14:paraId="6C0A43F3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0DDBD5B" w14:textId="77777777" w:rsidR="00511BD4" w:rsidRDefault="00511BD4" w:rsidP="00511BD4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Conclui-se que a contratação desejada, nos termos supramencionados, poderá contemplar ainda o registro dos ganhos técnicos, tais como: performance, eficiência, eficácia, efetividade, ganhos logísticos, formas de estoque e economia de escala, durabilidade, garantia, entre outros benefícios decorrentes da solução escolhida.</w:t>
      </w:r>
    </w:p>
    <w:p w14:paraId="35B64478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00A5DFDB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D8577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szCs w:val="24"/>
              </w:rPr>
            </w:pPr>
            <w:r w:rsidRPr="007A15C7">
              <w:rPr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4</w:t>
            </w:r>
            <w:r w:rsidRPr="007A15C7">
              <w:rPr>
                <w:b/>
                <w:bCs/>
                <w:szCs w:val="24"/>
              </w:rPr>
              <w:t xml:space="preserve">- DOS </w:t>
            </w:r>
            <w:r>
              <w:rPr>
                <w:b/>
                <w:bCs/>
                <w:szCs w:val="24"/>
              </w:rPr>
              <w:t>CRITÉRIOS DE SUSTENTATBILIDADE AMBIENTAL</w:t>
            </w:r>
          </w:p>
        </w:tc>
      </w:tr>
    </w:tbl>
    <w:p w14:paraId="76897BD1" w14:textId="77777777" w:rsidR="00511BD4" w:rsidRPr="007A15C7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3600807" w14:textId="77777777" w:rsidR="00511BD4" w:rsidRPr="007A15C7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7A15C7">
        <w:rPr>
          <w:rFonts w:cs="Times New Roman"/>
          <w:shd w:val="clear" w:color="auto" w:fill="FFFFFF"/>
        </w:rPr>
        <w:t xml:space="preserve">É necessário o desenvolvimento tanto quanto o resguardo do meio ambiente. Assim, o estímulo à inovação e à descoberta de alternativas mais eficientes, nos aspectos pecuniários e ambiental, é o </w:t>
      </w:r>
      <w:proofErr w:type="gramStart"/>
      <w:r w:rsidRPr="007A15C7">
        <w:rPr>
          <w:rFonts w:cs="Times New Roman"/>
          <w:shd w:val="clear" w:color="auto" w:fill="FFFFFF"/>
        </w:rPr>
        <w:t>norte</w:t>
      </w:r>
      <w:proofErr w:type="gramEnd"/>
      <w:r w:rsidRPr="007A15C7">
        <w:rPr>
          <w:rFonts w:cs="Times New Roman"/>
          <w:shd w:val="clear" w:color="auto" w:fill="FFFFFF"/>
        </w:rPr>
        <w:t xml:space="preserve"> pelo qual deve seguir o gestor público moderno, em face do alto consumo de bens e serviços proporcionados pela Administração Pública. </w:t>
      </w:r>
    </w:p>
    <w:p w14:paraId="6620A060" w14:textId="77777777" w:rsidR="00511BD4" w:rsidRPr="007A15C7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</w:p>
    <w:p w14:paraId="0CB566AF" w14:textId="77777777" w:rsidR="00511BD4" w:rsidRPr="0068275C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7A15C7">
        <w:rPr>
          <w:rFonts w:cs="Times New Roman"/>
          <w:shd w:val="clear" w:color="auto" w:fill="FFFFFF"/>
        </w:rPr>
        <w:t xml:space="preserve">Com efeito, inovação e sustentabilidade devem caminhar juntas, tarefa que competirá ao </w:t>
      </w:r>
      <w:r w:rsidRPr="0068275C">
        <w:rPr>
          <w:rFonts w:cs="Times New Roman"/>
          <w:shd w:val="clear" w:color="auto" w:fill="FFFFFF"/>
        </w:rPr>
        <w:t>servidor público durante a construção do ETP. </w:t>
      </w:r>
    </w:p>
    <w:p w14:paraId="2630F8F4" w14:textId="77777777" w:rsidR="00511BD4" w:rsidRPr="0068275C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3FCB7704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68275C">
        <w:rPr>
          <w:rFonts w:cs="Times New Roman"/>
        </w:rPr>
        <w:t xml:space="preserve">Portanto recomenda-se que: </w:t>
      </w:r>
    </w:p>
    <w:p w14:paraId="7BA1AE24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68275C">
        <w:rPr>
          <w:rFonts w:cs="Times New Roman"/>
        </w:rPr>
        <w:t xml:space="preserve">I- No caso de aquisição de bens para substituição de outros já existentes no órgão, os últimos deverão ser corretamente destinados para: reciclagem, doação ou desfazimento; </w:t>
      </w:r>
    </w:p>
    <w:p w14:paraId="04A2852E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68275C">
        <w:rPr>
          <w:rFonts w:cs="Times New Roman"/>
        </w:rPr>
        <w:t>II- Em nenhuma hipótese os mesmos serão descartados em locais que não sejam os identificados na legislação em vigor;</w:t>
      </w:r>
    </w:p>
    <w:p w14:paraId="69DBF0FA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35B89AA9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68275C">
        <w:rPr>
          <w:rFonts w:cs="Times New Roman"/>
        </w:rPr>
        <w:t>Especificações adicionais para exigir certificação ambiental. Sustentável: Sim.</w:t>
      </w:r>
    </w:p>
    <w:p w14:paraId="06121832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7F36DE9F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68275C">
        <w:rPr>
          <w:rFonts w:cs="Times New Roman"/>
        </w:rPr>
        <w:t>Quanto aos materiais a serem fornecidos deverão considerar a composição, características ou componentes sustentáveis.</w:t>
      </w:r>
    </w:p>
    <w:p w14:paraId="77077D42" w14:textId="77777777" w:rsidR="00511BD4" w:rsidRPr="0068275C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755D44C9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Desse modo, são requisitos mínimos para as respectivas aquisições que devem obedecer aos critérios de sustentabilidade: </w:t>
      </w:r>
    </w:p>
    <w:p w14:paraId="1624BDF2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a) A empresa deverá possuir a licenças ambientais condizentes com a sua atividade produtiva e estar em </w:t>
      </w:r>
      <w:proofErr w:type="spellStart"/>
      <w:r>
        <w:t>dias</w:t>
      </w:r>
      <w:proofErr w:type="spellEnd"/>
      <w:r>
        <w:t xml:space="preserve"> com as respectivas licenças;</w:t>
      </w:r>
    </w:p>
    <w:p w14:paraId="1A97A82F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b) Os produtos devem observar os critérios de sustentabilidade ambiental decorrentes de sua fabricação, nos termos da legislação de regência e suas eventuais alterações; </w:t>
      </w:r>
    </w:p>
    <w:p w14:paraId="471BE08D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c) Os resíduos decorrentes das fabricações dos produtos cotados deverão ter destinação ambiental adequada; </w:t>
      </w:r>
    </w:p>
    <w:p w14:paraId="13825405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d) Os produtos possam ter destinação ambiental adequada após o final do ciclo de seu uso (tempo de uso); </w:t>
      </w:r>
    </w:p>
    <w:p w14:paraId="09DE12A5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>e) As empresas poderão comprovar (por outros meios de prova válidos e regulares admitidos pelo direito) que seus produtos atendem aos requisitos de sustentabilidade ambiental.</w:t>
      </w:r>
    </w:p>
    <w:p w14:paraId="277DFAB7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f) que os bens sejam constituídos, no todo ou em parte, por material reciclado, atóxico, biodegradável, conforme norma da ABNT– NBR; </w:t>
      </w:r>
    </w:p>
    <w:p w14:paraId="27080FDB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>g) que sejam observados os requisitos ambientais para a obtenção de certificação do Instituto Nacional de Metrologia, Normalização e Qualidade Industrial – INMETRO, como produtos sustentáveis ou de menor impacto ambiental em relação aos seus similares;</w:t>
      </w:r>
    </w:p>
    <w:p w14:paraId="7B550212" w14:textId="77777777" w:rsidR="00511BD4" w:rsidRPr="001368F3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h) que os bens devam ser, preferencialmente, acondicionados em embalagem individual adequada, com o menor volume possível, que utilize materiais recicláveis, de forma a </w:t>
      </w:r>
      <w:r w:rsidRPr="001368F3">
        <w:t>garantir a máxima proteção durante o transporte e o armazenamento;</w:t>
      </w:r>
    </w:p>
    <w:p w14:paraId="073D719E" w14:textId="77777777" w:rsidR="00511BD4" w:rsidRPr="001368F3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 w:rsidRPr="001368F3">
        <w:t xml:space="preserve">i) que os bens não contenham substâncias perigosas em concentração acima da recomendada na diretiva </w:t>
      </w:r>
      <w:proofErr w:type="spellStart"/>
      <w:r w:rsidRPr="001368F3">
        <w:t>RoHS</w:t>
      </w:r>
      <w:proofErr w:type="spellEnd"/>
      <w:r w:rsidRPr="001368F3">
        <w:t xml:space="preserve"> (</w:t>
      </w:r>
      <w:proofErr w:type="spellStart"/>
      <w:r w:rsidRPr="001368F3">
        <w:t>Restriction</w:t>
      </w:r>
      <w:proofErr w:type="spellEnd"/>
      <w:r w:rsidRPr="001368F3">
        <w:t xml:space="preserve"> </w:t>
      </w:r>
      <w:proofErr w:type="spellStart"/>
      <w:r w:rsidRPr="001368F3">
        <w:t>of</w:t>
      </w:r>
      <w:proofErr w:type="spellEnd"/>
      <w:r w:rsidRPr="001368F3">
        <w:t xml:space="preserve"> </w:t>
      </w:r>
      <w:proofErr w:type="spellStart"/>
      <w:r w:rsidRPr="001368F3">
        <w:t>Certain</w:t>
      </w:r>
      <w:proofErr w:type="spellEnd"/>
      <w:r w:rsidRPr="001368F3">
        <w:t xml:space="preserve"> </w:t>
      </w:r>
      <w:proofErr w:type="spellStart"/>
      <w:r w:rsidRPr="001368F3">
        <w:t>Hazardous</w:t>
      </w:r>
      <w:proofErr w:type="spellEnd"/>
      <w:r w:rsidRPr="001368F3">
        <w:t xml:space="preserve"> </w:t>
      </w:r>
      <w:proofErr w:type="spellStart"/>
      <w:r w:rsidRPr="001368F3">
        <w:t>Substances</w:t>
      </w:r>
      <w:proofErr w:type="spellEnd"/>
      <w:r w:rsidRPr="001368F3">
        <w:t>), tais como mercúrio (Hg), chumbo (</w:t>
      </w:r>
      <w:proofErr w:type="spellStart"/>
      <w:r w:rsidRPr="001368F3">
        <w:t>Pb</w:t>
      </w:r>
      <w:proofErr w:type="spellEnd"/>
      <w:r w:rsidRPr="001368F3">
        <w:t>), cromo hexavalente (</w:t>
      </w:r>
      <w:proofErr w:type="gramStart"/>
      <w:r w:rsidRPr="001368F3">
        <w:t>Cr(</w:t>
      </w:r>
      <w:proofErr w:type="gramEnd"/>
      <w:r w:rsidRPr="001368F3">
        <w:t>VI)), cádmio (</w:t>
      </w:r>
      <w:proofErr w:type="spellStart"/>
      <w:r w:rsidRPr="001368F3">
        <w:t>Cd</w:t>
      </w:r>
      <w:proofErr w:type="spellEnd"/>
      <w:r w:rsidRPr="001368F3">
        <w:t xml:space="preserve">), </w:t>
      </w:r>
      <w:proofErr w:type="spellStart"/>
      <w:r w:rsidRPr="001368F3">
        <w:t>bifenilpolibromados</w:t>
      </w:r>
      <w:proofErr w:type="spellEnd"/>
      <w:r w:rsidRPr="001368F3">
        <w:t xml:space="preserve"> (</w:t>
      </w:r>
      <w:proofErr w:type="spellStart"/>
      <w:r w:rsidRPr="001368F3">
        <w:t>PBBs</w:t>
      </w:r>
      <w:proofErr w:type="spellEnd"/>
      <w:r w:rsidRPr="001368F3">
        <w:t xml:space="preserve">), éteres difenil-polibromados (PBDEs). </w:t>
      </w:r>
    </w:p>
    <w:p w14:paraId="5B3C5E4A" w14:textId="77777777" w:rsidR="00511BD4" w:rsidRPr="001368F3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 w:rsidRPr="001368F3">
        <w:t xml:space="preserve">j) Nos termos do Decreto Federal nº. 2.783, de 1998, e Resolução CONAMA nº. 267, de 14/11/2000, é vedada a utilização, na execução dos serviços, de qualquer das substâncias que destroem a Camada de Ozônio – SDO abrangidas pelo Protocolo de Montreal, notadamente CFCs, </w:t>
      </w:r>
      <w:proofErr w:type="spellStart"/>
      <w:r w:rsidRPr="001368F3">
        <w:t>Halons</w:t>
      </w:r>
      <w:proofErr w:type="spellEnd"/>
      <w:r w:rsidRPr="001368F3">
        <w:t xml:space="preserve">, CTC e </w:t>
      </w:r>
      <w:proofErr w:type="spellStart"/>
      <w:r w:rsidRPr="001368F3">
        <w:t>tricloroetano</w:t>
      </w:r>
      <w:proofErr w:type="spellEnd"/>
      <w:r w:rsidRPr="001368F3">
        <w:t>, ou de qualquer produto ou equipamento que as contenha ou delas faça uso, à exceção dos usos essenciais permitidos pelo Protocolo de Montreal, conforme artigo 1º, parágrafo único, do Decreto Federal nº. 2.783, de 1998, e artigo 4º da Resolução CONAMA nº. 267, de 14/11/2000.</w:t>
      </w:r>
    </w:p>
    <w:p w14:paraId="35FA16F3" w14:textId="77777777" w:rsidR="00511BD4" w:rsidRPr="001368F3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511BD4" w14:paraId="35D136CD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4F287D" w14:textId="77777777" w:rsidR="00511BD4" w:rsidRDefault="00511BD4" w:rsidP="00511BD4">
            <w:pPr>
              <w:pStyle w:val="PargrafodaLista"/>
              <w:widowControl w:val="0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/>
              <w:ind w:left="0" w:hanging="357"/>
              <w:jc w:val="both"/>
              <w:rPr>
                <w:szCs w:val="24"/>
              </w:rPr>
            </w:pPr>
            <w:r>
              <w:rPr>
                <w:b/>
                <w:bCs/>
                <w:szCs w:val="24"/>
              </w:rPr>
              <w:t>15- PROVIDÊNCIAS PRÉVIAS AO CONTRATO</w:t>
            </w:r>
          </w:p>
        </w:tc>
      </w:tr>
    </w:tbl>
    <w:p w14:paraId="363025D3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7027D0D6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Após a realização desse Estudo Preliminar, o Termo de Referência será elaborado e caso aprovado pela Administração Central será realizada Licitação através de Pregão Eletrônico. </w:t>
      </w:r>
    </w:p>
    <w:p w14:paraId="4283A2FE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F10D0DA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licitação estando homologada e os contratos assinados, os itens licitados poderão ser solicitados pela Administração. </w:t>
      </w:r>
    </w:p>
    <w:p w14:paraId="53290839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82D420E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Previamente à contratação, a Administração adotará ações para adequação e organização do ambiente, inclusive quanto à capacitação de servidores para fiscalização e gestão contratual.     </w:t>
      </w:r>
    </w:p>
    <w:p w14:paraId="2B4BFAA3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CDB1A1B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Administração tomará as seguintes providências previamente ao contrato: </w:t>
      </w:r>
    </w:p>
    <w:p w14:paraId="1C853DF3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a) Definição de servidores para acompanhar e fiscalizar a execução do objeto contratado. </w:t>
      </w:r>
    </w:p>
    <w:p w14:paraId="3EA65956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b) Definição de planos de trabalhos com vistas à boa execução do objeto contratado.</w:t>
      </w:r>
    </w:p>
    <w:p w14:paraId="0EBE0BB7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2BD42C4C" w14:textId="77777777" w:rsidR="00511BD4" w:rsidRPr="007A4766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b/>
          <w:bCs/>
        </w:rPr>
      </w:pPr>
      <w:r w:rsidRPr="007A4766">
        <w:rPr>
          <w:b/>
          <w:bCs/>
        </w:rPr>
        <w:t xml:space="preserve">NECESSIDADE DE ADEQUAÇÃO DE AMBIENTE: </w:t>
      </w:r>
    </w:p>
    <w:p w14:paraId="05B417A9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68FC5CC6" w14:textId="77777777" w:rsidR="00511BD4" w:rsidRPr="007A4766" w:rsidRDefault="00511BD4" w:rsidP="00511BD4">
      <w:pPr>
        <w:pStyle w:val="Standard"/>
        <w:widowControl w:val="0"/>
        <w:numPr>
          <w:ilvl w:val="0"/>
          <w:numId w:val="13"/>
        </w:numPr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b/>
          <w:bCs/>
        </w:rPr>
      </w:pPr>
      <w:r w:rsidRPr="007A4766">
        <w:rPr>
          <w:b/>
          <w:bCs/>
        </w:rPr>
        <w:t xml:space="preserve">Infraestrutura tecnológica: </w:t>
      </w:r>
    </w:p>
    <w:p w14:paraId="3480027B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Não há necessidade de adequação. </w:t>
      </w:r>
    </w:p>
    <w:p w14:paraId="2DEBE766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4E190F2B" w14:textId="77777777" w:rsidR="00511BD4" w:rsidRPr="007A4766" w:rsidRDefault="00511BD4" w:rsidP="00511BD4">
      <w:pPr>
        <w:pStyle w:val="Standard"/>
        <w:widowControl w:val="0"/>
        <w:numPr>
          <w:ilvl w:val="0"/>
          <w:numId w:val="13"/>
        </w:numPr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b/>
          <w:bCs/>
        </w:rPr>
      </w:pPr>
      <w:r w:rsidRPr="007A4766">
        <w:rPr>
          <w:b/>
          <w:bCs/>
        </w:rPr>
        <w:t xml:space="preserve">Infraestrutura elétrica: </w:t>
      </w:r>
    </w:p>
    <w:p w14:paraId="3267B9AA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Não há necessidade de adequação. </w:t>
      </w:r>
    </w:p>
    <w:p w14:paraId="504A8ED1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5755BC85" w14:textId="77777777" w:rsidR="00511BD4" w:rsidRPr="007A4766" w:rsidRDefault="00511BD4" w:rsidP="00511BD4">
      <w:pPr>
        <w:pStyle w:val="Standard"/>
        <w:widowControl w:val="0"/>
        <w:numPr>
          <w:ilvl w:val="0"/>
          <w:numId w:val="13"/>
        </w:numPr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b/>
          <w:bCs/>
        </w:rPr>
      </w:pPr>
      <w:r w:rsidRPr="007A4766">
        <w:rPr>
          <w:b/>
          <w:bCs/>
        </w:rPr>
        <w:t xml:space="preserve">Logística de implantação: </w:t>
      </w:r>
    </w:p>
    <w:p w14:paraId="0F2E16EE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Não há necessidade de adequação. </w:t>
      </w:r>
    </w:p>
    <w:p w14:paraId="76326F6A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07E9363D" w14:textId="77777777" w:rsidR="00511BD4" w:rsidRPr="007A4766" w:rsidRDefault="00511BD4" w:rsidP="00511BD4">
      <w:pPr>
        <w:pStyle w:val="Standard"/>
        <w:widowControl w:val="0"/>
        <w:numPr>
          <w:ilvl w:val="0"/>
          <w:numId w:val="13"/>
        </w:numPr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b/>
          <w:bCs/>
        </w:rPr>
      </w:pPr>
      <w:r w:rsidRPr="007A4766">
        <w:rPr>
          <w:b/>
          <w:bCs/>
        </w:rPr>
        <w:t xml:space="preserve">Espaço físico: </w:t>
      </w:r>
    </w:p>
    <w:p w14:paraId="18D27809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Não há necessidade de adequação, uma vez que dispomos de espaço adequado na oficina mecânica da prefeitura municipal. </w:t>
      </w:r>
    </w:p>
    <w:p w14:paraId="5D53BBBF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70567D5A" w14:textId="77777777" w:rsidR="00511BD4" w:rsidRPr="007A4766" w:rsidRDefault="00511BD4" w:rsidP="00511BD4">
      <w:pPr>
        <w:pStyle w:val="Standard"/>
        <w:widowControl w:val="0"/>
        <w:numPr>
          <w:ilvl w:val="0"/>
          <w:numId w:val="13"/>
        </w:numPr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b/>
          <w:bCs/>
        </w:rPr>
      </w:pPr>
      <w:r w:rsidRPr="007A4766">
        <w:rPr>
          <w:b/>
          <w:bCs/>
        </w:rPr>
        <w:t xml:space="preserve">Mobiliário: </w:t>
      </w:r>
    </w:p>
    <w:p w14:paraId="4113E646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Não há necessidade, pois já existe o mobiliário adequado (estantes em aço) no Setor de Almoxarifado. </w:t>
      </w:r>
    </w:p>
    <w:p w14:paraId="3375D995" w14:textId="77777777" w:rsidR="00511BD4" w:rsidRPr="001368F3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4B28EDEA" w14:textId="77777777" w:rsidR="00511BD4" w:rsidRPr="001368F3" w:rsidRDefault="00511BD4" w:rsidP="00511BD4">
      <w:pPr>
        <w:pStyle w:val="Standard"/>
        <w:widowControl w:val="0"/>
        <w:numPr>
          <w:ilvl w:val="0"/>
          <w:numId w:val="13"/>
        </w:numPr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textAlignment w:val="baseline"/>
        <w:rPr>
          <w:b/>
          <w:bCs/>
        </w:rPr>
      </w:pPr>
      <w:r w:rsidRPr="001368F3">
        <w:rPr>
          <w:b/>
          <w:bCs/>
        </w:rPr>
        <w:t xml:space="preserve">Impacto ambiental: </w:t>
      </w:r>
    </w:p>
    <w:p w14:paraId="7C3BFA1A" w14:textId="77777777" w:rsidR="00511BD4" w:rsidRDefault="00511BD4" w:rsidP="00511BD4">
      <w:pPr>
        <w:pStyle w:val="Standard"/>
        <w:tabs>
          <w:tab w:val="left" w:pos="284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1368F3">
        <w:t>Não há impacto ambiental relevante com essa contratação.</w:t>
      </w:r>
    </w:p>
    <w:p w14:paraId="23F6BE51" w14:textId="77777777" w:rsidR="00511BD4" w:rsidRPr="001368F3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51751C7A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00177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szCs w:val="24"/>
              </w:rPr>
            </w:pPr>
            <w:r w:rsidRPr="007A15C7">
              <w:rPr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6</w:t>
            </w:r>
            <w:r w:rsidRPr="007A15C7">
              <w:rPr>
                <w:b/>
                <w:bCs/>
                <w:szCs w:val="24"/>
              </w:rPr>
              <w:t xml:space="preserve">- </w:t>
            </w:r>
            <w:r w:rsidRPr="007A15C7">
              <w:rPr>
                <w:b/>
                <w:szCs w:val="24"/>
              </w:rPr>
              <w:t>CONTRATAÇÕES CORRELATAS E/OU INTERDEPENDENTES</w:t>
            </w:r>
          </w:p>
        </w:tc>
      </w:tr>
    </w:tbl>
    <w:p w14:paraId="14D263E4" w14:textId="77777777" w:rsidR="00511BD4" w:rsidRPr="007A15C7" w:rsidRDefault="00511BD4" w:rsidP="00511BD4">
      <w:pPr>
        <w:jc w:val="both"/>
        <w:rPr>
          <w:lang w:eastAsia="zh-CN"/>
        </w:rPr>
      </w:pPr>
    </w:p>
    <w:p w14:paraId="664EE70F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B43108">
        <w:rPr>
          <w:rFonts w:cs="Times New Roman"/>
        </w:rPr>
        <w:t xml:space="preserve">Não existem </w:t>
      </w:r>
      <w:r w:rsidRPr="00985D73">
        <w:rPr>
          <w:rFonts w:cs="Times New Roman"/>
        </w:rPr>
        <w:t>co</w:t>
      </w:r>
      <w:r w:rsidRPr="007A15C7">
        <w:rPr>
          <w:rFonts w:cs="Times New Roman"/>
        </w:rPr>
        <w:t xml:space="preserve">ntratações a serem realizadas juntamente com o objeto principal, para sua completa prestação. </w:t>
      </w:r>
    </w:p>
    <w:p w14:paraId="7C03245B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511BD4" w:rsidRPr="007A15C7" w14:paraId="714C9654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6A535" w14:textId="77777777" w:rsidR="00511BD4" w:rsidRPr="007A15C7" w:rsidRDefault="00511BD4" w:rsidP="00511BD4">
            <w:pPr>
              <w:pStyle w:val="PargrafodaLista"/>
              <w:widowControl w:val="0"/>
              <w:numPr>
                <w:ilvl w:val="0"/>
                <w:numId w:val="1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b/>
                <w:szCs w:val="24"/>
              </w:rPr>
            </w:pPr>
            <w:r w:rsidRPr="007A15C7">
              <w:rPr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7</w:t>
            </w:r>
            <w:r w:rsidRPr="007A15C7">
              <w:rPr>
                <w:b/>
                <w:bCs/>
                <w:szCs w:val="24"/>
              </w:rPr>
              <w:t xml:space="preserve">- </w:t>
            </w:r>
            <w:r w:rsidRPr="007A15C7">
              <w:rPr>
                <w:b/>
                <w:szCs w:val="24"/>
              </w:rPr>
              <w:t xml:space="preserve">PLANO ANUAL DE CONTRATAÇÕES </w:t>
            </w:r>
            <w:r>
              <w:rPr>
                <w:b/>
                <w:szCs w:val="24"/>
              </w:rPr>
              <w:t>E ALINHAMENTO COM PLANEJAMENTO ESTRATÉGICO</w:t>
            </w:r>
          </w:p>
        </w:tc>
      </w:tr>
    </w:tbl>
    <w:p w14:paraId="222FF793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5397AFA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A aquisição está alinhada ao Planejamento estratégico instituído pelo órgão através do PCA – Plano Anual de Contratações, bem como Lei Orçamentária Anual e Lei de Diretrizes Orçamentária.</w:t>
      </w:r>
    </w:p>
    <w:p w14:paraId="292F819E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511BD4" w:rsidRPr="007A15C7" w14:paraId="091C9EC9" w14:textId="77777777" w:rsidTr="005B5B35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C581A" w14:textId="77777777" w:rsidR="00511BD4" w:rsidRPr="007A15C7" w:rsidRDefault="00511BD4" w:rsidP="005B5B3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szCs w:val="24"/>
              </w:rPr>
            </w:pPr>
            <w:r w:rsidRPr="007A15C7">
              <w:rPr>
                <w:b/>
                <w:bCs/>
                <w:szCs w:val="24"/>
              </w:rPr>
              <w:t>1</w:t>
            </w:r>
            <w:r>
              <w:rPr>
                <w:b/>
                <w:bCs/>
                <w:szCs w:val="24"/>
              </w:rPr>
              <w:t>8</w:t>
            </w:r>
            <w:r w:rsidRPr="007A15C7">
              <w:rPr>
                <w:b/>
                <w:bCs/>
                <w:szCs w:val="24"/>
              </w:rPr>
              <w:t>- MAPEAMENTO DE RISCO</w:t>
            </w:r>
          </w:p>
        </w:tc>
      </w:tr>
    </w:tbl>
    <w:p w14:paraId="2A04477C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</w:p>
    <w:p w14:paraId="013717F3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18.1. </w:t>
      </w:r>
      <w:r w:rsidRPr="007A15C7">
        <w:rPr>
          <w:rFonts w:cs="Times New Roman"/>
        </w:rPr>
        <w:t xml:space="preserve">O mapeamento de riscos permite a identificação, avaliação e gerenciamento dos riscos que possam comprometer o sucesso da contratação e da gestão contratual. Para cada risco identificado, define-se: a probabilidade de ocorrência dos eventos, os possíveis danos </w:t>
      </w:r>
      <w:r w:rsidRPr="007A15C7">
        <w:rPr>
          <w:rFonts w:cs="Times New Roman"/>
        </w:rPr>
        <w:lastRenderedPageBreak/>
        <w:t xml:space="preserve">potenciais, possíveis ações preventivas e contingências, bem como a identificação de responsáveis por ação. Após a identificação e classificação, deve-se executar uma análise qualitativa e quantitativa dos riscos. </w:t>
      </w:r>
    </w:p>
    <w:p w14:paraId="399E65B9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0CB136A3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18.2. </w:t>
      </w:r>
      <w:r w:rsidRPr="007A15C7">
        <w:rPr>
          <w:rFonts w:cs="Times New Roman"/>
        </w:rPr>
        <w:t xml:space="preserve">A análise quantitativa dos riscos consiste na classificação conforme a relação entre a probabilidade e o impacto. Tal classificação resultará no nível de risco e direcionará as ações relacionadas aos riscos durante a fase de planejamento e gestão do contrato. </w:t>
      </w:r>
    </w:p>
    <w:p w14:paraId="0589D4A6" w14:textId="77777777" w:rsidR="00511BD4" w:rsidRPr="007A15C7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3AF9815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18.3. Os riscos de planejamento e de gestão classificados neste documento é extremamente </w:t>
      </w:r>
      <w:proofErr w:type="spellStart"/>
      <w:r>
        <w:rPr>
          <w:rFonts w:cs="Times New Roman"/>
        </w:rPr>
        <w:t>baixo</w:t>
      </w:r>
      <w:proofErr w:type="spellEnd"/>
      <w:r>
        <w:rPr>
          <w:rFonts w:cs="Times New Roman"/>
        </w:rPr>
        <w:t xml:space="preserve"> conforme experiencias anteriores.</w:t>
      </w:r>
    </w:p>
    <w:p w14:paraId="526A24CF" w14:textId="77777777" w:rsidR="00511BD4" w:rsidRDefault="00511BD4" w:rsidP="00511BD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511BD4" w14:paraId="6E38B351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130878" w14:textId="77777777" w:rsidR="00511BD4" w:rsidRDefault="00511BD4" w:rsidP="00511BD4">
            <w:pPr>
              <w:pStyle w:val="PargrafodaLista"/>
              <w:widowControl w:val="0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/>
              <w:ind w:left="0" w:hanging="357"/>
              <w:jc w:val="both"/>
              <w:rPr>
                <w:szCs w:val="24"/>
              </w:rPr>
            </w:pPr>
            <w:r>
              <w:rPr>
                <w:b/>
                <w:bCs/>
                <w:szCs w:val="24"/>
              </w:rPr>
              <w:t>19- DECLARAÇÃO DE VIABILIDADE</w:t>
            </w:r>
          </w:p>
        </w:tc>
      </w:tr>
    </w:tbl>
    <w:p w14:paraId="10440E75" w14:textId="77777777" w:rsidR="00511BD4" w:rsidRDefault="00511BD4" w:rsidP="00511BD4">
      <w:pPr>
        <w:jc w:val="both"/>
        <w:rPr>
          <w:lang w:eastAsia="zh-CN"/>
        </w:rPr>
      </w:pPr>
    </w:p>
    <w:p w14:paraId="1DEB64DD" w14:textId="77777777" w:rsidR="00511BD4" w:rsidRDefault="00511BD4" w:rsidP="00511BD4">
      <w:pPr>
        <w:pStyle w:val="Textbody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Diante de toda a análise desenvolvida no presente instrumento, a contratação mostra-se VIÁVEL em termos de disponibilidade de mercado, consoante a legislação em vigor, não sendo possível observar óbices ao prosseguimento da presente contratação. A aquisição do objeto do presente planejamento não se enquadra nos pressupostos para a decretação de sigilo. </w:t>
      </w:r>
    </w:p>
    <w:p w14:paraId="6A893B43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</w:p>
    <w:p w14:paraId="2DB37666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DA JUSTIFICATIVA </w:t>
      </w:r>
    </w:p>
    <w:p w14:paraId="58D1E099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escolhas efetuadas ao longo da elaboração do ETP quanto a modalidade escolhida, a divisão por item, entrega parcelada conforme requisição mostraram-se ser as soluções mais viáveis. </w:t>
      </w:r>
    </w:p>
    <w:p w14:paraId="06A23A9B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razões que motivaram a escolha das alternativas, considerando as informações apuradas nas análises técnica-funcional e econômica, baseiam-se nas opções levantadas e disponíveis no mercado atualmente.  </w:t>
      </w:r>
    </w:p>
    <w:p w14:paraId="18AF0ACD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14:paraId="0E3E20AF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0078949F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Importante destacar as diferentes dimensões dos benefícios esperados:</w:t>
      </w:r>
    </w:p>
    <w:p w14:paraId="2CEA5056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Eficácia:</w:t>
      </w:r>
      <w:r>
        <w:rPr>
          <w:rFonts w:cs="Times New Roman"/>
        </w:rPr>
        <w:t xml:space="preserve"> Significa atingir o objetivo. A solução será eficaz caso entregue os produtos de acordo com prazos e qualidade previamente definidos.</w:t>
      </w:r>
    </w:p>
    <w:p w14:paraId="3418AC0A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Efetividade</w:t>
      </w:r>
      <w:r>
        <w:rPr>
          <w:rFonts w:cs="Times New Roman"/>
        </w:rPr>
        <w:t>: Implica em produzir o efeito esperado. A solução será efetiva caso produza os resultados (benefícios) pretendidos com a contratação, em termos de objetivos de negócio e estratégicos da instituição.</w:t>
      </w:r>
    </w:p>
    <w:p w14:paraId="318CD4D6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Eficiência</w:t>
      </w:r>
      <w:r>
        <w:rPr>
          <w:rFonts w:cs="Times New Roman"/>
        </w:rPr>
        <w:t xml:space="preserve">; </w:t>
      </w:r>
      <w:proofErr w:type="gramStart"/>
      <w:r>
        <w:rPr>
          <w:rFonts w:cs="Times New Roman"/>
        </w:rPr>
        <w:t>É</w:t>
      </w:r>
      <w:proofErr w:type="gramEnd"/>
      <w:r>
        <w:rPr>
          <w:rFonts w:cs="Times New Roman"/>
        </w:rPr>
        <w:t xml:space="preserve"> fazer certo; fazer bem-feito; fazer mais com menos recursos. A solução será eficiente quando, além de ser eficaz, atende ao princípio da economicidade. </w:t>
      </w:r>
    </w:p>
    <w:p w14:paraId="02CDE5BB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Economicidade</w:t>
      </w:r>
      <w:r>
        <w:rPr>
          <w:rFonts w:cs="Times New Roman"/>
        </w:rPr>
        <w:t>: Corresponde à melhor relação entre custo e benefício.</w:t>
      </w:r>
    </w:p>
    <w:p w14:paraId="2FF2F9CF" w14:textId="77777777" w:rsidR="00511BD4" w:rsidRDefault="00511BD4" w:rsidP="00511BD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511BD4" w14:paraId="497B35D9" w14:textId="77777777" w:rsidTr="005B5B35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66453F" w14:textId="77777777" w:rsidR="00511BD4" w:rsidRDefault="00511BD4" w:rsidP="00511BD4">
            <w:pPr>
              <w:pStyle w:val="PargrafodaLista"/>
              <w:widowControl w:val="0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/>
              <w:ind w:left="0" w:hanging="357"/>
              <w:jc w:val="both"/>
              <w:rPr>
                <w:szCs w:val="24"/>
              </w:rPr>
            </w:pPr>
            <w:r>
              <w:rPr>
                <w:b/>
                <w:bCs/>
                <w:szCs w:val="24"/>
              </w:rPr>
              <w:t>20- RESPONSÁVEIS</w:t>
            </w:r>
          </w:p>
        </w:tc>
      </w:tr>
    </w:tbl>
    <w:p w14:paraId="5576BC87" w14:textId="77777777" w:rsidR="00511BD4" w:rsidRDefault="00511BD4" w:rsidP="00511BD4">
      <w:pPr>
        <w:pStyle w:val="Standard"/>
        <w:jc w:val="both"/>
        <w:rPr>
          <w:rFonts w:cs="Times New Roman"/>
          <w:b/>
        </w:rPr>
      </w:pPr>
    </w:p>
    <w:p w14:paraId="24BBF78B" w14:textId="3733B36A" w:rsidR="00511BD4" w:rsidRDefault="00511BD4" w:rsidP="00511BD4">
      <w:pPr>
        <w:pStyle w:val="Standard"/>
        <w:jc w:val="both"/>
        <w:rPr>
          <w:rFonts w:cs="Times New Roman"/>
          <w:b/>
        </w:rPr>
      </w:pPr>
      <w:r>
        <w:rPr>
          <w:rFonts w:cs="Times New Roman"/>
          <w:b/>
        </w:rPr>
        <w:t>MEMBROS DA EQUIPE DE PLANEJAMENTO</w:t>
      </w:r>
    </w:p>
    <w:p w14:paraId="5A1462F7" w14:textId="77777777" w:rsidR="00511BD4" w:rsidRDefault="00511BD4" w:rsidP="00511BD4">
      <w:pPr>
        <w:pStyle w:val="Standard"/>
        <w:jc w:val="both"/>
        <w:rPr>
          <w:rFonts w:cs="Times New Roman"/>
        </w:rPr>
      </w:pPr>
    </w:p>
    <w:p w14:paraId="65DAD877" w14:textId="77777777" w:rsidR="00511BD4" w:rsidRDefault="00511BD4" w:rsidP="00511BD4">
      <w:pPr>
        <w:pStyle w:val="Standard"/>
        <w:jc w:val="both"/>
        <w:rPr>
          <w:rFonts w:cs="Times New Roman"/>
        </w:rPr>
      </w:pPr>
      <w:r>
        <w:rPr>
          <w:rFonts w:cs="Times New Roman"/>
        </w:rPr>
        <w:t>Fazem parte da E</w:t>
      </w:r>
      <w:r>
        <w:rPr>
          <w:rFonts w:cs="Times New Roman" w:hint="eastAsia"/>
        </w:rPr>
        <w:t>q</w:t>
      </w:r>
      <w:r>
        <w:rPr>
          <w:rFonts w:cs="Times New Roman"/>
        </w:rPr>
        <w:t>uipe de Planejamento:</w:t>
      </w:r>
    </w:p>
    <w:p w14:paraId="6689DFDE" w14:textId="3F597499" w:rsidR="00511BD4" w:rsidRDefault="00511BD4" w:rsidP="00511BD4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14:paraId="5B2584E8" w14:textId="77777777" w:rsidR="00511BD4" w:rsidRDefault="00511BD4" w:rsidP="00511BD4">
      <w:pPr>
        <w:pStyle w:val="Standard"/>
        <w:jc w:val="both"/>
        <w:rPr>
          <w:rFonts w:cs="Times New Roman"/>
        </w:rPr>
      </w:pPr>
    </w:p>
    <w:p w14:paraId="67ABFEB3" w14:textId="77777777" w:rsidR="00511BD4" w:rsidRDefault="00511BD4" w:rsidP="00511BD4">
      <w:pPr>
        <w:pStyle w:val="Standard"/>
        <w:jc w:val="both"/>
        <w:rPr>
          <w:rFonts w:cs="Times New Roman"/>
        </w:rPr>
      </w:pPr>
    </w:p>
    <w:p w14:paraId="496896B1" w14:textId="77777777" w:rsidR="00511BD4" w:rsidRPr="00CF520C" w:rsidRDefault="00511BD4" w:rsidP="00511BD4">
      <w:pPr>
        <w:tabs>
          <w:tab w:val="left" w:pos="284"/>
        </w:tabs>
        <w:spacing w:after="0" w:line="240" w:lineRule="auto"/>
        <w:jc w:val="center"/>
        <w:rPr>
          <w:rFonts w:ascii="Garamond" w:eastAsia="Times New Roman" w:hAnsi="Garamond"/>
          <w:b/>
          <w:snapToGrid w:val="0"/>
          <w:sz w:val="24"/>
          <w:szCs w:val="24"/>
        </w:rPr>
      </w:pPr>
      <w:r w:rsidRPr="00CF520C">
        <w:rPr>
          <w:rFonts w:ascii="Garamond" w:eastAsia="Times New Roman" w:hAnsi="Garamond"/>
          <w:b/>
          <w:snapToGrid w:val="0"/>
          <w:sz w:val="24"/>
          <w:szCs w:val="24"/>
        </w:rPr>
        <w:t>_______________________________________________</w:t>
      </w:r>
    </w:p>
    <w:p w14:paraId="4C69D90B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</w:pPr>
      <w:proofErr w:type="spellStart"/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Divane</w:t>
      </w:r>
      <w:proofErr w:type="spellEnd"/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 xml:space="preserve"> Barcelos Ribeiro</w:t>
      </w:r>
    </w:p>
    <w:p w14:paraId="13B8658C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Diretora Departamento Educação, Cultura, Turismo, Desporto</w:t>
      </w:r>
    </w:p>
    <w:p w14:paraId="241C6A94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71316483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0EE9F100" w14:textId="77777777" w:rsidR="00511BD4" w:rsidRPr="00CF520C" w:rsidRDefault="00511BD4" w:rsidP="00511BD4">
      <w:pPr>
        <w:tabs>
          <w:tab w:val="left" w:pos="284"/>
        </w:tabs>
        <w:spacing w:after="0" w:line="240" w:lineRule="auto"/>
        <w:jc w:val="center"/>
        <w:rPr>
          <w:rFonts w:ascii="Garamond" w:eastAsia="Times New Roman" w:hAnsi="Garamond"/>
          <w:b/>
          <w:snapToGrid w:val="0"/>
          <w:sz w:val="24"/>
          <w:szCs w:val="24"/>
        </w:rPr>
      </w:pPr>
      <w:r w:rsidRPr="00CF520C">
        <w:rPr>
          <w:rFonts w:ascii="Garamond" w:eastAsia="Times New Roman" w:hAnsi="Garamond"/>
          <w:b/>
          <w:snapToGrid w:val="0"/>
          <w:sz w:val="24"/>
          <w:szCs w:val="24"/>
        </w:rPr>
        <w:t>______________________________________________</w:t>
      </w:r>
    </w:p>
    <w:p w14:paraId="3FCF46C5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 xml:space="preserve">Silvia Pedrosa Davi </w:t>
      </w:r>
      <w:proofErr w:type="spellStart"/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Maruki</w:t>
      </w:r>
      <w:proofErr w:type="spellEnd"/>
    </w:p>
    <w:p w14:paraId="0DDACF22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Diretora Departamento Assistência Social</w:t>
      </w:r>
    </w:p>
    <w:p w14:paraId="1E48FD7B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</w:p>
    <w:p w14:paraId="71311F03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</w:p>
    <w:p w14:paraId="047FB34D" w14:textId="77777777" w:rsidR="00511BD4" w:rsidRPr="00CF520C" w:rsidRDefault="00511BD4" w:rsidP="00511BD4">
      <w:pPr>
        <w:tabs>
          <w:tab w:val="left" w:pos="284"/>
        </w:tabs>
        <w:spacing w:after="0" w:line="240" w:lineRule="auto"/>
        <w:jc w:val="center"/>
        <w:rPr>
          <w:rFonts w:ascii="Garamond" w:eastAsia="Times New Roman" w:hAnsi="Garamond"/>
          <w:b/>
          <w:snapToGrid w:val="0"/>
          <w:sz w:val="24"/>
          <w:szCs w:val="24"/>
        </w:rPr>
      </w:pPr>
      <w:r w:rsidRPr="00CF520C">
        <w:rPr>
          <w:rFonts w:ascii="Garamond" w:eastAsia="Times New Roman" w:hAnsi="Garamond"/>
          <w:b/>
          <w:snapToGrid w:val="0"/>
          <w:sz w:val="24"/>
          <w:szCs w:val="24"/>
        </w:rPr>
        <w:t>_______________________________________________</w:t>
      </w:r>
    </w:p>
    <w:p w14:paraId="320E322B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Carla Betânia Fernandes Silva Ferrari</w:t>
      </w:r>
    </w:p>
    <w:p w14:paraId="65A76101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Diretora Departamento Administrativo</w:t>
      </w:r>
    </w:p>
    <w:p w14:paraId="614144D8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1FFAF860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7A172F8C" w14:textId="77777777" w:rsidR="00511BD4" w:rsidRPr="00CF520C" w:rsidRDefault="00511BD4" w:rsidP="00511BD4">
      <w:pPr>
        <w:tabs>
          <w:tab w:val="left" w:pos="284"/>
        </w:tabs>
        <w:spacing w:after="0" w:line="240" w:lineRule="auto"/>
        <w:jc w:val="center"/>
        <w:rPr>
          <w:rFonts w:ascii="Garamond" w:eastAsia="Times New Roman" w:hAnsi="Garamond"/>
          <w:b/>
          <w:snapToGrid w:val="0"/>
          <w:sz w:val="24"/>
          <w:szCs w:val="24"/>
        </w:rPr>
      </w:pPr>
      <w:r w:rsidRPr="00CF520C">
        <w:rPr>
          <w:rFonts w:ascii="Garamond" w:eastAsia="Times New Roman" w:hAnsi="Garamond"/>
          <w:b/>
          <w:snapToGrid w:val="0"/>
          <w:sz w:val="24"/>
          <w:szCs w:val="24"/>
        </w:rPr>
        <w:t>_______________________________________________</w:t>
      </w:r>
    </w:p>
    <w:p w14:paraId="6688024C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Lilia Kelly Da Silva</w:t>
      </w:r>
    </w:p>
    <w:p w14:paraId="0ACD01F1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Diretora Departamento Saúde</w:t>
      </w:r>
    </w:p>
    <w:p w14:paraId="75D03657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4FC1A5DC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5304C54F" w14:textId="77777777" w:rsidR="00511BD4" w:rsidRPr="00CF520C" w:rsidRDefault="00511BD4" w:rsidP="00511BD4">
      <w:pPr>
        <w:tabs>
          <w:tab w:val="left" w:pos="284"/>
        </w:tabs>
        <w:spacing w:after="0" w:line="240" w:lineRule="auto"/>
        <w:jc w:val="center"/>
        <w:rPr>
          <w:rFonts w:ascii="Garamond" w:eastAsia="Times New Roman" w:hAnsi="Garamond"/>
          <w:b/>
          <w:snapToGrid w:val="0"/>
          <w:sz w:val="24"/>
          <w:szCs w:val="24"/>
        </w:rPr>
      </w:pPr>
      <w:r w:rsidRPr="00CF520C">
        <w:rPr>
          <w:rFonts w:ascii="Garamond" w:eastAsia="Times New Roman" w:hAnsi="Garamond"/>
          <w:b/>
          <w:snapToGrid w:val="0"/>
          <w:sz w:val="24"/>
          <w:szCs w:val="24"/>
        </w:rPr>
        <w:t>_______________________________________________</w:t>
      </w:r>
    </w:p>
    <w:p w14:paraId="7912401D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 xml:space="preserve">Nelson Barcelos </w:t>
      </w:r>
      <w:proofErr w:type="spellStart"/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Tibery</w:t>
      </w:r>
      <w:proofErr w:type="spellEnd"/>
    </w:p>
    <w:p w14:paraId="4C327F43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Diretor Departamento Obras Publicas</w:t>
      </w:r>
    </w:p>
    <w:p w14:paraId="48490861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34D33F51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2730C43E" w14:textId="77777777" w:rsidR="00511BD4" w:rsidRPr="00CF520C" w:rsidRDefault="00511BD4" w:rsidP="00511BD4">
      <w:pPr>
        <w:tabs>
          <w:tab w:val="left" w:pos="284"/>
        </w:tabs>
        <w:spacing w:after="0" w:line="240" w:lineRule="auto"/>
        <w:jc w:val="center"/>
        <w:rPr>
          <w:rFonts w:ascii="Garamond" w:eastAsia="Times New Roman" w:hAnsi="Garamond"/>
          <w:b/>
          <w:snapToGrid w:val="0"/>
          <w:sz w:val="24"/>
          <w:szCs w:val="24"/>
        </w:rPr>
      </w:pPr>
      <w:r w:rsidRPr="00CF520C">
        <w:rPr>
          <w:rFonts w:ascii="Garamond" w:eastAsia="Times New Roman" w:hAnsi="Garamond"/>
          <w:b/>
          <w:snapToGrid w:val="0"/>
          <w:sz w:val="24"/>
          <w:szCs w:val="24"/>
        </w:rPr>
        <w:t>_______________________________________________</w:t>
      </w:r>
    </w:p>
    <w:p w14:paraId="14E552BF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</w:pPr>
      <w:r w:rsidRPr="00CF520C">
        <w:rPr>
          <w:rFonts w:ascii="Garamond" w:eastAsia="Times New Roman" w:hAnsi="Garamond" w:cs="Times New Roman"/>
          <w:b/>
          <w:bCs/>
          <w:snapToGrid w:val="0"/>
          <w:color w:val="auto"/>
          <w:sz w:val="24"/>
          <w:szCs w:val="24"/>
        </w:rPr>
        <w:t>Mayra Beatriz da Silva de Paula</w:t>
      </w:r>
    </w:p>
    <w:p w14:paraId="3CA42328" w14:textId="77777777" w:rsidR="00511BD4" w:rsidRPr="00CF520C" w:rsidRDefault="00511BD4" w:rsidP="00511BD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CF520C">
        <w:rPr>
          <w:rFonts w:ascii="Garamond" w:hAnsi="Garamond" w:cs="Times New Roman"/>
          <w:b/>
          <w:sz w:val="24"/>
          <w:szCs w:val="24"/>
        </w:rPr>
        <w:t>Gabinete do Prefeito</w:t>
      </w:r>
    </w:p>
    <w:p w14:paraId="7FE59117" w14:textId="77777777" w:rsidR="00511BD4" w:rsidRDefault="00511BD4" w:rsidP="00511BD4">
      <w:pPr>
        <w:pStyle w:val="Standard"/>
        <w:jc w:val="both"/>
        <w:rPr>
          <w:rFonts w:cs="Times New Roman"/>
        </w:rPr>
      </w:pPr>
    </w:p>
    <w:p w14:paraId="24FC1E36" w14:textId="77777777" w:rsidR="00511BD4" w:rsidRDefault="00511BD4" w:rsidP="00511BD4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511BD4" w:rsidRPr="007A15C7" w14:paraId="18D654FE" w14:textId="77777777" w:rsidTr="005B5B35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FC505" w14:textId="77777777" w:rsidR="00511BD4" w:rsidRPr="007A15C7" w:rsidRDefault="00511BD4" w:rsidP="005B5B35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szCs w:val="24"/>
              </w:rPr>
            </w:pPr>
            <w:r w:rsidRPr="007A15C7">
              <w:rPr>
                <w:b/>
                <w:bCs/>
                <w:szCs w:val="24"/>
              </w:rPr>
              <w:t>21- APROVAÇÃO E DECLARAÇÃO DE CONFORMIDADE</w:t>
            </w:r>
          </w:p>
        </w:tc>
      </w:tr>
    </w:tbl>
    <w:p w14:paraId="718757A2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</w:p>
    <w:p w14:paraId="7039C701" w14:textId="5728117C" w:rsidR="00511BD4" w:rsidRPr="007A15C7" w:rsidRDefault="00511BD4" w:rsidP="00511BD4">
      <w:pPr>
        <w:pStyle w:val="Standard"/>
        <w:ind w:firstLine="709"/>
        <w:jc w:val="both"/>
        <w:rPr>
          <w:rFonts w:cs="Times New Roman"/>
        </w:rPr>
      </w:pPr>
      <w:r w:rsidRPr="007A15C7">
        <w:rPr>
          <w:rFonts w:cs="Times New Roman"/>
        </w:rPr>
        <w:t xml:space="preserve">Aprovo este Estudo Técnico Preliminar e atesto sua conformidade às disposições do Decreto Municipal nº </w:t>
      </w:r>
      <w:r>
        <w:rPr>
          <w:rFonts w:cs="Times New Roman"/>
        </w:rPr>
        <w:t>315 de 02 de janeiro de 2024</w:t>
      </w:r>
      <w:r w:rsidRPr="007A15C7">
        <w:rPr>
          <w:rFonts w:cs="Times New Roman"/>
        </w:rPr>
        <w:t>.</w:t>
      </w:r>
    </w:p>
    <w:p w14:paraId="73945397" w14:textId="77777777" w:rsidR="00511BD4" w:rsidRPr="007A15C7" w:rsidRDefault="00511BD4" w:rsidP="00511BD4">
      <w:pPr>
        <w:pStyle w:val="Standard"/>
        <w:ind w:firstLine="709"/>
        <w:jc w:val="both"/>
        <w:rPr>
          <w:rFonts w:cs="Times New Roman"/>
        </w:rPr>
      </w:pPr>
    </w:p>
    <w:p w14:paraId="1C57CD28" w14:textId="77777777" w:rsidR="00511BD4" w:rsidRPr="007A15C7" w:rsidRDefault="00511BD4" w:rsidP="00511BD4">
      <w:pPr>
        <w:pStyle w:val="Standard"/>
        <w:jc w:val="both"/>
        <w:rPr>
          <w:rFonts w:cs="Times New Roman"/>
        </w:rPr>
      </w:pPr>
    </w:p>
    <w:tbl>
      <w:tblPr>
        <w:tblW w:w="87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511BD4" w:rsidRPr="007A15C7" w14:paraId="3E5BB416" w14:textId="77777777" w:rsidTr="005B5B35">
        <w:trPr>
          <w:jc w:val="center"/>
        </w:trPr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63066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</w:rPr>
            </w:pPr>
            <w:r w:rsidRPr="007A15C7">
              <w:rPr>
                <w:rFonts w:cs="Times New Roman"/>
                <w:b/>
                <w:bCs/>
              </w:rPr>
              <w:t>AUTORIDADE MÁXIMA</w:t>
            </w:r>
          </w:p>
        </w:tc>
      </w:tr>
      <w:tr w:rsidR="00511BD4" w:rsidRPr="007A15C7" w14:paraId="652C8882" w14:textId="77777777" w:rsidTr="005B5B35">
        <w:trPr>
          <w:jc w:val="center"/>
        </w:trPr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893B8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4CE7F0FB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79149FAD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273EAF87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</w:rPr>
              <w:t>_____________________________</w:t>
            </w:r>
          </w:p>
          <w:p w14:paraId="2AE0954D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LUIZ CARLOS DA SILVA</w:t>
            </w:r>
          </w:p>
          <w:p w14:paraId="04CC7ADA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  <w:bCs/>
              </w:rPr>
              <w:t>Prefeit</w:t>
            </w:r>
            <w:r>
              <w:rPr>
                <w:rFonts w:cs="Times New Roman"/>
                <w:bCs/>
              </w:rPr>
              <w:t>o</w:t>
            </w:r>
            <w:r w:rsidRPr="007A15C7">
              <w:rPr>
                <w:rFonts w:cs="Times New Roman"/>
                <w:bCs/>
              </w:rPr>
              <w:t xml:space="preserve"> Municipal</w:t>
            </w:r>
          </w:p>
          <w:p w14:paraId="3391A270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  <w:b/>
                <w:bCs/>
              </w:rPr>
            </w:pPr>
          </w:p>
          <w:p w14:paraId="751160BA" w14:textId="77777777" w:rsidR="00511BD4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36B8A8B2" w14:textId="77777777" w:rsidR="00511BD4" w:rsidRPr="007A15C7" w:rsidRDefault="00511BD4" w:rsidP="005B5B35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Veríssimo</w:t>
            </w:r>
            <w:r w:rsidRPr="007A15C7">
              <w:rPr>
                <w:rFonts w:cs="Times New Roman"/>
              </w:rPr>
              <w:t xml:space="preserve">/MG, </w:t>
            </w:r>
            <w:r>
              <w:rPr>
                <w:rFonts w:cs="Times New Roman"/>
              </w:rPr>
              <w:t>05 de janeiro de 2024</w:t>
            </w:r>
            <w:r w:rsidRPr="007A15C7">
              <w:rPr>
                <w:rFonts w:cs="Times New Roman"/>
              </w:rPr>
              <w:t>.</w:t>
            </w:r>
          </w:p>
        </w:tc>
      </w:tr>
    </w:tbl>
    <w:p w14:paraId="6BBFF69C" w14:textId="01483A9D" w:rsidR="0092205D" w:rsidRPr="00511BD4" w:rsidRDefault="0092205D" w:rsidP="00511BD4"/>
    <w:sectPr w:rsidR="0092205D" w:rsidRPr="00511BD4" w:rsidSect="003C34A0">
      <w:headerReference w:type="even" r:id="rId9"/>
      <w:headerReference w:type="default" r:id="rId10"/>
      <w:footerReference w:type="default" r:id="rId11"/>
      <w:pgSz w:w="11906" w:h="16838" w:code="9"/>
      <w:pgMar w:top="891" w:right="1134" w:bottom="1134" w:left="1701" w:header="140" w:footer="3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347CC" w14:textId="77777777" w:rsidR="00080386" w:rsidRDefault="00080386">
      <w:r>
        <w:separator/>
      </w:r>
    </w:p>
  </w:endnote>
  <w:endnote w:type="continuationSeparator" w:id="0">
    <w:p w14:paraId="0097B1AE" w14:textId="77777777" w:rsidR="00080386" w:rsidRDefault="0008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E6F70" w14:textId="77777777" w:rsidR="00080386" w:rsidRDefault="00080386" w:rsidP="00585091">
    <w:pPr>
      <w:pStyle w:val="Rodap"/>
      <w:pBdr>
        <w:top w:val="thinThickSmallGap" w:sz="24" w:space="1" w:color="622423" w:themeColor="accent2" w:themeShade="7F"/>
      </w:pBdr>
      <w:spacing w:after="0" w:line="240" w:lineRule="auto"/>
      <w:jc w:val="center"/>
      <w:rPr>
        <w:rFonts w:asciiTheme="majorHAnsi" w:eastAsiaTheme="majorEastAsia" w:hAnsiTheme="majorHAnsi" w:cstheme="majorBidi"/>
      </w:rPr>
    </w:pPr>
    <w:r w:rsidRPr="008C2091">
      <w:rPr>
        <w:rFonts w:asciiTheme="minorHAnsi" w:eastAsiaTheme="majorEastAsia" w:hAnsiTheme="minorHAnsi" w:cstheme="minorHAnsi"/>
      </w:rPr>
      <w:t xml:space="preserve">Praça </w:t>
    </w:r>
    <w:r w:rsidRPr="008C2091">
      <w:rPr>
        <w:rFonts w:asciiTheme="minorHAnsi" w:hAnsiTheme="minorHAnsi" w:cstheme="minorHAnsi"/>
        <w:b/>
      </w:rPr>
      <w:t>Vereador Fernando Silva Melo s/n – Verís</w:t>
    </w:r>
    <w:r w:rsidRPr="008C2091">
      <w:rPr>
        <w:b/>
      </w:rPr>
      <w:t>simo – MG - 38.150-000 – (34) 3323-1140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Página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92367F" w:rsidRPr="0092367F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6B160629" w14:textId="77777777" w:rsidR="00080386" w:rsidRPr="004E65D0" w:rsidRDefault="00080386" w:rsidP="00585091">
    <w:pPr>
      <w:pStyle w:val="Rodap"/>
      <w:spacing w:after="0" w:line="240" w:lineRule="auto"/>
      <w:jc w:val="center"/>
      <w:rPr>
        <w:rFonts w:ascii="Times New Roman" w:hAnsi="Times New Roman"/>
        <w:color w:val="000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7E6AA" w14:textId="77777777" w:rsidR="00080386" w:rsidRDefault="00080386">
      <w:r>
        <w:separator/>
      </w:r>
    </w:p>
  </w:footnote>
  <w:footnote w:type="continuationSeparator" w:id="0">
    <w:p w14:paraId="5D07251F" w14:textId="77777777" w:rsidR="00080386" w:rsidRDefault="0008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A453B" w14:textId="77777777" w:rsidR="00080386" w:rsidRDefault="00080386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7D99B" w14:textId="77777777" w:rsidR="00080386" w:rsidRDefault="00080386" w:rsidP="00585091">
    <w:pPr>
      <w:pStyle w:val="Cabealho"/>
    </w:pPr>
  </w:p>
  <w:p w14:paraId="78E1A40F" w14:textId="275D2E0B" w:rsidR="00080386" w:rsidRPr="00585091" w:rsidRDefault="00080386" w:rsidP="00585091">
    <w:pPr>
      <w:pStyle w:val="Cabealho"/>
    </w:pPr>
    <w:r>
      <w:rPr>
        <w:noProof/>
        <w:lang w:eastAsia="pt-BR"/>
      </w:rPr>
      <w:drawing>
        <wp:inline distT="0" distB="0" distL="0" distR="0" wp14:anchorId="694C7111" wp14:editId="15E7A4D7">
          <wp:extent cx="5886450" cy="920750"/>
          <wp:effectExtent l="0" t="0" r="0" b="0"/>
          <wp:docPr id="1" name="Imagem 1" descr="Logomarca para papel timbrado em preto e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para papel timbrado em preto e br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6450" cy="920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4CC34B5"/>
    <w:multiLevelType w:val="multilevel"/>
    <w:tmpl w:val="9AC4EC7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5C100D"/>
    <w:multiLevelType w:val="multilevel"/>
    <w:tmpl w:val="21AAC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33FE7"/>
    <w:multiLevelType w:val="hybridMultilevel"/>
    <w:tmpl w:val="EDD4A792"/>
    <w:lvl w:ilvl="0" w:tplc="1FA438B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B37AF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6A0984">
      <w:start w:val="1"/>
      <w:numFmt w:val="bullet"/>
      <w:pStyle w:val="Nivel3-erro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9E03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90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E9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FACC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A6F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38F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03C4D0B"/>
    <w:multiLevelType w:val="hybridMultilevel"/>
    <w:tmpl w:val="A50AEE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2230879"/>
    <w:multiLevelType w:val="hybridMultilevel"/>
    <w:tmpl w:val="87D0BE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48334100">
    <w:abstractNumId w:val="2"/>
  </w:num>
  <w:num w:numId="2" w16cid:durableId="39213676">
    <w:abstractNumId w:val="0"/>
  </w:num>
  <w:num w:numId="3" w16cid:durableId="734933836">
    <w:abstractNumId w:val="10"/>
  </w:num>
  <w:num w:numId="4" w16cid:durableId="434060599">
    <w:abstractNumId w:val="11"/>
  </w:num>
  <w:num w:numId="5" w16cid:durableId="199980000">
    <w:abstractNumId w:val="4"/>
  </w:num>
  <w:num w:numId="6" w16cid:durableId="778333566">
    <w:abstractNumId w:val="3"/>
  </w:num>
  <w:num w:numId="7" w16cid:durableId="1721131669">
    <w:abstractNumId w:val="6"/>
  </w:num>
  <w:num w:numId="8" w16cid:durableId="1375542647">
    <w:abstractNumId w:val="8"/>
  </w:num>
  <w:num w:numId="9" w16cid:durableId="1684092645">
    <w:abstractNumId w:val="5"/>
  </w:num>
  <w:num w:numId="10" w16cid:durableId="393507763">
    <w:abstractNumId w:val="1"/>
  </w:num>
  <w:num w:numId="11" w16cid:durableId="1488550216">
    <w:abstractNumId w:val="9"/>
  </w:num>
  <w:num w:numId="12" w16cid:durableId="1032268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44619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83B"/>
    <w:rsid w:val="00002A5C"/>
    <w:rsid w:val="00007A91"/>
    <w:rsid w:val="000139E3"/>
    <w:rsid w:val="0001401B"/>
    <w:rsid w:val="00014639"/>
    <w:rsid w:val="000159EC"/>
    <w:rsid w:val="00015C12"/>
    <w:rsid w:val="000211B0"/>
    <w:rsid w:val="00030109"/>
    <w:rsid w:val="00033D0C"/>
    <w:rsid w:val="00034024"/>
    <w:rsid w:val="000362CF"/>
    <w:rsid w:val="00040D4E"/>
    <w:rsid w:val="00042119"/>
    <w:rsid w:val="0004342C"/>
    <w:rsid w:val="000450B1"/>
    <w:rsid w:val="00046AB2"/>
    <w:rsid w:val="0005037A"/>
    <w:rsid w:val="000543E6"/>
    <w:rsid w:val="0006400C"/>
    <w:rsid w:val="00064B5F"/>
    <w:rsid w:val="00065431"/>
    <w:rsid w:val="0006695F"/>
    <w:rsid w:val="000671CF"/>
    <w:rsid w:val="00070D4A"/>
    <w:rsid w:val="0007472F"/>
    <w:rsid w:val="00080386"/>
    <w:rsid w:val="00082256"/>
    <w:rsid w:val="00082470"/>
    <w:rsid w:val="00083EA8"/>
    <w:rsid w:val="000844AE"/>
    <w:rsid w:val="00084642"/>
    <w:rsid w:val="00091DCA"/>
    <w:rsid w:val="000928AE"/>
    <w:rsid w:val="00093D72"/>
    <w:rsid w:val="000942C8"/>
    <w:rsid w:val="000A0F94"/>
    <w:rsid w:val="000A6399"/>
    <w:rsid w:val="000A7410"/>
    <w:rsid w:val="000B2D30"/>
    <w:rsid w:val="000B61C3"/>
    <w:rsid w:val="000B6A06"/>
    <w:rsid w:val="000C1E1B"/>
    <w:rsid w:val="000C249B"/>
    <w:rsid w:val="000C5D1C"/>
    <w:rsid w:val="000C6AC4"/>
    <w:rsid w:val="000C77B8"/>
    <w:rsid w:val="000C7DA6"/>
    <w:rsid w:val="000D06A0"/>
    <w:rsid w:val="000D0A27"/>
    <w:rsid w:val="000D247A"/>
    <w:rsid w:val="000D4BB2"/>
    <w:rsid w:val="000E4D88"/>
    <w:rsid w:val="000E5C91"/>
    <w:rsid w:val="000E6483"/>
    <w:rsid w:val="000E7E00"/>
    <w:rsid w:val="000E7F3D"/>
    <w:rsid w:val="000F30D6"/>
    <w:rsid w:val="000F40D6"/>
    <w:rsid w:val="00100F18"/>
    <w:rsid w:val="00102445"/>
    <w:rsid w:val="00102DA5"/>
    <w:rsid w:val="00104C4B"/>
    <w:rsid w:val="00105064"/>
    <w:rsid w:val="00110856"/>
    <w:rsid w:val="001108D7"/>
    <w:rsid w:val="00110FE0"/>
    <w:rsid w:val="00111332"/>
    <w:rsid w:val="00114424"/>
    <w:rsid w:val="00117D9F"/>
    <w:rsid w:val="0012257A"/>
    <w:rsid w:val="00123D30"/>
    <w:rsid w:val="001258BC"/>
    <w:rsid w:val="00133A76"/>
    <w:rsid w:val="001361E8"/>
    <w:rsid w:val="00137368"/>
    <w:rsid w:val="00140849"/>
    <w:rsid w:val="00141296"/>
    <w:rsid w:val="00141D27"/>
    <w:rsid w:val="00146472"/>
    <w:rsid w:val="00146B92"/>
    <w:rsid w:val="00157696"/>
    <w:rsid w:val="00157E02"/>
    <w:rsid w:val="00160DAA"/>
    <w:rsid w:val="001622F3"/>
    <w:rsid w:val="00165B2D"/>
    <w:rsid w:val="00166BD0"/>
    <w:rsid w:val="0017536D"/>
    <w:rsid w:val="00175FCB"/>
    <w:rsid w:val="00177363"/>
    <w:rsid w:val="00177EF6"/>
    <w:rsid w:val="0018248F"/>
    <w:rsid w:val="001830C8"/>
    <w:rsid w:val="0018449D"/>
    <w:rsid w:val="0019027C"/>
    <w:rsid w:val="00190334"/>
    <w:rsid w:val="0019320A"/>
    <w:rsid w:val="00194F6E"/>
    <w:rsid w:val="00197FFC"/>
    <w:rsid w:val="001A1781"/>
    <w:rsid w:val="001A39BA"/>
    <w:rsid w:val="001A41C9"/>
    <w:rsid w:val="001A495B"/>
    <w:rsid w:val="001A4D5D"/>
    <w:rsid w:val="001A5D0A"/>
    <w:rsid w:val="001B10EF"/>
    <w:rsid w:val="001B1656"/>
    <w:rsid w:val="001B512E"/>
    <w:rsid w:val="001C042E"/>
    <w:rsid w:val="001C0765"/>
    <w:rsid w:val="001C1384"/>
    <w:rsid w:val="001C31EF"/>
    <w:rsid w:val="001C6071"/>
    <w:rsid w:val="001D07EE"/>
    <w:rsid w:val="001D3095"/>
    <w:rsid w:val="001D608D"/>
    <w:rsid w:val="001D71A7"/>
    <w:rsid w:val="001D7BC3"/>
    <w:rsid w:val="001E37BD"/>
    <w:rsid w:val="001E7091"/>
    <w:rsid w:val="001E7951"/>
    <w:rsid w:val="001F05E2"/>
    <w:rsid w:val="001F277E"/>
    <w:rsid w:val="001F2790"/>
    <w:rsid w:val="001F3F1F"/>
    <w:rsid w:val="0020059D"/>
    <w:rsid w:val="00200A08"/>
    <w:rsid w:val="00200F8C"/>
    <w:rsid w:val="0020269E"/>
    <w:rsid w:val="00205A4F"/>
    <w:rsid w:val="002102C6"/>
    <w:rsid w:val="002167E3"/>
    <w:rsid w:val="00220B7C"/>
    <w:rsid w:val="0022590F"/>
    <w:rsid w:val="00225A95"/>
    <w:rsid w:val="00225DEA"/>
    <w:rsid w:val="0023122C"/>
    <w:rsid w:val="00231C98"/>
    <w:rsid w:val="00232B4E"/>
    <w:rsid w:val="00234AF1"/>
    <w:rsid w:val="0023657B"/>
    <w:rsid w:val="0023762E"/>
    <w:rsid w:val="00240362"/>
    <w:rsid w:val="0024041E"/>
    <w:rsid w:val="002417E0"/>
    <w:rsid w:val="00242321"/>
    <w:rsid w:val="00244A06"/>
    <w:rsid w:val="00246774"/>
    <w:rsid w:val="00247091"/>
    <w:rsid w:val="002546E4"/>
    <w:rsid w:val="0025799C"/>
    <w:rsid w:val="00260D0A"/>
    <w:rsid w:val="0026485D"/>
    <w:rsid w:val="00273D65"/>
    <w:rsid w:val="00276465"/>
    <w:rsid w:val="00277629"/>
    <w:rsid w:val="0027767D"/>
    <w:rsid w:val="00277BB3"/>
    <w:rsid w:val="0028470C"/>
    <w:rsid w:val="00284BB9"/>
    <w:rsid w:val="00285AC5"/>
    <w:rsid w:val="002865E2"/>
    <w:rsid w:val="002879C9"/>
    <w:rsid w:val="0029230E"/>
    <w:rsid w:val="00297B82"/>
    <w:rsid w:val="002A000D"/>
    <w:rsid w:val="002A3AFB"/>
    <w:rsid w:val="002A3E7E"/>
    <w:rsid w:val="002A7B18"/>
    <w:rsid w:val="002B11A3"/>
    <w:rsid w:val="002B19B1"/>
    <w:rsid w:val="002B3AB5"/>
    <w:rsid w:val="002B48A3"/>
    <w:rsid w:val="002C32B6"/>
    <w:rsid w:val="002C3D63"/>
    <w:rsid w:val="002C3E82"/>
    <w:rsid w:val="002C42B2"/>
    <w:rsid w:val="002C53CC"/>
    <w:rsid w:val="002C6282"/>
    <w:rsid w:val="002D1E80"/>
    <w:rsid w:val="002D3094"/>
    <w:rsid w:val="002D7C89"/>
    <w:rsid w:val="002E4B46"/>
    <w:rsid w:val="002E5B65"/>
    <w:rsid w:val="002E6C73"/>
    <w:rsid w:val="002F4544"/>
    <w:rsid w:val="002F527E"/>
    <w:rsid w:val="00300543"/>
    <w:rsid w:val="00300900"/>
    <w:rsid w:val="00302502"/>
    <w:rsid w:val="003044A9"/>
    <w:rsid w:val="003059F4"/>
    <w:rsid w:val="0031026C"/>
    <w:rsid w:val="003114F3"/>
    <w:rsid w:val="00311756"/>
    <w:rsid w:val="0031214D"/>
    <w:rsid w:val="00312504"/>
    <w:rsid w:val="003155D4"/>
    <w:rsid w:val="00323FA1"/>
    <w:rsid w:val="00324222"/>
    <w:rsid w:val="00325285"/>
    <w:rsid w:val="003261E9"/>
    <w:rsid w:val="003266FA"/>
    <w:rsid w:val="00327DDB"/>
    <w:rsid w:val="0033213B"/>
    <w:rsid w:val="00332D1F"/>
    <w:rsid w:val="00334068"/>
    <w:rsid w:val="00335D24"/>
    <w:rsid w:val="003372E2"/>
    <w:rsid w:val="00337C7F"/>
    <w:rsid w:val="00337E24"/>
    <w:rsid w:val="00344631"/>
    <w:rsid w:val="003465B8"/>
    <w:rsid w:val="00351BA0"/>
    <w:rsid w:val="00352980"/>
    <w:rsid w:val="00353B0C"/>
    <w:rsid w:val="003547F6"/>
    <w:rsid w:val="0035528E"/>
    <w:rsid w:val="00356A7E"/>
    <w:rsid w:val="00360655"/>
    <w:rsid w:val="003615EB"/>
    <w:rsid w:val="0036734F"/>
    <w:rsid w:val="00373151"/>
    <w:rsid w:val="003741C1"/>
    <w:rsid w:val="0037461F"/>
    <w:rsid w:val="00374DA3"/>
    <w:rsid w:val="003764E3"/>
    <w:rsid w:val="003774EB"/>
    <w:rsid w:val="0037782B"/>
    <w:rsid w:val="00377AE8"/>
    <w:rsid w:val="00381265"/>
    <w:rsid w:val="00382102"/>
    <w:rsid w:val="00382BBC"/>
    <w:rsid w:val="00387493"/>
    <w:rsid w:val="0039050E"/>
    <w:rsid w:val="00394DE1"/>
    <w:rsid w:val="00395E71"/>
    <w:rsid w:val="003967CE"/>
    <w:rsid w:val="00397F67"/>
    <w:rsid w:val="003A2CE3"/>
    <w:rsid w:val="003A4112"/>
    <w:rsid w:val="003A5552"/>
    <w:rsid w:val="003B3262"/>
    <w:rsid w:val="003B341B"/>
    <w:rsid w:val="003B464F"/>
    <w:rsid w:val="003B6E8C"/>
    <w:rsid w:val="003C0035"/>
    <w:rsid w:val="003C08D0"/>
    <w:rsid w:val="003C0D8F"/>
    <w:rsid w:val="003C34A0"/>
    <w:rsid w:val="003C7D81"/>
    <w:rsid w:val="003C7E1F"/>
    <w:rsid w:val="003D1A75"/>
    <w:rsid w:val="003D23BD"/>
    <w:rsid w:val="003D4CE4"/>
    <w:rsid w:val="003D4D42"/>
    <w:rsid w:val="003E521C"/>
    <w:rsid w:val="003F1239"/>
    <w:rsid w:val="003F78B0"/>
    <w:rsid w:val="00400686"/>
    <w:rsid w:val="00403BE1"/>
    <w:rsid w:val="004049F7"/>
    <w:rsid w:val="00410CCD"/>
    <w:rsid w:val="00413168"/>
    <w:rsid w:val="004133B9"/>
    <w:rsid w:val="004136E7"/>
    <w:rsid w:val="00416F7A"/>
    <w:rsid w:val="00420671"/>
    <w:rsid w:val="00421BB7"/>
    <w:rsid w:val="004221A0"/>
    <w:rsid w:val="00424257"/>
    <w:rsid w:val="00426957"/>
    <w:rsid w:val="00427F99"/>
    <w:rsid w:val="00431420"/>
    <w:rsid w:val="004368F4"/>
    <w:rsid w:val="00436A06"/>
    <w:rsid w:val="00442F7C"/>
    <w:rsid w:val="0044541F"/>
    <w:rsid w:val="0044639F"/>
    <w:rsid w:val="0044747F"/>
    <w:rsid w:val="0045220A"/>
    <w:rsid w:val="00453345"/>
    <w:rsid w:val="00454D83"/>
    <w:rsid w:val="00455047"/>
    <w:rsid w:val="00455B7B"/>
    <w:rsid w:val="0045788B"/>
    <w:rsid w:val="00457D21"/>
    <w:rsid w:val="00462763"/>
    <w:rsid w:val="00463647"/>
    <w:rsid w:val="00463BC3"/>
    <w:rsid w:val="00464174"/>
    <w:rsid w:val="00467C87"/>
    <w:rsid w:val="00467F50"/>
    <w:rsid w:val="004700A7"/>
    <w:rsid w:val="004703D1"/>
    <w:rsid w:val="00470BE1"/>
    <w:rsid w:val="00471A82"/>
    <w:rsid w:val="00473FE3"/>
    <w:rsid w:val="0048711C"/>
    <w:rsid w:val="00487B5E"/>
    <w:rsid w:val="004922E3"/>
    <w:rsid w:val="00493748"/>
    <w:rsid w:val="004939E1"/>
    <w:rsid w:val="004971FF"/>
    <w:rsid w:val="0049780F"/>
    <w:rsid w:val="004B1E12"/>
    <w:rsid w:val="004B59EF"/>
    <w:rsid w:val="004B5E7B"/>
    <w:rsid w:val="004C2628"/>
    <w:rsid w:val="004C2AD0"/>
    <w:rsid w:val="004C3C8A"/>
    <w:rsid w:val="004C4918"/>
    <w:rsid w:val="004C66E5"/>
    <w:rsid w:val="004D2378"/>
    <w:rsid w:val="004D45AC"/>
    <w:rsid w:val="004D4FB8"/>
    <w:rsid w:val="004E3567"/>
    <w:rsid w:val="004E54F6"/>
    <w:rsid w:val="004E5704"/>
    <w:rsid w:val="004E57FD"/>
    <w:rsid w:val="004E5A21"/>
    <w:rsid w:val="004E65D0"/>
    <w:rsid w:val="004F0647"/>
    <w:rsid w:val="004F0D07"/>
    <w:rsid w:val="004F1195"/>
    <w:rsid w:val="004F1684"/>
    <w:rsid w:val="004F2C18"/>
    <w:rsid w:val="004F3619"/>
    <w:rsid w:val="004F75D6"/>
    <w:rsid w:val="00500629"/>
    <w:rsid w:val="00502435"/>
    <w:rsid w:val="00503072"/>
    <w:rsid w:val="005039A8"/>
    <w:rsid w:val="00505BC3"/>
    <w:rsid w:val="00505ECB"/>
    <w:rsid w:val="00510979"/>
    <w:rsid w:val="00511BD4"/>
    <w:rsid w:val="00513C7F"/>
    <w:rsid w:val="00513F5F"/>
    <w:rsid w:val="005151EF"/>
    <w:rsid w:val="00515FE0"/>
    <w:rsid w:val="0052094D"/>
    <w:rsid w:val="005216C5"/>
    <w:rsid w:val="005228CA"/>
    <w:rsid w:val="005259FF"/>
    <w:rsid w:val="00525DA6"/>
    <w:rsid w:val="00525FF7"/>
    <w:rsid w:val="0052657D"/>
    <w:rsid w:val="0052746E"/>
    <w:rsid w:val="00527E55"/>
    <w:rsid w:val="0053008A"/>
    <w:rsid w:val="0053108D"/>
    <w:rsid w:val="00531217"/>
    <w:rsid w:val="00531BBC"/>
    <w:rsid w:val="005332E8"/>
    <w:rsid w:val="005345E2"/>
    <w:rsid w:val="00535ED1"/>
    <w:rsid w:val="00536A1D"/>
    <w:rsid w:val="00536AD7"/>
    <w:rsid w:val="00536E89"/>
    <w:rsid w:val="00544440"/>
    <w:rsid w:val="00544A28"/>
    <w:rsid w:val="005467C8"/>
    <w:rsid w:val="005504F1"/>
    <w:rsid w:val="00551FDC"/>
    <w:rsid w:val="00552636"/>
    <w:rsid w:val="00553944"/>
    <w:rsid w:val="00554ECD"/>
    <w:rsid w:val="0055616C"/>
    <w:rsid w:val="00557009"/>
    <w:rsid w:val="005573F9"/>
    <w:rsid w:val="0056389B"/>
    <w:rsid w:val="005644C4"/>
    <w:rsid w:val="00566915"/>
    <w:rsid w:val="00571444"/>
    <w:rsid w:val="005718BA"/>
    <w:rsid w:val="00583697"/>
    <w:rsid w:val="00585091"/>
    <w:rsid w:val="00585736"/>
    <w:rsid w:val="0058743F"/>
    <w:rsid w:val="00587973"/>
    <w:rsid w:val="0059019B"/>
    <w:rsid w:val="005902A7"/>
    <w:rsid w:val="0059125D"/>
    <w:rsid w:val="00593409"/>
    <w:rsid w:val="00593DB7"/>
    <w:rsid w:val="00595C99"/>
    <w:rsid w:val="005A11C5"/>
    <w:rsid w:val="005A43BD"/>
    <w:rsid w:val="005B1D81"/>
    <w:rsid w:val="005B37F4"/>
    <w:rsid w:val="005B4991"/>
    <w:rsid w:val="005B66B3"/>
    <w:rsid w:val="005B74DA"/>
    <w:rsid w:val="005B7749"/>
    <w:rsid w:val="005C371F"/>
    <w:rsid w:val="005C3AB9"/>
    <w:rsid w:val="005C5B87"/>
    <w:rsid w:val="005C5D20"/>
    <w:rsid w:val="005D0850"/>
    <w:rsid w:val="005D09ED"/>
    <w:rsid w:val="005D37D3"/>
    <w:rsid w:val="005D3D06"/>
    <w:rsid w:val="005E6900"/>
    <w:rsid w:val="005F027F"/>
    <w:rsid w:val="005F2C9D"/>
    <w:rsid w:val="005F3189"/>
    <w:rsid w:val="005F37F3"/>
    <w:rsid w:val="005F45D4"/>
    <w:rsid w:val="005F79F7"/>
    <w:rsid w:val="005F7BE3"/>
    <w:rsid w:val="0060071F"/>
    <w:rsid w:val="00601251"/>
    <w:rsid w:val="00612259"/>
    <w:rsid w:val="00612A86"/>
    <w:rsid w:val="00617011"/>
    <w:rsid w:val="0061749E"/>
    <w:rsid w:val="00620692"/>
    <w:rsid w:val="006246FF"/>
    <w:rsid w:val="00626E2D"/>
    <w:rsid w:val="00630CE9"/>
    <w:rsid w:val="006311B5"/>
    <w:rsid w:val="00631BA4"/>
    <w:rsid w:val="0063203E"/>
    <w:rsid w:val="00632A30"/>
    <w:rsid w:val="00633AD0"/>
    <w:rsid w:val="00634CCB"/>
    <w:rsid w:val="00637ABB"/>
    <w:rsid w:val="00637F9A"/>
    <w:rsid w:val="00640AD5"/>
    <w:rsid w:val="00644D64"/>
    <w:rsid w:val="00645FF5"/>
    <w:rsid w:val="006470F6"/>
    <w:rsid w:val="00647EC6"/>
    <w:rsid w:val="00653438"/>
    <w:rsid w:val="006625B8"/>
    <w:rsid w:val="006655C5"/>
    <w:rsid w:val="00665738"/>
    <w:rsid w:val="00666A49"/>
    <w:rsid w:val="00666EEC"/>
    <w:rsid w:val="00670AD1"/>
    <w:rsid w:val="00672581"/>
    <w:rsid w:val="00672E56"/>
    <w:rsid w:val="006752B0"/>
    <w:rsid w:val="00681C2F"/>
    <w:rsid w:val="00682EB2"/>
    <w:rsid w:val="00683134"/>
    <w:rsid w:val="006842CE"/>
    <w:rsid w:val="00685C1B"/>
    <w:rsid w:val="00686070"/>
    <w:rsid w:val="006865BA"/>
    <w:rsid w:val="006870A5"/>
    <w:rsid w:val="006872E5"/>
    <w:rsid w:val="006925E2"/>
    <w:rsid w:val="006930C6"/>
    <w:rsid w:val="00693F87"/>
    <w:rsid w:val="00695B67"/>
    <w:rsid w:val="00695EE3"/>
    <w:rsid w:val="006962BD"/>
    <w:rsid w:val="006970E8"/>
    <w:rsid w:val="006A18EE"/>
    <w:rsid w:val="006A5010"/>
    <w:rsid w:val="006A598F"/>
    <w:rsid w:val="006A636B"/>
    <w:rsid w:val="006A7CE9"/>
    <w:rsid w:val="006B169A"/>
    <w:rsid w:val="006B2DBE"/>
    <w:rsid w:val="006B5614"/>
    <w:rsid w:val="006B6F49"/>
    <w:rsid w:val="006B7531"/>
    <w:rsid w:val="006C0073"/>
    <w:rsid w:val="006C115F"/>
    <w:rsid w:val="006C340E"/>
    <w:rsid w:val="006C597B"/>
    <w:rsid w:val="006C6B23"/>
    <w:rsid w:val="006C73CA"/>
    <w:rsid w:val="006D2096"/>
    <w:rsid w:val="006D65D5"/>
    <w:rsid w:val="006D7009"/>
    <w:rsid w:val="006E3AAB"/>
    <w:rsid w:val="006E70B0"/>
    <w:rsid w:val="006E7F2A"/>
    <w:rsid w:val="006F0BFB"/>
    <w:rsid w:val="006F0F59"/>
    <w:rsid w:val="006F0F84"/>
    <w:rsid w:val="006F2A7D"/>
    <w:rsid w:val="006F2C9D"/>
    <w:rsid w:val="006F3F0F"/>
    <w:rsid w:val="006F509C"/>
    <w:rsid w:val="006F534D"/>
    <w:rsid w:val="006F575C"/>
    <w:rsid w:val="00700941"/>
    <w:rsid w:val="00705665"/>
    <w:rsid w:val="007065E6"/>
    <w:rsid w:val="007066D6"/>
    <w:rsid w:val="00707178"/>
    <w:rsid w:val="007104E4"/>
    <w:rsid w:val="00710E27"/>
    <w:rsid w:val="00710E60"/>
    <w:rsid w:val="00717ABC"/>
    <w:rsid w:val="007216CA"/>
    <w:rsid w:val="007238E5"/>
    <w:rsid w:val="00723DAF"/>
    <w:rsid w:val="00731950"/>
    <w:rsid w:val="007408D0"/>
    <w:rsid w:val="00740DC9"/>
    <w:rsid w:val="0074151D"/>
    <w:rsid w:val="007426FF"/>
    <w:rsid w:val="00742CD4"/>
    <w:rsid w:val="00742D85"/>
    <w:rsid w:val="00742F62"/>
    <w:rsid w:val="00744667"/>
    <w:rsid w:val="00744AF2"/>
    <w:rsid w:val="00745249"/>
    <w:rsid w:val="00745FED"/>
    <w:rsid w:val="00747BFE"/>
    <w:rsid w:val="00755098"/>
    <w:rsid w:val="00756063"/>
    <w:rsid w:val="00760E64"/>
    <w:rsid w:val="00762B5F"/>
    <w:rsid w:val="00763788"/>
    <w:rsid w:val="00770089"/>
    <w:rsid w:val="00771DBA"/>
    <w:rsid w:val="00773C24"/>
    <w:rsid w:val="00775E21"/>
    <w:rsid w:val="0077622B"/>
    <w:rsid w:val="007762ED"/>
    <w:rsid w:val="00780057"/>
    <w:rsid w:val="007818B2"/>
    <w:rsid w:val="00782929"/>
    <w:rsid w:val="00783446"/>
    <w:rsid w:val="00785D87"/>
    <w:rsid w:val="0078703E"/>
    <w:rsid w:val="0079264E"/>
    <w:rsid w:val="007A332B"/>
    <w:rsid w:val="007A4D86"/>
    <w:rsid w:val="007A6A33"/>
    <w:rsid w:val="007B1A01"/>
    <w:rsid w:val="007B354C"/>
    <w:rsid w:val="007B382A"/>
    <w:rsid w:val="007B4521"/>
    <w:rsid w:val="007B4C6D"/>
    <w:rsid w:val="007B55E0"/>
    <w:rsid w:val="007B745B"/>
    <w:rsid w:val="007C133A"/>
    <w:rsid w:val="007C3153"/>
    <w:rsid w:val="007C44A6"/>
    <w:rsid w:val="007C4BF7"/>
    <w:rsid w:val="007C71E5"/>
    <w:rsid w:val="007D09FA"/>
    <w:rsid w:val="007D2EE6"/>
    <w:rsid w:val="007D3071"/>
    <w:rsid w:val="007D6D78"/>
    <w:rsid w:val="007E0041"/>
    <w:rsid w:val="007E173E"/>
    <w:rsid w:val="007E4157"/>
    <w:rsid w:val="007E48E1"/>
    <w:rsid w:val="007E48FB"/>
    <w:rsid w:val="007E4923"/>
    <w:rsid w:val="007E4F1D"/>
    <w:rsid w:val="007E5E09"/>
    <w:rsid w:val="007F3294"/>
    <w:rsid w:val="007F469B"/>
    <w:rsid w:val="007F5651"/>
    <w:rsid w:val="008000FF"/>
    <w:rsid w:val="00803FB4"/>
    <w:rsid w:val="008056C7"/>
    <w:rsid w:val="00805827"/>
    <w:rsid w:val="008064C3"/>
    <w:rsid w:val="0081468D"/>
    <w:rsid w:val="00815C16"/>
    <w:rsid w:val="00816DE0"/>
    <w:rsid w:val="008176DE"/>
    <w:rsid w:val="008261DD"/>
    <w:rsid w:val="00831239"/>
    <w:rsid w:val="008320C8"/>
    <w:rsid w:val="008321AD"/>
    <w:rsid w:val="008327DA"/>
    <w:rsid w:val="00834350"/>
    <w:rsid w:val="00834D92"/>
    <w:rsid w:val="008402CB"/>
    <w:rsid w:val="00844A67"/>
    <w:rsid w:val="00847B33"/>
    <w:rsid w:val="00850838"/>
    <w:rsid w:val="008523B6"/>
    <w:rsid w:val="00853F5D"/>
    <w:rsid w:val="008543E9"/>
    <w:rsid w:val="008547BE"/>
    <w:rsid w:val="008560F5"/>
    <w:rsid w:val="00857A4C"/>
    <w:rsid w:val="0086276B"/>
    <w:rsid w:val="00863F3A"/>
    <w:rsid w:val="008660C2"/>
    <w:rsid w:val="008662C7"/>
    <w:rsid w:val="00870A6B"/>
    <w:rsid w:val="00873704"/>
    <w:rsid w:val="00874246"/>
    <w:rsid w:val="00877E2E"/>
    <w:rsid w:val="00880292"/>
    <w:rsid w:val="00880A82"/>
    <w:rsid w:val="008810CC"/>
    <w:rsid w:val="008819EE"/>
    <w:rsid w:val="008845B9"/>
    <w:rsid w:val="00885AA8"/>
    <w:rsid w:val="008918FD"/>
    <w:rsid w:val="00891AB9"/>
    <w:rsid w:val="00891ACA"/>
    <w:rsid w:val="008967CF"/>
    <w:rsid w:val="00897A4F"/>
    <w:rsid w:val="008A4575"/>
    <w:rsid w:val="008A483B"/>
    <w:rsid w:val="008A4A3B"/>
    <w:rsid w:val="008A5802"/>
    <w:rsid w:val="008A79C4"/>
    <w:rsid w:val="008A7DA3"/>
    <w:rsid w:val="008B358D"/>
    <w:rsid w:val="008B5CA0"/>
    <w:rsid w:val="008B6840"/>
    <w:rsid w:val="008B6CFB"/>
    <w:rsid w:val="008B7039"/>
    <w:rsid w:val="008C03CE"/>
    <w:rsid w:val="008C0696"/>
    <w:rsid w:val="008C257B"/>
    <w:rsid w:val="008C6D43"/>
    <w:rsid w:val="008D3B1F"/>
    <w:rsid w:val="008D587D"/>
    <w:rsid w:val="008D612D"/>
    <w:rsid w:val="008D6855"/>
    <w:rsid w:val="008D6AA9"/>
    <w:rsid w:val="008E55B9"/>
    <w:rsid w:val="008E57A9"/>
    <w:rsid w:val="008E6D86"/>
    <w:rsid w:val="008E7A68"/>
    <w:rsid w:val="008F0DEC"/>
    <w:rsid w:val="008F6EBF"/>
    <w:rsid w:val="008F7F68"/>
    <w:rsid w:val="009027BB"/>
    <w:rsid w:val="00905057"/>
    <w:rsid w:val="00906BC6"/>
    <w:rsid w:val="0090771E"/>
    <w:rsid w:val="009122C2"/>
    <w:rsid w:val="0091404A"/>
    <w:rsid w:val="009149C0"/>
    <w:rsid w:val="009160C5"/>
    <w:rsid w:val="00916539"/>
    <w:rsid w:val="00917C84"/>
    <w:rsid w:val="0092205D"/>
    <w:rsid w:val="0092367F"/>
    <w:rsid w:val="00925859"/>
    <w:rsid w:val="00925FCA"/>
    <w:rsid w:val="00933FE0"/>
    <w:rsid w:val="00934BE8"/>
    <w:rsid w:val="00936248"/>
    <w:rsid w:val="00936C86"/>
    <w:rsid w:val="00936C97"/>
    <w:rsid w:val="0093746A"/>
    <w:rsid w:val="009378D9"/>
    <w:rsid w:val="00944DB6"/>
    <w:rsid w:val="00944E44"/>
    <w:rsid w:val="00945FE9"/>
    <w:rsid w:val="009472D0"/>
    <w:rsid w:val="009475C7"/>
    <w:rsid w:val="00947E15"/>
    <w:rsid w:val="00952618"/>
    <w:rsid w:val="00953C28"/>
    <w:rsid w:val="00957327"/>
    <w:rsid w:val="0095767A"/>
    <w:rsid w:val="00957B7B"/>
    <w:rsid w:val="00957F7E"/>
    <w:rsid w:val="00960B69"/>
    <w:rsid w:val="00971CF9"/>
    <w:rsid w:val="00972341"/>
    <w:rsid w:val="00972BE5"/>
    <w:rsid w:val="0097424E"/>
    <w:rsid w:val="00974E1F"/>
    <w:rsid w:val="00975BA5"/>
    <w:rsid w:val="009805D0"/>
    <w:rsid w:val="009807F2"/>
    <w:rsid w:val="00980D64"/>
    <w:rsid w:val="00981669"/>
    <w:rsid w:val="00982687"/>
    <w:rsid w:val="00982C51"/>
    <w:rsid w:val="00984399"/>
    <w:rsid w:val="00985270"/>
    <w:rsid w:val="009856BF"/>
    <w:rsid w:val="009871A7"/>
    <w:rsid w:val="00990016"/>
    <w:rsid w:val="00990BC5"/>
    <w:rsid w:val="009914B5"/>
    <w:rsid w:val="00996A50"/>
    <w:rsid w:val="009A0CEE"/>
    <w:rsid w:val="009A1B40"/>
    <w:rsid w:val="009A40D1"/>
    <w:rsid w:val="009A6863"/>
    <w:rsid w:val="009A7426"/>
    <w:rsid w:val="009A7756"/>
    <w:rsid w:val="009B3C96"/>
    <w:rsid w:val="009B49B0"/>
    <w:rsid w:val="009B523D"/>
    <w:rsid w:val="009B66C1"/>
    <w:rsid w:val="009B7496"/>
    <w:rsid w:val="009C07B5"/>
    <w:rsid w:val="009C0C8F"/>
    <w:rsid w:val="009C399B"/>
    <w:rsid w:val="009C5C55"/>
    <w:rsid w:val="009D0D38"/>
    <w:rsid w:val="009D4CE1"/>
    <w:rsid w:val="009D55C3"/>
    <w:rsid w:val="009D5FE5"/>
    <w:rsid w:val="009D7267"/>
    <w:rsid w:val="009D792F"/>
    <w:rsid w:val="009D7931"/>
    <w:rsid w:val="009D79D8"/>
    <w:rsid w:val="009D7E54"/>
    <w:rsid w:val="009E2759"/>
    <w:rsid w:val="009E291D"/>
    <w:rsid w:val="009E3300"/>
    <w:rsid w:val="009E5AF6"/>
    <w:rsid w:val="009E74B9"/>
    <w:rsid w:val="009F12E3"/>
    <w:rsid w:val="009F17A6"/>
    <w:rsid w:val="009F2617"/>
    <w:rsid w:val="009F46ED"/>
    <w:rsid w:val="009F5209"/>
    <w:rsid w:val="009F7693"/>
    <w:rsid w:val="00A00BFD"/>
    <w:rsid w:val="00A02C7E"/>
    <w:rsid w:val="00A03BC9"/>
    <w:rsid w:val="00A047B6"/>
    <w:rsid w:val="00A04D4F"/>
    <w:rsid w:val="00A07538"/>
    <w:rsid w:val="00A121AB"/>
    <w:rsid w:val="00A122EC"/>
    <w:rsid w:val="00A12E5C"/>
    <w:rsid w:val="00A13374"/>
    <w:rsid w:val="00A136DA"/>
    <w:rsid w:val="00A138EA"/>
    <w:rsid w:val="00A14289"/>
    <w:rsid w:val="00A14C82"/>
    <w:rsid w:val="00A17E19"/>
    <w:rsid w:val="00A218F5"/>
    <w:rsid w:val="00A21E68"/>
    <w:rsid w:val="00A307B5"/>
    <w:rsid w:val="00A30B99"/>
    <w:rsid w:val="00A3263F"/>
    <w:rsid w:val="00A332F4"/>
    <w:rsid w:val="00A341AA"/>
    <w:rsid w:val="00A4394E"/>
    <w:rsid w:val="00A4462F"/>
    <w:rsid w:val="00A513BD"/>
    <w:rsid w:val="00A51F18"/>
    <w:rsid w:val="00A5314D"/>
    <w:rsid w:val="00A5385F"/>
    <w:rsid w:val="00A5772F"/>
    <w:rsid w:val="00A61674"/>
    <w:rsid w:val="00A63721"/>
    <w:rsid w:val="00A65323"/>
    <w:rsid w:val="00A656A7"/>
    <w:rsid w:val="00A659B3"/>
    <w:rsid w:val="00A670F5"/>
    <w:rsid w:val="00A73AF0"/>
    <w:rsid w:val="00A7420E"/>
    <w:rsid w:val="00A762B3"/>
    <w:rsid w:val="00A80082"/>
    <w:rsid w:val="00A81A9B"/>
    <w:rsid w:val="00A829C0"/>
    <w:rsid w:val="00A86095"/>
    <w:rsid w:val="00A918E1"/>
    <w:rsid w:val="00A93879"/>
    <w:rsid w:val="00A93BAA"/>
    <w:rsid w:val="00A958C0"/>
    <w:rsid w:val="00AA003D"/>
    <w:rsid w:val="00AA260B"/>
    <w:rsid w:val="00AA4326"/>
    <w:rsid w:val="00AA7F6E"/>
    <w:rsid w:val="00AB5F07"/>
    <w:rsid w:val="00AB7695"/>
    <w:rsid w:val="00AC0426"/>
    <w:rsid w:val="00AC3561"/>
    <w:rsid w:val="00AC60EE"/>
    <w:rsid w:val="00AC671C"/>
    <w:rsid w:val="00AD50C0"/>
    <w:rsid w:val="00AE1EE6"/>
    <w:rsid w:val="00AE4DC6"/>
    <w:rsid w:val="00AE5BED"/>
    <w:rsid w:val="00AE61C6"/>
    <w:rsid w:val="00AE6D3D"/>
    <w:rsid w:val="00AF3887"/>
    <w:rsid w:val="00AF547A"/>
    <w:rsid w:val="00AF702F"/>
    <w:rsid w:val="00B02509"/>
    <w:rsid w:val="00B0469A"/>
    <w:rsid w:val="00B04A56"/>
    <w:rsid w:val="00B05608"/>
    <w:rsid w:val="00B05E44"/>
    <w:rsid w:val="00B10F13"/>
    <w:rsid w:val="00B1395D"/>
    <w:rsid w:val="00B149AE"/>
    <w:rsid w:val="00B15691"/>
    <w:rsid w:val="00B20E84"/>
    <w:rsid w:val="00B229C4"/>
    <w:rsid w:val="00B22D9B"/>
    <w:rsid w:val="00B2647E"/>
    <w:rsid w:val="00B37D89"/>
    <w:rsid w:val="00B40BBD"/>
    <w:rsid w:val="00B41F0F"/>
    <w:rsid w:val="00B43008"/>
    <w:rsid w:val="00B43223"/>
    <w:rsid w:val="00B47DFC"/>
    <w:rsid w:val="00B53F12"/>
    <w:rsid w:val="00B56190"/>
    <w:rsid w:val="00B579F2"/>
    <w:rsid w:val="00B60284"/>
    <w:rsid w:val="00B61045"/>
    <w:rsid w:val="00B659B2"/>
    <w:rsid w:val="00B67E7E"/>
    <w:rsid w:val="00B71D6E"/>
    <w:rsid w:val="00B72BEF"/>
    <w:rsid w:val="00B72CDB"/>
    <w:rsid w:val="00B73B1E"/>
    <w:rsid w:val="00B73ECC"/>
    <w:rsid w:val="00B76F2E"/>
    <w:rsid w:val="00B801F0"/>
    <w:rsid w:val="00B80E80"/>
    <w:rsid w:val="00B81F4F"/>
    <w:rsid w:val="00B82F0A"/>
    <w:rsid w:val="00B84560"/>
    <w:rsid w:val="00B874F9"/>
    <w:rsid w:val="00B900F3"/>
    <w:rsid w:val="00B90E76"/>
    <w:rsid w:val="00B91144"/>
    <w:rsid w:val="00B91DE3"/>
    <w:rsid w:val="00BA100A"/>
    <w:rsid w:val="00BA4EF7"/>
    <w:rsid w:val="00BA6CCA"/>
    <w:rsid w:val="00BB1785"/>
    <w:rsid w:val="00BC2A1E"/>
    <w:rsid w:val="00BC706C"/>
    <w:rsid w:val="00BC7B98"/>
    <w:rsid w:val="00BD20A2"/>
    <w:rsid w:val="00BD616A"/>
    <w:rsid w:val="00BE09F5"/>
    <w:rsid w:val="00BE2BC4"/>
    <w:rsid w:val="00BE5A58"/>
    <w:rsid w:val="00BF06D7"/>
    <w:rsid w:val="00BF18CE"/>
    <w:rsid w:val="00BF348E"/>
    <w:rsid w:val="00BF3F46"/>
    <w:rsid w:val="00BF4397"/>
    <w:rsid w:val="00BF5C6A"/>
    <w:rsid w:val="00BF622D"/>
    <w:rsid w:val="00C04388"/>
    <w:rsid w:val="00C05267"/>
    <w:rsid w:val="00C05E58"/>
    <w:rsid w:val="00C0702A"/>
    <w:rsid w:val="00C1152C"/>
    <w:rsid w:val="00C119BF"/>
    <w:rsid w:val="00C11C81"/>
    <w:rsid w:val="00C13BE4"/>
    <w:rsid w:val="00C21B17"/>
    <w:rsid w:val="00C2623A"/>
    <w:rsid w:val="00C30594"/>
    <w:rsid w:val="00C30A90"/>
    <w:rsid w:val="00C327E7"/>
    <w:rsid w:val="00C32BD6"/>
    <w:rsid w:val="00C34C08"/>
    <w:rsid w:val="00C35207"/>
    <w:rsid w:val="00C3631E"/>
    <w:rsid w:val="00C36E4E"/>
    <w:rsid w:val="00C36EA3"/>
    <w:rsid w:val="00C42348"/>
    <w:rsid w:val="00C42E22"/>
    <w:rsid w:val="00C457D9"/>
    <w:rsid w:val="00C46D8B"/>
    <w:rsid w:val="00C500C5"/>
    <w:rsid w:val="00C5256D"/>
    <w:rsid w:val="00C56B79"/>
    <w:rsid w:val="00C5719C"/>
    <w:rsid w:val="00C604D2"/>
    <w:rsid w:val="00C61063"/>
    <w:rsid w:val="00C660D0"/>
    <w:rsid w:val="00C66EF7"/>
    <w:rsid w:val="00C673BA"/>
    <w:rsid w:val="00C67649"/>
    <w:rsid w:val="00C73475"/>
    <w:rsid w:val="00C777A8"/>
    <w:rsid w:val="00C77955"/>
    <w:rsid w:val="00C8135B"/>
    <w:rsid w:val="00C814B0"/>
    <w:rsid w:val="00C81E2B"/>
    <w:rsid w:val="00C846D9"/>
    <w:rsid w:val="00C84FE9"/>
    <w:rsid w:val="00C87DC6"/>
    <w:rsid w:val="00C901CA"/>
    <w:rsid w:val="00C904E6"/>
    <w:rsid w:val="00C916D3"/>
    <w:rsid w:val="00C91DC8"/>
    <w:rsid w:val="00C92623"/>
    <w:rsid w:val="00C933F3"/>
    <w:rsid w:val="00C96A06"/>
    <w:rsid w:val="00CA1ADD"/>
    <w:rsid w:val="00CA3B28"/>
    <w:rsid w:val="00CA6006"/>
    <w:rsid w:val="00CA6BC0"/>
    <w:rsid w:val="00CB03E4"/>
    <w:rsid w:val="00CB1618"/>
    <w:rsid w:val="00CB42AC"/>
    <w:rsid w:val="00CB76F5"/>
    <w:rsid w:val="00CC084C"/>
    <w:rsid w:val="00CC5003"/>
    <w:rsid w:val="00CC553C"/>
    <w:rsid w:val="00CC7421"/>
    <w:rsid w:val="00CD154E"/>
    <w:rsid w:val="00CD1D51"/>
    <w:rsid w:val="00CD31AD"/>
    <w:rsid w:val="00CD5E3C"/>
    <w:rsid w:val="00CD664B"/>
    <w:rsid w:val="00CD6C2A"/>
    <w:rsid w:val="00CE1519"/>
    <w:rsid w:val="00CE214E"/>
    <w:rsid w:val="00CE2218"/>
    <w:rsid w:val="00CE4333"/>
    <w:rsid w:val="00CF2C8D"/>
    <w:rsid w:val="00CF2C93"/>
    <w:rsid w:val="00CF4A6F"/>
    <w:rsid w:val="00CF520C"/>
    <w:rsid w:val="00CF5C8F"/>
    <w:rsid w:val="00CF76F6"/>
    <w:rsid w:val="00D01522"/>
    <w:rsid w:val="00D022E0"/>
    <w:rsid w:val="00D023D2"/>
    <w:rsid w:val="00D0508C"/>
    <w:rsid w:val="00D12CB9"/>
    <w:rsid w:val="00D1356F"/>
    <w:rsid w:val="00D15D75"/>
    <w:rsid w:val="00D15FBB"/>
    <w:rsid w:val="00D17A74"/>
    <w:rsid w:val="00D21715"/>
    <w:rsid w:val="00D22187"/>
    <w:rsid w:val="00D26371"/>
    <w:rsid w:val="00D27DC3"/>
    <w:rsid w:val="00D31DB8"/>
    <w:rsid w:val="00D32075"/>
    <w:rsid w:val="00D320B1"/>
    <w:rsid w:val="00D32130"/>
    <w:rsid w:val="00D36044"/>
    <w:rsid w:val="00D41AFB"/>
    <w:rsid w:val="00D53970"/>
    <w:rsid w:val="00D539D2"/>
    <w:rsid w:val="00D54ECA"/>
    <w:rsid w:val="00D55E46"/>
    <w:rsid w:val="00D5698A"/>
    <w:rsid w:val="00D570D4"/>
    <w:rsid w:val="00D62122"/>
    <w:rsid w:val="00D76213"/>
    <w:rsid w:val="00D76529"/>
    <w:rsid w:val="00D76D9A"/>
    <w:rsid w:val="00D77AB0"/>
    <w:rsid w:val="00D8006A"/>
    <w:rsid w:val="00D83D1C"/>
    <w:rsid w:val="00D856AA"/>
    <w:rsid w:val="00D91491"/>
    <w:rsid w:val="00D939A0"/>
    <w:rsid w:val="00D94B98"/>
    <w:rsid w:val="00D94C89"/>
    <w:rsid w:val="00D94DC9"/>
    <w:rsid w:val="00D95C33"/>
    <w:rsid w:val="00D95CEF"/>
    <w:rsid w:val="00DA04D9"/>
    <w:rsid w:val="00DA1EB3"/>
    <w:rsid w:val="00DA21C9"/>
    <w:rsid w:val="00DA28D9"/>
    <w:rsid w:val="00DA549A"/>
    <w:rsid w:val="00DA6461"/>
    <w:rsid w:val="00DA6D54"/>
    <w:rsid w:val="00DA6E27"/>
    <w:rsid w:val="00DB329A"/>
    <w:rsid w:val="00DB5CFE"/>
    <w:rsid w:val="00DC24F2"/>
    <w:rsid w:val="00DC59F5"/>
    <w:rsid w:val="00DC718E"/>
    <w:rsid w:val="00DC775C"/>
    <w:rsid w:val="00DC7B43"/>
    <w:rsid w:val="00DD0FA8"/>
    <w:rsid w:val="00DD15F6"/>
    <w:rsid w:val="00DD3814"/>
    <w:rsid w:val="00DD3A63"/>
    <w:rsid w:val="00DD3F81"/>
    <w:rsid w:val="00DD4A9A"/>
    <w:rsid w:val="00DD5B69"/>
    <w:rsid w:val="00DD6CB7"/>
    <w:rsid w:val="00DE0FBB"/>
    <w:rsid w:val="00DE123B"/>
    <w:rsid w:val="00DE1C04"/>
    <w:rsid w:val="00DE694F"/>
    <w:rsid w:val="00DF6138"/>
    <w:rsid w:val="00DF64BC"/>
    <w:rsid w:val="00DF6F2D"/>
    <w:rsid w:val="00E027BD"/>
    <w:rsid w:val="00E07528"/>
    <w:rsid w:val="00E07E25"/>
    <w:rsid w:val="00E12826"/>
    <w:rsid w:val="00E13B37"/>
    <w:rsid w:val="00E20750"/>
    <w:rsid w:val="00E22D01"/>
    <w:rsid w:val="00E2360B"/>
    <w:rsid w:val="00E23897"/>
    <w:rsid w:val="00E23FFC"/>
    <w:rsid w:val="00E25E67"/>
    <w:rsid w:val="00E305E3"/>
    <w:rsid w:val="00E329D3"/>
    <w:rsid w:val="00E33D90"/>
    <w:rsid w:val="00E376E5"/>
    <w:rsid w:val="00E453C4"/>
    <w:rsid w:val="00E45F3D"/>
    <w:rsid w:val="00E46740"/>
    <w:rsid w:val="00E50436"/>
    <w:rsid w:val="00E53C24"/>
    <w:rsid w:val="00E5770E"/>
    <w:rsid w:val="00E6076F"/>
    <w:rsid w:val="00E60D96"/>
    <w:rsid w:val="00E62918"/>
    <w:rsid w:val="00E71F53"/>
    <w:rsid w:val="00E74A71"/>
    <w:rsid w:val="00E752C9"/>
    <w:rsid w:val="00E83450"/>
    <w:rsid w:val="00E9185F"/>
    <w:rsid w:val="00E955FD"/>
    <w:rsid w:val="00E962E0"/>
    <w:rsid w:val="00EA0C55"/>
    <w:rsid w:val="00EA204D"/>
    <w:rsid w:val="00EA41CE"/>
    <w:rsid w:val="00EA4526"/>
    <w:rsid w:val="00EA471E"/>
    <w:rsid w:val="00EA6FF6"/>
    <w:rsid w:val="00EB0D5A"/>
    <w:rsid w:val="00EB2DCB"/>
    <w:rsid w:val="00EB5E8E"/>
    <w:rsid w:val="00EC0979"/>
    <w:rsid w:val="00EC2920"/>
    <w:rsid w:val="00EC3115"/>
    <w:rsid w:val="00EC4199"/>
    <w:rsid w:val="00EC53CC"/>
    <w:rsid w:val="00EC6951"/>
    <w:rsid w:val="00ED0988"/>
    <w:rsid w:val="00ED23A8"/>
    <w:rsid w:val="00ED2744"/>
    <w:rsid w:val="00ED39C5"/>
    <w:rsid w:val="00ED7800"/>
    <w:rsid w:val="00ED7D62"/>
    <w:rsid w:val="00EE5293"/>
    <w:rsid w:val="00EF1889"/>
    <w:rsid w:val="00EF5D36"/>
    <w:rsid w:val="00EF6143"/>
    <w:rsid w:val="00EF7068"/>
    <w:rsid w:val="00EF7D08"/>
    <w:rsid w:val="00F00564"/>
    <w:rsid w:val="00F02B02"/>
    <w:rsid w:val="00F07932"/>
    <w:rsid w:val="00F07C67"/>
    <w:rsid w:val="00F10230"/>
    <w:rsid w:val="00F12281"/>
    <w:rsid w:val="00F13FD2"/>
    <w:rsid w:val="00F14FD0"/>
    <w:rsid w:val="00F17262"/>
    <w:rsid w:val="00F17344"/>
    <w:rsid w:val="00F17435"/>
    <w:rsid w:val="00F17858"/>
    <w:rsid w:val="00F17BF8"/>
    <w:rsid w:val="00F21E74"/>
    <w:rsid w:val="00F223C0"/>
    <w:rsid w:val="00F23FFA"/>
    <w:rsid w:val="00F25C79"/>
    <w:rsid w:val="00F3152C"/>
    <w:rsid w:val="00F329C2"/>
    <w:rsid w:val="00F32AAF"/>
    <w:rsid w:val="00F33D6F"/>
    <w:rsid w:val="00F34A4E"/>
    <w:rsid w:val="00F374D9"/>
    <w:rsid w:val="00F41968"/>
    <w:rsid w:val="00F42B44"/>
    <w:rsid w:val="00F45174"/>
    <w:rsid w:val="00F46AE1"/>
    <w:rsid w:val="00F57B3A"/>
    <w:rsid w:val="00F60ED1"/>
    <w:rsid w:val="00F62373"/>
    <w:rsid w:val="00F637D6"/>
    <w:rsid w:val="00F638AE"/>
    <w:rsid w:val="00F63D71"/>
    <w:rsid w:val="00F64BBD"/>
    <w:rsid w:val="00F64DEB"/>
    <w:rsid w:val="00F652D2"/>
    <w:rsid w:val="00F65926"/>
    <w:rsid w:val="00F67309"/>
    <w:rsid w:val="00F703A3"/>
    <w:rsid w:val="00F70C0F"/>
    <w:rsid w:val="00F7198D"/>
    <w:rsid w:val="00F74106"/>
    <w:rsid w:val="00F75703"/>
    <w:rsid w:val="00F80327"/>
    <w:rsid w:val="00F83702"/>
    <w:rsid w:val="00F87984"/>
    <w:rsid w:val="00F91260"/>
    <w:rsid w:val="00F914DF"/>
    <w:rsid w:val="00F91A2F"/>
    <w:rsid w:val="00F92667"/>
    <w:rsid w:val="00F93DF3"/>
    <w:rsid w:val="00F9605A"/>
    <w:rsid w:val="00F96131"/>
    <w:rsid w:val="00F962D6"/>
    <w:rsid w:val="00FA1508"/>
    <w:rsid w:val="00FA1BAA"/>
    <w:rsid w:val="00FA289D"/>
    <w:rsid w:val="00FA417B"/>
    <w:rsid w:val="00FA4512"/>
    <w:rsid w:val="00FB10B5"/>
    <w:rsid w:val="00FC26FA"/>
    <w:rsid w:val="00FC293D"/>
    <w:rsid w:val="00FC3F1C"/>
    <w:rsid w:val="00FC57B8"/>
    <w:rsid w:val="00FC706F"/>
    <w:rsid w:val="00FC768B"/>
    <w:rsid w:val="00FD25D8"/>
    <w:rsid w:val="00FE162C"/>
    <w:rsid w:val="00FE180E"/>
    <w:rsid w:val="00FE5129"/>
    <w:rsid w:val="00FE580A"/>
    <w:rsid w:val="00FE731F"/>
    <w:rsid w:val="00FF0655"/>
    <w:rsid w:val="00FF40C5"/>
    <w:rsid w:val="00FF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FD8FF89"/>
  <w15:docId w15:val="{B05E2EA4-8D59-4582-9FDD-D5EA7BFE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0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69A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1"/>
    <w:qFormat/>
    <w:locked/>
    <w:rsid w:val="00CA6006"/>
    <w:pPr>
      <w:keepNext/>
      <w:spacing w:after="0" w:line="240" w:lineRule="auto"/>
      <w:jc w:val="center"/>
      <w:outlineLvl w:val="0"/>
    </w:pPr>
    <w:rPr>
      <w:rFonts w:ascii="Garamond" w:hAnsi="Garamond"/>
      <w:b/>
      <w:i/>
      <w:color w:val="0000FF"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locked/>
    <w:rsid w:val="0017536D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locked/>
    <w:rsid w:val="0017536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C36EA3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locked/>
    <w:rsid w:val="00C36EA3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locked/>
    <w:rsid w:val="0017536D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locked/>
    <w:rsid w:val="00E752C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locked/>
    <w:rsid w:val="0017536D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locked/>
    <w:rsid w:val="00DD381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argrafodaLista">
    <w:name w:val="List Paragraph"/>
    <w:basedOn w:val="Normal"/>
    <w:link w:val="PargrafodaListaChar"/>
    <w:qFormat/>
    <w:rsid w:val="008A483B"/>
    <w:pPr>
      <w:ind w:left="720"/>
      <w:contextualSpacing/>
    </w:pPr>
  </w:style>
  <w:style w:type="paragraph" w:styleId="Cabealho">
    <w:name w:val="header"/>
    <w:aliases w:val="Cabeçalho superior,Heading 1a"/>
    <w:basedOn w:val="Normal"/>
    <w:link w:val="CabealhoChar"/>
    <w:uiPriority w:val="99"/>
    <w:rsid w:val="004E65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0379FA"/>
    <w:rPr>
      <w:lang w:eastAsia="en-US"/>
    </w:rPr>
  </w:style>
  <w:style w:type="paragraph" w:styleId="Rodap">
    <w:name w:val="footer"/>
    <w:basedOn w:val="Normal"/>
    <w:link w:val="RodapChar"/>
    <w:uiPriority w:val="99"/>
    <w:rsid w:val="004E65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379FA"/>
    <w:rPr>
      <w:lang w:eastAsia="en-US"/>
    </w:rPr>
  </w:style>
  <w:style w:type="paragraph" w:customStyle="1" w:styleId="ecxmsonormal">
    <w:name w:val="ecxmsonormal"/>
    <w:basedOn w:val="Normal"/>
    <w:rsid w:val="00220B7C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locked/>
    <w:rsid w:val="00AB7695"/>
    <w:rPr>
      <w:b/>
      <w:bCs/>
    </w:rPr>
  </w:style>
  <w:style w:type="character" w:customStyle="1" w:styleId="st">
    <w:name w:val="st"/>
    <w:basedOn w:val="Fontepargpadro"/>
    <w:rsid w:val="00F02B02"/>
  </w:style>
  <w:style w:type="character" w:styleId="nfase">
    <w:name w:val="Emphasis"/>
    <w:basedOn w:val="Fontepargpadro"/>
    <w:uiPriority w:val="20"/>
    <w:qFormat/>
    <w:locked/>
    <w:rsid w:val="00F02B02"/>
    <w:rPr>
      <w:i/>
      <w:iCs/>
    </w:rPr>
  </w:style>
  <w:style w:type="character" w:styleId="Hyperlink">
    <w:name w:val="Hyperlink"/>
    <w:basedOn w:val="Fontepargpadro"/>
    <w:unhideWhenUsed/>
    <w:rsid w:val="00A7420E"/>
    <w:rPr>
      <w:color w:val="0000FF"/>
      <w:u w:val="single"/>
    </w:rPr>
  </w:style>
  <w:style w:type="paragraph" w:styleId="Ttulo">
    <w:name w:val="Title"/>
    <w:basedOn w:val="Normal"/>
    <w:link w:val="TtuloChar"/>
    <w:uiPriority w:val="1"/>
    <w:qFormat/>
    <w:locked/>
    <w:rsid w:val="00D5698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D5698A"/>
    <w:rPr>
      <w:rFonts w:ascii="Times New Roman" w:eastAsia="Times New Roman" w:hAnsi="Times New Roman"/>
      <w:b/>
      <w:bCs/>
      <w:sz w:val="28"/>
      <w:szCs w:val="24"/>
      <w:u w:val="single"/>
    </w:rPr>
  </w:style>
  <w:style w:type="paragraph" w:styleId="Recuodecorpodetexto">
    <w:name w:val="Body Text Indent"/>
    <w:basedOn w:val="Normal"/>
    <w:link w:val="RecuodecorpodetextoChar"/>
    <w:rsid w:val="00D5698A"/>
    <w:pPr>
      <w:spacing w:after="0" w:line="240" w:lineRule="auto"/>
      <w:ind w:left="851" w:firstLine="709"/>
      <w:jc w:val="both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5698A"/>
    <w:rPr>
      <w:rFonts w:ascii="Times New Roman" w:eastAsia="Times New Roman" w:hAnsi="Times New Roman"/>
      <w:sz w:val="28"/>
      <w:szCs w:val="24"/>
    </w:rPr>
  </w:style>
  <w:style w:type="paragraph" w:styleId="Subttulo">
    <w:name w:val="Subtitle"/>
    <w:basedOn w:val="Normal"/>
    <w:next w:val="Normal"/>
    <w:link w:val="SubttuloChar"/>
    <w:qFormat/>
    <w:locked/>
    <w:rsid w:val="00D55E4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D55E4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SemEspaamento">
    <w:name w:val="No Spacing"/>
    <w:uiPriority w:val="1"/>
    <w:qFormat/>
    <w:rsid w:val="00D55E46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unhideWhenUsed/>
    <w:rsid w:val="00CC5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C5003"/>
    <w:rPr>
      <w:rFonts w:ascii="Tahoma" w:hAnsi="Tahoma" w:cs="Tahoma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17536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1753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53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536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orpodetexto">
    <w:name w:val="Body Text"/>
    <w:basedOn w:val="Normal"/>
    <w:link w:val="CorpodetextoChar"/>
    <w:unhideWhenUsed/>
    <w:qFormat/>
    <w:rsid w:val="0017536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7536D"/>
    <w:rPr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17536D"/>
  </w:style>
  <w:style w:type="paragraph" w:customStyle="1" w:styleId="Corpodetexto21">
    <w:name w:val="Corpo de texto 21"/>
    <w:basedOn w:val="Normal"/>
    <w:rsid w:val="0017536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17536D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7536D"/>
    <w:rPr>
      <w:rFonts w:ascii="Times New Roman" w:eastAsia="Times New Roman" w:hAnsi="Times New Roman"/>
      <w:b/>
      <w:sz w:val="28"/>
    </w:rPr>
  </w:style>
  <w:style w:type="paragraph" w:customStyle="1" w:styleId="Corpodetexto22">
    <w:name w:val="Corpo de texto 22"/>
    <w:basedOn w:val="Normal"/>
    <w:rsid w:val="0017536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locked/>
    <w:rsid w:val="0017536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unhideWhenUsed/>
    <w:rsid w:val="00FB10B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FB10B5"/>
    <w:rPr>
      <w:lang w:eastAsia="en-US"/>
    </w:rPr>
  </w:style>
  <w:style w:type="character" w:styleId="Refdenotaderodap">
    <w:name w:val="footnote reference"/>
    <w:basedOn w:val="Fontepargpadro"/>
    <w:uiPriority w:val="99"/>
    <w:unhideWhenUsed/>
    <w:rsid w:val="00FB10B5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35528E"/>
    <w:rPr>
      <w:color w:val="954F72"/>
      <w:u w:val="single"/>
    </w:rPr>
  </w:style>
  <w:style w:type="paragraph" w:customStyle="1" w:styleId="msonormal0">
    <w:name w:val="msonormal"/>
    <w:basedOn w:val="Normal"/>
    <w:rsid w:val="003552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3552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35528E"/>
    <w:pPr>
      <w:shd w:val="clear" w:color="000000" w:fill="02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pt-BR"/>
    </w:rPr>
  </w:style>
  <w:style w:type="paragraph" w:customStyle="1" w:styleId="xl67">
    <w:name w:val="xl67"/>
    <w:basedOn w:val="Normal"/>
    <w:rsid w:val="0035528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35528E"/>
    <w:pPr>
      <w:shd w:val="clear" w:color="000000" w:fill="020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pt-BR"/>
    </w:rPr>
  </w:style>
  <w:style w:type="paragraph" w:customStyle="1" w:styleId="xl69">
    <w:name w:val="xl69"/>
    <w:basedOn w:val="Normal"/>
    <w:rsid w:val="0035528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117D9F"/>
    <w:pPr>
      <w:spacing w:before="100" w:beforeAutospacing="1" w:after="100" w:afterAutospacing="1" w:line="240" w:lineRule="auto"/>
    </w:pPr>
    <w:rPr>
      <w:rFonts w:eastAsia="Times New Roman"/>
      <w:b/>
      <w:bCs/>
      <w:color w:val="000000"/>
      <w:lang w:eastAsia="pt-BR"/>
    </w:rPr>
  </w:style>
  <w:style w:type="paragraph" w:styleId="NormalWeb">
    <w:name w:val="Normal (Web)"/>
    <w:basedOn w:val="Normal"/>
    <w:uiPriority w:val="99"/>
    <w:unhideWhenUsed/>
    <w:rsid w:val="00FC70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F07932"/>
    <w:pPr>
      <w:widowControl w:val="0"/>
      <w:suppressAutoHyphens/>
    </w:pPr>
    <w:rPr>
      <w:rFonts w:ascii="Verdana" w:eastAsia="SimSun" w:hAnsi="Verdana" w:cs="Mangal"/>
      <w:color w:val="000000"/>
      <w:sz w:val="24"/>
      <w:szCs w:val="24"/>
      <w:lang w:eastAsia="zh-CN" w:bidi="hi-IN"/>
    </w:rPr>
  </w:style>
  <w:style w:type="paragraph" w:customStyle="1" w:styleId="alineas">
    <w:name w:val="alineas"/>
    <w:basedOn w:val="Normal"/>
    <w:rsid w:val="005B37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E752C9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Ttulo4Char">
    <w:name w:val="Título 4 Char"/>
    <w:basedOn w:val="Fontepargpadro"/>
    <w:link w:val="Ttulo4"/>
    <w:rsid w:val="00C36EA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6EA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C36EA3"/>
    <w:pPr>
      <w:spacing w:after="120" w:line="240" w:lineRule="auto"/>
      <w:jc w:val="both"/>
    </w:pPr>
    <w:rPr>
      <w:rFonts w:ascii="Arial" w:eastAsiaTheme="minorEastAsia" w:hAnsi="Arial"/>
      <w:b/>
      <w:sz w:val="24"/>
      <w:szCs w:val="20"/>
      <w:lang w:eastAsia="pt-BR"/>
    </w:rPr>
  </w:style>
  <w:style w:type="character" w:customStyle="1" w:styleId="normalchar1">
    <w:name w:val="normal__char1"/>
    <w:rsid w:val="00C36EA3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C36EA3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36EA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36EA3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C36EA3"/>
    <w:pPr>
      <w:numPr>
        <w:numId w:val="2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C36EA3"/>
  </w:style>
  <w:style w:type="character" w:customStyle="1" w:styleId="NotaexplicativaChar">
    <w:name w:val="Nota explicativa Char"/>
    <w:basedOn w:val="CitaoChar"/>
    <w:link w:val="Notaexplicativa"/>
    <w:rsid w:val="00C36EA3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1">
    <w:name w:val="Estilo1"/>
    <w:uiPriority w:val="99"/>
    <w:rsid w:val="00C36EA3"/>
    <w:pPr>
      <w:numPr>
        <w:numId w:val="3"/>
      </w:numPr>
    </w:pPr>
  </w:style>
  <w:style w:type="numbering" w:customStyle="1" w:styleId="Estilo2">
    <w:name w:val="Estilo2"/>
    <w:uiPriority w:val="99"/>
    <w:rsid w:val="00C36EA3"/>
    <w:pPr>
      <w:numPr>
        <w:numId w:val="4"/>
      </w:numPr>
    </w:pPr>
  </w:style>
  <w:style w:type="numbering" w:customStyle="1" w:styleId="Estilo3">
    <w:name w:val="Estilo3"/>
    <w:uiPriority w:val="99"/>
    <w:rsid w:val="00C36EA3"/>
    <w:pPr>
      <w:numPr>
        <w:numId w:val="5"/>
      </w:numPr>
    </w:pPr>
  </w:style>
  <w:style w:type="numbering" w:customStyle="1" w:styleId="Estilo4">
    <w:name w:val="Estilo4"/>
    <w:uiPriority w:val="99"/>
    <w:rsid w:val="00C36EA3"/>
    <w:pPr>
      <w:numPr>
        <w:numId w:val="6"/>
      </w:numPr>
    </w:pPr>
  </w:style>
  <w:style w:type="numbering" w:customStyle="1" w:styleId="Estilo5">
    <w:name w:val="Estilo5"/>
    <w:uiPriority w:val="99"/>
    <w:rsid w:val="00C36EA3"/>
    <w:pPr>
      <w:numPr>
        <w:numId w:val="7"/>
      </w:numPr>
    </w:pPr>
  </w:style>
  <w:style w:type="numbering" w:customStyle="1" w:styleId="Estilo6">
    <w:name w:val="Estilo6"/>
    <w:uiPriority w:val="99"/>
    <w:rsid w:val="00C36EA3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C36EA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36EA3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36EA3"/>
    <w:rPr>
      <w:rFonts w:ascii="Ecofont_Spranq_eco_Sans" w:eastAsiaTheme="minorEastAsia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36EA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36EA3"/>
    <w:rPr>
      <w:rFonts w:ascii="Ecofont_Spranq_eco_Sans" w:eastAsiaTheme="minorEastAsia" w:hAnsi="Ecofont_Spranq_eco_Sans" w:cs="Tahoma"/>
      <w:b/>
      <w:bCs/>
    </w:rPr>
  </w:style>
  <w:style w:type="paragraph" w:customStyle="1" w:styleId="Nivel01">
    <w:name w:val="Nivel 01"/>
    <w:basedOn w:val="Ttulo1"/>
    <w:next w:val="Normal"/>
    <w:link w:val="Nivel01Char"/>
    <w:qFormat/>
    <w:rsid w:val="00C36EA3"/>
    <w:pPr>
      <w:keepLines/>
      <w:numPr>
        <w:numId w:val="1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i w:val="0"/>
      <w:color w:val="auto"/>
      <w:sz w:val="28"/>
      <w:u w:val="single"/>
    </w:rPr>
  </w:style>
  <w:style w:type="paragraph" w:customStyle="1" w:styleId="Nivel01Titulo">
    <w:name w:val="Nivel_01_Titulo"/>
    <w:basedOn w:val="Nivel01"/>
    <w:link w:val="Nivel01TituloChar"/>
    <w:rsid w:val="00C36EA3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C36EA3"/>
    <w:rPr>
      <w:rFonts w:ascii="Arial" w:eastAsiaTheme="majorEastAsia" w:hAnsi="Arial" w:cs="Arial"/>
      <w:b/>
      <w:bCs/>
      <w:sz w:val="28"/>
      <w:szCs w:val="24"/>
      <w:u w:val="single"/>
    </w:rPr>
  </w:style>
  <w:style w:type="character" w:customStyle="1" w:styleId="Nivel01TituloChar">
    <w:name w:val="Nivel_01_Titulo Char"/>
    <w:basedOn w:val="Nivel01Char"/>
    <w:link w:val="Nivel01Titulo"/>
    <w:qFormat/>
    <w:rsid w:val="00C36EA3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u w:val="single"/>
    </w:rPr>
  </w:style>
  <w:style w:type="paragraph" w:customStyle="1" w:styleId="PADRO">
    <w:name w:val="PADRÃO"/>
    <w:qFormat/>
    <w:rsid w:val="00C36EA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C36EA3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36EA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Tahoma"/>
      <w:i/>
      <w:iCs/>
      <w:color w:val="000000"/>
      <w:sz w:val="20"/>
      <w:szCs w:val="20"/>
      <w:lang w:eastAsia="pt-BR"/>
    </w:rPr>
  </w:style>
  <w:style w:type="paragraph" w:customStyle="1" w:styleId="paragraph">
    <w:name w:val="paragraph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36EA3"/>
  </w:style>
  <w:style w:type="character" w:customStyle="1" w:styleId="eop">
    <w:name w:val="eop"/>
    <w:basedOn w:val="Fontepargpadro"/>
    <w:rsid w:val="00C36EA3"/>
  </w:style>
  <w:style w:type="character" w:customStyle="1" w:styleId="spellingerror">
    <w:name w:val="spellingerror"/>
    <w:basedOn w:val="Fontepargpadro"/>
    <w:rsid w:val="00C36EA3"/>
  </w:style>
  <w:style w:type="paragraph" w:customStyle="1" w:styleId="Nivel1">
    <w:name w:val="Nivel1"/>
    <w:basedOn w:val="Ttulo1"/>
    <w:link w:val="Nivel1Char"/>
    <w:qFormat/>
    <w:rsid w:val="00C36EA3"/>
    <w:pPr>
      <w:keepLines/>
      <w:spacing w:before="480" w:line="276" w:lineRule="auto"/>
      <w:ind w:left="357" w:hanging="357"/>
      <w:jc w:val="both"/>
    </w:pPr>
    <w:rPr>
      <w:rFonts w:ascii="Arial" w:eastAsiaTheme="majorEastAsia" w:hAnsi="Arial" w:cs="Arial"/>
      <w:i w:val="0"/>
      <w:color w:val="000000"/>
      <w:kern w:val="32"/>
      <w:sz w:val="28"/>
      <w:szCs w:val="28"/>
      <w:lang w:eastAsia="en-US"/>
    </w:rPr>
  </w:style>
  <w:style w:type="character" w:customStyle="1" w:styleId="Nivel1Char">
    <w:name w:val="Nivel1 Char"/>
    <w:basedOn w:val="Ttulo1Char"/>
    <w:link w:val="Nivel1"/>
    <w:rsid w:val="00C36EA3"/>
    <w:rPr>
      <w:rFonts w:ascii="Arial" w:eastAsiaTheme="majorEastAsia" w:hAnsi="Arial" w:cs="Arial"/>
      <w:b/>
      <w:bCs w:val="0"/>
      <w:color w:val="000000"/>
      <w:kern w:val="32"/>
      <w:sz w:val="28"/>
      <w:szCs w:val="28"/>
      <w:lang w:eastAsia="en-US"/>
    </w:rPr>
  </w:style>
  <w:style w:type="paragraph" w:customStyle="1" w:styleId="PargrafodaLista1">
    <w:name w:val="Parágrafo da Lista1"/>
    <w:basedOn w:val="Normal"/>
    <w:rsid w:val="00C36EA3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C36EA3"/>
    <w:pPr>
      <w:numPr>
        <w:ilvl w:val="1"/>
        <w:numId w:val="1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C36EA3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C36EA3"/>
    <w:pPr>
      <w:numPr>
        <w:ilvl w:val="2"/>
        <w:numId w:val="1"/>
      </w:numPr>
      <w:spacing w:before="120" w:after="120"/>
      <w:ind w:left="3198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C36EA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36EA3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4Char">
    <w:name w:val="Nivel 4 Char"/>
    <w:basedOn w:val="Fontepargpadro"/>
    <w:link w:val="Nivel4"/>
    <w:rsid w:val="00C36EA3"/>
    <w:rPr>
      <w:rFonts w:ascii="Arial" w:eastAsiaTheme="minorEastAsia" w:hAnsi="Arial" w:cs="Arial"/>
    </w:rPr>
  </w:style>
  <w:style w:type="paragraph" w:customStyle="1" w:styleId="textbody">
    <w:name w:val="textbody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m0020ementa">
    <w:name w:val="em_0020ementa"/>
    <w:basedOn w:val="Normal"/>
    <w:rsid w:val="00C36EA3"/>
    <w:pPr>
      <w:spacing w:after="0" w:line="240" w:lineRule="auto"/>
      <w:ind w:left="4160"/>
      <w:jc w:val="both"/>
    </w:pPr>
    <w:rPr>
      <w:rFonts w:ascii="Times New Roman" w:eastAsia="Times New Roman" w:hAnsi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C36EA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C36EA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C36EA3"/>
    <w:rPr>
      <w:rFonts w:ascii="Ecofont_Spranq_eco_Sans" w:eastAsia="Times New Roman" w:hAnsi="Ecofont_Spranq_eco_Sans" w:cs="Tahoma"/>
      <w:sz w:val="24"/>
      <w:szCs w:val="24"/>
    </w:rPr>
  </w:style>
  <w:style w:type="character" w:customStyle="1" w:styleId="Manoel">
    <w:name w:val="Manoel"/>
    <w:rsid w:val="00C36EA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C36EA3"/>
    <w:rPr>
      <w:b/>
    </w:rPr>
  </w:style>
  <w:style w:type="paragraph" w:customStyle="1" w:styleId="texto1">
    <w:name w:val="texto1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C36EA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uiPriority w:val="29"/>
    <w:rsid w:val="00C36EA3"/>
    <w:rPr>
      <w:rFonts w:ascii="Arial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C36EA3"/>
    <w:pPr>
      <w:spacing w:after="0" w:line="240" w:lineRule="auto"/>
      <w:ind w:firstLine="1134"/>
      <w:jc w:val="both"/>
    </w:pPr>
    <w:rPr>
      <w:rFonts w:ascii="Times New Roman" w:eastAsia="Times New Roman" w:hAnsi="Times New Roman"/>
      <w:sz w:val="24"/>
    </w:rPr>
  </w:style>
  <w:style w:type="paragraph" w:customStyle="1" w:styleId="Normal1">
    <w:name w:val="Normal_1"/>
    <w:rsid w:val="00C36EA3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C36EA3"/>
  </w:style>
  <w:style w:type="paragraph" w:customStyle="1" w:styleId="textojustificado">
    <w:name w:val="texto_justificado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36EA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36EA3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C36EA3"/>
    <w:rPr>
      <w:rFonts w:ascii="Arial" w:eastAsiaTheme="minorEastAsia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rsid w:val="00C36EA3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C36EA3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C36EA3"/>
    <w:rPr>
      <w:rFonts w:ascii="Arial" w:eastAsia="Times New Roman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C36EA3"/>
    <w:rPr>
      <w:rFonts w:ascii="Arial" w:eastAsia="Times New Roman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C36EA3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36EA3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C36EA3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C36EA3"/>
  </w:style>
  <w:style w:type="paragraph" w:customStyle="1" w:styleId="Standard">
    <w:name w:val="Standard"/>
    <w:rsid w:val="00C36EA3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36EA3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36EA3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36EA3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C36EA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C36EA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C36E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36EA3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36EA3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36EA3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C36EA3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C36EA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C36EA3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C36EA3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36EA3"/>
    <w:rPr>
      <w:rFonts w:ascii="Arial" w:eastAsiaTheme="minorEastAsia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C36EA3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C36EA3"/>
    <w:rPr>
      <w:rFonts w:ascii="Arial" w:eastAsiaTheme="majorEastAsia" w:hAnsi="Arial" w:cs="Arial"/>
      <w:b/>
      <w:bCs/>
      <w:color w:val="FF0000"/>
      <w:sz w:val="28"/>
      <w:szCs w:val="24"/>
      <w:u w:val="single"/>
    </w:rPr>
  </w:style>
  <w:style w:type="paragraph" w:customStyle="1" w:styleId="citao2">
    <w:name w:val="citação 2"/>
    <w:basedOn w:val="Citao"/>
    <w:link w:val="citao2Char"/>
    <w:qFormat/>
    <w:rsid w:val="00C36EA3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C36EA3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C36EA3"/>
    <w:rPr>
      <w:rFonts w:ascii="Arial" w:eastAsia="Arial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36EA3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C36EA3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36EA3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i w:val="0"/>
      <w:color w:val="365F91" w:themeColor="accent1" w:themeShade="BF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qFormat/>
    <w:locked/>
    <w:rsid w:val="009914B5"/>
    <w:pPr>
      <w:tabs>
        <w:tab w:val="left" w:pos="426"/>
        <w:tab w:val="right" w:leader="dot" w:pos="9072"/>
      </w:tabs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C36EA3"/>
    <w:rPr>
      <w:color w:val="605E5C"/>
      <w:shd w:val="clear" w:color="auto" w:fill="E1DFDD"/>
    </w:rPr>
  </w:style>
  <w:style w:type="paragraph" w:customStyle="1" w:styleId="LO-Normal">
    <w:name w:val="LO-Normal"/>
    <w:qFormat/>
    <w:rsid w:val="00742D85"/>
    <w:pPr>
      <w:widowControl w:val="0"/>
      <w:suppressAutoHyphens/>
      <w:textAlignment w:val="baseline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23D30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23D30"/>
  </w:style>
  <w:style w:type="paragraph" w:customStyle="1" w:styleId="Nivel3-erro">
    <w:name w:val="Nivel 3-erro"/>
    <w:basedOn w:val="Nivel3"/>
    <w:link w:val="Nivel3-erroChar"/>
    <w:rsid w:val="00123D30"/>
    <w:pPr>
      <w:numPr>
        <w:numId w:val="9"/>
      </w:numPr>
      <w:tabs>
        <w:tab w:val="left" w:pos="851"/>
        <w:tab w:val="left" w:pos="993"/>
        <w:tab w:val="left" w:pos="2604"/>
      </w:tabs>
      <w:spacing w:before="0" w:after="0" w:line="240" w:lineRule="auto"/>
      <w:ind w:left="425" w:firstLine="0"/>
    </w:pPr>
    <w:rPr>
      <w:rFonts w:asciiTheme="minorHAnsi" w:hAnsiTheme="minorHAnsi" w:cs="Tahoma"/>
      <w:color w:val="auto"/>
      <w:sz w:val="24"/>
      <w:szCs w:val="24"/>
    </w:rPr>
  </w:style>
  <w:style w:type="character" w:customStyle="1" w:styleId="Nivel3-erroChar">
    <w:name w:val="Nivel 3-erro Char"/>
    <w:basedOn w:val="Fontepargpadro"/>
    <w:link w:val="Nivel3-erro"/>
    <w:rsid w:val="00123D30"/>
    <w:rPr>
      <w:rFonts w:asciiTheme="minorHAnsi" w:eastAsiaTheme="minorEastAsia" w:hAnsiTheme="minorHAnsi" w:cs="Tahoma"/>
      <w:sz w:val="24"/>
      <w:szCs w:val="24"/>
    </w:rPr>
  </w:style>
  <w:style w:type="paragraph" w:customStyle="1" w:styleId="Alteraes">
    <w:name w:val="Alterações"/>
    <w:basedOn w:val="Normal"/>
    <w:link w:val="AlteraesChar"/>
    <w:uiPriority w:val="1"/>
    <w:rsid w:val="00123D30"/>
    <w:pPr>
      <w:spacing w:before="120" w:after="120"/>
      <w:jc w:val="both"/>
      <w:outlineLvl w:val="1"/>
    </w:pPr>
    <w:rPr>
      <w:rFonts w:ascii="Arial" w:eastAsiaTheme="minorEastAsia" w:hAnsi="Arial" w:cs="Arial"/>
      <w:i/>
      <w:iCs/>
      <w:color w:val="0000FF"/>
      <w:sz w:val="20"/>
      <w:szCs w:val="20"/>
      <w:lang w:eastAsia="pt-BR"/>
    </w:rPr>
  </w:style>
  <w:style w:type="character" w:customStyle="1" w:styleId="AlteraesChar">
    <w:name w:val="Alterações Char"/>
    <w:basedOn w:val="Fontepargpadro"/>
    <w:link w:val="Alteraes"/>
    <w:uiPriority w:val="1"/>
    <w:rsid w:val="00123D30"/>
    <w:rPr>
      <w:rFonts w:ascii="Arial" w:eastAsiaTheme="minorEastAsia" w:hAnsi="Arial" w:cs="Arial"/>
      <w:i/>
      <w:iCs/>
      <w:color w:val="0000FF"/>
    </w:rPr>
  </w:style>
  <w:style w:type="character" w:customStyle="1" w:styleId="Meno1">
    <w:name w:val="Menção1"/>
    <w:basedOn w:val="Fontepargpadro"/>
    <w:uiPriority w:val="99"/>
    <w:unhideWhenUsed/>
    <w:rsid w:val="00123D30"/>
    <w:rPr>
      <w:color w:val="2B579A"/>
      <w:shd w:val="clear" w:color="auto" w:fill="E6E6E6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123D30"/>
    <w:rPr>
      <w:color w:val="605E5C"/>
      <w:shd w:val="clear" w:color="auto" w:fill="E1DFDD"/>
    </w:rPr>
  </w:style>
  <w:style w:type="paragraph" w:customStyle="1" w:styleId="Nvel1-SemNumPreto">
    <w:name w:val="Nível 1-Sem Num Preto"/>
    <w:basedOn w:val="Nvel1-SemNum"/>
    <w:link w:val="Nvel1-SemNumPretoChar"/>
    <w:qFormat/>
    <w:rsid w:val="00123D30"/>
    <w:pPr>
      <w:spacing w:before="0"/>
      <w:ind w:left="0"/>
    </w:pPr>
    <w:rPr>
      <w:color w:val="17365D" w:themeColor="text2" w:themeShade="BF"/>
      <w:spacing w:val="5"/>
      <w:kern w:val="28"/>
      <w:sz w:val="24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23D30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24"/>
      <w:szCs w:val="24"/>
      <w:u w:val="single"/>
      <w:lang w:eastAsia="zh-CN" w:bidi="hi-IN"/>
    </w:rPr>
  </w:style>
  <w:style w:type="paragraph" w:styleId="Sumrio2">
    <w:name w:val="toc 2"/>
    <w:basedOn w:val="Normal"/>
    <w:next w:val="Normal"/>
    <w:autoRedefine/>
    <w:uiPriority w:val="39"/>
    <w:qFormat/>
    <w:locked/>
    <w:rsid w:val="009914B5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qFormat/>
    <w:locked/>
    <w:rsid w:val="006B2DBE"/>
    <w:pPr>
      <w:spacing w:after="100"/>
      <w:ind w:left="440"/>
    </w:pPr>
    <w:rPr>
      <w:rFonts w:asciiTheme="minorHAnsi" w:eastAsiaTheme="minorEastAsia" w:hAnsiTheme="minorHAnsi" w:cstheme="minorBidi"/>
      <w:lang w:eastAsia="pt-BR"/>
    </w:rPr>
  </w:style>
  <w:style w:type="paragraph" w:customStyle="1" w:styleId="TableParagraph">
    <w:name w:val="Table Paragraph"/>
    <w:basedOn w:val="Normal"/>
    <w:uiPriority w:val="1"/>
    <w:qFormat/>
    <w:rsid w:val="004F2C18"/>
    <w:pPr>
      <w:widowControl w:val="0"/>
      <w:autoSpaceDE w:val="0"/>
      <w:autoSpaceDN w:val="0"/>
      <w:spacing w:before="2" w:after="0" w:line="240" w:lineRule="auto"/>
      <w:ind w:left="107"/>
    </w:pPr>
    <w:rPr>
      <w:rFonts w:ascii="Arial" w:eastAsia="Arial" w:hAnsi="Arial" w:cs="Arial"/>
      <w:lang w:val="pt-PT" w:eastAsia="pt-PT" w:bidi="pt-PT"/>
    </w:rPr>
  </w:style>
  <w:style w:type="table" w:customStyle="1" w:styleId="TableNormal1">
    <w:name w:val="Table Normal1"/>
    <w:uiPriority w:val="2"/>
    <w:semiHidden/>
    <w:unhideWhenUsed/>
    <w:qFormat/>
    <w:rsid w:val="004F2C18"/>
    <w:rPr>
      <w:rFonts w:asciiTheme="minorHAnsi" w:eastAsiaTheme="minorHAnsi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me">
    <w:name w:val="Nome"/>
    <w:basedOn w:val="Normal"/>
    <w:rsid w:val="004F2C18"/>
    <w:pPr>
      <w:tabs>
        <w:tab w:val="center" w:pos="6096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table" w:customStyle="1" w:styleId="TableNormal">
    <w:name w:val="Table Normal"/>
    <w:uiPriority w:val="2"/>
    <w:unhideWhenUsed/>
    <w:qFormat/>
    <w:rsid w:val="00944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Standard"/>
    <w:rsid w:val="00511BD4"/>
    <w:pPr>
      <w:widowControl w:val="0"/>
      <w:suppressLineNumbers/>
      <w:textAlignment w:val="baseline"/>
    </w:pPr>
    <w:rPr>
      <w:rFonts w:ascii="Times New Roman" w:eastAsia="SimSun" w:hAnsi="Times New Roman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98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8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65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62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37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696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532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508404">
                                                      <w:marLeft w:val="0"/>
                                                      <w:marRight w:val="1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905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1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079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35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7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011449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943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220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479946">
                                                                                      <w:marLeft w:val="201"/>
                                                                                      <w:marRight w:val="201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256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lancefacil.com/bens-e-servicos-comun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9256B-7D9D-450A-9B6F-E6F34E987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4343</Words>
  <Characters>26475</Characters>
  <Application>Microsoft Office Word</Application>
  <DocSecurity>0</DocSecurity>
  <Lines>220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RELAÇÃO DAS APRESENTAÇÕES</vt:lpstr>
    </vt:vector>
  </TitlesOfParts>
  <Company>Educação</Company>
  <LinksUpToDate>false</LinksUpToDate>
  <CharactersWithSpaces>30757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RELAÇÃO DAS APRESENTAÇÕES</dc:title>
  <dc:creator>Pedagogia</dc:creator>
  <cp:lastModifiedBy>PMV</cp:lastModifiedBy>
  <cp:revision>3</cp:revision>
  <cp:lastPrinted>2024-01-08T14:50:00Z</cp:lastPrinted>
  <dcterms:created xsi:type="dcterms:W3CDTF">2024-02-20T18:48:00Z</dcterms:created>
  <dcterms:modified xsi:type="dcterms:W3CDTF">2024-02-20T18:48:00Z</dcterms:modified>
</cp:coreProperties>
</file>