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C4DF2" w14:textId="77777777" w:rsidR="0058255A" w:rsidRDefault="004F243D" w:rsidP="0058255A">
      <w:pPr>
        <w:jc w:val="center"/>
        <w:rPr>
          <w:b/>
          <w:sz w:val="28"/>
          <w:szCs w:val="28"/>
        </w:rPr>
      </w:pPr>
      <w:r w:rsidRPr="004F243D">
        <w:rPr>
          <w:b/>
          <w:sz w:val="28"/>
          <w:szCs w:val="28"/>
        </w:rPr>
        <w:t xml:space="preserve">Minuta do </w:t>
      </w:r>
      <w:r w:rsidR="0058255A" w:rsidRPr="004F243D">
        <w:rPr>
          <w:b/>
          <w:sz w:val="28"/>
          <w:szCs w:val="28"/>
        </w:rPr>
        <w:t>Contrato</w:t>
      </w:r>
    </w:p>
    <w:p w14:paraId="3B2713AF" w14:textId="77777777" w:rsidR="004C7687" w:rsidRPr="004F243D" w:rsidRDefault="004C7687" w:rsidP="0058255A">
      <w:pPr>
        <w:jc w:val="center"/>
        <w:rPr>
          <w:b/>
          <w:sz w:val="28"/>
          <w:szCs w:val="28"/>
        </w:rPr>
      </w:pPr>
    </w:p>
    <w:p w14:paraId="3909F1E4" w14:textId="60BC0167" w:rsidR="004C7687" w:rsidRPr="002E11AB"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bCs/>
          <w:sz w:val="22"/>
          <w:szCs w:val="22"/>
        </w:rPr>
      </w:pPr>
      <w:r w:rsidRPr="002E11AB">
        <w:rPr>
          <w:b/>
          <w:bCs/>
          <w:sz w:val="22"/>
          <w:szCs w:val="22"/>
        </w:rPr>
        <w:t xml:space="preserve">Processo nº: </w:t>
      </w:r>
      <w:r w:rsidR="00B34827" w:rsidRPr="002E11AB">
        <w:rPr>
          <w:b/>
          <w:bCs/>
          <w:sz w:val="22"/>
          <w:szCs w:val="22"/>
        </w:rPr>
        <w:t xml:space="preserve"> </w:t>
      </w:r>
      <w:r w:rsidR="002E11AB">
        <w:rPr>
          <w:b/>
          <w:bCs/>
          <w:sz w:val="22"/>
          <w:szCs w:val="22"/>
        </w:rPr>
        <w:t>xxx</w:t>
      </w:r>
    </w:p>
    <w:p w14:paraId="4D919D0E" w14:textId="4BE351F1" w:rsidR="004C7687" w:rsidRPr="002E11AB"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b/>
          <w:bCs/>
          <w:sz w:val="22"/>
          <w:szCs w:val="22"/>
        </w:rPr>
      </w:pPr>
      <w:r w:rsidRPr="002E11AB">
        <w:rPr>
          <w:b/>
          <w:bCs/>
          <w:sz w:val="22"/>
          <w:szCs w:val="22"/>
        </w:rPr>
        <w:t xml:space="preserve">Modalidade: </w:t>
      </w:r>
      <w:r w:rsidR="00B34827" w:rsidRPr="002E11AB">
        <w:rPr>
          <w:b/>
          <w:bCs/>
          <w:sz w:val="22"/>
          <w:szCs w:val="22"/>
        </w:rPr>
        <w:t xml:space="preserve"> </w:t>
      </w:r>
      <w:r w:rsidR="002E11AB">
        <w:rPr>
          <w:b/>
          <w:bCs/>
          <w:sz w:val="22"/>
          <w:szCs w:val="22"/>
        </w:rPr>
        <w:t>xxx</w:t>
      </w:r>
      <w:r w:rsidRPr="002E11AB">
        <w:rPr>
          <w:b/>
          <w:bCs/>
          <w:sz w:val="22"/>
          <w:szCs w:val="22"/>
        </w:rPr>
        <w:t xml:space="preserve"> nº</w:t>
      </w:r>
      <w:r w:rsidR="00B34827" w:rsidRPr="002E11AB">
        <w:rPr>
          <w:b/>
          <w:bCs/>
          <w:sz w:val="22"/>
          <w:szCs w:val="22"/>
        </w:rPr>
        <w:t xml:space="preserve"> </w:t>
      </w:r>
      <w:r w:rsidR="002E11AB">
        <w:rPr>
          <w:b/>
          <w:bCs/>
          <w:sz w:val="22"/>
          <w:szCs w:val="22"/>
        </w:rPr>
        <w:t>xxx</w:t>
      </w:r>
    </w:p>
    <w:p w14:paraId="66430B22" w14:textId="77777777" w:rsidR="004C7687" w:rsidRPr="002E11AB"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2"/>
          <w:szCs w:val="22"/>
        </w:rPr>
      </w:pPr>
    </w:p>
    <w:p w14:paraId="350F0A84" w14:textId="38798FEB" w:rsidR="004C7687" w:rsidRPr="002E11AB"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2"/>
          <w:szCs w:val="22"/>
        </w:rPr>
      </w:pPr>
      <w:r w:rsidRPr="002E11AB">
        <w:rPr>
          <w:b/>
          <w:bCs/>
          <w:sz w:val="22"/>
          <w:szCs w:val="22"/>
        </w:rPr>
        <w:t xml:space="preserve">Objeto: </w:t>
      </w:r>
      <w:r w:rsidR="00B34827" w:rsidRPr="002E11AB">
        <w:rPr>
          <w:sz w:val="22"/>
          <w:szCs w:val="22"/>
        </w:rPr>
        <w:t xml:space="preserve"> </w:t>
      </w:r>
      <w:r w:rsidR="002E11AB">
        <w:rPr>
          <w:sz w:val="22"/>
          <w:szCs w:val="22"/>
        </w:rPr>
        <w:t>xxx</w:t>
      </w:r>
    </w:p>
    <w:p w14:paraId="1D134AC3" w14:textId="77777777" w:rsidR="004C7687" w:rsidRPr="002E11AB" w:rsidRDefault="004C7687" w:rsidP="004C7687">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2"/>
          <w:szCs w:val="22"/>
        </w:rPr>
      </w:pPr>
    </w:p>
    <w:p w14:paraId="0827E865" w14:textId="77777777" w:rsidR="0058255A" w:rsidRPr="002E11AB" w:rsidRDefault="0058255A" w:rsidP="0058255A">
      <w:pPr>
        <w:tabs>
          <w:tab w:val="left" w:pos="6480"/>
        </w:tabs>
        <w:rPr>
          <w:b/>
          <w:sz w:val="21"/>
          <w:szCs w:val="21"/>
        </w:rPr>
      </w:pPr>
    </w:p>
    <w:p w14:paraId="7E0B1E17" w14:textId="557E8EC0" w:rsidR="0058255A" w:rsidRPr="002E11AB" w:rsidRDefault="0058255A" w:rsidP="0058255A">
      <w:pPr>
        <w:jc w:val="both"/>
        <w:rPr>
          <w:sz w:val="21"/>
          <w:szCs w:val="21"/>
        </w:rPr>
      </w:pPr>
      <w:r w:rsidRPr="002E11AB">
        <w:rPr>
          <w:iCs/>
          <w:sz w:val="21"/>
          <w:szCs w:val="21"/>
        </w:rPr>
        <w:t>O Município de Patrocínio, inscrito no CNPJ sob o nº 18.468.033/0001-26</w:t>
      </w:r>
      <w:r w:rsidRPr="002E11AB">
        <w:rPr>
          <w:sz w:val="21"/>
          <w:szCs w:val="21"/>
        </w:rPr>
        <w:t>, com sede na Av. João Alves do Nascimento nº 1452, na cidade de Patrocínio/MG, neste ato representada pelo Prefeito Municipal</w:t>
      </w:r>
      <w:r w:rsidRPr="002E11AB">
        <w:rPr>
          <w:rStyle w:val="fontstyle01"/>
          <w:rFonts w:ascii="Times New Roman" w:hAnsi="Times New Roman"/>
          <w:color w:val="auto"/>
          <w:sz w:val="21"/>
          <w:szCs w:val="21"/>
        </w:rPr>
        <w:t xml:space="preserve">, </w:t>
      </w:r>
      <w:r w:rsidR="004F243D" w:rsidRPr="002E11AB">
        <w:rPr>
          <w:rStyle w:val="fontstyle01"/>
          <w:rFonts w:ascii="Times New Roman" w:hAnsi="Times New Roman"/>
          <w:color w:val="auto"/>
          <w:sz w:val="21"/>
          <w:szCs w:val="21"/>
        </w:rPr>
        <w:t>Gustavo Tambelini Brasileiro</w:t>
      </w:r>
      <w:r w:rsidRPr="002E11AB">
        <w:rPr>
          <w:rStyle w:val="fontstyle01"/>
          <w:rFonts w:ascii="Times New Roman" w:hAnsi="Times New Roman"/>
          <w:color w:val="auto"/>
          <w:sz w:val="21"/>
          <w:szCs w:val="21"/>
        </w:rPr>
        <w:t>,</w:t>
      </w:r>
      <w:r w:rsidR="00022284">
        <w:rPr>
          <w:rStyle w:val="fontstyle01"/>
          <w:rFonts w:ascii="Times New Roman" w:hAnsi="Times New Roman"/>
          <w:color w:val="auto"/>
          <w:sz w:val="21"/>
          <w:szCs w:val="21"/>
        </w:rPr>
        <w:t xml:space="preserve"> </w:t>
      </w:r>
      <w:r w:rsidRPr="002E11AB">
        <w:rPr>
          <w:sz w:val="21"/>
          <w:szCs w:val="21"/>
        </w:rPr>
        <w:t xml:space="preserve">doravante denominado CONTRATANTE, e a empresa </w:t>
      </w:r>
      <w:r w:rsidR="004F243D" w:rsidRPr="002E11AB">
        <w:rPr>
          <w:b/>
          <w:sz w:val="21"/>
          <w:szCs w:val="21"/>
        </w:rPr>
        <w:t>_______________________________________________</w:t>
      </w:r>
      <w:r w:rsidRPr="002E11AB">
        <w:rPr>
          <w:sz w:val="21"/>
          <w:szCs w:val="21"/>
        </w:rPr>
        <w:t xml:space="preserve"> inscrita no CNPJ sob o nº </w:t>
      </w:r>
      <w:r w:rsidR="004F243D" w:rsidRPr="002E11AB">
        <w:rPr>
          <w:b/>
          <w:sz w:val="21"/>
          <w:szCs w:val="21"/>
        </w:rPr>
        <w:t>_________________________</w:t>
      </w:r>
      <w:r w:rsidRPr="002E11AB">
        <w:rPr>
          <w:sz w:val="21"/>
          <w:szCs w:val="21"/>
        </w:rPr>
        <w:t>, neste ato representada pelo seu representante legal ou pelo procurador,</w:t>
      </w:r>
      <w:r w:rsidR="00F571AA" w:rsidRPr="002E11AB">
        <w:rPr>
          <w:sz w:val="21"/>
          <w:szCs w:val="21"/>
        </w:rPr>
        <w:t xml:space="preserve"> </w:t>
      </w:r>
      <w:r w:rsidRPr="002E11AB">
        <w:rPr>
          <w:sz w:val="21"/>
          <w:szCs w:val="21"/>
        </w:rPr>
        <w:t>procuração apresentada nos autos,</w:t>
      </w:r>
      <w:r w:rsidR="00F571AA" w:rsidRPr="002E11AB">
        <w:rPr>
          <w:sz w:val="21"/>
          <w:szCs w:val="21"/>
        </w:rPr>
        <w:t xml:space="preserve"> </w:t>
      </w:r>
      <w:r w:rsidRPr="002E11AB">
        <w:rPr>
          <w:sz w:val="21"/>
          <w:szCs w:val="21"/>
        </w:rPr>
        <w:t xml:space="preserve">doravante designada CONTRATADA, </w:t>
      </w:r>
      <w:r w:rsidR="00985012" w:rsidRPr="002E11AB">
        <w:rPr>
          <w:sz w:val="21"/>
          <w:szCs w:val="21"/>
        </w:rPr>
        <w:t>com fundamento n</w:t>
      </w:r>
      <w:r w:rsidR="00186FDE" w:rsidRPr="002E11AB">
        <w:rPr>
          <w:sz w:val="21"/>
          <w:szCs w:val="21"/>
        </w:rPr>
        <w:t xml:space="preserve">a </w:t>
      </w:r>
      <w:r w:rsidRPr="002E11AB">
        <w:rPr>
          <w:sz w:val="21"/>
          <w:szCs w:val="21"/>
        </w:rPr>
        <w:t xml:space="preserve">Lei nº 14.133, de 1º de abril de 2021, e do Decreto municipal nº 4.315/2024 e demais legislação aplicável, resolvem celebrar o presente Termo de Contrato, decorrente do referido  </w:t>
      </w:r>
      <w:r w:rsidR="006C61DA" w:rsidRPr="002E11AB">
        <w:rPr>
          <w:sz w:val="21"/>
          <w:szCs w:val="21"/>
        </w:rPr>
        <w:t>processo</w:t>
      </w:r>
      <w:r w:rsidRPr="002E11AB">
        <w:rPr>
          <w:sz w:val="21"/>
          <w:szCs w:val="21"/>
        </w:rPr>
        <w:t>,  mediante as cláusulas e condições a seguir enunciadas.</w:t>
      </w:r>
    </w:p>
    <w:p w14:paraId="0B8E496D" w14:textId="77777777" w:rsidR="0058255A" w:rsidRPr="002E11AB" w:rsidRDefault="0058255A" w:rsidP="0058255A">
      <w:pPr>
        <w:jc w:val="both"/>
        <w:rPr>
          <w:sz w:val="21"/>
          <w:szCs w:val="21"/>
        </w:rPr>
      </w:pPr>
    </w:p>
    <w:p w14:paraId="6CA391D1" w14:textId="77777777" w:rsidR="0058255A" w:rsidRPr="002E11AB" w:rsidRDefault="0058255A" w:rsidP="0058255A">
      <w:pPr>
        <w:pStyle w:val="Nivel01Titulo"/>
        <w:numPr>
          <w:ilvl w:val="0"/>
          <w:numId w:val="0"/>
        </w:numPr>
        <w:spacing w:before="0"/>
        <w:ind w:left="284" w:hanging="284"/>
        <w:outlineLvl w:val="9"/>
        <w:rPr>
          <w:rFonts w:ascii="Times New Roman" w:hAnsi="Times New Roman"/>
          <w:color w:val="auto"/>
          <w:sz w:val="21"/>
          <w:szCs w:val="21"/>
        </w:rPr>
      </w:pPr>
      <w:bookmarkStart w:id="0" w:name="_Hlk125361959"/>
      <w:r w:rsidRPr="002E11AB">
        <w:rPr>
          <w:rFonts w:ascii="Times New Roman" w:hAnsi="Times New Roman"/>
          <w:color w:val="auto"/>
          <w:sz w:val="21"/>
          <w:szCs w:val="21"/>
        </w:rPr>
        <w:t>CLÁUSULA PRIMEIRA – OBJETO</w:t>
      </w:r>
    </w:p>
    <w:bookmarkEnd w:id="0"/>
    <w:p w14:paraId="5A1DFA1B" w14:textId="77777777" w:rsidR="0058255A" w:rsidRPr="002E11AB" w:rsidRDefault="0058255A" w:rsidP="0058255A">
      <w:pPr>
        <w:jc w:val="both"/>
        <w:rPr>
          <w:sz w:val="21"/>
          <w:szCs w:val="21"/>
        </w:rPr>
      </w:pPr>
    </w:p>
    <w:p w14:paraId="4B10CF53" w14:textId="35C84DD3" w:rsidR="0058255A" w:rsidRPr="002E11AB" w:rsidRDefault="0058255A"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rPr>
          <w:sz w:val="20"/>
          <w:szCs w:val="20"/>
        </w:rPr>
      </w:pPr>
      <w:r w:rsidRPr="002E11AB">
        <w:rPr>
          <w:sz w:val="20"/>
          <w:szCs w:val="20"/>
        </w:rPr>
        <w:t xml:space="preserve">1.1. O objeto do presente instrumento é </w:t>
      </w:r>
      <w:r w:rsidR="004C7687" w:rsidRPr="002E11AB">
        <w:rPr>
          <w:sz w:val="20"/>
          <w:szCs w:val="20"/>
        </w:rPr>
        <w:t>a</w:t>
      </w:r>
      <w:r w:rsidR="002E11AB">
        <w:rPr>
          <w:sz w:val="20"/>
          <w:szCs w:val="20"/>
        </w:rPr>
        <w:t xml:space="preserve"> </w:t>
      </w:r>
      <w:r w:rsidR="002E11AB">
        <w:rPr>
          <w:i/>
          <w:iCs/>
          <w:sz w:val="21"/>
          <w:szCs w:val="21"/>
        </w:rPr>
        <w:t>____________</w:t>
      </w:r>
      <w:r w:rsidRPr="002E11AB">
        <w:rPr>
          <w:sz w:val="20"/>
          <w:szCs w:val="20"/>
        </w:rPr>
        <w:t>, nas condições estabelecidas no Termo de Referência.</w:t>
      </w:r>
    </w:p>
    <w:p w14:paraId="5EEE841C" w14:textId="77777777" w:rsidR="0058255A" w:rsidRPr="0058255A" w:rsidRDefault="0058255A" w:rsidP="0058255A">
      <w:pPr>
        <w:jc w:val="both"/>
        <w:rPr>
          <w:color w:val="000000"/>
          <w:sz w:val="21"/>
          <w:szCs w:val="21"/>
        </w:rPr>
      </w:pPr>
    </w:p>
    <w:p w14:paraId="7F4F01A8" w14:textId="77777777" w:rsidR="0058255A" w:rsidRPr="0058255A" w:rsidRDefault="004C7687" w:rsidP="0058255A">
      <w:pPr>
        <w:pStyle w:val="Nivel2"/>
        <w:numPr>
          <w:ilvl w:val="0"/>
          <w:numId w:val="0"/>
        </w:numPr>
        <w:spacing w:before="0" w:after="0" w:line="240" w:lineRule="auto"/>
        <w:rPr>
          <w:rFonts w:ascii="Times New Roman" w:hAnsi="Times New Roman" w:cs="Times New Roman"/>
          <w:sz w:val="21"/>
          <w:szCs w:val="21"/>
        </w:rPr>
      </w:pPr>
      <w:r>
        <w:rPr>
          <w:rFonts w:ascii="Times New Roman" w:hAnsi="Times New Roman" w:cs="Times New Roman"/>
          <w:sz w:val="21"/>
          <w:szCs w:val="21"/>
        </w:rPr>
        <w:t>1.2</w:t>
      </w:r>
      <w:r w:rsidR="0058255A" w:rsidRPr="0058255A">
        <w:rPr>
          <w:rFonts w:ascii="Times New Roman" w:hAnsi="Times New Roman" w:cs="Times New Roman"/>
          <w:sz w:val="21"/>
          <w:szCs w:val="21"/>
        </w:rPr>
        <w:t>. Vinculam esta contratação, independentemente de transcrição:</w:t>
      </w:r>
    </w:p>
    <w:p w14:paraId="14FF81EB"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927DFD3" w14:textId="77777777" w:rsidR="0058255A" w:rsidRDefault="0058255A" w:rsidP="0027132E">
      <w:pPr>
        <w:pBdr>
          <w:top w:val="nil"/>
          <w:left w:val="nil"/>
          <w:bottom w:val="nil"/>
          <w:right w:val="nil"/>
          <w:between w:val="nil"/>
        </w:pBdr>
        <w:ind w:left="567"/>
        <w:jc w:val="both"/>
        <w:rPr>
          <w:color w:val="000000"/>
          <w:sz w:val="21"/>
          <w:szCs w:val="21"/>
        </w:rPr>
      </w:pPr>
      <w:r w:rsidRPr="0058255A">
        <w:rPr>
          <w:color w:val="000000"/>
          <w:sz w:val="21"/>
          <w:szCs w:val="21"/>
        </w:rPr>
        <w:t>1.</w:t>
      </w:r>
      <w:r w:rsidR="004C7687">
        <w:rPr>
          <w:color w:val="000000"/>
          <w:sz w:val="21"/>
          <w:szCs w:val="21"/>
        </w:rPr>
        <w:t>2</w:t>
      </w:r>
      <w:r w:rsidRPr="0058255A">
        <w:rPr>
          <w:color w:val="000000"/>
          <w:sz w:val="21"/>
          <w:szCs w:val="21"/>
        </w:rPr>
        <w:t>.1. O</w:t>
      </w:r>
      <w:r w:rsidR="0027132E">
        <w:rPr>
          <w:color w:val="000000"/>
          <w:sz w:val="21"/>
          <w:szCs w:val="21"/>
        </w:rPr>
        <w:t xml:space="preserve"> Documento de Formalização de Demanda</w:t>
      </w:r>
      <w:r w:rsidRPr="0058255A">
        <w:rPr>
          <w:color w:val="000000"/>
          <w:sz w:val="21"/>
          <w:szCs w:val="21"/>
        </w:rPr>
        <w:t>;</w:t>
      </w:r>
    </w:p>
    <w:p w14:paraId="79C2781E" w14:textId="77777777" w:rsidR="0027132E" w:rsidRPr="0058255A" w:rsidRDefault="0027132E" w:rsidP="0027132E">
      <w:pPr>
        <w:pBdr>
          <w:top w:val="nil"/>
          <w:left w:val="nil"/>
          <w:bottom w:val="nil"/>
          <w:right w:val="nil"/>
          <w:between w:val="nil"/>
        </w:pBdr>
        <w:ind w:left="567"/>
        <w:jc w:val="both"/>
        <w:rPr>
          <w:color w:val="000000"/>
          <w:sz w:val="21"/>
          <w:szCs w:val="21"/>
        </w:rPr>
      </w:pPr>
      <w:r>
        <w:rPr>
          <w:color w:val="000000"/>
          <w:sz w:val="21"/>
          <w:szCs w:val="21"/>
        </w:rPr>
        <w:t>1.</w:t>
      </w:r>
      <w:r w:rsidR="004C7687">
        <w:rPr>
          <w:color w:val="000000"/>
          <w:sz w:val="21"/>
          <w:szCs w:val="21"/>
        </w:rPr>
        <w:t>2</w:t>
      </w:r>
      <w:r>
        <w:rPr>
          <w:color w:val="000000"/>
          <w:sz w:val="21"/>
          <w:szCs w:val="21"/>
        </w:rPr>
        <w:t>.2. O Estudo Técnico Preliminar;</w:t>
      </w:r>
    </w:p>
    <w:p w14:paraId="3487084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w:t>
      </w:r>
      <w:r w:rsidR="004C7687">
        <w:rPr>
          <w:color w:val="000000"/>
          <w:sz w:val="21"/>
          <w:szCs w:val="21"/>
        </w:rPr>
        <w:t>2</w:t>
      </w:r>
      <w:r w:rsidRPr="0058255A">
        <w:rPr>
          <w:color w:val="000000"/>
          <w:sz w:val="21"/>
          <w:szCs w:val="21"/>
        </w:rPr>
        <w:t xml:space="preserve">.2. O </w:t>
      </w:r>
      <w:r w:rsidR="0027132E">
        <w:rPr>
          <w:color w:val="000000"/>
          <w:sz w:val="21"/>
          <w:szCs w:val="21"/>
        </w:rPr>
        <w:t>Termo de Referência</w:t>
      </w:r>
      <w:r w:rsidRPr="0058255A">
        <w:rPr>
          <w:color w:val="000000"/>
          <w:sz w:val="21"/>
          <w:szCs w:val="21"/>
        </w:rPr>
        <w:t>;</w:t>
      </w:r>
    </w:p>
    <w:p w14:paraId="3B54EBCD"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w:t>
      </w:r>
      <w:r w:rsidR="004C7687">
        <w:rPr>
          <w:color w:val="000000"/>
          <w:sz w:val="21"/>
          <w:szCs w:val="21"/>
        </w:rPr>
        <w:t>2</w:t>
      </w:r>
      <w:r w:rsidRPr="0058255A">
        <w:rPr>
          <w:color w:val="000000"/>
          <w:sz w:val="21"/>
          <w:szCs w:val="21"/>
        </w:rPr>
        <w:t>.3. A Proposta da Contratada;</w:t>
      </w:r>
    </w:p>
    <w:p w14:paraId="43E6DBCF" w14:textId="77777777" w:rsidR="0058255A" w:rsidRPr="0058255A" w:rsidRDefault="004C7687" w:rsidP="0058255A">
      <w:pPr>
        <w:pBdr>
          <w:top w:val="nil"/>
          <w:left w:val="nil"/>
          <w:bottom w:val="nil"/>
          <w:right w:val="nil"/>
          <w:between w:val="nil"/>
        </w:pBdr>
        <w:ind w:left="567"/>
        <w:jc w:val="both"/>
        <w:rPr>
          <w:color w:val="000000"/>
          <w:sz w:val="21"/>
          <w:szCs w:val="21"/>
        </w:rPr>
      </w:pPr>
      <w:r>
        <w:rPr>
          <w:color w:val="000000"/>
          <w:sz w:val="21"/>
          <w:szCs w:val="21"/>
        </w:rPr>
        <w:t>1.2</w:t>
      </w:r>
      <w:r w:rsidR="0058255A" w:rsidRPr="0058255A">
        <w:rPr>
          <w:color w:val="000000"/>
          <w:sz w:val="21"/>
          <w:szCs w:val="21"/>
        </w:rPr>
        <w:t>.4. Eventuais anexos dos documentos supracitados.</w:t>
      </w:r>
    </w:p>
    <w:p w14:paraId="0A8B60DB" w14:textId="77777777" w:rsidR="0058255A" w:rsidRPr="0058255A" w:rsidRDefault="0058255A" w:rsidP="0058255A">
      <w:pPr>
        <w:jc w:val="both"/>
        <w:rPr>
          <w:sz w:val="21"/>
          <w:szCs w:val="21"/>
        </w:rPr>
      </w:pPr>
    </w:p>
    <w:p w14:paraId="200F5E11" w14:textId="77777777" w:rsidR="0058255A" w:rsidRPr="0058255A" w:rsidRDefault="0058255A" w:rsidP="0058255A">
      <w:pPr>
        <w:pStyle w:val="Nivel01Titulo"/>
        <w:numPr>
          <w:ilvl w:val="0"/>
          <w:numId w:val="0"/>
        </w:numPr>
        <w:spacing w:before="0"/>
        <w:outlineLvl w:val="9"/>
        <w:rPr>
          <w:rFonts w:ascii="Times New Roman" w:hAnsi="Times New Roman"/>
          <w:color w:val="auto"/>
          <w:sz w:val="21"/>
          <w:szCs w:val="21"/>
        </w:rPr>
      </w:pPr>
      <w:bookmarkStart w:id="1" w:name="_Hlk125363574"/>
      <w:r w:rsidRPr="0058255A">
        <w:rPr>
          <w:rFonts w:ascii="Times New Roman" w:hAnsi="Times New Roman"/>
          <w:color w:val="auto"/>
          <w:sz w:val="21"/>
          <w:szCs w:val="21"/>
        </w:rPr>
        <w:t>CLÁUSULA SEGUNDA – VIGÊNCIA E PRORROGAÇÃO</w:t>
      </w:r>
    </w:p>
    <w:p w14:paraId="089887F9" w14:textId="77777777" w:rsidR="0058255A" w:rsidRPr="0058255A" w:rsidRDefault="0058255A" w:rsidP="0058255A">
      <w:pPr>
        <w:rPr>
          <w:sz w:val="21"/>
          <w:szCs w:val="21"/>
        </w:rPr>
      </w:pPr>
    </w:p>
    <w:bookmarkEnd w:id="1"/>
    <w:p w14:paraId="5EA50E1B" w14:textId="77777777" w:rsidR="0058255A" w:rsidRPr="0058255A" w:rsidRDefault="0058255A" w:rsidP="0058255A">
      <w:pPr>
        <w:keepNext/>
        <w:keepLines/>
        <w:tabs>
          <w:tab w:val="left" w:pos="567"/>
        </w:tabs>
        <w:jc w:val="both"/>
        <w:outlineLvl w:val="0"/>
        <w:rPr>
          <w:rFonts w:eastAsiaTheme="majorEastAsia"/>
          <w:b/>
          <w:bCs/>
          <w:vanish/>
          <w:sz w:val="21"/>
          <w:szCs w:val="21"/>
        </w:rPr>
      </w:pPr>
    </w:p>
    <w:p w14:paraId="7D1B19EA" w14:textId="77777777" w:rsidR="0058255A" w:rsidRPr="0058255A" w:rsidRDefault="0058255A" w:rsidP="0058255A">
      <w:pPr>
        <w:keepNext/>
        <w:keepLines/>
        <w:tabs>
          <w:tab w:val="left" w:pos="567"/>
        </w:tabs>
        <w:jc w:val="both"/>
        <w:outlineLvl w:val="0"/>
        <w:rPr>
          <w:rFonts w:eastAsiaTheme="majorEastAsia"/>
          <w:b/>
          <w:bCs/>
          <w:vanish/>
          <w:sz w:val="21"/>
          <w:szCs w:val="21"/>
        </w:rPr>
      </w:pPr>
    </w:p>
    <w:p w14:paraId="13BE2CBB" w14:textId="0053192A" w:rsidR="0058255A" w:rsidRPr="0058255A" w:rsidRDefault="0058255A" w:rsidP="0058255A">
      <w:pPr>
        <w:pStyle w:val="Nvel2-Red"/>
        <w:spacing w:before="0" w:after="0" w:line="240" w:lineRule="auto"/>
        <w:ind w:left="0" w:firstLine="0"/>
        <w:rPr>
          <w:rFonts w:ascii="Times New Roman" w:hAnsi="Times New Roman" w:cs="Times New Roman"/>
          <w:i w:val="0"/>
          <w:iCs w:val="0"/>
          <w:color w:val="auto"/>
          <w:sz w:val="21"/>
          <w:szCs w:val="21"/>
        </w:rPr>
      </w:pPr>
      <w:r w:rsidRPr="0058255A">
        <w:rPr>
          <w:rFonts w:ascii="Times New Roman" w:hAnsi="Times New Roman" w:cs="Times New Roman"/>
          <w:i w:val="0"/>
          <w:iCs w:val="0"/>
          <w:color w:val="auto"/>
          <w:sz w:val="21"/>
          <w:szCs w:val="21"/>
        </w:rPr>
        <w:t>2.1. O prazo de vigência da contratação é de</w:t>
      </w:r>
      <w:r w:rsidR="002E11AB">
        <w:rPr>
          <w:rFonts w:ascii="Times New Roman" w:hAnsi="Times New Roman" w:cs="Times New Roman"/>
          <w:i w:val="0"/>
          <w:iCs w:val="0"/>
          <w:color w:val="auto"/>
          <w:sz w:val="21"/>
          <w:szCs w:val="21"/>
        </w:rPr>
        <w:t xml:space="preserve"> ____________</w:t>
      </w:r>
      <w:r w:rsidR="004C7687">
        <w:rPr>
          <w:rFonts w:ascii="Times New Roman" w:hAnsi="Times New Roman" w:cs="Times New Roman"/>
          <w:i w:val="0"/>
          <w:iCs w:val="0"/>
          <w:color w:val="auto"/>
          <w:sz w:val="21"/>
          <w:szCs w:val="21"/>
        </w:rPr>
        <w:t xml:space="preserve">, podendo ser prorrogado nos termos do Art. </w:t>
      </w:r>
      <w:r w:rsidR="002E11AB">
        <w:rPr>
          <w:rFonts w:ascii="Times New Roman" w:hAnsi="Times New Roman" w:cs="Times New Roman"/>
          <w:i w:val="0"/>
          <w:iCs w:val="0"/>
          <w:color w:val="auto"/>
          <w:sz w:val="21"/>
          <w:szCs w:val="21"/>
        </w:rPr>
        <w:t>____________</w:t>
      </w:r>
      <w:r w:rsidR="004C7687">
        <w:rPr>
          <w:rFonts w:ascii="Times New Roman" w:hAnsi="Times New Roman" w:cs="Times New Roman"/>
          <w:i w:val="0"/>
          <w:iCs w:val="0"/>
          <w:color w:val="auto"/>
          <w:sz w:val="21"/>
          <w:szCs w:val="21"/>
        </w:rPr>
        <w:t xml:space="preserve"> da Lei 14.133/2021.</w:t>
      </w:r>
    </w:p>
    <w:p w14:paraId="01C6CC31" w14:textId="77777777" w:rsidR="0058255A" w:rsidRPr="0058255A" w:rsidRDefault="0058255A" w:rsidP="0058255A">
      <w:pPr>
        <w:pBdr>
          <w:top w:val="nil"/>
          <w:left w:val="nil"/>
          <w:bottom w:val="nil"/>
          <w:right w:val="nil"/>
          <w:between w:val="nil"/>
        </w:pBdr>
        <w:ind w:left="567"/>
        <w:jc w:val="both"/>
        <w:rPr>
          <w:sz w:val="21"/>
          <w:szCs w:val="21"/>
        </w:rPr>
      </w:pPr>
    </w:p>
    <w:p w14:paraId="42942780"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bookmarkStart w:id="2" w:name="_Hlk125363560"/>
    </w:p>
    <w:p w14:paraId="48BC4014"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TERCEIRA – MODELOS DE EXECUÇÃO E GESTÃO CONTRATUAIS </w:t>
      </w:r>
    </w:p>
    <w:bookmarkEnd w:id="2"/>
    <w:p w14:paraId="78F3234B" w14:textId="77777777" w:rsidR="0058255A" w:rsidRPr="0058255A" w:rsidRDefault="0058255A" w:rsidP="0058255A">
      <w:pPr>
        <w:ind w:left="567"/>
        <w:jc w:val="both"/>
        <w:rPr>
          <w:sz w:val="21"/>
          <w:szCs w:val="21"/>
        </w:rPr>
      </w:pPr>
    </w:p>
    <w:p w14:paraId="229DE0E5"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3.1. O regime de execução contratual, o modelo de gestão, assim como os prazos e condições de conclusão, entrega, observação e recebimento definitivo constam no Termo de Referência, anexo a este Contrato.</w:t>
      </w:r>
    </w:p>
    <w:p w14:paraId="1DC9735B" w14:textId="77777777" w:rsidR="0058255A" w:rsidRPr="0058255A" w:rsidRDefault="0058255A" w:rsidP="0058255A">
      <w:pPr>
        <w:pStyle w:val="PargrafodaLista"/>
        <w:ind w:left="567"/>
        <w:jc w:val="both"/>
        <w:rPr>
          <w:sz w:val="21"/>
          <w:szCs w:val="21"/>
        </w:rPr>
      </w:pPr>
    </w:p>
    <w:p w14:paraId="545B2C72"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QUARTA – SUBCONTRATAÇÃO</w:t>
      </w:r>
    </w:p>
    <w:p w14:paraId="48C4E8B5" w14:textId="77777777" w:rsidR="0058255A" w:rsidRPr="0058255A" w:rsidRDefault="0058255A" w:rsidP="0058255A">
      <w:pPr>
        <w:pStyle w:val="Nvel2-Red"/>
        <w:spacing w:before="0" w:after="0" w:line="240" w:lineRule="auto"/>
        <w:ind w:left="1080" w:firstLine="0"/>
        <w:rPr>
          <w:rFonts w:ascii="Times New Roman" w:hAnsi="Times New Roman" w:cs="Times New Roman"/>
          <w:i w:val="0"/>
          <w:iCs w:val="0"/>
          <w:color w:val="000000" w:themeColor="text1"/>
          <w:sz w:val="21"/>
          <w:szCs w:val="21"/>
        </w:rPr>
      </w:pPr>
    </w:p>
    <w:p w14:paraId="452032AF" w14:textId="77777777" w:rsidR="0058255A" w:rsidRPr="00E9559F" w:rsidRDefault="0058255A" w:rsidP="00E9559F">
      <w:pPr>
        <w:pStyle w:val="Nvel2-Red"/>
        <w:spacing w:before="0" w:after="0" w:line="240" w:lineRule="auto"/>
        <w:ind w:left="1080" w:hanging="1080"/>
        <w:rPr>
          <w:rFonts w:ascii="Times New Roman" w:hAnsi="Times New Roman" w:cs="Times New Roman"/>
          <w:i w:val="0"/>
          <w:iCs w:val="0"/>
          <w:color w:val="auto"/>
          <w:sz w:val="21"/>
          <w:szCs w:val="21"/>
        </w:rPr>
      </w:pPr>
      <w:bookmarkStart w:id="3" w:name="_Hlk138886939"/>
      <w:r w:rsidRPr="0058255A">
        <w:rPr>
          <w:rFonts w:ascii="Times New Roman" w:hAnsi="Times New Roman" w:cs="Times New Roman"/>
          <w:i w:val="0"/>
          <w:iCs w:val="0"/>
          <w:color w:val="auto"/>
          <w:sz w:val="21"/>
          <w:szCs w:val="21"/>
        </w:rPr>
        <w:t>4.1. Não será admitida a subcontratação do objeto contratual</w:t>
      </w:r>
      <w:r w:rsidRPr="00E9559F">
        <w:rPr>
          <w:rFonts w:ascii="Times New Roman" w:hAnsi="Times New Roman" w:cs="Times New Roman"/>
          <w:i w:val="0"/>
          <w:iCs w:val="0"/>
          <w:color w:val="auto"/>
          <w:sz w:val="21"/>
          <w:szCs w:val="21"/>
        </w:rPr>
        <w:t>que comprove a capacidade técnica dosubcontratado, que será avaliada e juntada aos autos do processo correspondente.</w:t>
      </w:r>
    </w:p>
    <w:p w14:paraId="7F452F9F" w14:textId="77777777" w:rsidR="0058255A" w:rsidRPr="0058255A" w:rsidRDefault="0058255A" w:rsidP="0058255A">
      <w:pPr>
        <w:pStyle w:val="Nvel3-R"/>
        <w:numPr>
          <w:ilvl w:val="0"/>
          <w:numId w:val="0"/>
        </w:numPr>
        <w:spacing w:before="0" w:after="0" w:line="240" w:lineRule="auto"/>
        <w:ind w:left="567"/>
        <w:rPr>
          <w:rFonts w:ascii="Times New Roman" w:hAnsi="Times New Roman" w:cs="Times New Roman"/>
          <w:i w:val="0"/>
          <w:iCs w:val="0"/>
          <w:color w:val="auto"/>
          <w:sz w:val="21"/>
          <w:szCs w:val="21"/>
        </w:rPr>
      </w:pPr>
    </w:p>
    <w:bookmarkEnd w:id="3"/>
    <w:p w14:paraId="1C40F4FA"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QUINTA – PAGAMENTO </w:t>
      </w:r>
    </w:p>
    <w:p w14:paraId="0302EB5F" w14:textId="77777777" w:rsidR="0058255A" w:rsidRPr="0058255A" w:rsidRDefault="0058255A" w:rsidP="0058255A">
      <w:pPr>
        <w:tabs>
          <w:tab w:val="left" w:pos="0"/>
        </w:tabs>
        <w:rPr>
          <w:sz w:val="21"/>
          <w:szCs w:val="21"/>
        </w:rPr>
      </w:pPr>
    </w:p>
    <w:p w14:paraId="220C591B"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5.1. Valor</w:t>
      </w:r>
    </w:p>
    <w:p w14:paraId="4EC32020" w14:textId="77777777" w:rsidR="0058255A" w:rsidRPr="0058255A" w:rsidRDefault="0058255A" w:rsidP="0058255A">
      <w:pPr>
        <w:tabs>
          <w:tab w:val="left" w:pos="0"/>
        </w:tabs>
        <w:jc w:val="both"/>
        <w:rPr>
          <w:rFonts w:eastAsia="Calibri"/>
          <w:i/>
          <w:color w:val="FF0000"/>
          <w:sz w:val="21"/>
          <w:szCs w:val="21"/>
        </w:rPr>
      </w:pPr>
    </w:p>
    <w:p w14:paraId="2EB448C3" w14:textId="2E65ACB8" w:rsidR="0058255A" w:rsidRPr="0058255A" w:rsidRDefault="0058255A" w:rsidP="0058255A">
      <w:pPr>
        <w:tabs>
          <w:tab w:val="left" w:pos="0"/>
        </w:tabs>
        <w:jc w:val="both"/>
        <w:rPr>
          <w:rFonts w:eastAsia="Calibri"/>
          <w:bCs/>
          <w:iCs/>
          <w:sz w:val="21"/>
          <w:szCs w:val="21"/>
        </w:rPr>
      </w:pPr>
      <w:bookmarkStart w:id="4" w:name="_Hlk138886991"/>
      <w:r w:rsidRPr="0058255A">
        <w:rPr>
          <w:rFonts w:eastAsia="Calibri"/>
          <w:bCs/>
          <w:iCs/>
          <w:sz w:val="21"/>
          <w:szCs w:val="21"/>
        </w:rPr>
        <w:t xml:space="preserve">5.1.1. O valor total da contratação é de </w:t>
      </w:r>
      <w:r w:rsidR="00AD499E" w:rsidRPr="002E11AB">
        <w:rPr>
          <w:rFonts w:eastAsiaTheme="minorHAnsi"/>
          <w:b/>
          <w:color w:val="000000"/>
          <w:sz w:val="21"/>
          <w:szCs w:val="21"/>
          <w:lang w:eastAsia="en-US"/>
        </w:rPr>
        <w:t>R$</w:t>
      </w:r>
      <w:r w:rsidR="0021171F" w:rsidRPr="002E11AB">
        <w:rPr>
          <w:rFonts w:eastAsiaTheme="minorHAnsi"/>
          <w:b/>
          <w:color w:val="000000"/>
          <w:sz w:val="21"/>
          <w:szCs w:val="21"/>
          <w:lang w:eastAsia="en-US"/>
        </w:rPr>
        <w:t xml:space="preserve"> </w:t>
      </w:r>
      <w:r w:rsidR="002E11AB" w:rsidRPr="002E11AB">
        <w:rPr>
          <w:sz w:val="21"/>
          <w:szCs w:val="21"/>
        </w:rPr>
        <w:t>____________(...)</w:t>
      </w:r>
    </w:p>
    <w:bookmarkEnd w:id="4"/>
    <w:p w14:paraId="55583236" w14:textId="77777777" w:rsidR="0058255A" w:rsidRPr="0058255A" w:rsidRDefault="0058255A" w:rsidP="0058255A">
      <w:pPr>
        <w:tabs>
          <w:tab w:val="left" w:pos="0"/>
        </w:tabs>
        <w:jc w:val="both"/>
        <w:rPr>
          <w:rFonts w:eastAsia="Calibri"/>
          <w:iCs/>
          <w:color w:val="000000" w:themeColor="text1"/>
          <w:sz w:val="21"/>
          <w:szCs w:val="21"/>
        </w:rPr>
      </w:pPr>
    </w:p>
    <w:p w14:paraId="338B257F"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5.1.2.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2A57D8" w14:textId="77777777" w:rsidR="0058255A" w:rsidRPr="0058255A" w:rsidRDefault="0058255A" w:rsidP="0058255A">
      <w:pPr>
        <w:tabs>
          <w:tab w:val="left" w:pos="0"/>
        </w:tabs>
        <w:jc w:val="both"/>
        <w:rPr>
          <w:rFonts w:eastAsia="Calibri"/>
          <w:sz w:val="21"/>
          <w:szCs w:val="21"/>
        </w:rPr>
      </w:pPr>
    </w:p>
    <w:p w14:paraId="7F78EA15" w14:textId="77777777" w:rsidR="0058255A" w:rsidRPr="0058255A" w:rsidRDefault="0058255A" w:rsidP="0058255A">
      <w:pPr>
        <w:tabs>
          <w:tab w:val="left" w:pos="0"/>
        </w:tabs>
        <w:jc w:val="both"/>
        <w:rPr>
          <w:rFonts w:eastAsia="Calibri"/>
          <w:iCs/>
          <w:sz w:val="21"/>
          <w:szCs w:val="21"/>
        </w:rPr>
      </w:pPr>
      <w:r w:rsidRPr="0058255A">
        <w:rPr>
          <w:rFonts w:eastAsia="Calibri"/>
          <w:iCs/>
          <w:sz w:val="21"/>
          <w:szCs w:val="21"/>
        </w:rPr>
        <w:t xml:space="preserve">5.1.3. O valor acima é meramente estimativo, de forma que os pagamentos devidos àContratada dependerão dos quantitativos efetivamente fornecidos. </w:t>
      </w:r>
    </w:p>
    <w:p w14:paraId="5CB92821"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p>
    <w:p w14:paraId="4645679C"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5.2. Forma de pagamento</w:t>
      </w:r>
    </w:p>
    <w:p w14:paraId="6FA49B8B" w14:textId="77777777" w:rsidR="0058255A" w:rsidRPr="0058255A" w:rsidRDefault="0058255A" w:rsidP="0058255A">
      <w:pPr>
        <w:tabs>
          <w:tab w:val="left" w:pos="0"/>
        </w:tabs>
        <w:jc w:val="both"/>
        <w:rPr>
          <w:sz w:val="21"/>
          <w:szCs w:val="21"/>
        </w:rPr>
      </w:pPr>
    </w:p>
    <w:p w14:paraId="18F01577" w14:textId="77777777" w:rsidR="0058255A" w:rsidRPr="0058255A" w:rsidRDefault="0058255A" w:rsidP="0058255A">
      <w:pPr>
        <w:tabs>
          <w:tab w:val="left" w:pos="0"/>
        </w:tabs>
        <w:jc w:val="both"/>
        <w:rPr>
          <w:rFonts w:eastAsia="Calibri"/>
          <w:iCs/>
          <w:color w:val="000000" w:themeColor="text1"/>
          <w:sz w:val="21"/>
          <w:szCs w:val="21"/>
        </w:rPr>
      </w:pPr>
      <w:bookmarkStart w:id="5" w:name="_Hlk138887024"/>
      <w:r w:rsidRPr="0058255A">
        <w:rPr>
          <w:rFonts w:eastAsia="Calibri"/>
          <w:iCs/>
          <w:color w:val="000000" w:themeColor="text1"/>
          <w:sz w:val="21"/>
          <w:szCs w:val="21"/>
        </w:rPr>
        <w:t>5.2.1 O pagamento será processado com a emissão de ordem de pagamento física ou eletrônica, ou ainda por transferência eletrônica via sistema de internet banking, com assinaturas legais físicas ou eletrônicas dos titulares das contas bancárias.</w:t>
      </w:r>
    </w:p>
    <w:p w14:paraId="4D743458" w14:textId="77777777" w:rsidR="0058255A" w:rsidRPr="0058255A" w:rsidRDefault="0058255A" w:rsidP="0058255A">
      <w:pPr>
        <w:tabs>
          <w:tab w:val="left" w:pos="0"/>
        </w:tabs>
        <w:jc w:val="both"/>
        <w:rPr>
          <w:rFonts w:eastAsia="Calibri"/>
          <w:iCs/>
          <w:color w:val="000000" w:themeColor="text1"/>
          <w:sz w:val="21"/>
          <w:szCs w:val="21"/>
        </w:rPr>
      </w:pPr>
    </w:p>
    <w:p w14:paraId="7E09040F"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5.2.2 A retenção do imposto de renda deverá ser destacada no corpo do documento fiscal ou equivalente observando os percentuais estabelecidos no ANEXO I da IN RFB Nº 1234 de 2012 de acordo com o artigo 1º, §1º do Decreto Municipal 18.272/23 e Portaria SMFA nº 11/2023 c/c §5º, artigo 2º da IN RFB Nº 1234.</w:t>
      </w:r>
    </w:p>
    <w:p w14:paraId="3AEDA976" w14:textId="77777777" w:rsidR="0058255A" w:rsidRPr="0058255A" w:rsidRDefault="0058255A" w:rsidP="0058255A">
      <w:pPr>
        <w:tabs>
          <w:tab w:val="left" w:pos="0"/>
        </w:tabs>
        <w:jc w:val="both"/>
        <w:rPr>
          <w:rFonts w:eastAsia="Calibri"/>
          <w:iCs/>
          <w:color w:val="000000" w:themeColor="text1"/>
          <w:sz w:val="21"/>
          <w:szCs w:val="21"/>
        </w:rPr>
      </w:pPr>
    </w:p>
    <w:p w14:paraId="4A8AF101"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5.2.3 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5"/>
    <w:p w14:paraId="4F4C84BC"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p>
    <w:p w14:paraId="458D042D"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5.3. Condições de pagamento</w:t>
      </w:r>
    </w:p>
    <w:p w14:paraId="4DE6110E" w14:textId="77777777" w:rsidR="0058255A" w:rsidRPr="0058255A" w:rsidRDefault="0058255A" w:rsidP="0058255A">
      <w:pPr>
        <w:tabs>
          <w:tab w:val="left" w:pos="0"/>
        </w:tabs>
        <w:jc w:val="both"/>
        <w:rPr>
          <w:sz w:val="21"/>
          <w:szCs w:val="21"/>
        </w:rPr>
      </w:pPr>
    </w:p>
    <w:p w14:paraId="0E2936B5"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5.3.1. O pagamento será realizado pela Gerência de Orçamento e Finanças ou equivalente do Órgão recebedor, em até 30 (trinta) dias contados da entrega e apresentação da Nota Fiscal devidamente atestada pelo Órgão Recebedor.</w:t>
      </w:r>
    </w:p>
    <w:p w14:paraId="5E247174" w14:textId="77777777" w:rsidR="0058255A" w:rsidRPr="0058255A" w:rsidRDefault="0058255A" w:rsidP="0058255A">
      <w:pPr>
        <w:tabs>
          <w:tab w:val="left" w:pos="0"/>
        </w:tabs>
        <w:jc w:val="both"/>
        <w:rPr>
          <w:rFonts w:eastAsia="Calibri"/>
          <w:iCs/>
          <w:color w:val="000000" w:themeColor="text1"/>
          <w:sz w:val="21"/>
          <w:szCs w:val="21"/>
        </w:rPr>
      </w:pPr>
    </w:p>
    <w:p w14:paraId="372155B8"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5.3.2. Os documentos fiscais deverão, obrigatoriamente, discriminar a marca, modelo (se houver) e o quantitativo efetivamente entregue.</w:t>
      </w:r>
    </w:p>
    <w:p w14:paraId="14E240DF" w14:textId="77777777" w:rsidR="0058255A" w:rsidRPr="0058255A" w:rsidRDefault="0058255A" w:rsidP="0058255A">
      <w:pPr>
        <w:tabs>
          <w:tab w:val="left" w:pos="0"/>
        </w:tabs>
        <w:jc w:val="both"/>
        <w:rPr>
          <w:rFonts w:eastAsia="Calibri"/>
          <w:iCs/>
          <w:color w:val="000000" w:themeColor="text1"/>
          <w:sz w:val="21"/>
          <w:szCs w:val="21"/>
        </w:rPr>
      </w:pPr>
    </w:p>
    <w:p w14:paraId="46DF7A5C"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5.3.3. Deverão ser informados pelo fornecedor no corpo da Nota Fiscal/Fatura os seguintes dados: Número do processo, modalidade/número, lote(s), item(ns), número da Nota de Empenho, tributos e informações bancárias para fins de pagamento.</w:t>
      </w:r>
    </w:p>
    <w:p w14:paraId="066602FA" w14:textId="77777777" w:rsidR="0058255A" w:rsidRPr="0058255A" w:rsidRDefault="0058255A" w:rsidP="0058255A">
      <w:pPr>
        <w:tabs>
          <w:tab w:val="left" w:pos="0"/>
        </w:tabs>
        <w:jc w:val="both"/>
        <w:rPr>
          <w:rFonts w:eastAsia="Calibri"/>
          <w:iCs/>
          <w:color w:val="000000" w:themeColor="text1"/>
          <w:sz w:val="21"/>
          <w:szCs w:val="21"/>
        </w:rPr>
      </w:pPr>
    </w:p>
    <w:p w14:paraId="128CE559" w14:textId="77777777" w:rsidR="0058255A" w:rsidRPr="0058255A" w:rsidRDefault="0058255A" w:rsidP="0058255A">
      <w:pPr>
        <w:tabs>
          <w:tab w:val="left" w:pos="0"/>
        </w:tabs>
        <w:jc w:val="both"/>
        <w:rPr>
          <w:rFonts w:eastAsia="Calibri"/>
          <w:iCs/>
          <w:color w:val="000000" w:themeColor="text1"/>
          <w:sz w:val="21"/>
          <w:szCs w:val="21"/>
        </w:rPr>
      </w:pPr>
      <w:r w:rsidRPr="0058255A">
        <w:rPr>
          <w:rFonts w:eastAsia="Calibri"/>
          <w:iCs/>
          <w:color w:val="000000" w:themeColor="text1"/>
          <w:sz w:val="21"/>
          <w:szCs w:val="21"/>
        </w:rPr>
        <w:t xml:space="preserve">5.3.4. Havendo irregularidades na emissão da Nota Fiscal/Fatura o prazo para pagamento será contado a partir da sua reapresentação devidamente regularizada. </w:t>
      </w:r>
    </w:p>
    <w:p w14:paraId="42474779" w14:textId="77777777" w:rsidR="0058255A" w:rsidRPr="0058255A" w:rsidRDefault="0058255A" w:rsidP="0058255A">
      <w:pPr>
        <w:pStyle w:val="PargrafodaLista"/>
        <w:keepNext/>
        <w:keepLines/>
        <w:pBdr>
          <w:top w:val="nil"/>
          <w:left w:val="nil"/>
          <w:bottom w:val="nil"/>
          <w:right w:val="nil"/>
          <w:between w:val="nil"/>
        </w:pBdr>
        <w:tabs>
          <w:tab w:val="left" w:pos="567"/>
          <w:tab w:val="left" w:pos="709"/>
        </w:tabs>
        <w:ind w:left="567"/>
        <w:jc w:val="both"/>
        <w:rPr>
          <w:rFonts w:eastAsia="Arial"/>
          <w:bCs/>
          <w:sz w:val="21"/>
          <w:szCs w:val="21"/>
        </w:rPr>
      </w:pPr>
    </w:p>
    <w:p w14:paraId="438DB304"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SEXTA – REAJUSTE </w:t>
      </w:r>
    </w:p>
    <w:p w14:paraId="2E1973ED" w14:textId="77777777" w:rsidR="0058255A" w:rsidRPr="0058255A" w:rsidRDefault="0058255A" w:rsidP="0058255A">
      <w:pPr>
        <w:tabs>
          <w:tab w:val="left" w:pos="567"/>
          <w:tab w:val="left" w:pos="709"/>
        </w:tabs>
        <w:ind w:left="567"/>
        <w:rPr>
          <w:sz w:val="21"/>
          <w:szCs w:val="21"/>
        </w:rPr>
      </w:pPr>
    </w:p>
    <w:p w14:paraId="21810BEA" w14:textId="77777777" w:rsidR="0058255A" w:rsidRDefault="0058255A" w:rsidP="0058255A">
      <w:pPr>
        <w:tabs>
          <w:tab w:val="left" w:pos="0"/>
        </w:tabs>
        <w:jc w:val="both"/>
        <w:rPr>
          <w:rFonts w:eastAsia="Calibri"/>
          <w:iCs/>
          <w:color w:val="000000" w:themeColor="text1"/>
          <w:sz w:val="21"/>
          <w:szCs w:val="21"/>
        </w:rPr>
      </w:pPr>
      <w:bookmarkStart w:id="6" w:name="_Hlk138887121"/>
      <w:r w:rsidRPr="0058255A">
        <w:rPr>
          <w:rFonts w:eastAsia="Calibri"/>
          <w:iCs/>
          <w:color w:val="000000" w:themeColor="text1"/>
          <w:sz w:val="21"/>
          <w:szCs w:val="21"/>
        </w:rPr>
        <w:t>6.1. Os preços inicialmente contratados são fixos e irreajustáveis no prazo de um ano contado da data do orçamento estimado.</w:t>
      </w:r>
    </w:p>
    <w:p w14:paraId="6EB2C80D" w14:textId="77777777" w:rsidR="004C67B1" w:rsidRDefault="004C67B1" w:rsidP="0058255A">
      <w:pPr>
        <w:tabs>
          <w:tab w:val="left" w:pos="0"/>
        </w:tabs>
        <w:jc w:val="both"/>
        <w:rPr>
          <w:rFonts w:eastAsia="Calibri"/>
          <w:iCs/>
          <w:color w:val="000000" w:themeColor="text1"/>
          <w:sz w:val="21"/>
          <w:szCs w:val="21"/>
        </w:rPr>
      </w:pPr>
    </w:p>
    <w:p w14:paraId="5BB195D4" w14:textId="77777777" w:rsidR="004C67B1" w:rsidRPr="0058255A" w:rsidRDefault="004C67B1" w:rsidP="0058255A">
      <w:pPr>
        <w:tabs>
          <w:tab w:val="left" w:pos="0"/>
        </w:tabs>
        <w:jc w:val="both"/>
        <w:rPr>
          <w:rFonts w:eastAsia="Calibri"/>
          <w:iCs/>
          <w:color w:val="000000" w:themeColor="text1"/>
          <w:sz w:val="21"/>
          <w:szCs w:val="21"/>
        </w:rPr>
      </w:pPr>
      <w:r>
        <w:rPr>
          <w:rFonts w:eastAsia="Calibri"/>
          <w:iCs/>
          <w:color w:val="000000" w:themeColor="text1"/>
          <w:sz w:val="21"/>
          <w:szCs w:val="21"/>
        </w:rPr>
        <w:t>6.2- Em caso de prorrogações o valor será reajustado pelo INPC (Índice Nacional de Preços ao Consumidor) , a partir da data do orçamento da Administração.</w:t>
      </w:r>
    </w:p>
    <w:p w14:paraId="46CDD0A3" w14:textId="77777777" w:rsidR="0058255A" w:rsidRPr="0058255A" w:rsidRDefault="0058255A" w:rsidP="0058255A">
      <w:pPr>
        <w:tabs>
          <w:tab w:val="left" w:pos="0"/>
        </w:tabs>
        <w:jc w:val="both"/>
        <w:rPr>
          <w:rFonts w:eastAsia="Calibri"/>
          <w:iCs/>
          <w:color w:val="000000" w:themeColor="text1"/>
          <w:sz w:val="21"/>
          <w:szCs w:val="21"/>
        </w:rPr>
      </w:pPr>
    </w:p>
    <w:bookmarkEnd w:id="6"/>
    <w:p w14:paraId="60C9E942"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SÉTIMA – OBRIGAÇÕES DAS PARTES</w:t>
      </w:r>
    </w:p>
    <w:p w14:paraId="3D068655" w14:textId="77777777" w:rsidR="0058255A" w:rsidRPr="0058255A" w:rsidRDefault="0058255A" w:rsidP="0058255A">
      <w:pPr>
        <w:tabs>
          <w:tab w:val="left" w:pos="0"/>
        </w:tabs>
        <w:rPr>
          <w:sz w:val="21"/>
          <w:szCs w:val="21"/>
        </w:rPr>
      </w:pPr>
    </w:p>
    <w:p w14:paraId="3E5C404C" w14:textId="77777777" w:rsidR="0058255A" w:rsidRPr="0058255A" w:rsidRDefault="0058255A" w:rsidP="0058255A">
      <w:pPr>
        <w:pBdr>
          <w:top w:val="nil"/>
          <w:left w:val="nil"/>
          <w:bottom w:val="nil"/>
          <w:right w:val="nil"/>
          <w:between w:val="nil"/>
        </w:pBdr>
        <w:tabs>
          <w:tab w:val="left" w:pos="0"/>
        </w:tabs>
        <w:jc w:val="both"/>
        <w:rPr>
          <w:b/>
          <w:sz w:val="21"/>
          <w:szCs w:val="21"/>
        </w:rPr>
      </w:pPr>
      <w:r w:rsidRPr="0058255A">
        <w:rPr>
          <w:b/>
          <w:sz w:val="21"/>
          <w:szCs w:val="21"/>
        </w:rPr>
        <w:t xml:space="preserve">7.1. </w:t>
      </w:r>
      <w:bookmarkStart w:id="7" w:name="_Hlk138868862"/>
      <w:r w:rsidRPr="0058255A">
        <w:rPr>
          <w:b/>
          <w:sz w:val="21"/>
          <w:szCs w:val="21"/>
        </w:rPr>
        <w:t>Das obrigações da Contratada</w:t>
      </w:r>
      <w:bookmarkEnd w:id="7"/>
    </w:p>
    <w:p w14:paraId="741B8025" w14:textId="77777777" w:rsidR="0058255A" w:rsidRPr="0058255A" w:rsidRDefault="0058255A" w:rsidP="0058255A">
      <w:pPr>
        <w:pBdr>
          <w:top w:val="nil"/>
          <w:left w:val="nil"/>
          <w:bottom w:val="nil"/>
          <w:right w:val="nil"/>
          <w:between w:val="nil"/>
        </w:pBdr>
        <w:tabs>
          <w:tab w:val="left" w:pos="0"/>
        </w:tabs>
        <w:jc w:val="both"/>
        <w:rPr>
          <w:b/>
          <w:sz w:val="21"/>
          <w:szCs w:val="21"/>
        </w:rPr>
      </w:pPr>
    </w:p>
    <w:p w14:paraId="5E0FF1C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7.1.1. A Contratada deve cumprir todas as obrigações constantes deste Contrato e em seus anexos, assumindo exclusivamente seus os riscos e as despesas decorrentes da boa e perfeita execução do objeto, observando, ainda, as obrigações a seguir dispostas:</w:t>
      </w:r>
    </w:p>
    <w:p w14:paraId="24BBD76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5428DE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7.1.2. Responsabilizar-se pelos vícios e danos decorrentes do objeto, de acordo com o Código de Defesa do Consumidor (Lei nº 8.078, de 1990);</w:t>
      </w:r>
    </w:p>
    <w:p w14:paraId="754A1BA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3713958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7.1.3. Atender às determinações regulares emitidas pelo fiscal ou gestor do contrato ou autoridade superior (art. 137, II, da Lei n.º 14.133, de 2021) e prestar todo esclarecimento ou informação por eles solicitados;</w:t>
      </w:r>
    </w:p>
    <w:p w14:paraId="055B6CC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F68CBE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lastRenderedPageBreak/>
        <w:t>7.1.4. Reparar, corrigir, remover, reconstruir ou substituir, às suas expensas, no total ou em parte, no prazo fixado pelo fiscal do contrato, os bens nos quais se verificarem vícios, defeitos ou incorreções resultantes da execução ou dos materiais empregados;</w:t>
      </w:r>
    </w:p>
    <w:p w14:paraId="126282C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83FF8C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7.1.5 Responsabilizar-se pelos vícios e danos decorrentes da execução do objeto, bem como por todo e qualquer dano causado à Administração ou terceiros, não reduzindo essa responsabilidade a fiscalização ou o acompanhamento da execução contratual pelo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 que ficará autorizado a descontar dos pagamentos devidos ou da garantia, caso exigida, o valor correspondente aos danos sofridos;</w:t>
      </w:r>
    </w:p>
    <w:p w14:paraId="793837D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CC2565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7.1.6 Responsabilizar-se pelo cumprimento de todas as obrigações trabalhistas, previdenciárias, fiscais, comerciais e as demais previstas em legislação específica, cuja inadimplência não transfere a responsabilidade ao </w:t>
      </w:r>
      <w:r w:rsidRPr="0058255A">
        <w:rPr>
          <w:rFonts w:ascii="Times New Roman" w:eastAsia="Calibri" w:hAnsi="Times New Roman" w:cs="Times New Roman"/>
          <w:i w:val="0"/>
          <w:color w:val="000000" w:themeColor="text1"/>
          <w:sz w:val="21"/>
          <w:szCs w:val="21"/>
        </w:rPr>
        <w:t xml:space="preserve">Contratante </w:t>
      </w:r>
      <w:r w:rsidRPr="0058255A">
        <w:rPr>
          <w:rFonts w:ascii="Times New Roman" w:hAnsi="Times New Roman" w:cs="Times New Roman"/>
          <w:i w:val="0"/>
          <w:iCs w:val="0"/>
          <w:color w:val="000000" w:themeColor="text1"/>
          <w:sz w:val="21"/>
          <w:szCs w:val="21"/>
        </w:rPr>
        <w:t>e não poderá onerar o objeto do contrato;</w:t>
      </w:r>
    </w:p>
    <w:p w14:paraId="46774CE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9CE192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7.1.7 Atender, no prazo máximo indicado pela Secretaria solicitante dias úteis, a convocação para retirada da(s) Nota(s) de Empenho.</w:t>
      </w:r>
    </w:p>
    <w:p w14:paraId="22A7C1D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8C4125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7.1.8. Manter, durante toda a execução do contrato, em compatibilidade com as obrigações assumidas, todas as condições exigidas para a habilitação na licitação em cumprimento ao disposto no Inciso XVI do artigo 92 da Lei nº 14.133, de 2021.</w:t>
      </w:r>
    </w:p>
    <w:p w14:paraId="34FFBCFD"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20210A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7.1.9. Responsabilizar-se por todos e quaisquer danos e/ou prejuízos que vier causar ao </w:t>
      </w:r>
      <w:r w:rsidRPr="0058255A">
        <w:rPr>
          <w:rFonts w:ascii="Times New Roman" w:eastAsia="Calibri" w:hAnsi="Times New Roman" w:cs="Times New Roman"/>
          <w:i w:val="0"/>
          <w:color w:val="000000" w:themeColor="text1"/>
          <w:sz w:val="21"/>
          <w:szCs w:val="21"/>
        </w:rPr>
        <w:t xml:space="preserve">Contratante </w:t>
      </w:r>
      <w:r w:rsidRPr="0058255A">
        <w:rPr>
          <w:rFonts w:ascii="Times New Roman" w:hAnsi="Times New Roman" w:cs="Times New Roman"/>
          <w:i w:val="0"/>
          <w:iCs w:val="0"/>
          <w:color w:val="000000" w:themeColor="text1"/>
          <w:sz w:val="21"/>
          <w:szCs w:val="21"/>
        </w:rPr>
        <w:t xml:space="preserve">ou a terceiros, por sua culpa ou dolo, na pessoa de preposto ou terceiros a seu serviço, não excluindo ou reduzindo essa responsabilidade a fiscalização ou o acompanhamento pelo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w:t>
      </w:r>
    </w:p>
    <w:p w14:paraId="344588D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AA0A14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7.1.10. Responsabilizar-se pelos salários, encargos sociais, previdenciários, securitários, taxas, impostos e quaisquer outros que incidam ou venham a incidir sobre seu pessoal necessário à execução deste contrato.</w:t>
      </w:r>
      <w:r w:rsidRPr="0058255A">
        <w:rPr>
          <w:rFonts w:ascii="Times New Roman" w:hAnsi="Times New Roman" w:cs="Times New Roman"/>
          <w:i w:val="0"/>
          <w:iCs w:val="0"/>
          <w:color w:val="000000" w:themeColor="text1"/>
          <w:sz w:val="21"/>
          <w:szCs w:val="21"/>
        </w:rPr>
        <w:tab/>
      </w:r>
    </w:p>
    <w:p w14:paraId="2F594CC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FE382E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7.1.11. Guardar sigilo sobre todas as informações obtidas em decorrência do cumprimento do contrato; </w:t>
      </w:r>
    </w:p>
    <w:p w14:paraId="2620ACA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E8B93D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7.1.12.</w:t>
      </w:r>
      <w:r w:rsidRPr="0058255A">
        <w:rPr>
          <w:rFonts w:ascii="Times New Roman" w:hAnsi="Times New Roman" w:cs="Times New Roman"/>
          <w:i w:val="0"/>
          <w:iCs w:val="0"/>
          <w:color w:val="000000" w:themeColor="text1"/>
          <w:sz w:val="21"/>
          <w:szCs w:val="21"/>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BB3D33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CBB71C0"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7.1.13. Apresentar sempre que solicitado pelo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 comprovação de cumprimento das obrigações tributárias e sociais, legalmente exigíveis.</w:t>
      </w:r>
    </w:p>
    <w:p w14:paraId="5E079B2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4D72CA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7.1.14. Submeter-se às normas e determinações do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no que se referem à execução deste contrato.</w:t>
      </w:r>
    </w:p>
    <w:p w14:paraId="2DD929E9" w14:textId="77777777" w:rsidR="0058255A" w:rsidRPr="0058255A" w:rsidRDefault="0058255A" w:rsidP="0058255A">
      <w:pPr>
        <w:pBdr>
          <w:top w:val="nil"/>
          <w:left w:val="nil"/>
          <w:bottom w:val="nil"/>
          <w:right w:val="nil"/>
          <w:between w:val="nil"/>
        </w:pBdr>
        <w:ind w:left="567"/>
        <w:jc w:val="both"/>
        <w:rPr>
          <w:sz w:val="21"/>
          <w:szCs w:val="21"/>
          <w:highlight w:val="cyan"/>
        </w:rPr>
      </w:pPr>
    </w:p>
    <w:p w14:paraId="7F29934D" w14:textId="77777777" w:rsidR="0058255A" w:rsidRPr="0058255A" w:rsidRDefault="0058255A" w:rsidP="0058255A">
      <w:pPr>
        <w:ind w:left="426" w:hanging="426"/>
        <w:jc w:val="both"/>
        <w:rPr>
          <w:b/>
          <w:bCs/>
          <w:sz w:val="21"/>
          <w:szCs w:val="21"/>
        </w:rPr>
      </w:pPr>
      <w:bookmarkStart w:id="8" w:name="_Hlk138888306"/>
      <w:r w:rsidRPr="0058255A">
        <w:rPr>
          <w:b/>
          <w:bCs/>
          <w:sz w:val="21"/>
          <w:szCs w:val="21"/>
        </w:rPr>
        <w:t>7.2.  Das obrigações da Contratante</w:t>
      </w:r>
    </w:p>
    <w:p w14:paraId="7904F1FF" w14:textId="77777777" w:rsidR="0058255A" w:rsidRPr="0058255A" w:rsidRDefault="0058255A" w:rsidP="0058255A">
      <w:pPr>
        <w:ind w:left="426" w:hanging="426"/>
        <w:jc w:val="both"/>
        <w:rPr>
          <w:b/>
          <w:bCs/>
          <w:sz w:val="21"/>
          <w:szCs w:val="21"/>
        </w:rPr>
      </w:pPr>
    </w:p>
    <w:p w14:paraId="4DC4BBBF" w14:textId="77777777" w:rsidR="0058255A" w:rsidRPr="0058255A" w:rsidRDefault="0058255A" w:rsidP="0058255A">
      <w:pPr>
        <w:ind w:left="426" w:hanging="426"/>
        <w:jc w:val="both"/>
        <w:rPr>
          <w:color w:val="FF0000"/>
          <w:sz w:val="21"/>
          <w:szCs w:val="21"/>
        </w:rPr>
      </w:pPr>
      <w:r w:rsidRPr="0058255A">
        <w:rPr>
          <w:sz w:val="21"/>
          <w:szCs w:val="21"/>
        </w:rPr>
        <w:t>7.2.1. Acompanhar e fiscalizar a execução do fornecimento contratado.</w:t>
      </w:r>
    </w:p>
    <w:p w14:paraId="0F636ED3" w14:textId="77777777" w:rsidR="0058255A" w:rsidRPr="0058255A" w:rsidRDefault="0058255A" w:rsidP="0058255A">
      <w:pPr>
        <w:ind w:left="426" w:hanging="426"/>
        <w:jc w:val="both"/>
        <w:rPr>
          <w:color w:val="FF0000"/>
          <w:sz w:val="21"/>
          <w:szCs w:val="21"/>
        </w:rPr>
      </w:pPr>
    </w:p>
    <w:p w14:paraId="749F3F5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eastAsia="Times New Roman" w:hAnsi="Times New Roman" w:cs="Times New Roman"/>
          <w:i w:val="0"/>
          <w:iCs w:val="0"/>
          <w:color w:val="auto"/>
          <w:sz w:val="21"/>
          <w:szCs w:val="21"/>
        </w:rPr>
        <w:t>7</w:t>
      </w:r>
      <w:r w:rsidRPr="0058255A">
        <w:rPr>
          <w:rFonts w:ascii="Times New Roman" w:hAnsi="Times New Roman" w:cs="Times New Roman"/>
          <w:i w:val="0"/>
          <w:iCs w:val="0"/>
          <w:color w:val="000000" w:themeColor="text1"/>
          <w:sz w:val="21"/>
          <w:szCs w:val="21"/>
        </w:rPr>
        <w:t xml:space="preserve">.2.2. Fiscalizar a manutenção pela Contratada, das condições de habilitação e qualificações exigidas no edital, durante toda a execução do contrato, em cumprimento ao disposto no Inciso XVI do artigo 92 da Lei nº 14.133/21. </w:t>
      </w:r>
    </w:p>
    <w:p w14:paraId="1C4E9AC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E9526A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7.2.3. Pagar no vencimento a fatura apresentada pela Contratada correspondente ao fornecimento do produto.</w:t>
      </w:r>
    </w:p>
    <w:p w14:paraId="0AF8A465"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FC7745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7.2.4.  Notificar a Contratada, por escrito, fixando-lhe prazo para corrigir defeitos ou irregularidades encontradas na execução do fornecimento.</w:t>
      </w:r>
    </w:p>
    <w:bookmarkEnd w:id="8"/>
    <w:p w14:paraId="21C7B3B5" w14:textId="77777777" w:rsidR="0058255A" w:rsidRPr="0058255A" w:rsidRDefault="0058255A" w:rsidP="0058255A">
      <w:pPr>
        <w:rPr>
          <w:sz w:val="21"/>
          <w:szCs w:val="21"/>
        </w:rPr>
      </w:pPr>
    </w:p>
    <w:p w14:paraId="0545E8EB"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OITAVA – OBRIGAÇÕES PERTINENTES À LGPD</w:t>
      </w:r>
    </w:p>
    <w:p w14:paraId="660541C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2B886C4"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bookmarkStart w:id="9" w:name="_Hlk138887261"/>
      <w:r w:rsidRPr="0058255A">
        <w:rPr>
          <w:rFonts w:ascii="Times New Roman" w:hAnsi="Times New Roman" w:cs="Times New Roman"/>
          <w:i w:val="0"/>
          <w:iCs w:val="0"/>
          <w:color w:val="000000" w:themeColor="text1"/>
          <w:sz w:val="21"/>
          <w:szCs w:val="21"/>
        </w:rPr>
        <w:t xml:space="preserve">8.1. A Contratada obriga-se ao dever de proteção, confidencialidade e sigilo de toda informação, dados pessoais e/ou base de dados a que tenha acesso, inclusive em razão de licenciamento ou da operação dos </w:t>
      </w:r>
      <w:r w:rsidRPr="0058255A">
        <w:rPr>
          <w:rFonts w:ascii="Times New Roman" w:hAnsi="Times New Roman" w:cs="Times New Roman"/>
          <w:i w:val="0"/>
          <w:iCs w:val="0"/>
          <w:color w:val="000000" w:themeColor="text1"/>
          <w:sz w:val="21"/>
          <w:szCs w:val="21"/>
        </w:rPr>
        <w:lastRenderedPageBreak/>
        <w:t>programas/sistemas, nos termos da Lei nº 13.709/209/2018, suas alterações e regulamentações posteriores, durante o cumprimento do objeto descrito no presente instrumento contratual.</w:t>
      </w:r>
    </w:p>
    <w:p w14:paraId="2C16FE7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92E1A3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8.2. A Contratada obriga-se a implementar medidas técnicas e administrativas suficientes visando a segurança, a proteção, a confidencialidade e o sigilo de toda informação, dados pessoais e/ou base de dados a que tenha acesso a fim de evitar acessos não autorizados, acidentes, vazamentos acidentais ou ilícitos que causem destruição, perda, alteração, comunicação ou qualquer outra forma de tratamento não previstos.</w:t>
      </w:r>
    </w:p>
    <w:p w14:paraId="48AF8B4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17F6649"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8.3. A Contratada deve assegurar-se de que todos os seus colaboradores, consultores e/ou prestadores de serviços que, no exercício das suas atividades, tenham acesso e/ou conhecimento da informação e/ou dos dados pessoais, respeitem o dever de proteção, confidencialidade e sigilo.</w:t>
      </w:r>
    </w:p>
    <w:p w14:paraId="5F83AE2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9BDBBE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8.4. A Contratada não poderá utilizar-se de informação, dados pessoais e/ou base de dados a que tenha acesso, para fins distintos ao cumprimento do objeto deste instrumento contratual.</w:t>
      </w:r>
    </w:p>
    <w:p w14:paraId="5EDE78A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7C7F33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8.5. A Contratada não poderá disponibilizar e/ou transmitir a terceiros, sem prévia autorização escrita, informação, dados pessoais e/ou base de dados a que tenha acesso em razão do cumprimento do objeto deste instrumento contratual.</w:t>
      </w:r>
    </w:p>
    <w:p w14:paraId="6CCB510F" w14:textId="77777777" w:rsidR="0058255A" w:rsidRPr="0058255A" w:rsidRDefault="0058255A" w:rsidP="0058255A">
      <w:pPr>
        <w:pBdr>
          <w:top w:val="nil"/>
          <w:left w:val="nil"/>
          <w:bottom w:val="nil"/>
          <w:right w:val="nil"/>
          <w:between w:val="nil"/>
        </w:pBdr>
        <w:ind w:left="567"/>
        <w:rPr>
          <w:color w:val="000000"/>
          <w:sz w:val="21"/>
          <w:szCs w:val="21"/>
        </w:rPr>
      </w:pPr>
    </w:p>
    <w:p w14:paraId="4EF1ADDA"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8.5.1A Contratada obriga-se a fornecer informação, dados pessoais e/ou base de dados estritamente necessários caso quando da transmissão autorizada a terceiros durante o cumprimento do objeto descrito neste instrumento contratual.</w:t>
      </w:r>
    </w:p>
    <w:p w14:paraId="28A75259"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60EE51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8.6. A Contratada fica obrigado a devolver todos os documentos, registros e cópias que contenham informação, dados pessoais e/ou base de dados a que tenha tido acesso durante a execução do cumprimento do objeto deste instrumento contratual no prazo de 30 (trinta) dias, contados da data da ocorrência de qualquer uma das hipóteses de extinção do contrato, restando autorizada a conservação apenas nas hipóteses legalmente previstas.</w:t>
      </w:r>
    </w:p>
    <w:p w14:paraId="74787FF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DD33A25"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8.6.1. À Contratada não será permitido deter cópias ou backups, informação, dados pessoais e/ou base de dados a que tenha tido acesso durante a execução do cumprimento do objeto deste instrumento contratual.</w:t>
      </w:r>
    </w:p>
    <w:p w14:paraId="3B6A757C" w14:textId="77777777" w:rsidR="0058255A" w:rsidRPr="0058255A" w:rsidRDefault="0058255A" w:rsidP="0058255A">
      <w:pPr>
        <w:pBdr>
          <w:top w:val="nil"/>
          <w:left w:val="nil"/>
          <w:bottom w:val="nil"/>
          <w:right w:val="nil"/>
          <w:between w:val="nil"/>
        </w:pBdr>
        <w:ind w:left="567"/>
        <w:jc w:val="both"/>
        <w:rPr>
          <w:color w:val="000000"/>
          <w:sz w:val="21"/>
          <w:szCs w:val="21"/>
        </w:rPr>
      </w:pPr>
    </w:p>
    <w:p w14:paraId="7E29D9EE"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8.6.1.1. A Contratada deverá eliminar os dados pessoais a que tiver conhecimento ou posse em razão do cumprimento do objeto deste instrumento contratual tão logo não haja necessidade de realizar seu tratamento.</w:t>
      </w:r>
    </w:p>
    <w:p w14:paraId="269A6F08"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DA24B3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8.7. A Contratada deverá notificar, imediatamente, a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no caso de vazamento, perda parcial ou total de informação, dados pessoais e/ou base de dados.</w:t>
      </w:r>
    </w:p>
    <w:p w14:paraId="262C577F" w14:textId="77777777" w:rsidR="0058255A" w:rsidRPr="0058255A" w:rsidRDefault="0058255A" w:rsidP="0058255A">
      <w:pPr>
        <w:pBdr>
          <w:top w:val="nil"/>
          <w:left w:val="nil"/>
          <w:bottom w:val="nil"/>
          <w:right w:val="nil"/>
          <w:between w:val="nil"/>
        </w:pBdr>
        <w:ind w:left="360"/>
        <w:jc w:val="both"/>
        <w:rPr>
          <w:color w:val="000000"/>
          <w:sz w:val="21"/>
          <w:szCs w:val="21"/>
        </w:rPr>
      </w:pPr>
    </w:p>
    <w:p w14:paraId="0E2566CD"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8.7.1. A notificação não eximirá a Contratada das obrigações e/ou sanções que possam incidir em razão da perda de informação, dados pessoais e/ou base de dados.</w:t>
      </w:r>
    </w:p>
    <w:p w14:paraId="4BE57AC6"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DA3CF87"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8.7.2.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e/ou prejuízo sofrido, incluindo sanções aplicadas pela autoridade competente.</w:t>
      </w:r>
    </w:p>
    <w:p w14:paraId="505D4077" w14:textId="77777777" w:rsidR="0058255A" w:rsidRPr="0058255A" w:rsidRDefault="0058255A" w:rsidP="0058255A">
      <w:pPr>
        <w:pBdr>
          <w:top w:val="nil"/>
          <w:left w:val="nil"/>
          <w:bottom w:val="nil"/>
          <w:right w:val="nil"/>
          <w:between w:val="nil"/>
        </w:pBdr>
        <w:jc w:val="both"/>
        <w:rPr>
          <w:color w:val="000000"/>
          <w:sz w:val="21"/>
          <w:szCs w:val="21"/>
        </w:rPr>
      </w:pPr>
    </w:p>
    <w:p w14:paraId="247EE794"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8.8. A Contratada fica obrigada a manter preposto para comunicação com </w:t>
      </w:r>
      <w:r w:rsidRPr="0058255A">
        <w:rPr>
          <w:rFonts w:ascii="Times New Roman" w:eastAsia="Calibri" w:hAnsi="Times New Roman" w:cs="Times New Roman"/>
          <w:i w:val="0"/>
          <w:color w:val="000000" w:themeColor="text1"/>
          <w:sz w:val="21"/>
          <w:szCs w:val="21"/>
        </w:rPr>
        <w:t xml:space="preserve">Contratante </w:t>
      </w:r>
      <w:r w:rsidRPr="0058255A">
        <w:rPr>
          <w:rFonts w:ascii="Times New Roman" w:hAnsi="Times New Roman" w:cs="Times New Roman"/>
          <w:i w:val="0"/>
          <w:iCs w:val="0"/>
          <w:color w:val="000000" w:themeColor="text1"/>
          <w:sz w:val="21"/>
          <w:szCs w:val="21"/>
        </w:rPr>
        <w:t>para os assuntos pertinentes à Lei nº 13.709/2018 suas alterações e regulamentações posteriores.</w:t>
      </w:r>
    </w:p>
    <w:p w14:paraId="3386E425" w14:textId="77777777" w:rsidR="0058255A" w:rsidRPr="0058255A" w:rsidRDefault="0058255A" w:rsidP="0058255A">
      <w:pPr>
        <w:pBdr>
          <w:top w:val="nil"/>
          <w:left w:val="nil"/>
          <w:bottom w:val="nil"/>
          <w:right w:val="nil"/>
          <w:between w:val="nil"/>
        </w:pBdr>
        <w:ind w:left="567"/>
        <w:jc w:val="both"/>
        <w:rPr>
          <w:color w:val="000000"/>
          <w:sz w:val="21"/>
          <w:szCs w:val="21"/>
        </w:rPr>
      </w:pPr>
    </w:p>
    <w:p w14:paraId="58EB2EF0"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8.9. O dever de sigilo e confidencialidade, e as demais obrigações descritas na presente cláusula, permanecerão em vigor após a extinção das relações entre a Contratada e a </w:t>
      </w:r>
      <w:r w:rsidRPr="0058255A">
        <w:rPr>
          <w:rFonts w:ascii="Times New Roman" w:eastAsia="Calibri" w:hAnsi="Times New Roman" w:cs="Times New Roman"/>
          <w:i w:val="0"/>
          <w:color w:val="000000" w:themeColor="text1"/>
          <w:sz w:val="21"/>
          <w:szCs w:val="21"/>
        </w:rPr>
        <w:t>Contratante</w:t>
      </w:r>
      <w:r w:rsidRPr="0058255A">
        <w:rPr>
          <w:rFonts w:ascii="Times New Roman" w:hAnsi="Times New Roman" w:cs="Times New Roman"/>
          <w:i w:val="0"/>
          <w:iCs w:val="0"/>
          <w:color w:val="000000" w:themeColor="text1"/>
          <w:sz w:val="21"/>
          <w:szCs w:val="21"/>
        </w:rPr>
        <w:t>, bem como, entre a Contratada e os seus colaboradores, subcontratados, consultores e/ou prestadores de serviços sob pena das sanções previstas na Lei nº 13.709/2018, suas alterações e regulamentações posteriores, salvo decisão judicial contrária.</w:t>
      </w:r>
    </w:p>
    <w:p w14:paraId="5174A2AD"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0291997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lastRenderedPageBreak/>
        <w:t>8.10. O não cumprimento de quaisquer das obrigações descritas nesta cláusula sujeitará a Contratada a processo administrativo para apuração de responsabilidade e, consequente, sanção, sem prejuízo de outras cominações cíveis e penais.</w:t>
      </w:r>
    </w:p>
    <w:bookmarkEnd w:id="9"/>
    <w:p w14:paraId="26BA5E07" w14:textId="77777777" w:rsidR="0058255A" w:rsidRPr="0058255A" w:rsidRDefault="0058255A" w:rsidP="0058255A">
      <w:pPr>
        <w:pBdr>
          <w:top w:val="nil"/>
          <w:left w:val="nil"/>
          <w:bottom w:val="nil"/>
          <w:right w:val="nil"/>
          <w:between w:val="nil"/>
        </w:pBdr>
        <w:jc w:val="both"/>
        <w:rPr>
          <w:color w:val="000000"/>
          <w:sz w:val="21"/>
          <w:szCs w:val="21"/>
        </w:rPr>
      </w:pPr>
    </w:p>
    <w:p w14:paraId="56B5F18F"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9. CLÁUSULA NONA - GARANTIA DE EXECUÇÃO</w:t>
      </w:r>
    </w:p>
    <w:p w14:paraId="1D00E294"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601034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auto"/>
          <w:sz w:val="21"/>
          <w:szCs w:val="21"/>
        </w:rPr>
      </w:pPr>
      <w:r w:rsidRPr="0058255A">
        <w:rPr>
          <w:rFonts w:ascii="Times New Roman" w:hAnsi="Times New Roman" w:cs="Times New Roman"/>
          <w:i w:val="0"/>
          <w:iCs w:val="0"/>
          <w:color w:val="auto"/>
          <w:sz w:val="21"/>
          <w:szCs w:val="21"/>
        </w:rPr>
        <w:t>9.1. Não haverá exigência de garantia contratual da execução.</w:t>
      </w:r>
    </w:p>
    <w:p w14:paraId="2FE6DD5C" w14:textId="77777777" w:rsidR="0058255A" w:rsidRPr="0058255A" w:rsidRDefault="0058255A" w:rsidP="0058255A">
      <w:pPr>
        <w:pStyle w:val="Nvel2-Red"/>
        <w:spacing w:before="0" w:after="0" w:line="240" w:lineRule="auto"/>
        <w:ind w:firstLine="0"/>
        <w:rPr>
          <w:rFonts w:ascii="Times New Roman" w:hAnsi="Times New Roman" w:cs="Times New Roman"/>
          <w:i w:val="0"/>
          <w:iCs w:val="0"/>
          <w:color w:val="auto"/>
          <w:sz w:val="21"/>
          <w:szCs w:val="21"/>
        </w:rPr>
      </w:pPr>
    </w:p>
    <w:p w14:paraId="46C6D8DB"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DÉCIMA - INFRAÇÕES E SANÇÕES ADMINISTRATIVAS </w:t>
      </w:r>
    </w:p>
    <w:p w14:paraId="557A1982" w14:textId="77777777" w:rsidR="0058255A" w:rsidRPr="0058255A" w:rsidRDefault="0058255A" w:rsidP="0058255A">
      <w:pPr>
        <w:ind w:left="567"/>
        <w:rPr>
          <w:sz w:val="21"/>
          <w:szCs w:val="21"/>
        </w:rPr>
      </w:pPr>
    </w:p>
    <w:p w14:paraId="483162C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bookmarkStart w:id="10" w:name="_Hlk138887439"/>
      <w:r w:rsidRPr="0058255A">
        <w:rPr>
          <w:rFonts w:ascii="Times New Roman" w:hAnsi="Times New Roman" w:cs="Times New Roman"/>
          <w:i w:val="0"/>
          <w:iCs w:val="0"/>
          <w:color w:val="000000" w:themeColor="text1"/>
          <w:sz w:val="21"/>
          <w:szCs w:val="21"/>
        </w:rPr>
        <w:t>10.1. Comete infração administrativa, a Contratada que:</w:t>
      </w:r>
    </w:p>
    <w:p w14:paraId="29A80C65"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2EF041D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a) der causa à inexecução parcial do contrato;</w:t>
      </w:r>
    </w:p>
    <w:p w14:paraId="521A3243" w14:textId="77777777" w:rsidR="0058255A" w:rsidRPr="0058255A" w:rsidRDefault="0058255A" w:rsidP="0058255A">
      <w:pPr>
        <w:pBdr>
          <w:top w:val="nil"/>
          <w:left w:val="nil"/>
          <w:bottom w:val="nil"/>
          <w:right w:val="nil"/>
          <w:between w:val="nil"/>
        </w:pBdr>
        <w:ind w:left="567"/>
        <w:jc w:val="both"/>
        <w:rPr>
          <w:color w:val="000000"/>
          <w:sz w:val="21"/>
          <w:szCs w:val="21"/>
        </w:rPr>
      </w:pPr>
    </w:p>
    <w:p w14:paraId="520722C9"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b) der causa à inexecução parcial do contrato que cause grave dano à Administração ou ao funcionamento dos serviços públicos ou ao interesse coletivo;</w:t>
      </w:r>
    </w:p>
    <w:p w14:paraId="76CE48D1" w14:textId="77777777" w:rsidR="0058255A" w:rsidRPr="0058255A" w:rsidRDefault="0058255A" w:rsidP="0058255A">
      <w:pPr>
        <w:pBdr>
          <w:top w:val="nil"/>
          <w:left w:val="nil"/>
          <w:bottom w:val="nil"/>
          <w:right w:val="nil"/>
          <w:between w:val="nil"/>
        </w:pBdr>
        <w:ind w:left="567"/>
        <w:jc w:val="both"/>
        <w:rPr>
          <w:color w:val="000000"/>
          <w:sz w:val="21"/>
          <w:szCs w:val="21"/>
        </w:rPr>
      </w:pPr>
    </w:p>
    <w:p w14:paraId="62CC64E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c) der causa à inexecução total do contrato;</w:t>
      </w:r>
    </w:p>
    <w:p w14:paraId="56489A42"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A52BEBA"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d) deixar de entregar a documentação exigida para o certame;</w:t>
      </w:r>
    </w:p>
    <w:p w14:paraId="136BBCDD"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7393537"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e) não manter a proposta, salvo em decorrência de fato superveniente devidamente justificado;</w:t>
      </w:r>
    </w:p>
    <w:p w14:paraId="58BB4B08"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43A59C2"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f) não celebrar o contrato ou não entregar a documentação exigida para a contratação, quando convocado dentro do prazo de validade de sua proposta;</w:t>
      </w:r>
    </w:p>
    <w:p w14:paraId="6D9237DF" w14:textId="77777777" w:rsidR="0058255A" w:rsidRPr="0058255A" w:rsidRDefault="0058255A" w:rsidP="0058255A">
      <w:pPr>
        <w:pBdr>
          <w:top w:val="nil"/>
          <w:left w:val="nil"/>
          <w:bottom w:val="nil"/>
          <w:right w:val="nil"/>
          <w:between w:val="nil"/>
        </w:pBdr>
        <w:ind w:left="567"/>
        <w:jc w:val="both"/>
        <w:rPr>
          <w:color w:val="000000"/>
          <w:sz w:val="21"/>
          <w:szCs w:val="21"/>
        </w:rPr>
      </w:pPr>
    </w:p>
    <w:p w14:paraId="1D766265"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g) ensejar o retardamento da execução ou da entrega do objeto da contratação sem motivo justificado;</w:t>
      </w:r>
    </w:p>
    <w:p w14:paraId="61A9843F"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F4350A2"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h) apresentar declaração ou documentação falsa exigida para o certame ou prestar declaração falsa durante a dispensa eletrônica ou execução do contrato;</w:t>
      </w:r>
    </w:p>
    <w:p w14:paraId="14793856"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972FAC9"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i) fraudar a contratação ou praticar ato fraudulento na execução do contrato;</w:t>
      </w:r>
    </w:p>
    <w:p w14:paraId="1B0BA5B2"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8E06BBE"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j) comportar-se de modo inidôneo ou cometer fraude de qualquer natureza;</w:t>
      </w:r>
    </w:p>
    <w:p w14:paraId="449215D7"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35CAD53"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k) praticar atos ilícitos com vistas a frustrar os objetivos da contratação;</w:t>
      </w:r>
    </w:p>
    <w:p w14:paraId="0572294A"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7A6B116"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l) praticar ato lesivo previsto no art. 5º da Lei nº 12.846, de 1º de agosto de 2013.</w:t>
      </w:r>
    </w:p>
    <w:p w14:paraId="20E44B1F" w14:textId="77777777" w:rsidR="0058255A" w:rsidRPr="0058255A" w:rsidRDefault="0058255A" w:rsidP="0058255A">
      <w:pPr>
        <w:pStyle w:val="PargrafodaLista1"/>
        <w:ind w:left="567"/>
        <w:jc w:val="both"/>
        <w:rPr>
          <w:rFonts w:ascii="Times New Roman" w:hAnsi="Times New Roman" w:cs="Times New Roman"/>
          <w:sz w:val="21"/>
          <w:szCs w:val="21"/>
        </w:rPr>
      </w:pPr>
    </w:p>
    <w:p w14:paraId="7122AB9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10.2. Serão aplicadas à responsável pelas infrações administrativas acima descritas as seguintes sanções:</w:t>
      </w:r>
    </w:p>
    <w:p w14:paraId="5A1DBD0F"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1EAD65F"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a) Advertência, quando a Contratada der causa à inexecução parcial do contrato, sempre que não se justificar a imposição de penalidade mais grave);</w:t>
      </w:r>
    </w:p>
    <w:p w14:paraId="692EBFE5" w14:textId="77777777" w:rsidR="0058255A" w:rsidRPr="0058255A" w:rsidRDefault="0058255A" w:rsidP="0058255A">
      <w:pPr>
        <w:pBdr>
          <w:top w:val="nil"/>
          <w:left w:val="nil"/>
          <w:bottom w:val="nil"/>
          <w:right w:val="nil"/>
          <w:between w:val="nil"/>
        </w:pBdr>
        <w:ind w:left="567"/>
        <w:jc w:val="both"/>
        <w:rPr>
          <w:color w:val="000000"/>
          <w:sz w:val="21"/>
          <w:szCs w:val="21"/>
        </w:rPr>
      </w:pPr>
    </w:p>
    <w:p w14:paraId="418495A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 xml:space="preserve">b) Impedimento de licitar e contratar, quando praticadas as condutas descritas nas alíneas b, c, d, e, f e g do subitem acima deste contrato, sempre que não se justificar a imposição de penalidade mais grave </w:t>
      </w:r>
    </w:p>
    <w:p w14:paraId="166ECD64"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3CA2A01"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c) Declaração de inidoneidade para licitar e contratar, quando praticadas as condutas descritas nas alíneas h, i, j, k e l do subitem acima deste contrato, bem como nas alíneas b, c, d, e, f e g, que justifiquem a imposição de penalidade mais grave</w:t>
      </w:r>
    </w:p>
    <w:p w14:paraId="6DBA3670" w14:textId="77777777" w:rsidR="0058255A" w:rsidRPr="0058255A" w:rsidRDefault="0058255A" w:rsidP="0058255A">
      <w:pPr>
        <w:pBdr>
          <w:top w:val="nil"/>
          <w:left w:val="nil"/>
          <w:bottom w:val="nil"/>
          <w:right w:val="nil"/>
          <w:between w:val="nil"/>
        </w:pBdr>
        <w:ind w:left="567"/>
        <w:jc w:val="both"/>
        <w:rPr>
          <w:color w:val="000000"/>
          <w:sz w:val="21"/>
          <w:szCs w:val="21"/>
        </w:rPr>
      </w:pPr>
    </w:p>
    <w:p w14:paraId="1BC74ADF"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d) Multa:</w:t>
      </w:r>
    </w:p>
    <w:p w14:paraId="478FFAF1" w14:textId="77777777" w:rsidR="0058255A" w:rsidRPr="0058255A" w:rsidRDefault="0058255A" w:rsidP="0058255A">
      <w:pPr>
        <w:pBdr>
          <w:top w:val="nil"/>
          <w:left w:val="nil"/>
          <w:bottom w:val="nil"/>
          <w:right w:val="nil"/>
          <w:between w:val="nil"/>
        </w:pBdr>
        <w:ind w:left="567"/>
        <w:jc w:val="both"/>
        <w:rPr>
          <w:color w:val="000000"/>
          <w:sz w:val="21"/>
          <w:szCs w:val="21"/>
        </w:rPr>
      </w:pPr>
    </w:p>
    <w:p w14:paraId="799AD6A6"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(1) moratória de 0,5% (cinco décimos por cento) por dia de atraso injustificado sobre o valor da parcela inadimplida, até o limite de 30% (trinta por cento) do contrato ou instrumento equivalente;</w:t>
      </w:r>
    </w:p>
    <w:p w14:paraId="44299C1C"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p>
    <w:p w14:paraId="0B56B71E"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lastRenderedPageBreak/>
        <w:t>(2) compensatória de 5% (cinco por cento) sobre o valor da parcela inadimplida à Contratada que entregar o objeto contratual em desacordo com as especificações, condições e qualidade contratadas ou com irregularidades ou defeitos ocultos que o tornem impróprio para o fim a que se destina;</w:t>
      </w:r>
    </w:p>
    <w:p w14:paraId="18BB9E51"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p>
    <w:p w14:paraId="70B5478A"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(3) compensatória de até 3% (três por cento) sobre o valor de referência ao licitante ou contratada que retardar o procedimento de contratação, descumprir preceito normativo ou obrigações assumidas, tais como:</w:t>
      </w:r>
    </w:p>
    <w:p w14:paraId="75866939" w14:textId="77777777" w:rsidR="0058255A" w:rsidRPr="0058255A" w:rsidRDefault="0058255A" w:rsidP="0058255A">
      <w:pPr>
        <w:ind w:left="2520"/>
        <w:jc w:val="both"/>
        <w:rPr>
          <w:sz w:val="21"/>
          <w:szCs w:val="21"/>
        </w:rPr>
      </w:pPr>
    </w:p>
    <w:p w14:paraId="407FA5B8"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I – propor recursos manifestamente protelatórios em sede de contratação direta;</w:t>
      </w:r>
    </w:p>
    <w:p w14:paraId="7C0560FA" w14:textId="77777777" w:rsidR="0058255A" w:rsidRPr="0058255A" w:rsidRDefault="0058255A" w:rsidP="0058255A">
      <w:pPr>
        <w:pStyle w:val="SemEspaamento"/>
        <w:ind w:left="2124"/>
        <w:jc w:val="both"/>
        <w:rPr>
          <w:rFonts w:ascii="Times New Roman" w:hAnsi="Times New Roman" w:cs="Times New Roman"/>
          <w:sz w:val="21"/>
          <w:szCs w:val="21"/>
        </w:rPr>
      </w:pPr>
    </w:p>
    <w:p w14:paraId="75664E8E"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II – deixar de providenciar o cadastramento da empresa vencedora da licitação ou da contratação direta junto ao Sistema de Cadastro de Fornecedores dentro do prazo concedido, salvo por motivo justificado e aceito pela administração;</w:t>
      </w:r>
    </w:p>
    <w:p w14:paraId="70E0819D" w14:textId="77777777" w:rsidR="0058255A" w:rsidRPr="0058255A" w:rsidRDefault="0058255A" w:rsidP="0058255A">
      <w:pPr>
        <w:pStyle w:val="SemEspaamento"/>
        <w:ind w:left="2124"/>
        <w:jc w:val="both"/>
        <w:rPr>
          <w:rFonts w:ascii="Times New Roman" w:hAnsi="Times New Roman" w:cs="Times New Roman"/>
          <w:sz w:val="21"/>
          <w:szCs w:val="21"/>
        </w:rPr>
      </w:pPr>
    </w:p>
    <w:p w14:paraId="6FD950C1"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III – deixar de cumprir as exigências de reserva de cargos previstas em lei, bem como em outras normas específicas, para pessoa com deficiência, para reabilitado da Previdência Social e para aprendiz;</w:t>
      </w:r>
    </w:p>
    <w:p w14:paraId="7EFBEB87" w14:textId="77777777" w:rsidR="0058255A" w:rsidRPr="0058255A" w:rsidRDefault="0058255A" w:rsidP="0058255A">
      <w:pPr>
        <w:pStyle w:val="SemEspaamento"/>
        <w:ind w:left="2124"/>
        <w:jc w:val="both"/>
        <w:rPr>
          <w:rFonts w:ascii="Times New Roman" w:hAnsi="Times New Roman" w:cs="Times New Roman"/>
          <w:sz w:val="21"/>
          <w:szCs w:val="21"/>
        </w:rPr>
      </w:pPr>
    </w:p>
    <w:p w14:paraId="21879E25"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IV – deixar de cumprir o modelo de gestão do contrato;</w:t>
      </w:r>
    </w:p>
    <w:p w14:paraId="6ACAADE8" w14:textId="77777777" w:rsidR="0058255A" w:rsidRPr="0058255A" w:rsidRDefault="0058255A" w:rsidP="0058255A">
      <w:pPr>
        <w:pStyle w:val="SemEspaamento"/>
        <w:ind w:left="2124"/>
        <w:jc w:val="both"/>
        <w:rPr>
          <w:rFonts w:ascii="Times New Roman" w:hAnsi="Times New Roman" w:cs="Times New Roman"/>
          <w:sz w:val="21"/>
          <w:szCs w:val="21"/>
        </w:rPr>
      </w:pPr>
    </w:p>
    <w:p w14:paraId="7C7E8D85"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V – deixar de complementar o valor da garantia recolhida após solicitação do Contratante;</w:t>
      </w:r>
    </w:p>
    <w:p w14:paraId="1E082B6B" w14:textId="77777777" w:rsidR="0058255A" w:rsidRPr="0058255A" w:rsidRDefault="0058255A" w:rsidP="0058255A">
      <w:pPr>
        <w:pStyle w:val="SemEspaamento"/>
        <w:ind w:left="2124"/>
        <w:jc w:val="both"/>
        <w:rPr>
          <w:rFonts w:ascii="Times New Roman" w:hAnsi="Times New Roman" w:cs="Times New Roman"/>
          <w:sz w:val="21"/>
          <w:szCs w:val="21"/>
        </w:rPr>
      </w:pPr>
    </w:p>
    <w:p w14:paraId="3A766457"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 xml:space="preserve">VI – não devolver os valores pagos indevidamente pelo </w:t>
      </w:r>
      <w:r w:rsidRPr="0058255A">
        <w:rPr>
          <w:rFonts w:ascii="Times New Roman" w:hAnsi="Times New Roman" w:cs="Times New Roman"/>
          <w:iCs/>
          <w:color w:val="000000" w:themeColor="text1"/>
          <w:sz w:val="21"/>
          <w:szCs w:val="21"/>
        </w:rPr>
        <w:t>Contratante</w:t>
      </w:r>
      <w:r w:rsidRPr="0058255A">
        <w:rPr>
          <w:rFonts w:ascii="Times New Roman" w:hAnsi="Times New Roman" w:cs="Times New Roman"/>
          <w:sz w:val="21"/>
          <w:szCs w:val="21"/>
        </w:rPr>
        <w:t>;</w:t>
      </w:r>
    </w:p>
    <w:p w14:paraId="6AF4277C" w14:textId="77777777" w:rsidR="0058255A" w:rsidRPr="0058255A" w:rsidRDefault="0058255A" w:rsidP="0058255A">
      <w:pPr>
        <w:pStyle w:val="SemEspaamento"/>
        <w:ind w:left="2124"/>
        <w:jc w:val="both"/>
        <w:rPr>
          <w:rFonts w:ascii="Times New Roman" w:hAnsi="Times New Roman" w:cs="Times New Roman"/>
          <w:sz w:val="21"/>
          <w:szCs w:val="21"/>
        </w:rPr>
      </w:pPr>
    </w:p>
    <w:p w14:paraId="339B9DA2" w14:textId="77777777" w:rsidR="0058255A" w:rsidRPr="0058255A" w:rsidRDefault="0058255A" w:rsidP="0058255A">
      <w:pPr>
        <w:pStyle w:val="SemEspaamento"/>
        <w:ind w:left="2124"/>
        <w:jc w:val="both"/>
        <w:rPr>
          <w:rFonts w:ascii="Times New Roman" w:hAnsi="Times New Roman" w:cs="Times New Roman"/>
          <w:sz w:val="21"/>
          <w:szCs w:val="21"/>
        </w:rPr>
      </w:pPr>
      <w:r w:rsidRPr="0058255A">
        <w:rPr>
          <w:rFonts w:ascii="Times New Roman" w:hAnsi="Times New Roman" w:cs="Times New Roman"/>
          <w:sz w:val="21"/>
          <w:szCs w:val="21"/>
        </w:rPr>
        <w:t>VII – não manter, durante a execução do contrato, todas as condições exigidas para a habilitação, em caso de licitação, ou para a qualificação, em caso de contratação direta, ou, ainda, quaisquer outras obrigações;</w:t>
      </w:r>
    </w:p>
    <w:p w14:paraId="73FB24BE" w14:textId="77777777" w:rsidR="0058255A" w:rsidRPr="0058255A" w:rsidRDefault="0058255A" w:rsidP="0058255A">
      <w:pPr>
        <w:pStyle w:val="SemEspaamento"/>
        <w:ind w:left="2124"/>
        <w:jc w:val="both"/>
        <w:rPr>
          <w:rFonts w:ascii="Times New Roman" w:hAnsi="Times New Roman" w:cs="Times New Roman"/>
          <w:sz w:val="21"/>
          <w:szCs w:val="21"/>
        </w:rPr>
      </w:pPr>
    </w:p>
    <w:p w14:paraId="04BD8583"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VIII – deixar de regularizar, no prazo definido pela administração, os documentos exigidos pela legislação para fins de liquidação e pagamento da despesa;</w:t>
      </w:r>
    </w:p>
    <w:p w14:paraId="75B7A90F" w14:textId="77777777" w:rsidR="0058255A" w:rsidRPr="0058255A" w:rsidRDefault="0058255A" w:rsidP="0058255A">
      <w:pPr>
        <w:pStyle w:val="SemEspaamento"/>
        <w:ind w:left="2124"/>
        <w:jc w:val="both"/>
        <w:rPr>
          <w:rFonts w:ascii="Times New Roman" w:hAnsi="Times New Roman" w:cs="Times New Roman"/>
          <w:iCs/>
          <w:sz w:val="21"/>
          <w:szCs w:val="21"/>
        </w:rPr>
      </w:pPr>
    </w:p>
    <w:p w14:paraId="21DDA6AD"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IX – manter funcionário sem qualificação para a execução do objeto;</w:t>
      </w:r>
    </w:p>
    <w:p w14:paraId="4F5008FF" w14:textId="77777777" w:rsidR="0058255A" w:rsidRPr="0058255A" w:rsidRDefault="0058255A" w:rsidP="0058255A">
      <w:pPr>
        <w:pStyle w:val="SemEspaamento"/>
        <w:ind w:left="2124"/>
        <w:jc w:val="both"/>
        <w:rPr>
          <w:rFonts w:ascii="Times New Roman" w:hAnsi="Times New Roman" w:cs="Times New Roman"/>
          <w:iCs/>
          <w:sz w:val="21"/>
          <w:szCs w:val="21"/>
        </w:rPr>
      </w:pPr>
    </w:p>
    <w:p w14:paraId="4C7609C9"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 xml:space="preserve">X – utilizar as dependências do </w:t>
      </w:r>
      <w:r w:rsidRPr="0058255A">
        <w:rPr>
          <w:rFonts w:ascii="Times New Roman" w:hAnsi="Times New Roman" w:cs="Times New Roman"/>
          <w:iCs/>
          <w:color w:val="000000" w:themeColor="text1"/>
          <w:sz w:val="21"/>
          <w:szCs w:val="21"/>
        </w:rPr>
        <w:t xml:space="preserve">Contratante </w:t>
      </w:r>
      <w:r w:rsidRPr="0058255A">
        <w:rPr>
          <w:rFonts w:ascii="Times New Roman" w:hAnsi="Times New Roman" w:cs="Times New Roman"/>
          <w:iCs/>
          <w:sz w:val="21"/>
          <w:szCs w:val="21"/>
        </w:rPr>
        <w:t>para fins diversos do objeto do contrato;</w:t>
      </w:r>
    </w:p>
    <w:p w14:paraId="6762341E" w14:textId="77777777" w:rsidR="0058255A" w:rsidRPr="0058255A" w:rsidRDefault="0058255A" w:rsidP="0058255A">
      <w:pPr>
        <w:pStyle w:val="SemEspaamento"/>
        <w:ind w:left="2124"/>
        <w:jc w:val="both"/>
        <w:rPr>
          <w:rFonts w:ascii="Times New Roman" w:hAnsi="Times New Roman" w:cs="Times New Roman"/>
          <w:iCs/>
          <w:sz w:val="21"/>
          <w:szCs w:val="21"/>
        </w:rPr>
      </w:pPr>
    </w:p>
    <w:p w14:paraId="3D764368"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 – deixar de substituir empregado cujo comportamento for incompatível com o interesse público, em especial quando solicitado pela administração;</w:t>
      </w:r>
    </w:p>
    <w:p w14:paraId="7D04C4D2" w14:textId="77777777" w:rsidR="0058255A" w:rsidRPr="0058255A" w:rsidRDefault="0058255A" w:rsidP="0058255A">
      <w:pPr>
        <w:pStyle w:val="SemEspaamento"/>
        <w:ind w:left="2124"/>
        <w:jc w:val="both"/>
        <w:rPr>
          <w:rFonts w:ascii="Times New Roman" w:hAnsi="Times New Roman" w:cs="Times New Roman"/>
          <w:iCs/>
          <w:sz w:val="21"/>
          <w:szCs w:val="21"/>
        </w:rPr>
      </w:pPr>
    </w:p>
    <w:p w14:paraId="3AFF968A"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XII – deixar de efetuar o pagamento de salários, vale-transporte, vale-refeição, seguros, encargos fiscais e sociais, bem como deixar de arcar com quaisquer outras despesas relacionadas à execução do contrato nas datas avençadas;</w:t>
      </w:r>
    </w:p>
    <w:p w14:paraId="7A3EF57C" w14:textId="77777777" w:rsidR="0058255A" w:rsidRPr="0058255A" w:rsidRDefault="0058255A" w:rsidP="0058255A">
      <w:pPr>
        <w:pStyle w:val="SemEspaamento"/>
        <w:ind w:left="2124"/>
        <w:jc w:val="both"/>
        <w:rPr>
          <w:rFonts w:ascii="Times New Roman" w:hAnsi="Times New Roman" w:cs="Times New Roman"/>
          <w:iCs/>
          <w:sz w:val="21"/>
          <w:szCs w:val="21"/>
        </w:rPr>
      </w:pPr>
    </w:p>
    <w:p w14:paraId="5C5C8F94"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XIII – deixar de apresentar, quando solicitado, documentação fiscal, trabalhista e previdenciária regularizada;</w:t>
      </w:r>
    </w:p>
    <w:p w14:paraId="65FD1294" w14:textId="77777777" w:rsidR="0058255A" w:rsidRPr="0058255A" w:rsidRDefault="0058255A" w:rsidP="0058255A">
      <w:pPr>
        <w:pStyle w:val="SemEspaamento"/>
        <w:ind w:left="2124"/>
        <w:jc w:val="both"/>
        <w:rPr>
          <w:rFonts w:ascii="Times New Roman" w:hAnsi="Times New Roman" w:cs="Times New Roman"/>
          <w:iCs/>
          <w:sz w:val="21"/>
          <w:szCs w:val="21"/>
        </w:rPr>
      </w:pPr>
    </w:p>
    <w:p w14:paraId="38BEB499"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XIV – deixar de regularizar os documentos fiscais no prazo concedido na hipótese de a Contratada enquadrar-se como Microempresa, Empresa de Pequeno Porte ou equiparados, nos termos da Lei Complementar Federal nº 123, de 14 de dezembro de 2006;</w:t>
      </w:r>
    </w:p>
    <w:p w14:paraId="07231C97" w14:textId="77777777" w:rsidR="0058255A" w:rsidRPr="0058255A" w:rsidRDefault="0058255A" w:rsidP="0058255A">
      <w:pPr>
        <w:pStyle w:val="SemEspaamento"/>
        <w:ind w:left="2124"/>
        <w:jc w:val="both"/>
        <w:rPr>
          <w:rFonts w:ascii="Times New Roman" w:hAnsi="Times New Roman" w:cs="Times New Roman"/>
          <w:iCs/>
          <w:sz w:val="21"/>
          <w:szCs w:val="21"/>
        </w:rPr>
      </w:pPr>
    </w:p>
    <w:p w14:paraId="690C7983"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XV – não manter atualizado e-mail para contato, sobretudo dos prepostos, nem informar à gestão e à fiscalização do contrato, no prazo de dois dias, a alteração de endereços, sobretudo quando este ato frustrar a regular notificação de instauração de processo sancionador;</w:t>
      </w:r>
    </w:p>
    <w:p w14:paraId="1E9E7A52" w14:textId="77777777" w:rsidR="0058255A" w:rsidRPr="0058255A" w:rsidRDefault="0058255A" w:rsidP="0058255A">
      <w:pPr>
        <w:pStyle w:val="SemEspaamento"/>
        <w:ind w:left="2124"/>
        <w:jc w:val="both"/>
        <w:rPr>
          <w:rFonts w:ascii="Times New Roman" w:hAnsi="Times New Roman" w:cs="Times New Roman"/>
          <w:iCs/>
          <w:sz w:val="21"/>
          <w:szCs w:val="21"/>
        </w:rPr>
      </w:pPr>
    </w:p>
    <w:p w14:paraId="40C76C90" w14:textId="77777777" w:rsidR="0058255A" w:rsidRPr="0058255A" w:rsidRDefault="0058255A" w:rsidP="0058255A">
      <w:pPr>
        <w:pStyle w:val="SemEspaamento"/>
        <w:ind w:left="2124"/>
        <w:jc w:val="both"/>
        <w:rPr>
          <w:rFonts w:ascii="Times New Roman" w:hAnsi="Times New Roman" w:cs="Times New Roman"/>
          <w:iCs/>
          <w:sz w:val="21"/>
          <w:szCs w:val="21"/>
        </w:rPr>
      </w:pPr>
      <w:r w:rsidRPr="0058255A">
        <w:rPr>
          <w:rFonts w:ascii="Times New Roman" w:hAnsi="Times New Roman" w:cs="Times New Roman"/>
          <w:iCs/>
          <w:sz w:val="21"/>
          <w:szCs w:val="21"/>
        </w:rPr>
        <w:t>XVI – subcontratar o objeto ou a execução de serviços em percentual superior ao permitido no contrato, ou de forma que configure inexistência de condições reais de prestação do serviço ou fornecimento do bem.</w:t>
      </w:r>
    </w:p>
    <w:p w14:paraId="3D9CA2CF" w14:textId="77777777" w:rsidR="0058255A" w:rsidRPr="0058255A" w:rsidRDefault="0058255A" w:rsidP="0058255A">
      <w:pPr>
        <w:pBdr>
          <w:top w:val="nil"/>
          <w:left w:val="nil"/>
          <w:bottom w:val="nil"/>
          <w:right w:val="nil"/>
          <w:between w:val="nil"/>
        </w:pBdr>
        <w:ind w:left="567"/>
        <w:jc w:val="both"/>
        <w:rPr>
          <w:color w:val="000000"/>
          <w:sz w:val="21"/>
          <w:szCs w:val="21"/>
        </w:rPr>
      </w:pPr>
    </w:p>
    <w:p w14:paraId="3D1EB88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 xml:space="preserve">e) O atraso superior ao requisitado pela secretaria solicitante, ou a manutenção da irregularidade, autoriza a Administração a promover a rescisão do contrato por descumprimento ou cumprimento irregular de suas cláusulas, conforme dispõe o inciso I do art. 137 da Lei n. 14.133, de 2021. </w:t>
      </w:r>
    </w:p>
    <w:p w14:paraId="5E996735" w14:textId="77777777" w:rsidR="0058255A" w:rsidRPr="0058255A" w:rsidRDefault="0058255A" w:rsidP="0058255A">
      <w:pPr>
        <w:ind w:left="2520"/>
        <w:jc w:val="both"/>
        <w:rPr>
          <w:sz w:val="21"/>
          <w:szCs w:val="21"/>
        </w:rPr>
      </w:pPr>
    </w:p>
    <w:p w14:paraId="3E19527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bookmarkStart w:id="11" w:name="_Hlk78351618"/>
      <w:r w:rsidRPr="0058255A">
        <w:rPr>
          <w:rFonts w:ascii="Times New Roman" w:hAnsi="Times New Roman" w:cs="Times New Roman"/>
          <w:i w:val="0"/>
          <w:iCs w:val="0"/>
          <w:color w:val="000000" w:themeColor="text1"/>
          <w:sz w:val="21"/>
          <w:szCs w:val="21"/>
        </w:rPr>
        <w:t>10.3. A aplicação das sanções previstas neste contrato não exclui, em hipótese alguma, a obrigação de reparação integral do dano causado ao Contratante.</w:t>
      </w:r>
    </w:p>
    <w:p w14:paraId="6C7E7760" w14:textId="77777777" w:rsidR="0058255A" w:rsidRPr="0058255A" w:rsidRDefault="0058255A" w:rsidP="0058255A">
      <w:pPr>
        <w:jc w:val="both"/>
        <w:rPr>
          <w:sz w:val="21"/>
          <w:szCs w:val="21"/>
        </w:rPr>
      </w:pPr>
    </w:p>
    <w:p w14:paraId="4AB6824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10.4. Todas as sanções previstas neste contrato poderão ser aplicadas cumulativamente com a multa </w:t>
      </w:r>
    </w:p>
    <w:p w14:paraId="56B0C6EB" w14:textId="77777777" w:rsidR="0058255A" w:rsidRPr="0058255A" w:rsidRDefault="0058255A" w:rsidP="0058255A">
      <w:pPr>
        <w:pBdr>
          <w:top w:val="nil"/>
          <w:left w:val="nil"/>
          <w:bottom w:val="nil"/>
          <w:right w:val="nil"/>
          <w:between w:val="nil"/>
        </w:pBdr>
        <w:ind w:left="567"/>
        <w:jc w:val="both"/>
        <w:rPr>
          <w:color w:val="000000"/>
          <w:sz w:val="21"/>
          <w:szCs w:val="21"/>
        </w:rPr>
      </w:pPr>
    </w:p>
    <w:p w14:paraId="56CBF924"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 xml:space="preserve">10.4.1. Se a multa aplicada e as indenizações cabíveis forem superiores ao valor do pagamento eventualmente devido pelo </w:t>
      </w:r>
      <w:r w:rsidRPr="0058255A">
        <w:rPr>
          <w:color w:val="000000" w:themeColor="text1"/>
          <w:sz w:val="21"/>
          <w:szCs w:val="21"/>
        </w:rPr>
        <w:t xml:space="preserve">Contratante </w:t>
      </w:r>
      <w:r w:rsidRPr="0058255A">
        <w:rPr>
          <w:color w:val="000000"/>
          <w:sz w:val="21"/>
          <w:szCs w:val="21"/>
        </w:rPr>
        <w:t xml:space="preserve">à Contratada, além da perda desse valor, a diferença será descontada da garantia prestada ou será cobrada judicialmente </w:t>
      </w:r>
    </w:p>
    <w:p w14:paraId="6A21B6C3" w14:textId="77777777" w:rsidR="0058255A" w:rsidRPr="0058255A" w:rsidRDefault="0058255A" w:rsidP="0058255A">
      <w:pPr>
        <w:pBdr>
          <w:top w:val="nil"/>
          <w:left w:val="nil"/>
          <w:bottom w:val="nil"/>
          <w:right w:val="nil"/>
          <w:between w:val="nil"/>
        </w:pBdr>
        <w:ind w:left="567"/>
        <w:jc w:val="both"/>
        <w:rPr>
          <w:color w:val="000000"/>
          <w:sz w:val="21"/>
          <w:szCs w:val="21"/>
        </w:rPr>
      </w:pPr>
    </w:p>
    <w:p w14:paraId="2A6D4B21"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10.4.2. Previamente ao encaminhamento à cobrança judicial, a multa poderá ser recolhida administrativamente, a contar da data do recebimento da comunicação enviada pela autoridade competente.</w:t>
      </w:r>
    </w:p>
    <w:p w14:paraId="3DE8073B" w14:textId="77777777" w:rsidR="0058255A" w:rsidRPr="0058255A" w:rsidRDefault="0058255A" w:rsidP="0058255A">
      <w:pPr>
        <w:jc w:val="both"/>
        <w:rPr>
          <w:sz w:val="21"/>
          <w:szCs w:val="21"/>
        </w:rPr>
      </w:pPr>
    </w:p>
    <w:bookmarkEnd w:id="11"/>
    <w:p w14:paraId="096A3EE6"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10.5. A aplicação das sanções realizar-se-á em processo administrativo que assegure o contraditório e a ampla defesa à Contratada, observando-se o procedimento previsto no caput e parágrafos do art. 158 da Lei nº 14.133, de 2021, para as penalidades de impedimento de licitar e contratar e de declaração de inidoneidade para licitar ou contratar.</w:t>
      </w:r>
    </w:p>
    <w:p w14:paraId="4BFBB693" w14:textId="77777777" w:rsidR="0058255A" w:rsidRPr="0058255A" w:rsidRDefault="0058255A" w:rsidP="0058255A">
      <w:pPr>
        <w:jc w:val="both"/>
        <w:rPr>
          <w:sz w:val="21"/>
          <w:szCs w:val="21"/>
        </w:rPr>
      </w:pPr>
    </w:p>
    <w:p w14:paraId="1298080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10.6.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D781010" w14:textId="77777777" w:rsidR="0058255A" w:rsidRPr="0058255A" w:rsidRDefault="0058255A" w:rsidP="0058255A">
      <w:pPr>
        <w:jc w:val="both"/>
        <w:rPr>
          <w:sz w:val="21"/>
          <w:szCs w:val="21"/>
        </w:rPr>
      </w:pPr>
    </w:p>
    <w:p w14:paraId="320D1FC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10.7. 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14:paraId="3C884FAF" w14:textId="77777777" w:rsidR="0058255A" w:rsidRPr="0058255A" w:rsidRDefault="0058255A" w:rsidP="0058255A">
      <w:pPr>
        <w:jc w:val="both"/>
        <w:rPr>
          <w:sz w:val="21"/>
          <w:szCs w:val="21"/>
        </w:rPr>
      </w:pPr>
    </w:p>
    <w:p w14:paraId="5465D03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10.8.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e no Cadastro de Fornecedores do Município - SUCAF.</w:t>
      </w:r>
    </w:p>
    <w:p w14:paraId="60F2313C" w14:textId="77777777" w:rsidR="0058255A" w:rsidRPr="0058255A" w:rsidRDefault="0058255A" w:rsidP="0058255A">
      <w:pPr>
        <w:jc w:val="both"/>
        <w:rPr>
          <w:i/>
          <w:sz w:val="21"/>
          <w:szCs w:val="21"/>
        </w:rPr>
      </w:pPr>
    </w:p>
    <w:p w14:paraId="4657C7C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10.9. As sanções de impedimento de licitar e contratar e declaração de inidoneidade para licitar ou contratar são passíveis de reabilitação na forma do art. 62 do Decreto municipal nº 18.096, de 2022.  </w:t>
      </w:r>
    </w:p>
    <w:bookmarkEnd w:id="10"/>
    <w:p w14:paraId="3097F63C" w14:textId="77777777" w:rsidR="0058255A" w:rsidRPr="0058255A" w:rsidRDefault="0058255A" w:rsidP="0058255A">
      <w:pPr>
        <w:ind w:left="567"/>
        <w:jc w:val="both"/>
        <w:rPr>
          <w:sz w:val="21"/>
          <w:szCs w:val="21"/>
        </w:rPr>
      </w:pPr>
    </w:p>
    <w:p w14:paraId="50CE2693"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PRIMEIRA - DA EXTINÇÃO CONTRATUAL</w:t>
      </w:r>
    </w:p>
    <w:p w14:paraId="0FAAB9E2" w14:textId="77777777" w:rsidR="0058255A" w:rsidRPr="0058255A" w:rsidRDefault="0058255A" w:rsidP="0058255A">
      <w:pPr>
        <w:pStyle w:val="Nivel01Titulo"/>
        <w:numPr>
          <w:ilvl w:val="0"/>
          <w:numId w:val="0"/>
        </w:numPr>
        <w:spacing w:before="0"/>
        <w:ind w:left="360"/>
        <w:rPr>
          <w:rFonts w:ascii="Times New Roman" w:hAnsi="Times New Roman"/>
          <w:b w:val="0"/>
          <w:bCs w:val="0"/>
          <w:i/>
          <w:iCs/>
          <w:vanish/>
          <w:color w:val="FF0000"/>
          <w:sz w:val="21"/>
          <w:szCs w:val="21"/>
        </w:rPr>
      </w:pPr>
    </w:p>
    <w:p w14:paraId="23A9DCD5" w14:textId="77777777" w:rsidR="0058255A" w:rsidRPr="0058255A" w:rsidRDefault="0058255A" w:rsidP="0058255A">
      <w:pPr>
        <w:ind w:left="567"/>
        <w:jc w:val="both"/>
        <w:rPr>
          <w:sz w:val="21"/>
          <w:szCs w:val="21"/>
        </w:rPr>
      </w:pPr>
    </w:p>
    <w:p w14:paraId="4689A70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11.1. O contrato pode ser extinto antes de cumpridas as obrigações nele estipuladas, ou antes do prazo nele fixado, por algum dos motivos previstos no artigo 137 da Lei nº 14.111/2021, bem como amigavelmente, assegurados o contraditório e a ampla defesa.</w:t>
      </w:r>
    </w:p>
    <w:p w14:paraId="29D9949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1B26C8B7"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11.1.1. Nesta hipótese, aplicam-se também os artigos 138 e 139 da mesma Lei.</w:t>
      </w:r>
    </w:p>
    <w:p w14:paraId="39EED61E" w14:textId="77777777" w:rsidR="0058255A" w:rsidRPr="0058255A" w:rsidRDefault="0058255A" w:rsidP="0058255A">
      <w:pPr>
        <w:pBdr>
          <w:top w:val="nil"/>
          <w:left w:val="nil"/>
          <w:bottom w:val="nil"/>
          <w:right w:val="nil"/>
          <w:between w:val="nil"/>
        </w:pBdr>
        <w:ind w:left="567"/>
        <w:jc w:val="both"/>
        <w:rPr>
          <w:color w:val="000000"/>
          <w:sz w:val="21"/>
          <w:szCs w:val="21"/>
        </w:rPr>
      </w:pPr>
    </w:p>
    <w:p w14:paraId="1A991B3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lastRenderedPageBreak/>
        <w:t>11.1.2. A alteração social ou modificação da finalidade ou da estrutura da empresa não ensejará rescisão se não restringir sua capacidade de concluir o contrato.</w:t>
      </w:r>
    </w:p>
    <w:p w14:paraId="7EB69A92" w14:textId="77777777" w:rsidR="0058255A" w:rsidRPr="0058255A" w:rsidRDefault="0058255A" w:rsidP="0058255A">
      <w:pPr>
        <w:ind w:left="1980"/>
        <w:jc w:val="both"/>
        <w:rPr>
          <w:sz w:val="21"/>
          <w:szCs w:val="21"/>
        </w:rPr>
      </w:pPr>
    </w:p>
    <w:p w14:paraId="3E54C1B5" w14:textId="77777777" w:rsidR="0058255A" w:rsidRPr="0058255A" w:rsidRDefault="0058255A" w:rsidP="0058255A">
      <w:pPr>
        <w:pBdr>
          <w:top w:val="nil"/>
          <w:left w:val="nil"/>
          <w:bottom w:val="nil"/>
          <w:right w:val="nil"/>
          <w:between w:val="nil"/>
        </w:pBdr>
        <w:tabs>
          <w:tab w:val="left" w:pos="851"/>
          <w:tab w:val="left" w:pos="1560"/>
        </w:tabs>
        <w:ind w:left="1276"/>
        <w:jc w:val="both"/>
        <w:rPr>
          <w:color w:val="000000"/>
          <w:sz w:val="21"/>
          <w:szCs w:val="21"/>
        </w:rPr>
      </w:pPr>
      <w:r w:rsidRPr="0058255A">
        <w:rPr>
          <w:color w:val="000000"/>
          <w:sz w:val="21"/>
          <w:szCs w:val="21"/>
        </w:rPr>
        <w:t>11.1.2.1. Se a operação implicar mudança da pessoa jurídica contratada, deverá ser formalizado termo aditivo para alteração subjetiva.</w:t>
      </w:r>
    </w:p>
    <w:p w14:paraId="54982188" w14:textId="77777777" w:rsidR="0058255A" w:rsidRPr="0058255A" w:rsidRDefault="0058255A" w:rsidP="0058255A">
      <w:pPr>
        <w:ind w:left="567"/>
        <w:jc w:val="both"/>
        <w:rPr>
          <w:sz w:val="21"/>
          <w:szCs w:val="21"/>
        </w:rPr>
      </w:pPr>
    </w:p>
    <w:p w14:paraId="6B4B440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11.2. O termo de rescisão, sempre que possível, será precedido:</w:t>
      </w:r>
    </w:p>
    <w:p w14:paraId="417CE641"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6F9A2A3F"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11.2.1. Balanço dos eventos contratuais já cumpridos ou parcialmente cumpridos;</w:t>
      </w:r>
    </w:p>
    <w:p w14:paraId="08539C8A"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AA9121C"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11.2.2. Relação dos pagamentos já efetuados e ainda devidos;</w:t>
      </w:r>
    </w:p>
    <w:p w14:paraId="13286396" w14:textId="77777777" w:rsidR="0058255A" w:rsidRPr="0058255A" w:rsidRDefault="0058255A" w:rsidP="0058255A">
      <w:pPr>
        <w:pBdr>
          <w:top w:val="nil"/>
          <w:left w:val="nil"/>
          <w:bottom w:val="nil"/>
          <w:right w:val="nil"/>
          <w:between w:val="nil"/>
        </w:pBdr>
        <w:ind w:left="567"/>
        <w:jc w:val="both"/>
        <w:rPr>
          <w:color w:val="000000"/>
          <w:sz w:val="21"/>
          <w:szCs w:val="21"/>
        </w:rPr>
      </w:pPr>
    </w:p>
    <w:p w14:paraId="0F8139CD" w14:textId="77777777" w:rsidR="0058255A" w:rsidRPr="0058255A" w:rsidRDefault="0058255A" w:rsidP="0058255A">
      <w:pPr>
        <w:pBdr>
          <w:top w:val="nil"/>
          <w:left w:val="nil"/>
          <w:bottom w:val="nil"/>
          <w:right w:val="nil"/>
          <w:between w:val="nil"/>
        </w:pBdr>
        <w:ind w:left="567"/>
        <w:jc w:val="both"/>
        <w:rPr>
          <w:color w:val="000000"/>
          <w:sz w:val="21"/>
          <w:szCs w:val="21"/>
        </w:rPr>
      </w:pPr>
      <w:r w:rsidRPr="0058255A">
        <w:rPr>
          <w:color w:val="000000"/>
          <w:sz w:val="21"/>
          <w:szCs w:val="21"/>
        </w:rPr>
        <w:t>11.2.3. Indenizações e multas.</w:t>
      </w:r>
    </w:p>
    <w:p w14:paraId="6B932BD0" w14:textId="77777777" w:rsidR="0058255A" w:rsidRPr="0058255A" w:rsidRDefault="0058255A" w:rsidP="0058255A">
      <w:pPr>
        <w:ind w:left="567"/>
        <w:jc w:val="both"/>
        <w:rPr>
          <w:sz w:val="21"/>
          <w:szCs w:val="21"/>
        </w:rPr>
      </w:pPr>
    </w:p>
    <w:p w14:paraId="0804A933"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11.3. A extinção do contrato não configura óbice para o reconhecimento do desequilíbrio econômico-financeiro, hipótese em que será concedida indenização por meio de termo indenizatório, obedecidas as condicionantes legais.</w:t>
      </w:r>
    </w:p>
    <w:p w14:paraId="35DBCCE4" w14:textId="77777777" w:rsidR="0058255A" w:rsidRPr="0058255A" w:rsidRDefault="0058255A" w:rsidP="0058255A">
      <w:pPr>
        <w:pStyle w:val="Nivel2"/>
        <w:numPr>
          <w:ilvl w:val="0"/>
          <w:numId w:val="0"/>
        </w:numPr>
        <w:spacing w:before="0" w:after="0" w:line="240" w:lineRule="auto"/>
        <w:ind w:left="567"/>
        <w:rPr>
          <w:rFonts w:ascii="Times New Roman" w:hAnsi="Times New Roman" w:cs="Times New Roman"/>
          <w:sz w:val="21"/>
          <w:szCs w:val="21"/>
        </w:rPr>
      </w:pPr>
    </w:p>
    <w:p w14:paraId="4C50059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11.4. O contrato poderá ser extinto caso se constate que aContratada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4F4607B" w14:textId="77777777" w:rsidR="0058255A" w:rsidRPr="0058255A" w:rsidRDefault="0058255A" w:rsidP="0058255A">
      <w:pPr>
        <w:ind w:left="567"/>
        <w:jc w:val="both"/>
        <w:rPr>
          <w:sz w:val="21"/>
          <w:szCs w:val="21"/>
        </w:rPr>
      </w:pPr>
    </w:p>
    <w:p w14:paraId="1E261F9C" w14:textId="77777777" w:rsidR="0058255A" w:rsidRPr="0058255A" w:rsidRDefault="0058255A" w:rsidP="0058255A">
      <w:pPr>
        <w:pStyle w:val="Nivel01Titulo"/>
        <w:numPr>
          <w:ilvl w:val="0"/>
          <w:numId w:val="0"/>
        </w:numPr>
        <w:tabs>
          <w:tab w:val="clear" w:pos="567"/>
        </w:tabs>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SEGUNDA - DOTAÇÃO ORÇAMENTÁRIA</w:t>
      </w:r>
    </w:p>
    <w:p w14:paraId="37975DB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4F41319" w14:textId="77777777" w:rsid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12.1. </w:t>
      </w:r>
      <w:bookmarkStart w:id="12" w:name="_Hlk138941700"/>
      <w:r w:rsidRPr="0058255A">
        <w:rPr>
          <w:rFonts w:ascii="Times New Roman" w:hAnsi="Times New Roman" w:cs="Times New Roman"/>
          <w:i w:val="0"/>
          <w:iCs w:val="0"/>
          <w:color w:val="000000" w:themeColor="text1"/>
          <w:sz w:val="21"/>
          <w:szCs w:val="21"/>
        </w:rPr>
        <w:t>As despesas decorrentes da presente contratação correrão à conta de recursos específicos consignados no Orçamento deste exercício, na dotação abaixo discriminada:</w:t>
      </w:r>
    </w:p>
    <w:p w14:paraId="628D6E16" w14:textId="77777777" w:rsidR="00506B48" w:rsidRDefault="00506B48"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bookmarkEnd w:id="12"/>
    <w:p w14:paraId="35FCC732" w14:textId="4D55F00A" w:rsidR="00B0623C" w:rsidRPr="004C7687" w:rsidRDefault="002E11AB" w:rsidP="002E11A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autoSpaceDE w:val="0"/>
        <w:autoSpaceDN w:val="0"/>
        <w:adjustRightInd w:val="0"/>
        <w:jc w:val="center"/>
        <w:rPr>
          <w:rFonts w:eastAsiaTheme="minorHAnsi"/>
          <w:b/>
          <w:bCs/>
          <w:i/>
          <w:iCs/>
          <w:lang w:eastAsia="en-US"/>
        </w:rPr>
      </w:pPr>
      <w:r>
        <w:rPr>
          <w:i/>
          <w:iCs/>
          <w:sz w:val="21"/>
          <w:szCs w:val="21"/>
        </w:rPr>
        <w:t>_______________________________________________________</w:t>
      </w:r>
    </w:p>
    <w:p w14:paraId="3D728AF4" w14:textId="77777777" w:rsidR="0058255A" w:rsidRPr="0058255A" w:rsidRDefault="0058255A"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Cs/>
          <w:i/>
          <w:iCs/>
          <w:sz w:val="21"/>
          <w:szCs w:val="21"/>
        </w:rPr>
      </w:pPr>
    </w:p>
    <w:p w14:paraId="6E49788C"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DÉCIMA TERCEIRA - CASOS OMISSOS </w:t>
      </w:r>
    </w:p>
    <w:p w14:paraId="13A27EC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5BE5A18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13.1. Os casos omissos serão decididos pelo Contratante, segundo as disposições contidas na Lei nº 14.133, de 2021 e demais normas federais aplicáveis, Decretos municipais nº 18.096/2022, nº 17.813/2022 e nº 18.324/2023, e, subsidiariamente, segundo as disposições contidas na Lei nº 8.078, de 1990 – Código de Defesa do Consumidor – e normas e princípios gerais dos contratos.</w:t>
      </w:r>
    </w:p>
    <w:p w14:paraId="1372BC12" w14:textId="77777777" w:rsidR="0058255A" w:rsidRPr="0058255A" w:rsidRDefault="0058255A" w:rsidP="0058255A">
      <w:pPr>
        <w:ind w:left="567"/>
        <w:rPr>
          <w:sz w:val="21"/>
          <w:szCs w:val="21"/>
        </w:rPr>
      </w:pPr>
    </w:p>
    <w:p w14:paraId="33A5B3F7"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QUARTA - ALTERAÇÕES</w:t>
      </w:r>
    </w:p>
    <w:p w14:paraId="76F5D1C2"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F7D072C"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14.1 Eventuais alterações contratuais reger-se-ão pela disciplina dos arts. 124 e seguintes da Lei nº 14.133, de 2021.</w:t>
      </w:r>
    </w:p>
    <w:p w14:paraId="0A88FB07"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412FF6E"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14.2 A Contratada é obrigada a aceitar, nas mesmas condições contratuais, os acréscimos ou supressões que se fizerem necessários, até o limite de 25% (vinte e cinco por cento) do valor inicial atualizado do contrato.</w:t>
      </w:r>
    </w:p>
    <w:p w14:paraId="27DDE82B"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bookmarkStart w:id="13" w:name="_Hlk138941769"/>
      <w:r w:rsidRPr="0058255A">
        <w:rPr>
          <w:rFonts w:ascii="Times New Roman" w:hAnsi="Times New Roman" w:cs="Times New Roman"/>
          <w:i w:val="0"/>
          <w:iCs w:val="0"/>
          <w:color w:val="000000" w:themeColor="text1"/>
          <w:sz w:val="21"/>
          <w:szCs w:val="21"/>
        </w:rPr>
        <w:t xml:space="preserve"> Fica vedada qualquer alteração qualitativa ou quantitativa dos contratos, que implique custos adicionais, ou alteração conceitual dos projetos.</w:t>
      </w:r>
    </w:p>
    <w:p w14:paraId="07207EDC"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Incluem-se na vedação a repactuação/revisão de preços.</w:t>
      </w:r>
    </w:p>
    <w:p w14:paraId="04AF6B1C"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Não constitui alteração contratual vedada o reajuste de preços previsto contratualmente.</w:t>
      </w:r>
    </w:p>
    <w:p w14:paraId="58ACB297" w14:textId="77777777" w:rsidR="0058255A" w:rsidRPr="0058255A" w:rsidRDefault="0058255A" w:rsidP="0058255A">
      <w:pPr>
        <w:pStyle w:val="Nvel2-Red"/>
        <w:numPr>
          <w:ilvl w:val="1"/>
          <w:numId w:val="0"/>
        </w:numPr>
        <w:spacing w:after="0" w:line="240" w:lineRule="auto"/>
        <w:ind w:left="1440" w:hanging="36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Excetuam-se da regra o ato autorizativo exarado, prévia e expressamente pelo titular da Secretaria ou da Entidade em cuja dotação orçamentária a despesa ocorrerá, em processo próprio, com a justificativa da imprescindibilidade da alteração contratual para se atingir o interesse público.</w:t>
      </w:r>
    </w:p>
    <w:bookmarkEnd w:id="13"/>
    <w:p w14:paraId="744C2524" w14:textId="77777777" w:rsidR="0058255A" w:rsidRPr="0058255A" w:rsidRDefault="0058255A" w:rsidP="0058255A">
      <w:pPr>
        <w:pStyle w:val="Nvel2-Red"/>
        <w:spacing w:after="0" w:line="240" w:lineRule="auto"/>
        <w:ind w:left="1440" w:firstLine="0"/>
        <w:rPr>
          <w:rFonts w:ascii="Times New Roman" w:hAnsi="Times New Roman" w:cs="Times New Roman"/>
          <w:i w:val="0"/>
          <w:iCs w:val="0"/>
          <w:color w:val="000000" w:themeColor="text1"/>
          <w:sz w:val="21"/>
          <w:szCs w:val="21"/>
        </w:rPr>
      </w:pPr>
    </w:p>
    <w:p w14:paraId="2839D190"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14.3 As supressões resultantes de acordo celebrado entre as partes Contratantes poderão exceder o limite de 25% (vinte e cinco por cento) do valor inicial atualizado do termo de contrato.</w:t>
      </w:r>
    </w:p>
    <w:p w14:paraId="4D2941FA"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42D4E44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14.4 Registros que não caracterizam alteração do contrato podem ser realizados por simples apostila, dispensada a celebração de termo aditivo, na forma do art. 136 da Lei nº 14.133, de 2021.</w:t>
      </w:r>
    </w:p>
    <w:p w14:paraId="7C46EE3B" w14:textId="77777777" w:rsidR="0058255A" w:rsidRPr="0058255A" w:rsidRDefault="0058255A" w:rsidP="0058255A">
      <w:pPr>
        <w:rPr>
          <w:sz w:val="21"/>
          <w:szCs w:val="21"/>
        </w:rPr>
      </w:pPr>
    </w:p>
    <w:p w14:paraId="482E373B" w14:textId="77777777" w:rsidR="0058255A" w:rsidRPr="0058255A" w:rsidRDefault="0058255A" w:rsidP="0058255A">
      <w:pPr>
        <w:pStyle w:val="PargrafodaLista"/>
        <w:ind w:left="567"/>
        <w:rPr>
          <w:sz w:val="21"/>
          <w:szCs w:val="21"/>
        </w:rPr>
      </w:pPr>
    </w:p>
    <w:p w14:paraId="3009BE8E"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CLÁUSULA DÉCIMA QUINTA - PUBLICAÇÃO</w:t>
      </w:r>
    </w:p>
    <w:p w14:paraId="00E02B8D" w14:textId="77777777" w:rsidR="0058255A" w:rsidRPr="0058255A" w:rsidRDefault="0058255A" w:rsidP="0058255A">
      <w:pPr>
        <w:jc w:val="both"/>
        <w:rPr>
          <w:sz w:val="21"/>
          <w:szCs w:val="21"/>
        </w:rPr>
      </w:pPr>
    </w:p>
    <w:p w14:paraId="32F36B28"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15.1 Incumbirá ao Contratante providenciar a publicação deste instrumento nos termos e condições previstas na Lei nº 14.133/21.</w:t>
      </w:r>
    </w:p>
    <w:p w14:paraId="3F62BA72" w14:textId="77777777" w:rsidR="0058255A" w:rsidRPr="0058255A" w:rsidRDefault="0058255A" w:rsidP="0058255A">
      <w:pPr>
        <w:pStyle w:val="Nivel01Titulo"/>
        <w:numPr>
          <w:ilvl w:val="0"/>
          <w:numId w:val="0"/>
        </w:numPr>
        <w:tabs>
          <w:tab w:val="clear" w:pos="567"/>
        </w:tabs>
        <w:spacing w:before="0"/>
        <w:outlineLvl w:val="9"/>
        <w:rPr>
          <w:rFonts w:ascii="Times New Roman" w:hAnsi="Times New Roman"/>
          <w:color w:val="auto"/>
          <w:sz w:val="21"/>
          <w:szCs w:val="21"/>
        </w:rPr>
      </w:pPr>
    </w:p>
    <w:p w14:paraId="49976F62" w14:textId="77777777" w:rsidR="0058255A" w:rsidRPr="0058255A" w:rsidRDefault="0058255A" w:rsidP="0058255A">
      <w:pPr>
        <w:pStyle w:val="Nivel01Titulo"/>
        <w:numPr>
          <w:ilvl w:val="0"/>
          <w:numId w:val="0"/>
        </w:numPr>
        <w:spacing w:before="0"/>
        <w:ind w:left="284" w:hanging="284"/>
        <w:outlineLvl w:val="9"/>
        <w:rPr>
          <w:rFonts w:ascii="Times New Roman" w:hAnsi="Times New Roman"/>
          <w:color w:val="auto"/>
          <w:sz w:val="21"/>
          <w:szCs w:val="21"/>
        </w:rPr>
      </w:pPr>
      <w:r w:rsidRPr="0058255A">
        <w:rPr>
          <w:rFonts w:ascii="Times New Roman" w:hAnsi="Times New Roman"/>
          <w:color w:val="auto"/>
          <w:sz w:val="21"/>
          <w:szCs w:val="21"/>
        </w:rPr>
        <w:t xml:space="preserve">CLÁUSULA DÉCIMA SEXTA - FORO </w:t>
      </w:r>
    </w:p>
    <w:p w14:paraId="5198DB2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p>
    <w:p w14:paraId="701CCEEB" w14:textId="77777777" w:rsidR="0058255A" w:rsidRPr="0058255A" w:rsidRDefault="0058255A" w:rsidP="0058255A">
      <w:pPr>
        <w:pStyle w:val="Nvel2-Red"/>
        <w:spacing w:before="0" w:after="0" w:line="240" w:lineRule="auto"/>
        <w:ind w:left="0" w:firstLine="0"/>
        <w:rPr>
          <w:rFonts w:ascii="Times New Roman" w:hAnsi="Times New Roman" w:cs="Times New Roman"/>
          <w:i w:val="0"/>
          <w:iCs w:val="0"/>
          <w:color w:val="000000" w:themeColor="text1"/>
          <w:sz w:val="21"/>
          <w:szCs w:val="21"/>
        </w:rPr>
      </w:pPr>
      <w:r w:rsidRPr="0058255A">
        <w:rPr>
          <w:rFonts w:ascii="Times New Roman" w:hAnsi="Times New Roman" w:cs="Times New Roman"/>
          <w:i w:val="0"/>
          <w:iCs w:val="0"/>
          <w:color w:val="000000" w:themeColor="text1"/>
          <w:sz w:val="21"/>
          <w:szCs w:val="21"/>
        </w:rPr>
        <w:t xml:space="preserve">16.1 O foro da justiça estadual na comarca do Município de Patrocínio é o competente para dirimir os litígios que decorrerem da execução deste Termo de Contrato que não possam ser compostos pela conciliação, conforme art. 92, §1º da Lei nº 14.133/21. </w:t>
      </w:r>
    </w:p>
    <w:p w14:paraId="1C3B0675" w14:textId="77777777" w:rsidR="0058255A" w:rsidRPr="0058255A" w:rsidRDefault="0058255A" w:rsidP="0058255A">
      <w:pPr>
        <w:ind w:right="-15"/>
        <w:jc w:val="both"/>
        <w:rPr>
          <w:sz w:val="21"/>
          <w:szCs w:val="21"/>
        </w:rPr>
      </w:pPr>
    </w:p>
    <w:p w14:paraId="1F737E5D" w14:textId="77777777" w:rsidR="0058255A" w:rsidRPr="0058255A" w:rsidRDefault="0058255A" w:rsidP="00CE0362">
      <w:pPr>
        <w:ind w:left="360" w:right="-15"/>
        <w:jc w:val="both"/>
        <w:rPr>
          <w:sz w:val="21"/>
          <w:szCs w:val="21"/>
        </w:rPr>
      </w:pPr>
      <w:r w:rsidRPr="0058255A">
        <w:rPr>
          <w:sz w:val="21"/>
          <w:szCs w:val="21"/>
        </w:rPr>
        <w:t>Pat</w:t>
      </w:r>
      <w:r w:rsidR="00AD499E">
        <w:rPr>
          <w:sz w:val="21"/>
          <w:szCs w:val="21"/>
        </w:rPr>
        <w:t xml:space="preserve">rocínio, </w:t>
      </w:r>
      <w:r w:rsidR="00F336B2">
        <w:rPr>
          <w:sz w:val="21"/>
          <w:szCs w:val="21"/>
        </w:rPr>
        <w:t>.........</w:t>
      </w:r>
      <w:r w:rsidR="00AD499E">
        <w:rPr>
          <w:sz w:val="21"/>
          <w:szCs w:val="21"/>
        </w:rPr>
        <w:t xml:space="preserve"> de </w:t>
      </w:r>
      <w:r w:rsidR="004C7687">
        <w:rPr>
          <w:sz w:val="21"/>
          <w:szCs w:val="21"/>
        </w:rPr>
        <w:t>.................</w:t>
      </w:r>
      <w:r w:rsidR="00AD499E">
        <w:rPr>
          <w:sz w:val="21"/>
          <w:szCs w:val="21"/>
        </w:rPr>
        <w:t xml:space="preserve"> de 20</w:t>
      </w:r>
      <w:r w:rsidR="00B0623C">
        <w:rPr>
          <w:sz w:val="21"/>
          <w:szCs w:val="21"/>
        </w:rPr>
        <w:t>...</w:t>
      </w:r>
      <w:r w:rsidR="00AD499E">
        <w:rPr>
          <w:sz w:val="21"/>
          <w:szCs w:val="21"/>
        </w:rPr>
        <w:t>.</w:t>
      </w:r>
    </w:p>
    <w:p w14:paraId="2CC370AE" w14:textId="77777777" w:rsidR="0058255A" w:rsidRDefault="0058255A" w:rsidP="0058255A">
      <w:pPr>
        <w:ind w:left="360" w:right="-15"/>
        <w:jc w:val="both"/>
        <w:rPr>
          <w:sz w:val="21"/>
          <w:szCs w:val="21"/>
        </w:rPr>
      </w:pPr>
    </w:p>
    <w:p w14:paraId="60C69435" w14:textId="77777777" w:rsidR="00AD499E" w:rsidRDefault="00AD499E" w:rsidP="0058255A">
      <w:pPr>
        <w:ind w:left="360" w:right="-15"/>
        <w:jc w:val="both"/>
        <w:rPr>
          <w:sz w:val="21"/>
          <w:szCs w:val="21"/>
        </w:rPr>
      </w:pPr>
    </w:p>
    <w:p w14:paraId="3D309CA8" w14:textId="77777777" w:rsidR="00AD499E" w:rsidRDefault="00AD499E" w:rsidP="0058255A">
      <w:pPr>
        <w:ind w:left="360" w:right="-15"/>
        <w:jc w:val="both"/>
        <w:rPr>
          <w:sz w:val="21"/>
          <w:szCs w:val="21"/>
        </w:rPr>
      </w:pPr>
    </w:p>
    <w:p w14:paraId="0CF6A5FC" w14:textId="77777777" w:rsidR="00AD499E" w:rsidRPr="0058255A" w:rsidRDefault="00AD499E" w:rsidP="0058255A">
      <w:pPr>
        <w:ind w:left="360" w:right="-15"/>
        <w:jc w:val="both"/>
        <w:rPr>
          <w:sz w:val="21"/>
          <w:szCs w:val="21"/>
        </w:rPr>
      </w:pPr>
    </w:p>
    <w:p w14:paraId="6D4A7CED" w14:textId="77777777" w:rsidR="0058255A" w:rsidRPr="0058255A" w:rsidRDefault="0058255A" w:rsidP="0058255A">
      <w:pPr>
        <w:jc w:val="both"/>
        <w:rPr>
          <w:bCs/>
          <w:sz w:val="21"/>
          <w:szCs w:val="21"/>
        </w:rPr>
      </w:pPr>
    </w:p>
    <w:p w14:paraId="5DA77BC5" w14:textId="77777777" w:rsidR="0058255A" w:rsidRPr="0058255A" w:rsidRDefault="0058255A" w:rsidP="0058255A">
      <w:pPr>
        <w:ind w:left="360"/>
        <w:jc w:val="center"/>
        <w:rPr>
          <w:bCs/>
          <w:sz w:val="21"/>
          <w:szCs w:val="21"/>
        </w:rPr>
      </w:pPr>
      <w:r w:rsidRPr="0058255A">
        <w:rPr>
          <w:bCs/>
          <w:sz w:val="21"/>
          <w:szCs w:val="21"/>
        </w:rPr>
        <w:t>__________________________________________</w:t>
      </w:r>
    </w:p>
    <w:p w14:paraId="7D440F27" w14:textId="77777777" w:rsidR="0058255A" w:rsidRPr="00AD499E" w:rsidRDefault="0058255A" w:rsidP="0058255A">
      <w:pPr>
        <w:ind w:left="360"/>
        <w:jc w:val="center"/>
        <w:rPr>
          <w:b/>
          <w:bCs/>
          <w:sz w:val="21"/>
          <w:szCs w:val="21"/>
        </w:rPr>
      </w:pPr>
      <w:r w:rsidRPr="00AD499E">
        <w:rPr>
          <w:b/>
          <w:bCs/>
          <w:sz w:val="21"/>
          <w:szCs w:val="21"/>
        </w:rPr>
        <w:t>Prefeito Municipal</w:t>
      </w:r>
    </w:p>
    <w:p w14:paraId="37063C29" w14:textId="77777777" w:rsidR="0058255A" w:rsidRPr="00AD499E" w:rsidRDefault="0058255A" w:rsidP="0058255A">
      <w:pPr>
        <w:ind w:left="360"/>
        <w:jc w:val="center"/>
        <w:rPr>
          <w:b/>
          <w:bCs/>
          <w:sz w:val="21"/>
          <w:szCs w:val="21"/>
        </w:rPr>
      </w:pPr>
      <w:r w:rsidRPr="00AD499E">
        <w:rPr>
          <w:b/>
          <w:bCs/>
          <w:sz w:val="21"/>
          <w:szCs w:val="21"/>
        </w:rPr>
        <w:t>Contratante</w:t>
      </w:r>
    </w:p>
    <w:p w14:paraId="053EC771" w14:textId="77777777" w:rsidR="0058255A" w:rsidRDefault="0058255A" w:rsidP="0058255A">
      <w:pPr>
        <w:jc w:val="center"/>
        <w:rPr>
          <w:bCs/>
          <w:sz w:val="21"/>
          <w:szCs w:val="21"/>
        </w:rPr>
      </w:pPr>
    </w:p>
    <w:p w14:paraId="5475E5A8" w14:textId="77777777" w:rsidR="00AD499E" w:rsidRDefault="00AD499E" w:rsidP="0058255A">
      <w:pPr>
        <w:jc w:val="center"/>
        <w:rPr>
          <w:bCs/>
          <w:sz w:val="21"/>
          <w:szCs w:val="21"/>
        </w:rPr>
      </w:pPr>
    </w:p>
    <w:p w14:paraId="49F8534B" w14:textId="77777777" w:rsidR="00AD499E" w:rsidRDefault="00AD499E" w:rsidP="0058255A">
      <w:pPr>
        <w:jc w:val="center"/>
        <w:rPr>
          <w:bCs/>
          <w:sz w:val="21"/>
          <w:szCs w:val="21"/>
        </w:rPr>
      </w:pPr>
    </w:p>
    <w:p w14:paraId="56A04859" w14:textId="77777777" w:rsidR="00AD499E" w:rsidRPr="0058255A" w:rsidRDefault="00AD499E" w:rsidP="0058255A">
      <w:pPr>
        <w:jc w:val="center"/>
        <w:rPr>
          <w:bCs/>
          <w:sz w:val="21"/>
          <w:szCs w:val="21"/>
        </w:rPr>
      </w:pPr>
    </w:p>
    <w:p w14:paraId="5E0471F2" w14:textId="77777777" w:rsidR="0058255A" w:rsidRPr="0058255A" w:rsidRDefault="0058255A" w:rsidP="0058255A">
      <w:pPr>
        <w:ind w:left="360"/>
        <w:jc w:val="center"/>
        <w:rPr>
          <w:sz w:val="21"/>
          <w:szCs w:val="21"/>
        </w:rPr>
      </w:pPr>
      <w:r w:rsidRPr="0058255A">
        <w:rPr>
          <w:sz w:val="21"/>
          <w:szCs w:val="21"/>
        </w:rPr>
        <w:t>________________________________________________</w:t>
      </w:r>
    </w:p>
    <w:p w14:paraId="6B94352A" w14:textId="77777777" w:rsidR="0058255A" w:rsidRDefault="0058255A" w:rsidP="0058255A">
      <w:pPr>
        <w:ind w:left="360"/>
        <w:jc w:val="center"/>
        <w:rPr>
          <w:b/>
          <w:color w:val="000000" w:themeColor="text1"/>
          <w:sz w:val="21"/>
          <w:szCs w:val="21"/>
        </w:rPr>
      </w:pPr>
      <w:r w:rsidRPr="00AD499E">
        <w:rPr>
          <w:b/>
          <w:color w:val="000000" w:themeColor="text1"/>
          <w:sz w:val="21"/>
          <w:szCs w:val="21"/>
        </w:rPr>
        <w:t>Contratada</w:t>
      </w:r>
    </w:p>
    <w:p w14:paraId="2FC88DCF" w14:textId="77777777" w:rsidR="004C7687" w:rsidRDefault="004C7687" w:rsidP="0058255A">
      <w:pPr>
        <w:ind w:left="360"/>
        <w:jc w:val="center"/>
        <w:rPr>
          <w:b/>
          <w:color w:val="000000" w:themeColor="text1"/>
          <w:sz w:val="21"/>
          <w:szCs w:val="21"/>
        </w:rPr>
      </w:pPr>
    </w:p>
    <w:p w14:paraId="3BF51A49" w14:textId="77777777" w:rsidR="004C7687" w:rsidRPr="00AD499E" w:rsidRDefault="004C7687" w:rsidP="0058255A">
      <w:pPr>
        <w:ind w:left="360"/>
        <w:jc w:val="center"/>
        <w:rPr>
          <w:b/>
          <w:color w:val="000000" w:themeColor="text1"/>
          <w:sz w:val="21"/>
          <w:szCs w:val="21"/>
        </w:rPr>
      </w:pPr>
    </w:p>
    <w:p w14:paraId="44FE456D" w14:textId="77777777" w:rsidR="00CE0362" w:rsidRDefault="00CE0362" w:rsidP="00AD499E">
      <w:pPr>
        <w:spacing w:line="360" w:lineRule="auto"/>
        <w:ind w:left="-142"/>
        <w:rPr>
          <w:sz w:val="21"/>
          <w:szCs w:val="21"/>
        </w:rPr>
      </w:pPr>
    </w:p>
    <w:p w14:paraId="69BA3771" w14:textId="77777777" w:rsidR="00AD499E" w:rsidRDefault="00AD499E" w:rsidP="00AD499E">
      <w:pPr>
        <w:spacing w:line="360" w:lineRule="auto"/>
        <w:ind w:left="-142"/>
        <w:rPr>
          <w:sz w:val="21"/>
          <w:szCs w:val="21"/>
        </w:rPr>
      </w:pPr>
      <w:r w:rsidRPr="00AD499E">
        <w:rPr>
          <w:sz w:val="21"/>
          <w:szCs w:val="21"/>
        </w:rPr>
        <w:t>Testemunhas:</w:t>
      </w:r>
    </w:p>
    <w:p w14:paraId="27EDE9E1" w14:textId="77777777" w:rsidR="004C7687" w:rsidRPr="00AD499E" w:rsidRDefault="004C7687" w:rsidP="00AD499E">
      <w:pPr>
        <w:spacing w:line="360" w:lineRule="auto"/>
        <w:ind w:left="-142"/>
        <w:rPr>
          <w:sz w:val="21"/>
          <w:szCs w:val="21"/>
        </w:rPr>
      </w:pPr>
    </w:p>
    <w:p w14:paraId="6D3231EE" w14:textId="77777777" w:rsidR="00AD499E" w:rsidRPr="00AD499E" w:rsidRDefault="00AD499E" w:rsidP="00AD499E">
      <w:pPr>
        <w:spacing w:line="360" w:lineRule="auto"/>
        <w:rPr>
          <w:sz w:val="21"/>
          <w:szCs w:val="21"/>
        </w:rPr>
      </w:pPr>
      <w:r w:rsidRPr="00AD499E">
        <w:rPr>
          <w:sz w:val="21"/>
          <w:szCs w:val="21"/>
        </w:rPr>
        <w:t>1° _____________________</w:t>
      </w:r>
      <w:r w:rsidR="00CE0362">
        <w:rPr>
          <w:sz w:val="21"/>
          <w:szCs w:val="21"/>
        </w:rPr>
        <w:t>___</w:t>
      </w:r>
      <w:r w:rsidRPr="00AD499E">
        <w:rPr>
          <w:sz w:val="21"/>
          <w:szCs w:val="21"/>
        </w:rPr>
        <w:t xml:space="preserve">                  2° </w:t>
      </w:r>
      <w:r w:rsidR="00CE0362" w:rsidRPr="00AD499E">
        <w:rPr>
          <w:sz w:val="21"/>
          <w:szCs w:val="21"/>
        </w:rPr>
        <w:t>_____________________</w:t>
      </w:r>
      <w:r w:rsidR="00CE0362">
        <w:rPr>
          <w:sz w:val="21"/>
          <w:szCs w:val="21"/>
        </w:rPr>
        <w:t>___</w:t>
      </w:r>
    </w:p>
    <w:p w14:paraId="39B26575" w14:textId="77777777" w:rsidR="0058255A" w:rsidRDefault="0058255A"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1"/>
          <w:szCs w:val="21"/>
        </w:rPr>
      </w:pPr>
    </w:p>
    <w:p w14:paraId="0BEB05DC" w14:textId="77777777" w:rsidR="00506B48" w:rsidRPr="0058255A" w:rsidRDefault="00506B48" w:rsidP="0058255A">
      <w:pPr>
        <w:pStyle w:val="Lef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sz w:val="21"/>
          <w:szCs w:val="21"/>
        </w:rPr>
      </w:pPr>
    </w:p>
    <w:p w14:paraId="524C7FEB" w14:textId="77777777" w:rsidR="006408F7" w:rsidRPr="0058255A" w:rsidRDefault="006408F7" w:rsidP="0058255A">
      <w:pPr>
        <w:rPr>
          <w:sz w:val="21"/>
          <w:szCs w:val="21"/>
        </w:rPr>
      </w:pPr>
    </w:p>
    <w:sectPr w:rsidR="006408F7" w:rsidRPr="0058255A" w:rsidSect="001719A2">
      <w:headerReference w:type="default" r:id="rId8"/>
      <w:footerReference w:type="default" r:id="rId9"/>
      <w:pgSz w:w="11906" w:h="16838"/>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1BF5B" w14:textId="77777777" w:rsidR="00635A73" w:rsidRDefault="00635A73" w:rsidP="00CC2E27">
      <w:r>
        <w:separator/>
      </w:r>
    </w:p>
  </w:endnote>
  <w:endnote w:type="continuationSeparator" w:id="0">
    <w:p w14:paraId="5242F84F" w14:textId="77777777" w:rsidR="00635A73" w:rsidRDefault="00635A73" w:rsidP="00CC2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B03147" w14:textId="77777777" w:rsidR="00AD499E" w:rsidRDefault="00AD499E" w:rsidP="00CC2E27">
    <w:pPr>
      <w:pStyle w:val="Rodap"/>
      <w:jc w:val="center"/>
      <w:rPr>
        <w:sz w:val="18"/>
        <w:szCs w:val="18"/>
      </w:rPr>
    </w:pPr>
    <w:r>
      <w:rPr>
        <w:sz w:val="18"/>
        <w:szCs w:val="18"/>
      </w:rPr>
      <w:t>______________________________________________________________________________________________</w:t>
    </w:r>
  </w:p>
  <w:p w14:paraId="685F2BD6" w14:textId="77777777" w:rsidR="00AD499E" w:rsidRPr="00386F72" w:rsidRDefault="00AD499E" w:rsidP="00CC2E27">
    <w:pPr>
      <w:pStyle w:val="Rodap"/>
      <w:jc w:val="center"/>
      <w:rPr>
        <w:sz w:val="17"/>
        <w:szCs w:val="17"/>
      </w:rPr>
    </w:pPr>
    <w:hyperlink r:id="rId1" w:history="1">
      <w:r w:rsidRPr="00386F72">
        <w:rPr>
          <w:rStyle w:val="Hyperlink"/>
          <w:sz w:val="17"/>
          <w:szCs w:val="17"/>
        </w:rPr>
        <w:t>www.patrocinio.mg.gov.br</w:t>
      </w:r>
    </w:hyperlink>
    <w:r w:rsidRPr="00386F72">
      <w:rPr>
        <w:sz w:val="17"/>
        <w:szCs w:val="17"/>
      </w:rPr>
      <w:t xml:space="preserve"> – (34) 3839-1800 – Praça Olímpio Garcia Brandão 1452, Cidade Jardim – CEP 38747-050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C0F7D1" w14:textId="77777777" w:rsidR="00635A73" w:rsidRDefault="00635A73" w:rsidP="00CC2E27">
      <w:r>
        <w:separator/>
      </w:r>
    </w:p>
  </w:footnote>
  <w:footnote w:type="continuationSeparator" w:id="0">
    <w:p w14:paraId="1E1A7264" w14:textId="77777777" w:rsidR="00635A73" w:rsidRDefault="00635A73" w:rsidP="00CC2E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8A52" w14:textId="77777777" w:rsidR="00AD499E" w:rsidRDefault="00AD499E" w:rsidP="00CC2E27">
    <w:pPr>
      <w:pStyle w:val="Cabealho"/>
      <w:tabs>
        <w:tab w:val="clear" w:pos="8504"/>
      </w:tabs>
    </w:pPr>
    <w:r w:rsidRPr="00CC2E27">
      <w:rPr>
        <w:noProof/>
        <w:lang w:eastAsia="pt-BR"/>
      </w:rPr>
      <w:drawing>
        <wp:anchor distT="0" distB="0" distL="114300" distR="114300" simplePos="0" relativeHeight="251657216" behindDoc="0" locked="0" layoutInCell="1" allowOverlap="1" wp14:anchorId="22597D6E" wp14:editId="5E2DA65F">
          <wp:simplePos x="0" y="0"/>
          <wp:positionH relativeFrom="column">
            <wp:posOffset>-348021</wp:posOffset>
          </wp:positionH>
          <wp:positionV relativeFrom="paragraph">
            <wp:posOffset>-269217</wp:posOffset>
          </wp:positionV>
          <wp:extent cx="697073" cy="817927"/>
          <wp:effectExtent l="19050" t="0" r="9525" b="0"/>
          <wp:wrapNone/>
          <wp:docPr id="11" name="Imagem 1" descr="Brasã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jpg"/>
                  <pic:cNvPicPr/>
                </pic:nvPicPr>
                <pic:blipFill>
                  <a:blip r:embed="rId1"/>
                  <a:stretch>
                    <a:fillRect/>
                  </a:stretch>
                </pic:blipFill>
                <pic:spPr>
                  <a:xfrm>
                    <a:off x="0" y="0"/>
                    <a:ext cx="695325" cy="819150"/>
                  </a:xfrm>
                  <a:prstGeom prst="rect">
                    <a:avLst/>
                  </a:prstGeom>
                </pic:spPr>
              </pic:pic>
            </a:graphicData>
          </a:graphic>
        </wp:anchor>
      </w:drawing>
    </w:r>
    <w:r>
      <w:tab/>
    </w:r>
    <w:r>
      <w:rPr>
        <w:rFonts w:ascii="Arial" w:hAnsi="Arial" w:cs="Arial"/>
        <w:b/>
        <w:sz w:val="28"/>
        <w:szCs w:val="28"/>
      </w:rPr>
      <w:t>Prefeitura Municipal de Patrocínio - MG</w:t>
    </w:r>
  </w:p>
  <w:p w14:paraId="4B483272" w14:textId="77777777" w:rsidR="00AD499E" w:rsidRDefault="00AD499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pStyle w:val="Nivel01"/>
      <w:lvlText w:val=""/>
      <w:lvlJc w:val="left"/>
      <w:pPr>
        <w:tabs>
          <w:tab w:val="num" w:pos="0"/>
        </w:tabs>
        <w:ind w:left="2496" w:hanging="360"/>
      </w:pPr>
      <w:rPr>
        <w:rFonts w:ascii="Symbol" w:hAnsi="Symbol" w:cs="Symbol"/>
      </w:rPr>
    </w:lvl>
    <w:lvl w:ilvl="1">
      <w:start w:val="1"/>
      <w:numFmt w:val="bullet"/>
      <w:pStyle w:val="Nivel2"/>
      <w:lvlText w:val="o"/>
      <w:lvlJc w:val="left"/>
      <w:pPr>
        <w:tabs>
          <w:tab w:val="num" w:pos="0"/>
        </w:tabs>
        <w:ind w:left="3216" w:hanging="360"/>
      </w:pPr>
      <w:rPr>
        <w:rFonts w:ascii="Courier New" w:hAnsi="Courier New" w:cs="Courier New"/>
      </w:rPr>
    </w:lvl>
    <w:lvl w:ilvl="2">
      <w:start w:val="1"/>
      <w:numFmt w:val="bullet"/>
      <w:pStyle w:val="Nvel3-R"/>
      <w:lvlText w:val=""/>
      <w:lvlJc w:val="left"/>
      <w:pPr>
        <w:tabs>
          <w:tab w:val="num" w:pos="0"/>
        </w:tabs>
        <w:ind w:left="3936" w:hanging="360"/>
      </w:pPr>
      <w:rPr>
        <w:rFonts w:ascii="Wingdings" w:hAnsi="Wingdings" w:cs="Wingdings"/>
      </w:rPr>
    </w:lvl>
    <w:lvl w:ilvl="3">
      <w:start w:val="1"/>
      <w:numFmt w:val="bullet"/>
      <w:lvlText w:val=""/>
      <w:lvlJc w:val="left"/>
      <w:pPr>
        <w:tabs>
          <w:tab w:val="num" w:pos="0"/>
        </w:tabs>
        <w:ind w:left="4656" w:hanging="360"/>
      </w:pPr>
      <w:rPr>
        <w:rFonts w:ascii="Symbol" w:hAnsi="Symbol" w:cs="Symbol"/>
      </w:rPr>
    </w:lvl>
    <w:lvl w:ilvl="4">
      <w:start w:val="1"/>
      <w:numFmt w:val="bullet"/>
      <w:lvlText w:val="o"/>
      <w:lvlJc w:val="left"/>
      <w:pPr>
        <w:tabs>
          <w:tab w:val="num" w:pos="0"/>
        </w:tabs>
        <w:ind w:left="5376" w:hanging="360"/>
      </w:pPr>
      <w:rPr>
        <w:rFonts w:ascii="Courier New" w:hAnsi="Courier New" w:cs="Courier New"/>
      </w:rPr>
    </w:lvl>
    <w:lvl w:ilvl="5">
      <w:start w:val="1"/>
      <w:numFmt w:val="bullet"/>
      <w:lvlText w:val=""/>
      <w:lvlJc w:val="left"/>
      <w:pPr>
        <w:tabs>
          <w:tab w:val="num" w:pos="0"/>
        </w:tabs>
        <w:ind w:left="6096" w:hanging="360"/>
      </w:pPr>
      <w:rPr>
        <w:rFonts w:ascii="Wingdings" w:hAnsi="Wingdings" w:cs="Wingdings"/>
      </w:rPr>
    </w:lvl>
    <w:lvl w:ilvl="6">
      <w:start w:val="1"/>
      <w:numFmt w:val="bullet"/>
      <w:lvlText w:val=""/>
      <w:lvlJc w:val="left"/>
      <w:pPr>
        <w:tabs>
          <w:tab w:val="num" w:pos="0"/>
        </w:tabs>
        <w:ind w:left="6816" w:hanging="360"/>
      </w:pPr>
      <w:rPr>
        <w:rFonts w:ascii="Symbol" w:hAnsi="Symbol" w:cs="Symbol"/>
      </w:rPr>
    </w:lvl>
    <w:lvl w:ilvl="7">
      <w:start w:val="1"/>
      <w:numFmt w:val="bullet"/>
      <w:lvlText w:val="o"/>
      <w:lvlJc w:val="left"/>
      <w:pPr>
        <w:tabs>
          <w:tab w:val="num" w:pos="0"/>
        </w:tabs>
        <w:ind w:left="7536" w:hanging="360"/>
      </w:pPr>
      <w:rPr>
        <w:rFonts w:ascii="Courier New" w:hAnsi="Courier New" w:cs="Courier New"/>
      </w:rPr>
    </w:lvl>
    <w:lvl w:ilvl="8">
      <w:start w:val="1"/>
      <w:numFmt w:val="bullet"/>
      <w:lvlText w:val=""/>
      <w:lvlJc w:val="left"/>
      <w:pPr>
        <w:tabs>
          <w:tab w:val="num" w:pos="0"/>
        </w:tabs>
        <w:ind w:left="8256" w:hanging="360"/>
      </w:pPr>
      <w:rPr>
        <w:rFonts w:ascii="Wingdings" w:hAnsi="Wingdings" w:cs="Wingdings"/>
      </w:rPr>
    </w:lvl>
  </w:abstractNum>
  <w:abstractNum w:abstractNumId="1" w15:restartNumberingAfterBreak="0">
    <w:nsid w:val="61DD361E"/>
    <w:multiLevelType w:val="multilevel"/>
    <w:tmpl w:val="5E40541E"/>
    <w:lvl w:ilvl="0">
      <w:start w:val="1"/>
      <w:numFmt w:val="decimal"/>
      <w:pStyle w:val="Nivel01Titulo"/>
      <w:lvlText w:val="%1."/>
      <w:lvlJc w:val="left"/>
      <w:pPr>
        <w:ind w:left="284" w:hanging="284"/>
      </w:pPr>
      <w:rPr>
        <w:rFonts w:hint="default"/>
        <w:b/>
        <w:i w:val="0"/>
      </w:rPr>
    </w:lvl>
    <w:lvl w:ilvl="1">
      <w:start w:val="1"/>
      <w:numFmt w:val="decimal"/>
      <w:suff w:val="space"/>
      <w:lvlText w:val="%1.%2."/>
      <w:lvlJc w:val="left"/>
      <w:pPr>
        <w:ind w:left="568" w:hanging="284"/>
      </w:pPr>
      <w:rPr>
        <w:rFonts w:ascii="Arial" w:hAnsi="Arial" w:cs="Arial" w:hint="default"/>
        <w:b w:val="0"/>
        <w:i w:val="0"/>
        <w:color w:val="auto"/>
        <w:sz w:val="20"/>
        <w:szCs w:val="20"/>
      </w:rPr>
    </w:lvl>
    <w:lvl w:ilvl="2">
      <w:start w:val="1"/>
      <w:numFmt w:val="decimal"/>
      <w:suff w:val="space"/>
      <w:lvlText w:val="%1.%2.%3."/>
      <w:lvlJc w:val="left"/>
      <w:pPr>
        <w:ind w:left="426" w:hanging="284"/>
      </w:pPr>
      <w:rPr>
        <w:rFonts w:hint="default"/>
        <w:b w:val="0"/>
        <w:i w:val="0"/>
        <w:color w:val="auto"/>
        <w:sz w:val="20"/>
        <w:szCs w:val="20"/>
      </w:rPr>
    </w:lvl>
    <w:lvl w:ilvl="3">
      <w:start w:val="1"/>
      <w:numFmt w:val="decimal"/>
      <w:suff w:val="space"/>
      <w:lvlText w:val="%1.%2.%3.%4."/>
      <w:lvlJc w:val="left"/>
      <w:pPr>
        <w:ind w:left="1136" w:hanging="284"/>
      </w:pPr>
      <w:rPr>
        <w:rFonts w:hint="default"/>
        <w:b w:val="0"/>
        <w:i w:val="0"/>
      </w:rPr>
    </w:lvl>
    <w:lvl w:ilvl="4">
      <w:start w:val="1"/>
      <w:numFmt w:val="decimal"/>
      <w:suff w:val="space"/>
      <w:lvlText w:val="%1.%2.%3.%4.%5."/>
      <w:lvlJc w:val="left"/>
      <w:pPr>
        <w:ind w:left="1420" w:hanging="284"/>
      </w:pPr>
      <w:rPr>
        <w:rFonts w:hint="default"/>
        <w:b/>
        <w:i w:val="0"/>
      </w:rPr>
    </w:lvl>
    <w:lvl w:ilvl="5">
      <w:start w:val="1"/>
      <w:numFmt w:val="decimal"/>
      <w:lvlText w:val="%1.%2.%3.%4.%5.%6."/>
      <w:lvlJc w:val="left"/>
      <w:pPr>
        <w:tabs>
          <w:tab w:val="num" w:pos="2880"/>
        </w:tabs>
        <w:ind w:left="1704" w:hanging="284"/>
      </w:pPr>
      <w:rPr>
        <w:rFonts w:hint="default"/>
      </w:rPr>
    </w:lvl>
    <w:lvl w:ilvl="6">
      <w:start w:val="1"/>
      <w:numFmt w:val="decimal"/>
      <w:lvlText w:val="%1.%2.%3.%4.%5.%6.%7."/>
      <w:lvlJc w:val="left"/>
      <w:pPr>
        <w:tabs>
          <w:tab w:val="num" w:pos="3600"/>
        </w:tabs>
        <w:ind w:left="1988" w:hanging="284"/>
      </w:pPr>
      <w:rPr>
        <w:rFonts w:hint="default"/>
      </w:rPr>
    </w:lvl>
    <w:lvl w:ilvl="7">
      <w:start w:val="1"/>
      <w:numFmt w:val="decimal"/>
      <w:lvlText w:val="%1.%2.%3.%4.%5.%6.%7.%8."/>
      <w:lvlJc w:val="left"/>
      <w:pPr>
        <w:tabs>
          <w:tab w:val="num" w:pos="3960"/>
        </w:tabs>
        <w:ind w:left="2272" w:hanging="284"/>
      </w:pPr>
      <w:rPr>
        <w:rFonts w:hint="default"/>
      </w:rPr>
    </w:lvl>
    <w:lvl w:ilvl="8">
      <w:start w:val="1"/>
      <w:numFmt w:val="decimal"/>
      <w:lvlText w:val="%1.%2.%3.%4.%5.%6.%7.%8.%9."/>
      <w:lvlJc w:val="left"/>
      <w:pPr>
        <w:tabs>
          <w:tab w:val="num" w:pos="4680"/>
        </w:tabs>
        <w:ind w:left="2556" w:hanging="284"/>
      </w:pPr>
      <w:rPr>
        <w:rFonts w:hint="default"/>
      </w:rPr>
    </w:lvl>
  </w:abstractNum>
  <w:num w:numId="1" w16cid:durableId="790125502">
    <w:abstractNumId w:val="0"/>
  </w:num>
  <w:num w:numId="2" w16cid:durableId="11377202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C2E27"/>
    <w:rsid w:val="00000BEE"/>
    <w:rsid w:val="00001BB7"/>
    <w:rsid w:val="00022284"/>
    <w:rsid w:val="000C4B35"/>
    <w:rsid w:val="000E1850"/>
    <w:rsid w:val="001350D2"/>
    <w:rsid w:val="001719A2"/>
    <w:rsid w:val="00186FDE"/>
    <w:rsid w:val="001C3315"/>
    <w:rsid w:val="001F39FA"/>
    <w:rsid w:val="0021171F"/>
    <w:rsid w:val="00222ECC"/>
    <w:rsid w:val="0027132E"/>
    <w:rsid w:val="002E11AB"/>
    <w:rsid w:val="003123F3"/>
    <w:rsid w:val="00386F72"/>
    <w:rsid w:val="003B1E9F"/>
    <w:rsid w:val="00451FBA"/>
    <w:rsid w:val="004B05E1"/>
    <w:rsid w:val="004C67B1"/>
    <w:rsid w:val="004C7687"/>
    <w:rsid w:val="004F243D"/>
    <w:rsid w:val="005028D0"/>
    <w:rsid w:val="00506B48"/>
    <w:rsid w:val="00512757"/>
    <w:rsid w:val="00547BD7"/>
    <w:rsid w:val="00573A81"/>
    <w:rsid w:val="0058255A"/>
    <w:rsid w:val="00635A73"/>
    <w:rsid w:val="006408F7"/>
    <w:rsid w:val="006C61DA"/>
    <w:rsid w:val="00782149"/>
    <w:rsid w:val="007D0FBA"/>
    <w:rsid w:val="007F5938"/>
    <w:rsid w:val="007F6E38"/>
    <w:rsid w:val="00807849"/>
    <w:rsid w:val="00851C91"/>
    <w:rsid w:val="008522F2"/>
    <w:rsid w:val="00975DCE"/>
    <w:rsid w:val="00981913"/>
    <w:rsid w:val="00985012"/>
    <w:rsid w:val="009A11CC"/>
    <w:rsid w:val="00A41F52"/>
    <w:rsid w:val="00A96DC5"/>
    <w:rsid w:val="00AA1405"/>
    <w:rsid w:val="00AD499E"/>
    <w:rsid w:val="00B057E2"/>
    <w:rsid w:val="00B0623C"/>
    <w:rsid w:val="00B245C7"/>
    <w:rsid w:val="00B34827"/>
    <w:rsid w:val="00B94795"/>
    <w:rsid w:val="00C06FC4"/>
    <w:rsid w:val="00C40A29"/>
    <w:rsid w:val="00CC2E27"/>
    <w:rsid w:val="00CE0362"/>
    <w:rsid w:val="00D461FC"/>
    <w:rsid w:val="00E22131"/>
    <w:rsid w:val="00E26764"/>
    <w:rsid w:val="00E3470C"/>
    <w:rsid w:val="00E9559F"/>
    <w:rsid w:val="00F234FB"/>
    <w:rsid w:val="00F336B2"/>
    <w:rsid w:val="00F571AA"/>
    <w:rsid w:val="00FC3435"/>
    <w:rsid w:val="00FC3D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4DC79"/>
  <w15:docId w15:val="{77AB9DA0-04C1-4335-82FB-098A0A2F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DCE"/>
    <w:pPr>
      <w:suppressAutoHyphens/>
      <w:spacing w:after="0" w:line="240" w:lineRule="auto"/>
    </w:pPr>
    <w:rPr>
      <w:rFonts w:ascii="Times New Roman" w:eastAsia="Times New Roman" w:hAnsi="Times New Roman" w:cs="Times New Roman"/>
      <w:sz w:val="20"/>
      <w:szCs w:val="20"/>
      <w:lang w:eastAsia="zh-CN"/>
    </w:rPr>
  </w:style>
  <w:style w:type="paragraph" w:styleId="Ttulo1">
    <w:name w:val="heading 1"/>
    <w:basedOn w:val="Normal"/>
    <w:next w:val="Normal"/>
    <w:link w:val="Ttulo1Char"/>
    <w:uiPriority w:val="9"/>
    <w:qFormat/>
    <w:rsid w:val="00975D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C2E27"/>
    <w:pPr>
      <w:tabs>
        <w:tab w:val="center" w:pos="4252"/>
        <w:tab w:val="right" w:pos="8504"/>
      </w:tabs>
    </w:pPr>
  </w:style>
  <w:style w:type="character" w:customStyle="1" w:styleId="CabealhoChar">
    <w:name w:val="Cabeçalho Char"/>
    <w:basedOn w:val="Fontepargpadro"/>
    <w:link w:val="Cabealho"/>
    <w:uiPriority w:val="99"/>
    <w:rsid w:val="00CC2E27"/>
  </w:style>
  <w:style w:type="paragraph" w:styleId="Rodap">
    <w:name w:val="footer"/>
    <w:basedOn w:val="Normal"/>
    <w:link w:val="RodapChar"/>
    <w:uiPriority w:val="99"/>
    <w:unhideWhenUsed/>
    <w:rsid w:val="00CC2E27"/>
    <w:pPr>
      <w:tabs>
        <w:tab w:val="center" w:pos="4252"/>
        <w:tab w:val="right" w:pos="8504"/>
      </w:tabs>
    </w:pPr>
  </w:style>
  <w:style w:type="character" w:customStyle="1" w:styleId="RodapChar">
    <w:name w:val="Rodapé Char"/>
    <w:basedOn w:val="Fontepargpadro"/>
    <w:link w:val="Rodap"/>
    <w:uiPriority w:val="99"/>
    <w:rsid w:val="00CC2E27"/>
  </w:style>
  <w:style w:type="paragraph" w:styleId="Textodebalo">
    <w:name w:val="Balloon Text"/>
    <w:basedOn w:val="Normal"/>
    <w:link w:val="TextodebaloChar"/>
    <w:uiPriority w:val="99"/>
    <w:semiHidden/>
    <w:unhideWhenUsed/>
    <w:rsid w:val="00CC2E27"/>
    <w:rPr>
      <w:rFonts w:ascii="Tahoma" w:hAnsi="Tahoma" w:cs="Tahoma"/>
      <w:sz w:val="16"/>
      <w:szCs w:val="16"/>
    </w:rPr>
  </w:style>
  <w:style w:type="character" w:customStyle="1" w:styleId="TextodebaloChar">
    <w:name w:val="Texto de balão Char"/>
    <w:basedOn w:val="Fontepargpadro"/>
    <w:link w:val="Textodebalo"/>
    <w:uiPriority w:val="99"/>
    <w:semiHidden/>
    <w:rsid w:val="00CC2E27"/>
    <w:rPr>
      <w:rFonts w:ascii="Tahoma" w:hAnsi="Tahoma" w:cs="Tahoma"/>
      <w:sz w:val="16"/>
      <w:szCs w:val="16"/>
    </w:rPr>
  </w:style>
  <w:style w:type="character" w:styleId="Hyperlink">
    <w:name w:val="Hyperlink"/>
    <w:basedOn w:val="Fontepargpadro"/>
    <w:uiPriority w:val="99"/>
    <w:unhideWhenUsed/>
    <w:rsid w:val="00CC2E27"/>
    <w:rPr>
      <w:color w:val="0000FF" w:themeColor="hyperlink"/>
      <w:u w:val="single"/>
    </w:rPr>
  </w:style>
  <w:style w:type="paragraph" w:customStyle="1" w:styleId="Left">
    <w:name w:val="Left"/>
    <w:basedOn w:val="Normal"/>
    <w:uiPriority w:val="99"/>
    <w:rsid w:val="00FC3D5C"/>
    <w:pPr>
      <w:widowControl w:val="0"/>
      <w:autoSpaceDE w:val="0"/>
      <w:autoSpaceDN w:val="0"/>
      <w:adjustRightInd w:val="0"/>
    </w:pPr>
    <w:rPr>
      <w:sz w:val="24"/>
      <w:szCs w:val="24"/>
    </w:rPr>
  </w:style>
  <w:style w:type="character" w:styleId="Forte">
    <w:name w:val="Strong"/>
    <w:qFormat/>
    <w:rsid w:val="00975DCE"/>
    <w:rPr>
      <w:b/>
      <w:bCs/>
    </w:rPr>
  </w:style>
  <w:style w:type="character" w:styleId="nfase">
    <w:name w:val="Emphasis"/>
    <w:qFormat/>
    <w:rsid w:val="00975DCE"/>
    <w:rPr>
      <w:i/>
      <w:iCs/>
    </w:rPr>
  </w:style>
  <w:style w:type="paragraph" w:styleId="Corpodetexto">
    <w:name w:val="Body Text"/>
    <w:basedOn w:val="Normal"/>
    <w:link w:val="CorpodetextoChar"/>
    <w:rsid w:val="00975DCE"/>
    <w:pPr>
      <w:spacing w:line="360" w:lineRule="auto"/>
      <w:jc w:val="both"/>
    </w:pPr>
    <w:rPr>
      <w:rFonts w:ascii="Arial" w:hAnsi="Arial" w:cs="Arial"/>
    </w:rPr>
  </w:style>
  <w:style w:type="character" w:customStyle="1" w:styleId="CorpodetextoChar">
    <w:name w:val="Corpo de texto Char"/>
    <w:basedOn w:val="Fontepargpadro"/>
    <w:link w:val="Corpodetexto"/>
    <w:rsid w:val="00975DCE"/>
    <w:rPr>
      <w:rFonts w:ascii="Arial" w:eastAsia="Times New Roman" w:hAnsi="Arial" w:cs="Arial"/>
      <w:sz w:val="20"/>
      <w:szCs w:val="20"/>
      <w:lang w:eastAsia="zh-CN"/>
    </w:rPr>
  </w:style>
  <w:style w:type="paragraph" w:customStyle="1" w:styleId="Default">
    <w:name w:val="Default"/>
    <w:rsid w:val="00975DCE"/>
    <w:pPr>
      <w:suppressAutoHyphens/>
      <w:autoSpaceDE w:val="0"/>
      <w:spacing w:after="0" w:line="240" w:lineRule="auto"/>
    </w:pPr>
    <w:rPr>
      <w:rFonts w:ascii="Arial" w:eastAsia="Times New Roman" w:hAnsi="Arial" w:cs="Arial"/>
      <w:color w:val="000000"/>
      <w:sz w:val="24"/>
      <w:szCs w:val="24"/>
      <w:lang w:eastAsia="zh-CN"/>
    </w:rPr>
  </w:style>
  <w:style w:type="paragraph" w:customStyle="1" w:styleId="Contedodatabela">
    <w:name w:val="Conteúdo da tabela"/>
    <w:basedOn w:val="Normal"/>
    <w:rsid w:val="00975DCE"/>
    <w:pPr>
      <w:widowControl w:val="0"/>
      <w:suppressLineNumbers/>
    </w:pPr>
    <w:rPr>
      <w:rFonts w:eastAsia="Lucida Sans Unicode"/>
      <w:kern w:val="2"/>
      <w:sz w:val="24"/>
      <w:szCs w:val="24"/>
    </w:rPr>
  </w:style>
  <w:style w:type="paragraph" w:customStyle="1" w:styleId="Nvel3-R">
    <w:name w:val="Nível 3-R"/>
    <w:basedOn w:val="Normal"/>
    <w:link w:val="Nvel3-RChar"/>
    <w:qFormat/>
    <w:rsid w:val="00975DCE"/>
    <w:pPr>
      <w:numPr>
        <w:ilvl w:val="2"/>
        <w:numId w:val="1"/>
      </w:numPr>
      <w:suppressAutoHyphens w:val="0"/>
      <w:spacing w:before="120" w:after="120" w:line="276" w:lineRule="auto"/>
      <w:ind w:left="425" w:firstLine="0"/>
      <w:jc w:val="both"/>
    </w:pPr>
    <w:rPr>
      <w:rFonts w:ascii="Arial" w:eastAsia="MS Mincho" w:hAnsi="Arial" w:cs="Arial"/>
      <w:i/>
      <w:iCs/>
      <w:color w:val="FF0000"/>
      <w:lang w:eastAsia="pt-BR"/>
    </w:rPr>
  </w:style>
  <w:style w:type="paragraph" w:customStyle="1" w:styleId="Nivel2">
    <w:name w:val="Nivel 2"/>
    <w:basedOn w:val="Normal"/>
    <w:link w:val="Nivel2Char"/>
    <w:qFormat/>
    <w:rsid w:val="00975DCE"/>
    <w:pPr>
      <w:numPr>
        <w:ilvl w:val="1"/>
        <w:numId w:val="1"/>
      </w:numPr>
      <w:suppressAutoHyphens w:val="0"/>
      <w:spacing w:before="120" w:after="120" w:line="276" w:lineRule="auto"/>
      <w:jc w:val="both"/>
    </w:pPr>
    <w:rPr>
      <w:rFonts w:ascii="Arial" w:eastAsia="MS Mincho" w:hAnsi="Arial" w:cs="Arial"/>
      <w:color w:val="000000"/>
      <w:lang w:eastAsia="pt-BR"/>
    </w:rPr>
  </w:style>
  <w:style w:type="character" w:customStyle="1" w:styleId="Nivel2Char">
    <w:name w:val="Nivel 2 Char"/>
    <w:link w:val="Nivel2"/>
    <w:locked/>
    <w:rsid w:val="00975DCE"/>
    <w:rPr>
      <w:rFonts w:ascii="Arial" w:eastAsia="MS Mincho" w:hAnsi="Arial" w:cs="Arial"/>
      <w:color w:val="000000"/>
      <w:sz w:val="20"/>
      <w:szCs w:val="20"/>
      <w:lang w:eastAsia="pt-BR"/>
    </w:rPr>
  </w:style>
  <w:style w:type="paragraph" w:customStyle="1" w:styleId="Nivel3">
    <w:name w:val="Nivel 3"/>
    <w:basedOn w:val="Normal"/>
    <w:link w:val="Nivel3Char"/>
    <w:qFormat/>
    <w:rsid w:val="00975DCE"/>
    <w:pPr>
      <w:tabs>
        <w:tab w:val="num" w:pos="0"/>
      </w:tabs>
      <w:suppressAutoHyphens w:val="0"/>
      <w:spacing w:before="120" w:after="120" w:line="276" w:lineRule="auto"/>
      <w:ind w:left="425"/>
      <w:jc w:val="both"/>
    </w:pPr>
    <w:rPr>
      <w:rFonts w:ascii="Arial" w:eastAsia="MS Mincho" w:hAnsi="Arial" w:cs="Arial"/>
      <w:color w:val="000000"/>
      <w:lang w:eastAsia="pt-BR"/>
    </w:rPr>
  </w:style>
  <w:style w:type="character" w:customStyle="1" w:styleId="Nivel3Char">
    <w:name w:val="Nivel 3 Char"/>
    <w:link w:val="Nivel3"/>
    <w:locked/>
    <w:rsid w:val="00975DCE"/>
    <w:rPr>
      <w:rFonts w:ascii="Arial" w:eastAsia="MS Mincho" w:hAnsi="Arial" w:cs="Arial"/>
      <w:color w:val="000000"/>
      <w:sz w:val="20"/>
      <w:szCs w:val="20"/>
      <w:lang w:eastAsia="pt-BR"/>
    </w:rPr>
  </w:style>
  <w:style w:type="paragraph" w:customStyle="1" w:styleId="Nivel01">
    <w:name w:val="Nivel 01"/>
    <w:basedOn w:val="Ttulo1"/>
    <w:next w:val="Normal"/>
    <w:rsid w:val="00975DCE"/>
    <w:pPr>
      <w:numPr>
        <w:numId w:val="1"/>
      </w:numPr>
      <w:tabs>
        <w:tab w:val="left" w:pos="567"/>
      </w:tabs>
      <w:suppressAutoHyphens w:val="0"/>
      <w:spacing w:before="240"/>
      <w:jc w:val="both"/>
    </w:pPr>
    <w:rPr>
      <w:rFonts w:ascii="Arial" w:eastAsia="MS Gothic" w:hAnsi="Arial" w:cs="Arial"/>
      <w:color w:val="auto"/>
      <w:sz w:val="20"/>
      <w:szCs w:val="20"/>
      <w:lang w:eastAsia="pt-BR"/>
    </w:rPr>
  </w:style>
  <w:style w:type="paragraph" w:styleId="Corpodetexto3">
    <w:name w:val="Body Text 3"/>
    <w:basedOn w:val="Normal"/>
    <w:link w:val="Corpodetexto3Char"/>
    <w:rsid w:val="00975DCE"/>
    <w:pPr>
      <w:spacing w:after="120"/>
    </w:pPr>
    <w:rPr>
      <w:sz w:val="16"/>
      <w:szCs w:val="16"/>
    </w:rPr>
  </w:style>
  <w:style w:type="character" w:customStyle="1" w:styleId="Corpodetexto3Char">
    <w:name w:val="Corpo de texto 3 Char"/>
    <w:basedOn w:val="Fontepargpadro"/>
    <w:link w:val="Corpodetexto3"/>
    <w:rsid w:val="00975DCE"/>
    <w:rPr>
      <w:rFonts w:ascii="Times New Roman" w:eastAsia="Times New Roman" w:hAnsi="Times New Roman" w:cs="Times New Roman"/>
      <w:sz w:val="16"/>
      <w:szCs w:val="16"/>
      <w:lang w:eastAsia="zh-CN"/>
    </w:rPr>
  </w:style>
  <w:style w:type="character" w:customStyle="1" w:styleId="Ttulo1Char">
    <w:name w:val="Título 1 Char"/>
    <w:basedOn w:val="Fontepargpadro"/>
    <w:link w:val="Ttulo1"/>
    <w:uiPriority w:val="9"/>
    <w:rsid w:val="00975DCE"/>
    <w:rPr>
      <w:rFonts w:asciiTheme="majorHAnsi" w:eastAsiaTheme="majorEastAsia" w:hAnsiTheme="majorHAnsi" w:cstheme="majorBidi"/>
      <w:b/>
      <w:bCs/>
      <w:color w:val="365F91" w:themeColor="accent1" w:themeShade="BF"/>
      <w:sz w:val="28"/>
      <w:szCs w:val="28"/>
      <w:lang w:eastAsia="zh-CN"/>
    </w:rPr>
  </w:style>
  <w:style w:type="paragraph" w:styleId="PargrafodaLista">
    <w:name w:val="List Paragraph"/>
    <w:aliases w:val="Marcadores,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34"/>
    <w:qFormat/>
    <w:rsid w:val="0058255A"/>
    <w:pPr>
      <w:suppressAutoHyphens w:val="0"/>
      <w:ind w:left="720"/>
      <w:contextualSpacing/>
    </w:pPr>
    <w:rPr>
      <w:sz w:val="24"/>
      <w:szCs w:val="24"/>
      <w:lang w:eastAsia="pt-BR"/>
    </w:rPr>
  </w:style>
  <w:style w:type="paragraph" w:styleId="SemEspaamento">
    <w:name w:val="No Spacing"/>
    <w:aliases w:val="Conteúdo (Sem Espaçamento)"/>
    <w:autoRedefine/>
    <w:uiPriority w:val="1"/>
    <w:qFormat/>
    <w:rsid w:val="0058255A"/>
    <w:pPr>
      <w:spacing w:after="0" w:line="240" w:lineRule="auto"/>
      <w:ind w:left="175" w:right="175"/>
    </w:pPr>
    <w:rPr>
      <w:rFonts w:eastAsia="Times New Roman" w:cstheme="minorHAnsi"/>
      <w:sz w:val="20"/>
      <w:szCs w:val="20"/>
      <w:lang w:eastAsia="ja-JP"/>
    </w:rPr>
  </w:style>
  <w:style w:type="character" w:customStyle="1" w:styleId="fontstyle01">
    <w:name w:val="fontstyle01"/>
    <w:rsid w:val="0058255A"/>
    <w:rPr>
      <w:rFonts w:ascii="ArialMT" w:hAnsi="ArialMT" w:hint="default"/>
      <w:b w:val="0"/>
      <w:bCs w:val="0"/>
      <w:i w:val="0"/>
      <w:iCs w:val="0"/>
      <w:color w:val="000000"/>
      <w:sz w:val="22"/>
      <w:szCs w:val="22"/>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34"/>
    <w:qFormat/>
    <w:rsid w:val="0058255A"/>
    <w:rPr>
      <w:rFonts w:ascii="Times New Roman" w:eastAsia="Times New Roman" w:hAnsi="Times New Roman" w:cs="Times New Roman"/>
      <w:sz w:val="24"/>
      <w:szCs w:val="24"/>
      <w:lang w:eastAsia="pt-BR"/>
    </w:rPr>
  </w:style>
  <w:style w:type="paragraph" w:styleId="Commarcadores5">
    <w:name w:val="List Bullet 5"/>
    <w:basedOn w:val="Normal"/>
    <w:rsid w:val="0058255A"/>
    <w:pPr>
      <w:suppressAutoHyphens w:val="0"/>
      <w:ind w:left="284" w:hanging="284"/>
      <w:contextualSpacing/>
    </w:pPr>
    <w:rPr>
      <w:rFonts w:ascii="Ecofont_Spranq_eco_Sans" w:eastAsiaTheme="minorEastAsia" w:hAnsi="Ecofont_Spranq_eco_Sans" w:cs="Tahoma"/>
      <w:sz w:val="24"/>
      <w:szCs w:val="24"/>
      <w:lang w:eastAsia="pt-BR"/>
    </w:rPr>
  </w:style>
  <w:style w:type="paragraph" w:customStyle="1" w:styleId="Nivel4">
    <w:name w:val="Nivel 4"/>
    <w:basedOn w:val="Nivel3"/>
    <w:qFormat/>
    <w:rsid w:val="0058255A"/>
    <w:pPr>
      <w:tabs>
        <w:tab w:val="clear" w:pos="0"/>
        <w:tab w:val="num" w:pos="2880"/>
      </w:tabs>
      <w:ind w:left="851"/>
    </w:pPr>
    <w:rPr>
      <w:rFonts w:eastAsiaTheme="minorEastAsia"/>
      <w:color w:val="auto"/>
    </w:rPr>
  </w:style>
  <w:style w:type="paragraph" w:customStyle="1" w:styleId="Nivel5">
    <w:name w:val="Nivel 5"/>
    <w:basedOn w:val="Nivel4"/>
    <w:qFormat/>
    <w:rsid w:val="0058255A"/>
    <w:pPr>
      <w:tabs>
        <w:tab w:val="clear" w:pos="2880"/>
        <w:tab w:val="num" w:pos="0"/>
        <w:tab w:val="num" w:pos="360"/>
      </w:tabs>
      <w:ind w:left="1276"/>
    </w:pPr>
  </w:style>
  <w:style w:type="character" w:customStyle="1" w:styleId="Nvel3-RChar">
    <w:name w:val="Nível 3-R Char"/>
    <w:basedOn w:val="Fontepargpadro"/>
    <w:link w:val="Nvel3-R"/>
    <w:rsid w:val="0058255A"/>
    <w:rPr>
      <w:rFonts w:ascii="Arial" w:eastAsia="MS Mincho" w:hAnsi="Arial" w:cs="Arial"/>
      <w:i/>
      <w:iCs/>
      <w:color w:val="FF0000"/>
      <w:sz w:val="20"/>
      <w:szCs w:val="20"/>
      <w:lang w:eastAsia="pt-BR"/>
    </w:rPr>
  </w:style>
  <w:style w:type="paragraph" w:customStyle="1" w:styleId="Nivel01Titulo">
    <w:name w:val="Nivel_01_Titulo"/>
    <w:basedOn w:val="Ttulo1"/>
    <w:next w:val="Normal"/>
    <w:link w:val="Nivel01TituloChar"/>
    <w:qFormat/>
    <w:rsid w:val="0058255A"/>
    <w:pPr>
      <w:numPr>
        <w:numId w:val="2"/>
      </w:numPr>
      <w:tabs>
        <w:tab w:val="left" w:pos="567"/>
      </w:tabs>
      <w:suppressAutoHyphens w:val="0"/>
      <w:spacing w:before="240"/>
      <w:jc w:val="both"/>
    </w:pPr>
    <w:rPr>
      <w:rFonts w:ascii="Arial" w:hAnsi="Arial" w:cs="Times New Roman"/>
      <w:sz w:val="20"/>
      <w:szCs w:val="20"/>
      <w:lang w:eastAsia="pt-BR"/>
    </w:rPr>
  </w:style>
  <w:style w:type="character" w:customStyle="1" w:styleId="Nivel01TituloChar">
    <w:name w:val="Nivel_01_Titulo Char"/>
    <w:basedOn w:val="Ttulo1Char"/>
    <w:link w:val="Nivel01Titulo"/>
    <w:rsid w:val="0058255A"/>
    <w:rPr>
      <w:rFonts w:ascii="Arial" w:eastAsiaTheme="majorEastAsia" w:hAnsi="Arial" w:cs="Times New Roman"/>
      <w:b/>
      <w:bCs/>
      <w:color w:val="365F91" w:themeColor="accent1" w:themeShade="BF"/>
      <w:sz w:val="20"/>
      <w:szCs w:val="20"/>
      <w:lang w:eastAsia="pt-BR"/>
    </w:rPr>
  </w:style>
  <w:style w:type="paragraph" w:customStyle="1" w:styleId="PargrafodaLista1">
    <w:name w:val="Parágrafo da Lista1"/>
    <w:basedOn w:val="Normal"/>
    <w:qFormat/>
    <w:rsid w:val="0058255A"/>
    <w:pPr>
      <w:suppressAutoHyphens w:val="0"/>
      <w:ind w:left="720"/>
    </w:pPr>
    <w:rPr>
      <w:rFonts w:ascii="Ecofont_Spranq_eco_Sans" w:hAnsi="Ecofont_Spranq_eco_Sans" w:cs="Ecofont_Spranq_eco_Sans"/>
      <w:sz w:val="24"/>
      <w:szCs w:val="24"/>
      <w:lang w:eastAsia="pt-BR"/>
    </w:rPr>
  </w:style>
  <w:style w:type="paragraph" w:customStyle="1" w:styleId="Nvel2-Red">
    <w:name w:val="Nível 2 -Red"/>
    <w:basedOn w:val="Nivel2"/>
    <w:link w:val="Nvel2-RedChar"/>
    <w:qFormat/>
    <w:rsid w:val="0058255A"/>
    <w:pPr>
      <w:numPr>
        <w:ilvl w:val="0"/>
        <w:numId w:val="0"/>
      </w:numPr>
      <w:ind w:left="568" w:hanging="284"/>
    </w:pPr>
    <w:rPr>
      <w:rFonts w:eastAsiaTheme="minorEastAsia"/>
      <w:i/>
      <w:iCs/>
      <w:color w:val="FF0000"/>
    </w:rPr>
  </w:style>
  <w:style w:type="character" w:customStyle="1" w:styleId="Nvel2-RedChar">
    <w:name w:val="Nível 2 -Red Char"/>
    <w:basedOn w:val="Fontepargpadro"/>
    <w:link w:val="Nvel2-Red"/>
    <w:rsid w:val="0058255A"/>
    <w:rPr>
      <w:rFonts w:ascii="Arial" w:eastAsiaTheme="minorEastAsia" w:hAnsi="Arial" w:cs="Arial"/>
      <w:i/>
      <w:iCs/>
      <w:color w:val="FF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578567">
      <w:bodyDiv w:val="1"/>
      <w:marLeft w:val="0"/>
      <w:marRight w:val="0"/>
      <w:marTop w:val="0"/>
      <w:marBottom w:val="0"/>
      <w:divBdr>
        <w:top w:val="none" w:sz="0" w:space="0" w:color="auto"/>
        <w:left w:val="none" w:sz="0" w:space="0" w:color="auto"/>
        <w:bottom w:val="none" w:sz="0" w:space="0" w:color="auto"/>
        <w:right w:val="none" w:sz="0" w:space="0" w:color="auto"/>
      </w:divBdr>
    </w:div>
    <w:div w:id="1366446182">
      <w:bodyDiv w:val="1"/>
      <w:marLeft w:val="0"/>
      <w:marRight w:val="0"/>
      <w:marTop w:val="0"/>
      <w:marBottom w:val="0"/>
      <w:divBdr>
        <w:top w:val="none" w:sz="0" w:space="0" w:color="auto"/>
        <w:left w:val="none" w:sz="0" w:space="0" w:color="auto"/>
        <w:bottom w:val="none" w:sz="0" w:space="0" w:color="auto"/>
        <w:right w:val="none" w:sz="0" w:space="0" w:color="auto"/>
      </w:divBdr>
    </w:div>
    <w:div w:id="193089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patrocinio.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D5295B-9A92-48CB-8676-1124DD86A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3935</Words>
  <Characters>21251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25136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compras</cp:lastModifiedBy>
  <cp:revision>9</cp:revision>
  <cp:lastPrinted>2026-09-10T14:47:00Z</cp:lastPrinted>
  <dcterms:created xsi:type="dcterms:W3CDTF">2025-02-10T18:07:00Z</dcterms:created>
  <dcterms:modified xsi:type="dcterms:W3CDTF">2026-09-10T14:48:00Z</dcterms:modified>
</cp:coreProperties>
</file>