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9F9CAB" w14:textId="77777777" w:rsidR="008456C4" w:rsidRPr="009B69C1" w:rsidRDefault="00A835F5" w:rsidP="008456C4">
      <w:pPr>
        <w:spacing w:line="276" w:lineRule="auto"/>
        <w:jc w:val="center"/>
        <w:rPr>
          <w:rFonts w:ascii="Times New Roman" w:hAnsi="Times New Roman" w:cs="Times New Roman"/>
          <w:b/>
          <w:bCs/>
          <w:iCs/>
          <w:sz w:val="24"/>
        </w:rPr>
      </w:pPr>
      <w:r w:rsidRPr="009B69C1">
        <w:rPr>
          <w:rFonts w:ascii="Times New Roman" w:hAnsi="Times New Roman" w:cs="Times New Roman"/>
          <w:b/>
          <w:bCs/>
          <w:iCs/>
          <w:sz w:val="24"/>
        </w:rPr>
        <w:t>PREFEITURA MUNICIPAL DE SANTA HELENA DE GOIÁS</w:t>
      </w:r>
    </w:p>
    <w:p w14:paraId="044A0BE4" w14:textId="77777777" w:rsidR="008456C4" w:rsidRPr="009B69C1" w:rsidRDefault="008456C4" w:rsidP="008456C4">
      <w:pPr>
        <w:spacing w:line="276" w:lineRule="auto"/>
        <w:jc w:val="center"/>
        <w:rPr>
          <w:rFonts w:ascii="Times New Roman" w:hAnsi="Times New Roman" w:cs="Times New Roman"/>
          <w:b/>
          <w:bCs/>
          <w:i/>
          <w:iCs/>
          <w:color w:val="FF0000"/>
          <w:sz w:val="24"/>
        </w:rPr>
      </w:pPr>
    </w:p>
    <w:p w14:paraId="27B6CD0C" w14:textId="77777777" w:rsidR="008456C4" w:rsidRPr="009B69C1" w:rsidRDefault="008456C4" w:rsidP="008456C4">
      <w:pPr>
        <w:spacing w:line="276" w:lineRule="auto"/>
        <w:jc w:val="center"/>
        <w:rPr>
          <w:rFonts w:ascii="Times New Roman" w:hAnsi="Times New Roman" w:cs="Times New Roman"/>
          <w:b/>
          <w:bCs/>
          <w:color w:val="000000" w:themeColor="text1"/>
          <w:sz w:val="24"/>
        </w:rPr>
      </w:pPr>
      <w:r w:rsidRPr="009B69C1">
        <w:rPr>
          <w:rFonts w:ascii="Times New Roman" w:hAnsi="Times New Roman" w:cs="Times New Roman"/>
          <w:b/>
          <w:bCs/>
          <w:color w:val="000000" w:themeColor="text1"/>
          <w:sz w:val="24"/>
        </w:rPr>
        <w:t xml:space="preserve">AVISO DE DISPENSA ELETRÔNICA Nº </w:t>
      </w:r>
      <w:r w:rsidR="00D52D27">
        <w:rPr>
          <w:rFonts w:ascii="Times New Roman" w:hAnsi="Times New Roman" w:cs="Times New Roman"/>
          <w:b/>
          <w:bCs/>
          <w:color w:val="000000" w:themeColor="text1"/>
          <w:sz w:val="24"/>
        </w:rPr>
        <w:t>041</w:t>
      </w:r>
      <w:r w:rsidRPr="009B69C1">
        <w:rPr>
          <w:rFonts w:ascii="Times New Roman" w:hAnsi="Times New Roman" w:cs="Times New Roman"/>
          <w:b/>
          <w:bCs/>
          <w:color w:val="000000" w:themeColor="text1"/>
          <w:sz w:val="24"/>
        </w:rPr>
        <w:t>/</w:t>
      </w:r>
      <w:r w:rsidR="00D52D27">
        <w:rPr>
          <w:rFonts w:ascii="Times New Roman" w:hAnsi="Times New Roman" w:cs="Times New Roman"/>
          <w:b/>
          <w:bCs/>
          <w:color w:val="000000" w:themeColor="text1"/>
          <w:sz w:val="24"/>
        </w:rPr>
        <w:t>2024</w:t>
      </w:r>
    </w:p>
    <w:p w14:paraId="2AE50713" w14:textId="77777777" w:rsidR="008456C4" w:rsidRPr="0045022C" w:rsidRDefault="008456C4" w:rsidP="008456C4">
      <w:pPr>
        <w:spacing w:after="120" w:line="276" w:lineRule="auto"/>
        <w:ind w:right="-15"/>
        <w:jc w:val="center"/>
        <w:rPr>
          <w:rFonts w:ascii="Times New Roman" w:hAnsi="Times New Roman" w:cs="Times New Roman"/>
          <w:b/>
          <w:bCs/>
          <w:color w:val="000000" w:themeColor="text1"/>
          <w:sz w:val="24"/>
        </w:rPr>
      </w:pPr>
      <w:r w:rsidRPr="0045022C">
        <w:rPr>
          <w:rFonts w:ascii="Times New Roman" w:hAnsi="Times New Roman" w:cs="Times New Roman"/>
          <w:b/>
          <w:bCs/>
          <w:color w:val="000000" w:themeColor="text1"/>
          <w:sz w:val="24"/>
        </w:rPr>
        <w:t xml:space="preserve">(Processo Administrativo </w:t>
      </w:r>
      <w:r w:rsidR="00D52D27" w:rsidRPr="0045022C">
        <w:rPr>
          <w:rFonts w:ascii="Times New Roman" w:hAnsi="Times New Roman" w:cs="Times New Roman"/>
          <w:b/>
          <w:bCs/>
          <w:color w:val="000000" w:themeColor="text1"/>
          <w:sz w:val="24"/>
        </w:rPr>
        <w:t>n.º</w:t>
      </w:r>
      <w:r w:rsidR="00D52D27">
        <w:rPr>
          <w:rFonts w:ascii="Times New Roman" w:hAnsi="Times New Roman" w:cs="Times New Roman"/>
          <w:b/>
          <w:bCs/>
          <w:color w:val="000000" w:themeColor="text1"/>
          <w:sz w:val="24"/>
        </w:rPr>
        <w:t xml:space="preserve"> 2024003077</w:t>
      </w:r>
      <w:r w:rsidRPr="0045022C">
        <w:rPr>
          <w:rFonts w:ascii="Times New Roman" w:hAnsi="Times New Roman" w:cs="Times New Roman"/>
          <w:b/>
          <w:bCs/>
          <w:color w:val="000000" w:themeColor="text1"/>
          <w:sz w:val="24"/>
        </w:rPr>
        <w:t>)</w:t>
      </w:r>
    </w:p>
    <w:p w14:paraId="2F4D22D8" w14:textId="77777777" w:rsidR="008456C4" w:rsidRPr="0045022C" w:rsidRDefault="008456C4" w:rsidP="008456C4">
      <w:pPr>
        <w:rPr>
          <w:rFonts w:ascii="Times New Roman" w:hAnsi="Times New Roman" w:cs="Times New Roman"/>
          <w:color w:val="000000" w:themeColor="text1"/>
          <w:sz w:val="24"/>
        </w:rPr>
      </w:pPr>
    </w:p>
    <w:p w14:paraId="3D3E8220" w14:textId="32657F0A" w:rsidR="008456C4" w:rsidRPr="0045022C" w:rsidRDefault="008456C4" w:rsidP="008456C4">
      <w:pPr>
        <w:snapToGrid w:val="0"/>
        <w:spacing w:after="120" w:line="276" w:lineRule="auto"/>
        <w:ind w:right="-30" w:firstLine="540"/>
        <w:jc w:val="both"/>
        <w:rPr>
          <w:rFonts w:ascii="Times New Roman" w:hAnsi="Times New Roman" w:cs="Times New Roman"/>
          <w:color w:val="000000" w:themeColor="text1"/>
          <w:sz w:val="24"/>
        </w:rPr>
      </w:pPr>
      <w:r w:rsidRPr="0045022C">
        <w:rPr>
          <w:rFonts w:ascii="Times New Roman" w:hAnsi="Times New Roman" w:cs="Times New Roman"/>
          <w:color w:val="000000" w:themeColor="text1"/>
          <w:sz w:val="24"/>
        </w:rPr>
        <w:t xml:space="preserve">Torna-se público que </w:t>
      </w:r>
      <w:r w:rsidR="006D7B02">
        <w:rPr>
          <w:rFonts w:ascii="Times New Roman" w:hAnsi="Times New Roman" w:cs="Times New Roman"/>
          <w:color w:val="000000" w:themeColor="text1"/>
          <w:sz w:val="24"/>
        </w:rPr>
        <w:t xml:space="preserve">o </w:t>
      </w:r>
      <w:r w:rsidR="006D7B02" w:rsidRPr="006D7B02">
        <w:rPr>
          <w:rFonts w:ascii="Times New Roman" w:hAnsi="Times New Roman" w:cs="Times New Roman"/>
          <w:color w:val="000000" w:themeColor="text1"/>
          <w:sz w:val="24"/>
        </w:rPr>
        <w:t>FEMBOM - FUNDO ESPECIAL MUN. DO CORPO DE BOMBEIROS MILITAR</w:t>
      </w:r>
      <w:r w:rsidRPr="0045022C">
        <w:rPr>
          <w:rFonts w:ascii="Times New Roman" w:hAnsi="Times New Roman" w:cs="Times New Roman"/>
          <w:color w:val="000000" w:themeColor="text1"/>
          <w:sz w:val="24"/>
        </w:rPr>
        <w:t xml:space="preserve">, Estado de Goiás, por </w:t>
      </w:r>
      <w:r w:rsidR="00E25638">
        <w:rPr>
          <w:rFonts w:ascii="Times New Roman" w:hAnsi="Times New Roman" w:cs="Times New Roman"/>
          <w:color w:val="000000" w:themeColor="text1"/>
          <w:sz w:val="24"/>
        </w:rPr>
        <w:t>meio do Departamento de Licitações</w:t>
      </w:r>
      <w:r w:rsidRPr="0045022C">
        <w:rPr>
          <w:rFonts w:ascii="Times New Roman" w:hAnsi="Times New Roman" w:cs="Times New Roman"/>
          <w:color w:val="000000" w:themeColor="text1"/>
          <w:sz w:val="24"/>
        </w:rPr>
        <w:t xml:space="preserve">, realizará Dispensa Eletrônica, </w:t>
      </w:r>
      <w:r w:rsidRPr="0045022C">
        <w:rPr>
          <w:rFonts w:ascii="Times New Roman" w:hAnsi="Times New Roman" w:cs="Times New Roman"/>
          <w:bCs/>
          <w:color w:val="000000" w:themeColor="text1"/>
          <w:sz w:val="24"/>
        </w:rPr>
        <w:t>com critério de julgamento</w:t>
      </w:r>
      <w:r w:rsidR="00352F86">
        <w:rPr>
          <w:rFonts w:ascii="Times New Roman" w:hAnsi="Times New Roman" w:cs="Times New Roman"/>
          <w:bCs/>
          <w:color w:val="000000" w:themeColor="text1"/>
          <w:sz w:val="24"/>
        </w:rPr>
        <w:t xml:space="preserve"> </w:t>
      </w:r>
      <w:r w:rsidR="00E74C98" w:rsidRPr="00E30EA1">
        <w:rPr>
          <w:rFonts w:ascii="Times New Roman" w:hAnsi="Times New Roman" w:cs="Times New Roman"/>
          <w:b/>
          <w:bCs/>
          <w:color w:val="000000" w:themeColor="text1"/>
          <w:sz w:val="24"/>
        </w:rPr>
        <w:t xml:space="preserve">MENOR </w:t>
      </w:r>
      <w:r w:rsidR="00352F86" w:rsidRPr="00E30EA1">
        <w:rPr>
          <w:rFonts w:ascii="Times New Roman" w:hAnsi="Times New Roman" w:cs="Times New Roman"/>
          <w:b/>
          <w:bCs/>
          <w:color w:val="000000" w:themeColor="text1"/>
          <w:sz w:val="24"/>
        </w:rPr>
        <w:t>PREÇO</w:t>
      </w:r>
      <w:r w:rsidR="004A4B80">
        <w:rPr>
          <w:rFonts w:ascii="Times New Roman" w:hAnsi="Times New Roman" w:cs="Times New Roman"/>
          <w:b/>
          <w:bCs/>
          <w:color w:val="000000" w:themeColor="text1"/>
          <w:sz w:val="24"/>
        </w:rPr>
        <w:t xml:space="preserve"> por</w:t>
      </w:r>
      <w:r w:rsidR="00254ED8">
        <w:rPr>
          <w:rFonts w:ascii="Times New Roman" w:hAnsi="Times New Roman" w:cs="Times New Roman"/>
          <w:b/>
          <w:bCs/>
          <w:color w:val="000000" w:themeColor="text1"/>
          <w:sz w:val="24"/>
        </w:rPr>
        <w:t xml:space="preserve"> item</w:t>
      </w:r>
      <w:r w:rsidR="00352F86" w:rsidRPr="00E30EA1">
        <w:rPr>
          <w:rFonts w:ascii="Times New Roman" w:hAnsi="Times New Roman" w:cs="Times New Roman"/>
          <w:color w:val="000000" w:themeColor="text1"/>
          <w:sz w:val="24"/>
        </w:rPr>
        <w:t xml:space="preserve">, </w:t>
      </w:r>
      <w:r w:rsidR="0045022C" w:rsidRPr="00352F86">
        <w:rPr>
          <w:rFonts w:ascii="Times New Roman" w:hAnsi="Times New Roman" w:cs="Times New Roman"/>
          <w:bCs/>
          <w:i/>
          <w:color w:val="000000" w:themeColor="text1"/>
          <w:sz w:val="24"/>
        </w:rPr>
        <w:t>na</w:t>
      </w:r>
      <w:r w:rsidRPr="0045022C">
        <w:rPr>
          <w:rFonts w:ascii="Times New Roman" w:hAnsi="Times New Roman" w:cs="Times New Roman"/>
          <w:color w:val="000000" w:themeColor="text1"/>
          <w:sz w:val="24"/>
        </w:rPr>
        <w:t xml:space="preserve"> hipótese do art. 75</w:t>
      </w:r>
      <w:r w:rsidRPr="0045022C">
        <w:rPr>
          <w:rFonts w:ascii="Times New Roman" w:hAnsi="Times New Roman" w:cs="Times New Roman"/>
          <w:i/>
          <w:iCs/>
          <w:color w:val="000000" w:themeColor="text1"/>
          <w:sz w:val="24"/>
        </w:rPr>
        <w:t xml:space="preserve">, </w:t>
      </w:r>
      <w:r w:rsidRPr="00352F86">
        <w:rPr>
          <w:rFonts w:ascii="Times New Roman" w:hAnsi="Times New Roman" w:cs="Times New Roman"/>
          <w:i/>
          <w:iCs/>
          <w:color w:val="000000" w:themeColor="text1"/>
          <w:sz w:val="24"/>
        </w:rPr>
        <w:t xml:space="preserve">inciso </w:t>
      </w:r>
      <w:r w:rsidR="00642A15" w:rsidRPr="00352F86">
        <w:rPr>
          <w:rFonts w:ascii="Times New Roman" w:hAnsi="Times New Roman" w:cs="Times New Roman"/>
          <w:i/>
          <w:iCs/>
          <w:color w:val="000000" w:themeColor="text1"/>
          <w:sz w:val="24"/>
        </w:rPr>
        <w:t xml:space="preserve">II, </w:t>
      </w:r>
      <w:r w:rsidRPr="00352F86">
        <w:rPr>
          <w:rFonts w:ascii="Times New Roman" w:hAnsi="Times New Roman" w:cs="Times New Roman"/>
          <w:bCs/>
          <w:color w:val="000000" w:themeColor="text1"/>
          <w:sz w:val="24"/>
        </w:rPr>
        <w:t>nos</w:t>
      </w:r>
      <w:r w:rsidRPr="0045022C">
        <w:rPr>
          <w:rFonts w:ascii="Times New Roman" w:hAnsi="Times New Roman" w:cs="Times New Roman"/>
          <w:bCs/>
          <w:color w:val="000000" w:themeColor="text1"/>
          <w:sz w:val="24"/>
        </w:rPr>
        <w:t xml:space="preserve"> termos da Lei nº 14.133, de 1º de abril de 2021, da Instrução Normativa SEGES/ME nº 67/2021</w:t>
      </w:r>
      <w:r w:rsidR="00AE58DE" w:rsidRPr="0045022C">
        <w:rPr>
          <w:rFonts w:ascii="Times New Roman" w:hAnsi="Times New Roman" w:cs="Times New Roman"/>
          <w:bCs/>
          <w:color w:val="000000" w:themeColor="text1"/>
          <w:sz w:val="24"/>
        </w:rPr>
        <w:t xml:space="preserve">, </w:t>
      </w:r>
      <w:r w:rsidR="00A835F5" w:rsidRPr="0045022C">
        <w:rPr>
          <w:rFonts w:ascii="Times New Roman" w:hAnsi="Times New Roman" w:cs="Times New Roman"/>
          <w:bCs/>
          <w:color w:val="000000" w:themeColor="text1"/>
          <w:sz w:val="24"/>
        </w:rPr>
        <w:t>Decreto Municipal</w:t>
      </w:r>
      <w:r w:rsidR="00AE58DE" w:rsidRPr="0045022C">
        <w:rPr>
          <w:rFonts w:ascii="Times New Roman" w:hAnsi="Times New Roman" w:cs="Times New Roman"/>
          <w:bCs/>
          <w:color w:val="000000" w:themeColor="text1"/>
          <w:sz w:val="24"/>
        </w:rPr>
        <w:t xml:space="preserve"> nº </w:t>
      </w:r>
      <w:r w:rsidR="009B69C1" w:rsidRPr="0045022C">
        <w:rPr>
          <w:rFonts w:ascii="Times New Roman" w:hAnsi="Times New Roman" w:cs="Times New Roman"/>
          <w:bCs/>
          <w:color w:val="000000" w:themeColor="text1"/>
          <w:sz w:val="24"/>
        </w:rPr>
        <w:t>002</w:t>
      </w:r>
      <w:r w:rsidR="00AE58DE" w:rsidRPr="0045022C">
        <w:rPr>
          <w:rFonts w:ascii="Times New Roman" w:hAnsi="Times New Roman" w:cs="Times New Roman"/>
          <w:bCs/>
          <w:color w:val="000000" w:themeColor="text1"/>
          <w:sz w:val="24"/>
        </w:rPr>
        <w:t>/202</w:t>
      </w:r>
      <w:r w:rsidR="00A835F5" w:rsidRPr="0045022C">
        <w:rPr>
          <w:rFonts w:ascii="Times New Roman" w:hAnsi="Times New Roman" w:cs="Times New Roman"/>
          <w:bCs/>
          <w:color w:val="000000" w:themeColor="text1"/>
          <w:sz w:val="24"/>
        </w:rPr>
        <w:t>3</w:t>
      </w:r>
      <w:r w:rsidRPr="0045022C">
        <w:rPr>
          <w:rFonts w:ascii="Times New Roman" w:hAnsi="Times New Roman" w:cs="Times New Roman"/>
          <w:bCs/>
          <w:color w:val="000000" w:themeColor="text1"/>
          <w:sz w:val="24"/>
        </w:rPr>
        <w:t xml:space="preserve"> e demais legislação aplicável</w:t>
      </w:r>
      <w:r w:rsidRPr="0045022C">
        <w:rPr>
          <w:rFonts w:ascii="Times New Roman" w:hAnsi="Times New Roman" w:cs="Times New Roman"/>
          <w:color w:val="000000" w:themeColor="text1"/>
          <w:sz w:val="24"/>
        </w:rPr>
        <w:t>.</w:t>
      </w:r>
    </w:p>
    <w:p w14:paraId="2212CE4F" w14:textId="77777777" w:rsidR="008456C4" w:rsidRPr="00063043" w:rsidRDefault="008456C4" w:rsidP="008456C4">
      <w:pPr>
        <w:spacing w:line="276" w:lineRule="auto"/>
        <w:jc w:val="both"/>
        <w:rPr>
          <w:rFonts w:ascii="Times New Roman" w:hAnsi="Times New Roman" w:cs="Times New Roman"/>
          <w:color w:val="000000" w:themeColor="text1"/>
          <w:sz w:val="24"/>
        </w:rPr>
      </w:pPr>
    </w:p>
    <w:p w14:paraId="46816785" w14:textId="177E5964" w:rsidR="008456C4" w:rsidRPr="001D16F6" w:rsidRDefault="008456C4" w:rsidP="008456C4">
      <w:pPr>
        <w:spacing w:line="276" w:lineRule="auto"/>
        <w:jc w:val="both"/>
        <w:rPr>
          <w:rFonts w:ascii="Times New Roman" w:hAnsi="Times New Roman" w:cs="Times New Roman"/>
          <w:color w:val="FF0000"/>
          <w:sz w:val="24"/>
        </w:rPr>
      </w:pPr>
      <w:r w:rsidRPr="00063043">
        <w:rPr>
          <w:rFonts w:ascii="Times New Roman" w:hAnsi="Times New Roman" w:cs="Times New Roman"/>
          <w:color w:val="000000" w:themeColor="text1"/>
          <w:sz w:val="24"/>
        </w:rPr>
        <w:t>Data da sessão</w:t>
      </w:r>
      <w:r w:rsidR="00352F86" w:rsidRPr="00063043">
        <w:rPr>
          <w:rFonts w:ascii="Times New Roman" w:hAnsi="Times New Roman" w:cs="Times New Roman"/>
          <w:color w:val="000000" w:themeColor="text1"/>
          <w:sz w:val="24"/>
        </w:rPr>
        <w:t xml:space="preserve"> </w:t>
      </w:r>
      <w:r w:rsidR="00FA40A7">
        <w:rPr>
          <w:rFonts w:ascii="Times New Roman" w:hAnsi="Times New Roman" w:cs="Times New Roman"/>
          <w:color w:val="000000" w:themeColor="text1"/>
          <w:sz w:val="24"/>
        </w:rPr>
        <w:t>16/04/2024</w:t>
      </w:r>
    </w:p>
    <w:p w14:paraId="6D6D2358" w14:textId="77777777" w:rsidR="008456C4" w:rsidRPr="009B69C1" w:rsidRDefault="008456C4" w:rsidP="008456C4">
      <w:pPr>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Link:</w:t>
      </w:r>
      <w:r w:rsidR="00352F86">
        <w:rPr>
          <w:rFonts w:ascii="Times New Roman" w:hAnsi="Times New Roman" w:cs="Times New Roman"/>
          <w:color w:val="000000" w:themeColor="text1"/>
          <w:sz w:val="24"/>
        </w:rPr>
        <w:t xml:space="preserve"> </w:t>
      </w:r>
      <w:hyperlink r:id="rId8" w:history="1">
        <w:r w:rsidR="001D1D87" w:rsidRPr="001D1D87">
          <w:rPr>
            <w:rStyle w:val="Hyperlink"/>
            <w:rFonts w:ascii="Times New Roman" w:eastAsiaTheme="majorEastAsia" w:hAnsi="Times New Roman" w:cs="Times New Roman"/>
            <w:b/>
            <w:bCs/>
            <w:sz w:val="24"/>
            <w:lang w:val="en-US"/>
          </w:rPr>
          <w:t>https://bnc.org.br/</w:t>
        </w:r>
      </w:hyperlink>
    </w:p>
    <w:p w14:paraId="35BF4E06" w14:textId="479172D2" w:rsidR="00AB6530" w:rsidRDefault="008456C4" w:rsidP="00AB6530">
      <w:pPr>
        <w:rPr>
          <w:rFonts w:ascii="Times New Roman" w:hAnsi="Times New Roman" w:cs="Times New Roman"/>
          <w:color w:val="000000" w:themeColor="text1"/>
          <w:sz w:val="24"/>
        </w:rPr>
      </w:pPr>
      <w:r w:rsidRPr="00063043">
        <w:rPr>
          <w:rFonts w:ascii="Times New Roman" w:hAnsi="Times New Roman" w:cs="Times New Roman"/>
          <w:color w:val="000000" w:themeColor="text1"/>
          <w:sz w:val="24"/>
        </w:rPr>
        <w:t>Horário da Fase de Lances:</w:t>
      </w:r>
      <w:r w:rsidRPr="001D16F6">
        <w:rPr>
          <w:rFonts w:ascii="Times New Roman" w:hAnsi="Times New Roman" w:cs="Times New Roman"/>
          <w:color w:val="FF0000"/>
          <w:sz w:val="24"/>
        </w:rPr>
        <w:t xml:space="preserve"> </w:t>
      </w:r>
      <w:r w:rsidR="00AB6530">
        <w:rPr>
          <w:rFonts w:ascii="Times New Roman" w:hAnsi="Times New Roman" w:cs="Times New Roman"/>
          <w:color w:val="000000" w:themeColor="text1"/>
          <w:sz w:val="24"/>
        </w:rPr>
        <w:t>08h:30min às 14h:30min.</w:t>
      </w:r>
    </w:p>
    <w:p w14:paraId="6E24F86C" w14:textId="77777777" w:rsidR="008456C4" w:rsidRPr="009B69C1" w:rsidRDefault="008456C4" w:rsidP="008456C4">
      <w:pPr>
        <w:pStyle w:val="PADRO"/>
        <w:keepNext w:val="0"/>
        <w:widowControl/>
        <w:shd w:val="clear" w:color="auto" w:fill="auto"/>
        <w:spacing w:before="120" w:after="120"/>
        <w:ind w:left="360" w:firstLine="0"/>
        <w:rPr>
          <w:rFonts w:ascii="Times New Roman" w:hAnsi="Times New Roman" w:cs="Times New Roman"/>
          <w:b/>
          <w:sz w:val="24"/>
        </w:rPr>
      </w:pPr>
    </w:p>
    <w:p w14:paraId="1B5B4079" w14:textId="77777777" w:rsidR="008456C4" w:rsidRPr="002F73A3" w:rsidRDefault="008456C4" w:rsidP="002F73A3">
      <w:pPr>
        <w:pStyle w:val="Nivel10"/>
        <w:rPr>
          <w:rFonts w:ascii="Times New Roman" w:hAnsi="Times New Roman" w:cs="Times New Roman"/>
        </w:rPr>
      </w:pPr>
      <w:bookmarkStart w:id="0" w:name="_Toc104906818"/>
      <w:r w:rsidRPr="002F73A3">
        <w:rPr>
          <w:rFonts w:ascii="Times New Roman" w:hAnsi="Times New Roman" w:cs="Times New Roman"/>
        </w:rPr>
        <w:t>OBJETO DA CONTRATAÇÃO DIRETA</w:t>
      </w:r>
      <w:bookmarkEnd w:id="0"/>
    </w:p>
    <w:p w14:paraId="16C5118A" w14:textId="2A043874" w:rsidR="008456C4" w:rsidRPr="00D52D27" w:rsidRDefault="008456C4" w:rsidP="006119CB">
      <w:pPr>
        <w:pStyle w:val="PargrafodaLista"/>
        <w:numPr>
          <w:ilvl w:val="1"/>
          <w:numId w:val="4"/>
        </w:numPr>
        <w:tabs>
          <w:tab w:val="left" w:pos="142"/>
          <w:tab w:val="left" w:pos="426"/>
        </w:tabs>
        <w:autoSpaceDE w:val="0"/>
        <w:autoSpaceDN w:val="0"/>
        <w:adjustRightInd w:val="0"/>
        <w:spacing w:line="276" w:lineRule="auto"/>
        <w:jc w:val="both"/>
        <w:rPr>
          <w:rFonts w:ascii="Times New Roman" w:hAnsi="Times New Roman" w:cs="Times New Roman"/>
          <w:b/>
          <w:sz w:val="24"/>
        </w:rPr>
      </w:pPr>
      <w:r w:rsidRPr="009B69C1">
        <w:rPr>
          <w:rFonts w:ascii="Times New Roman" w:hAnsi="Times New Roman" w:cs="Times New Roman"/>
          <w:color w:val="000000" w:themeColor="text1"/>
          <w:sz w:val="24"/>
        </w:rPr>
        <w:t xml:space="preserve">O objeto da presente dispensa é a escolha da proposta mais vantajosa para a </w:t>
      </w:r>
      <w:r w:rsidR="00D52D27" w:rsidRPr="00D52D27">
        <w:rPr>
          <w:rFonts w:ascii="Times New Roman" w:hAnsi="Times New Roman" w:cs="Times New Roman"/>
          <w:b/>
          <w:bCs/>
          <w:sz w:val="24"/>
        </w:rPr>
        <w:t>aquisição de materiais para atendimento pré-hospitalar – APH, para suprir demanda da 3ª CIBM de Santa Helena de Goiás</w:t>
      </w:r>
      <w:r w:rsidRPr="00D52D27">
        <w:rPr>
          <w:rFonts w:ascii="Times New Roman" w:hAnsi="Times New Roman" w:cs="Times New Roman"/>
          <w:b/>
          <w:bCs/>
          <w:color w:val="000000" w:themeColor="text1"/>
          <w:sz w:val="24"/>
        </w:rPr>
        <w:t>,</w:t>
      </w:r>
      <w:r w:rsidRPr="00D52D27">
        <w:rPr>
          <w:rFonts w:ascii="Times New Roman" w:hAnsi="Times New Roman" w:cs="Times New Roman"/>
          <w:color w:val="000000" w:themeColor="text1"/>
          <w:sz w:val="24"/>
        </w:rPr>
        <w:t xml:space="preserve"> conforme condições, quantidades e exigências estabelecidas neste Aviso de Contratação Direta e seus anexos.</w:t>
      </w:r>
    </w:p>
    <w:p w14:paraId="213E9BB9" w14:textId="77777777" w:rsidR="00E75314" w:rsidRPr="00E75314" w:rsidRDefault="00587E9C" w:rsidP="006119CB">
      <w:pPr>
        <w:pStyle w:val="PADRO"/>
        <w:keepNext w:val="0"/>
        <w:widowControl/>
        <w:numPr>
          <w:ilvl w:val="1"/>
          <w:numId w:val="26"/>
        </w:numPr>
        <w:shd w:val="clear" w:color="auto" w:fill="auto"/>
        <w:spacing w:before="120" w:after="120"/>
        <w:ind w:left="142"/>
        <w:rPr>
          <w:rFonts w:ascii="Times New Roman" w:hAnsi="Times New Roman" w:cs="Times New Roman"/>
          <w:color w:val="000000" w:themeColor="text1"/>
          <w:sz w:val="24"/>
        </w:rPr>
      </w:pPr>
      <w:r>
        <w:rPr>
          <w:rFonts w:ascii="Times New Roman" w:hAnsi="Times New Roman" w:cs="Times New Roman"/>
          <w:i/>
          <w:iCs/>
          <w:color w:val="000000" w:themeColor="text1"/>
          <w:sz w:val="24"/>
        </w:rPr>
        <w:t xml:space="preserve"> </w:t>
      </w:r>
      <w:r w:rsidR="008456C4" w:rsidRPr="0045022C">
        <w:rPr>
          <w:rFonts w:ascii="Times New Roman" w:hAnsi="Times New Roman" w:cs="Times New Roman"/>
          <w:i/>
          <w:iCs/>
          <w:color w:val="000000" w:themeColor="text1"/>
          <w:sz w:val="24"/>
        </w:rPr>
        <w:t>A contratação será dividida em itens</w:t>
      </w:r>
      <w:r w:rsidR="009B69C1" w:rsidRPr="0045022C">
        <w:rPr>
          <w:rFonts w:ascii="Times New Roman" w:hAnsi="Times New Roman" w:cs="Times New Roman"/>
          <w:i/>
          <w:iCs/>
          <w:color w:val="000000" w:themeColor="text1"/>
          <w:sz w:val="24"/>
        </w:rPr>
        <w:t xml:space="preserve">, </w:t>
      </w:r>
      <w:r w:rsidR="008456C4" w:rsidRPr="0045022C">
        <w:rPr>
          <w:rFonts w:ascii="Times New Roman" w:hAnsi="Times New Roman" w:cs="Times New Roman"/>
          <w:i/>
          <w:iCs/>
          <w:color w:val="000000" w:themeColor="text1"/>
          <w:sz w:val="24"/>
        </w:rPr>
        <w:t>conforme tabela constante abaixo.</w:t>
      </w: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6521"/>
        <w:gridCol w:w="1843"/>
        <w:gridCol w:w="850"/>
      </w:tblGrid>
      <w:tr w:rsidR="00BC027D" w:rsidRPr="00F9322D" w14:paraId="37525A46" w14:textId="77777777" w:rsidTr="00BF1F33">
        <w:trPr>
          <w:trHeight w:val="563"/>
        </w:trPr>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E8D1B5" w14:textId="77777777" w:rsidR="00BC027D" w:rsidRPr="00D52D27" w:rsidRDefault="00BC027D" w:rsidP="00AB6530">
            <w:pPr>
              <w:pStyle w:val="Nivel2"/>
              <w:jc w:val="center"/>
              <w:rPr>
                <w:rFonts w:ascii="Times New Roman" w:hAnsi="Times New Roman"/>
              </w:rPr>
            </w:pPr>
            <w:r w:rsidRPr="00D52D27">
              <w:rPr>
                <w:rFonts w:ascii="Times New Roman" w:hAnsi="Times New Roman"/>
              </w:rPr>
              <w:t>ITEM</w:t>
            </w:r>
          </w:p>
        </w:tc>
        <w:tc>
          <w:tcPr>
            <w:tcW w:w="65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C21439" w14:textId="77777777" w:rsidR="00BC027D" w:rsidRPr="00D52D27" w:rsidRDefault="00BC027D" w:rsidP="00D52D27">
            <w:pPr>
              <w:pStyle w:val="Nivel2"/>
              <w:jc w:val="center"/>
              <w:rPr>
                <w:rFonts w:ascii="Times New Roman" w:hAnsi="Times New Roman"/>
              </w:rPr>
            </w:pPr>
            <w:r w:rsidRPr="00D52D27">
              <w:rPr>
                <w:rFonts w:ascii="Times New Roman" w:hAnsi="Times New Roman"/>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8EB821" w14:textId="77777777" w:rsidR="00BC027D" w:rsidRPr="00D52D27" w:rsidRDefault="00BC027D" w:rsidP="00AB6530">
            <w:pPr>
              <w:pStyle w:val="Nivel2"/>
              <w:jc w:val="center"/>
              <w:rPr>
                <w:rFonts w:ascii="Times New Roman" w:hAnsi="Times New Roman"/>
              </w:rPr>
            </w:pPr>
            <w:r w:rsidRPr="00D52D27">
              <w:rPr>
                <w:rFonts w:ascii="Times New Roman" w:hAnsi="Times New Roman"/>
              </w:rPr>
              <w:t>UNIDADE</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3AB9B5"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QTD</w:t>
            </w:r>
          </w:p>
        </w:tc>
      </w:tr>
      <w:tr w:rsidR="00BC027D" w:rsidRPr="00F9322D" w14:paraId="1BE076A5" w14:textId="77777777" w:rsidTr="00BF1F33">
        <w:tc>
          <w:tcPr>
            <w:tcW w:w="851" w:type="dxa"/>
            <w:tcBorders>
              <w:top w:val="single" w:sz="4" w:space="0" w:color="000000"/>
              <w:left w:val="single" w:sz="4" w:space="0" w:color="000000"/>
              <w:bottom w:val="single" w:sz="4" w:space="0" w:color="000000"/>
              <w:right w:val="single" w:sz="4" w:space="0" w:color="000000"/>
            </w:tcBorders>
            <w:hideMark/>
          </w:tcPr>
          <w:p w14:paraId="6D5DF3D6" w14:textId="77777777" w:rsidR="00BC027D" w:rsidRPr="00D52D27" w:rsidRDefault="00BC027D" w:rsidP="00AB6530">
            <w:pPr>
              <w:pStyle w:val="Nivel2"/>
              <w:jc w:val="center"/>
              <w:rPr>
                <w:rFonts w:ascii="Times New Roman" w:hAnsi="Times New Roman"/>
              </w:rPr>
            </w:pPr>
            <w:r w:rsidRPr="00D52D27">
              <w:rPr>
                <w:rFonts w:ascii="Times New Roman" w:hAnsi="Times New Roman"/>
              </w:rPr>
              <w:t>01</w:t>
            </w:r>
          </w:p>
        </w:tc>
        <w:tc>
          <w:tcPr>
            <w:tcW w:w="6521" w:type="dxa"/>
            <w:tcBorders>
              <w:top w:val="single" w:sz="4" w:space="0" w:color="000000"/>
              <w:left w:val="single" w:sz="4" w:space="0" w:color="000000"/>
              <w:bottom w:val="single" w:sz="4" w:space="0" w:color="000000"/>
              <w:right w:val="single" w:sz="4" w:space="0" w:color="000000"/>
            </w:tcBorders>
          </w:tcPr>
          <w:p w14:paraId="486052BA" w14:textId="77777777" w:rsidR="00BC027D" w:rsidRPr="00D52D27" w:rsidRDefault="00BC027D" w:rsidP="00D52D27">
            <w:pPr>
              <w:pStyle w:val="Nivel2"/>
              <w:rPr>
                <w:rFonts w:ascii="Times New Roman" w:hAnsi="Times New Roman"/>
              </w:rPr>
            </w:pPr>
            <w:r w:rsidRPr="00D52D27">
              <w:rPr>
                <w:rFonts w:ascii="Times New Roman" w:hAnsi="Times New Roman"/>
              </w:rPr>
              <w:t>444366 - Atadura Tipo 1: Crepom, Material 1: 100% Algodão, Dimensões: 15 CM, Gramatura 1: Cerca De 18 Fios/ CM2, Embalagem: Embalagem Individual</w:t>
            </w:r>
          </w:p>
        </w:tc>
        <w:tc>
          <w:tcPr>
            <w:tcW w:w="1843" w:type="dxa"/>
            <w:tcBorders>
              <w:top w:val="single" w:sz="4" w:space="0" w:color="000000"/>
              <w:left w:val="single" w:sz="4" w:space="0" w:color="000000"/>
              <w:bottom w:val="single" w:sz="4" w:space="0" w:color="000000"/>
              <w:right w:val="single" w:sz="4" w:space="0" w:color="000000"/>
            </w:tcBorders>
          </w:tcPr>
          <w:p w14:paraId="48FBD7A8" w14:textId="77777777" w:rsidR="00063043" w:rsidRDefault="00063043" w:rsidP="00AB6530">
            <w:pPr>
              <w:jc w:val="center"/>
              <w:rPr>
                <w:rFonts w:ascii="Times New Roman" w:hAnsi="Times New Roman" w:cs="Times New Roman"/>
                <w:szCs w:val="20"/>
              </w:rPr>
            </w:pPr>
          </w:p>
          <w:p w14:paraId="32527852"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Rolo 1,8 Metro</w:t>
            </w:r>
          </w:p>
        </w:tc>
        <w:tc>
          <w:tcPr>
            <w:tcW w:w="850" w:type="dxa"/>
            <w:tcBorders>
              <w:top w:val="single" w:sz="4" w:space="0" w:color="000000"/>
              <w:left w:val="single" w:sz="4" w:space="0" w:color="000000"/>
              <w:bottom w:val="single" w:sz="4" w:space="0" w:color="000000"/>
              <w:right w:val="single" w:sz="4" w:space="0" w:color="000000"/>
            </w:tcBorders>
          </w:tcPr>
          <w:p w14:paraId="22EB23C2" w14:textId="77777777" w:rsidR="00AB6530" w:rsidRDefault="00AB6530" w:rsidP="00AB6530">
            <w:pPr>
              <w:jc w:val="center"/>
              <w:rPr>
                <w:rFonts w:ascii="Times New Roman" w:hAnsi="Times New Roman" w:cs="Times New Roman"/>
                <w:szCs w:val="20"/>
              </w:rPr>
            </w:pPr>
          </w:p>
          <w:p w14:paraId="20DEB7F5"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1000</w:t>
            </w:r>
          </w:p>
        </w:tc>
      </w:tr>
      <w:tr w:rsidR="00BC027D" w:rsidRPr="00F9322D" w14:paraId="189FA096" w14:textId="77777777" w:rsidTr="00BF1F33">
        <w:tc>
          <w:tcPr>
            <w:tcW w:w="851" w:type="dxa"/>
            <w:tcBorders>
              <w:top w:val="single" w:sz="4" w:space="0" w:color="000000"/>
              <w:left w:val="single" w:sz="4" w:space="0" w:color="000000"/>
              <w:bottom w:val="single" w:sz="4" w:space="0" w:color="000000"/>
              <w:right w:val="single" w:sz="4" w:space="0" w:color="000000"/>
            </w:tcBorders>
            <w:hideMark/>
          </w:tcPr>
          <w:p w14:paraId="0D3453D0" w14:textId="77777777" w:rsidR="00BC027D" w:rsidRPr="00D52D27" w:rsidRDefault="00BC027D" w:rsidP="00AB6530">
            <w:pPr>
              <w:pStyle w:val="Nivel2"/>
              <w:jc w:val="center"/>
              <w:rPr>
                <w:rFonts w:ascii="Times New Roman" w:hAnsi="Times New Roman"/>
              </w:rPr>
            </w:pPr>
            <w:r w:rsidRPr="00D52D27">
              <w:rPr>
                <w:rFonts w:ascii="Times New Roman" w:hAnsi="Times New Roman"/>
              </w:rPr>
              <w:t>02</w:t>
            </w:r>
          </w:p>
        </w:tc>
        <w:tc>
          <w:tcPr>
            <w:tcW w:w="6521" w:type="dxa"/>
            <w:tcBorders>
              <w:top w:val="single" w:sz="4" w:space="0" w:color="000000"/>
              <w:left w:val="single" w:sz="4" w:space="0" w:color="000000"/>
              <w:bottom w:val="single" w:sz="4" w:space="0" w:color="000000"/>
              <w:right w:val="single" w:sz="4" w:space="0" w:color="000000"/>
            </w:tcBorders>
          </w:tcPr>
          <w:p w14:paraId="2B800B0F" w14:textId="77777777" w:rsidR="00BC027D" w:rsidRPr="00D52D27" w:rsidRDefault="00BC027D" w:rsidP="00D52D27">
            <w:pPr>
              <w:pStyle w:val="Nivel2"/>
              <w:rPr>
                <w:rFonts w:ascii="Times New Roman" w:hAnsi="Times New Roman"/>
              </w:rPr>
            </w:pPr>
            <w:r w:rsidRPr="00D52D27">
              <w:rPr>
                <w:rFonts w:ascii="Times New Roman" w:hAnsi="Times New Roman"/>
              </w:rPr>
              <w:t>444356 - Atadura Tipo 1: Crepom, Material 1: 100% Algodão, Dimensões: 10 CM, Gramatura 1: Cerca De 18 Fios/ CM2, Embalagem: Embalagem Individual</w:t>
            </w:r>
          </w:p>
        </w:tc>
        <w:tc>
          <w:tcPr>
            <w:tcW w:w="1843" w:type="dxa"/>
            <w:tcBorders>
              <w:top w:val="single" w:sz="4" w:space="0" w:color="000000"/>
              <w:left w:val="single" w:sz="4" w:space="0" w:color="000000"/>
              <w:bottom w:val="single" w:sz="4" w:space="0" w:color="000000"/>
              <w:right w:val="single" w:sz="4" w:space="0" w:color="000000"/>
            </w:tcBorders>
          </w:tcPr>
          <w:p w14:paraId="008D21A6" w14:textId="77777777" w:rsidR="00063043" w:rsidRDefault="00063043" w:rsidP="00AB6530">
            <w:pPr>
              <w:jc w:val="center"/>
              <w:rPr>
                <w:rFonts w:ascii="Times New Roman" w:hAnsi="Times New Roman" w:cs="Times New Roman"/>
                <w:szCs w:val="20"/>
              </w:rPr>
            </w:pPr>
          </w:p>
          <w:p w14:paraId="6A3516A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Rolo 1,8 Metro</w:t>
            </w:r>
          </w:p>
        </w:tc>
        <w:tc>
          <w:tcPr>
            <w:tcW w:w="850" w:type="dxa"/>
            <w:tcBorders>
              <w:top w:val="single" w:sz="4" w:space="0" w:color="000000"/>
              <w:left w:val="single" w:sz="4" w:space="0" w:color="000000"/>
              <w:bottom w:val="single" w:sz="4" w:space="0" w:color="000000"/>
              <w:right w:val="single" w:sz="4" w:space="0" w:color="000000"/>
            </w:tcBorders>
          </w:tcPr>
          <w:p w14:paraId="31C78280" w14:textId="77777777" w:rsidR="00AB6530" w:rsidRDefault="00AB6530" w:rsidP="00AB6530">
            <w:pPr>
              <w:jc w:val="center"/>
              <w:rPr>
                <w:rFonts w:ascii="Times New Roman" w:hAnsi="Times New Roman" w:cs="Times New Roman"/>
                <w:szCs w:val="20"/>
              </w:rPr>
            </w:pPr>
          </w:p>
          <w:p w14:paraId="11B2636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1000</w:t>
            </w:r>
          </w:p>
        </w:tc>
      </w:tr>
      <w:tr w:rsidR="00BC027D" w:rsidRPr="00F9322D" w14:paraId="38418E6D" w14:textId="77777777" w:rsidTr="00BF1F33">
        <w:tc>
          <w:tcPr>
            <w:tcW w:w="851" w:type="dxa"/>
            <w:tcBorders>
              <w:top w:val="single" w:sz="4" w:space="0" w:color="000000"/>
              <w:left w:val="single" w:sz="4" w:space="0" w:color="000000"/>
              <w:bottom w:val="single" w:sz="4" w:space="0" w:color="000000"/>
              <w:right w:val="single" w:sz="4" w:space="0" w:color="000000"/>
            </w:tcBorders>
            <w:hideMark/>
          </w:tcPr>
          <w:p w14:paraId="3EE066FF" w14:textId="77777777" w:rsidR="00BC027D" w:rsidRPr="00D52D27" w:rsidRDefault="00BC027D" w:rsidP="00AB6530">
            <w:pPr>
              <w:pStyle w:val="Nivel2"/>
              <w:jc w:val="center"/>
              <w:rPr>
                <w:rFonts w:ascii="Times New Roman" w:hAnsi="Times New Roman"/>
              </w:rPr>
            </w:pPr>
            <w:r w:rsidRPr="00D52D27">
              <w:rPr>
                <w:rFonts w:ascii="Times New Roman" w:hAnsi="Times New Roman"/>
              </w:rPr>
              <w:t>03</w:t>
            </w:r>
          </w:p>
        </w:tc>
        <w:tc>
          <w:tcPr>
            <w:tcW w:w="6521" w:type="dxa"/>
            <w:tcBorders>
              <w:top w:val="single" w:sz="4" w:space="0" w:color="000000"/>
              <w:left w:val="single" w:sz="4" w:space="0" w:color="000000"/>
              <w:bottom w:val="single" w:sz="4" w:space="0" w:color="000000"/>
              <w:right w:val="single" w:sz="4" w:space="0" w:color="000000"/>
            </w:tcBorders>
          </w:tcPr>
          <w:p w14:paraId="41DC0992" w14:textId="77777777" w:rsidR="00BC027D" w:rsidRPr="00D52D27" w:rsidRDefault="00BC027D" w:rsidP="00D52D27">
            <w:pPr>
              <w:pStyle w:val="Nivel2"/>
              <w:rPr>
                <w:rFonts w:ascii="Times New Roman" w:hAnsi="Times New Roman"/>
              </w:rPr>
            </w:pPr>
            <w:r w:rsidRPr="00D52D27">
              <w:rPr>
                <w:rFonts w:ascii="Times New Roman" w:hAnsi="Times New Roman"/>
              </w:rPr>
              <w:t>439001 - Fita Hospitalar Tipo: Esparadrapo, Impermeável, Material: Polietileno, Componentes: Microperfurada, Dimensões: Cerca De 100 MM, Cor: Transparente, Tipo Uso: Uso Único</w:t>
            </w:r>
          </w:p>
        </w:tc>
        <w:tc>
          <w:tcPr>
            <w:tcW w:w="1843" w:type="dxa"/>
            <w:tcBorders>
              <w:top w:val="single" w:sz="4" w:space="0" w:color="000000"/>
              <w:left w:val="single" w:sz="4" w:space="0" w:color="000000"/>
              <w:bottom w:val="single" w:sz="4" w:space="0" w:color="000000"/>
              <w:right w:val="single" w:sz="4" w:space="0" w:color="000000"/>
            </w:tcBorders>
          </w:tcPr>
          <w:p w14:paraId="41509A12" w14:textId="77777777" w:rsidR="00063043" w:rsidRDefault="00063043" w:rsidP="00AB6530">
            <w:pPr>
              <w:jc w:val="center"/>
              <w:rPr>
                <w:rFonts w:ascii="Times New Roman" w:hAnsi="Times New Roman" w:cs="Times New Roman"/>
                <w:szCs w:val="20"/>
              </w:rPr>
            </w:pPr>
          </w:p>
          <w:p w14:paraId="4C338A4B" w14:textId="77777777" w:rsidR="00063043" w:rsidRDefault="00063043" w:rsidP="00AB6530">
            <w:pPr>
              <w:jc w:val="center"/>
              <w:rPr>
                <w:rFonts w:ascii="Times New Roman" w:hAnsi="Times New Roman" w:cs="Times New Roman"/>
                <w:szCs w:val="20"/>
              </w:rPr>
            </w:pPr>
          </w:p>
          <w:p w14:paraId="3168041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Rolo 50 Metro</w:t>
            </w:r>
          </w:p>
        </w:tc>
        <w:tc>
          <w:tcPr>
            <w:tcW w:w="850" w:type="dxa"/>
            <w:tcBorders>
              <w:top w:val="single" w:sz="4" w:space="0" w:color="000000"/>
              <w:left w:val="single" w:sz="4" w:space="0" w:color="000000"/>
              <w:bottom w:val="single" w:sz="4" w:space="0" w:color="000000"/>
              <w:right w:val="single" w:sz="4" w:space="0" w:color="000000"/>
            </w:tcBorders>
          </w:tcPr>
          <w:p w14:paraId="7E71252A"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61685851" w14:textId="77777777" w:rsidTr="00BF1F33">
        <w:tc>
          <w:tcPr>
            <w:tcW w:w="851" w:type="dxa"/>
            <w:tcBorders>
              <w:top w:val="single" w:sz="4" w:space="0" w:color="000000"/>
              <w:left w:val="single" w:sz="4" w:space="0" w:color="000000"/>
              <w:bottom w:val="single" w:sz="4" w:space="0" w:color="000000"/>
              <w:right w:val="single" w:sz="4" w:space="0" w:color="000000"/>
            </w:tcBorders>
            <w:hideMark/>
          </w:tcPr>
          <w:p w14:paraId="4601B8EC" w14:textId="77777777" w:rsidR="00BC027D" w:rsidRPr="00D52D27" w:rsidRDefault="00BC027D" w:rsidP="00AB6530">
            <w:pPr>
              <w:pStyle w:val="Nivel2"/>
              <w:jc w:val="center"/>
              <w:rPr>
                <w:rFonts w:ascii="Times New Roman" w:hAnsi="Times New Roman"/>
              </w:rPr>
            </w:pPr>
            <w:r w:rsidRPr="00D52D27">
              <w:rPr>
                <w:rFonts w:ascii="Times New Roman" w:hAnsi="Times New Roman"/>
              </w:rPr>
              <w:t>04</w:t>
            </w:r>
          </w:p>
        </w:tc>
        <w:tc>
          <w:tcPr>
            <w:tcW w:w="6521" w:type="dxa"/>
            <w:tcBorders>
              <w:top w:val="single" w:sz="4" w:space="0" w:color="000000"/>
              <w:left w:val="single" w:sz="4" w:space="0" w:color="000000"/>
              <w:bottom w:val="single" w:sz="4" w:space="0" w:color="000000"/>
              <w:right w:val="single" w:sz="4" w:space="0" w:color="000000"/>
            </w:tcBorders>
          </w:tcPr>
          <w:p w14:paraId="4B2020F5" w14:textId="4F252A3B" w:rsidR="00BC027D" w:rsidRPr="00D52D27" w:rsidRDefault="00BC027D" w:rsidP="00D52D27">
            <w:pPr>
              <w:pStyle w:val="Nivel2"/>
              <w:rPr>
                <w:rFonts w:ascii="Times New Roman" w:hAnsi="Times New Roman"/>
              </w:rPr>
            </w:pPr>
            <w:r w:rsidRPr="00D52D27">
              <w:rPr>
                <w:rFonts w:ascii="Times New Roman" w:hAnsi="Times New Roman"/>
              </w:rPr>
              <w:t xml:space="preserve">611258 - Órtese Para Coluna Vertebral Modelo: Colar Cervical Resgate Pré-Hospitalar , Material: Polietileno De Alta Densidade , Revestimento: Acolchoado , Estrutura: Apoio Mentoniano, Occipital E Esternal , Adicionais: Abertura Frontal E Posterior , Tipo Fecho: Ajustável , Tamanho: Regulável , Característica Adicional: Sem Metal, </w:t>
            </w:r>
            <w:r w:rsidR="006D7B02" w:rsidRPr="00D52D27">
              <w:rPr>
                <w:rFonts w:ascii="Times New Roman" w:hAnsi="Times New Roman"/>
              </w:rPr>
              <w:t>Radio transparente</w:t>
            </w:r>
          </w:p>
        </w:tc>
        <w:tc>
          <w:tcPr>
            <w:tcW w:w="1843" w:type="dxa"/>
            <w:tcBorders>
              <w:top w:val="single" w:sz="4" w:space="0" w:color="000000"/>
              <w:left w:val="single" w:sz="4" w:space="0" w:color="000000"/>
              <w:bottom w:val="single" w:sz="4" w:space="0" w:color="000000"/>
              <w:right w:val="single" w:sz="4" w:space="0" w:color="000000"/>
            </w:tcBorders>
          </w:tcPr>
          <w:p w14:paraId="22F2A0E5" w14:textId="77777777" w:rsidR="00AB6530" w:rsidRDefault="00AB6530" w:rsidP="00AB6530">
            <w:pPr>
              <w:jc w:val="center"/>
              <w:rPr>
                <w:rFonts w:ascii="Times New Roman" w:hAnsi="Times New Roman" w:cs="Times New Roman"/>
                <w:szCs w:val="20"/>
              </w:rPr>
            </w:pPr>
          </w:p>
          <w:p w14:paraId="51133D18" w14:textId="77777777" w:rsidR="00AB6530" w:rsidRDefault="00AB6530" w:rsidP="00AB6530">
            <w:pPr>
              <w:jc w:val="center"/>
              <w:rPr>
                <w:rFonts w:ascii="Times New Roman" w:hAnsi="Times New Roman" w:cs="Times New Roman"/>
                <w:szCs w:val="20"/>
              </w:rPr>
            </w:pPr>
          </w:p>
          <w:p w14:paraId="2A9D2E12"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4DE624BE" w14:textId="77777777" w:rsidR="00AB6530" w:rsidRDefault="00AB6530" w:rsidP="00AB6530">
            <w:pPr>
              <w:jc w:val="center"/>
              <w:rPr>
                <w:rFonts w:ascii="Times New Roman" w:hAnsi="Times New Roman" w:cs="Times New Roman"/>
                <w:szCs w:val="20"/>
              </w:rPr>
            </w:pPr>
          </w:p>
          <w:p w14:paraId="111C685D" w14:textId="77777777" w:rsidR="00AB6530" w:rsidRDefault="00AB6530" w:rsidP="00AB6530">
            <w:pPr>
              <w:jc w:val="center"/>
              <w:rPr>
                <w:rFonts w:ascii="Times New Roman" w:hAnsi="Times New Roman" w:cs="Times New Roman"/>
                <w:szCs w:val="20"/>
              </w:rPr>
            </w:pPr>
          </w:p>
          <w:p w14:paraId="6AFD44E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w:t>
            </w:r>
          </w:p>
        </w:tc>
      </w:tr>
      <w:tr w:rsidR="00BC027D" w:rsidRPr="00F9322D" w14:paraId="79AF30C1" w14:textId="77777777" w:rsidTr="00BF1F33">
        <w:tc>
          <w:tcPr>
            <w:tcW w:w="851" w:type="dxa"/>
            <w:tcBorders>
              <w:top w:val="single" w:sz="4" w:space="0" w:color="000000"/>
              <w:left w:val="single" w:sz="4" w:space="0" w:color="000000"/>
              <w:bottom w:val="single" w:sz="4" w:space="0" w:color="000000"/>
              <w:right w:val="single" w:sz="4" w:space="0" w:color="000000"/>
            </w:tcBorders>
          </w:tcPr>
          <w:p w14:paraId="7B10F663" w14:textId="77777777" w:rsidR="00BC027D" w:rsidRPr="00D52D27" w:rsidRDefault="00BC027D" w:rsidP="00AB6530">
            <w:pPr>
              <w:pStyle w:val="Nivel2"/>
              <w:jc w:val="center"/>
              <w:rPr>
                <w:rFonts w:ascii="Times New Roman" w:hAnsi="Times New Roman"/>
              </w:rPr>
            </w:pPr>
            <w:r w:rsidRPr="00D52D27">
              <w:rPr>
                <w:rFonts w:ascii="Times New Roman" w:hAnsi="Times New Roman"/>
              </w:rPr>
              <w:t>05</w:t>
            </w:r>
          </w:p>
        </w:tc>
        <w:tc>
          <w:tcPr>
            <w:tcW w:w="6521" w:type="dxa"/>
            <w:tcBorders>
              <w:top w:val="single" w:sz="4" w:space="0" w:color="000000"/>
              <w:left w:val="single" w:sz="4" w:space="0" w:color="000000"/>
              <w:bottom w:val="single" w:sz="4" w:space="0" w:color="000000"/>
              <w:right w:val="single" w:sz="4" w:space="0" w:color="000000"/>
            </w:tcBorders>
          </w:tcPr>
          <w:p w14:paraId="54C9216F" w14:textId="77777777" w:rsidR="00BC027D" w:rsidRPr="00D52D27" w:rsidRDefault="00BC027D" w:rsidP="00D52D27">
            <w:pPr>
              <w:pStyle w:val="Nivel2"/>
              <w:rPr>
                <w:rFonts w:ascii="Times New Roman" w:hAnsi="Times New Roman"/>
              </w:rPr>
            </w:pPr>
            <w:r w:rsidRPr="00D52D27">
              <w:rPr>
                <w:rFonts w:ascii="Times New Roman" w:hAnsi="Times New Roman"/>
              </w:rPr>
              <w:t xml:space="preserve">452242 - Imobilizador (Tala) Material: Metal Revestido De EVA, Tipo: </w:t>
            </w:r>
            <w:r w:rsidRPr="00D52D27">
              <w:rPr>
                <w:rFonts w:ascii="Times New Roman" w:hAnsi="Times New Roman"/>
              </w:rPr>
              <w:lastRenderedPageBreak/>
              <w:t>Aramado, Tamanho: Cerca De 120 X 10 Cm</w:t>
            </w:r>
          </w:p>
        </w:tc>
        <w:tc>
          <w:tcPr>
            <w:tcW w:w="1843" w:type="dxa"/>
            <w:tcBorders>
              <w:top w:val="single" w:sz="4" w:space="0" w:color="000000"/>
              <w:left w:val="single" w:sz="4" w:space="0" w:color="000000"/>
              <w:bottom w:val="single" w:sz="4" w:space="0" w:color="000000"/>
              <w:right w:val="single" w:sz="4" w:space="0" w:color="000000"/>
            </w:tcBorders>
          </w:tcPr>
          <w:p w14:paraId="431487B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lastRenderedPageBreak/>
              <w:t>Unidade</w:t>
            </w:r>
          </w:p>
        </w:tc>
        <w:tc>
          <w:tcPr>
            <w:tcW w:w="850" w:type="dxa"/>
            <w:tcBorders>
              <w:top w:val="single" w:sz="4" w:space="0" w:color="000000"/>
              <w:left w:val="single" w:sz="4" w:space="0" w:color="000000"/>
              <w:bottom w:val="single" w:sz="4" w:space="0" w:color="000000"/>
              <w:right w:val="single" w:sz="4" w:space="0" w:color="000000"/>
            </w:tcBorders>
          </w:tcPr>
          <w:p w14:paraId="09DC7B60" w14:textId="77777777" w:rsidR="00AB6530" w:rsidRDefault="00AB6530" w:rsidP="00AB6530">
            <w:pPr>
              <w:jc w:val="center"/>
              <w:rPr>
                <w:rFonts w:ascii="Times New Roman" w:hAnsi="Times New Roman" w:cs="Times New Roman"/>
                <w:szCs w:val="20"/>
              </w:rPr>
            </w:pPr>
          </w:p>
          <w:p w14:paraId="05A6B8D8"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388E39C8" w14:textId="77777777" w:rsidTr="00BF1F33">
        <w:tc>
          <w:tcPr>
            <w:tcW w:w="851" w:type="dxa"/>
            <w:tcBorders>
              <w:top w:val="single" w:sz="4" w:space="0" w:color="000000"/>
              <w:left w:val="single" w:sz="4" w:space="0" w:color="000000"/>
              <w:bottom w:val="single" w:sz="4" w:space="0" w:color="000000"/>
              <w:right w:val="single" w:sz="4" w:space="0" w:color="000000"/>
            </w:tcBorders>
          </w:tcPr>
          <w:p w14:paraId="50EE5592" w14:textId="77777777" w:rsidR="00BC027D" w:rsidRPr="00D52D27" w:rsidRDefault="00BC027D" w:rsidP="00AB6530">
            <w:pPr>
              <w:pStyle w:val="Nivel2"/>
              <w:jc w:val="center"/>
              <w:rPr>
                <w:rFonts w:ascii="Times New Roman" w:hAnsi="Times New Roman"/>
              </w:rPr>
            </w:pPr>
            <w:r w:rsidRPr="00D52D27">
              <w:rPr>
                <w:rFonts w:ascii="Times New Roman" w:hAnsi="Times New Roman"/>
              </w:rPr>
              <w:t>06</w:t>
            </w:r>
          </w:p>
        </w:tc>
        <w:tc>
          <w:tcPr>
            <w:tcW w:w="6521" w:type="dxa"/>
            <w:tcBorders>
              <w:top w:val="single" w:sz="4" w:space="0" w:color="000000"/>
              <w:left w:val="single" w:sz="4" w:space="0" w:color="000000"/>
              <w:bottom w:val="single" w:sz="4" w:space="0" w:color="000000"/>
              <w:right w:val="single" w:sz="4" w:space="0" w:color="000000"/>
            </w:tcBorders>
          </w:tcPr>
          <w:p w14:paraId="6255ACCF" w14:textId="77777777" w:rsidR="00BC027D" w:rsidRPr="00D52D27" w:rsidRDefault="00BC027D" w:rsidP="00D52D27">
            <w:pPr>
              <w:pStyle w:val="Nivel2"/>
              <w:rPr>
                <w:rFonts w:ascii="Times New Roman" w:hAnsi="Times New Roman"/>
              </w:rPr>
            </w:pPr>
            <w:r w:rsidRPr="00D52D27">
              <w:rPr>
                <w:rFonts w:ascii="Times New Roman" w:hAnsi="Times New Roman"/>
              </w:rPr>
              <w:t>452241 - Imobilizador (Tala) Material: Metal Revestido De EVA, Tipo: Aramado, Tamanho: Cerca De 100 X 10 Cm</w:t>
            </w:r>
          </w:p>
        </w:tc>
        <w:tc>
          <w:tcPr>
            <w:tcW w:w="1843" w:type="dxa"/>
            <w:tcBorders>
              <w:top w:val="single" w:sz="4" w:space="0" w:color="000000"/>
              <w:left w:val="single" w:sz="4" w:space="0" w:color="000000"/>
              <w:bottom w:val="single" w:sz="4" w:space="0" w:color="000000"/>
              <w:right w:val="single" w:sz="4" w:space="0" w:color="000000"/>
            </w:tcBorders>
          </w:tcPr>
          <w:p w14:paraId="0BD37B30"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4B2988D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74A36082"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34B9129" w14:textId="77777777" w:rsidR="00BC027D" w:rsidRPr="00D52D27" w:rsidRDefault="00BC027D" w:rsidP="00AB6530">
            <w:pPr>
              <w:pStyle w:val="Nivel2"/>
              <w:jc w:val="center"/>
              <w:rPr>
                <w:rFonts w:ascii="Times New Roman" w:hAnsi="Times New Roman"/>
              </w:rPr>
            </w:pPr>
            <w:r w:rsidRPr="00D52D27">
              <w:rPr>
                <w:rFonts w:ascii="Times New Roman" w:hAnsi="Times New Roman"/>
              </w:rPr>
              <w:t>07</w:t>
            </w:r>
          </w:p>
        </w:tc>
        <w:tc>
          <w:tcPr>
            <w:tcW w:w="6521" w:type="dxa"/>
            <w:tcBorders>
              <w:top w:val="single" w:sz="4" w:space="0" w:color="000000"/>
              <w:left w:val="single" w:sz="4" w:space="0" w:color="000000"/>
              <w:bottom w:val="single" w:sz="4" w:space="0" w:color="000000"/>
              <w:right w:val="single" w:sz="4" w:space="0" w:color="000000"/>
            </w:tcBorders>
          </w:tcPr>
          <w:p w14:paraId="450CB420" w14:textId="77777777" w:rsidR="00BC027D" w:rsidRPr="00D52D27" w:rsidRDefault="00BC027D" w:rsidP="00D52D27">
            <w:pPr>
              <w:pStyle w:val="Nivel2"/>
              <w:rPr>
                <w:rFonts w:ascii="Times New Roman" w:hAnsi="Times New Roman"/>
              </w:rPr>
            </w:pPr>
            <w:r w:rsidRPr="00D52D27">
              <w:rPr>
                <w:rFonts w:ascii="Times New Roman" w:hAnsi="Times New Roman"/>
              </w:rPr>
              <w:t>452240 - Imobilizador (Tala) Material: Metal Revestido De EVA, Tipo: Aramado, Tamanho: Cerca De 85 X 10 Cm</w:t>
            </w:r>
          </w:p>
        </w:tc>
        <w:tc>
          <w:tcPr>
            <w:tcW w:w="1843" w:type="dxa"/>
            <w:tcBorders>
              <w:top w:val="single" w:sz="4" w:space="0" w:color="000000"/>
              <w:left w:val="single" w:sz="4" w:space="0" w:color="000000"/>
              <w:bottom w:val="single" w:sz="4" w:space="0" w:color="000000"/>
              <w:right w:val="single" w:sz="4" w:space="0" w:color="000000"/>
            </w:tcBorders>
          </w:tcPr>
          <w:p w14:paraId="13670E7D"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73A3833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4531CE5F" w14:textId="77777777" w:rsidTr="00BF1F33">
        <w:tc>
          <w:tcPr>
            <w:tcW w:w="851" w:type="dxa"/>
            <w:tcBorders>
              <w:top w:val="single" w:sz="4" w:space="0" w:color="000000"/>
              <w:left w:val="single" w:sz="4" w:space="0" w:color="000000"/>
              <w:bottom w:val="single" w:sz="4" w:space="0" w:color="000000"/>
              <w:right w:val="single" w:sz="4" w:space="0" w:color="000000"/>
            </w:tcBorders>
          </w:tcPr>
          <w:p w14:paraId="3ABA4793" w14:textId="77777777" w:rsidR="00BC027D" w:rsidRPr="00D52D27" w:rsidRDefault="00BC027D" w:rsidP="00AB6530">
            <w:pPr>
              <w:pStyle w:val="Nivel2"/>
              <w:jc w:val="center"/>
              <w:rPr>
                <w:rFonts w:ascii="Times New Roman" w:hAnsi="Times New Roman"/>
              </w:rPr>
            </w:pPr>
            <w:r w:rsidRPr="00D52D27">
              <w:rPr>
                <w:rFonts w:ascii="Times New Roman" w:hAnsi="Times New Roman"/>
              </w:rPr>
              <w:t>08</w:t>
            </w:r>
          </w:p>
        </w:tc>
        <w:tc>
          <w:tcPr>
            <w:tcW w:w="6521" w:type="dxa"/>
            <w:tcBorders>
              <w:top w:val="single" w:sz="4" w:space="0" w:color="000000"/>
              <w:left w:val="single" w:sz="4" w:space="0" w:color="000000"/>
              <w:bottom w:val="single" w:sz="4" w:space="0" w:color="000000"/>
              <w:right w:val="single" w:sz="4" w:space="0" w:color="000000"/>
            </w:tcBorders>
          </w:tcPr>
          <w:p w14:paraId="17589F0F" w14:textId="77777777" w:rsidR="00BC027D" w:rsidRPr="00D52D27" w:rsidRDefault="00BC027D" w:rsidP="00D52D27">
            <w:pPr>
              <w:pStyle w:val="Nivel2"/>
              <w:rPr>
                <w:rFonts w:ascii="Times New Roman" w:hAnsi="Times New Roman"/>
              </w:rPr>
            </w:pPr>
            <w:r w:rsidRPr="00D52D27">
              <w:rPr>
                <w:rFonts w:ascii="Times New Roman" w:hAnsi="Times New Roman"/>
              </w:rPr>
              <w:t>452239 - Imobilizador (Tala) Material: Metal Revestido De EVA, Tipo: Aramado, Tamanho: Cerca De 65 X 10 Cm</w:t>
            </w:r>
          </w:p>
        </w:tc>
        <w:tc>
          <w:tcPr>
            <w:tcW w:w="1843" w:type="dxa"/>
            <w:tcBorders>
              <w:top w:val="single" w:sz="4" w:space="0" w:color="000000"/>
              <w:left w:val="single" w:sz="4" w:space="0" w:color="000000"/>
              <w:bottom w:val="single" w:sz="4" w:space="0" w:color="000000"/>
              <w:right w:val="single" w:sz="4" w:space="0" w:color="000000"/>
            </w:tcBorders>
          </w:tcPr>
          <w:p w14:paraId="3DDAAEF5"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0976C2CD"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3F039930" w14:textId="77777777" w:rsidTr="00BF1F33">
        <w:tc>
          <w:tcPr>
            <w:tcW w:w="851" w:type="dxa"/>
            <w:tcBorders>
              <w:top w:val="single" w:sz="4" w:space="0" w:color="000000"/>
              <w:left w:val="single" w:sz="4" w:space="0" w:color="000000"/>
              <w:bottom w:val="single" w:sz="4" w:space="0" w:color="000000"/>
              <w:right w:val="single" w:sz="4" w:space="0" w:color="000000"/>
            </w:tcBorders>
          </w:tcPr>
          <w:p w14:paraId="22C6F2DF" w14:textId="77777777" w:rsidR="00BC027D" w:rsidRPr="00D52D27" w:rsidRDefault="00BC027D" w:rsidP="00AB6530">
            <w:pPr>
              <w:pStyle w:val="Nivel2"/>
              <w:jc w:val="center"/>
              <w:rPr>
                <w:rFonts w:ascii="Times New Roman" w:hAnsi="Times New Roman"/>
              </w:rPr>
            </w:pPr>
            <w:r w:rsidRPr="00D52D27">
              <w:rPr>
                <w:rFonts w:ascii="Times New Roman" w:hAnsi="Times New Roman"/>
              </w:rPr>
              <w:t>09</w:t>
            </w:r>
          </w:p>
        </w:tc>
        <w:tc>
          <w:tcPr>
            <w:tcW w:w="6521" w:type="dxa"/>
            <w:tcBorders>
              <w:top w:val="single" w:sz="4" w:space="0" w:color="000000"/>
              <w:left w:val="single" w:sz="4" w:space="0" w:color="000000"/>
              <w:bottom w:val="single" w:sz="4" w:space="0" w:color="000000"/>
              <w:right w:val="single" w:sz="4" w:space="0" w:color="000000"/>
            </w:tcBorders>
          </w:tcPr>
          <w:p w14:paraId="45601F1E" w14:textId="77777777" w:rsidR="00BC027D" w:rsidRPr="00D52D27" w:rsidRDefault="00BC027D" w:rsidP="00D52D27">
            <w:pPr>
              <w:pStyle w:val="Nivel2"/>
              <w:rPr>
                <w:rFonts w:ascii="Times New Roman" w:hAnsi="Times New Roman"/>
              </w:rPr>
            </w:pPr>
            <w:r w:rsidRPr="00D52D27">
              <w:rPr>
                <w:rFonts w:ascii="Times New Roman" w:hAnsi="Times New Roman"/>
              </w:rPr>
              <w:t>452238 - Imobilizador (Tala) Material: Metal Revestido De EVA, Tipo: Aramado, Tamanho: Cerca De 55 X 8 Cm</w:t>
            </w:r>
          </w:p>
        </w:tc>
        <w:tc>
          <w:tcPr>
            <w:tcW w:w="1843" w:type="dxa"/>
            <w:tcBorders>
              <w:top w:val="single" w:sz="4" w:space="0" w:color="000000"/>
              <w:left w:val="single" w:sz="4" w:space="0" w:color="000000"/>
              <w:bottom w:val="single" w:sz="4" w:space="0" w:color="000000"/>
              <w:right w:val="single" w:sz="4" w:space="0" w:color="000000"/>
            </w:tcBorders>
          </w:tcPr>
          <w:p w14:paraId="13968E0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11D36B00"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654C6FAE" w14:textId="77777777" w:rsidTr="00BF1F33">
        <w:tc>
          <w:tcPr>
            <w:tcW w:w="851" w:type="dxa"/>
            <w:tcBorders>
              <w:top w:val="single" w:sz="4" w:space="0" w:color="000000"/>
              <w:left w:val="single" w:sz="4" w:space="0" w:color="000000"/>
              <w:bottom w:val="single" w:sz="4" w:space="0" w:color="000000"/>
              <w:right w:val="single" w:sz="4" w:space="0" w:color="000000"/>
            </w:tcBorders>
          </w:tcPr>
          <w:p w14:paraId="08188A8D" w14:textId="77777777" w:rsidR="00BC027D" w:rsidRPr="00D52D27" w:rsidRDefault="00BC027D" w:rsidP="00AB6530">
            <w:pPr>
              <w:pStyle w:val="Nivel2"/>
              <w:jc w:val="center"/>
              <w:rPr>
                <w:rFonts w:ascii="Times New Roman" w:hAnsi="Times New Roman"/>
              </w:rPr>
            </w:pPr>
            <w:r w:rsidRPr="00D52D27">
              <w:rPr>
                <w:rFonts w:ascii="Times New Roman" w:hAnsi="Times New Roman"/>
              </w:rPr>
              <w:t>10</w:t>
            </w:r>
          </w:p>
        </w:tc>
        <w:tc>
          <w:tcPr>
            <w:tcW w:w="6521" w:type="dxa"/>
            <w:tcBorders>
              <w:top w:val="single" w:sz="4" w:space="0" w:color="000000"/>
              <w:left w:val="single" w:sz="4" w:space="0" w:color="000000"/>
              <w:bottom w:val="single" w:sz="4" w:space="0" w:color="000000"/>
              <w:right w:val="single" w:sz="4" w:space="0" w:color="000000"/>
            </w:tcBorders>
          </w:tcPr>
          <w:p w14:paraId="3087FAF8" w14:textId="77777777" w:rsidR="00BC027D" w:rsidRPr="00D52D27" w:rsidRDefault="00BC027D" w:rsidP="00D52D27">
            <w:pPr>
              <w:pStyle w:val="Nivel2"/>
              <w:rPr>
                <w:rFonts w:ascii="Times New Roman" w:hAnsi="Times New Roman"/>
              </w:rPr>
            </w:pPr>
            <w:r w:rsidRPr="00D52D27">
              <w:rPr>
                <w:rFonts w:ascii="Times New Roman" w:hAnsi="Times New Roman"/>
              </w:rPr>
              <w:t>452237 - Imobilizador (Tala) Material: Metal Revestido De EVA, Tipo: Aramado, Tamanho: Cerca De 30 X 8 Cm</w:t>
            </w:r>
          </w:p>
        </w:tc>
        <w:tc>
          <w:tcPr>
            <w:tcW w:w="1843" w:type="dxa"/>
            <w:tcBorders>
              <w:top w:val="single" w:sz="4" w:space="0" w:color="000000"/>
              <w:left w:val="single" w:sz="4" w:space="0" w:color="000000"/>
              <w:bottom w:val="single" w:sz="4" w:space="0" w:color="000000"/>
              <w:right w:val="single" w:sz="4" w:space="0" w:color="000000"/>
            </w:tcBorders>
          </w:tcPr>
          <w:p w14:paraId="6BB3DB5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6DF1FA2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56E49183"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065661D" w14:textId="77777777" w:rsidR="00BC027D" w:rsidRPr="00D52D27" w:rsidRDefault="00BC027D" w:rsidP="00AB6530">
            <w:pPr>
              <w:pStyle w:val="Nivel2"/>
              <w:jc w:val="center"/>
              <w:rPr>
                <w:rFonts w:ascii="Times New Roman" w:hAnsi="Times New Roman"/>
              </w:rPr>
            </w:pPr>
            <w:r w:rsidRPr="00D52D27">
              <w:rPr>
                <w:rFonts w:ascii="Times New Roman" w:hAnsi="Times New Roman"/>
              </w:rPr>
              <w:t>11</w:t>
            </w:r>
          </w:p>
        </w:tc>
        <w:tc>
          <w:tcPr>
            <w:tcW w:w="6521" w:type="dxa"/>
            <w:tcBorders>
              <w:top w:val="single" w:sz="4" w:space="0" w:color="000000"/>
              <w:left w:val="single" w:sz="4" w:space="0" w:color="000000"/>
              <w:bottom w:val="single" w:sz="4" w:space="0" w:color="000000"/>
              <w:right w:val="single" w:sz="4" w:space="0" w:color="000000"/>
            </w:tcBorders>
          </w:tcPr>
          <w:p w14:paraId="0D0B42B3" w14:textId="77777777" w:rsidR="00BC027D" w:rsidRPr="00D52D27" w:rsidRDefault="00BC027D" w:rsidP="00D52D27">
            <w:pPr>
              <w:pStyle w:val="Nivel2"/>
              <w:rPr>
                <w:rFonts w:ascii="Times New Roman" w:hAnsi="Times New Roman"/>
              </w:rPr>
            </w:pPr>
            <w:r w:rsidRPr="00D52D27">
              <w:rPr>
                <w:rFonts w:ascii="Times New Roman" w:hAnsi="Times New Roman"/>
              </w:rPr>
              <w:t>452236 - Imobilizador (Tala) Material: Metal Revestido De EVA, Tipo: Aramado, Tamanho: Cerca De 15 X 2 Cm</w:t>
            </w:r>
          </w:p>
        </w:tc>
        <w:tc>
          <w:tcPr>
            <w:tcW w:w="1843" w:type="dxa"/>
            <w:tcBorders>
              <w:top w:val="single" w:sz="4" w:space="0" w:color="000000"/>
              <w:left w:val="single" w:sz="4" w:space="0" w:color="000000"/>
              <w:bottom w:val="single" w:sz="4" w:space="0" w:color="000000"/>
              <w:right w:val="single" w:sz="4" w:space="0" w:color="000000"/>
            </w:tcBorders>
          </w:tcPr>
          <w:p w14:paraId="040A908B"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2457CADD"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6ADA034A" w14:textId="77777777" w:rsidTr="00BF1F33">
        <w:tc>
          <w:tcPr>
            <w:tcW w:w="851" w:type="dxa"/>
            <w:tcBorders>
              <w:top w:val="single" w:sz="4" w:space="0" w:color="000000"/>
              <w:left w:val="single" w:sz="4" w:space="0" w:color="000000"/>
              <w:bottom w:val="single" w:sz="4" w:space="0" w:color="000000"/>
              <w:right w:val="single" w:sz="4" w:space="0" w:color="000000"/>
            </w:tcBorders>
          </w:tcPr>
          <w:p w14:paraId="19AF27FB" w14:textId="77777777" w:rsidR="00BC027D" w:rsidRPr="00D52D27" w:rsidRDefault="00BC027D" w:rsidP="00AB6530">
            <w:pPr>
              <w:pStyle w:val="Nivel2"/>
              <w:jc w:val="center"/>
              <w:rPr>
                <w:rFonts w:ascii="Times New Roman" w:hAnsi="Times New Roman"/>
              </w:rPr>
            </w:pPr>
            <w:r w:rsidRPr="00D52D27">
              <w:rPr>
                <w:rFonts w:ascii="Times New Roman" w:hAnsi="Times New Roman"/>
              </w:rPr>
              <w:t>12</w:t>
            </w:r>
          </w:p>
        </w:tc>
        <w:tc>
          <w:tcPr>
            <w:tcW w:w="6521" w:type="dxa"/>
            <w:tcBorders>
              <w:top w:val="single" w:sz="4" w:space="0" w:color="000000"/>
              <w:left w:val="single" w:sz="4" w:space="0" w:color="000000"/>
              <w:bottom w:val="single" w:sz="4" w:space="0" w:color="000000"/>
              <w:right w:val="single" w:sz="4" w:space="0" w:color="000000"/>
            </w:tcBorders>
          </w:tcPr>
          <w:p w14:paraId="6F9D9668" w14:textId="77777777" w:rsidR="00BC027D" w:rsidRPr="00D52D27" w:rsidRDefault="00BC027D" w:rsidP="00D52D27">
            <w:pPr>
              <w:pStyle w:val="Nivel2"/>
              <w:rPr>
                <w:rFonts w:ascii="Times New Roman" w:hAnsi="Times New Roman"/>
              </w:rPr>
            </w:pPr>
            <w:r w:rsidRPr="00D52D27">
              <w:rPr>
                <w:rFonts w:ascii="Times New Roman" w:hAnsi="Times New Roman"/>
              </w:rPr>
              <w:t>607935 - Maca De Resgate Material: Polietileno, Tipo: Prancha, Tamanho: Adulto M, Largura: Cerca De 0,65 M, Capacidade De Carga: Até 300 K</w:t>
            </w:r>
          </w:p>
        </w:tc>
        <w:tc>
          <w:tcPr>
            <w:tcW w:w="1843" w:type="dxa"/>
            <w:tcBorders>
              <w:top w:val="single" w:sz="4" w:space="0" w:color="000000"/>
              <w:left w:val="single" w:sz="4" w:space="0" w:color="000000"/>
              <w:bottom w:val="single" w:sz="4" w:space="0" w:color="000000"/>
              <w:right w:val="single" w:sz="4" w:space="0" w:color="000000"/>
            </w:tcBorders>
          </w:tcPr>
          <w:p w14:paraId="0BA005E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150F149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5</w:t>
            </w:r>
          </w:p>
        </w:tc>
      </w:tr>
      <w:tr w:rsidR="00BC027D" w:rsidRPr="00F9322D" w14:paraId="6DF38D6B"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8BD2A57" w14:textId="77777777" w:rsidR="00BC027D" w:rsidRPr="00D52D27" w:rsidRDefault="00BC027D" w:rsidP="00AB6530">
            <w:pPr>
              <w:pStyle w:val="Nivel2"/>
              <w:jc w:val="center"/>
              <w:rPr>
                <w:rFonts w:ascii="Times New Roman" w:hAnsi="Times New Roman"/>
              </w:rPr>
            </w:pPr>
            <w:r w:rsidRPr="00D52D27">
              <w:rPr>
                <w:rFonts w:ascii="Times New Roman" w:hAnsi="Times New Roman"/>
              </w:rPr>
              <w:t>13</w:t>
            </w:r>
          </w:p>
        </w:tc>
        <w:tc>
          <w:tcPr>
            <w:tcW w:w="6521" w:type="dxa"/>
            <w:tcBorders>
              <w:top w:val="single" w:sz="4" w:space="0" w:color="000000"/>
              <w:left w:val="single" w:sz="4" w:space="0" w:color="000000"/>
              <w:bottom w:val="single" w:sz="4" w:space="0" w:color="000000"/>
              <w:right w:val="single" w:sz="4" w:space="0" w:color="000000"/>
            </w:tcBorders>
          </w:tcPr>
          <w:p w14:paraId="1C0E1A35" w14:textId="77777777" w:rsidR="00BC027D" w:rsidRPr="00D52D27" w:rsidRDefault="00BC027D" w:rsidP="00D52D27">
            <w:pPr>
              <w:pStyle w:val="Nivel2"/>
              <w:rPr>
                <w:rFonts w:ascii="Times New Roman" w:hAnsi="Times New Roman"/>
              </w:rPr>
            </w:pPr>
            <w:r w:rsidRPr="00D52D27">
              <w:rPr>
                <w:rFonts w:ascii="Times New Roman" w:hAnsi="Times New Roman"/>
              </w:rPr>
              <w:t>360783 - Estabilizador Tipo: Cabeça Em EVA Para Prancha De Resgate , Componentes: 4 Tiras Polipropileno, 76cm, Para Queixo E Testa , Outros Componentes: Fecho Em Velcro , Características Adicionais: 40cm X 25cm</w:t>
            </w:r>
          </w:p>
        </w:tc>
        <w:tc>
          <w:tcPr>
            <w:tcW w:w="1843" w:type="dxa"/>
            <w:tcBorders>
              <w:top w:val="single" w:sz="4" w:space="0" w:color="000000"/>
              <w:left w:val="single" w:sz="4" w:space="0" w:color="000000"/>
              <w:bottom w:val="single" w:sz="4" w:space="0" w:color="000000"/>
              <w:right w:val="single" w:sz="4" w:space="0" w:color="000000"/>
            </w:tcBorders>
          </w:tcPr>
          <w:p w14:paraId="0CC4BE10" w14:textId="77777777" w:rsidR="00AB6530" w:rsidRDefault="00AB6530" w:rsidP="00AB6530">
            <w:pPr>
              <w:jc w:val="center"/>
              <w:rPr>
                <w:rFonts w:ascii="Times New Roman" w:hAnsi="Times New Roman" w:cs="Times New Roman"/>
                <w:szCs w:val="20"/>
              </w:rPr>
            </w:pPr>
          </w:p>
          <w:p w14:paraId="64102B7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5B6111C8"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5</w:t>
            </w:r>
          </w:p>
        </w:tc>
      </w:tr>
      <w:tr w:rsidR="00BC027D" w:rsidRPr="00F9322D" w14:paraId="0D95B5AD" w14:textId="77777777" w:rsidTr="00BF1F33">
        <w:tc>
          <w:tcPr>
            <w:tcW w:w="851" w:type="dxa"/>
            <w:tcBorders>
              <w:top w:val="single" w:sz="4" w:space="0" w:color="000000"/>
              <w:left w:val="single" w:sz="4" w:space="0" w:color="000000"/>
              <w:bottom w:val="single" w:sz="4" w:space="0" w:color="000000"/>
              <w:right w:val="single" w:sz="4" w:space="0" w:color="000000"/>
            </w:tcBorders>
          </w:tcPr>
          <w:p w14:paraId="33852394" w14:textId="77777777" w:rsidR="00BC027D" w:rsidRPr="00D52D27" w:rsidRDefault="00BC027D" w:rsidP="00AB6530">
            <w:pPr>
              <w:pStyle w:val="Nivel2"/>
              <w:jc w:val="center"/>
              <w:rPr>
                <w:rFonts w:ascii="Times New Roman" w:hAnsi="Times New Roman"/>
              </w:rPr>
            </w:pPr>
            <w:r w:rsidRPr="00D52D27">
              <w:rPr>
                <w:rFonts w:ascii="Times New Roman" w:hAnsi="Times New Roman"/>
              </w:rPr>
              <w:t>14</w:t>
            </w:r>
          </w:p>
        </w:tc>
        <w:tc>
          <w:tcPr>
            <w:tcW w:w="6521" w:type="dxa"/>
            <w:tcBorders>
              <w:top w:val="single" w:sz="4" w:space="0" w:color="000000"/>
              <w:left w:val="single" w:sz="4" w:space="0" w:color="000000"/>
              <w:bottom w:val="single" w:sz="4" w:space="0" w:color="000000"/>
              <w:right w:val="single" w:sz="4" w:space="0" w:color="000000"/>
            </w:tcBorders>
          </w:tcPr>
          <w:p w14:paraId="15B2B936" w14:textId="77777777" w:rsidR="00BC027D" w:rsidRPr="00D52D27" w:rsidRDefault="00BC027D" w:rsidP="00D52D27">
            <w:pPr>
              <w:pStyle w:val="Nivel2"/>
              <w:rPr>
                <w:rFonts w:ascii="Times New Roman" w:hAnsi="Times New Roman"/>
              </w:rPr>
            </w:pPr>
            <w:r w:rsidRPr="00D52D27">
              <w:rPr>
                <w:rFonts w:ascii="Times New Roman" w:hAnsi="Times New Roman"/>
              </w:rPr>
              <w:t>445191 - Aparelho Diagnóstico / Terapêutico Tipo 1: Lanterna Clínica , Componentes 3: C/ Led , Fonte Alimentação: À Bateria</w:t>
            </w:r>
          </w:p>
        </w:tc>
        <w:tc>
          <w:tcPr>
            <w:tcW w:w="1843" w:type="dxa"/>
            <w:tcBorders>
              <w:top w:val="single" w:sz="4" w:space="0" w:color="000000"/>
              <w:left w:val="single" w:sz="4" w:space="0" w:color="000000"/>
              <w:bottom w:val="single" w:sz="4" w:space="0" w:color="000000"/>
              <w:right w:val="single" w:sz="4" w:space="0" w:color="000000"/>
            </w:tcBorders>
          </w:tcPr>
          <w:p w14:paraId="3749295E" w14:textId="77777777" w:rsidR="00AB6530" w:rsidRDefault="00AB6530" w:rsidP="00AB6530">
            <w:pPr>
              <w:jc w:val="center"/>
              <w:rPr>
                <w:rFonts w:ascii="Times New Roman" w:hAnsi="Times New Roman" w:cs="Times New Roman"/>
                <w:szCs w:val="20"/>
              </w:rPr>
            </w:pPr>
          </w:p>
          <w:p w14:paraId="04781B4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0EBBDB7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5</w:t>
            </w:r>
          </w:p>
        </w:tc>
      </w:tr>
      <w:tr w:rsidR="00BC027D" w:rsidRPr="00F9322D" w14:paraId="607790F8"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3676D3D" w14:textId="77777777" w:rsidR="00BC027D" w:rsidRPr="00D52D27" w:rsidRDefault="00BC027D" w:rsidP="00AB6530">
            <w:pPr>
              <w:pStyle w:val="Nivel2"/>
              <w:jc w:val="center"/>
              <w:rPr>
                <w:rFonts w:ascii="Times New Roman" w:hAnsi="Times New Roman"/>
              </w:rPr>
            </w:pPr>
            <w:r w:rsidRPr="00D52D27">
              <w:rPr>
                <w:rFonts w:ascii="Times New Roman" w:hAnsi="Times New Roman"/>
              </w:rPr>
              <w:t>15</w:t>
            </w:r>
          </w:p>
        </w:tc>
        <w:tc>
          <w:tcPr>
            <w:tcW w:w="6521" w:type="dxa"/>
            <w:tcBorders>
              <w:top w:val="single" w:sz="4" w:space="0" w:color="000000"/>
              <w:left w:val="single" w:sz="4" w:space="0" w:color="000000"/>
              <w:bottom w:val="single" w:sz="4" w:space="0" w:color="000000"/>
              <w:right w:val="single" w:sz="4" w:space="0" w:color="000000"/>
            </w:tcBorders>
          </w:tcPr>
          <w:p w14:paraId="71D68A42" w14:textId="77777777" w:rsidR="00BC027D" w:rsidRPr="00D52D27" w:rsidRDefault="00BC027D" w:rsidP="00D52D27">
            <w:pPr>
              <w:pStyle w:val="Nivel2"/>
              <w:rPr>
                <w:rFonts w:ascii="Times New Roman" w:hAnsi="Times New Roman"/>
              </w:rPr>
            </w:pPr>
            <w:r w:rsidRPr="00D52D27">
              <w:rPr>
                <w:rFonts w:ascii="Times New Roman" w:hAnsi="Times New Roman"/>
              </w:rPr>
              <w:t>485312 - Máscara Cirúrgica Material: Não Tecido 100% Polipropileno , Filtro: Elemento Filtrante Interno , Eficiência: Efp Maior Que 98% E Bfe Maior Que 95% , Quantidade Camadas: Mínimo 3 Camadas , Modelo: Ajustável, Clipe Nasal , Formato: Retangular, C/ Pregas Horizontais , Cor: C/ Cor , Tamanho: Adulto , Esterilidade: Descartável</w:t>
            </w:r>
          </w:p>
        </w:tc>
        <w:tc>
          <w:tcPr>
            <w:tcW w:w="1843" w:type="dxa"/>
            <w:tcBorders>
              <w:top w:val="single" w:sz="4" w:space="0" w:color="000000"/>
              <w:left w:val="single" w:sz="4" w:space="0" w:color="000000"/>
              <w:bottom w:val="single" w:sz="4" w:space="0" w:color="000000"/>
              <w:right w:val="single" w:sz="4" w:space="0" w:color="000000"/>
            </w:tcBorders>
          </w:tcPr>
          <w:p w14:paraId="0475AED1" w14:textId="77777777" w:rsidR="00AB6530" w:rsidRDefault="00AB6530" w:rsidP="00AB6530">
            <w:pPr>
              <w:jc w:val="center"/>
              <w:rPr>
                <w:rFonts w:ascii="Times New Roman" w:hAnsi="Times New Roman" w:cs="Times New Roman"/>
                <w:szCs w:val="20"/>
              </w:rPr>
            </w:pPr>
          </w:p>
          <w:p w14:paraId="31C03F4D" w14:textId="77777777" w:rsidR="00AB6530" w:rsidRDefault="00AB6530" w:rsidP="00AB6530">
            <w:pPr>
              <w:jc w:val="center"/>
              <w:rPr>
                <w:rFonts w:ascii="Times New Roman" w:hAnsi="Times New Roman" w:cs="Times New Roman"/>
                <w:szCs w:val="20"/>
              </w:rPr>
            </w:pPr>
          </w:p>
          <w:p w14:paraId="4E8302A8"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1309CA7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1000</w:t>
            </w:r>
          </w:p>
        </w:tc>
      </w:tr>
      <w:tr w:rsidR="00BC027D" w:rsidRPr="00F9322D" w14:paraId="274F2171" w14:textId="77777777" w:rsidTr="00BF1F33">
        <w:tc>
          <w:tcPr>
            <w:tcW w:w="851" w:type="dxa"/>
            <w:tcBorders>
              <w:top w:val="single" w:sz="4" w:space="0" w:color="000000"/>
              <w:left w:val="single" w:sz="4" w:space="0" w:color="000000"/>
              <w:bottom w:val="single" w:sz="4" w:space="0" w:color="000000"/>
              <w:right w:val="single" w:sz="4" w:space="0" w:color="000000"/>
            </w:tcBorders>
          </w:tcPr>
          <w:p w14:paraId="660151FC" w14:textId="77777777" w:rsidR="00BC027D" w:rsidRPr="00D52D27" w:rsidRDefault="00BC027D" w:rsidP="00AB6530">
            <w:pPr>
              <w:pStyle w:val="Nivel2"/>
              <w:jc w:val="center"/>
              <w:rPr>
                <w:rFonts w:ascii="Times New Roman" w:hAnsi="Times New Roman"/>
              </w:rPr>
            </w:pPr>
            <w:r w:rsidRPr="00D52D27">
              <w:rPr>
                <w:rFonts w:ascii="Times New Roman" w:hAnsi="Times New Roman"/>
              </w:rPr>
              <w:t>16</w:t>
            </w:r>
          </w:p>
        </w:tc>
        <w:tc>
          <w:tcPr>
            <w:tcW w:w="6521" w:type="dxa"/>
            <w:tcBorders>
              <w:top w:val="single" w:sz="4" w:space="0" w:color="000000"/>
              <w:left w:val="single" w:sz="4" w:space="0" w:color="000000"/>
              <w:bottom w:val="single" w:sz="4" w:space="0" w:color="000000"/>
              <w:right w:val="single" w:sz="4" w:space="0" w:color="000000"/>
            </w:tcBorders>
          </w:tcPr>
          <w:p w14:paraId="5BB30CDB" w14:textId="77777777" w:rsidR="00BC027D" w:rsidRPr="00D52D27" w:rsidRDefault="00BC027D" w:rsidP="00D52D27">
            <w:pPr>
              <w:pStyle w:val="Nivel2"/>
              <w:rPr>
                <w:rFonts w:ascii="Times New Roman" w:hAnsi="Times New Roman"/>
              </w:rPr>
            </w:pPr>
            <w:r w:rsidRPr="00D52D27">
              <w:rPr>
                <w:rFonts w:ascii="Times New Roman" w:hAnsi="Times New Roman"/>
              </w:rPr>
              <w:t>483866 - Luva Para Procedimento Não Cirúrgico Material: Vinil, Tamanho: Médio, Características Adicionais: Sem Pó, Tipo Uso: Descartável</w:t>
            </w:r>
          </w:p>
        </w:tc>
        <w:tc>
          <w:tcPr>
            <w:tcW w:w="1843" w:type="dxa"/>
            <w:tcBorders>
              <w:top w:val="single" w:sz="4" w:space="0" w:color="000000"/>
              <w:left w:val="single" w:sz="4" w:space="0" w:color="000000"/>
              <w:bottom w:val="single" w:sz="4" w:space="0" w:color="000000"/>
              <w:right w:val="single" w:sz="4" w:space="0" w:color="000000"/>
            </w:tcBorders>
          </w:tcPr>
          <w:p w14:paraId="7F01255E"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Caixa 100 Unidade</w:t>
            </w:r>
          </w:p>
        </w:tc>
        <w:tc>
          <w:tcPr>
            <w:tcW w:w="850" w:type="dxa"/>
            <w:tcBorders>
              <w:top w:val="single" w:sz="4" w:space="0" w:color="000000"/>
              <w:left w:val="single" w:sz="4" w:space="0" w:color="000000"/>
              <w:bottom w:val="single" w:sz="4" w:space="0" w:color="000000"/>
              <w:right w:val="single" w:sz="4" w:space="0" w:color="000000"/>
            </w:tcBorders>
          </w:tcPr>
          <w:p w14:paraId="6A0371FE"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100</w:t>
            </w:r>
          </w:p>
        </w:tc>
      </w:tr>
      <w:tr w:rsidR="00BC027D" w:rsidRPr="00F9322D" w14:paraId="7F745990" w14:textId="77777777" w:rsidTr="00BF1F33">
        <w:tc>
          <w:tcPr>
            <w:tcW w:w="851" w:type="dxa"/>
            <w:tcBorders>
              <w:top w:val="single" w:sz="4" w:space="0" w:color="000000"/>
              <w:left w:val="single" w:sz="4" w:space="0" w:color="000000"/>
              <w:bottom w:val="single" w:sz="4" w:space="0" w:color="000000"/>
              <w:right w:val="single" w:sz="4" w:space="0" w:color="000000"/>
            </w:tcBorders>
          </w:tcPr>
          <w:p w14:paraId="21C2BA5A" w14:textId="77777777" w:rsidR="00BC027D" w:rsidRPr="00D52D27" w:rsidRDefault="00BC027D" w:rsidP="00AB6530">
            <w:pPr>
              <w:pStyle w:val="Nivel2"/>
              <w:jc w:val="center"/>
              <w:rPr>
                <w:rFonts w:ascii="Times New Roman" w:hAnsi="Times New Roman"/>
              </w:rPr>
            </w:pPr>
            <w:r w:rsidRPr="00D52D27">
              <w:rPr>
                <w:rFonts w:ascii="Times New Roman" w:hAnsi="Times New Roman"/>
              </w:rPr>
              <w:t>17</w:t>
            </w:r>
          </w:p>
        </w:tc>
        <w:tc>
          <w:tcPr>
            <w:tcW w:w="6521" w:type="dxa"/>
            <w:tcBorders>
              <w:top w:val="single" w:sz="4" w:space="0" w:color="000000"/>
              <w:left w:val="single" w:sz="4" w:space="0" w:color="000000"/>
              <w:bottom w:val="single" w:sz="4" w:space="0" w:color="000000"/>
              <w:right w:val="single" w:sz="4" w:space="0" w:color="000000"/>
            </w:tcBorders>
          </w:tcPr>
          <w:p w14:paraId="4673E16B" w14:textId="77777777" w:rsidR="00BC027D" w:rsidRPr="00D52D27" w:rsidRDefault="00BC027D" w:rsidP="00D52D27">
            <w:pPr>
              <w:pStyle w:val="Nivel2"/>
              <w:rPr>
                <w:rFonts w:ascii="Times New Roman" w:hAnsi="Times New Roman"/>
              </w:rPr>
            </w:pPr>
            <w:r w:rsidRPr="00D52D27">
              <w:rPr>
                <w:rFonts w:ascii="Times New Roman" w:hAnsi="Times New Roman"/>
              </w:rPr>
              <w:t>607402 - Oxímetro Uso Médico Tipo: Pulso, Parâmetro Adicional: C/ Curva Pletismográfica, Faixa Medição Saturação 1: 0 A 100%, Faixa Medição Pulso 1: Cerca De 20 A 250 BPM, Autonomia Sistema 1: Cerca de 16 H, Alimentação: Bateria, Acessórios: C/Sensor</w:t>
            </w:r>
          </w:p>
        </w:tc>
        <w:tc>
          <w:tcPr>
            <w:tcW w:w="1843" w:type="dxa"/>
            <w:tcBorders>
              <w:top w:val="single" w:sz="4" w:space="0" w:color="000000"/>
              <w:left w:val="single" w:sz="4" w:space="0" w:color="000000"/>
              <w:bottom w:val="single" w:sz="4" w:space="0" w:color="000000"/>
              <w:right w:val="single" w:sz="4" w:space="0" w:color="000000"/>
            </w:tcBorders>
          </w:tcPr>
          <w:p w14:paraId="6A1B9BA1" w14:textId="77777777" w:rsidR="00AB6530" w:rsidRDefault="00AB6530" w:rsidP="00AB6530">
            <w:pPr>
              <w:jc w:val="center"/>
              <w:rPr>
                <w:rFonts w:ascii="Times New Roman" w:hAnsi="Times New Roman" w:cs="Times New Roman"/>
                <w:szCs w:val="20"/>
              </w:rPr>
            </w:pPr>
          </w:p>
          <w:p w14:paraId="402E6E7E" w14:textId="77777777" w:rsidR="00AB6530" w:rsidRDefault="00AB6530" w:rsidP="00AB6530">
            <w:pPr>
              <w:jc w:val="center"/>
              <w:rPr>
                <w:rFonts w:ascii="Times New Roman" w:hAnsi="Times New Roman" w:cs="Times New Roman"/>
                <w:szCs w:val="20"/>
              </w:rPr>
            </w:pPr>
          </w:p>
          <w:p w14:paraId="669B8DBA"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7898F9D3"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3</w:t>
            </w:r>
          </w:p>
        </w:tc>
      </w:tr>
      <w:tr w:rsidR="00BC027D" w:rsidRPr="00F9322D" w14:paraId="13D34288" w14:textId="77777777" w:rsidTr="00BF1F33">
        <w:tc>
          <w:tcPr>
            <w:tcW w:w="851" w:type="dxa"/>
            <w:tcBorders>
              <w:top w:val="single" w:sz="4" w:space="0" w:color="000000"/>
              <w:left w:val="single" w:sz="4" w:space="0" w:color="000000"/>
              <w:bottom w:val="single" w:sz="4" w:space="0" w:color="000000"/>
              <w:right w:val="single" w:sz="4" w:space="0" w:color="000000"/>
            </w:tcBorders>
          </w:tcPr>
          <w:p w14:paraId="2D9CE399" w14:textId="77777777" w:rsidR="00BC027D" w:rsidRPr="00D52D27" w:rsidRDefault="00BC027D" w:rsidP="00AB6530">
            <w:pPr>
              <w:pStyle w:val="Nivel2"/>
              <w:jc w:val="center"/>
              <w:rPr>
                <w:rFonts w:ascii="Times New Roman" w:hAnsi="Times New Roman"/>
              </w:rPr>
            </w:pPr>
            <w:r w:rsidRPr="00D52D27">
              <w:rPr>
                <w:rFonts w:ascii="Times New Roman" w:hAnsi="Times New Roman"/>
              </w:rPr>
              <w:t>18</w:t>
            </w:r>
          </w:p>
        </w:tc>
        <w:tc>
          <w:tcPr>
            <w:tcW w:w="6521" w:type="dxa"/>
            <w:tcBorders>
              <w:top w:val="single" w:sz="4" w:space="0" w:color="000000"/>
              <w:left w:val="single" w:sz="4" w:space="0" w:color="000000"/>
              <w:bottom w:val="single" w:sz="4" w:space="0" w:color="000000"/>
              <w:right w:val="single" w:sz="4" w:space="0" w:color="000000"/>
            </w:tcBorders>
          </w:tcPr>
          <w:p w14:paraId="76D428D7" w14:textId="77777777" w:rsidR="00BC027D" w:rsidRPr="00D52D27" w:rsidRDefault="00BC027D" w:rsidP="00D52D27">
            <w:pPr>
              <w:pStyle w:val="Nivel2"/>
              <w:rPr>
                <w:rFonts w:ascii="Times New Roman" w:hAnsi="Times New Roman"/>
              </w:rPr>
            </w:pPr>
            <w:r w:rsidRPr="00D52D27">
              <w:rPr>
                <w:rFonts w:ascii="Times New Roman" w:hAnsi="Times New Roman"/>
              </w:rPr>
              <w:t>601573 - Bolsa Material: Cordura, Aplicação: Guarda De Material De Primeiros-Socorros, Características Adicionais: Divisórias Tipo Colmeia/Pochete Fixada Com Velcro, Tipo: Mochila Com 4 Bolsos, Alças Para Mãos E Ombro, Dimensões: 35 X 50 X 25 C</w:t>
            </w:r>
          </w:p>
        </w:tc>
        <w:tc>
          <w:tcPr>
            <w:tcW w:w="1843" w:type="dxa"/>
            <w:tcBorders>
              <w:top w:val="single" w:sz="4" w:space="0" w:color="000000"/>
              <w:left w:val="single" w:sz="4" w:space="0" w:color="000000"/>
              <w:bottom w:val="single" w:sz="4" w:space="0" w:color="000000"/>
              <w:right w:val="single" w:sz="4" w:space="0" w:color="000000"/>
            </w:tcBorders>
          </w:tcPr>
          <w:p w14:paraId="5051AD0B" w14:textId="77777777" w:rsidR="00AB6530" w:rsidRDefault="00AB6530" w:rsidP="00AB6530">
            <w:pPr>
              <w:jc w:val="center"/>
              <w:rPr>
                <w:rFonts w:ascii="Times New Roman" w:hAnsi="Times New Roman" w:cs="Times New Roman"/>
                <w:szCs w:val="20"/>
              </w:rPr>
            </w:pPr>
          </w:p>
          <w:p w14:paraId="68684D98" w14:textId="77777777" w:rsidR="00AB6530" w:rsidRDefault="00AB6530" w:rsidP="00AB6530">
            <w:pPr>
              <w:jc w:val="center"/>
              <w:rPr>
                <w:rFonts w:ascii="Times New Roman" w:hAnsi="Times New Roman" w:cs="Times New Roman"/>
                <w:szCs w:val="20"/>
              </w:rPr>
            </w:pPr>
          </w:p>
          <w:p w14:paraId="442FAC2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73EC2B4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w:t>
            </w:r>
          </w:p>
        </w:tc>
      </w:tr>
      <w:tr w:rsidR="00BC027D" w:rsidRPr="00F9322D" w14:paraId="62309344" w14:textId="77777777" w:rsidTr="00BF1F33">
        <w:tc>
          <w:tcPr>
            <w:tcW w:w="851" w:type="dxa"/>
            <w:tcBorders>
              <w:top w:val="single" w:sz="4" w:space="0" w:color="000000"/>
              <w:left w:val="single" w:sz="4" w:space="0" w:color="000000"/>
              <w:bottom w:val="single" w:sz="4" w:space="0" w:color="000000"/>
              <w:right w:val="single" w:sz="4" w:space="0" w:color="000000"/>
            </w:tcBorders>
          </w:tcPr>
          <w:p w14:paraId="2AAC2A15" w14:textId="77777777" w:rsidR="00BC027D" w:rsidRPr="00D52D27" w:rsidRDefault="00BC027D" w:rsidP="00AB6530">
            <w:pPr>
              <w:pStyle w:val="Nivel2"/>
              <w:jc w:val="center"/>
              <w:rPr>
                <w:rFonts w:ascii="Times New Roman" w:hAnsi="Times New Roman"/>
              </w:rPr>
            </w:pPr>
            <w:r w:rsidRPr="00D52D27">
              <w:rPr>
                <w:rFonts w:ascii="Times New Roman" w:hAnsi="Times New Roman"/>
              </w:rPr>
              <w:t>19</w:t>
            </w:r>
          </w:p>
        </w:tc>
        <w:tc>
          <w:tcPr>
            <w:tcW w:w="6521" w:type="dxa"/>
            <w:tcBorders>
              <w:top w:val="single" w:sz="4" w:space="0" w:color="000000"/>
              <w:left w:val="single" w:sz="4" w:space="0" w:color="000000"/>
              <w:bottom w:val="single" w:sz="4" w:space="0" w:color="000000"/>
              <w:right w:val="single" w:sz="4" w:space="0" w:color="000000"/>
            </w:tcBorders>
          </w:tcPr>
          <w:p w14:paraId="29D736D4" w14:textId="77777777" w:rsidR="00BC027D" w:rsidRPr="00D52D27" w:rsidRDefault="00BC027D" w:rsidP="00D52D27">
            <w:pPr>
              <w:pStyle w:val="Nivel2"/>
              <w:rPr>
                <w:rFonts w:ascii="Times New Roman" w:hAnsi="Times New Roman"/>
              </w:rPr>
            </w:pPr>
            <w:r w:rsidRPr="00D52D27">
              <w:rPr>
                <w:rFonts w:ascii="Times New Roman" w:hAnsi="Times New Roman"/>
              </w:rPr>
              <w:t xml:space="preserve">471570 - Tesoura Instrumental Modelo 1: Íris, Tipo Ponta: Ponta Reta, Característica Ponta: Romba, Haste: Haste Reta, Comprimento Total: Cerca </w:t>
            </w:r>
            <w:r w:rsidRPr="00D52D27">
              <w:rPr>
                <w:rFonts w:ascii="Times New Roman" w:hAnsi="Times New Roman"/>
              </w:rPr>
              <w:lastRenderedPageBreak/>
              <w:t>De 12 CM, Material: Aço inoxidável, Esterilidade: Esterilizável</w:t>
            </w:r>
          </w:p>
        </w:tc>
        <w:tc>
          <w:tcPr>
            <w:tcW w:w="1843" w:type="dxa"/>
            <w:tcBorders>
              <w:top w:val="single" w:sz="4" w:space="0" w:color="000000"/>
              <w:left w:val="single" w:sz="4" w:space="0" w:color="000000"/>
              <w:bottom w:val="single" w:sz="4" w:space="0" w:color="000000"/>
              <w:right w:val="single" w:sz="4" w:space="0" w:color="000000"/>
            </w:tcBorders>
          </w:tcPr>
          <w:p w14:paraId="72BC2727" w14:textId="77777777" w:rsidR="00AB6530" w:rsidRDefault="00AB6530" w:rsidP="00AB6530">
            <w:pPr>
              <w:jc w:val="center"/>
              <w:rPr>
                <w:rFonts w:ascii="Times New Roman" w:hAnsi="Times New Roman" w:cs="Times New Roman"/>
                <w:szCs w:val="20"/>
              </w:rPr>
            </w:pPr>
          </w:p>
          <w:p w14:paraId="405F3CA1"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20A5CF9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w:t>
            </w:r>
          </w:p>
        </w:tc>
      </w:tr>
      <w:tr w:rsidR="00BC027D" w:rsidRPr="00F9322D" w14:paraId="4522FE63" w14:textId="77777777" w:rsidTr="00BF1F33">
        <w:tc>
          <w:tcPr>
            <w:tcW w:w="851" w:type="dxa"/>
            <w:tcBorders>
              <w:top w:val="single" w:sz="4" w:space="0" w:color="000000"/>
              <w:left w:val="single" w:sz="4" w:space="0" w:color="000000"/>
              <w:bottom w:val="single" w:sz="4" w:space="0" w:color="000000"/>
              <w:right w:val="single" w:sz="4" w:space="0" w:color="000000"/>
            </w:tcBorders>
          </w:tcPr>
          <w:p w14:paraId="7C8E9461" w14:textId="77777777" w:rsidR="00BC027D" w:rsidRPr="00D52D27" w:rsidRDefault="00BC027D" w:rsidP="00AB6530">
            <w:pPr>
              <w:pStyle w:val="Nivel2"/>
              <w:jc w:val="center"/>
              <w:rPr>
                <w:rFonts w:ascii="Times New Roman" w:hAnsi="Times New Roman"/>
              </w:rPr>
            </w:pPr>
            <w:r w:rsidRPr="00D52D27">
              <w:rPr>
                <w:rFonts w:ascii="Times New Roman" w:hAnsi="Times New Roman"/>
              </w:rPr>
              <w:t>20</w:t>
            </w:r>
          </w:p>
        </w:tc>
        <w:tc>
          <w:tcPr>
            <w:tcW w:w="6521" w:type="dxa"/>
            <w:tcBorders>
              <w:top w:val="single" w:sz="4" w:space="0" w:color="000000"/>
              <w:left w:val="single" w:sz="4" w:space="0" w:color="000000"/>
              <w:bottom w:val="single" w:sz="4" w:space="0" w:color="000000"/>
              <w:right w:val="single" w:sz="4" w:space="0" w:color="000000"/>
            </w:tcBorders>
          </w:tcPr>
          <w:p w14:paraId="04DF5709" w14:textId="77777777" w:rsidR="00BC027D" w:rsidRPr="00D52D27" w:rsidRDefault="00BC027D" w:rsidP="00D52D27">
            <w:pPr>
              <w:pStyle w:val="Nivel2"/>
              <w:rPr>
                <w:rFonts w:ascii="Times New Roman" w:hAnsi="Times New Roman"/>
              </w:rPr>
            </w:pPr>
            <w:r w:rsidRPr="00D52D27">
              <w:rPr>
                <w:rFonts w:ascii="Times New Roman" w:hAnsi="Times New Roman"/>
              </w:rPr>
              <w:t>462497 - Compressa Hospitalar Tipo: Cirúrgica, Camadas: 4 Camadas, Material*: 100% Algodão, Dimensões: Cerca De 45 X 50 CM, Características Adicionais*: C/ Fio Radiopaco, Acessórios: C/ Cordão Identificador, Esterilidade: Não Estéril</w:t>
            </w:r>
          </w:p>
        </w:tc>
        <w:tc>
          <w:tcPr>
            <w:tcW w:w="1843" w:type="dxa"/>
            <w:tcBorders>
              <w:top w:val="single" w:sz="4" w:space="0" w:color="000000"/>
              <w:left w:val="single" w:sz="4" w:space="0" w:color="000000"/>
              <w:bottom w:val="single" w:sz="4" w:space="0" w:color="000000"/>
              <w:right w:val="single" w:sz="4" w:space="0" w:color="000000"/>
            </w:tcBorders>
          </w:tcPr>
          <w:p w14:paraId="07B5251C" w14:textId="77777777" w:rsidR="00AB6530" w:rsidRDefault="00AB6530" w:rsidP="00AB6530">
            <w:pPr>
              <w:jc w:val="center"/>
              <w:rPr>
                <w:rFonts w:ascii="Times New Roman" w:hAnsi="Times New Roman" w:cs="Times New Roman"/>
                <w:szCs w:val="20"/>
              </w:rPr>
            </w:pPr>
          </w:p>
          <w:p w14:paraId="4B5D4676" w14:textId="77777777" w:rsidR="00AB6530" w:rsidRDefault="00AB6530" w:rsidP="00AB6530">
            <w:pPr>
              <w:jc w:val="center"/>
              <w:rPr>
                <w:rFonts w:ascii="Times New Roman" w:hAnsi="Times New Roman" w:cs="Times New Roman"/>
                <w:szCs w:val="20"/>
              </w:rPr>
            </w:pPr>
          </w:p>
          <w:p w14:paraId="071AA93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Pacote 50 Unidade</w:t>
            </w:r>
          </w:p>
        </w:tc>
        <w:tc>
          <w:tcPr>
            <w:tcW w:w="850" w:type="dxa"/>
            <w:tcBorders>
              <w:top w:val="single" w:sz="4" w:space="0" w:color="000000"/>
              <w:left w:val="single" w:sz="4" w:space="0" w:color="000000"/>
              <w:bottom w:val="single" w:sz="4" w:space="0" w:color="000000"/>
              <w:right w:val="single" w:sz="4" w:space="0" w:color="000000"/>
            </w:tcBorders>
          </w:tcPr>
          <w:p w14:paraId="22C3A2B7" w14:textId="77777777" w:rsidR="00AB6530" w:rsidRDefault="00AB6530" w:rsidP="00AB6530">
            <w:pPr>
              <w:jc w:val="center"/>
              <w:rPr>
                <w:rFonts w:ascii="Times New Roman" w:hAnsi="Times New Roman" w:cs="Times New Roman"/>
                <w:szCs w:val="20"/>
              </w:rPr>
            </w:pPr>
          </w:p>
          <w:p w14:paraId="46460831" w14:textId="77777777" w:rsidR="00AB6530" w:rsidRDefault="00AB6530" w:rsidP="00AB6530">
            <w:pPr>
              <w:jc w:val="center"/>
              <w:rPr>
                <w:rFonts w:ascii="Times New Roman" w:hAnsi="Times New Roman" w:cs="Times New Roman"/>
                <w:szCs w:val="20"/>
              </w:rPr>
            </w:pPr>
          </w:p>
          <w:p w14:paraId="24DB9979"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20</w:t>
            </w:r>
          </w:p>
        </w:tc>
      </w:tr>
      <w:tr w:rsidR="00BC027D" w:rsidRPr="00F9322D" w14:paraId="525C9E85" w14:textId="77777777" w:rsidTr="00BF1F33">
        <w:tc>
          <w:tcPr>
            <w:tcW w:w="851" w:type="dxa"/>
            <w:tcBorders>
              <w:top w:val="single" w:sz="4" w:space="0" w:color="000000"/>
              <w:left w:val="single" w:sz="4" w:space="0" w:color="000000"/>
              <w:bottom w:val="single" w:sz="4" w:space="0" w:color="000000"/>
              <w:right w:val="single" w:sz="4" w:space="0" w:color="000000"/>
            </w:tcBorders>
          </w:tcPr>
          <w:p w14:paraId="6A85EE02" w14:textId="77777777" w:rsidR="00BC027D" w:rsidRPr="00D52D27" w:rsidRDefault="00BC027D" w:rsidP="00AB6530">
            <w:pPr>
              <w:pStyle w:val="Nivel2"/>
              <w:jc w:val="center"/>
              <w:rPr>
                <w:rFonts w:ascii="Times New Roman" w:hAnsi="Times New Roman"/>
              </w:rPr>
            </w:pPr>
            <w:r w:rsidRPr="00D52D27">
              <w:rPr>
                <w:rFonts w:ascii="Times New Roman" w:hAnsi="Times New Roman"/>
              </w:rPr>
              <w:t>21</w:t>
            </w:r>
          </w:p>
        </w:tc>
        <w:tc>
          <w:tcPr>
            <w:tcW w:w="6521" w:type="dxa"/>
            <w:tcBorders>
              <w:top w:val="single" w:sz="4" w:space="0" w:color="000000"/>
              <w:left w:val="single" w:sz="4" w:space="0" w:color="000000"/>
              <w:bottom w:val="single" w:sz="4" w:space="0" w:color="000000"/>
              <w:right w:val="single" w:sz="4" w:space="0" w:color="000000"/>
            </w:tcBorders>
          </w:tcPr>
          <w:p w14:paraId="2F08BEF6" w14:textId="77777777" w:rsidR="00BC027D" w:rsidRPr="00D52D27" w:rsidRDefault="00BC027D" w:rsidP="00D52D27">
            <w:pPr>
              <w:pStyle w:val="Nivel2"/>
              <w:rPr>
                <w:rFonts w:ascii="Times New Roman" w:hAnsi="Times New Roman"/>
              </w:rPr>
            </w:pPr>
            <w:r w:rsidRPr="00D52D27">
              <w:rPr>
                <w:rFonts w:ascii="Times New Roman" w:hAnsi="Times New Roman"/>
              </w:rPr>
              <w:t>606910 – Material P/ Vni – Cpap / Bipap Tipo 1: Máscara Facial Total, Material*: Polímero, Tipo Borda: Coxim Silicone, Característica Adicional: Sem Fenda Exalatória , Tamanho*: Infantil P , Tipo Conector: Conector Padrão , Tipo Fixação: Fixador Ajustável , Apresentação: Conjunto Completo</w:t>
            </w:r>
          </w:p>
        </w:tc>
        <w:tc>
          <w:tcPr>
            <w:tcW w:w="1843" w:type="dxa"/>
            <w:tcBorders>
              <w:top w:val="single" w:sz="4" w:space="0" w:color="000000"/>
              <w:left w:val="single" w:sz="4" w:space="0" w:color="000000"/>
              <w:bottom w:val="single" w:sz="4" w:space="0" w:color="000000"/>
              <w:right w:val="single" w:sz="4" w:space="0" w:color="000000"/>
            </w:tcBorders>
          </w:tcPr>
          <w:p w14:paraId="54650BE9" w14:textId="77777777" w:rsidR="00AB6530" w:rsidRDefault="00AB6530" w:rsidP="00AB6530">
            <w:pPr>
              <w:jc w:val="center"/>
              <w:rPr>
                <w:rFonts w:ascii="Times New Roman" w:hAnsi="Times New Roman" w:cs="Times New Roman"/>
                <w:szCs w:val="20"/>
              </w:rPr>
            </w:pPr>
          </w:p>
          <w:p w14:paraId="4386CAD4" w14:textId="77777777" w:rsidR="00AB6530" w:rsidRDefault="00AB6530" w:rsidP="00AB6530">
            <w:pPr>
              <w:jc w:val="center"/>
              <w:rPr>
                <w:rFonts w:ascii="Times New Roman" w:hAnsi="Times New Roman" w:cs="Times New Roman"/>
                <w:szCs w:val="20"/>
              </w:rPr>
            </w:pPr>
          </w:p>
          <w:p w14:paraId="7D929CF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797AC017" w14:textId="77777777" w:rsidR="00AB6530" w:rsidRDefault="00AB6530" w:rsidP="00AB6530">
            <w:pPr>
              <w:jc w:val="center"/>
              <w:rPr>
                <w:rFonts w:ascii="Times New Roman" w:hAnsi="Times New Roman" w:cs="Times New Roman"/>
                <w:szCs w:val="20"/>
              </w:rPr>
            </w:pPr>
          </w:p>
          <w:p w14:paraId="7528369A" w14:textId="77777777" w:rsidR="00AB6530" w:rsidRDefault="00AB6530" w:rsidP="00AB6530">
            <w:pPr>
              <w:jc w:val="center"/>
              <w:rPr>
                <w:rFonts w:ascii="Times New Roman" w:hAnsi="Times New Roman" w:cs="Times New Roman"/>
                <w:szCs w:val="20"/>
              </w:rPr>
            </w:pPr>
          </w:p>
          <w:p w14:paraId="7C9D6388"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w:t>
            </w:r>
          </w:p>
        </w:tc>
      </w:tr>
      <w:tr w:rsidR="00BC027D" w:rsidRPr="00F9322D" w14:paraId="35095B3B"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63A392B" w14:textId="77777777" w:rsidR="00BC027D" w:rsidRPr="00D52D27" w:rsidRDefault="00BC027D" w:rsidP="00AB6530">
            <w:pPr>
              <w:pStyle w:val="Nivel2"/>
              <w:jc w:val="center"/>
              <w:rPr>
                <w:rFonts w:ascii="Times New Roman" w:hAnsi="Times New Roman"/>
              </w:rPr>
            </w:pPr>
            <w:r w:rsidRPr="00D52D27">
              <w:rPr>
                <w:rFonts w:ascii="Times New Roman" w:hAnsi="Times New Roman"/>
              </w:rPr>
              <w:t>22</w:t>
            </w:r>
          </w:p>
        </w:tc>
        <w:tc>
          <w:tcPr>
            <w:tcW w:w="6521" w:type="dxa"/>
            <w:tcBorders>
              <w:top w:val="single" w:sz="4" w:space="0" w:color="000000"/>
              <w:left w:val="single" w:sz="4" w:space="0" w:color="000000"/>
              <w:bottom w:val="single" w:sz="4" w:space="0" w:color="000000"/>
              <w:right w:val="single" w:sz="4" w:space="0" w:color="000000"/>
            </w:tcBorders>
          </w:tcPr>
          <w:p w14:paraId="42B01331" w14:textId="77777777" w:rsidR="00BC027D" w:rsidRPr="00D52D27" w:rsidRDefault="00BC027D" w:rsidP="00D52D27">
            <w:pPr>
              <w:pStyle w:val="Nivel2"/>
              <w:rPr>
                <w:rFonts w:ascii="Times New Roman" w:hAnsi="Times New Roman"/>
              </w:rPr>
            </w:pPr>
            <w:r w:rsidRPr="00D52D27">
              <w:rPr>
                <w:rFonts w:ascii="Times New Roman" w:hAnsi="Times New Roman"/>
              </w:rPr>
              <w:t>606909 – Material P/ Vni – Cpap / Bipap Tipo 1: Máscara Facial Total , Material*: Polímero , Tipo Borda: Coxim Silicone , Característica Adicional: Sem Fenda Exalatória , Tamanho*: Adulto P , Tipo Conector: Conector Padrão , Tipo Fixação: Fixador Ajustável , Apresentação: Conjunto Completo</w:t>
            </w:r>
          </w:p>
        </w:tc>
        <w:tc>
          <w:tcPr>
            <w:tcW w:w="1843" w:type="dxa"/>
            <w:tcBorders>
              <w:top w:val="single" w:sz="4" w:space="0" w:color="000000"/>
              <w:left w:val="single" w:sz="4" w:space="0" w:color="000000"/>
              <w:bottom w:val="single" w:sz="4" w:space="0" w:color="000000"/>
              <w:right w:val="single" w:sz="4" w:space="0" w:color="000000"/>
            </w:tcBorders>
          </w:tcPr>
          <w:p w14:paraId="3736FDFA" w14:textId="77777777" w:rsidR="00AB6530" w:rsidRDefault="00AB6530" w:rsidP="00AB6530">
            <w:pPr>
              <w:jc w:val="center"/>
              <w:rPr>
                <w:rFonts w:ascii="Times New Roman" w:hAnsi="Times New Roman" w:cs="Times New Roman"/>
                <w:szCs w:val="20"/>
              </w:rPr>
            </w:pPr>
          </w:p>
          <w:p w14:paraId="53BA2E92" w14:textId="77777777" w:rsidR="00AB6530" w:rsidRDefault="00AB6530" w:rsidP="00AB6530">
            <w:pPr>
              <w:jc w:val="center"/>
              <w:rPr>
                <w:rFonts w:ascii="Times New Roman" w:hAnsi="Times New Roman" w:cs="Times New Roman"/>
                <w:szCs w:val="20"/>
              </w:rPr>
            </w:pPr>
          </w:p>
          <w:p w14:paraId="28996D35" w14:textId="77777777" w:rsidR="00AB6530" w:rsidRDefault="00AB6530" w:rsidP="00AB6530">
            <w:pPr>
              <w:jc w:val="center"/>
              <w:rPr>
                <w:rFonts w:ascii="Times New Roman" w:hAnsi="Times New Roman" w:cs="Times New Roman"/>
                <w:szCs w:val="20"/>
              </w:rPr>
            </w:pPr>
          </w:p>
          <w:p w14:paraId="77DD2034"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35BC52FF" w14:textId="77777777" w:rsidR="00AB6530" w:rsidRDefault="00AB6530" w:rsidP="00AB6530">
            <w:pPr>
              <w:jc w:val="center"/>
              <w:rPr>
                <w:rFonts w:ascii="Times New Roman" w:hAnsi="Times New Roman" w:cs="Times New Roman"/>
                <w:szCs w:val="20"/>
              </w:rPr>
            </w:pPr>
          </w:p>
          <w:p w14:paraId="14C8E15F" w14:textId="77777777" w:rsidR="00AB6530" w:rsidRDefault="00AB6530" w:rsidP="00AB6530">
            <w:pPr>
              <w:jc w:val="center"/>
              <w:rPr>
                <w:rFonts w:ascii="Times New Roman" w:hAnsi="Times New Roman" w:cs="Times New Roman"/>
                <w:szCs w:val="20"/>
              </w:rPr>
            </w:pPr>
          </w:p>
          <w:p w14:paraId="7929702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w:t>
            </w:r>
          </w:p>
        </w:tc>
      </w:tr>
      <w:tr w:rsidR="00BC027D" w:rsidRPr="00F9322D" w14:paraId="759CD5FF" w14:textId="77777777" w:rsidTr="00BF1F33">
        <w:tc>
          <w:tcPr>
            <w:tcW w:w="851" w:type="dxa"/>
            <w:tcBorders>
              <w:top w:val="single" w:sz="4" w:space="0" w:color="000000"/>
              <w:left w:val="single" w:sz="4" w:space="0" w:color="000000"/>
              <w:bottom w:val="single" w:sz="4" w:space="0" w:color="000000"/>
              <w:right w:val="single" w:sz="4" w:space="0" w:color="000000"/>
            </w:tcBorders>
          </w:tcPr>
          <w:p w14:paraId="42FDAA9E" w14:textId="77777777" w:rsidR="00BC027D" w:rsidRPr="00D52D27" w:rsidRDefault="00BC027D" w:rsidP="00AB6530">
            <w:pPr>
              <w:pStyle w:val="Nivel2"/>
              <w:jc w:val="center"/>
              <w:rPr>
                <w:rFonts w:ascii="Times New Roman" w:hAnsi="Times New Roman"/>
              </w:rPr>
            </w:pPr>
            <w:r w:rsidRPr="00D52D27">
              <w:rPr>
                <w:rFonts w:ascii="Times New Roman" w:hAnsi="Times New Roman"/>
              </w:rPr>
              <w:t>23</w:t>
            </w:r>
          </w:p>
        </w:tc>
        <w:tc>
          <w:tcPr>
            <w:tcW w:w="6521" w:type="dxa"/>
            <w:tcBorders>
              <w:top w:val="single" w:sz="4" w:space="0" w:color="000000"/>
              <w:left w:val="single" w:sz="4" w:space="0" w:color="000000"/>
              <w:bottom w:val="single" w:sz="4" w:space="0" w:color="000000"/>
              <w:right w:val="single" w:sz="4" w:space="0" w:color="000000"/>
            </w:tcBorders>
          </w:tcPr>
          <w:p w14:paraId="1887547B" w14:textId="77777777" w:rsidR="00BC027D" w:rsidRPr="00D52D27" w:rsidRDefault="00BC027D" w:rsidP="00D52D27">
            <w:pPr>
              <w:pStyle w:val="Nivel2"/>
              <w:rPr>
                <w:rFonts w:ascii="Times New Roman" w:hAnsi="Times New Roman"/>
              </w:rPr>
            </w:pPr>
            <w:r w:rsidRPr="00D52D27">
              <w:rPr>
                <w:rFonts w:ascii="Times New Roman" w:hAnsi="Times New Roman"/>
              </w:rPr>
              <w:t>407483 – Compressa Gaze Material: Tecido 100% Algodão, Modelo: Cor Branca, Isenta De Impurezas, Camadas: 8 Camadas, Quantidade Fios: 13 Fios/Cm2, Largura: 7,50 CM, Comprimento: 7,50 CM, Dobras: 5 Dobras , Características Adicionais: C/ Fio Radiopaco, Descartável</w:t>
            </w:r>
          </w:p>
        </w:tc>
        <w:tc>
          <w:tcPr>
            <w:tcW w:w="1843" w:type="dxa"/>
            <w:tcBorders>
              <w:top w:val="single" w:sz="4" w:space="0" w:color="000000"/>
              <w:left w:val="single" w:sz="4" w:space="0" w:color="000000"/>
              <w:bottom w:val="single" w:sz="4" w:space="0" w:color="000000"/>
              <w:right w:val="single" w:sz="4" w:space="0" w:color="000000"/>
            </w:tcBorders>
          </w:tcPr>
          <w:p w14:paraId="251FF10C" w14:textId="77777777" w:rsidR="00AB6530" w:rsidRDefault="00AB6530" w:rsidP="00AB6530">
            <w:pPr>
              <w:jc w:val="center"/>
              <w:rPr>
                <w:rFonts w:ascii="Times New Roman" w:hAnsi="Times New Roman" w:cs="Times New Roman"/>
                <w:szCs w:val="20"/>
              </w:rPr>
            </w:pPr>
          </w:p>
          <w:p w14:paraId="556F1E84" w14:textId="77777777" w:rsidR="00AB6530" w:rsidRDefault="00AB6530" w:rsidP="00AB6530">
            <w:pPr>
              <w:jc w:val="center"/>
              <w:rPr>
                <w:rFonts w:ascii="Times New Roman" w:hAnsi="Times New Roman" w:cs="Times New Roman"/>
                <w:szCs w:val="20"/>
              </w:rPr>
            </w:pPr>
          </w:p>
          <w:p w14:paraId="1AC0A770"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Pacote 500 Unidade</w:t>
            </w:r>
          </w:p>
        </w:tc>
        <w:tc>
          <w:tcPr>
            <w:tcW w:w="850" w:type="dxa"/>
            <w:tcBorders>
              <w:top w:val="single" w:sz="4" w:space="0" w:color="000000"/>
              <w:left w:val="single" w:sz="4" w:space="0" w:color="000000"/>
              <w:bottom w:val="single" w:sz="4" w:space="0" w:color="000000"/>
              <w:right w:val="single" w:sz="4" w:space="0" w:color="000000"/>
            </w:tcBorders>
          </w:tcPr>
          <w:p w14:paraId="3F64B5BB" w14:textId="77777777" w:rsidR="00AB6530" w:rsidRDefault="00AB6530" w:rsidP="00AB6530">
            <w:pPr>
              <w:jc w:val="center"/>
              <w:rPr>
                <w:rFonts w:ascii="Times New Roman" w:hAnsi="Times New Roman" w:cs="Times New Roman"/>
                <w:szCs w:val="20"/>
              </w:rPr>
            </w:pPr>
          </w:p>
          <w:p w14:paraId="159CA6EB" w14:textId="77777777" w:rsidR="00AB6530" w:rsidRDefault="00AB6530" w:rsidP="00AB6530">
            <w:pPr>
              <w:jc w:val="center"/>
              <w:rPr>
                <w:rFonts w:ascii="Times New Roman" w:hAnsi="Times New Roman" w:cs="Times New Roman"/>
                <w:szCs w:val="20"/>
              </w:rPr>
            </w:pPr>
          </w:p>
          <w:p w14:paraId="6BE4225E"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12</w:t>
            </w:r>
          </w:p>
        </w:tc>
      </w:tr>
      <w:tr w:rsidR="00BC027D" w:rsidRPr="00F9322D" w14:paraId="695EA8D1" w14:textId="77777777" w:rsidTr="00BF1F33">
        <w:tc>
          <w:tcPr>
            <w:tcW w:w="851" w:type="dxa"/>
            <w:tcBorders>
              <w:top w:val="single" w:sz="4" w:space="0" w:color="000000"/>
              <w:left w:val="single" w:sz="4" w:space="0" w:color="000000"/>
              <w:bottom w:val="single" w:sz="4" w:space="0" w:color="000000"/>
              <w:right w:val="single" w:sz="4" w:space="0" w:color="000000"/>
            </w:tcBorders>
          </w:tcPr>
          <w:p w14:paraId="1CCA8230" w14:textId="77777777" w:rsidR="00BC027D" w:rsidRPr="00D52D27" w:rsidRDefault="00BC027D" w:rsidP="00AB6530">
            <w:pPr>
              <w:pStyle w:val="Nivel2"/>
              <w:jc w:val="center"/>
              <w:rPr>
                <w:rFonts w:ascii="Times New Roman" w:hAnsi="Times New Roman"/>
              </w:rPr>
            </w:pPr>
            <w:r w:rsidRPr="00D52D27">
              <w:rPr>
                <w:rFonts w:ascii="Times New Roman" w:hAnsi="Times New Roman"/>
              </w:rPr>
              <w:t>24</w:t>
            </w:r>
          </w:p>
        </w:tc>
        <w:tc>
          <w:tcPr>
            <w:tcW w:w="6521" w:type="dxa"/>
            <w:tcBorders>
              <w:top w:val="single" w:sz="4" w:space="0" w:color="000000"/>
              <w:left w:val="single" w:sz="4" w:space="0" w:color="000000"/>
              <w:bottom w:val="single" w:sz="4" w:space="0" w:color="000000"/>
              <w:right w:val="single" w:sz="4" w:space="0" w:color="000000"/>
            </w:tcBorders>
          </w:tcPr>
          <w:p w14:paraId="1FF12A4E" w14:textId="77777777" w:rsidR="00BC027D" w:rsidRPr="00D52D27" w:rsidRDefault="00BC027D" w:rsidP="00D52D27">
            <w:pPr>
              <w:pStyle w:val="Nivel2"/>
              <w:rPr>
                <w:rFonts w:ascii="Times New Roman" w:hAnsi="Times New Roman"/>
              </w:rPr>
            </w:pPr>
            <w:r w:rsidRPr="00D52D27">
              <w:rPr>
                <w:rFonts w:ascii="Times New Roman" w:hAnsi="Times New Roman"/>
              </w:rPr>
              <w:t>269941 – Álcool Etílico Tipo: Hidratado , Teor Alcoólico: 70%_(70°Gl) , Apresentação: Líquido</w:t>
            </w:r>
          </w:p>
        </w:tc>
        <w:tc>
          <w:tcPr>
            <w:tcW w:w="1843" w:type="dxa"/>
            <w:tcBorders>
              <w:top w:val="single" w:sz="4" w:space="0" w:color="000000"/>
              <w:left w:val="single" w:sz="4" w:space="0" w:color="000000"/>
              <w:bottom w:val="single" w:sz="4" w:space="0" w:color="000000"/>
              <w:right w:val="single" w:sz="4" w:space="0" w:color="000000"/>
            </w:tcBorders>
          </w:tcPr>
          <w:p w14:paraId="01F0B50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Frasco 1000 Mililitro</w:t>
            </w:r>
          </w:p>
        </w:tc>
        <w:tc>
          <w:tcPr>
            <w:tcW w:w="850" w:type="dxa"/>
            <w:tcBorders>
              <w:top w:val="single" w:sz="4" w:space="0" w:color="000000"/>
              <w:left w:val="single" w:sz="4" w:space="0" w:color="000000"/>
              <w:bottom w:val="single" w:sz="4" w:space="0" w:color="000000"/>
              <w:right w:val="single" w:sz="4" w:space="0" w:color="000000"/>
            </w:tcBorders>
          </w:tcPr>
          <w:p w14:paraId="0C980782" w14:textId="77777777" w:rsidR="00AB6530" w:rsidRDefault="00AB6530" w:rsidP="00AB6530">
            <w:pPr>
              <w:jc w:val="center"/>
              <w:rPr>
                <w:rFonts w:ascii="Times New Roman" w:hAnsi="Times New Roman" w:cs="Times New Roman"/>
                <w:szCs w:val="20"/>
              </w:rPr>
            </w:pPr>
          </w:p>
          <w:p w14:paraId="0A5D73FC"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100</w:t>
            </w:r>
          </w:p>
        </w:tc>
      </w:tr>
      <w:tr w:rsidR="00BC027D" w:rsidRPr="00F9322D" w14:paraId="0FB29686" w14:textId="77777777" w:rsidTr="00BF1F33">
        <w:tc>
          <w:tcPr>
            <w:tcW w:w="851" w:type="dxa"/>
            <w:tcBorders>
              <w:top w:val="single" w:sz="4" w:space="0" w:color="000000"/>
              <w:left w:val="single" w:sz="4" w:space="0" w:color="000000"/>
              <w:bottom w:val="single" w:sz="4" w:space="0" w:color="000000"/>
              <w:right w:val="single" w:sz="4" w:space="0" w:color="000000"/>
            </w:tcBorders>
          </w:tcPr>
          <w:p w14:paraId="6F7F41B3" w14:textId="77777777" w:rsidR="00BC027D" w:rsidRPr="00D52D27" w:rsidRDefault="00BC027D" w:rsidP="00AB6530">
            <w:pPr>
              <w:pStyle w:val="Nivel2"/>
              <w:jc w:val="center"/>
              <w:rPr>
                <w:rFonts w:ascii="Times New Roman" w:hAnsi="Times New Roman"/>
              </w:rPr>
            </w:pPr>
            <w:r w:rsidRPr="00D52D27">
              <w:rPr>
                <w:rFonts w:ascii="Times New Roman" w:hAnsi="Times New Roman"/>
              </w:rPr>
              <w:t>25</w:t>
            </w:r>
          </w:p>
        </w:tc>
        <w:tc>
          <w:tcPr>
            <w:tcW w:w="6521" w:type="dxa"/>
            <w:tcBorders>
              <w:top w:val="single" w:sz="4" w:space="0" w:color="000000"/>
              <w:left w:val="single" w:sz="4" w:space="0" w:color="000000"/>
              <w:bottom w:val="single" w:sz="4" w:space="0" w:color="000000"/>
              <w:right w:val="single" w:sz="4" w:space="0" w:color="000000"/>
            </w:tcBorders>
          </w:tcPr>
          <w:p w14:paraId="00085FD3" w14:textId="77777777" w:rsidR="00BC027D" w:rsidRPr="00D52D27" w:rsidRDefault="00BC027D" w:rsidP="00D52D27">
            <w:pPr>
              <w:pStyle w:val="Nivel2"/>
              <w:rPr>
                <w:rFonts w:ascii="Times New Roman" w:hAnsi="Times New Roman"/>
              </w:rPr>
            </w:pPr>
            <w:r w:rsidRPr="00D52D27">
              <w:rPr>
                <w:rFonts w:ascii="Times New Roman" w:hAnsi="Times New Roman"/>
              </w:rPr>
              <w:t>453800 - Pá Para Desfibrilador Aplicação: Externa , Tamanho: Adulto , Apresentação*: Par , Compatibilidade: C/ Compatibilidade Específica , Esterilidade: Reutilizável</w:t>
            </w:r>
          </w:p>
        </w:tc>
        <w:tc>
          <w:tcPr>
            <w:tcW w:w="1843" w:type="dxa"/>
            <w:tcBorders>
              <w:top w:val="single" w:sz="4" w:space="0" w:color="000000"/>
              <w:left w:val="single" w:sz="4" w:space="0" w:color="000000"/>
              <w:bottom w:val="single" w:sz="4" w:space="0" w:color="000000"/>
              <w:right w:val="single" w:sz="4" w:space="0" w:color="000000"/>
            </w:tcBorders>
          </w:tcPr>
          <w:p w14:paraId="20FF5FC0" w14:textId="77777777" w:rsidR="00AB6530" w:rsidRDefault="00AB6530" w:rsidP="00AB6530">
            <w:pPr>
              <w:jc w:val="center"/>
              <w:rPr>
                <w:rFonts w:ascii="Times New Roman" w:hAnsi="Times New Roman" w:cs="Times New Roman"/>
                <w:szCs w:val="20"/>
              </w:rPr>
            </w:pPr>
          </w:p>
          <w:p w14:paraId="000905E5" w14:textId="77777777" w:rsidR="00AB6530" w:rsidRDefault="00AB6530" w:rsidP="00AB6530">
            <w:pPr>
              <w:jc w:val="center"/>
              <w:rPr>
                <w:rFonts w:ascii="Times New Roman" w:hAnsi="Times New Roman" w:cs="Times New Roman"/>
                <w:szCs w:val="20"/>
              </w:rPr>
            </w:pPr>
          </w:p>
          <w:p w14:paraId="5C50D56D"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6A75BF34" w14:textId="77777777" w:rsidR="00AB6530" w:rsidRDefault="00AB6530" w:rsidP="00AB6530">
            <w:pPr>
              <w:jc w:val="center"/>
              <w:rPr>
                <w:rFonts w:ascii="Times New Roman" w:hAnsi="Times New Roman" w:cs="Times New Roman"/>
                <w:szCs w:val="20"/>
              </w:rPr>
            </w:pPr>
          </w:p>
          <w:p w14:paraId="423529F9" w14:textId="77777777" w:rsidR="00AB6530" w:rsidRDefault="00AB6530" w:rsidP="00AB6530">
            <w:pPr>
              <w:jc w:val="center"/>
              <w:rPr>
                <w:rFonts w:ascii="Times New Roman" w:hAnsi="Times New Roman" w:cs="Times New Roman"/>
                <w:szCs w:val="20"/>
              </w:rPr>
            </w:pPr>
          </w:p>
          <w:p w14:paraId="2418A425"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2</w:t>
            </w:r>
          </w:p>
        </w:tc>
      </w:tr>
      <w:tr w:rsidR="00BC027D" w:rsidRPr="00F9322D" w14:paraId="06E11FB3" w14:textId="77777777" w:rsidTr="00BF1F33">
        <w:tc>
          <w:tcPr>
            <w:tcW w:w="851" w:type="dxa"/>
            <w:tcBorders>
              <w:top w:val="single" w:sz="4" w:space="0" w:color="000000"/>
              <w:left w:val="single" w:sz="4" w:space="0" w:color="000000"/>
              <w:bottom w:val="single" w:sz="4" w:space="0" w:color="000000"/>
              <w:right w:val="single" w:sz="4" w:space="0" w:color="000000"/>
            </w:tcBorders>
          </w:tcPr>
          <w:p w14:paraId="51453B37" w14:textId="77777777" w:rsidR="00BC027D" w:rsidRPr="00D52D27" w:rsidRDefault="00BC027D" w:rsidP="00AB6530">
            <w:pPr>
              <w:pStyle w:val="Nivel2"/>
              <w:jc w:val="center"/>
              <w:rPr>
                <w:rFonts w:ascii="Times New Roman" w:hAnsi="Times New Roman"/>
              </w:rPr>
            </w:pPr>
            <w:r w:rsidRPr="00D52D27">
              <w:rPr>
                <w:rFonts w:ascii="Times New Roman" w:hAnsi="Times New Roman"/>
              </w:rPr>
              <w:t>26</w:t>
            </w:r>
          </w:p>
        </w:tc>
        <w:tc>
          <w:tcPr>
            <w:tcW w:w="6521" w:type="dxa"/>
            <w:tcBorders>
              <w:top w:val="single" w:sz="4" w:space="0" w:color="000000"/>
              <w:left w:val="single" w:sz="4" w:space="0" w:color="000000"/>
              <w:bottom w:val="single" w:sz="4" w:space="0" w:color="000000"/>
              <w:right w:val="single" w:sz="4" w:space="0" w:color="000000"/>
            </w:tcBorders>
          </w:tcPr>
          <w:p w14:paraId="67FD9115" w14:textId="77777777" w:rsidR="00BC027D" w:rsidRPr="00D52D27" w:rsidRDefault="00BC027D" w:rsidP="00D52D27">
            <w:pPr>
              <w:pStyle w:val="Nivel2"/>
              <w:rPr>
                <w:rFonts w:ascii="Times New Roman" w:hAnsi="Times New Roman"/>
              </w:rPr>
            </w:pPr>
            <w:r w:rsidRPr="00D52D27">
              <w:rPr>
                <w:rFonts w:ascii="Times New Roman" w:hAnsi="Times New Roman"/>
              </w:rPr>
              <w:t>422820 - Cânula Orofaríngea Guedel Material*: Polímero , Tamanho*: Tamanho Nº 4 Estéril , Embalagem Individual</w:t>
            </w:r>
          </w:p>
        </w:tc>
        <w:tc>
          <w:tcPr>
            <w:tcW w:w="1843" w:type="dxa"/>
            <w:tcBorders>
              <w:top w:val="single" w:sz="4" w:space="0" w:color="000000"/>
              <w:left w:val="single" w:sz="4" w:space="0" w:color="000000"/>
              <w:bottom w:val="single" w:sz="4" w:space="0" w:color="000000"/>
              <w:right w:val="single" w:sz="4" w:space="0" w:color="000000"/>
            </w:tcBorders>
          </w:tcPr>
          <w:p w14:paraId="7533DE0E" w14:textId="77777777" w:rsidR="00AB6530" w:rsidRDefault="00AB6530" w:rsidP="00AB6530">
            <w:pPr>
              <w:jc w:val="center"/>
              <w:rPr>
                <w:rFonts w:ascii="Times New Roman" w:hAnsi="Times New Roman" w:cs="Times New Roman"/>
                <w:szCs w:val="20"/>
              </w:rPr>
            </w:pPr>
          </w:p>
          <w:p w14:paraId="05B3C63F"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Unidade</w:t>
            </w:r>
          </w:p>
        </w:tc>
        <w:tc>
          <w:tcPr>
            <w:tcW w:w="850" w:type="dxa"/>
            <w:tcBorders>
              <w:top w:val="single" w:sz="4" w:space="0" w:color="000000"/>
              <w:left w:val="single" w:sz="4" w:space="0" w:color="000000"/>
              <w:bottom w:val="single" w:sz="4" w:space="0" w:color="000000"/>
              <w:right w:val="single" w:sz="4" w:space="0" w:color="000000"/>
            </w:tcBorders>
          </w:tcPr>
          <w:p w14:paraId="5CC91CC7" w14:textId="77777777" w:rsidR="00BC027D" w:rsidRPr="00D52D27" w:rsidRDefault="00BC027D" w:rsidP="00AB6530">
            <w:pPr>
              <w:jc w:val="center"/>
              <w:rPr>
                <w:rFonts w:ascii="Times New Roman" w:hAnsi="Times New Roman" w:cs="Times New Roman"/>
                <w:szCs w:val="20"/>
              </w:rPr>
            </w:pPr>
            <w:r w:rsidRPr="00D52D27">
              <w:rPr>
                <w:rFonts w:ascii="Times New Roman" w:hAnsi="Times New Roman" w:cs="Times New Roman"/>
                <w:szCs w:val="20"/>
              </w:rPr>
              <w:t>50</w:t>
            </w:r>
          </w:p>
        </w:tc>
      </w:tr>
    </w:tbl>
    <w:p w14:paraId="14F6B8CD" w14:textId="77777777" w:rsidR="00E75314" w:rsidRPr="000F4E90" w:rsidRDefault="00E75314" w:rsidP="00E044C4">
      <w:pPr>
        <w:pStyle w:val="PADRO"/>
        <w:keepNext w:val="0"/>
        <w:widowControl/>
        <w:shd w:val="clear" w:color="auto" w:fill="auto"/>
        <w:spacing w:before="120" w:after="120"/>
        <w:ind w:firstLine="0"/>
        <w:rPr>
          <w:rFonts w:ascii="Times New Roman" w:hAnsi="Times New Roman" w:cs="Times New Roman"/>
          <w:b/>
          <w:sz w:val="24"/>
        </w:rPr>
      </w:pPr>
    </w:p>
    <w:p w14:paraId="581C4658" w14:textId="77777777" w:rsidR="008456C4" w:rsidRPr="008427A7" w:rsidRDefault="008456C4" w:rsidP="006119CB">
      <w:pPr>
        <w:pStyle w:val="PADRO"/>
        <w:keepNext w:val="0"/>
        <w:widowControl/>
        <w:numPr>
          <w:ilvl w:val="1"/>
          <w:numId w:val="26"/>
        </w:numPr>
        <w:shd w:val="clear" w:color="auto" w:fill="auto"/>
        <w:spacing w:before="120" w:after="160" w:line="259" w:lineRule="auto"/>
        <w:rPr>
          <w:rFonts w:ascii="Times New Roman" w:hAnsi="Times New Roman" w:cs="Times New Roman"/>
          <w:sz w:val="24"/>
        </w:rPr>
      </w:pPr>
      <w:r w:rsidRPr="008427A7">
        <w:rPr>
          <w:rFonts w:ascii="Times New Roman" w:hAnsi="Times New Roman" w:cs="Times New Roman"/>
          <w:sz w:val="24"/>
        </w:rPr>
        <w:t>O critério de julgamento adotado será o</w:t>
      </w:r>
      <w:r w:rsidR="00352F86">
        <w:rPr>
          <w:rFonts w:ascii="Times New Roman" w:hAnsi="Times New Roman" w:cs="Times New Roman"/>
          <w:sz w:val="24"/>
        </w:rPr>
        <w:t xml:space="preserve"> </w:t>
      </w:r>
      <w:r w:rsidRPr="00352F86">
        <w:rPr>
          <w:rFonts w:ascii="Times New Roman" w:hAnsi="Times New Roman" w:cs="Times New Roman"/>
          <w:i/>
          <w:iCs/>
          <w:sz w:val="24"/>
        </w:rPr>
        <w:t xml:space="preserve">menor </w:t>
      </w:r>
      <w:r w:rsidR="00AF6FA6" w:rsidRPr="00352F86">
        <w:rPr>
          <w:rFonts w:ascii="Times New Roman" w:hAnsi="Times New Roman" w:cs="Times New Roman"/>
          <w:i/>
          <w:iCs/>
          <w:sz w:val="24"/>
        </w:rPr>
        <w:t>preço</w:t>
      </w:r>
      <w:r w:rsidR="00B5552F">
        <w:rPr>
          <w:rFonts w:ascii="Times New Roman" w:hAnsi="Times New Roman" w:cs="Times New Roman"/>
          <w:i/>
          <w:iCs/>
          <w:sz w:val="24"/>
        </w:rPr>
        <w:t xml:space="preserve"> por item</w:t>
      </w:r>
      <w:r w:rsidR="00AF6FA6" w:rsidRPr="00352F86">
        <w:rPr>
          <w:rFonts w:ascii="Times New Roman" w:hAnsi="Times New Roman" w:cs="Times New Roman"/>
          <w:i/>
          <w:iCs/>
          <w:sz w:val="24"/>
        </w:rPr>
        <w:t>,</w:t>
      </w:r>
      <w:r w:rsidR="00AF6FA6" w:rsidRPr="008427A7">
        <w:rPr>
          <w:rFonts w:ascii="Times New Roman" w:hAnsi="Times New Roman" w:cs="Times New Roman"/>
          <w:i/>
          <w:iCs/>
          <w:color w:val="FF0000"/>
          <w:sz w:val="24"/>
        </w:rPr>
        <w:t xml:space="preserve"> </w:t>
      </w:r>
      <w:r w:rsidRPr="008427A7">
        <w:rPr>
          <w:rFonts w:ascii="Times New Roman" w:hAnsi="Times New Roman" w:cs="Times New Roman"/>
          <w:sz w:val="24"/>
        </w:rPr>
        <w:t>observadas as exigências contidas neste Aviso de Contratação Direta e seus Anexos quanto às especificações do objeto.</w:t>
      </w:r>
    </w:p>
    <w:p w14:paraId="4FC38ECF" w14:textId="77777777" w:rsidR="008456C4" w:rsidRPr="002F73A3" w:rsidRDefault="008456C4" w:rsidP="006119CB">
      <w:pPr>
        <w:pStyle w:val="Nivel1"/>
        <w:numPr>
          <w:ilvl w:val="0"/>
          <w:numId w:val="26"/>
        </w:numPr>
        <w:rPr>
          <w:rFonts w:ascii="Times New Roman" w:hAnsi="Times New Roman" w:cs="Times New Roman"/>
          <w:sz w:val="22"/>
          <w:szCs w:val="22"/>
        </w:rPr>
      </w:pPr>
      <w:bookmarkStart w:id="1" w:name="_Toc104906819"/>
      <w:r w:rsidRPr="002F73A3">
        <w:rPr>
          <w:rFonts w:ascii="Times New Roman" w:hAnsi="Times New Roman" w:cs="Times New Roman"/>
          <w:sz w:val="22"/>
          <w:szCs w:val="22"/>
        </w:rPr>
        <w:t>PARTICIPAÇÃO NA DISPENSA ELETRÔNICA.</w:t>
      </w:r>
      <w:bookmarkEnd w:id="1"/>
    </w:p>
    <w:p w14:paraId="1C4A8A2C" w14:textId="77777777" w:rsidR="008456C4" w:rsidRPr="009B69C1" w:rsidRDefault="002F73A3" w:rsidP="002F73A3">
      <w:pPr>
        <w:autoSpaceDE w:val="0"/>
        <w:snapToGrid w:val="0"/>
        <w:spacing w:before="120" w:after="120" w:line="276" w:lineRule="auto"/>
        <w:ind w:left="857"/>
        <w:jc w:val="both"/>
        <w:rPr>
          <w:rFonts w:ascii="Times New Roman" w:hAnsi="Times New Roman" w:cs="Times New Roman"/>
          <w:sz w:val="24"/>
        </w:rPr>
      </w:pPr>
      <w:r>
        <w:rPr>
          <w:rFonts w:ascii="Times New Roman" w:hAnsi="Times New Roman" w:cs="Times New Roman"/>
          <w:sz w:val="24"/>
        </w:rPr>
        <w:t xml:space="preserve">2.1. </w:t>
      </w:r>
      <w:r w:rsidR="008456C4" w:rsidRPr="009B69C1">
        <w:rPr>
          <w:rFonts w:ascii="Times New Roman" w:hAnsi="Times New Roman" w:cs="Times New Roman"/>
          <w:sz w:val="24"/>
        </w:rPr>
        <w:t xml:space="preserve">A participação na presente dispensa eletrônica se dará mediante </w:t>
      </w:r>
      <w:r w:rsidR="008456C4" w:rsidRPr="009B69C1">
        <w:rPr>
          <w:rFonts w:ascii="Times New Roman" w:hAnsi="Times New Roman" w:cs="Times New Roman"/>
          <w:bCs/>
          <w:sz w:val="24"/>
        </w:rPr>
        <w:t>Sistema de Dispensa Eletrônica</w:t>
      </w:r>
      <w:r w:rsidR="008456C4" w:rsidRPr="009B69C1">
        <w:rPr>
          <w:rFonts w:ascii="Times New Roman" w:hAnsi="Times New Roman" w:cs="Times New Roman"/>
          <w:sz w:val="24"/>
        </w:rPr>
        <w:t xml:space="preserve"> integrante do Sistema </w:t>
      </w:r>
      <w:r w:rsidR="009B69C1">
        <w:rPr>
          <w:rFonts w:ascii="Times New Roman" w:hAnsi="Times New Roman" w:cs="Times New Roman"/>
          <w:sz w:val="24"/>
        </w:rPr>
        <w:t xml:space="preserve">da </w:t>
      </w:r>
      <w:r w:rsidR="001D1D87" w:rsidRPr="001D1D87">
        <w:rPr>
          <w:rFonts w:ascii="Times New Roman" w:hAnsi="Times New Roman" w:cs="Times New Roman"/>
          <w:sz w:val="24"/>
        </w:rPr>
        <w:t xml:space="preserve">BNC - </w:t>
      </w:r>
      <w:r w:rsidR="001D1D87" w:rsidRPr="001D1D87">
        <w:rPr>
          <w:rFonts w:ascii="Times New Roman" w:hAnsi="Times New Roman" w:cs="Times New Roman"/>
          <w:sz w:val="24"/>
          <w:u w:val="single"/>
        </w:rPr>
        <w:t>Bolsa Nacional de Compras</w:t>
      </w:r>
      <w:r w:rsidR="008456C4" w:rsidRPr="001D1D87">
        <w:rPr>
          <w:rFonts w:ascii="Times New Roman" w:hAnsi="Times New Roman" w:cs="Times New Roman"/>
          <w:b/>
          <w:bCs/>
          <w:sz w:val="24"/>
        </w:rPr>
        <w:t>,</w:t>
      </w:r>
      <w:r w:rsidR="008456C4" w:rsidRPr="009B69C1">
        <w:rPr>
          <w:rFonts w:ascii="Times New Roman" w:hAnsi="Times New Roman" w:cs="Times New Roman"/>
          <w:sz w:val="24"/>
        </w:rPr>
        <w:t xml:space="preserve"> disponível no </w:t>
      </w:r>
      <w:r w:rsidR="008456C4" w:rsidRPr="009B69C1">
        <w:rPr>
          <w:rFonts w:ascii="Times New Roman" w:hAnsi="Times New Roman" w:cs="Times New Roman"/>
          <w:bCs/>
          <w:sz w:val="24"/>
        </w:rPr>
        <w:t>endereço eletrônico</w:t>
      </w:r>
      <w:r w:rsidR="00352F86">
        <w:rPr>
          <w:rFonts w:ascii="Times New Roman" w:hAnsi="Times New Roman" w:cs="Times New Roman"/>
          <w:bCs/>
          <w:sz w:val="24"/>
        </w:rPr>
        <w:t xml:space="preserve"> </w:t>
      </w:r>
      <w:hyperlink r:id="rId9" w:history="1">
        <w:r w:rsidR="001D1D87" w:rsidRPr="001D1D87">
          <w:rPr>
            <w:rStyle w:val="Hyperlink"/>
            <w:rFonts w:ascii="Times New Roman" w:eastAsiaTheme="majorEastAsia" w:hAnsi="Times New Roman" w:cs="Times New Roman"/>
            <w:b/>
            <w:bCs/>
            <w:sz w:val="24"/>
            <w:lang w:val="en-US"/>
          </w:rPr>
          <w:t>https://bnc.org.br/</w:t>
        </w:r>
      </w:hyperlink>
    </w:p>
    <w:p w14:paraId="72A36DD5" w14:textId="77777777" w:rsidR="008456C4" w:rsidRPr="002F73A3" w:rsidRDefault="008456C4" w:rsidP="006119CB">
      <w:pPr>
        <w:pStyle w:val="PargrafodaLista"/>
        <w:numPr>
          <w:ilvl w:val="2"/>
          <w:numId w:val="27"/>
        </w:numPr>
        <w:autoSpaceDE w:val="0"/>
        <w:snapToGrid w:val="0"/>
        <w:spacing w:before="120" w:after="120" w:line="276" w:lineRule="auto"/>
        <w:ind w:left="1276" w:hanging="425"/>
        <w:jc w:val="both"/>
        <w:rPr>
          <w:rFonts w:ascii="Times New Roman" w:hAnsi="Times New Roman" w:cs="Times New Roman"/>
          <w:sz w:val="24"/>
        </w:rPr>
      </w:pPr>
      <w:r w:rsidRPr="002F73A3">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B978E5" w14:textId="77777777" w:rsidR="008456C4" w:rsidRPr="009B69C1" w:rsidRDefault="008456C4" w:rsidP="006119CB">
      <w:pPr>
        <w:numPr>
          <w:ilvl w:val="1"/>
          <w:numId w:val="27"/>
        </w:numPr>
        <w:spacing w:before="120" w:after="120" w:line="276" w:lineRule="auto"/>
        <w:ind w:left="1418" w:hanging="567"/>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Não poderão participar desta dispensa os fornecedores:</w:t>
      </w:r>
    </w:p>
    <w:p w14:paraId="205FAE0E"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lastRenderedPageBreak/>
        <w:t>que não atendam às condições deste Aviso de Contratação Direta e seu(s) anexo(s);</w:t>
      </w:r>
    </w:p>
    <w:p w14:paraId="11A4FFCB"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01F5DBC7" w14:textId="77777777" w:rsidR="008456C4" w:rsidRPr="009B69C1" w:rsidRDefault="008456C4" w:rsidP="006119CB">
      <w:pPr>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que se enquadrem nas seguintes vedações:</w:t>
      </w:r>
    </w:p>
    <w:p w14:paraId="4FFD0A47"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39802D59"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5587ADD"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pessoa física ou jurídica que se encontre, ao tempo da contratação, impossibilitada de contratar em decorrência de sanção que lhe foi imposta;</w:t>
      </w:r>
    </w:p>
    <w:p w14:paraId="2E6E275C"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E8BB4E"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empresas controladoras, controladas ou coligadas, nos termos da </w:t>
      </w:r>
      <w:hyperlink r:id="rId10" w:history="1">
        <w:r w:rsidRPr="009B69C1">
          <w:rPr>
            <w:rStyle w:val="Hyperlink"/>
            <w:rFonts w:ascii="Times New Roman" w:eastAsia="Calibri" w:hAnsi="Times New Roman" w:cs="Times New Roman"/>
            <w:color w:val="auto"/>
            <w:sz w:val="24"/>
            <w:u w:val="none"/>
          </w:rPr>
          <w:t>Lei nº 6.404, de 15 de dezembro de 1976</w:t>
        </w:r>
      </w:hyperlink>
      <w:r w:rsidRPr="009B69C1">
        <w:rPr>
          <w:rFonts w:ascii="Times New Roman" w:hAnsi="Times New Roman" w:cs="Times New Roman"/>
          <w:sz w:val="24"/>
        </w:rPr>
        <w:t>,</w:t>
      </w:r>
      <w:r w:rsidRPr="009B69C1">
        <w:rPr>
          <w:rFonts w:ascii="Times New Roman" w:hAnsi="Times New Roman" w:cs="Times New Roman"/>
          <w:color w:val="000000"/>
          <w:sz w:val="24"/>
        </w:rPr>
        <w:t xml:space="preserve"> concorrendo entre si;</w:t>
      </w:r>
    </w:p>
    <w:p w14:paraId="456672BB" w14:textId="77777777" w:rsidR="008456C4" w:rsidRPr="009B69C1" w:rsidRDefault="008456C4" w:rsidP="006119CB">
      <w:pPr>
        <w:numPr>
          <w:ilvl w:val="3"/>
          <w:numId w:val="2"/>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AE58DE" w:rsidRPr="009B69C1">
        <w:rPr>
          <w:rFonts w:ascii="Times New Roman" w:hAnsi="Times New Roman" w:cs="Times New Roman"/>
          <w:color w:val="000000"/>
          <w:sz w:val="24"/>
        </w:rPr>
        <w:t>.</w:t>
      </w:r>
    </w:p>
    <w:p w14:paraId="064C5025" w14:textId="77777777" w:rsidR="008456C4" w:rsidRPr="009B69C1" w:rsidRDefault="008456C4" w:rsidP="006119CB">
      <w:pPr>
        <w:numPr>
          <w:ilvl w:val="3"/>
          <w:numId w:val="27"/>
        </w:numPr>
        <w:spacing w:before="120" w:after="120" w:line="276" w:lineRule="auto"/>
        <w:ind w:left="1134"/>
        <w:jc w:val="both"/>
        <w:rPr>
          <w:rFonts w:ascii="Times New Roman" w:hAnsi="Times New Roman" w:cs="Times New Roman"/>
          <w:color w:val="000000" w:themeColor="text1"/>
          <w:sz w:val="24"/>
        </w:rPr>
      </w:pPr>
      <w:r w:rsidRPr="009B69C1">
        <w:rPr>
          <w:rFonts w:ascii="Times New Roman" w:hAnsi="Times New Roman" w:cs="Times New Roman"/>
          <w:color w:val="000000"/>
          <w:sz w:val="24"/>
        </w:rPr>
        <w:t>Equiparam-se aos autores do projeto as empresas integrantes do mesmo grupo econômico;</w:t>
      </w:r>
    </w:p>
    <w:p w14:paraId="38AB579C" w14:textId="77777777" w:rsidR="008456C4" w:rsidRPr="009B69C1" w:rsidRDefault="008456C4" w:rsidP="006119CB">
      <w:pPr>
        <w:numPr>
          <w:ilvl w:val="3"/>
          <w:numId w:val="27"/>
        </w:numPr>
        <w:spacing w:before="120" w:after="120" w:line="276" w:lineRule="auto"/>
        <w:ind w:left="1276"/>
        <w:jc w:val="both"/>
        <w:rPr>
          <w:rFonts w:ascii="Times New Roman" w:hAnsi="Times New Roman" w:cs="Times New Roman"/>
          <w:color w:val="000000" w:themeColor="text1"/>
          <w:sz w:val="24"/>
        </w:rPr>
      </w:pPr>
      <w:r w:rsidRPr="009B69C1">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4CD00B" w14:textId="77777777" w:rsidR="008456C4" w:rsidRPr="008427A7" w:rsidRDefault="008456C4" w:rsidP="006119CB">
      <w:pPr>
        <w:numPr>
          <w:ilvl w:val="2"/>
          <w:numId w:val="27"/>
        </w:numPr>
        <w:spacing w:before="120" w:after="120" w:line="276" w:lineRule="auto"/>
        <w:ind w:left="1134"/>
        <w:jc w:val="both"/>
        <w:rPr>
          <w:rFonts w:ascii="Times New Roman" w:hAnsi="Times New Roman" w:cs="Times New Roman"/>
          <w:color w:val="000000" w:themeColor="text1"/>
          <w:sz w:val="24"/>
        </w:rPr>
      </w:pPr>
      <w:r w:rsidRPr="009B69C1">
        <w:rPr>
          <w:rFonts w:ascii="Times New Roman" w:hAnsi="Times New Roman" w:cs="Times New Roman"/>
          <w:color w:val="000000"/>
          <w:sz w:val="24"/>
        </w:rPr>
        <w:t xml:space="preserve">organizações da Sociedade Civil de Interesse Público - OSCIP, atuando nessa condição (Acórdão nº 746/2014-TCU-Plenário); </w:t>
      </w:r>
      <w:r w:rsidRPr="007341D1">
        <w:rPr>
          <w:rFonts w:ascii="Times New Roman" w:hAnsi="Times New Roman" w:cs="Times New Roman"/>
          <w:color w:val="000000"/>
          <w:sz w:val="24"/>
        </w:rPr>
        <w:t>e</w:t>
      </w:r>
      <w:bookmarkStart w:id="2" w:name="_Hlk519667815"/>
      <w:r w:rsidR="007538AD" w:rsidRPr="007341D1">
        <w:rPr>
          <w:rFonts w:ascii="Times New Roman" w:hAnsi="Times New Roman" w:cs="Times New Roman"/>
          <w:color w:val="000000"/>
          <w:sz w:val="24"/>
        </w:rPr>
        <w:t xml:space="preserve"> </w:t>
      </w:r>
      <w:r w:rsidRPr="007341D1">
        <w:rPr>
          <w:rFonts w:ascii="Times New Roman" w:hAnsi="Times New Roman" w:cs="Times New Roman"/>
          <w:i/>
          <w:sz w:val="24"/>
        </w:rPr>
        <w:t>sociedades cooperativas</w:t>
      </w:r>
      <w:r w:rsidRPr="008427A7">
        <w:rPr>
          <w:rFonts w:ascii="Times New Roman" w:hAnsi="Times New Roman" w:cs="Times New Roman"/>
          <w:i/>
          <w:sz w:val="24"/>
        </w:rPr>
        <w:t>.</w:t>
      </w:r>
    </w:p>
    <w:p w14:paraId="3DD5FDB4" w14:textId="77777777" w:rsidR="008456C4" w:rsidRPr="00552ADC" w:rsidRDefault="008456C4" w:rsidP="006119CB">
      <w:pPr>
        <w:pStyle w:val="Nivel1"/>
        <w:numPr>
          <w:ilvl w:val="0"/>
          <w:numId w:val="27"/>
        </w:numPr>
        <w:rPr>
          <w:rFonts w:ascii="Times New Roman" w:hAnsi="Times New Roman" w:cs="Times New Roman"/>
          <w:sz w:val="22"/>
          <w:szCs w:val="22"/>
        </w:rPr>
      </w:pPr>
      <w:bookmarkStart w:id="3" w:name="_Toc104906820"/>
      <w:bookmarkEnd w:id="2"/>
      <w:r w:rsidRPr="00552ADC">
        <w:rPr>
          <w:rFonts w:ascii="Times New Roman" w:hAnsi="Times New Roman" w:cs="Times New Roman"/>
          <w:sz w:val="22"/>
          <w:szCs w:val="22"/>
        </w:rPr>
        <w:lastRenderedPageBreak/>
        <w:t>INGRESSO NA DISPENSA ELETRÔNICA E CADASTRAMENTO DA PROPOSTA INICIAL</w:t>
      </w:r>
      <w:bookmarkEnd w:id="3"/>
    </w:p>
    <w:p w14:paraId="5572B5B6" w14:textId="77777777" w:rsidR="008456C4" w:rsidRPr="009B69C1" w:rsidRDefault="008456C4" w:rsidP="006119CB">
      <w:pPr>
        <w:numPr>
          <w:ilvl w:val="1"/>
          <w:numId w:val="27"/>
        </w:numPr>
        <w:autoSpaceDE w:val="0"/>
        <w:snapToGrid w:val="0"/>
        <w:spacing w:before="120" w:after="120" w:line="276" w:lineRule="auto"/>
        <w:ind w:left="857"/>
        <w:jc w:val="both"/>
        <w:rPr>
          <w:rFonts w:ascii="Times New Roman" w:hAnsi="Times New Roman" w:cs="Times New Roman"/>
          <w:sz w:val="24"/>
        </w:rPr>
      </w:pPr>
      <w:r w:rsidRPr="009B69C1">
        <w:rPr>
          <w:rFonts w:ascii="Times New Roman" w:hAnsi="Times New Roman" w:cs="Times New Roman"/>
          <w:color w:val="000000" w:themeColor="text1"/>
          <w:sz w:val="24"/>
        </w:rPr>
        <w:t>O ingresso do fornecedor na disputa da dispensa eletrônica se dará com o cadastramento de sua proposta inicial, na forma deste item.</w:t>
      </w:r>
    </w:p>
    <w:p w14:paraId="2CB1E05C" w14:textId="77777777" w:rsidR="008456C4" w:rsidRPr="009B69C1" w:rsidRDefault="008456C4" w:rsidP="006119CB">
      <w:pPr>
        <w:numPr>
          <w:ilvl w:val="1"/>
          <w:numId w:val="27"/>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w:t>
      </w:r>
      <w:r w:rsidR="00552ADC">
        <w:rPr>
          <w:rFonts w:ascii="Times New Roman" w:hAnsi="Times New Roman" w:cs="Times New Roman"/>
          <w:color w:val="000000" w:themeColor="text1"/>
          <w:sz w:val="24"/>
        </w:rPr>
        <w:t xml:space="preserve"> </w:t>
      </w:r>
      <w:r w:rsidRPr="009B69C1">
        <w:rPr>
          <w:rFonts w:ascii="Times New Roman" w:hAnsi="Times New Roman" w:cs="Times New Roman"/>
          <w:color w:val="000000" w:themeColor="text1"/>
          <w:sz w:val="24"/>
        </w:rPr>
        <w:t>e o preço, até a data e o horário estabelecidos para abertura do procedimento.</w:t>
      </w:r>
    </w:p>
    <w:p w14:paraId="3EF8E9B6"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Todas as especificações do </w:t>
      </w:r>
      <w:r w:rsidRPr="009B69C1">
        <w:rPr>
          <w:rFonts w:ascii="Times New Roman" w:hAnsi="Times New Roman" w:cs="Times New Roman"/>
          <w:color w:val="000000" w:themeColor="text1"/>
          <w:sz w:val="24"/>
        </w:rPr>
        <w:t>objeto</w:t>
      </w:r>
      <w:r w:rsidRPr="009B69C1">
        <w:rPr>
          <w:rFonts w:ascii="Times New Roman" w:hAnsi="Times New Roman" w:cs="Times New Roman"/>
          <w:sz w:val="24"/>
        </w:rPr>
        <w:t xml:space="preserve"> contidas na proposta, em especial o preço, vinculam a Contratada.</w:t>
      </w:r>
    </w:p>
    <w:p w14:paraId="6E2ABF1C"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78F286C3" w14:textId="77777777" w:rsidR="008456C4" w:rsidRPr="009B69C1" w:rsidRDefault="004D2E6F" w:rsidP="006119CB">
      <w:pPr>
        <w:numPr>
          <w:ilvl w:val="2"/>
          <w:numId w:val="27"/>
        </w:numPr>
        <w:spacing w:before="120" w:after="120" w:line="276" w:lineRule="auto"/>
        <w:jc w:val="both"/>
        <w:rPr>
          <w:rFonts w:ascii="Times New Roman" w:hAnsi="Times New Roman" w:cs="Times New Roman"/>
          <w:sz w:val="24"/>
        </w:rPr>
      </w:pPr>
      <w:r>
        <w:rPr>
          <w:rFonts w:ascii="Times New Roman" w:hAnsi="Times New Roman" w:cs="Times New Roman"/>
          <w:sz w:val="24"/>
        </w:rPr>
        <w:t xml:space="preserve">     </w:t>
      </w:r>
      <w:r w:rsidR="008456C4" w:rsidRPr="009B69C1">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0B28CEC5"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37910CA5" w14:textId="77777777" w:rsidR="008456C4" w:rsidRPr="00B576B6" w:rsidRDefault="008456C4" w:rsidP="006119CB">
      <w:pPr>
        <w:numPr>
          <w:ilvl w:val="1"/>
          <w:numId w:val="27"/>
        </w:numPr>
        <w:spacing w:before="120" w:after="120" w:line="276" w:lineRule="auto"/>
        <w:ind w:left="425" w:firstLine="0"/>
        <w:jc w:val="both"/>
        <w:rPr>
          <w:rFonts w:ascii="Times New Roman" w:hAnsi="Times New Roman" w:cs="Times New Roman"/>
          <w:color w:val="000000" w:themeColor="text1"/>
          <w:sz w:val="24"/>
        </w:rPr>
      </w:pPr>
      <w:r w:rsidRPr="00B576B6">
        <w:rPr>
          <w:rFonts w:ascii="Times New Roman" w:hAnsi="Times New Roman" w:cs="Times New Roman"/>
          <w:color w:val="000000" w:themeColor="text1"/>
          <w:sz w:val="24"/>
        </w:rPr>
        <w:t>Independentemente do percentual de tributo inserido na planilha, no pagamento serão retidos na fonte os percentuais estabelecidos na legislação vigente.</w:t>
      </w:r>
    </w:p>
    <w:p w14:paraId="529EEECE"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sz w:val="24"/>
        </w:rPr>
      </w:pPr>
      <w:r w:rsidRPr="009B69C1">
        <w:rPr>
          <w:rFonts w:ascii="Times New Roman" w:hAnsi="Times New Roman" w:cs="Times New Roman"/>
          <w:sz w:val="24"/>
        </w:rPr>
        <w:t xml:space="preserve">A apresentação das propostas implica obrigatoriedade do cumprimento das disposições nelas contidas, em conformidade com o que </w:t>
      </w:r>
      <w:r w:rsidRPr="008427A7">
        <w:rPr>
          <w:rFonts w:ascii="Times New Roman" w:hAnsi="Times New Roman" w:cs="Times New Roman"/>
          <w:color w:val="000000" w:themeColor="text1"/>
          <w:sz w:val="24"/>
        </w:rPr>
        <w:t xml:space="preserve">dispõe o </w:t>
      </w:r>
      <w:r w:rsidRPr="008427A7">
        <w:rPr>
          <w:rFonts w:ascii="Times New Roman" w:hAnsi="Times New Roman" w:cs="Times New Roman"/>
          <w:i/>
          <w:color w:val="000000" w:themeColor="text1"/>
          <w:sz w:val="24"/>
        </w:rPr>
        <w:t>Termo de Referência,</w:t>
      </w:r>
      <w:r w:rsidR="004D2E6F">
        <w:rPr>
          <w:rFonts w:ascii="Times New Roman" w:hAnsi="Times New Roman" w:cs="Times New Roman"/>
          <w:i/>
          <w:color w:val="000000" w:themeColor="text1"/>
          <w:sz w:val="24"/>
        </w:rPr>
        <w:t xml:space="preserve"> </w:t>
      </w:r>
      <w:r w:rsidRPr="009B69C1">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63C3F03" w14:textId="77777777" w:rsidR="008456C4" w:rsidRPr="009B69C1" w:rsidRDefault="008456C4" w:rsidP="006119CB">
      <w:pPr>
        <w:numPr>
          <w:ilvl w:val="1"/>
          <w:numId w:val="27"/>
        </w:numPr>
        <w:spacing w:before="120" w:after="120" w:line="276" w:lineRule="auto"/>
        <w:ind w:left="425" w:firstLine="0"/>
        <w:jc w:val="both"/>
        <w:rPr>
          <w:rFonts w:ascii="Times New Roman" w:hAnsi="Times New Roman" w:cs="Times New Roman"/>
          <w:color w:val="000000" w:themeColor="text1"/>
          <w:sz w:val="24"/>
        </w:rPr>
      </w:pPr>
      <w:r w:rsidRPr="009B69C1">
        <w:rPr>
          <w:rFonts w:ascii="Times New Roman" w:hAnsi="Times New Roman" w:cs="Times New Roman"/>
          <w:sz w:val="24"/>
        </w:rPr>
        <w:t xml:space="preserve">Uma vez enviada a proposta no sistema, os fornecedores </w:t>
      </w:r>
      <w:r w:rsidRPr="009B69C1">
        <w:rPr>
          <w:rFonts w:ascii="Times New Roman" w:hAnsi="Times New Roman" w:cs="Times New Roman"/>
          <w:b/>
          <w:bCs/>
          <w:sz w:val="24"/>
        </w:rPr>
        <w:t>NÃO</w:t>
      </w:r>
      <w:r w:rsidRPr="009B69C1">
        <w:rPr>
          <w:rFonts w:ascii="Times New Roman" w:hAnsi="Times New Roman" w:cs="Times New Roman"/>
          <w:sz w:val="24"/>
        </w:rPr>
        <w:t xml:space="preserve"> poderão retirá-la</w:t>
      </w:r>
      <w:r w:rsidR="008427A7">
        <w:rPr>
          <w:rFonts w:ascii="Times New Roman" w:hAnsi="Times New Roman" w:cs="Times New Roman"/>
          <w:sz w:val="24"/>
        </w:rPr>
        <w:t>.</w:t>
      </w:r>
    </w:p>
    <w:p w14:paraId="404A1854"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4" w:name="_Toc104906821"/>
      <w:r w:rsidRPr="003345A9">
        <w:rPr>
          <w:rFonts w:ascii="Times New Roman" w:hAnsi="Times New Roman" w:cs="Times New Roman"/>
          <w:sz w:val="22"/>
          <w:szCs w:val="22"/>
        </w:rPr>
        <w:t>FASE DE LANCES</w:t>
      </w:r>
      <w:bookmarkEnd w:id="4"/>
    </w:p>
    <w:p w14:paraId="759417DE" w14:textId="6677E183" w:rsidR="008456C4" w:rsidRPr="009B69C1" w:rsidRDefault="00EA5FD1"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w:t>
      </w:r>
      <w:r w:rsidR="00AB6530">
        <w:rPr>
          <w:rFonts w:ascii="Times New Roman" w:hAnsi="Times New Roman" w:cs="Times New Roman"/>
          <w:color w:val="FF0000"/>
          <w:sz w:val="24"/>
          <w:lang w:eastAsia="en-US"/>
        </w:rPr>
        <w:t>08</w:t>
      </w:r>
      <w:r w:rsidR="00B0725C" w:rsidRPr="00B0725C">
        <w:rPr>
          <w:rFonts w:ascii="Times New Roman" w:hAnsi="Times New Roman" w:cs="Times New Roman"/>
          <w:color w:val="FF0000"/>
          <w:sz w:val="24"/>
          <w:lang w:eastAsia="en-US"/>
        </w:rPr>
        <w:t>h</w:t>
      </w:r>
      <w:r w:rsidR="00AB6530">
        <w:rPr>
          <w:rFonts w:ascii="Times New Roman" w:hAnsi="Times New Roman" w:cs="Times New Roman"/>
          <w:color w:val="FF0000"/>
          <w:sz w:val="24"/>
          <w:lang w:eastAsia="en-US"/>
        </w:rPr>
        <w:t>30</w:t>
      </w:r>
      <w:r w:rsidR="000F4E90" w:rsidRPr="00B0725C">
        <w:rPr>
          <w:rFonts w:ascii="Times New Roman" w:hAnsi="Times New Roman" w:cs="Times New Roman"/>
          <w:color w:val="FF0000"/>
          <w:sz w:val="24"/>
          <w:lang w:eastAsia="en-US"/>
        </w:rPr>
        <w:t>min</w:t>
      </w:r>
      <w:r w:rsidR="008456C4" w:rsidRPr="009B69C1">
        <w:rPr>
          <w:rFonts w:ascii="Times New Roman" w:hAnsi="Times New Roman" w:cs="Times New Roman"/>
          <w:color w:val="000000" w:themeColor="text1"/>
          <w:sz w:val="24"/>
          <w:lang w:eastAsia="en-US"/>
        </w:rPr>
        <w:t xml:space="preserve"> da data estabelecida neste Aviso de Contratação Direta, a sessão pública será automaticamente aberta pelo sistema para o envio de lances públicos e sucessivos, </w:t>
      </w:r>
      <w:r w:rsidR="008456C4" w:rsidRPr="009B69C1">
        <w:rPr>
          <w:rFonts w:ascii="Times New Roman" w:hAnsi="Times New Roman" w:cs="Times New Roman"/>
          <w:bCs/>
          <w:sz w:val="24"/>
          <w:lang w:eastAsia="en-US"/>
        </w:rPr>
        <w:t>exclusivamente por meio do sistema eletrônico</w:t>
      </w:r>
      <w:r w:rsidR="008456C4" w:rsidRPr="009B69C1">
        <w:rPr>
          <w:rFonts w:ascii="Times New Roman" w:hAnsi="Times New Roman" w:cs="Times New Roman"/>
          <w:sz w:val="24"/>
          <w:lang w:eastAsia="en-US"/>
        </w:rPr>
        <w:t xml:space="preserve">, </w:t>
      </w:r>
      <w:r w:rsidR="008456C4" w:rsidRPr="009B69C1">
        <w:rPr>
          <w:rFonts w:ascii="Times New Roman" w:hAnsi="Times New Roman" w:cs="Times New Roman"/>
          <w:color w:val="000000" w:themeColor="text1"/>
          <w:sz w:val="24"/>
          <w:lang w:eastAsia="en-US"/>
        </w:rPr>
        <w:t>sendo encerrado no horário de finalização de lances também já previsto neste aviso.</w:t>
      </w:r>
    </w:p>
    <w:p w14:paraId="4D64992F"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27556B87" w14:textId="77777777" w:rsidR="008456C4" w:rsidRPr="00B0725C" w:rsidRDefault="000F7443" w:rsidP="006119CB">
      <w:pPr>
        <w:pStyle w:val="PargrafodaLista"/>
        <w:numPr>
          <w:ilvl w:val="2"/>
          <w:numId w:val="27"/>
        </w:numPr>
        <w:spacing w:before="120" w:after="120" w:line="276" w:lineRule="auto"/>
        <w:jc w:val="both"/>
        <w:rPr>
          <w:rFonts w:ascii="Times New Roman" w:hAnsi="Times New Roman" w:cs="Times New Roman"/>
          <w:color w:val="FF0000"/>
          <w:sz w:val="24"/>
          <w:lang w:eastAsia="en-US"/>
        </w:rPr>
      </w:pPr>
      <w:r>
        <w:rPr>
          <w:rFonts w:ascii="Times New Roman" w:hAnsi="Times New Roman" w:cs="Times New Roman"/>
          <w:i/>
          <w:iCs/>
          <w:color w:val="000000" w:themeColor="text1"/>
          <w:sz w:val="24"/>
        </w:rPr>
        <w:t xml:space="preserve"> </w:t>
      </w:r>
      <w:r w:rsidR="008456C4" w:rsidRPr="00B0725C">
        <w:rPr>
          <w:rFonts w:ascii="Times New Roman" w:hAnsi="Times New Roman" w:cs="Times New Roman"/>
          <w:i/>
          <w:iCs/>
          <w:color w:val="FF0000"/>
          <w:sz w:val="24"/>
        </w:rPr>
        <w:t>O lance deverá ser ofertado pelo valor unitário do item</w:t>
      </w:r>
      <w:r w:rsidR="000138D4" w:rsidRPr="00B0725C">
        <w:rPr>
          <w:rFonts w:ascii="Times New Roman" w:hAnsi="Times New Roman" w:cs="Times New Roman"/>
          <w:i/>
          <w:iCs/>
          <w:color w:val="FF0000"/>
          <w:sz w:val="24"/>
        </w:rPr>
        <w:t>.</w:t>
      </w:r>
    </w:p>
    <w:p w14:paraId="130AF083" w14:textId="77777777" w:rsidR="008456C4"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25B99C98" w14:textId="77777777" w:rsidR="003160F3" w:rsidRPr="009B69C1" w:rsidRDefault="003160F3" w:rsidP="003160F3">
      <w:pPr>
        <w:pStyle w:val="PargrafodaLista"/>
        <w:spacing w:before="120" w:after="120" w:line="276" w:lineRule="auto"/>
        <w:ind w:left="792"/>
        <w:jc w:val="both"/>
        <w:rPr>
          <w:rFonts w:ascii="Times New Roman" w:hAnsi="Times New Roman" w:cs="Times New Roman"/>
          <w:color w:val="000000" w:themeColor="text1"/>
          <w:sz w:val="24"/>
          <w:lang w:eastAsia="en-US"/>
        </w:rPr>
      </w:pPr>
    </w:p>
    <w:p w14:paraId="5CB9463D"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AC875E4" w14:textId="77777777" w:rsidR="001008E6" w:rsidRPr="000F4E90" w:rsidRDefault="00D31B5D" w:rsidP="006119CB">
      <w:pPr>
        <w:pStyle w:val="WW-Padro"/>
        <w:numPr>
          <w:ilvl w:val="2"/>
          <w:numId w:val="27"/>
        </w:numPr>
        <w:spacing w:line="360" w:lineRule="auto"/>
        <w:ind w:hanging="505"/>
        <w:jc w:val="both"/>
      </w:pPr>
      <w:r>
        <w:t xml:space="preserve"> </w:t>
      </w:r>
      <w:r w:rsidR="003160F3" w:rsidRPr="000F4E90">
        <w:t>N</w:t>
      </w:r>
      <w:r w:rsidR="001008E6" w:rsidRPr="000F4E90">
        <w:t>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w:t>
      </w:r>
    </w:p>
    <w:p w14:paraId="075F7C9B"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Caso o fornecedor não apresente lances, concorrerá com o valor de sua proposta.</w:t>
      </w:r>
    </w:p>
    <w:p w14:paraId="753BF270"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17D0B25E"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3C578768" w14:textId="77777777" w:rsidR="008456C4" w:rsidRPr="009B69C1" w:rsidRDefault="00D73DB7" w:rsidP="006119CB">
      <w:pPr>
        <w:pStyle w:val="PargrafodaLista"/>
        <w:numPr>
          <w:ilvl w:val="2"/>
          <w:numId w:val="27"/>
        </w:numPr>
        <w:spacing w:before="120" w:after="120" w:line="276" w:lineRule="auto"/>
        <w:jc w:val="both"/>
        <w:rPr>
          <w:rFonts w:ascii="Times New Roman" w:hAnsi="Times New Roman" w:cs="Times New Roman"/>
          <w:sz w:val="24"/>
        </w:rPr>
      </w:pPr>
      <w:r>
        <w:rPr>
          <w:rFonts w:ascii="Times New Roman" w:hAnsi="Times New Roman" w:cs="Times New Roman"/>
          <w:color w:val="000000" w:themeColor="text1"/>
          <w:sz w:val="24"/>
          <w:lang w:eastAsia="en-US"/>
        </w:rPr>
        <w:t xml:space="preserve"> </w:t>
      </w:r>
      <w:r w:rsidR="008456C4" w:rsidRPr="009B69C1">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04F270A9"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5" w:name="_Toc104906822"/>
      <w:r w:rsidRPr="003345A9">
        <w:rPr>
          <w:rFonts w:ascii="Times New Roman" w:hAnsi="Times New Roman" w:cs="Times New Roman"/>
          <w:sz w:val="22"/>
          <w:szCs w:val="22"/>
        </w:rPr>
        <w:t>JULGAMENTO DAS PROPOSTAS DE PREÇO</w:t>
      </w:r>
      <w:bookmarkEnd w:id="5"/>
    </w:p>
    <w:p w14:paraId="63D8A8A2"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9CA3342"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No caso de o preço da proposta vencedora estar acima do estimado pela Administração, poderá haver a negociação de condições mais vantajosas.</w:t>
      </w:r>
    </w:p>
    <w:p w14:paraId="2D1D2DBD"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53707F6E"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DD57BA6"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Em qualquer caso, concluída a negociação, o resultado será registrado na ata do procedimento da dispensa eletrônica.</w:t>
      </w:r>
    </w:p>
    <w:p w14:paraId="21F55D3B"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sz w:val="24"/>
        </w:rPr>
      </w:pPr>
      <w:r w:rsidRPr="009B69C1">
        <w:rPr>
          <w:rFonts w:ascii="Times New Roman" w:hAnsi="Times New Roman" w:cs="Times New Roman"/>
          <w:sz w:val="24"/>
        </w:rPr>
        <w:t>Estando o preço compatível, será solicitado o envio da proposta e, se necessário, de documentos complementares, adequada ao último lance.</w:t>
      </w:r>
    </w:p>
    <w:p w14:paraId="5D0676AD" w14:textId="77777777" w:rsidR="008456C4" w:rsidRPr="009B69C1" w:rsidRDefault="008456C4" w:rsidP="006119CB">
      <w:pPr>
        <w:numPr>
          <w:ilvl w:val="1"/>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color w:val="000000" w:themeColor="text1"/>
          <w:sz w:val="24"/>
        </w:rPr>
        <w:t xml:space="preserve">O prazo de validade </w:t>
      </w:r>
      <w:r w:rsidRPr="009B69C1">
        <w:rPr>
          <w:rFonts w:ascii="Times New Roman" w:hAnsi="Times New Roman" w:cs="Times New Roman"/>
          <w:sz w:val="24"/>
        </w:rPr>
        <w:t>da</w:t>
      </w:r>
      <w:r w:rsidRPr="009B69C1">
        <w:rPr>
          <w:rFonts w:ascii="Times New Roman" w:hAnsi="Times New Roman" w:cs="Times New Roman"/>
          <w:color w:val="000000" w:themeColor="text1"/>
          <w:sz w:val="24"/>
        </w:rPr>
        <w:t xml:space="preserve"> proposta não será inferior </w:t>
      </w:r>
      <w:r w:rsidRPr="00B576B6">
        <w:rPr>
          <w:rFonts w:ascii="Times New Roman" w:hAnsi="Times New Roman" w:cs="Times New Roman"/>
          <w:color w:val="000000" w:themeColor="text1"/>
          <w:sz w:val="24"/>
        </w:rPr>
        <w:t xml:space="preserve">a </w:t>
      </w:r>
      <w:r w:rsidR="000138D4" w:rsidRPr="00B576B6">
        <w:rPr>
          <w:rFonts w:ascii="Times New Roman" w:hAnsi="Times New Roman" w:cs="Times New Roman"/>
          <w:color w:val="000000" w:themeColor="text1"/>
          <w:sz w:val="24"/>
        </w:rPr>
        <w:t>60</w:t>
      </w:r>
      <w:r w:rsidRPr="009B69C1">
        <w:rPr>
          <w:rFonts w:ascii="Times New Roman" w:hAnsi="Times New Roman" w:cs="Times New Roman"/>
          <w:color w:val="000000" w:themeColor="text1"/>
          <w:sz w:val="24"/>
        </w:rPr>
        <w:t xml:space="preserve"> dias</w:t>
      </w:r>
      <w:r w:rsidRPr="009B69C1">
        <w:rPr>
          <w:rFonts w:ascii="Times New Roman" w:hAnsi="Times New Roman" w:cs="Times New Roman"/>
          <w:b/>
          <w:bCs/>
          <w:color w:val="000000" w:themeColor="text1"/>
          <w:sz w:val="24"/>
        </w:rPr>
        <w:t>,</w:t>
      </w:r>
      <w:r w:rsidRPr="009B69C1">
        <w:rPr>
          <w:rFonts w:ascii="Times New Roman" w:hAnsi="Times New Roman" w:cs="Times New Roman"/>
          <w:color w:val="000000" w:themeColor="text1"/>
          <w:sz w:val="24"/>
        </w:rPr>
        <w:t xml:space="preserve"> a contar da data de sua apresentação.</w:t>
      </w:r>
    </w:p>
    <w:p w14:paraId="5C03A74F"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 xml:space="preserve">Será desclassificada a proposta vencedora que: </w:t>
      </w:r>
    </w:p>
    <w:p w14:paraId="13366116"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contiver vícios insanáveis</w:t>
      </w:r>
      <w:r w:rsidRPr="009B69C1">
        <w:rPr>
          <w:rFonts w:ascii="Times New Roman" w:hAnsi="Times New Roman" w:cs="Times New Roman"/>
          <w:iCs/>
          <w:color w:val="000000" w:themeColor="text1"/>
          <w:sz w:val="24"/>
        </w:rPr>
        <w:t>;</w:t>
      </w:r>
    </w:p>
    <w:p w14:paraId="2837453C"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obedecer às especificações técnicas pormenorizadas neste aviso ou em seus anexos</w:t>
      </w:r>
      <w:r w:rsidRPr="009B69C1">
        <w:rPr>
          <w:rFonts w:ascii="Times New Roman" w:hAnsi="Times New Roman" w:cs="Times New Roman"/>
          <w:iCs/>
          <w:color w:val="000000" w:themeColor="text1"/>
          <w:sz w:val="24"/>
        </w:rPr>
        <w:t>;</w:t>
      </w:r>
    </w:p>
    <w:p w14:paraId="6B67EA22"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preços inexequíveis ou permanecerem acima do preço máximo definido para a contratação;</w:t>
      </w:r>
    </w:p>
    <w:p w14:paraId="0C8E044E"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não tiverem sua exequibilidade demonstrada, quando exigido pela Administração</w:t>
      </w:r>
      <w:r w:rsidRPr="009B69C1">
        <w:rPr>
          <w:rFonts w:ascii="Times New Roman" w:hAnsi="Times New Roman" w:cs="Times New Roman"/>
          <w:iCs/>
          <w:color w:val="000000" w:themeColor="text1"/>
          <w:sz w:val="24"/>
        </w:rPr>
        <w:t>;</w:t>
      </w:r>
    </w:p>
    <w:p w14:paraId="3F47D1D1"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sz w:val="24"/>
        </w:rPr>
        <w:t>apresentar desconformidade com quaisquer outras exigências deste aviso ou seus anexos, desde que insanável.</w:t>
      </w:r>
    </w:p>
    <w:p w14:paraId="41492295"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color w:val="000000" w:themeColor="text1"/>
          <w:sz w:val="24"/>
          <w:lang w:eastAsia="en-US"/>
        </w:rPr>
        <w:t>Quando</w:t>
      </w:r>
      <w:r w:rsidRPr="009B69C1">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DC077EF"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i/>
          <w:color w:val="000000" w:themeColor="text1"/>
          <w:sz w:val="24"/>
        </w:rPr>
      </w:pPr>
      <w:r w:rsidRPr="009B69C1">
        <w:rPr>
          <w:rFonts w:ascii="Times New Roman" w:hAnsi="Times New Roman" w:cs="Times New Roman"/>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BC5E271"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rPr>
      </w:pPr>
      <w:r w:rsidRPr="009B69C1">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018CE1FF" w14:textId="77777777" w:rsidR="00AE58DE" w:rsidRPr="009B69C1" w:rsidRDefault="008456C4" w:rsidP="006119CB">
      <w:pPr>
        <w:pStyle w:val="PargrafodaLista"/>
        <w:numPr>
          <w:ilvl w:val="1"/>
          <w:numId w:val="27"/>
        </w:numPr>
        <w:spacing w:before="120" w:after="120" w:line="276" w:lineRule="auto"/>
        <w:ind w:right="-15"/>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9B69C1">
        <w:rPr>
          <w:rFonts w:ascii="Times New Roman" w:hAnsi="Times New Roman" w:cs="Times New Roman"/>
          <w:sz w:val="24"/>
          <w:bdr w:val="none" w:sz="0" w:space="0" w:color="auto" w:frame="1"/>
        </w:rPr>
        <w:t>complementares</w:t>
      </w:r>
      <w:r w:rsidRPr="009B69C1">
        <w:rPr>
          <w:rFonts w:ascii="Times New Roman" w:hAnsi="Times New Roman" w:cs="Times New Roman"/>
          <w:color w:val="000000" w:themeColor="text1"/>
          <w:sz w:val="24"/>
          <w:lang w:eastAsia="en-US"/>
        </w:rPr>
        <w:t>, poderão ser efetuadas diligências, para que a empresa comprove a exequibilidade da proposta.</w:t>
      </w:r>
    </w:p>
    <w:p w14:paraId="14C6980E" w14:textId="77777777" w:rsidR="008456C4" w:rsidRPr="0052369F" w:rsidRDefault="00AE58DE" w:rsidP="006119CB">
      <w:pPr>
        <w:pStyle w:val="PargrafodaLista"/>
        <w:numPr>
          <w:ilvl w:val="1"/>
          <w:numId w:val="27"/>
        </w:numPr>
        <w:spacing w:before="120" w:after="120" w:line="276" w:lineRule="auto"/>
        <w:ind w:right="-15"/>
        <w:jc w:val="both"/>
        <w:rPr>
          <w:rFonts w:ascii="Times New Roman" w:hAnsi="Times New Roman" w:cs="Times New Roman"/>
          <w:color w:val="000000" w:themeColor="text1"/>
          <w:sz w:val="24"/>
          <w:lang w:eastAsia="en-US"/>
        </w:rPr>
      </w:pPr>
      <w:r w:rsidRPr="0052369F">
        <w:rPr>
          <w:rFonts w:ascii="Times New Roman" w:hAnsi="Times New Roman" w:cs="Times New Roman"/>
          <w:color w:val="000000" w:themeColor="text1"/>
          <w:sz w:val="24"/>
          <w:lang w:eastAsia="en-US"/>
        </w:rPr>
        <w:t xml:space="preserve">Quando o valor apresentado pela empresa for inferior a </w:t>
      </w:r>
      <w:r w:rsidR="000138D4" w:rsidRPr="0052369F">
        <w:rPr>
          <w:rFonts w:ascii="Times New Roman" w:hAnsi="Times New Roman" w:cs="Times New Roman"/>
          <w:color w:val="000000" w:themeColor="text1"/>
          <w:sz w:val="24"/>
          <w:lang w:eastAsia="en-US"/>
        </w:rPr>
        <w:t>8</w:t>
      </w:r>
      <w:r w:rsidRPr="0052369F">
        <w:rPr>
          <w:rFonts w:ascii="Times New Roman" w:hAnsi="Times New Roman" w:cs="Times New Roman"/>
          <w:color w:val="000000" w:themeColor="text1"/>
          <w:sz w:val="24"/>
          <w:lang w:eastAsia="en-US"/>
        </w:rPr>
        <w:t>0% (cinquenta por cento) do valor estimado pela Administração, será considerado o indício de inexequibilidade, tornando-se obrigatória a realização de diligências para verificação da exequibilidade da proposta de preços.</w:t>
      </w:r>
    </w:p>
    <w:p w14:paraId="21C40F34"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9B69C1">
        <w:rPr>
          <w:rFonts w:ascii="Times New Roman" w:hAnsi="Times New Roman" w:cs="Times New Roman"/>
          <w:sz w:val="24"/>
          <w:bdr w:val="none" w:sz="0" w:space="0" w:color="auto" w:frame="1"/>
        </w:rPr>
        <w:t>poderá́</w:t>
      </w:r>
      <w:r w:rsidRPr="009B69C1">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7988131E"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74526A8E" w14:textId="77777777" w:rsidR="008456C4" w:rsidRPr="009B69C1" w:rsidRDefault="008456C4" w:rsidP="006119CB">
      <w:pPr>
        <w:pStyle w:val="PargrafodaLista"/>
        <w:numPr>
          <w:ilvl w:val="2"/>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18CECD8A"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50AFD5AA"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04A4ACE2" w14:textId="77777777" w:rsidR="008456C4" w:rsidRPr="009B69C1"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3C891093" w14:textId="77777777" w:rsidR="008456C4" w:rsidRDefault="008456C4" w:rsidP="006119CB">
      <w:pPr>
        <w:pStyle w:val="PargrafodaLista"/>
        <w:numPr>
          <w:ilvl w:val="1"/>
          <w:numId w:val="27"/>
        </w:numPr>
        <w:spacing w:before="120" w:after="120" w:line="276" w:lineRule="auto"/>
        <w:jc w:val="both"/>
        <w:rPr>
          <w:rFonts w:ascii="Times New Roman" w:hAnsi="Times New Roman" w:cs="Times New Roman"/>
          <w:color w:val="000000" w:themeColor="text1"/>
          <w:sz w:val="24"/>
          <w:lang w:eastAsia="en-US"/>
        </w:rPr>
      </w:pPr>
      <w:r w:rsidRPr="009B69C1">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4CE305B4"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6" w:name="_Toc104906823"/>
      <w:r w:rsidRPr="003345A9">
        <w:rPr>
          <w:rFonts w:ascii="Times New Roman" w:hAnsi="Times New Roman" w:cs="Times New Roman"/>
          <w:sz w:val="22"/>
          <w:szCs w:val="22"/>
        </w:rPr>
        <w:t>HABILITAÇÃO</w:t>
      </w:r>
      <w:bookmarkEnd w:id="6"/>
    </w:p>
    <w:p w14:paraId="3C5EA7AD" w14:textId="77777777" w:rsidR="00F34A8A" w:rsidRPr="00F34A8A" w:rsidRDefault="00F34A8A" w:rsidP="00F34A8A"/>
    <w:p w14:paraId="16537729" w14:textId="77777777" w:rsidR="00B85924" w:rsidRPr="003345A9" w:rsidRDefault="00BD01F1" w:rsidP="006119CB">
      <w:pPr>
        <w:pStyle w:val="PargrafodaLista"/>
        <w:widowControl w:val="0"/>
        <w:numPr>
          <w:ilvl w:val="1"/>
          <w:numId w:val="10"/>
        </w:numPr>
        <w:autoSpaceDE w:val="0"/>
        <w:autoSpaceDN w:val="0"/>
        <w:spacing w:line="360" w:lineRule="auto"/>
        <w:ind w:left="0" w:firstLine="0"/>
        <w:jc w:val="both"/>
        <w:rPr>
          <w:rFonts w:ascii="Times New Roman" w:hAnsi="Times New Roman" w:cs="Times New Roman"/>
          <w:sz w:val="22"/>
          <w:szCs w:val="22"/>
        </w:rPr>
      </w:pPr>
      <w:r w:rsidRPr="003345A9">
        <w:rPr>
          <w:rFonts w:ascii="Times New Roman" w:hAnsi="Times New Roman" w:cs="Times New Roman"/>
          <w:sz w:val="22"/>
          <w:szCs w:val="22"/>
        </w:rPr>
        <w:t>- Como condições prévias ao exame da documentação de habilitação do licitante detentor da</w:t>
      </w:r>
      <w:r w:rsidR="00783B6C" w:rsidRPr="003345A9">
        <w:rPr>
          <w:rFonts w:ascii="Times New Roman" w:hAnsi="Times New Roman" w:cs="Times New Roman"/>
          <w:sz w:val="22"/>
          <w:szCs w:val="22"/>
        </w:rPr>
        <w:t xml:space="preserve"> </w:t>
      </w:r>
      <w:r w:rsidRPr="003345A9">
        <w:rPr>
          <w:rFonts w:ascii="Times New Roman" w:hAnsi="Times New Roman" w:cs="Times New Roman"/>
          <w:sz w:val="22"/>
          <w:szCs w:val="22"/>
        </w:rPr>
        <w:t xml:space="preserve">proposta classificada em primeiro lugar, o agente de contratação verificará o eventual descumprimento das </w:t>
      </w:r>
      <w:r w:rsidR="00B576B6" w:rsidRPr="003345A9">
        <w:rPr>
          <w:rFonts w:ascii="Times New Roman" w:hAnsi="Times New Roman" w:cs="Times New Roman"/>
          <w:sz w:val="22"/>
          <w:szCs w:val="22"/>
        </w:rPr>
        <w:t>condições</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 especialmente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quanto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à</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existência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de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sanção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que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impeça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a</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participação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no</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certame</w:t>
      </w:r>
      <w:r w:rsidR="00B85924" w:rsidRPr="003345A9">
        <w:rPr>
          <w:rFonts w:ascii="Times New Roman" w:hAnsi="Times New Roman" w:cs="Times New Roman"/>
          <w:sz w:val="22"/>
          <w:szCs w:val="22"/>
        </w:rPr>
        <w:t xml:space="preserve"> </w:t>
      </w:r>
      <w:r w:rsidR="00B576B6" w:rsidRPr="003345A9">
        <w:rPr>
          <w:rFonts w:ascii="Times New Roman" w:hAnsi="Times New Roman" w:cs="Times New Roman"/>
          <w:sz w:val="22"/>
          <w:szCs w:val="22"/>
        </w:rPr>
        <w:t>ou</w:t>
      </w:r>
      <w:r w:rsidRPr="003345A9">
        <w:rPr>
          <w:rFonts w:ascii="Times New Roman" w:hAnsi="Times New Roman" w:cs="Times New Roman"/>
          <w:sz w:val="22"/>
          <w:szCs w:val="22"/>
        </w:rPr>
        <w:t xml:space="preserve"> a</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futura</w:t>
      </w:r>
      <w:r w:rsidR="00B85924" w:rsidRPr="003345A9">
        <w:rPr>
          <w:rFonts w:ascii="Times New Roman" w:hAnsi="Times New Roman" w:cs="Times New Roman"/>
          <w:sz w:val="22"/>
          <w:szCs w:val="22"/>
        </w:rPr>
        <w:t xml:space="preserve"> contratação, </w:t>
      </w:r>
      <w:r w:rsidRPr="003345A9">
        <w:rPr>
          <w:rFonts w:ascii="Times New Roman" w:hAnsi="Times New Roman" w:cs="Times New Roman"/>
          <w:sz w:val="22"/>
          <w:szCs w:val="22"/>
        </w:rPr>
        <w:t>mediante</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as</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seguintes consultas:</w:t>
      </w:r>
    </w:p>
    <w:p w14:paraId="1B0F152C" w14:textId="77777777" w:rsidR="00B85924"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w:t>
      </w:r>
      <w:r w:rsidR="00B85924" w:rsidRPr="003345A9">
        <w:rPr>
          <w:rFonts w:ascii="Times New Roman" w:hAnsi="Times New Roman" w:cs="Times New Roman"/>
          <w:sz w:val="22"/>
          <w:szCs w:val="22"/>
        </w:rPr>
        <w:t>ro de Empresas Inidôneas e Suspensas- CEIS (</w:t>
      </w:r>
      <w:hyperlink r:id="rId11">
        <w:r w:rsidRPr="003345A9">
          <w:rPr>
            <w:rFonts w:ascii="Times New Roman" w:hAnsi="Times New Roman" w:cs="Times New Roman"/>
            <w:sz w:val="22"/>
            <w:szCs w:val="22"/>
          </w:rPr>
          <w:t>http://www.portaltransparencia.gov.br/sancoes/ceis);</w:t>
        </w:r>
      </w:hyperlink>
    </w:p>
    <w:p w14:paraId="2CABF215" w14:textId="77777777" w:rsidR="00B85924"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ab/>
        <w:t>Nacional</w:t>
      </w:r>
      <w:r w:rsidRPr="003345A9">
        <w:rPr>
          <w:rFonts w:ascii="Times New Roman" w:hAnsi="Times New Roman" w:cs="Times New Roman"/>
          <w:sz w:val="22"/>
          <w:szCs w:val="22"/>
        </w:rPr>
        <w:tab/>
        <w:t>de</w:t>
      </w:r>
      <w:r w:rsidRPr="003345A9">
        <w:rPr>
          <w:rFonts w:ascii="Times New Roman" w:hAnsi="Times New Roman" w:cs="Times New Roman"/>
          <w:sz w:val="22"/>
          <w:szCs w:val="22"/>
        </w:rPr>
        <w:tab/>
        <w:t>Empresas</w:t>
      </w:r>
      <w:r w:rsidRPr="003345A9">
        <w:rPr>
          <w:rFonts w:ascii="Times New Roman" w:hAnsi="Times New Roman" w:cs="Times New Roman"/>
          <w:sz w:val="22"/>
          <w:szCs w:val="22"/>
        </w:rPr>
        <w:tab/>
        <w:t>Punidas</w:t>
      </w:r>
      <w:r w:rsidR="00B85924" w:rsidRPr="003345A9">
        <w:rPr>
          <w:rFonts w:ascii="Times New Roman" w:hAnsi="Times New Roman" w:cs="Times New Roman"/>
          <w:sz w:val="22"/>
          <w:szCs w:val="22"/>
        </w:rPr>
        <w:t xml:space="preserve">- </w:t>
      </w:r>
      <w:r w:rsidR="00B85924" w:rsidRPr="003345A9">
        <w:rPr>
          <w:rFonts w:ascii="Times New Roman" w:hAnsi="Times New Roman" w:cs="Times New Roman"/>
          <w:spacing w:val="-1"/>
          <w:sz w:val="22"/>
          <w:szCs w:val="22"/>
        </w:rPr>
        <w:t>CNEP</w:t>
      </w:r>
      <w:r w:rsidR="00B85924" w:rsidRPr="003345A9">
        <w:rPr>
          <w:rFonts w:ascii="Times New Roman" w:hAnsi="Times New Roman" w:cs="Times New Roman"/>
          <w:sz w:val="22"/>
          <w:szCs w:val="22"/>
        </w:rPr>
        <w:t xml:space="preserve"> (</w:t>
      </w:r>
      <w:hyperlink r:id="rId12">
        <w:r w:rsidRPr="003345A9">
          <w:rPr>
            <w:rFonts w:ascii="Times New Roman" w:hAnsi="Times New Roman" w:cs="Times New Roman"/>
            <w:sz w:val="22"/>
            <w:szCs w:val="22"/>
          </w:rPr>
          <w:t>http://www.portaltransparencia.gov.br/sancoes/cnep);</w:t>
        </w:r>
      </w:hyperlink>
    </w:p>
    <w:p w14:paraId="5B72D2D7" w14:textId="77777777" w:rsidR="00BD01F1" w:rsidRPr="003345A9" w:rsidRDefault="00BD01F1" w:rsidP="006119CB">
      <w:pPr>
        <w:pStyle w:val="PargrafodaLista"/>
        <w:widowControl w:val="0"/>
        <w:numPr>
          <w:ilvl w:val="0"/>
          <w:numId w:val="9"/>
        </w:numPr>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Cadastro Nacional de Condenações Cíveis por At</w:t>
      </w:r>
      <w:r w:rsidR="00B85924" w:rsidRPr="003345A9">
        <w:rPr>
          <w:rFonts w:ascii="Times New Roman" w:hAnsi="Times New Roman" w:cs="Times New Roman"/>
          <w:sz w:val="22"/>
          <w:szCs w:val="22"/>
        </w:rPr>
        <w:t xml:space="preserve">o de Improbidade Administrativa </w:t>
      </w:r>
      <w:r w:rsidRPr="003345A9">
        <w:rPr>
          <w:rFonts w:ascii="Times New Roman" w:hAnsi="Times New Roman" w:cs="Times New Roman"/>
          <w:sz w:val="22"/>
          <w:szCs w:val="22"/>
        </w:rPr>
        <w:t>e Inelegibilidade</w:t>
      </w:r>
      <w:r w:rsidR="00B85924" w:rsidRPr="003345A9">
        <w:rPr>
          <w:rFonts w:ascii="Times New Roman" w:hAnsi="Times New Roman" w:cs="Times New Roman"/>
          <w:sz w:val="22"/>
          <w:szCs w:val="22"/>
        </w:rPr>
        <w:t xml:space="preserve"> </w:t>
      </w:r>
      <w:r w:rsidRPr="003345A9">
        <w:rPr>
          <w:rFonts w:ascii="Times New Roman" w:hAnsi="Times New Roman" w:cs="Times New Roman"/>
          <w:sz w:val="22"/>
          <w:szCs w:val="22"/>
        </w:rPr>
        <w:t>(</w:t>
      </w:r>
      <w:hyperlink r:id="rId13">
        <w:r w:rsidRPr="003345A9">
          <w:rPr>
            <w:rFonts w:ascii="Times New Roman" w:hAnsi="Times New Roman" w:cs="Times New Roman"/>
            <w:sz w:val="22"/>
            <w:szCs w:val="22"/>
          </w:rPr>
          <w:t>http://www.cnj.jus.br/improbidade_adm/consultar_requerido.php);</w:t>
        </w:r>
      </w:hyperlink>
    </w:p>
    <w:p w14:paraId="5F0F5952" w14:textId="77777777" w:rsidR="00BD01F1" w:rsidRPr="003345A9" w:rsidRDefault="00BD01F1" w:rsidP="00B85924">
      <w:pPr>
        <w:widowControl w:val="0"/>
        <w:tabs>
          <w:tab w:val="left" w:pos="1954"/>
        </w:tabs>
        <w:autoSpaceDE w:val="0"/>
        <w:autoSpaceDN w:val="0"/>
        <w:spacing w:line="360" w:lineRule="auto"/>
        <w:jc w:val="both"/>
        <w:rPr>
          <w:rFonts w:ascii="Times New Roman" w:hAnsi="Times New Roman" w:cs="Times New Roman"/>
          <w:sz w:val="22"/>
          <w:szCs w:val="22"/>
        </w:rPr>
      </w:pPr>
      <w:r w:rsidRPr="003345A9">
        <w:rPr>
          <w:rFonts w:ascii="Times New Roman" w:hAnsi="Times New Roman" w:cs="Times New Roman"/>
          <w:sz w:val="22"/>
          <w:szCs w:val="22"/>
        </w:rPr>
        <w:t>6.2.  Constatada a existência de sanção e/ou eventual descumprimento das condições de participação, o</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agente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de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contratação</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reputará</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a licitante</w:t>
      </w:r>
      <w:r w:rsidR="00AF707D" w:rsidRPr="003345A9">
        <w:rPr>
          <w:rFonts w:ascii="Times New Roman" w:hAnsi="Times New Roman" w:cs="Times New Roman"/>
          <w:sz w:val="22"/>
          <w:szCs w:val="22"/>
        </w:rPr>
        <w:t xml:space="preserve"> </w:t>
      </w:r>
      <w:r w:rsidRPr="003345A9">
        <w:rPr>
          <w:rFonts w:ascii="Times New Roman" w:hAnsi="Times New Roman" w:cs="Times New Roman"/>
          <w:sz w:val="22"/>
          <w:szCs w:val="22"/>
        </w:rPr>
        <w:t>inabilitada;</w:t>
      </w:r>
    </w:p>
    <w:p w14:paraId="6AE2891C" w14:textId="77777777" w:rsidR="00BD01F1" w:rsidRPr="003345A9" w:rsidRDefault="00BD01F1" w:rsidP="00BD01F1">
      <w:pPr>
        <w:widowControl w:val="0"/>
        <w:tabs>
          <w:tab w:val="left" w:pos="1954"/>
        </w:tabs>
        <w:autoSpaceDE w:val="0"/>
        <w:autoSpaceDN w:val="0"/>
        <w:spacing w:before="1" w:line="360" w:lineRule="auto"/>
        <w:ind w:right="-1"/>
        <w:jc w:val="both"/>
        <w:rPr>
          <w:rFonts w:ascii="Times New Roman" w:hAnsi="Times New Roman" w:cs="Times New Roman"/>
          <w:sz w:val="22"/>
          <w:szCs w:val="22"/>
        </w:rPr>
      </w:pPr>
      <w:r w:rsidRPr="003345A9">
        <w:rPr>
          <w:rFonts w:ascii="Times New Roman" w:hAnsi="Times New Roman" w:cs="Times New Roman"/>
          <w:sz w:val="22"/>
          <w:szCs w:val="22"/>
        </w:rPr>
        <w:t>6.3. Efetuada a verificação referente ao cumprimento das condições de participação no Certame e</w:t>
      </w:r>
      <w:r w:rsidR="000C5880" w:rsidRPr="003345A9">
        <w:rPr>
          <w:rFonts w:ascii="Times New Roman" w:hAnsi="Times New Roman" w:cs="Times New Roman"/>
          <w:sz w:val="22"/>
          <w:szCs w:val="22"/>
        </w:rPr>
        <w:t xml:space="preserve"> </w:t>
      </w:r>
      <w:r w:rsidRPr="003345A9">
        <w:rPr>
          <w:rFonts w:ascii="Times New Roman" w:hAnsi="Times New Roman" w:cs="Times New Roman"/>
          <w:sz w:val="22"/>
          <w:szCs w:val="22"/>
        </w:rPr>
        <w:t>inexistência de sanções, a habilitação das licitantes será realizada mediante a apresentação dos</w:t>
      </w:r>
      <w:r w:rsidR="000C5880" w:rsidRPr="003345A9">
        <w:rPr>
          <w:rFonts w:ascii="Times New Roman" w:hAnsi="Times New Roman" w:cs="Times New Roman"/>
          <w:sz w:val="22"/>
          <w:szCs w:val="22"/>
        </w:rPr>
        <w:t xml:space="preserve"> </w:t>
      </w:r>
      <w:r w:rsidRPr="003345A9">
        <w:rPr>
          <w:rFonts w:ascii="Times New Roman" w:hAnsi="Times New Roman" w:cs="Times New Roman"/>
          <w:sz w:val="22"/>
          <w:szCs w:val="22"/>
        </w:rPr>
        <w:t>seguintes documentos:</w:t>
      </w:r>
    </w:p>
    <w:p w14:paraId="0FB2EDB6" w14:textId="5504A9A0" w:rsidR="00BD01F1" w:rsidRPr="005C315A" w:rsidRDefault="00BD01F1" w:rsidP="005C315A">
      <w:pPr>
        <w:pStyle w:val="PargrafodaLista"/>
        <w:widowControl w:val="0"/>
        <w:numPr>
          <w:ilvl w:val="0"/>
          <w:numId w:val="8"/>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b/>
          <w:sz w:val="22"/>
          <w:szCs w:val="22"/>
        </w:rPr>
        <w:t>Para se habilitarem nesta licitação, os interessados deverão anexar</w:t>
      </w:r>
      <w:r w:rsidR="00B0725C">
        <w:rPr>
          <w:rFonts w:ascii="Times New Roman" w:hAnsi="Times New Roman" w:cs="Times New Roman"/>
          <w:b/>
          <w:sz w:val="22"/>
          <w:szCs w:val="22"/>
        </w:rPr>
        <w:t xml:space="preserve">, assim que convocados, </w:t>
      </w:r>
      <w:r w:rsidRPr="003345A9">
        <w:rPr>
          <w:rFonts w:ascii="Times New Roman" w:hAnsi="Times New Roman" w:cs="Times New Roman"/>
          <w:b/>
          <w:sz w:val="22"/>
          <w:szCs w:val="22"/>
        </w:rPr>
        <w:t>junto</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ao</w:t>
      </w:r>
      <w:r w:rsidR="00DA0DFD" w:rsidRPr="003345A9">
        <w:rPr>
          <w:rFonts w:ascii="Times New Roman" w:hAnsi="Times New Roman" w:cs="Times New Roman"/>
          <w:b/>
          <w:sz w:val="22"/>
          <w:szCs w:val="22"/>
          <w:u w:val="single"/>
        </w:rPr>
        <w:t xml:space="preserve"> Bolsa Nacional de Compras (BNC)</w:t>
      </w:r>
      <w:r w:rsidR="00B0725C">
        <w:rPr>
          <w:rFonts w:ascii="Times New Roman" w:hAnsi="Times New Roman" w:cs="Times New Roman"/>
          <w:b/>
          <w:sz w:val="22"/>
          <w:szCs w:val="22"/>
          <w:u w:val="single"/>
        </w:rPr>
        <w:t>,</w:t>
      </w:r>
      <w:r w:rsidR="00B0725C" w:rsidRPr="00B0725C">
        <w:rPr>
          <w:rFonts w:ascii="Times New Roman" w:hAnsi="Times New Roman" w:cs="Times New Roman"/>
          <w:b/>
          <w:sz w:val="22"/>
          <w:szCs w:val="22"/>
        </w:rPr>
        <w:t xml:space="preserve"> na aba “Documentos Complementares”</w:t>
      </w:r>
      <w:r w:rsidR="00DA0DFD" w:rsidRPr="00B0725C">
        <w:rPr>
          <w:rFonts w:ascii="Times New Roman" w:hAnsi="Times New Roman" w:cs="Times New Roman"/>
          <w:b/>
          <w:sz w:val="22"/>
          <w:szCs w:val="22"/>
        </w:rPr>
        <w:t xml:space="preserve"> </w:t>
      </w:r>
      <w:r w:rsidRPr="00B0725C">
        <w:rPr>
          <w:rFonts w:ascii="Times New Roman" w:hAnsi="Times New Roman" w:cs="Times New Roman"/>
          <w:b/>
          <w:sz w:val="22"/>
          <w:szCs w:val="22"/>
        </w:rPr>
        <w:t>a</w:t>
      </w:r>
      <w:r w:rsidRPr="003345A9">
        <w:rPr>
          <w:rFonts w:ascii="Times New Roman" w:hAnsi="Times New Roman" w:cs="Times New Roman"/>
          <w:b/>
          <w:sz w:val="22"/>
          <w:szCs w:val="22"/>
        </w:rPr>
        <w:t xml:space="preserve"> documentação</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relacionada</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no Anexo I</w:t>
      </w:r>
      <w:r w:rsidR="00F6243E" w:rsidRPr="003345A9">
        <w:rPr>
          <w:rFonts w:ascii="Times New Roman" w:hAnsi="Times New Roman" w:cs="Times New Roman"/>
          <w:b/>
          <w:sz w:val="22"/>
          <w:szCs w:val="22"/>
        </w:rPr>
        <w:t xml:space="preserve"> </w:t>
      </w:r>
      <w:r w:rsidRPr="003345A9">
        <w:rPr>
          <w:rFonts w:ascii="Times New Roman" w:hAnsi="Times New Roman" w:cs="Times New Roman"/>
          <w:b/>
          <w:sz w:val="22"/>
          <w:szCs w:val="22"/>
        </w:rPr>
        <w:t>deste Aviso de Dispensa</w:t>
      </w:r>
      <w:r w:rsidRPr="003345A9">
        <w:rPr>
          <w:rFonts w:ascii="Times New Roman" w:hAnsi="Times New Roman" w:cs="Times New Roman"/>
          <w:sz w:val="22"/>
          <w:szCs w:val="22"/>
        </w:rPr>
        <w:t>.</w:t>
      </w:r>
    </w:p>
    <w:p w14:paraId="5E562061" w14:textId="2EEC367E" w:rsidR="00BD01F1" w:rsidRPr="003345A9" w:rsidRDefault="00BD01F1" w:rsidP="006119CB">
      <w:pPr>
        <w:pStyle w:val="PargrafodaLista"/>
        <w:widowControl w:val="0"/>
        <w:numPr>
          <w:ilvl w:val="0"/>
          <w:numId w:val="8"/>
        </w:numPr>
        <w:tabs>
          <w:tab w:val="left" w:pos="1417"/>
        </w:tabs>
        <w:autoSpaceDE w:val="0"/>
        <w:autoSpaceDN w:val="0"/>
        <w:spacing w:line="360" w:lineRule="auto"/>
        <w:ind w:right="696"/>
        <w:jc w:val="both"/>
        <w:rPr>
          <w:rFonts w:ascii="Times New Roman" w:hAnsi="Times New Roman" w:cs="Times New Roman"/>
          <w:sz w:val="22"/>
          <w:szCs w:val="22"/>
        </w:rPr>
      </w:pPr>
      <w:r w:rsidRPr="003345A9">
        <w:rPr>
          <w:rFonts w:ascii="Times New Roman" w:hAnsi="Times New Roman" w:cs="Times New Roman"/>
          <w:sz w:val="22"/>
          <w:szCs w:val="22"/>
        </w:rPr>
        <w:t>Na análise dos documentos de habilitação, o condutor poderá sanar erros ou falhas que não alterem</w:t>
      </w:r>
      <w:r w:rsidR="00B0725C">
        <w:rPr>
          <w:rFonts w:ascii="Times New Roman" w:hAnsi="Times New Roman" w:cs="Times New Roman"/>
          <w:sz w:val="22"/>
          <w:szCs w:val="22"/>
        </w:rPr>
        <w:t xml:space="preserve"> </w:t>
      </w:r>
      <w:r w:rsidRPr="003345A9">
        <w:rPr>
          <w:rFonts w:ascii="Times New Roman" w:hAnsi="Times New Roman" w:cs="Times New Roman"/>
          <w:sz w:val="22"/>
          <w:szCs w:val="22"/>
        </w:rPr>
        <w:t>a substância dos documentos e sua validade jurídica, mediante despacho fundamentado registrado e</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acessível</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 todos,</w:t>
      </w:r>
      <w:r w:rsidR="00CF0280" w:rsidRPr="003345A9">
        <w:rPr>
          <w:rFonts w:ascii="Times New Roman" w:hAnsi="Times New Roman" w:cs="Times New Roman"/>
          <w:sz w:val="22"/>
          <w:szCs w:val="22"/>
        </w:rPr>
        <w:t xml:space="preserve"> </w:t>
      </w:r>
      <w:r w:rsidRPr="003345A9">
        <w:rPr>
          <w:rFonts w:ascii="Times New Roman" w:hAnsi="Times New Roman" w:cs="Times New Roman"/>
          <w:sz w:val="22"/>
          <w:szCs w:val="22"/>
        </w:rPr>
        <w:t>atribuindo-lhes eficácia</w:t>
      </w:r>
      <w:r w:rsidR="00D12BEA" w:rsidRPr="003345A9">
        <w:rPr>
          <w:rFonts w:ascii="Times New Roman" w:hAnsi="Times New Roman" w:cs="Times New Roman"/>
          <w:sz w:val="22"/>
          <w:szCs w:val="22"/>
        </w:rPr>
        <w:t xml:space="preserve"> </w:t>
      </w:r>
      <w:r w:rsidRPr="003345A9">
        <w:rPr>
          <w:rFonts w:ascii="Times New Roman" w:hAnsi="Times New Roman" w:cs="Times New Roman"/>
          <w:sz w:val="22"/>
          <w:szCs w:val="22"/>
        </w:rPr>
        <w:t>para</w:t>
      </w:r>
      <w:r w:rsidR="00D12BEA" w:rsidRPr="003345A9">
        <w:rPr>
          <w:rFonts w:ascii="Times New Roman" w:hAnsi="Times New Roman" w:cs="Times New Roman"/>
          <w:sz w:val="22"/>
          <w:szCs w:val="22"/>
        </w:rPr>
        <w:t xml:space="preserve"> </w:t>
      </w:r>
      <w:r w:rsidRPr="003345A9">
        <w:rPr>
          <w:rFonts w:ascii="Times New Roman" w:hAnsi="Times New Roman" w:cs="Times New Roman"/>
          <w:sz w:val="22"/>
          <w:szCs w:val="22"/>
        </w:rPr>
        <w:t>fins de habilitação e</w:t>
      </w:r>
      <w:r w:rsidR="001F1BD3" w:rsidRPr="003345A9">
        <w:rPr>
          <w:rFonts w:ascii="Times New Roman" w:hAnsi="Times New Roman" w:cs="Times New Roman"/>
          <w:sz w:val="22"/>
          <w:szCs w:val="22"/>
        </w:rPr>
        <w:t xml:space="preserve"> </w:t>
      </w:r>
      <w:r w:rsidRPr="003345A9">
        <w:rPr>
          <w:rFonts w:ascii="Times New Roman" w:hAnsi="Times New Roman" w:cs="Times New Roman"/>
          <w:sz w:val="22"/>
          <w:szCs w:val="22"/>
        </w:rPr>
        <w:t>classificação.</w:t>
      </w:r>
    </w:p>
    <w:p w14:paraId="29250B19" w14:textId="77777777" w:rsidR="00BD01F1" w:rsidRPr="003345A9" w:rsidRDefault="00BD01F1"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6.3.  Para participar com os benefícios garantidos aos micro e pequenos empresários, previstos na Lei</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Complementar</w:t>
      </w:r>
      <w:r w:rsidR="00CC49B5" w:rsidRPr="003345A9">
        <w:rPr>
          <w:rFonts w:ascii="Times New Roman" w:hAnsi="Times New Roman" w:cs="Times New Roman"/>
          <w:sz w:val="22"/>
          <w:szCs w:val="22"/>
        </w:rPr>
        <w:t xml:space="preserve"> </w:t>
      </w:r>
      <w:r w:rsidRPr="003345A9">
        <w:rPr>
          <w:rFonts w:ascii="Times New Roman" w:hAnsi="Times New Roman" w:cs="Times New Roman"/>
          <w:sz w:val="22"/>
          <w:szCs w:val="22"/>
        </w:rPr>
        <w:t>123/06, a</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empresa</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deverá</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declarar tal</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condição em campo</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próprio</w:t>
      </w:r>
      <w:r w:rsidR="004D44C1" w:rsidRPr="003345A9">
        <w:rPr>
          <w:rFonts w:ascii="Times New Roman" w:hAnsi="Times New Roman" w:cs="Times New Roman"/>
          <w:sz w:val="22"/>
          <w:szCs w:val="22"/>
        </w:rPr>
        <w:t xml:space="preserve"> </w:t>
      </w:r>
      <w:r w:rsidRPr="003345A9">
        <w:rPr>
          <w:rFonts w:ascii="Times New Roman" w:hAnsi="Times New Roman" w:cs="Times New Roman"/>
          <w:sz w:val="22"/>
          <w:szCs w:val="22"/>
        </w:rPr>
        <w:t>do sistema e</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apresentar certidão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simplificada emitida</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pela</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junta comercial</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do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estado</w:t>
      </w:r>
      <w:r w:rsidR="001818CC" w:rsidRPr="003345A9">
        <w:rPr>
          <w:rFonts w:ascii="Times New Roman" w:hAnsi="Times New Roman" w:cs="Times New Roman"/>
          <w:sz w:val="22"/>
          <w:szCs w:val="22"/>
        </w:rPr>
        <w:t xml:space="preserve"> </w:t>
      </w:r>
      <w:r w:rsidRPr="003345A9">
        <w:rPr>
          <w:rFonts w:ascii="Times New Roman" w:hAnsi="Times New Roman" w:cs="Times New Roman"/>
          <w:sz w:val="22"/>
          <w:szCs w:val="22"/>
        </w:rPr>
        <w:t>respectivo.</w:t>
      </w:r>
    </w:p>
    <w:p w14:paraId="0D277A1A" w14:textId="77777777"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6.4</w:t>
      </w:r>
      <w:r w:rsidR="007806CB">
        <w:rPr>
          <w:rFonts w:ascii="Times New Roman" w:hAnsi="Times New Roman" w:cs="Times New Roman"/>
          <w:sz w:val="22"/>
          <w:szCs w:val="22"/>
        </w:rPr>
        <w:t>. O não atendimento do</w:t>
      </w:r>
      <w:r w:rsidR="009F42E5">
        <w:rPr>
          <w:rFonts w:ascii="Times New Roman" w:hAnsi="Times New Roman" w:cs="Times New Roman"/>
          <w:sz w:val="22"/>
          <w:szCs w:val="22"/>
        </w:rPr>
        <w:t xml:space="preserve"> item </w:t>
      </w:r>
      <w:r w:rsidR="00BD01F1" w:rsidRPr="003345A9">
        <w:rPr>
          <w:rFonts w:ascii="Times New Roman" w:hAnsi="Times New Roman" w:cs="Times New Roman"/>
          <w:sz w:val="22"/>
          <w:szCs w:val="22"/>
        </w:rPr>
        <w:t>6</w:t>
      </w:r>
      <w:r w:rsidR="007806CB">
        <w:rPr>
          <w:rFonts w:ascii="Times New Roman" w:hAnsi="Times New Roman" w:cs="Times New Roman"/>
          <w:sz w:val="22"/>
          <w:szCs w:val="22"/>
        </w:rPr>
        <w:t xml:space="preserve">.3 </w:t>
      </w:r>
      <w:r w:rsidR="00BD01F1" w:rsidRPr="003345A9">
        <w:rPr>
          <w:rFonts w:ascii="Times New Roman" w:hAnsi="Times New Roman" w:cs="Times New Roman"/>
          <w:sz w:val="22"/>
          <w:szCs w:val="22"/>
        </w:rPr>
        <w:t>não acarretará a inabilitação do interessado, participando</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normalmente</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do procedimento,</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sem</w:t>
      </w:r>
      <w:r w:rsidR="000E7AA5"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os benefícios da</w:t>
      </w:r>
      <w:r w:rsidR="00661032"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Lei Complementar</w:t>
      </w:r>
      <w:r w:rsidR="00DC6AEE"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123/06.</w:t>
      </w:r>
    </w:p>
    <w:p w14:paraId="3E83FDE1" w14:textId="77777777" w:rsidR="00BD01F1" w:rsidRPr="003345A9" w:rsidRDefault="00BE51C4" w:rsidP="00BD01F1">
      <w:pPr>
        <w:widowControl w:val="0"/>
        <w:autoSpaceDE w:val="0"/>
        <w:autoSpaceDN w:val="0"/>
        <w:spacing w:line="360" w:lineRule="auto"/>
        <w:ind w:right="-1" w:firstLine="66"/>
        <w:jc w:val="both"/>
        <w:rPr>
          <w:rFonts w:ascii="Times New Roman" w:hAnsi="Times New Roman" w:cs="Times New Roman"/>
          <w:sz w:val="22"/>
          <w:szCs w:val="22"/>
        </w:rPr>
      </w:pPr>
      <w:r w:rsidRPr="003345A9">
        <w:rPr>
          <w:rFonts w:ascii="Times New Roman" w:hAnsi="Times New Roman" w:cs="Times New Roman"/>
          <w:sz w:val="22"/>
          <w:szCs w:val="22"/>
        </w:rPr>
        <w:t>6.5</w:t>
      </w:r>
      <w:r w:rsidR="00BD01F1" w:rsidRPr="003345A9">
        <w:rPr>
          <w:rFonts w:ascii="Times New Roman" w:hAnsi="Times New Roman" w:cs="Times New Roman"/>
          <w:sz w:val="22"/>
          <w:szCs w:val="22"/>
        </w:rPr>
        <w:t xml:space="preserve"> Será</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exigida</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apresentação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dos documentos</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de</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habilitação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apenas</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pelo</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licitante</w:t>
      </w:r>
      <w:r w:rsidR="000F4614" w:rsidRPr="003345A9">
        <w:rPr>
          <w:rFonts w:ascii="Times New Roman" w:hAnsi="Times New Roman" w:cs="Times New Roman"/>
          <w:sz w:val="22"/>
          <w:szCs w:val="22"/>
        </w:rPr>
        <w:t xml:space="preserve"> </w:t>
      </w:r>
      <w:r w:rsidR="00BD01F1" w:rsidRPr="003345A9">
        <w:rPr>
          <w:rFonts w:ascii="Times New Roman" w:hAnsi="Times New Roman" w:cs="Times New Roman"/>
          <w:sz w:val="22"/>
          <w:szCs w:val="22"/>
        </w:rPr>
        <w:t>vencedor.</w:t>
      </w:r>
    </w:p>
    <w:p w14:paraId="68AF70AF" w14:textId="77777777" w:rsidR="008456C4" w:rsidRPr="003345A9" w:rsidRDefault="008456C4" w:rsidP="006119CB">
      <w:pPr>
        <w:pStyle w:val="Nivel1"/>
        <w:numPr>
          <w:ilvl w:val="0"/>
          <w:numId w:val="27"/>
        </w:numPr>
        <w:rPr>
          <w:rFonts w:ascii="Times New Roman" w:hAnsi="Times New Roman" w:cs="Times New Roman"/>
          <w:sz w:val="22"/>
          <w:szCs w:val="22"/>
        </w:rPr>
      </w:pPr>
      <w:bookmarkStart w:id="7" w:name="_Toc104906824"/>
      <w:r w:rsidRPr="003345A9">
        <w:rPr>
          <w:rFonts w:ascii="Times New Roman" w:hAnsi="Times New Roman" w:cs="Times New Roman"/>
          <w:sz w:val="22"/>
          <w:szCs w:val="22"/>
        </w:rPr>
        <w:t>CONTRATAÇÃO</w:t>
      </w:r>
      <w:bookmarkEnd w:id="7"/>
    </w:p>
    <w:p w14:paraId="2D82E283" w14:textId="77777777" w:rsidR="00F34A8A" w:rsidRPr="003345A9" w:rsidRDefault="008456C4" w:rsidP="006119CB">
      <w:pPr>
        <w:numPr>
          <w:ilvl w:val="1"/>
          <w:numId w:val="27"/>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sz w:val="22"/>
          <w:szCs w:val="22"/>
        </w:rPr>
        <w:t xml:space="preserve">Após a homologação e adjudicação, caso se conclua pela contratação, será firmado Termo de Contrato ou emitido </w:t>
      </w:r>
      <w:r w:rsidRPr="003345A9">
        <w:rPr>
          <w:rFonts w:ascii="Times New Roman" w:eastAsia="Arial" w:hAnsi="Times New Roman" w:cs="Times New Roman"/>
          <w:color w:val="000000" w:themeColor="text1"/>
          <w:sz w:val="22"/>
          <w:szCs w:val="22"/>
        </w:rPr>
        <w:t>instrumento equivalente.</w:t>
      </w:r>
    </w:p>
    <w:p w14:paraId="11387583" w14:textId="77777777" w:rsidR="008456C4" w:rsidRPr="003345A9" w:rsidRDefault="008456C4" w:rsidP="006119CB">
      <w:pPr>
        <w:numPr>
          <w:ilvl w:val="1"/>
          <w:numId w:val="27"/>
        </w:numPr>
        <w:spacing w:before="120" w:after="120" w:line="276" w:lineRule="auto"/>
        <w:ind w:left="857"/>
        <w:jc w:val="both"/>
        <w:rPr>
          <w:rFonts w:ascii="Times New Roman" w:eastAsia="Arial" w:hAnsi="Times New Roman" w:cs="Times New Roman"/>
          <w:color w:val="000000" w:themeColor="text1"/>
          <w:sz w:val="22"/>
          <w:szCs w:val="22"/>
        </w:rPr>
      </w:pPr>
      <w:r w:rsidRPr="003345A9">
        <w:rPr>
          <w:rFonts w:ascii="Times New Roman" w:eastAsia="Arial" w:hAnsi="Times New Roman" w:cs="Times New Roman"/>
          <w:color w:val="000000" w:themeColor="text1"/>
          <w:sz w:val="22"/>
          <w:szCs w:val="22"/>
        </w:rPr>
        <w:t xml:space="preserve">O adjudicatário terá o prazo de </w:t>
      </w:r>
      <w:r w:rsidR="0045022C" w:rsidRPr="003345A9">
        <w:rPr>
          <w:rFonts w:ascii="Times New Roman" w:eastAsia="Arial" w:hAnsi="Times New Roman" w:cs="Times New Roman"/>
          <w:color w:val="000000" w:themeColor="text1"/>
          <w:sz w:val="22"/>
          <w:szCs w:val="22"/>
        </w:rPr>
        <w:t>03</w:t>
      </w:r>
      <w:r w:rsidRPr="003345A9">
        <w:rPr>
          <w:rFonts w:ascii="Times New Roman" w:eastAsia="Arial" w:hAnsi="Times New Roman" w:cs="Times New Roman"/>
          <w:color w:val="000000" w:themeColor="text1"/>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3E00E5BA"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45022C" w:rsidRPr="003345A9">
        <w:rPr>
          <w:rFonts w:ascii="Times New Roman" w:eastAsia="Arial" w:hAnsi="Times New Roman" w:cs="Times New Roman"/>
          <w:i/>
          <w:color w:val="000000" w:themeColor="text1"/>
          <w:sz w:val="22"/>
          <w:szCs w:val="22"/>
        </w:rPr>
        <w:t>03</w:t>
      </w:r>
      <w:r w:rsidRPr="003345A9">
        <w:rPr>
          <w:rFonts w:ascii="Times New Roman" w:eastAsia="Arial" w:hAnsi="Times New Roman" w:cs="Times New Roman"/>
          <w:i/>
          <w:color w:val="000000" w:themeColor="text1"/>
          <w:sz w:val="22"/>
          <w:szCs w:val="22"/>
        </w:rPr>
        <w:t xml:space="preserve"> dias, a contar da data de seu recebimento. </w:t>
      </w:r>
    </w:p>
    <w:p w14:paraId="4379E0D2"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color w:val="000000"/>
          <w:sz w:val="22"/>
          <w:szCs w:val="22"/>
        </w:rPr>
      </w:pPr>
      <w:r w:rsidRPr="003345A9">
        <w:rPr>
          <w:rFonts w:ascii="Times New Roman" w:eastAsia="Arial" w:hAnsi="Times New Roman" w:cs="Times New Roman"/>
          <w:color w:val="000000"/>
          <w:sz w:val="22"/>
          <w:szCs w:val="22"/>
        </w:rPr>
        <w:t xml:space="preserve">O prazo previsto para assinatura do contrato ou aceitação da nota de empenho ou instrumento equivalente poderá ser prorrogado </w:t>
      </w:r>
      <w:r w:rsidRPr="003345A9">
        <w:rPr>
          <w:rFonts w:ascii="Times New Roman" w:hAnsi="Times New Roman" w:cs="Times New Roman"/>
          <w:bCs/>
          <w:sz w:val="22"/>
          <w:szCs w:val="22"/>
        </w:rPr>
        <w:t>1 (uma) vez</w:t>
      </w:r>
      <w:r w:rsidRPr="003345A9">
        <w:rPr>
          <w:rFonts w:ascii="Times New Roman" w:eastAsia="Arial" w:hAnsi="Times New Roman" w:cs="Times New Roman"/>
          <w:sz w:val="22"/>
          <w:szCs w:val="22"/>
        </w:rPr>
        <w:t xml:space="preserve">, </w:t>
      </w:r>
      <w:r w:rsidRPr="003345A9">
        <w:rPr>
          <w:rFonts w:ascii="Times New Roman" w:eastAsia="Arial" w:hAnsi="Times New Roman" w:cs="Times New Roman"/>
          <w:color w:val="000000"/>
          <w:sz w:val="22"/>
          <w:szCs w:val="22"/>
        </w:rPr>
        <w:t>por igual período, por solicitação justificada do adjudicatário e aceita pela Administração.</w:t>
      </w:r>
    </w:p>
    <w:p w14:paraId="35B2A05F" w14:textId="77777777" w:rsidR="008456C4" w:rsidRPr="003345A9" w:rsidRDefault="0031784D" w:rsidP="006119CB">
      <w:pPr>
        <w:numPr>
          <w:ilvl w:val="1"/>
          <w:numId w:val="27"/>
        </w:numPr>
        <w:spacing w:before="120" w:after="120" w:line="276" w:lineRule="auto"/>
        <w:ind w:left="425" w:firstLine="0"/>
        <w:jc w:val="both"/>
        <w:rPr>
          <w:rFonts w:ascii="Times New Roman" w:eastAsia="Arial" w:hAnsi="Times New Roman" w:cs="Times New Roman"/>
          <w:i/>
          <w:color w:val="000000" w:themeColor="text1"/>
          <w:sz w:val="22"/>
          <w:szCs w:val="22"/>
        </w:rPr>
      </w:pPr>
      <w:r>
        <w:rPr>
          <w:rFonts w:ascii="Times New Roman" w:eastAsia="Arial" w:hAnsi="Times New Roman" w:cs="Times New Roman"/>
          <w:i/>
          <w:color w:val="000000" w:themeColor="text1"/>
          <w:sz w:val="22"/>
          <w:szCs w:val="22"/>
        </w:rPr>
        <w:t xml:space="preserve"> </w:t>
      </w:r>
      <w:r w:rsidR="008456C4" w:rsidRPr="003345A9">
        <w:rPr>
          <w:rFonts w:ascii="Times New Roman" w:eastAsia="Arial" w:hAnsi="Times New Roman" w:cs="Times New Roman"/>
          <w:i/>
          <w:color w:val="000000" w:themeColor="text1"/>
          <w:sz w:val="22"/>
          <w:szCs w:val="22"/>
        </w:rPr>
        <w:t>O Aceite da Nota de Empenho ou do instrumento equivalente, emitida à empresa adjudicada, implica no reconhecimento de que:</w:t>
      </w:r>
    </w:p>
    <w:p w14:paraId="20BF2C50"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referida Nota está substituindo o contrato, aplicando-se à relação de negócios ali estabelecida as disposições da Lei nº 14.133, de 2021;</w:t>
      </w:r>
    </w:p>
    <w:p w14:paraId="6113BDB2"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a contratada se vincula à sua proposta e às previsões contidas no Aviso de Contratação Direta e seus anexos;</w:t>
      </w:r>
    </w:p>
    <w:p w14:paraId="4D613E30" w14:textId="77777777" w:rsidR="008456C4" w:rsidRPr="003345A9" w:rsidRDefault="008456C4" w:rsidP="006119CB">
      <w:pPr>
        <w:numPr>
          <w:ilvl w:val="2"/>
          <w:numId w:val="27"/>
        </w:numPr>
        <w:spacing w:before="120" w:after="120" w:line="276" w:lineRule="auto"/>
        <w:jc w:val="both"/>
        <w:rPr>
          <w:rFonts w:ascii="Times New Roman" w:eastAsia="Arial" w:hAnsi="Times New Roman" w:cs="Times New Roman"/>
          <w:i/>
          <w:color w:val="000000" w:themeColor="text1"/>
          <w:sz w:val="22"/>
          <w:szCs w:val="22"/>
        </w:rPr>
      </w:pPr>
      <w:r w:rsidRPr="003345A9">
        <w:rPr>
          <w:rFonts w:ascii="Times New Roman" w:eastAsia="Arial" w:hAnsi="Times New Roman" w:cs="Times New Roman"/>
          <w:i/>
          <w:color w:val="000000" w:themeColor="text1"/>
          <w:sz w:val="22"/>
          <w:szCs w:val="22"/>
        </w:rPr>
        <w:t>a contratada reconhece que as hipóteses de rescisão são aquelas previstas nos artigos 137 e 138 da Lei nº 14.133/21 e reconhece os direitos da Administração previstos nos artigos 137 a 139 da mesma Lei.</w:t>
      </w:r>
    </w:p>
    <w:p w14:paraId="269BA030" w14:textId="77777777" w:rsidR="008456C4" w:rsidRPr="003345A9" w:rsidRDefault="00FE6634" w:rsidP="006119CB">
      <w:pPr>
        <w:numPr>
          <w:ilvl w:val="1"/>
          <w:numId w:val="27"/>
        </w:numPr>
        <w:spacing w:before="120" w:after="120" w:line="276" w:lineRule="auto"/>
        <w:ind w:left="425" w:firstLine="0"/>
        <w:jc w:val="both"/>
        <w:rPr>
          <w:rFonts w:ascii="Times New Roman" w:eastAsia="Arial" w:hAnsi="Times New Roman" w:cs="Times New Roman"/>
          <w:color w:val="000000"/>
          <w:sz w:val="22"/>
          <w:szCs w:val="22"/>
        </w:rPr>
      </w:pPr>
      <w:r>
        <w:rPr>
          <w:rFonts w:ascii="Times New Roman" w:eastAsia="Arial" w:hAnsi="Times New Roman" w:cs="Times New Roman"/>
          <w:color w:val="000000"/>
          <w:sz w:val="22"/>
          <w:szCs w:val="22"/>
        </w:rPr>
        <w:t xml:space="preserve"> </w:t>
      </w:r>
      <w:r w:rsidR="008456C4" w:rsidRPr="003345A9">
        <w:rPr>
          <w:rFonts w:ascii="Times New Roman" w:eastAsia="Arial" w:hAnsi="Times New Roman" w:cs="Times New Roman"/>
          <w:color w:val="000000"/>
          <w:sz w:val="22"/>
          <w:szCs w:val="22"/>
        </w:rPr>
        <w:t xml:space="preserve">O </w:t>
      </w:r>
      <w:r w:rsidR="008456C4" w:rsidRPr="003345A9">
        <w:rPr>
          <w:rFonts w:ascii="Times New Roman" w:eastAsia="Arial" w:hAnsi="Times New Roman" w:cs="Times New Roman"/>
          <w:color w:val="000000" w:themeColor="text1"/>
          <w:sz w:val="22"/>
          <w:szCs w:val="22"/>
        </w:rPr>
        <w:t xml:space="preserve">prazo de vigência da contratação é de </w:t>
      </w:r>
      <w:r w:rsidR="00C747F1" w:rsidRPr="003345A9">
        <w:rPr>
          <w:rFonts w:ascii="Times New Roman" w:eastAsia="Arial" w:hAnsi="Times New Roman" w:cs="Times New Roman"/>
          <w:color w:val="000000" w:themeColor="text1"/>
          <w:sz w:val="22"/>
          <w:szCs w:val="22"/>
        </w:rPr>
        <w:t>03 (três) meses</w:t>
      </w:r>
      <w:r w:rsidR="008456C4" w:rsidRPr="003345A9">
        <w:rPr>
          <w:rFonts w:ascii="Times New Roman" w:eastAsia="Arial" w:hAnsi="Times New Roman" w:cs="Times New Roman"/>
          <w:color w:val="000000" w:themeColor="text1"/>
          <w:sz w:val="22"/>
          <w:szCs w:val="22"/>
        </w:rPr>
        <w:t xml:space="preserve"> prorrogável conforme previsão nos anexos a este Aviso de Contratação Direta. </w:t>
      </w:r>
    </w:p>
    <w:p w14:paraId="3B5D28BB" w14:textId="77777777" w:rsidR="008456C4" w:rsidRPr="003345A9" w:rsidRDefault="00FE6634" w:rsidP="006119CB">
      <w:pPr>
        <w:numPr>
          <w:ilvl w:val="1"/>
          <w:numId w:val="27"/>
        </w:numPr>
        <w:spacing w:before="120" w:after="120" w:line="276" w:lineRule="auto"/>
        <w:ind w:left="425" w:firstLine="0"/>
        <w:jc w:val="both"/>
        <w:rPr>
          <w:rFonts w:ascii="Times New Roman" w:eastAsia="Arial"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7FF058DC" w14:textId="77777777" w:rsidR="008456C4" w:rsidRPr="003345A9" w:rsidRDefault="008456C4" w:rsidP="006119CB">
      <w:pPr>
        <w:pStyle w:val="Nivel1"/>
        <w:numPr>
          <w:ilvl w:val="0"/>
          <w:numId w:val="27"/>
        </w:numPr>
        <w:rPr>
          <w:rFonts w:ascii="Times New Roman" w:hAnsi="Times New Roman" w:cs="Times New Roman"/>
          <w:sz w:val="24"/>
          <w:szCs w:val="24"/>
        </w:rPr>
      </w:pPr>
      <w:bookmarkStart w:id="8" w:name="_Toc104906825"/>
      <w:r w:rsidRPr="003345A9">
        <w:rPr>
          <w:rFonts w:ascii="Times New Roman" w:hAnsi="Times New Roman" w:cs="Times New Roman"/>
          <w:sz w:val="24"/>
          <w:szCs w:val="24"/>
        </w:rPr>
        <w:t>SANÇÕES</w:t>
      </w:r>
      <w:bookmarkEnd w:id="8"/>
    </w:p>
    <w:p w14:paraId="428DE256" w14:textId="77777777" w:rsidR="008456C4" w:rsidRPr="003345A9" w:rsidRDefault="008456C4" w:rsidP="006119CB">
      <w:pPr>
        <w:numPr>
          <w:ilvl w:val="1"/>
          <w:numId w:val="27"/>
        </w:numPr>
        <w:spacing w:before="120" w:after="120" w:line="276" w:lineRule="auto"/>
        <w:ind w:left="857"/>
        <w:jc w:val="both"/>
        <w:rPr>
          <w:rFonts w:ascii="Times New Roman" w:hAnsi="Times New Roman" w:cs="Times New Roman"/>
          <w:b/>
          <w:sz w:val="22"/>
          <w:szCs w:val="22"/>
        </w:rPr>
      </w:pPr>
      <w:r w:rsidRPr="003345A9">
        <w:rPr>
          <w:rFonts w:ascii="Times New Roman" w:hAnsi="Times New Roman" w:cs="Times New Roman"/>
          <w:sz w:val="22"/>
          <w:szCs w:val="22"/>
        </w:rPr>
        <w:t xml:space="preserve">Comete infração administrativa o fornecedor que cometer quaisquer das infrações previstas no art. 155 da Lei nº 14.133, de 2021, quais sejam: </w:t>
      </w:r>
    </w:p>
    <w:p w14:paraId="5830E52B"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w:t>
      </w:r>
      <w:r w:rsidRPr="003345A9">
        <w:rPr>
          <w:rFonts w:ascii="Times New Roman" w:hAnsi="Times New Roman" w:cs="Times New Roman"/>
          <w:sz w:val="22"/>
          <w:szCs w:val="22"/>
        </w:rPr>
        <w:t>;</w:t>
      </w:r>
    </w:p>
    <w:p w14:paraId="66D479FC"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parcial do contrato que cause grave dano à Administração, ao funcionamento dos serviços públicos ou ao interesse coletivo;</w:t>
      </w:r>
    </w:p>
    <w:p w14:paraId="0058B0D0"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dar causa à inexecução total do contrato;</w:t>
      </w:r>
    </w:p>
    <w:p w14:paraId="6583BD21"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deixar de entregar a documentação exigida para o certame;</w:t>
      </w:r>
    </w:p>
    <w:p w14:paraId="09FB8338"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manter a proposta, salvo em decorrência de fato superveniente devidamente justificado;</w:t>
      </w:r>
    </w:p>
    <w:p w14:paraId="10E5B03F"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não celebrar o contrato ou não entregar a documentação exigida para a contratação, quando convocado dentro do prazo de validade de sua proposta;</w:t>
      </w:r>
    </w:p>
    <w:p w14:paraId="56A71D81"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ensejar o retardamento da execução ou da entrega do objeto da licitação sem motivo justificado;</w:t>
      </w:r>
    </w:p>
    <w:p w14:paraId="6423B5AD"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apresentar declaração ou documentação falsa exigida para o certame ou prestar declaração falsa durante a dispensa eletrônica ou a execução do contrato;</w:t>
      </w:r>
    </w:p>
    <w:p w14:paraId="48FDA98E"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fraudar a dispensa eletrônica ou praticar ato fraudulento na execução do contrato;</w:t>
      </w:r>
    </w:p>
    <w:p w14:paraId="465E8227"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comportar-se de modo inidôneo ou cometer fraude de qualquer natureza;</w:t>
      </w:r>
    </w:p>
    <w:p w14:paraId="32B3FCA4" w14:textId="77777777" w:rsidR="008456C4" w:rsidRPr="003345A9" w:rsidRDefault="008456C4" w:rsidP="00936264">
      <w:pPr>
        <w:pStyle w:val="PargrafodaLista"/>
        <w:numPr>
          <w:ilvl w:val="3"/>
          <w:numId w:val="27"/>
        </w:numPr>
        <w:spacing w:before="120" w:after="120" w:line="276" w:lineRule="auto"/>
        <w:ind w:left="2410" w:hanging="850"/>
        <w:jc w:val="both"/>
        <w:rPr>
          <w:rFonts w:ascii="Times New Roman" w:hAnsi="Times New Roman" w:cs="Times New Roman"/>
          <w:sz w:val="22"/>
          <w:szCs w:val="22"/>
        </w:rPr>
      </w:pPr>
      <w:r w:rsidRPr="003345A9">
        <w:rPr>
          <w:rFonts w:ascii="Times New Roman" w:hAnsi="Times New Roman" w:cs="Times New Roman"/>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DEFFDB0" w14:textId="77777777" w:rsidR="008456C4" w:rsidRPr="003345A9" w:rsidRDefault="008456C4" w:rsidP="006119CB">
      <w:pPr>
        <w:numPr>
          <w:ilvl w:val="2"/>
          <w:numId w:val="27"/>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 praticar atos ilícitos com vistas a frustrar os objetivos deste certame.</w:t>
      </w:r>
    </w:p>
    <w:p w14:paraId="3AE4282C"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praticar ato lesivo previsto no </w:t>
      </w:r>
      <w:hyperlink r:id="rId14" w:anchor="art5" w:history="1">
        <w:r w:rsidRPr="003345A9">
          <w:rPr>
            <w:rFonts w:ascii="Times New Roman" w:hAnsi="Times New Roman" w:cs="Times New Roman"/>
            <w:color w:val="000000"/>
            <w:sz w:val="22"/>
            <w:szCs w:val="22"/>
          </w:rPr>
          <w:t>art. 5º da Lei nº 12.846, de 1º de agosto de 2013.</w:t>
        </w:r>
      </w:hyperlink>
    </w:p>
    <w:p w14:paraId="5DE5F4A7" w14:textId="77777777" w:rsidR="008456C4" w:rsidRPr="003345A9" w:rsidRDefault="009C3E99" w:rsidP="006119CB">
      <w:pPr>
        <w:numPr>
          <w:ilvl w:val="1"/>
          <w:numId w:val="27"/>
        </w:numPr>
        <w:spacing w:before="120" w:after="120" w:line="276" w:lineRule="auto"/>
        <w:ind w:left="425" w:firstLine="0"/>
        <w:jc w:val="both"/>
        <w:rPr>
          <w:rFonts w:ascii="Times New Roman" w:hAnsi="Times New Roman" w:cs="Times New Roman"/>
          <w:b/>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59E78E3F"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t>Advertência pela falta do subitem 8.1.1 deste Aviso de Contratação Direta, quando não se justificar a imposição de penalidade mais grave;</w:t>
      </w:r>
    </w:p>
    <w:p w14:paraId="2348F017"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sz w:val="22"/>
          <w:szCs w:val="22"/>
        </w:rPr>
        <w:t xml:space="preserve">Multa de </w:t>
      </w:r>
      <w:r w:rsidR="001D1D87" w:rsidRPr="003345A9">
        <w:rPr>
          <w:rFonts w:ascii="Times New Roman" w:hAnsi="Times New Roman" w:cs="Times New Roman"/>
          <w:sz w:val="22"/>
          <w:szCs w:val="22"/>
        </w:rPr>
        <w:t>10</w:t>
      </w:r>
      <w:r w:rsidRPr="003345A9">
        <w:rPr>
          <w:rFonts w:ascii="Times New Roman" w:hAnsi="Times New Roman" w:cs="Times New Roman"/>
          <w:sz w:val="22"/>
          <w:szCs w:val="22"/>
        </w:rPr>
        <w:t>% (</w:t>
      </w:r>
      <w:r w:rsidR="001D1D87" w:rsidRPr="003345A9">
        <w:rPr>
          <w:rFonts w:ascii="Times New Roman" w:hAnsi="Times New Roman" w:cs="Times New Roman"/>
          <w:sz w:val="22"/>
          <w:szCs w:val="22"/>
        </w:rPr>
        <w:t>dez</w:t>
      </w:r>
      <w:r w:rsidRPr="003345A9">
        <w:rPr>
          <w:rFonts w:ascii="Times New Roman" w:hAnsi="Times New Roman" w:cs="Times New Roman"/>
          <w:sz w:val="22"/>
          <w:szCs w:val="22"/>
        </w:rPr>
        <w:t xml:space="preserve"> por cento)</w:t>
      </w:r>
      <w:r w:rsidRPr="003345A9">
        <w:rPr>
          <w:rFonts w:ascii="Times New Roman" w:hAnsi="Times New Roman" w:cs="Times New Roman"/>
          <w:color w:val="000000" w:themeColor="text1"/>
          <w:sz w:val="22"/>
          <w:szCs w:val="22"/>
        </w:rPr>
        <w:t xml:space="preserve"> sobre </w:t>
      </w:r>
      <w:r w:rsidRPr="003345A9">
        <w:rPr>
          <w:rFonts w:ascii="Times New Roman" w:hAnsi="Times New Roman" w:cs="Times New Roman"/>
          <w:sz w:val="22"/>
          <w:szCs w:val="22"/>
        </w:rPr>
        <w:t>o valor estimado do(s) item(s) prejudicado(s) pela conduta do fornecedor, por qualquer das infrações dos subitens 8.1.1 a 8.1.12;</w:t>
      </w:r>
    </w:p>
    <w:p w14:paraId="402F56BB" w14:textId="36F351AC"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Impedimento de licitar e contratar</w:t>
      </w:r>
      <w:r w:rsidR="00B0725C">
        <w:rPr>
          <w:rFonts w:ascii="Times New Roman" w:hAnsi="Times New Roman" w:cs="Times New Roman"/>
          <w:color w:val="000000"/>
          <w:sz w:val="22"/>
          <w:szCs w:val="22"/>
        </w:rPr>
        <w:t xml:space="preserve"> </w:t>
      </w:r>
      <w:r w:rsidRPr="003345A9">
        <w:rPr>
          <w:rFonts w:ascii="Times New Roman" w:hAnsi="Times New Roman" w:cs="Times New Roman"/>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345A9">
        <w:rPr>
          <w:rFonts w:ascii="Times New Roman" w:hAnsi="Times New Roman" w:cs="Times New Roman"/>
          <w:sz w:val="22"/>
          <w:szCs w:val="22"/>
        </w:rPr>
        <w:t>;</w:t>
      </w:r>
    </w:p>
    <w:p w14:paraId="731F1C7F" w14:textId="77777777" w:rsidR="008456C4" w:rsidRPr="003345A9" w:rsidRDefault="008456C4" w:rsidP="006119CB">
      <w:pPr>
        <w:numPr>
          <w:ilvl w:val="2"/>
          <w:numId w:val="3"/>
        </w:numPr>
        <w:spacing w:before="120" w:after="120" w:line="276" w:lineRule="auto"/>
        <w:jc w:val="both"/>
        <w:rPr>
          <w:rFonts w:ascii="Times New Roman" w:hAnsi="Times New Roman" w:cs="Times New Roman"/>
          <w:sz w:val="22"/>
          <w:szCs w:val="22"/>
        </w:rPr>
      </w:pPr>
      <w:r w:rsidRPr="003345A9">
        <w:rPr>
          <w:rFonts w:ascii="Times New Roman" w:hAnsi="Times New Roman" w:cs="Times New Roman"/>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345A9">
        <w:rPr>
          <w:rFonts w:ascii="Times New Roman" w:hAnsi="Times New Roman" w:cs="Times New Roman"/>
          <w:sz w:val="22"/>
          <w:szCs w:val="22"/>
        </w:rPr>
        <w:t>;</w:t>
      </w:r>
    </w:p>
    <w:p w14:paraId="0B9528CE" w14:textId="77777777" w:rsidR="008456C4" w:rsidRPr="003345A9" w:rsidRDefault="008456C4" w:rsidP="006119CB">
      <w:pPr>
        <w:numPr>
          <w:ilvl w:val="1"/>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Na aplicação das sanções serão considerados:</w:t>
      </w:r>
    </w:p>
    <w:p w14:paraId="744B1344"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natureza e a gravidade da infração cometida;</w:t>
      </w:r>
    </w:p>
    <w:p w14:paraId="7F2F0CE3"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peculiaridades do caso concreto;</w:t>
      </w:r>
    </w:p>
    <w:p w14:paraId="4B0E63F7"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as circunstâncias agravantes ou atenuantes;</w:t>
      </w:r>
    </w:p>
    <w:p w14:paraId="021DCC2E"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os danos que dela provierem para a Administração Pública;</w:t>
      </w:r>
    </w:p>
    <w:p w14:paraId="4C2EC532" w14:textId="77777777" w:rsidR="008456C4" w:rsidRPr="003345A9" w:rsidRDefault="008456C4" w:rsidP="006119CB">
      <w:pPr>
        <w:numPr>
          <w:ilvl w:val="2"/>
          <w:numId w:val="27"/>
        </w:numPr>
        <w:spacing w:before="120" w:after="120" w:line="276" w:lineRule="auto"/>
        <w:jc w:val="both"/>
        <w:rPr>
          <w:rFonts w:ascii="Times New Roman" w:hAnsi="Times New Roman" w:cs="Times New Roman"/>
          <w:bCs/>
          <w:sz w:val="22"/>
          <w:szCs w:val="22"/>
        </w:rPr>
      </w:pPr>
      <w:r w:rsidRPr="003345A9">
        <w:rPr>
          <w:rFonts w:ascii="Times New Roman" w:hAnsi="Times New Roman" w:cs="Times New Roman"/>
          <w:bCs/>
          <w:sz w:val="22"/>
          <w:szCs w:val="22"/>
        </w:rPr>
        <w:t>a implantação ou o aperfeiçoamento de programa de integridade, conforme normas e orientações dos órgãos de controle.</w:t>
      </w:r>
    </w:p>
    <w:p w14:paraId="394FE9C1"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bookmarkStart w:id="9" w:name="art156§6"/>
      <w:bookmarkStart w:id="10" w:name="art156§7"/>
      <w:bookmarkStart w:id="11" w:name="art156§8"/>
      <w:bookmarkEnd w:id="9"/>
      <w:bookmarkEnd w:id="10"/>
      <w:bookmarkEnd w:id="11"/>
      <w:r w:rsidRPr="003345A9">
        <w:rPr>
          <w:rFonts w:ascii="Times New Roman" w:hAnsi="Times New Roman" w:cs="Times New Roman"/>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C772BF"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sz w:val="22"/>
          <w:szCs w:val="22"/>
        </w:rPr>
      </w:pPr>
      <w:bookmarkStart w:id="12" w:name="art156§9"/>
      <w:bookmarkEnd w:id="12"/>
      <w:r w:rsidRPr="003345A9">
        <w:rPr>
          <w:rFonts w:ascii="Times New Roman" w:hAnsi="Times New Roman" w:cs="Times New Roman"/>
          <w:sz w:val="22"/>
          <w:szCs w:val="22"/>
        </w:rPr>
        <w:t>A aplicação das sanções previstas neste Aviso de Contratação Direta, em hipótese alguma, a obrigação de reparação integral do dano causado à Administração Pública.</w:t>
      </w:r>
    </w:p>
    <w:p w14:paraId="0389D6DE" w14:textId="77777777" w:rsidR="008456C4" w:rsidRPr="003345A9" w:rsidRDefault="00033F64" w:rsidP="006119CB">
      <w:pPr>
        <w:numPr>
          <w:ilvl w:val="1"/>
          <w:numId w:val="27"/>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penalidade de multa pode ser aplicada cumulativamente com as demais sanções.</w:t>
      </w:r>
    </w:p>
    <w:p w14:paraId="5A04AF14" w14:textId="77777777" w:rsidR="008456C4" w:rsidRPr="003345A9" w:rsidRDefault="00033F64" w:rsidP="006119CB">
      <w:pPr>
        <w:numPr>
          <w:ilvl w:val="1"/>
          <w:numId w:val="27"/>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0BD8775" w14:textId="77777777" w:rsidR="008456C4" w:rsidRPr="003345A9" w:rsidRDefault="00033F64" w:rsidP="006119CB">
      <w:pPr>
        <w:numPr>
          <w:ilvl w:val="1"/>
          <w:numId w:val="27"/>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2024A48" w14:textId="77777777" w:rsidR="008456C4" w:rsidRPr="003345A9" w:rsidRDefault="00033F64" w:rsidP="006119CB">
      <w:pPr>
        <w:numPr>
          <w:ilvl w:val="1"/>
          <w:numId w:val="27"/>
        </w:numPr>
        <w:spacing w:before="120" w:after="120" w:line="276" w:lineRule="auto"/>
        <w:ind w:left="425" w:firstLine="0"/>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 xml:space="preserve">O processamento do PAR não interfere no seguimento regular dos processos administrativos específicos para apuração da ocorrência de danos e prejuízos à </w:t>
      </w:r>
      <w:r w:rsidR="00A835F5" w:rsidRPr="003345A9">
        <w:rPr>
          <w:rFonts w:ascii="Times New Roman" w:hAnsi="Times New Roman" w:cs="Times New Roman"/>
          <w:sz w:val="22"/>
          <w:szCs w:val="22"/>
        </w:rPr>
        <w:t>Prefeitura Municipal de Santa Helena</w:t>
      </w:r>
      <w:r w:rsidR="008456C4" w:rsidRPr="003345A9">
        <w:rPr>
          <w:rFonts w:ascii="Times New Roman" w:hAnsi="Times New Roman" w:cs="Times New Roman"/>
          <w:sz w:val="22"/>
          <w:szCs w:val="22"/>
        </w:rPr>
        <w:t xml:space="preserve"> resultantes de ato lesivo cometido por pessoa jurídica, com ou sem a participação de agente público. </w:t>
      </w:r>
    </w:p>
    <w:p w14:paraId="2CE8572B" w14:textId="77777777" w:rsidR="008456C4" w:rsidRPr="003345A9" w:rsidRDefault="00033F64" w:rsidP="00033F64">
      <w:pPr>
        <w:numPr>
          <w:ilvl w:val="1"/>
          <w:numId w:val="27"/>
        </w:numPr>
        <w:spacing w:before="120" w:after="120" w:line="276" w:lineRule="auto"/>
        <w:ind w:left="425" w:hanging="141"/>
        <w:jc w:val="both"/>
        <w:rPr>
          <w:rFonts w:ascii="Times New Roman" w:hAnsi="Times New Roman" w:cs="Times New Roman"/>
          <w:sz w:val="22"/>
          <w:szCs w:val="22"/>
        </w:rPr>
      </w:pPr>
      <w:r>
        <w:rPr>
          <w:rFonts w:ascii="Times New Roman" w:hAnsi="Times New Roman" w:cs="Times New Roman"/>
          <w:sz w:val="22"/>
          <w:szCs w:val="22"/>
        </w:rPr>
        <w:t xml:space="preserve"> </w:t>
      </w:r>
      <w:r w:rsidR="008456C4" w:rsidRPr="003345A9">
        <w:rPr>
          <w:rFonts w:ascii="Times New Roman" w:hAnsi="Times New Roman" w:cs="Times New Roman"/>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864D5A2" w14:textId="77777777" w:rsidR="008456C4" w:rsidRPr="003345A9" w:rsidRDefault="008456C4" w:rsidP="00033F64">
      <w:pPr>
        <w:numPr>
          <w:ilvl w:val="1"/>
          <w:numId w:val="27"/>
        </w:numPr>
        <w:spacing w:before="120" w:after="120" w:line="276" w:lineRule="auto"/>
        <w:ind w:left="284" w:firstLine="1"/>
        <w:jc w:val="both"/>
        <w:rPr>
          <w:rFonts w:ascii="Times New Roman" w:hAnsi="Times New Roman" w:cs="Times New Roman"/>
          <w:sz w:val="22"/>
          <w:szCs w:val="22"/>
        </w:rPr>
      </w:pPr>
      <w:r w:rsidRPr="003345A9">
        <w:rPr>
          <w:rFonts w:ascii="Times New Roman" w:hAnsi="Times New Roman" w:cs="Times New Roman"/>
          <w:sz w:val="22"/>
          <w:szCs w:val="22"/>
        </w:rPr>
        <w:t>As sanções por atos praticados no decorrer da contratação estão previstas nos anexos a este Aviso.</w:t>
      </w:r>
    </w:p>
    <w:p w14:paraId="7F64A491" w14:textId="77777777" w:rsidR="008456C4" w:rsidRPr="003345A9" w:rsidRDefault="008456C4" w:rsidP="006119CB">
      <w:pPr>
        <w:pStyle w:val="Nivel1"/>
        <w:numPr>
          <w:ilvl w:val="0"/>
          <w:numId w:val="27"/>
        </w:numPr>
        <w:rPr>
          <w:rFonts w:ascii="Times New Roman" w:hAnsi="Times New Roman" w:cs="Times New Roman"/>
          <w:sz w:val="24"/>
          <w:szCs w:val="24"/>
        </w:rPr>
      </w:pPr>
      <w:bookmarkStart w:id="13" w:name="_Toc104906826"/>
      <w:r w:rsidRPr="003345A9">
        <w:rPr>
          <w:rFonts w:ascii="Times New Roman" w:hAnsi="Times New Roman" w:cs="Times New Roman"/>
          <w:sz w:val="24"/>
          <w:szCs w:val="24"/>
        </w:rPr>
        <w:t>DAS DISPOSIÇÕES GERAIS</w:t>
      </w:r>
      <w:bookmarkEnd w:id="13"/>
    </w:p>
    <w:p w14:paraId="530A48CF" w14:textId="77777777" w:rsidR="008456C4" w:rsidRPr="003345A9" w:rsidRDefault="008456C4" w:rsidP="006119CB">
      <w:pPr>
        <w:numPr>
          <w:ilvl w:val="1"/>
          <w:numId w:val="27"/>
        </w:numPr>
        <w:autoSpaceDE w:val="0"/>
        <w:snapToGrid w:val="0"/>
        <w:spacing w:before="120" w:after="120" w:line="276" w:lineRule="auto"/>
        <w:ind w:left="857"/>
        <w:jc w:val="both"/>
        <w:rPr>
          <w:rFonts w:ascii="Times New Roman" w:hAnsi="Times New Roman" w:cs="Times New Roman"/>
          <w:sz w:val="22"/>
          <w:szCs w:val="22"/>
        </w:rPr>
      </w:pPr>
      <w:r w:rsidRPr="003345A9">
        <w:rPr>
          <w:rFonts w:ascii="Times New Roman" w:hAnsi="Times New Roman" w:cs="Times New Roman"/>
          <w:sz w:val="22"/>
          <w:szCs w:val="22"/>
        </w:rPr>
        <w:t xml:space="preserve">O procedimento será divulgado no </w:t>
      </w:r>
      <w:r w:rsidR="001020C4" w:rsidRPr="003345A9">
        <w:rPr>
          <w:rFonts w:ascii="Times New Roman" w:hAnsi="Times New Roman" w:cs="Times New Roman"/>
          <w:sz w:val="22"/>
          <w:szCs w:val="22"/>
        </w:rPr>
        <w:t>Site Institucional de Prefeitura Municipal</w:t>
      </w:r>
      <w:r w:rsidRPr="003345A9">
        <w:rPr>
          <w:rFonts w:ascii="Times New Roman" w:hAnsi="Times New Roman" w:cs="Times New Roman"/>
          <w:sz w:val="22"/>
          <w:szCs w:val="22"/>
        </w:rPr>
        <w:t xml:space="preserve"> e no Portal Nacional de Contratações Públicas </w:t>
      </w:r>
      <w:r w:rsidR="0045022C" w:rsidRPr="003345A9">
        <w:rPr>
          <w:rFonts w:ascii="Times New Roman" w:hAnsi="Times New Roman" w:cs="Times New Roman"/>
          <w:sz w:val="22"/>
          <w:szCs w:val="22"/>
        </w:rPr>
        <w:t>–</w:t>
      </w:r>
      <w:r w:rsidRPr="003345A9">
        <w:rPr>
          <w:rFonts w:ascii="Times New Roman" w:hAnsi="Times New Roman" w:cs="Times New Roman"/>
          <w:sz w:val="22"/>
          <w:szCs w:val="22"/>
        </w:rPr>
        <w:t xml:space="preserve"> PNCP</w:t>
      </w:r>
      <w:r w:rsidR="0045022C" w:rsidRPr="003345A9">
        <w:rPr>
          <w:rFonts w:ascii="Times New Roman" w:hAnsi="Times New Roman" w:cs="Times New Roman"/>
          <w:sz w:val="22"/>
          <w:szCs w:val="22"/>
        </w:rPr>
        <w:t>.</w:t>
      </w:r>
    </w:p>
    <w:p w14:paraId="4C980A09" w14:textId="77777777" w:rsidR="008456C4" w:rsidRPr="003345A9" w:rsidRDefault="00033F6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No caso de todos os fornecedores restarem desclassificados ou inabilitados (procedimento fracassado), a Administração poderá:</w:t>
      </w:r>
    </w:p>
    <w:p w14:paraId="7FC5D721"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republicar o presente aviso com uma nova data;</w:t>
      </w:r>
    </w:p>
    <w:p w14:paraId="63DB015A"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63CFB6FB" w14:textId="77777777" w:rsidR="008456C4" w:rsidRPr="003345A9" w:rsidRDefault="008456C4" w:rsidP="006119CB">
      <w:pPr>
        <w:numPr>
          <w:ilvl w:val="3"/>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No caso do subitem anterior, a contratação será operacionalizada fora deste procedimento.</w:t>
      </w:r>
    </w:p>
    <w:p w14:paraId="32AB9A7E"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fixar prazo para que possa haver adequação das propostas ou da documentação de habilitação, conforme o caso.</w:t>
      </w:r>
    </w:p>
    <w:p w14:paraId="7C52AF68"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As providências dos subitens 9.2.1 e 9.2.2 acima poderão ser utilizadas se não houver o comparecimento de quaisquer fornecedores interessados (procedimento deserto)</w:t>
      </w:r>
    </w:p>
    <w:p w14:paraId="0B202E9B"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CA8B3AB"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1F018C47"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96F3BAA"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008456C4" w:rsidRPr="003345A9">
        <w:rPr>
          <w:rFonts w:ascii="Times New Roman" w:hAnsi="Times New Roman" w:cs="Times New Roman"/>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B50A141" w14:textId="77777777" w:rsidR="008456C4" w:rsidRPr="003345A9" w:rsidRDefault="00661645" w:rsidP="006119CB">
      <w:pPr>
        <w:numPr>
          <w:ilvl w:val="1"/>
          <w:numId w:val="27"/>
        </w:numPr>
        <w:spacing w:before="120" w:after="120" w:line="276" w:lineRule="auto"/>
        <w:ind w:left="425" w:firstLine="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 </w:t>
      </w:r>
      <w:r w:rsidR="008456C4" w:rsidRPr="003345A9">
        <w:rPr>
          <w:rFonts w:ascii="Times New Roman" w:hAnsi="Times New Roman" w:cs="Times New Roman"/>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4712CE" w14:textId="77777777" w:rsidR="008456C4" w:rsidRPr="00B0725C" w:rsidRDefault="00661645" w:rsidP="006119CB">
      <w:pPr>
        <w:numPr>
          <w:ilvl w:val="1"/>
          <w:numId w:val="27"/>
        </w:numPr>
        <w:spacing w:before="120" w:after="120" w:line="276" w:lineRule="auto"/>
        <w:ind w:left="425" w:firstLine="0"/>
        <w:jc w:val="both"/>
        <w:rPr>
          <w:rFonts w:ascii="Times New Roman" w:hAnsi="Times New Roman" w:cs="Times New Roman"/>
          <w:i/>
          <w:iCs/>
          <w:color w:val="000000"/>
          <w:sz w:val="22"/>
          <w:szCs w:val="22"/>
        </w:rPr>
      </w:pPr>
      <w:r w:rsidRPr="00B0725C">
        <w:rPr>
          <w:rFonts w:ascii="Times New Roman" w:hAnsi="Times New Roman" w:cs="Times New Roman"/>
          <w:i/>
          <w:iCs/>
          <w:color w:val="000000"/>
          <w:sz w:val="22"/>
          <w:szCs w:val="22"/>
        </w:rPr>
        <w:t xml:space="preserve"> </w:t>
      </w:r>
      <w:r w:rsidR="008456C4" w:rsidRPr="00B0725C">
        <w:rPr>
          <w:rFonts w:ascii="Times New Roman" w:hAnsi="Times New Roman" w:cs="Times New Roman"/>
          <w:i/>
          <w:iCs/>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4A93AA9" w14:textId="77777777" w:rsidR="008456C4" w:rsidRPr="003345A9" w:rsidRDefault="008456C4" w:rsidP="00661645">
      <w:pPr>
        <w:numPr>
          <w:ilvl w:val="1"/>
          <w:numId w:val="27"/>
        </w:numPr>
        <w:spacing w:before="120" w:after="120" w:line="276" w:lineRule="auto"/>
        <w:ind w:left="567" w:hanging="141"/>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0B3C265C"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Em caso de divergência entre disposições deste Aviso de Contratação Direta e de seus anexos ou demais peças que compõem o processo, prevalecerá as deste Aviso.</w:t>
      </w:r>
    </w:p>
    <w:p w14:paraId="1D985D68"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Da sessão pública será divulgada Ata no sistema eletrônico.</w:t>
      </w:r>
    </w:p>
    <w:p w14:paraId="79442B48" w14:textId="77777777" w:rsidR="008456C4" w:rsidRPr="003345A9" w:rsidRDefault="008456C4" w:rsidP="006119CB">
      <w:pPr>
        <w:numPr>
          <w:ilvl w:val="1"/>
          <w:numId w:val="27"/>
        </w:numPr>
        <w:spacing w:before="120" w:after="120" w:line="276" w:lineRule="auto"/>
        <w:ind w:left="425" w:firstLine="0"/>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Integram este Aviso de Contratação Direta, para todos os fins e efeitos, os seguintes anexos:</w:t>
      </w:r>
    </w:p>
    <w:p w14:paraId="473D5474"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 xml:space="preserve">ANEXO I </w:t>
      </w:r>
      <w:r w:rsidR="00621A6D" w:rsidRPr="003345A9">
        <w:rPr>
          <w:rFonts w:ascii="Times New Roman" w:hAnsi="Times New Roman" w:cs="Times New Roman"/>
          <w:color w:val="000000"/>
          <w:sz w:val="22"/>
          <w:szCs w:val="22"/>
        </w:rPr>
        <w:t>-</w:t>
      </w:r>
      <w:r w:rsidRPr="003345A9">
        <w:rPr>
          <w:rFonts w:ascii="Times New Roman" w:hAnsi="Times New Roman" w:cs="Times New Roman"/>
          <w:color w:val="000000"/>
          <w:sz w:val="22"/>
          <w:szCs w:val="22"/>
        </w:rPr>
        <w:t xml:space="preserve"> Documentação exigida para Habilitação</w:t>
      </w:r>
      <w:r w:rsidR="00B03F1F" w:rsidRPr="003345A9">
        <w:rPr>
          <w:rFonts w:ascii="Times New Roman" w:hAnsi="Times New Roman" w:cs="Times New Roman"/>
          <w:color w:val="000000"/>
          <w:sz w:val="22"/>
          <w:szCs w:val="22"/>
        </w:rPr>
        <w:t>;</w:t>
      </w:r>
    </w:p>
    <w:p w14:paraId="16DDC42E" w14:textId="77777777" w:rsidR="008456C4" w:rsidRPr="003345A9" w:rsidRDefault="008456C4" w:rsidP="006119CB">
      <w:pPr>
        <w:numPr>
          <w:ilvl w:val="2"/>
          <w:numId w:val="27"/>
        </w:numPr>
        <w:spacing w:before="120" w:after="120" w:line="276" w:lineRule="auto"/>
        <w:jc w:val="both"/>
        <w:rPr>
          <w:rFonts w:ascii="Times New Roman" w:hAnsi="Times New Roman" w:cs="Times New Roman"/>
          <w:color w:val="000000"/>
          <w:sz w:val="22"/>
          <w:szCs w:val="22"/>
        </w:rPr>
      </w:pPr>
      <w:r w:rsidRPr="003345A9">
        <w:rPr>
          <w:rFonts w:ascii="Times New Roman" w:hAnsi="Times New Roman" w:cs="Times New Roman"/>
          <w:color w:val="000000"/>
          <w:sz w:val="22"/>
          <w:szCs w:val="22"/>
        </w:rPr>
        <w:t>ANEXO II - Termo de Referência;</w:t>
      </w:r>
    </w:p>
    <w:p w14:paraId="54BBCA9D" w14:textId="77777777" w:rsidR="008456C4" w:rsidRPr="003345A9" w:rsidRDefault="008456C4" w:rsidP="006119CB">
      <w:pPr>
        <w:numPr>
          <w:ilvl w:val="2"/>
          <w:numId w:val="27"/>
        </w:numPr>
        <w:spacing w:before="120" w:after="120" w:line="276" w:lineRule="auto"/>
        <w:jc w:val="both"/>
        <w:rPr>
          <w:rFonts w:ascii="Times New Roman" w:hAnsi="Times New Roman" w:cs="Times New Roman"/>
          <w:iCs/>
          <w:color w:val="000000" w:themeColor="text1"/>
          <w:sz w:val="22"/>
          <w:szCs w:val="22"/>
        </w:rPr>
      </w:pPr>
      <w:r w:rsidRPr="003345A9">
        <w:rPr>
          <w:rFonts w:ascii="Times New Roman" w:hAnsi="Times New Roman" w:cs="Times New Roman"/>
          <w:iCs/>
          <w:color w:val="000000" w:themeColor="text1"/>
          <w:sz w:val="22"/>
          <w:szCs w:val="22"/>
        </w:rPr>
        <w:t xml:space="preserve">ANEXO III </w:t>
      </w:r>
      <w:r w:rsidR="00B03F1F" w:rsidRPr="003345A9">
        <w:rPr>
          <w:rFonts w:ascii="Times New Roman" w:hAnsi="Times New Roman" w:cs="Times New Roman"/>
          <w:iCs/>
          <w:color w:val="000000" w:themeColor="text1"/>
          <w:sz w:val="22"/>
          <w:szCs w:val="22"/>
        </w:rPr>
        <w:t>-</w:t>
      </w:r>
      <w:r w:rsidRPr="003345A9">
        <w:rPr>
          <w:rFonts w:ascii="Times New Roman" w:hAnsi="Times New Roman" w:cs="Times New Roman"/>
          <w:iCs/>
          <w:color w:val="000000" w:themeColor="text1"/>
          <w:sz w:val="22"/>
          <w:szCs w:val="22"/>
        </w:rPr>
        <w:t xml:space="preserve"> Minuta de Termo de Contrato;</w:t>
      </w:r>
    </w:p>
    <w:p w14:paraId="4358C1D3" w14:textId="77777777" w:rsidR="00F96B76" w:rsidRPr="00BF1F33" w:rsidRDefault="00B03F1F" w:rsidP="006119CB">
      <w:pPr>
        <w:numPr>
          <w:ilvl w:val="2"/>
          <w:numId w:val="27"/>
        </w:numPr>
        <w:spacing w:before="120" w:after="120" w:line="276" w:lineRule="auto"/>
        <w:jc w:val="both"/>
        <w:rPr>
          <w:rFonts w:ascii="Times New Roman" w:hAnsi="Times New Roman" w:cs="Times New Roman"/>
          <w:iCs/>
          <w:color w:val="000000" w:themeColor="text1"/>
          <w:sz w:val="22"/>
          <w:szCs w:val="22"/>
        </w:rPr>
      </w:pPr>
      <w:r w:rsidRPr="003345A9">
        <w:rPr>
          <w:rFonts w:ascii="Times New Roman" w:hAnsi="Times New Roman" w:cs="Times New Roman"/>
          <w:iCs/>
          <w:color w:val="000000" w:themeColor="text1"/>
          <w:sz w:val="22"/>
          <w:szCs w:val="22"/>
        </w:rPr>
        <w:t xml:space="preserve">ANEXO IV </w:t>
      </w:r>
      <w:r w:rsidR="00F3251C" w:rsidRPr="003345A9">
        <w:rPr>
          <w:rFonts w:ascii="Times New Roman" w:hAnsi="Times New Roman" w:cs="Times New Roman"/>
          <w:iCs/>
          <w:color w:val="000000" w:themeColor="text1"/>
          <w:sz w:val="22"/>
          <w:szCs w:val="22"/>
        </w:rPr>
        <w:t>–</w:t>
      </w:r>
      <w:bookmarkStart w:id="14" w:name="_Hlk129881830"/>
      <w:r w:rsidR="00F3251C" w:rsidRPr="003345A9">
        <w:rPr>
          <w:rFonts w:ascii="Times New Roman" w:hAnsi="Times New Roman" w:cs="Times New Roman"/>
          <w:iCs/>
          <w:color w:val="000000" w:themeColor="text1"/>
          <w:sz w:val="22"/>
          <w:szCs w:val="22"/>
        </w:rPr>
        <w:t xml:space="preserve">Declaração de atendimento </w:t>
      </w:r>
      <w:r w:rsidR="00621A6D" w:rsidRPr="003345A9">
        <w:rPr>
          <w:rFonts w:ascii="Times New Roman" w:hAnsi="Times New Roman" w:cs="Times New Roman"/>
          <w:sz w:val="22"/>
          <w:szCs w:val="22"/>
        </w:rPr>
        <w:t>ao disposto no Art. 7°, inciso XXXIII da Constituição Federal (Lei 9.854 de 27/10/99), conforme modelo do Anexo IV.</w:t>
      </w:r>
    </w:p>
    <w:p w14:paraId="66C1A331" w14:textId="77777777" w:rsidR="00BF1F33" w:rsidRPr="00B0725C" w:rsidRDefault="00BF1F33" w:rsidP="006119CB">
      <w:pPr>
        <w:numPr>
          <w:ilvl w:val="2"/>
          <w:numId w:val="27"/>
        </w:numPr>
        <w:spacing w:before="120" w:after="120" w:line="276" w:lineRule="auto"/>
        <w:jc w:val="both"/>
        <w:rPr>
          <w:rFonts w:ascii="Times New Roman" w:hAnsi="Times New Roman" w:cs="Times New Roman"/>
          <w:iCs/>
          <w:color w:val="000000" w:themeColor="text1"/>
          <w:sz w:val="22"/>
          <w:szCs w:val="22"/>
        </w:rPr>
      </w:pPr>
    </w:p>
    <w:p w14:paraId="7BAB2447" w14:textId="71A15D42" w:rsidR="008456C4" w:rsidRDefault="00C747F1" w:rsidP="00B0725C">
      <w:pPr>
        <w:spacing w:after="120" w:line="276" w:lineRule="auto"/>
        <w:ind w:left="360" w:right="-15"/>
        <w:jc w:val="right"/>
        <w:rPr>
          <w:rFonts w:ascii="Times New Roman" w:hAnsi="Times New Roman" w:cs="Times New Roman"/>
          <w:color w:val="000000"/>
          <w:sz w:val="24"/>
        </w:rPr>
      </w:pPr>
      <w:bookmarkStart w:id="15" w:name="_Hlk129881923"/>
      <w:bookmarkEnd w:id="14"/>
      <w:r>
        <w:rPr>
          <w:rFonts w:ascii="Times New Roman" w:hAnsi="Times New Roman" w:cs="Times New Roman"/>
          <w:color w:val="000000"/>
          <w:sz w:val="24"/>
        </w:rPr>
        <w:t xml:space="preserve">Santa Helena de Goiás - </w:t>
      </w:r>
      <w:r w:rsidR="004F400E">
        <w:rPr>
          <w:rFonts w:ascii="Times New Roman" w:hAnsi="Times New Roman" w:cs="Times New Roman"/>
          <w:color w:val="000000"/>
          <w:sz w:val="24"/>
        </w:rPr>
        <w:t>GO,</w:t>
      </w:r>
      <w:r w:rsidR="00B84E76">
        <w:rPr>
          <w:rFonts w:ascii="Times New Roman" w:hAnsi="Times New Roman" w:cs="Times New Roman"/>
          <w:color w:val="000000"/>
          <w:sz w:val="24"/>
        </w:rPr>
        <w:t xml:space="preserve"> </w:t>
      </w:r>
      <w:r w:rsidR="0058395B">
        <w:rPr>
          <w:rFonts w:ascii="Times New Roman" w:hAnsi="Times New Roman" w:cs="Times New Roman"/>
          <w:color w:val="000000"/>
          <w:sz w:val="24"/>
        </w:rPr>
        <w:t>08</w:t>
      </w:r>
      <w:r w:rsidR="00BF1F33">
        <w:rPr>
          <w:rFonts w:ascii="Times New Roman" w:hAnsi="Times New Roman" w:cs="Times New Roman"/>
          <w:color w:val="000000"/>
          <w:sz w:val="24"/>
        </w:rPr>
        <w:t xml:space="preserve"> de abril de 2024.</w:t>
      </w:r>
    </w:p>
    <w:p w14:paraId="381545C6" w14:textId="77777777" w:rsidR="00BF1F33" w:rsidRDefault="00BF1F33" w:rsidP="008456C4">
      <w:pPr>
        <w:spacing w:after="120" w:line="276" w:lineRule="auto"/>
        <w:ind w:left="360" w:right="-15"/>
        <w:jc w:val="center"/>
        <w:rPr>
          <w:rFonts w:ascii="Times New Roman" w:hAnsi="Times New Roman" w:cs="Times New Roman"/>
          <w:color w:val="000000"/>
          <w:sz w:val="24"/>
        </w:rPr>
      </w:pPr>
    </w:p>
    <w:bookmarkEnd w:id="15"/>
    <w:p w14:paraId="3DA1419C" w14:textId="5FAFD55A" w:rsidR="00E044C4" w:rsidRPr="00DD2675" w:rsidRDefault="00BF1F33" w:rsidP="00E044C4">
      <w:pPr>
        <w:pStyle w:val="SemEspaamento"/>
        <w:jc w:val="center"/>
        <w:rPr>
          <w:rFonts w:ascii="Times New Roman" w:hAnsi="Times New Roman" w:cs="Times New Roman"/>
          <w:b/>
          <w:sz w:val="24"/>
          <w:szCs w:val="24"/>
        </w:rPr>
      </w:pPr>
      <w:r>
        <w:rPr>
          <w:rFonts w:ascii="Times New Roman" w:hAnsi="Times New Roman" w:cs="Times New Roman"/>
          <w:b/>
          <w:sz w:val="24"/>
          <w:szCs w:val="24"/>
        </w:rPr>
        <w:t>Laura R. Neves Xavier</w:t>
      </w:r>
    </w:p>
    <w:p w14:paraId="6E5EDF27" w14:textId="77777777" w:rsidR="00B84E76" w:rsidRDefault="00D3540C" w:rsidP="00D3540C">
      <w:pPr>
        <w:pStyle w:val="SemEspaamento"/>
        <w:jc w:val="center"/>
        <w:rPr>
          <w:rFonts w:ascii="Times New Roman" w:hAnsi="Times New Roman" w:cs="Times New Roman"/>
          <w:b/>
          <w:sz w:val="24"/>
          <w:szCs w:val="24"/>
        </w:rPr>
      </w:pPr>
      <w:r>
        <w:rPr>
          <w:rFonts w:ascii="Times New Roman" w:hAnsi="Times New Roman" w:cs="Times New Roman"/>
          <w:b/>
          <w:sz w:val="24"/>
          <w:szCs w:val="24"/>
        </w:rPr>
        <w:t>Agente de Contratação</w:t>
      </w:r>
    </w:p>
    <w:p w14:paraId="48A3C112" w14:textId="77777777" w:rsidR="00AB76DF" w:rsidRDefault="00AB76DF" w:rsidP="00D3540C">
      <w:pPr>
        <w:pStyle w:val="SemEspaamento"/>
        <w:jc w:val="center"/>
        <w:rPr>
          <w:rFonts w:ascii="Times New Roman" w:hAnsi="Times New Roman" w:cs="Times New Roman"/>
          <w:b/>
          <w:sz w:val="24"/>
          <w:szCs w:val="24"/>
        </w:rPr>
      </w:pPr>
    </w:p>
    <w:p w14:paraId="483655BD" w14:textId="77777777" w:rsidR="00B85924" w:rsidRDefault="00B85924" w:rsidP="00AF2B30">
      <w:pPr>
        <w:pStyle w:val="WW-Padro"/>
        <w:spacing w:line="276" w:lineRule="auto"/>
        <w:rPr>
          <w:b/>
          <w:bCs/>
          <w:sz w:val="22"/>
          <w:szCs w:val="22"/>
        </w:rPr>
      </w:pPr>
    </w:p>
    <w:p w14:paraId="678413CB" w14:textId="77777777" w:rsidR="00485EEA" w:rsidRDefault="00485EEA" w:rsidP="00485EEA">
      <w:pPr>
        <w:pStyle w:val="WW-Padro"/>
        <w:spacing w:line="276" w:lineRule="auto"/>
        <w:jc w:val="center"/>
        <w:rPr>
          <w:b/>
          <w:bCs/>
          <w:sz w:val="22"/>
          <w:szCs w:val="22"/>
        </w:rPr>
      </w:pPr>
      <w:r>
        <w:rPr>
          <w:b/>
          <w:bCs/>
          <w:sz w:val="22"/>
          <w:szCs w:val="22"/>
        </w:rPr>
        <w:t>ANEXO I</w:t>
      </w:r>
    </w:p>
    <w:p w14:paraId="50F84550" w14:textId="77777777" w:rsidR="00485EEA" w:rsidRDefault="00485EEA" w:rsidP="00485EEA">
      <w:pPr>
        <w:pStyle w:val="WW-Padro"/>
        <w:spacing w:line="276" w:lineRule="auto"/>
        <w:jc w:val="center"/>
        <w:rPr>
          <w:b/>
          <w:bCs/>
          <w:sz w:val="22"/>
          <w:szCs w:val="22"/>
        </w:rPr>
      </w:pPr>
      <w:r>
        <w:rPr>
          <w:b/>
          <w:bCs/>
          <w:sz w:val="22"/>
          <w:szCs w:val="22"/>
        </w:rPr>
        <w:t>HABILITAÇÃO</w:t>
      </w:r>
    </w:p>
    <w:p w14:paraId="5F87DD7C" w14:textId="6808F941" w:rsidR="00485EEA" w:rsidRDefault="00DD131E" w:rsidP="00615D5A">
      <w:pPr>
        <w:pStyle w:val="WW-Padro"/>
        <w:spacing w:line="276" w:lineRule="auto"/>
        <w:jc w:val="center"/>
        <w:rPr>
          <w:b/>
          <w:bCs/>
          <w:sz w:val="22"/>
          <w:szCs w:val="22"/>
        </w:rPr>
      </w:pPr>
      <w:r>
        <w:rPr>
          <w:b/>
          <w:bCs/>
          <w:sz w:val="22"/>
          <w:szCs w:val="22"/>
        </w:rPr>
        <w:t>DISPENSA ELETRONICIA 041/2024</w:t>
      </w:r>
    </w:p>
    <w:p w14:paraId="7A48CC90" w14:textId="67719833" w:rsidR="00485EEA" w:rsidRDefault="00DD131E" w:rsidP="00485EEA">
      <w:pPr>
        <w:pStyle w:val="WW-Padro"/>
        <w:spacing w:line="276" w:lineRule="auto"/>
        <w:jc w:val="center"/>
        <w:rPr>
          <w:b/>
          <w:bCs/>
          <w:sz w:val="22"/>
          <w:szCs w:val="22"/>
        </w:rPr>
      </w:pPr>
      <w:r>
        <w:rPr>
          <w:b/>
          <w:bCs/>
          <w:sz w:val="22"/>
          <w:szCs w:val="22"/>
        </w:rPr>
        <w:t>PROCESSO Nº 2024003077</w:t>
      </w:r>
    </w:p>
    <w:p w14:paraId="55DCAD71" w14:textId="77777777" w:rsidR="00485EEA" w:rsidRDefault="00485EEA" w:rsidP="00485EEA">
      <w:pPr>
        <w:pStyle w:val="WW-Padro"/>
        <w:spacing w:line="276" w:lineRule="auto"/>
        <w:rPr>
          <w:sz w:val="22"/>
          <w:szCs w:val="22"/>
        </w:rPr>
      </w:pPr>
    </w:p>
    <w:p w14:paraId="0DF6AF15" w14:textId="77777777" w:rsidR="00485EEA" w:rsidRDefault="00485EEA" w:rsidP="00485EEA">
      <w:pPr>
        <w:pStyle w:val="WW-Padro"/>
        <w:spacing w:line="276" w:lineRule="auto"/>
        <w:rPr>
          <w:sz w:val="22"/>
          <w:szCs w:val="22"/>
        </w:rPr>
      </w:pPr>
    </w:p>
    <w:p w14:paraId="4BA762BD" w14:textId="77777777" w:rsidR="00485EEA" w:rsidRDefault="00485EEA" w:rsidP="00485EEA">
      <w:pPr>
        <w:pStyle w:val="WW-Padro"/>
        <w:spacing w:line="276" w:lineRule="auto"/>
        <w:rPr>
          <w:b/>
          <w:bCs/>
          <w:sz w:val="22"/>
          <w:szCs w:val="22"/>
        </w:rPr>
      </w:pPr>
      <w:r>
        <w:rPr>
          <w:b/>
          <w:bCs/>
          <w:sz w:val="22"/>
          <w:szCs w:val="22"/>
        </w:rPr>
        <w:t>1.</w:t>
      </w:r>
      <w:r w:rsidR="00BD01F1">
        <w:rPr>
          <w:b/>
          <w:bCs/>
          <w:sz w:val="22"/>
          <w:szCs w:val="22"/>
        </w:rPr>
        <w:t>1</w:t>
      </w:r>
      <w:r>
        <w:rPr>
          <w:b/>
          <w:bCs/>
          <w:sz w:val="22"/>
          <w:szCs w:val="22"/>
        </w:rPr>
        <w:t xml:space="preserve"> DOCUMENTOS DE HABILITAÇÃO</w:t>
      </w:r>
    </w:p>
    <w:p w14:paraId="6F83C9A5" w14:textId="77777777" w:rsidR="00485EEA" w:rsidRDefault="00485EEA" w:rsidP="00485EEA">
      <w:pPr>
        <w:pStyle w:val="WW-Padro"/>
        <w:spacing w:line="276" w:lineRule="auto"/>
        <w:rPr>
          <w:sz w:val="22"/>
          <w:szCs w:val="22"/>
        </w:rPr>
      </w:pPr>
    </w:p>
    <w:p w14:paraId="2DDBA8BE"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.1 Habilitação Jurídica</w:t>
      </w:r>
    </w:p>
    <w:p w14:paraId="5EE546C8" w14:textId="77777777" w:rsidR="00485EEA" w:rsidRDefault="00485EEA" w:rsidP="00485EEA">
      <w:pPr>
        <w:pStyle w:val="WW-Padro"/>
        <w:spacing w:line="276" w:lineRule="auto"/>
        <w:rPr>
          <w:sz w:val="22"/>
          <w:szCs w:val="22"/>
        </w:rPr>
      </w:pPr>
    </w:p>
    <w:p w14:paraId="1CD9449E" w14:textId="77777777" w:rsidR="00485EEA" w:rsidRDefault="00485EEA" w:rsidP="00485EEA">
      <w:pPr>
        <w:pStyle w:val="WW-Padro"/>
        <w:spacing w:line="276" w:lineRule="auto"/>
        <w:jc w:val="both"/>
        <w:rPr>
          <w:sz w:val="22"/>
          <w:szCs w:val="22"/>
        </w:rPr>
      </w:pPr>
      <w:r>
        <w:rPr>
          <w:sz w:val="22"/>
          <w:szCs w:val="22"/>
        </w:rPr>
        <w:tab/>
        <w:t>a)</w:t>
      </w:r>
      <w:r>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562A32B2" w14:textId="77777777" w:rsidR="00485EEA" w:rsidRDefault="00485EEA" w:rsidP="00485EEA">
      <w:pPr>
        <w:pStyle w:val="WW-Padro"/>
        <w:spacing w:line="276" w:lineRule="auto"/>
        <w:jc w:val="both"/>
        <w:rPr>
          <w:sz w:val="22"/>
          <w:szCs w:val="22"/>
        </w:rPr>
      </w:pPr>
      <w:r>
        <w:rPr>
          <w:sz w:val="22"/>
          <w:szCs w:val="22"/>
        </w:rPr>
        <w:tab/>
        <w:t>b)</w:t>
      </w:r>
      <w:r>
        <w:rPr>
          <w:sz w:val="22"/>
          <w:szCs w:val="22"/>
        </w:rPr>
        <w:tab/>
        <w:t>Inscrição do Ato Constitutivo, no caso de sociedades civis, acompanhada de prova de diretoria em exercício;</w:t>
      </w:r>
    </w:p>
    <w:p w14:paraId="2BE7B394" w14:textId="77777777" w:rsidR="00485EEA" w:rsidRDefault="00485EEA" w:rsidP="00485EEA">
      <w:pPr>
        <w:pStyle w:val="WW-Padro"/>
        <w:spacing w:line="276" w:lineRule="auto"/>
        <w:jc w:val="both"/>
        <w:rPr>
          <w:sz w:val="22"/>
          <w:szCs w:val="22"/>
        </w:rPr>
      </w:pPr>
      <w:r>
        <w:rPr>
          <w:sz w:val="22"/>
          <w:szCs w:val="22"/>
        </w:rPr>
        <w:tab/>
        <w:t>c) Registro comercial, para empresa individual;</w:t>
      </w:r>
    </w:p>
    <w:p w14:paraId="72E0F13B" w14:textId="77777777" w:rsidR="00485EEA" w:rsidRDefault="00485EEA" w:rsidP="00485EEA">
      <w:pPr>
        <w:pStyle w:val="WW-Padro"/>
        <w:spacing w:line="276" w:lineRule="auto"/>
        <w:jc w:val="both"/>
        <w:rPr>
          <w:sz w:val="22"/>
          <w:szCs w:val="22"/>
        </w:rPr>
      </w:pPr>
      <w:r>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3A9354AD" w14:textId="77777777" w:rsidR="00485EEA" w:rsidRDefault="00485EEA" w:rsidP="00485EEA">
      <w:pPr>
        <w:pStyle w:val="WW-Padro"/>
        <w:spacing w:line="276" w:lineRule="auto"/>
        <w:rPr>
          <w:sz w:val="22"/>
          <w:szCs w:val="22"/>
        </w:rPr>
      </w:pPr>
    </w:p>
    <w:p w14:paraId="41244E95" w14:textId="6D31E0C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 Regularidade Fiscal</w:t>
      </w:r>
      <w:r w:rsidR="009D23B3">
        <w:rPr>
          <w:b/>
          <w:bCs/>
          <w:sz w:val="22"/>
          <w:szCs w:val="22"/>
        </w:rPr>
        <w:t>, Social e Trabalhista</w:t>
      </w:r>
    </w:p>
    <w:p w14:paraId="28E78CE3" w14:textId="77777777" w:rsidR="00485EEA" w:rsidRDefault="00485EEA" w:rsidP="00485EEA">
      <w:pPr>
        <w:pStyle w:val="WW-Padro"/>
        <w:spacing w:line="276" w:lineRule="auto"/>
        <w:jc w:val="both"/>
        <w:rPr>
          <w:sz w:val="22"/>
          <w:szCs w:val="22"/>
        </w:rPr>
      </w:pPr>
    </w:p>
    <w:p w14:paraId="5614A360" w14:textId="77777777" w:rsidR="00485EEA" w:rsidRDefault="00485EEA" w:rsidP="00485EEA">
      <w:pPr>
        <w:pStyle w:val="WW-Padro"/>
        <w:spacing w:line="276" w:lineRule="auto"/>
        <w:jc w:val="both"/>
        <w:rPr>
          <w:sz w:val="22"/>
          <w:szCs w:val="22"/>
        </w:rPr>
      </w:pPr>
      <w:r>
        <w:rPr>
          <w:sz w:val="22"/>
          <w:szCs w:val="22"/>
        </w:rPr>
        <w:tab/>
        <w:t>a)</w:t>
      </w:r>
      <w:r>
        <w:rPr>
          <w:sz w:val="22"/>
          <w:szCs w:val="22"/>
        </w:rPr>
        <w:tab/>
        <w:t xml:space="preserve">Provas de regularidade, em plena validade, para com a </w:t>
      </w:r>
      <w:r>
        <w:rPr>
          <w:b/>
          <w:bCs/>
          <w:sz w:val="22"/>
          <w:szCs w:val="22"/>
        </w:rPr>
        <w:t>Fazenda Federal</w:t>
      </w:r>
      <w:r>
        <w:rPr>
          <w:sz w:val="22"/>
          <w:szCs w:val="22"/>
        </w:rPr>
        <w:t xml:space="preserve"> (consistindo em certidão negativa de tributos e contribuições federais e Certidão de Quitação da Dívida Ativa da União, expedida pela Procuradoria Geral da Fazenda Nacional);</w:t>
      </w:r>
    </w:p>
    <w:p w14:paraId="70CC7B94" w14:textId="77777777" w:rsidR="00485EEA" w:rsidRDefault="00485EEA" w:rsidP="00485EEA">
      <w:pPr>
        <w:pStyle w:val="WW-Padro"/>
        <w:spacing w:line="276" w:lineRule="auto"/>
        <w:jc w:val="both"/>
        <w:rPr>
          <w:sz w:val="22"/>
          <w:szCs w:val="22"/>
        </w:rPr>
      </w:pPr>
      <w:r>
        <w:rPr>
          <w:sz w:val="22"/>
          <w:szCs w:val="22"/>
        </w:rPr>
        <w:tab/>
        <w:t>b)</w:t>
      </w:r>
      <w:r>
        <w:rPr>
          <w:sz w:val="22"/>
          <w:szCs w:val="22"/>
        </w:rPr>
        <w:tab/>
        <w:t xml:space="preserve">Provas de regularidade, em plena validade, para com a </w:t>
      </w:r>
      <w:r>
        <w:rPr>
          <w:b/>
          <w:bCs/>
          <w:sz w:val="22"/>
          <w:szCs w:val="22"/>
        </w:rPr>
        <w:t>Fazenda Estadual</w:t>
      </w:r>
      <w:r>
        <w:rPr>
          <w:sz w:val="22"/>
          <w:szCs w:val="22"/>
        </w:rPr>
        <w:t xml:space="preserve"> (Certidão Negativa quanto a Dívida Ativa do Estado);</w:t>
      </w:r>
    </w:p>
    <w:p w14:paraId="6FADD792" w14:textId="77777777" w:rsidR="00485EEA" w:rsidRDefault="00485EEA" w:rsidP="00485EEA">
      <w:pPr>
        <w:pStyle w:val="WW-Padro"/>
        <w:spacing w:line="276" w:lineRule="auto"/>
        <w:jc w:val="both"/>
        <w:rPr>
          <w:sz w:val="22"/>
          <w:szCs w:val="22"/>
        </w:rPr>
      </w:pPr>
      <w:r>
        <w:rPr>
          <w:sz w:val="22"/>
          <w:szCs w:val="22"/>
        </w:rPr>
        <w:tab/>
        <w:t>c)</w:t>
      </w:r>
      <w:r>
        <w:rPr>
          <w:sz w:val="22"/>
          <w:szCs w:val="22"/>
        </w:rPr>
        <w:tab/>
        <w:t xml:space="preserve">Provas de regularidade, em plena validade, para com a </w:t>
      </w:r>
      <w:r>
        <w:rPr>
          <w:b/>
          <w:bCs/>
          <w:sz w:val="22"/>
          <w:szCs w:val="22"/>
        </w:rPr>
        <w:t>Fazenda Municipal</w:t>
      </w:r>
      <w:r>
        <w:rPr>
          <w:sz w:val="22"/>
          <w:szCs w:val="22"/>
        </w:rPr>
        <w:t xml:space="preserve"> (Certidão Negativa de Débitos Municipais) do domicílio ou sede do licitante, ou outra equivalente, na forma da Lei;</w:t>
      </w:r>
    </w:p>
    <w:p w14:paraId="7B33F126" w14:textId="77777777" w:rsidR="00485EEA" w:rsidRDefault="00485EEA" w:rsidP="00485EEA">
      <w:pPr>
        <w:pStyle w:val="WW-Padro"/>
        <w:spacing w:line="276" w:lineRule="auto"/>
        <w:jc w:val="both"/>
        <w:rPr>
          <w:sz w:val="22"/>
          <w:szCs w:val="22"/>
        </w:rPr>
      </w:pPr>
      <w:r>
        <w:rPr>
          <w:sz w:val="22"/>
          <w:szCs w:val="22"/>
        </w:rPr>
        <w:tab/>
        <w:t>d)</w:t>
      </w:r>
      <w:r>
        <w:rPr>
          <w:sz w:val="22"/>
          <w:szCs w:val="22"/>
        </w:rPr>
        <w:tab/>
        <w:t xml:space="preserve">Prova de regularidade, em plena validade, para com Fundo de Garantia por Tempo de Serviço – </w:t>
      </w:r>
      <w:r>
        <w:rPr>
          <w:b/>
          <w:bCs/>
          <w:sz w:val="22"/>
          <w:szCs w:val="22"/>
        </w:rPr>
        <w:t>FGTS</w:t>
      </w:r>
      <w:r>
        <w:rPr>
          <w:sz w:val="22"/>
          <w:szCs w:val="22"/>
        </w:rPr>
        <w:t xml:space="preserve"> (Certidão de Regularidade Fiscal – CRF);</w:t>
      </w:r>
    </w:p>
    <w:p w14:paraId="12B73B6A" w14:textId="77777777" w:rsidR="00485EEA" w:rsidRDefault="00485EEA" w:rsidP="00485EEA">
      <w:pPr>
        <w:pStyle w:val="WW-Padro"/>
        <w:spacing w:line="276" w:lineRule="auto"/>
        <w:jc w:val="both"/>
        <w:rPr>
          <w:sz w:val="22"/>
          <w:szCs w:val="22"/>
        </w:rPr>
      </w:pPr>
      <w:r>
        <w:rPr>
          <w:sz w:val="22"/>
          <w:szCs w:val="22"/>
        </w:rPr>
        <w:tab/>
        <w:t>e)</w:t>
      </w:r>
      <w:r>
        <w:rPr>
          <w:sz w:val="22"/>
          <w:szCs w:val="22"/>
        </w:rPr>
        <w:tab/>
        <w:t xml:space="preserve">Prova de inexistência de débitos inadimplidos perante a Justiça do Trabalho, mediante a apresentação de </w:t>
      </w:r>
      <w:r w:rsidRPr="0082305B">
        <w:rPr>
          <w:b/>
          <w:sz w:val="22"/>
          <w:szCs w:val="22"/>
        </w:rPr>
        <w:t>Certidão Negativa de Débitos Trabalhistas</w:t>
      </w:r>
      <w:r>
        <w:rPr>
          <w:sz w:val="22"/>
          <w:szCs w:val="22"/>
        </w:rPr>
        <w:t xml:space="preserve"> (CNDT) (conforme Lei Federal nº.12.440, de 07 de julho de 2011);</w:t>
      </w:r>
    </w:p>
    <w:p w14:paraId="1A6F07AF" w14:textId="77777777" w:rsidR="00485EEA" w:rsidRDefault="00485EEA" w:rsidP="00485EEA">
      <w:pPr>
        <w:pStyle w:val="WW-Padro"/>
        <w:spacing w:line="276" w:lineRule="auto"/>
        <w:ind w:firstLine="360"/>
        <w:jc w:val="both"/>
        <w:rPr>
          <w:sz w:val="22"/>
          <w:szCs w:val="22"/>
        </w:rPr>
      </w:pPr>
      <w:r>
        <w:rPr>
          <w:sz w:val="22"/>
          <w:szCs w:val="22"/>
        </w:rPr>
        <w:t xml:space="preserve">f) Prova de inscrição no </w:t>
      </w:r>
      <w:r w:rsidRPr="00E51EBE">
        <w:rPr>
          <w:b/>
          <w:sz w:val="22"/>
          <w:szCs w:val="22"/>
        </w:rPr>
        <w:t>Cadastro Nacional de Pessoa Jurídica</w:t>
      </w:r>
      <w:r>
        <w:rPr>
          <w:sz w:val="22"/>
          <w:szCs w:val="22"/>
        </w:rPr>
        <w:t xml:space="preserve"> (CNPJ);</w:t>
      </w:r>
    </w:p>
    <w:p w14:paraId="30868490" w14:textId="77777777" w:rsidR="00245EE7" w:rsidRDefault="00245EE7" w:rsidP="00485EEA">
      <w:pPr>
        <w:pStyle w:val="WW-Padro"/>
        <w:spacing w:line="276" w:lineRule="auto"/>
        <w:ind w:firstLine="360"/>
        <w:jc w:val="both"/>
        <w:rPr>
          <w:sz w:val="22"/>
          <w:szCs w:val="22"/>
        </w:rPr>
      </w:pPr>
      <w:r>
        <w:rPr>
          <w:sz w:val="22"/>
          <w:szCs w:val="22"/>
        </w:rPr>
        <w:t>g) Atestado de Capacidade Técnica;</w:t>
      </w:r>
    </w:p>
    <w:p w14:paraId="339866CC" w14:textId="77777777" w:rsidR="00485EEA" w:rsidRDefault="00485EEA" w:rsidP="00485EEA">
      <w:pPr>
        <w:pStyle w:val="WW-Padro"/>
        <w:spacing w:line="276" w:lineRule="auto"/>
        <w:jc w:val="both"/>
        <w:rPr>
          <w:sz w:val="22"/>
          <w:szCs w:val="22"/>
        </w:rPr>
      </w:pPr>
    </w:p>
    <w:p w14:paraId="78AC7BD2"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.2.2 Declaração, assinada por representante legal da proponente, de que:</w:t>
      </w:r>
    </w:p>
    <w:p w14:paraId="0C170DB8" w14:textId="77777777" w:rsidR="00485EEA" w:rsidRDefault="00485EEA" w:rsidP="00485EEA">
      <w:pPr>
        <w:pStyle w:val="WW-Padro"/>
        <w:spacing w:line="276" w:lineRule="auto"/>
        <w:rPr>
          <w:sz w:val="22"/>
          <w:szCs w:val="22"/>
        </w:rPr>
      </w:pPr>
    </w:p>
    <w:p w14:paraId="6B760B02" w14:textId="77777777" w:rsidR="00485EEA" w:rsidRDefault="00485EEA" w:rsidP="00946552">
      <w:pPr>
        <w:pStyle w:val="WW-Padro"/>
        <w:numPr>
          <w:ilvl w:val="0"/>
          <w:numId w:val="31"/>
        </w:numPr>
        <w:spacing w:line="276" w:lineRule="auto"/>
        <w:jc w:val="both"/>
        <w:rPr>
          <w:sz w:val="22"/>
          <w:szCs w:val="22"/>
        </w:rPr>
      </w:pPr>
      <w:r>
        <w:rPr>
          <w:sz w:val="22"/>
          <w:szCs w:val="22"/>
        </w:rPr>
        <w:t xml:space="preserve">A empresa atende ao disposto no Art. 7°, inciso XXXIII da Constituição Federal (Lei 9.854 de 27/10/99), conforme modelo do Anexo </w:t>
      </w:r>
      <w:r w:rsidR="00BD01F1">
        <w:rPr>
          <w:sz w:val="22"/>
          <w:szCs w:val="22"/>
        </w:rPr>
        <w:t>I</w:t>
      </w:r>
      <w:r w:rsidR="00621A6D">
        <w:rPr>
          <w:sz w:val="22"/>
          <w:szCs w:val="22"/>
        </w:rPr>
        <w:t>V</w:t>
      </w:r>
      <w:r>
        <w:rPr>
          <w:sz w:val="22"/>
          <w:szCs w:val="22"/>
        </w:rPr>
        <w:t>;</w:t>
      </w:r>
    </w:p>
    <w:p w14:paraId="2A912A4A" w14:textId="77777777" w:rsidR="00946552" w:rsidRDefault="00946552" w:rsidP="00946552">
      <w:pPr>
        <w:pStyle w:val="WW-Padro"/>
        <w:spacing w:line="276" w:lineRule="auto"/>
        <w:ind w:left="1410"/>
        <w:jc w:val="both"/>
        <w:rPr>
          <w:sz w:val="22"/>
          <w:szCs w:val="22"/>
        </w:rPr>
      </w:pPr>
    </w:p>
    <w:p w14:paraId="1E10155A" w14:textId="77777777" w:rsidR="00485EEA" w:rsidRDefault="00485EEA" w:rsidP="00485EEA">
      <w:pPr>
        <w:pStyle w:val="WW-Padro"/>
        <w:spacing w:line="276" w:lineRule="auto"/>
        <w:rPr>
          <w:sz w:val="22"/>
          <w:szCs w:val="22"/>
        </w:rPr>
      </w:pPr>
    </w:p>
    <w:p w14:paraId="6A0FE793" w14:textId="77777777" w:rsidR="00485EEA" w:rsidRDefault="00485EEA" w:rsidP="00485EEA">
      <w:pPr>
        <w:pStyle w:val="WW-Padro"/>
        <w:spacing w:line="276" w:lineRule="auto"/>
        <w:rPr>
          <w:b/>
          <w:bCs/>
          <w:sz w:val="22"/>
          <w:szCs w:val="22"/>
        </w:rPr>
      </w:pPr>
      <w:r>
        <w:rPr>
          <w:b/>
          <w:bCs/>
          <w:sz w:val="22"/>
          <w:szCs w:val="22"/>
        </w:rPr>
        <w:tab/>
        <w:t>1.</w:t>
      </w:r>
      <w:r w:rsidR="00BD01F1">
        <w:rPr>
          <w:b/>
          <w:bCs/>
          <w:sz w:val="22"/>
          <w:szCs w:val="22"/>
        </w:rPr>
        <w:t>1</w:t>
      </w:r>
      <w:r>
        <w:rPr>
          <w:b/>
          <w:bCs/>
          <w:sz w:val="22"/>
          <w:szCs w:val="22"/>
        </w:rPr>
        <w:t>.3 Qualificação Econômico-Financeira</w:t>
      </w:r>
    </w:p>
    <w:p w14:paraId="7F33CFFC" w14:textId="77777777" w:rsidR="00485EEA" w:rsidRDefault="00485EEA" w:rsidP="00485EEA">
      <w:pPr>
        <w:pStyle w:val="WW-Padro"/>
        <w:spacing w:line="276" w:lineRule="auto"/>
        <w:jc w:val="both"/>
        <w:rPr>
          <w:sz w:val="22"/>
          <w:szCs w:val="22"/>
        </w:rPr>
      </w:pPr>
    </w:p>
    <w:p w14:paraId="01BEF1BC" w14:textId="77777777" w:rsidR="00485EEA" w:rsidRDefault="00485EEA" w:rsidP="00485EEA">
      <w:pPr>
        <w:pStyle w:val="WW-Padro"/>
        <w:spacing w:line="276" w:lineRule="auto"/>
        <w:jc w:val="both"/>
        <w:rPr>
          <w:sz w:val="22"/>
          <w:szCs w:val="22"/>
        </w:rPr>
      </w:pPr>
      <w:r>
        <w:rPr>
          <w:sz w:val="22"/>
          <w:szCs w:val="22"/>
        </w:rPr>
        <w:tab/>
        <w:t>a)</w:t>
      </w:r>
      <w:r>
        <w:rPr>
          <w:sz w:val="22"/>
          <w:szCs w:val="22"/>
        </w:rPr>
        <w:tab/>
      </w:r>
      <w:r>
        <w:rPr>
          <w:b/>
          <w:bCs/>
          <w:sz w:val="22"/>
          <w:szCs w:val="22"/>
        </w:rPr>
        <w:t>Certidão negativa falência e concordata</w:t>
      </w:r>
      <w:r>
        <w:rPr>
          <w:sz w:val="22"/>
          <w:szCs w:val="22"/>
        </w:rPr>
        <w:t>, recuperação judicial expedida pelo Cartório Distribuidor da pessoa jurídica, contendo expresso na própria certidão o prazo de sua validade.</w:t>
      </w:r>
    </w:p>
    <w:p w14:paraId="154C5E17" w14:textId="77777777" w:rsidR="00485EEA" w:rsidRDefault="00485EEA" w:rsidP="00485EEA">
      <w:pPr>
        <w:pStyle w:val="WW-Padro"/>
        <w:spacing w:line="276" w:lineRule="auto"/>
        <w:rPr>
          <w:sz w:val="22"/>
          <w:szCs w:val="22"/>
        </w:rPr>
      </w:pPr>
    </w:p>
    <w:p w14:paraId="2DC252F4" w14:textId="77777777" w:rsidR="00485EEA" w:rsidRDefault="00485EEA" w:rsidP="00485EEA">
      <w:pPr>
        <w:pStyle w:val="WW-Padro"/>
        <w:spacing w:line="276" w:lineRule="auto"/>
        <w:jc w:val="both"/>
        <w:rPr>
          <w:sz w:val="22"/>
          <w:szCs w:val="22"/>
        </w:rPr>
      </w:pPr>
      <w:r>
        <w:rPr>
          <w:sz w:val="22"/>
          <w:szCs w:val="22"/>
        </w:rPr>
        <w:tab/>
        <w:t>a.1) Na falta de validade expressa na Certidão Negativa, ter-se-ão como válidos pelo prazo de 60 (sessenta) dias de sua emissão.</w:t>
      </w:r>
    </w:p>
    <w:p w14:paraId="12F526C5" w14:textId="77777777" w:rsidR="00485EEA" w:rsidRDefault="00485EEA" w:rsidP="00485EEA">
      <w:pPr>
        <w:pStyle w:val="WW-Padro"/>
        <w:spacing w:line="276" w:lineRule="auto"/>
        <w:jc w:val="both"/>
        <w:rPr>
          <w:sz w:val="22"/>
          <w:szCs w:val="22"/>
        </w:rPr>
      </w:pPr>
    </w:p>
    <w:p w14:paraId="61DD1C05" w14:textId="77777777" w:rsidR="00BF5300" w:rsidRDefault="00BF5300" w:rsidP="00485EEA">
      <w:pPr>
        <w:pStyle w:val="WW-Padro"/>
        <w:spacing w:line="276" w:lineRule="auto"/>
        <w:jc w:val="both"/>
        <w:rPr>
          <w:b/>
          <w:bCs/>
          <w:sz w:val="22"/>
          <w:szCs w:val="22"/>
          <w:u w:val="single"/>
        </w:rPr>
      </w:pPr>
    </w:p>
    <w:p w14:paraId="59E69737" w14:textId="1C9B8645" w:rsidR="009D23B3" w:rsidRPr="005B387E" w:rsidRDefault="009D23B3" w:rsidP="009D23B3">
      <w:pPr>
        <w:pStyle w:val="PargrafodaLista"/>
        <w:numPr>
          <w:ilvl w:val="2"/>
          <w:numId w:val="38"/>
        </w:numPr>
        <w:spacing w:after="120"/>
        <w:jc w:val="both"/>
        <w:textAlignment w:val="baseline"/>
        <w:rPr>
          <w:rFonts w:ascii="Times New Roman" w:hAnsi="Times New Roman" w:cs="Times New Roman"/>
          <w:b/>
          <w:bCs/>
          <w:color w:val="000000"/>
          <w:sz w:val="22"/>
          <w:szCs w:val="22"/>
        </w:rPr>
      </w:pPr>
      <w:r w:rsidRPr="009D23B3">
        <w:rPr>
          <w:rFonts w:ascii="Times New Roman" w:hAnsi="Times New Roman" w:cs="Times New Roman"/>
          <w:b/>
          <w:bCs/>
          <w:sz w:val="22"/>
          <w:szCs w:val="22"/>
        </w:rPr>
        <w:t>Q</w:t>
      </w:r>
      <w:r w:rsidRPr="009D23B3">
        <w:rPr>
          <w:rFonts w:ascii="Times New Roman" w:hAnsi="Times New Roman" w:cs="Times New Roman"/>
          <w:b/>
          <w:bCs/>
          <w:color w:val="000000"/>
          <w:sz w:val="22"/>
          <w:szCs w:val="22"/>
        </w:rPr>
        <w:t>ualificação técnico-operacional</w:t>
      </w:r>
      <w:r w:rsidR="005B387E">
        <w:rPr>
          <w:rFonts w:ascii="Times New Roman" w:hAnsi="Times New Roman" w:cs="Times New Roman"/>
          <w:color w:val="000000"/>
          <w:sz w:val="22"/>
          <w:szCs w:val="22"/>
        </w:rPr>
        <w:t xml:space="preserve"> </w:t>
      </w:r>
      <w:r w:rsidR="005B387E" w:rsidRPr="005B387E">
        <w:rPr>
          <w:rFonts w:ascii="Times New Roman" w:hAnsi="Times New Roman" w:cs="Times New Roman"/>
          <w:b/>
          <w:bCs/>
          <w:color w:val="000000"/>
          <w:sz w:val="22"/>
          <w:szCs w:val="22"/>
        </w:rPr>
        <w:t>e outros documentos</w:t>
      </w:r>
      <w:r w:rsidRPr="005B387E">
        <w:rPr>
          <w:rFonts w:ascii="Times New Roman" w:hAnsi="Times New Roman" w:cs="Times New Roman"/>
          <w:b/>
          <w:bCs/>
          <w:color w:val="000000"/>
          <w:sz w:val="22"/>
          <w:szCs w:val="22"/>
        </w:rPr>
        <w:t>:</w:t>
      </w:r>
    </w:p>
    <w:p w14:paraId="7E44070C" w14:textId="77777777" w:rsidR="009D23B3" w:rsidRPr="009D23B3" w:rsidRDefault="009D23B3" w:rsidP="009D23B3">
      <w:pPr>
        <w:pStyle w:val="PargrafodaLista"/>
        <w:spacing w:after="120"/>
        <w:ind w:left="709"/>
        <w:jc w:val="both"/>
        <w:textAlignment w:val="baseline"/>
        <w:rPr>
          <w:rFonts w:ascii="Times New Roman" w:hAnsi="Times New Roman" w:cs="Times New Roman"/>
          <w:b/>
          <w:bCs/>
          <w:color w:val="000000"/>
          <w:sz w:val="22"/>
          <w:szCs w:val="22"/>
        </w:rPr>
      </w:pPr>
    </w:p>
    <w:p w14:paraId="12CF510C" w14:textId="27BDEF8F" w:rsidR="009D23B3" w:rsidRPr="009D23B3" w:rsidRDefault="009D23B3" w:rsidP="009D23B3">
      <w:pPr>
        <w:pStyle w:val="PargrafodaLista"/>
        <w:numPr>
          <w:ilvl w:val="0"/>
          <w:numId w:val="40"/>
        </w:numPr>
        <w:spacing w:after="120"/>
        <w:ind w:left="0" w:firstLine="0"/>
        <w:jc w:val="both"/>
        <w:textAlignment w:val="baseline"/>
        <w:rPr>
          <w:rFonts w:ascii="Times New Roman" w:hAnsi="Times New Roman" w:cs="Times New Roman"/>
          <w:b/>
          <w:bCs/>
          <w:color w:val="FF0000"/>
          <w:sz w:val="22"/>
          <w:szCs w:val="22"/>
        </w:rPr>
      </w:pPr>
      <w:r w:rsidRPr="009D23B3">
        <w:rPr>
          <w:rFonts w:ascii="Times New Roman" w:hAnsi="Times New Roman" w:cs="Times New Roman"/>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9D23B3">
        <w:rPr>
          <w:rFonts w:ascii="Times New Roman" w:hAnsi="Times New Roman" w:cs="Times New Roman"/>
          <w:b/>
          <w:bCs/>
          <w:color w:val="FF0000"/>
          <w:sz w:val="22"/>
          <w:szCs w:val="22"/>
        </w:rPr>
        <w:t>;</w:t>
      </w:r>
    </w:p>
    <w:p w14:paraId="414A55A3" w14:textId="77777777" w:rsidR="009D23B3" w:rsidRDefault="009D23B3" w:rsidP="009D23B3">
      <w:pPr>
        <w:pStyle w:val="PargrafodaLista"/>
        <w:spacing w:after="120"/>
        <w:ind w:left="0"/>
        <w:jc w:val="both"/>
        <w:textAlignment w:val="baseline"/>
        <w:rPr>
          <w:rFonts w:ascii="Times New Roman" w:hAnsi="Times New Roman" w:cs="Times New Roman"/>
          <w:sz w:val="22"/>
          <w:szCs w:val="22"/>
        </w:rPr>
      </w:pPr>
    </w:p>
    <w:p w14:paraId="3664EC3D" w14:textId="07756C86" w:rsidR="009D23B3" w:rsidRPr="009D23B3" w:rsidRDefault="009D23B3" w:rsidP="009D23B3">
      <w:pPr>
        <w:pStyle w:val="PargrafodaLista"/>
        <w:spacing w:after="120"/>
        <w:ind w:left="0"/>
        <w:jc w:val="both"/>
        <w:textAlignment w:val="baseline"/>
        <w:rPr>
          <w:rFonts w:ascii="Times New Roman" w:hAnsi="Times New Roman" w:cs="Times New Roman"/>
          <w:b/>
          <w:bCs/>
          <w:color w:val="FF0000"/>
          <w:sz w:val="22"/>
          <w:szCs w:val="22"/>
        </w:rPr>
      </w:pPr>
      <w:r>
        <w:rPr>
          <w:rFonts w:ascii="Times New Roman" w:hAnsi="Times New Roman" w:cs="Times New Roman"/>
          <w:sz w:val="22"/>
          <w:szCs w:val="22"/>
        </w:rPr>
        <w:t xml:space="preserve">a.1 </w:t>
      </w:r>
      <w:r w:rsidRPr="009D23B3">
        <w:rPr>
          <w:rFonts w:ascii="Times New Roman" w:hAnsi="Times New Roman" w:cs="Times New Roman"/>
          <w:sz w:val="22"/>
          <w:szCs w:val="22"/>
        </w:rPr>
        <w:t>Os atestados de capacidade técnica poderão ser apresentados em nome da matriz ou da filial do fornecedor;</w:t>
      </w:r>
    </w:p>
    <w:p w14:paraId="58C7A073" w14:textId="43379A1A" w:rsidR="009D23B3" w:rsidRDefault="009D23B3" w:rsidP="009D23B3">
      <w:pPr>
        <w:pStyle w:val="Nvel3-R"/>
        <w:numPr>
          <w:ilvl w:val="0"/>
          <w:numId w:val="0"/>
        </w:numPr>
        <w:spacing w:before="100" w:beforeAutospacing="1" w:after="100" w:afterAutospacing="1" w:line="240" w:lineRule="auto"/>
        <w:rPr>
          <w:rFonts w:ascii="Times New Roman" w:hAnsi="Times New Roman" w:cs="Times New Roman"/>
          <w:i w:val="0"/>
          <w:color w:val="auto"/>
          <w:sz w:val="22"/>
          <w:szCs w:val="22"/>
        </w:rPr>
      </w:pPr>
      <w:r>
        <w:rPr>
          <w:rFonts w:ascii="Times New Roman" w:hAnsi="Times New Roman" w:cs="Times New Roman"/>
          <w:i w:val="0"/>
          <w:color w:val="auto"/>
          <w:sz w:val="22"/>
          <w:szCs w:val="22"/>
        </w:rPr>
        <w:t>a.2 O</w:t>
      </w:r>
      <w:r w:rsidRPr="009D23B3">
        <w:rPr>
          <w:rFonts w:ascii="Times New Roman" w:hAnsi="Times New Roman" w:cs="Times New Roman"/>
          <w:i w:val="0"/>
          <w:color w:val="auto"/>
          <w:sz w:val="22"/>
          <w:szCs w:val="22"/>
        </w:rPr>
        <w:t xml:space="preserve">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DE21C3E" w14:textId="3CA5FE6E" w:rsidR="005B387E" w:rsidRPr="005B387E" w:rsidRDefault="005B387E" w:rsidP="00C25D12">
      <w:pPr>
        <w:ind w:firstLine="709"/>
        <w:jc w:val="both"/>
        <w:rPr>
          <w:rFonts w:ascii="Times New Roman" w:hAnsi="Times New Roman" w:cs="Times New Roman"/>
          <w:sz w:val="22"/>
          <w:szCs w:val="22"/>
        </w:rPr>
      </w:pPr>
      <w:r w:rsidRPr="005B387E">
        <w:rPr>
          <w:rFonts w:ascii="Times New Roman" w:hAnsi="Times New Roman" w:cs="Times New Roman"/>
          <w:b/>
          <w:bCs/>
          <w:sz w:val="22"/>
          <w:szCs w:val="22"/>
        </w:rPr>
        <w:t xml:space="preserve">1.1.5 </w:t>
      </w:r>
      <w:r w:rsidRPr="005B387E">
        <w:rPr>
          <w:rFonts w:ascii="Times New Roman" w:eastAsia="Calibri" w:hAnsi="Times New Roman" w:cs="Times New Roman"/>
          <w:b/>
          <w:bCs/>
          <w:sz w:val="22"/>
          <w:szCs w:val="22"/>
        </w:rPr>
        <w:t xml:space="preserve">Autorização de Funcionamento de Empresa (AFE), </w:t>
      </w:r>
      <w:r w:rsidRPr="005B387E">
        <w:rPr>
          <w:rFonts w:ascii="Times New Roman" w:eastAsia="Calibri" w:hAnsi="Times New Roman" w:cs="Times New Roman"/>
          <w:b/>
          <w:sz w:val="22"/>
          <w:szCs w:val="22"/>
        </w:rPr>
        <w:t>expedida pela Agência Nacional da Vigilância Sanitária do Ministério da Saúde (ANVISA), do licitante.</w:t>
      </w:r>
      <w:r w:rsidRPr="005B387E">
        <w:rPr>
          <w:rFonts w:ascii="Times New Roman" w:eastAsia="Calibri" w:hAnsi="Times New Roman" w:cs="Times New Roman"/>
          <w:sz w:val="22"/>
          <w:szCs w:val="22"/>
        </w:rPr>
        <w:t xml:space="preserve"> Estando a AFE vencida deverá ser apresentada cópia legível da petição de renovação de AFE, acompanhada de cópia da AFE vencida, desde que a petição de renovação tenha sido protocolada no período compreendido entre 60 (sessenta) e 180 (cento e oitenta) dias anteriores à data de vencimento, que corresponde a 1 (um) ano após a data de publicação da concessão inicial no DOU, nos termos e condições previstas no artigo 20 da RDC nº 16, de 01 de abril de 2014</w:t>
      </w:r>
      <w:r w:rsidR="00063043">
        <w:rPr>
          <w:rFonts w:ascii="Times New Roman" w:eastAsia="Calibri" w:hAnsi="Times New Roman" w:cs="Times New Roman"/>
          <w:sz w:val="22"/>
          <w:szCs w:val="22"/>
        </w:rPr>
        <w:t>.</w:t>
      </w:r>
    </w:p>
    <w:p w14:paraId="66626856" w14:textId="77777777" w:rsidR="005B387E" w:rsidRPr="005B387E" w:rsidRDefault="005B387E" w:rsidP="005B387E">
      <w:pPr>
        <w:pStyle w:val="WW-Padro"/>
        <w:spacing w:line="276" w:lineRule="auto"/>
        <w:jc w:val="both"/>
        <w:rPr>
          <w:b/>
          <w:bCs/>
          <w:sz w:val="22"/>
          <w:szCs w:val="22"/>
        </w:rPr>
      </w:pPr>
    </w:p>
    <w:p w14:paraId="6849A825" w14:textId="157926CA" w:rsidR="005B387E" w:rsidRPr="005B387E" w:rsidRDefault="005B387E" w:rsidP="00C25D12">
      <w:pPr>
        <w:ind w:firstLine="709"/>
        <w:jc w:val="both"/>
        <w:rPr>
          <w:rFonts w:ascii="Times New Roman" w:hAnsi="Times New Roman" w:cs="Times New Roman"/>
          <w:sz w:val="22"/>
          <w:szCs w:val="22"/>
        </w:rPr>
      </w:pPr>
      <w:r w:rsidRPr="005B387E">
        <w:rPr>
          <w:rFonts w:ascii="Times New Roman" w:hAnsi="Times New Roman" w:cs="Times New Roman"/>
          <w:b/>
          <w:bCs/>
          <w:sz w:val="22"/>
          <w:szCs w:val="22"/>
        </w:rPr>
        <w:t xml:space="preserve">1.1.6 </w:t>
      </w:r>
      <w:r w:rsidRPr="005B387E">
        <w:rPr>
          <w:rFonts w:ascii="Times New Roman" w:hAnsi="Times New Roman" w:cs="Times New Roman"/>
          <w:sz w:val="22"/>
          <w:szCs w:val="22"/>
        </w:rPr>
        <w:t>Registro dos produtos na Agência Nacional de Vigilância Sanitária – ANVISA – conforme previsto na RDC n° 27, de 6 de agosto de 2010, no que couber</w:t>
      </w:r>
      <w:r w:rsidR="00C25D12">
        <w:rPr>
          <w:rFonts w:ascii="Times New Roman" w:hAnsi="Times New Roman" w:cs="Times New Roman"/>
          <w:sz w:val="22"/>
          <w:szCs w:val="22"/>
        </w:rPr>
        <w:t xml:space="preserve">, </w:t>
      </w:r>
      <w:r w:rsidR="00C25D12" w:rsidRPr="00C25D12">
        <w:rPr>
          <w:rFonts w:ascii="Times New Roman" w:eastAsia="Calibri" w:hAnsi="Times New Roman" w:cs="Times New Roman"/>
          <w:sz w:val="22"/>
          <w:szCs w:val="22"/>
          <w:u w:val="single"/>
        </w:rPr>
        <w:t>apenas dos itens que se sagrarem vencedores</w:t>
      </w:r>
      <w:r w:rsidR="00C25D12">
        <w:rPr>
          <w:rFonts w:ascii="Times New Roman" w:eastAsia="Calibri" w:hAnsi="Times New Roman" w:cs="Times New Roman"/>
          <w:sz w:val="22"/>
          <w:szCs w:val="22"/>
        </w:rPr>
        <w:t>.</w:t>
      </w:r>
    </w:p>
    <w:p w14:paraId="6CC48BC6" w14:textId="77777777" w:rsidR="005B387E" w:rsidRPr="005B387E" w:rsidRDefault="005B387E" w:rsidP="005B387E">
      <w:pPr>
        <w:jc w:val="both"/>
        <w:rPr>
          <w:rFonts w:ascii="Times New Roman" w:hAnsi="Times New Roman" w:cs="Times New Roman"/>
          <w:sz w:val="22"/>
          <w:szCs w:val="22"/>
        </w:rPr>
      </w:pPr>
    </w:p>
    <w:p w14:paraId="5F3B380C" w14:textId="6741ADE3" w:rsidR="005B387E" w:rsidRPr="005B387E" w:rsidRDefault="005B387E" w:rsidP="00C25D12">
      <w:pPr>
        <w:ind w:firstLine="709"/>
        <w:jc w:val="both"/>
        <w:rPr>
          <w:rFonts w:ascii="Times New Roman" w:hAnsi="Times New Roman" w:cs="Times New Roman"/>
          <w:i/>
          <w:sz w:val="22"/>
          <w:szCs w:val="22"/>
        </w:rPr>
      </w:pPr>
      <w:r w:rsidRPr="005B387E">
        <w:rPr>
          <w:rFonts w:ascii="Times New Roman" w:hAnsi="Times New Roman" w:cs="Times New Roman"/>
          <w:b/>
          <w:bCs/>
          <w:sz w:val="22"/>
          <w:szCs w:val="22"/>
        </w:rPr>
        <w:t>1.1.</w:t>
      </w:r>
      <w:r w:rsidR="00C25D12">
        <w:rPr>
          <w:rFonts w:ascii="Times New Roman" w:hAnsi="Times New Roman" w:cs="Times New Roman"/>
          <w:b/>
          <w:bCs/>
          <w:sz w:val="22"/>
          <w:szCs w:val="22"/>
        </w:rPr>
        <w:t>7</w:t>
      </w:r>
      <w:r w:rsidRPr="005B387E">
        <w:rPr>
          <w:rFonts w:ascii="Times New Roman" w:hAnsi="Times New Roman" w:cs="Times New Roman"/>
          <w:b/>
          <w:bCs/>
          <w:sz w:val="22"/>
          <w:szCs w:val="22"/>
        </w:rPr>
        <w:t xml:space="preserve"> Para aqueles produtos que não necessitar de Registro</w:t>
      </w:r>
      <w:r w:rsidR="00C25D12">
        <w:rPr>
          <w:rFonts w:ascii="Times New Roman" w:hAnsi="Times New Roman" w:cs="Times New Roman"/>
          <w:b/>
          <w:bCs/>
          <w:sz w:val="22"/>
          <w:szCs w:val="22"/>
        </w:rPr>
        <w:t xml:space="preserve"> e AFE</w:t>
      </w:r>
      <w:r w:rsidRPr="005B387E">
        <w:rPr>
          <w:rFonts w:ascii="Times New Roman" w:hAnsi="Times New Roman" w:cs="Times New Roman"/>
          <w:b/>
          <w:bCs/>
          <w:sz w:val="22"/>
          <w:szCs w:val="22"/>
        </w:rPr>
        <w:t>, deverá ser apresentado o documento de dispensa</w:t>
      </w:r>
      <w:r w:rsidR="00C25D12">
        <w:rPr>
          <w:rFonts w:ascii="Times New Roman" w:hAnsi="Times New Roman" w:cs="Times New Roman"/>
          <w:b/>
          <w:bCs/>
          <w:sz w:val="22"/>
          <w:szCs w:val="22"/>
        </w:rPr>
        <w:t xml:space="preserve"> ou isenção</w:t>
      </w:r>
      <w:r w:rsidRPr="005B387E">
        <w:rPr>
          <w:rFonts w:ascii="Times New Roman" w:hAnsi="Times New Roman" w:cs="Times New Roman"/>
          <w:b/>
          <w:bCs/>
          <w:sz w:val="22"/>
          <w:szCs w:val="22"/>
        </w:rPr>
        <w:t xml:space="preserve"> do mesmo. </w:t>
      </w:r>
    </w:p>
    <w:p w14:paraId="7A88DE74" w14:textId="7D632FC5" w:rsidR="00BF5300" w:rsidRPr="009D23B3" w:rsidRDefault="00BF5300" w:rsidP="00485EEA">
      <w:pPr>
        <w:pStyle w:val="WW-Padro"/>
        <w:spacing w:line="276" w:lineRule="auto"/>
        <w:jc w:val="both"/>
        <w:rPr>
          <w:b/>
          <w:bCs/>
          <w:sz w:val="22"/>
          <w:szCs w:val="22"/>
        </w:rPr>
      </w:pPr>
    </w:p>
    <w:p w14:paraId="6FCB04E5" w14:textId="77777777" w:rsidR="00BF5300" w:rsidRDefault="00BF5300" w:rsidP="00485EEA">
      <w:pPr>
        <w:pStyle w:val="WW-Padro"/>
        <w:spacing w:line="276" w:lineRule="auto"/>
        <w:jc w:val="both"/>
        <w:rPr>
          <w:b/>
          <w:bCs/>
          <w:sz w:val="22"/>
          <w:szCs w:val="22"/>
          <w:u w:val="single"/>
        </w:rPr>
      </w:pPr>
    </w:p>
    <w:p w14:paraId="5A87AFAA" w14:textId="77777777" w:rsidR="00BF5300" w:rsidRDefault="00BF5300" w:rsidP="00485EEA">
      <w:pPr>
        <w:pStyle w:val="WW-Padro"/>
        <w:spacing w:line="276" w:lineRule="auto"/>
        <w:jc w:val="both"/>
        <w:rPr>
          <w:b/>
          <w:bCs/>
          <w:sz w:val="22"/>
          <w:szCs w:val="22"/>
          <w:u w:val="single"/>
        </w:rPr>
      </w:pPr>
    </w:p>
    <w:p w14:paraId="226AEAF2" w14:textId="77777777" w:rsidR="00BF5300" w:rsidRDefault="00BF5300" w:rsidP="00485EEA">
      <w:pPr>
        <w:pStyle w:val="WW-Padro"/>
        <w:spacing w:line="276" w:lineRule="auto"/>
        <w:jc w:val="both"/>
        <w:rPr>
          <w:b/>
          <w:bCs/>
          <w:sz w:val="22"/>
          <w:szCs w:val="22"/>
          <w:u w:val="single"/>
        </w:rPr>
      </w:pPr>
    </w:p>
    <w:p w14:paraId="7AC405C0" w14:textId="77777777" w:rsidR="00BF5300" w:rsidRDefault="00BF5300" w:rsidP="00485EEA">
      <w:pPr>
        <w:pStyle w:val="WW-Padro"/>
        <w:spacing w:line="276" w:lineRule="auto"/>
        <w:jc w:val="both"/>
        <w:rPr>
          <w:b/>
          <w:bCs/>
          <w:sz w:val="22"/>
          <w:szCs w:val="22"/>
          <w:u w:val="single"/>
        </w:rPr>
      </w:pPr>
    </w:p>
    <w:p w14:paraId="4D1D8DA9" w14:textId="77777777" w:rsidR="00BF5300" w:rsidRDefault="00BF5300" w:rsidP="00485EEA">
      <w:pPr>
        <w:pStyle w:val="WW-Padro"/>
        <w:spacing w:line="276" w:lineRule="auto"/>
        <w:jc w:val="both"/>
        <w:rPr>
          <w:b/>
          <w:bCs/>
          <w:sz w:val="22"/>
          <w:szCs w:val="22"/>
          <w:u w:val="single"/>
        </w:rPr>
      </w:pPr>
    </w:p>
    <w:p w14:paraId="01D0706E" w14:textId="77777777" w:rsidR="00485EEA" w:rsidRDefault="00485EEA" w:rsidP="00485EEA">
      <w:pPr>
        <w:pStyle w:val="WW-Padro"/>
        <w:spacing w:line="276" w:lineRule="auto"/>
        <w:jc w:val="both"/>
        <w:rPr>
          <w:b/>
          <w:bCs/>
          <w:sz w:val="22"/>
          <w:szCs w:val="22"/>
          <w:u w:val="single"/>
        </w:rPr>
      </w:pPr>
    </w:p>
    <w:p w14:paraId="3475CBE2" w14:textId="77777777" w:rsidR="00BF5300" w:rsidRDefault="00BF5300" w:rsidP="00485EEA">
      <w:pPr>
        <w:pStyle w:val="WW-Padro"/>
        <w:spacing w:line="276" w:lineRule="auto"/>
        <w:jc w:val="center"/>
        <w:rPr>
          <w:b/>
          <w:bCs/>
          <w:sz w:val="22"/>
          <w:szCs w:val="22"/>
        </w:rPr>
      </w:pPr>
    </w:p>
    <w:p w14:paraId="261B5F1E" w14:textId="77777777" w:rsidR="00F96B76" w:rsidRDefault="00F96B76" w:rsidP="00485EEA">
      <w:pPr>
        <w:pStyle w:val="WW-Padro"/>
        <w:spacing w:line="276" w:lineRule="auto"/>
        <w:jc w:val="center"/>
        <w:rPr>
          <w:b/>
          <w:bCs/>
          <w:sz w:val="22"/>
          <w:szCs w:val="22"/>
        </w:rPr>
      </w:pPr>
    </w:p>
    <w:p w14:paraId="031CCD5B" w14:textId="77777777" w:rsidR="00F96B76" w:rsidRDefault="00F96B76" w:rsidP="00485EEA">
      <w:pPr>
        <w:pStyle w:val="WW-Padro"/>
        <w:spacing w:line="276" w:lineRule="auto"/>
        <w:jc w:val="center"/>
        <w:rPr>
          <w:b/>
          <w:bCs/>
          <w:sz w:val="22"/>
          <w:szCs w:val="22"/>
        </w:rPr>
      </w:pPr>
    </w:p>
    <w:p w14:paraId="02FECC2B" w14:textId="77777777" w:rsidR="00F96B76" w:rsidRDefault="00F96B76" w:rsidP="00485EEA">
      <w:pPr>
        <w:pStyle w:val="WW-Padro"/>
        <w:spacing w:line="276" w:lineRule="auto"/>
        <w:jc w:val="center"/>
        <w:rPr>
          <w:b/>
          <w:bCs/>
          <w:sz w:val="22"/>
          <w:szCs w:val="22"/>
        </w:rPr>
      </w:pPr>
    </w:p>
    <w:p w14:paraId="03EB3244" w14:textId="77777777" w:rsidR="00F96B76" w:rsidRDefault="00F96B76" w:rsidP="00485EEA">
      <w:pPr>
        <w:pStyle w:val="WW-Padro"/>
        <w:spacing w:line="276" w:lineRule="auto"/>
        <w:jc w:val="center"/>
        <w:rPr>
          <w:b/>
          <w:bCs/>
          <w:sz w:val="22"/>
          <w:szCs w:val="22"/>
        </w:rPr>
      </w:pPr>
    </w:p>
    <w:p w14:paraId="70F41E5B" w14:textId="77777777" w:rsidR="00F96B76" w:rsidRDefault="00F96B76" w:rsidP="00485EEA">
      <w:pPr>
        <w:pStyle w:val="WW-Padro"/>
        <w:spacing w:line="276" w:lineRule="auto"/>
        <w:jc w:val="center"/>
        <w:rPr>
          <w:b/>
          <w:bCs/>
          <w:sz w:val="22"/>
          <w:szCs w:val="22"/>
        </w:rPr>
      </w:pPr>
    </w:p>
    <w:p w14:paraId="603D8274" w14:textId="77777777" w:rsidR="00F96B76" w:rsidRDefault="00F96B76" w:rsidP="00485EEA">
      <w:pPr>
        <w:pStyle w:val="WW-Padro"/>
        <w:spacing w:line="276" w:lineRule="auto"/>
        <w:jc w:val="center"/>
        <w:rPr>
          <w:b/>
          <w:bCs/>
          <w:sz w:val="22"/>
          <w:szCs w:val="22"/>
        </w:rPr>
      </w:pPr>
    </w:p>
    <w:p w14:paraId="32C296CD" w14:textId="77777777" w:rsidR="00F96B76" w:rsidRDefault="00F96B76" w:rsidP="00485EEA">
      <w:pPr>
        <w:pStyle w:val="WW-Padro"/>
        <w:spacing w:line="276" w:lineRule="auto"/>
        <w:jc w:val="center"/>
        <w:rPr>
          <w:b/>
          <w:bCs/>
          <w:sz w:val="22"/>
          <w:szCs w:val="22"/>
        </w:rPr>
      </w:pPr>
    </w:p>
    <w:p w14:paraId="7741EF21" w14:textId="77777777" w:rsidR="00B85924" w:rsidRDefault="00B85924" w:rsidP="00C909D6">
      <w:pPr>
        <w:pStyle w:val="WW-Padro"/>
        <w:spacing w:line="276" w:lineRule="auto"/>
        <w:rPr>
          <w:b/>
          <w:bCs/>
          <w:sz w:val="22"/>
          <w:szCs w:val="22"/>
        </w:rPr>
      </w:pPr>
    </w:p>
    <w:p w14:paraId="377FB18F" w14:textId="77777777" w:rsidR="00BF5300" w:rsidRPr="00BF5300" w:rsidRDefault="00BF5300" w:rsidP="00BF5300">
      <w:pPr>
        <w:pStyle w:val="WW-Padro"/>
        <w:spacing w:line="276" w:lineRule="auto"/>
        <w:jc w:val="center"/>
        <w:rPr>
          <w:b/>
          <w:bCs/>
          <w:sz w:val="22"/>
          <w:szCs w:val="22"/>
        </w:rPr>
      </w:pPr>
      <w:r w:rsidRPr="00BF5300">
        <w:rPr>
          <w:b/>
          <w:bCs/>
          <w:sz w:val="22"/>
          <w:szCs w:val="22"/>
        </w:rPr>
        <w:t>ANEXO II</w:t>
      </w:r>
    </w:p>
    <w:p w14:paraId="38CB9C6F" w14:textId="77777777" w:rsidR="00BF5300" w:rsidRPr="00BF5300" w:rsidRDefault="00F14473" w:rsidP="00BF5300">
      <w:pPr>
        <w:pStyle w:val="WW-Padro"/>
        <w:spacing w:line="276" w:lineRule="auto"/>
        <w:jc w:val="center"/>
        <w:rPr>
          <w:b/>
          <w:bCs/>
          <w:sz w:val="22"/>
          <w:szCs w:val="22"/>
        </w:rPr>
      </w:pPr>
      <w:r>
        <w:rPr>
          <w:b/>
          <w:bCs/>
          <w:sz w:val="22"/>
          <w:szCs w:val="22"/>
        </w:rPr>
        <w:t>TERMO DE REFERENCIA</w:t>
      </w:r>
    </w:p>
    <w:p w14:paraId="763D0DDC" w14:textId="77777777" w:rsidR="00BF5300" w:rsidRPr="00BF5300" w:rsidRDefault="00BF5300" w:rsidP="00D9446C">
      <w:pPr>
        <w:pStyle w:val="WW-Padro"/>
        <w:spacing w:line="276" w:lineRule="auto"/>
        <w:jc w:val="center"/>
        <w:rPr>
          <w:b/>
          <w:bCs/>
          <w:sz w:val="22"/>
          <w:szCs w:val="22"/>
        </w:rPr>
      </w:pPr>
      <w:r w:rsidRPr="00BF5300">
        <w:rPr>
          <w:b/>
          <w:bCs/>
          <w:sz w:val="22"/>
          <w:szCs w:val="22"/>
        </w:rPr>
        <w:t>DISPENSA ELETR</w:t>
      </w:r>
      <w:r w:rsidR="00D9446C">
        <w:rPr>
          <w:b/>
          <w:bCs/>
          <w:sz w:val="22"/>
          <w:szCs w:val="22"/>
        </w:rPr>
        <w:t>Ô</w:t>
      </w:r>
      <w:r w:rsidR="00D52D27">
        <w:rPr>
          <w:b/>
          <w:bCs/>
          <w:sz w:val="22"/>
          <w:szCs w:val="22"/>
        </w:rPr>
        <w:t>NICA 041/2024</w:t>
      </w:r>
    </w:p>
    <w:p w14:paraId="1F49B253" w14:textId="77777777" w:rsidR="00BF5300" w:rsidRDefault="00BF5300" w:rsidP="00F14473">
      <w:pPr>
        <w:pStyle w:val="WW-Padro"/>
        <w:spacing w:line="276" w:lineRule="auto"/>
        <w:jc w:val="center"/>
        <w:rPr>
          <w:b/>
          <w:bCs/>
          <w:sz w:val="22"/>
          <w:szCs w:val="22"/>
        </w:rPr>
      </w:pPr>
      <w:r w:rsidRPr="00BF5300">
        <w:rPr>
          <w:b/>
          <w:bCs/>
          <w:sz w:val="22"/>
          <w:szCs w:val="22"/>
        </w:rPr>
        <w:t>PROCESSO Nº</w:t>
      </w:r>
      <w:r w:rsidR="00D52D27">
        <w:rPr>
          <w:b/>
          <w:bCs/>
          <w:sz w:val="22"/>
          <w:szCs w:val="22"/>
        </w:rPr>
        <w:t xml:space="preserve"> 2024003077</w:t>
      </w:r>
    </w:p>
    <w:p w14:paraId="0718F625" w14:textId="77777777" w:rsidR="003A3183" w:rsidRDefault="003A3183" w:rsidP="00F14473">
      <w:pPr>
        <w:pStyle w:val="WW-Padro"/>
        <w:spacing w:line="276" w:lineRule="auto"/>
        <w:jc w:val="center"/>
        <w:rPr>
          <w:b/>
          <w:bCs/>
          <w:sz w:val="22"/>
          <w:szCs w:val="22"/>
        </w:rPr>
      </w:pPr>
    </w:p>
    <w:p w14:paraId="585E7AB1" w14:textId="77777777" w:rsidR="003A3183" w:rsidRPr="00DD0DAF" w:rsidRDefault="003A3183" w:rsidP="003D2200">
      <w:pPr>
        <w:spacing w:line="276" w:lineRule="auto"/>
        <w:jc w:val="center"/>
        <w:rPr>
          <w:rFonts w:cs="Arial"/>
          <w:b/>
          <w:bCs/>
          <w:iCs/>
          <w:color w:val="000000"/>
          <w:szCs w:val="20"/>
        </w:rPr>
      </w:pPr>
      <w:bookmarkStart w:id="16" w:name="_Hlk82473550"/>
    </w:p>
    <w:bookmarkEnd w:id="16"/>
    <w:p w14:paraId="03705560" w14:textId="77777777" w:rsidR="00D52D27" w:rsidRPr="00D52D27" w:rsidRDefault="00D52D27" w:rsidP="00D52D27">
      <w:pPr>
        <w:pStyle w:val="Ttulo1"/>
        <w:spacing w:before="57" w:after="57" w:line="360" w:lineRule="auto"/>
        <w:ind w:right="57"/>
        <w:rPr>
          <w:rFonts w:ascii="Times New Roman" w:eastAsia="Times New Roman" w:hAnsi="Times New Roman" w:cs="Times New Roman"/>
          <w:b/>
          <w:bCs/>
          <w:color w:val="auto"/>
          <w:sz w:val="24"/>
          <w:szCs w:val="24"/>
          <w:shd w:val="clear" w:color="auto" w:fill="B3B3B3"/>
        </w:rPr>
      </w:pPr>
      <w:r w:rsidRPr="00D52D27">
        <w:rPr>
          <w:rFonts w:ascii="Times New Roman" w:eastAsia="Times New Roman" w:hAnsi="Times New Roman" w:cs="Times New Roman"/>
          <w:b/>
          <w:bCs/>
          <w:color w:val="auto"/>
          <w:sz w:val="24"/>
          <w:szCs w:val="24"/>
          <w:shd w:val="clear" w:color="auto" w:fill="B3B3B3"/>
        </w:rPr>
        <w:t>1 – DEFINIÇÃO DO OBJETO</w:t>
      </w:r>
    </w:p>
    <w:p w14:paraId="078803A5" w14:textId="77777777" w:rsid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bookmarkStart w:id="17" w:name="__RefHeading__56896_9269297"/>
      <w:r w:rsidRPr="00D52D27">
        <w:rPr>
          <w:rFonts w:ascii="Times New Roman" w:hAnsi="Times New Roman" w:cs="Times New Roman"/>
          <w:color w:val="auto"/>
          <w:sz w:val="24"/>
          <w:szCs w:val="24"/>
        </w:rPr>
        <w:t xml:space="preserve"> </w:t>
      </w:r>
      <w:bookmarkEnd w:id="17"/>
      <w:r w:rsidRPr="00D52D27">
        <w:rPr>
          <w:rFonts w:ascii="Times New Roman" w:hAnsi="Times New Roman" w:cs="Times New Roman"/>
          <w:color w:val="auto"/>
          <w:sz w:val="24"/>
          <w:szCs w:val="24"/>
        </w:rPr>
        <w:t>Contratação de empresa para aquisição de materiais para atendimento pré-hospitalar – APH, conforme a demanda da 3ª CIBM de Santa Helena de Goiás.</w:t>
      </w:r>
    </w:p>
    <w:p w14:paraId="531CBFC8" w14:textId="77777777" w:rsidR="003A3183" w:rsidRPr="003A3183" w:rsidRDefault="003A3183" w:rsidP="003A3183"/>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395"/>
        <w:gridCol w:w="1701"/>
        <w:gridCol w:w="992"/>
        <w:gridCol w:w="1701"/>
      </w:tblGrid>
      <w:tr w:rsidR="00DD131E" w:rsidRPr="007A72AD" w14:paraId="637FE84A" w14:textId="77777777" w:rsidTr="0018595A">
        <w:trPr>
          <w:trHeight w:val="563"/>
        </w:trPr>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C50308"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ITEM</w:t>
            </w:r>
          </w:p>
        </w:tc>
        <w:tc>
          <w:tcPr>
            <w:tcW w:w="43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123F51"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DESCRIÇÃO</w:t>
            </w:r>
          </w:p>
        </w:tc>
        <w:tc>
          <w:tcPr>
            <w:tcW w:w="170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13F877"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2FD89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QTD</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Pr>
          <w:p w14:paraId="051DCE4C"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VALOR MÉDIO TOTAL</w:t>
            </w:r>
          </w:p>
        </w:tc>
      </w:tr>
      <w:tr w:rsidR="00DD131E" w:rsidRPr="007A72AD" w14:paraId="4AAD2F22" w14:textId="77777777" w:rsidTr="0018595A">
        <w:tc>
          <w:tcPr>
            <w:tcW w:w="851" w:type="dxa"/>
            <w:tcBorders>
              <w:top w:val="single" w:sz="4" w:space="0" w:color="000000"/>
              <w:left w:val="single" w:sz="4" w:space="0" w:color="000000"/>
              <w:bottom w:val="single" w:sz="4" w:space="0" w:color="000000"/>
              <w:right w:val="single" w:sz="4" w:space="0" w:color="000000"/>
            </w:tcBorders>
            <w:hideMark/>
          </w:tcPr>
          <w:p w14:paraId="3CFF3EF1"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01</w:t>
            </w:r>
          </w:p>
        </w:tc>
        <w:tc>
          <w:tcPr>
            <w:tcW w:w="4395" w:type="dxa"/>
            <w:tcBorders>
              <w:top w:val="single" w:sz="4" w:space="0" w:color="000000"/>
              <w:left w:val="single" w:sz="4" w:space="0" w:color="000000"/>
              <w:bottom w:val="single" w:sz="4" w:space="0" w:color="000000"/>
              <w:right w:val="single" w:sz="4" w:space="0" w:color="000000"/>
            </w:tcBorders>
          </w:tcPr>
          <w:p w14:paraId="271E7826"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444366 - Atadura Tipo 1: Crepom, Material 1: 100% Algodão, Dimensões: 15 CM, Gramatura 1: Cerca De 18 Fios/ CM2, Embalagem: Embalagem Individual</w:t>
            </w:r>
          </w:p>
        </w:tc>
        <w:tc>
          <w:tcPr>
            <w:tcW w:w="1701" w:type="dxa"/>
            <w:tcBorders>
              <w:top w:val="single" w:sz="4" w:space="0" w:color="000000"/>
              <w:left w:val="single" w:sz="4" w:space="0" w:color="000000"/>
              <w:bottom w:val="single" w:sz="4" w:space="0" w:color="000000"/>
              <w:right w:val="single" w:sz="4" w:space="0" w:color="000000"/>
            </w:tcBorders>
          </w:tcPr>
          <w:p w14:paraId="56F4000D"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Rolo 1,8 Metro</w:t>
            </w:r>
          </w:p>
        </w:tc>
        <w:tc>
          <w:tcPr>
            <w:tcW w:w="992" w:type="dxa"/>
            <w:tcBorders>
              <w:top w:val="single" w:sz="4" w:space="0" w:color="000000"/>
              <w:left w:val="single" w:sz="4" w:space="0" w:color="000000"/>
              <w:bottom w:val="single" w:sz="4" w:space="0" w:color="000000"/>
              <w:right w:val="single" w:sz="4" w:space="0" w:color="000000"/>
            </w:tcBorders>
          </w:tcPr>
          <w:p w14:paraId="69B2E00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1000</w:t>
            </w:r>
          </w:p>
        </w:tc>
        <w:tc>
          <w:tcPr>
            <w:tcW w:w="1701" w:type="dxa"/>
            <w:tcBorders>
              <w:top w:val="single" w:sz="4" w:space="0" w:color="000000"/>
              <w:left w:val="single" w:sz="4" w:space="0" w:color="000000"/>
              <w:bottom w:val="single" w:sz="4" w:space="0" w:color="000000"/>
              <w:right w:val="single" w:sz="4" w:space="0" w:color="000000"/>
            </w:tcBorders>
          </w:tcPr>
          <w:p w14:paraId="43310582" w14:textId="4D40A341"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fldChar w:fldCharType="begin"/>
            </w:r>
            <w:r w:rsidRPr="00BF1F33">
              <w:rPr>
                <w:rFonts w:ascii="Times New Roman" w:hAnsi="Times New Roman"/>
                <w:sz w:val="22"/>
                <w:szCs w:val="22"/>
              </w:rPr>
              <w:instrText xml:space="preserve"> PRODUCT() </w:instrText>
            </w:r>
            <w:r w:rsidRPr="00BF1F33">
              <w:rPr>
                <w:rFonts w:ascii="Times New Roman" w:hAnsi="Times New Roman"/>
                <w:sz w:val="22"/>
                <w:szCs w:val="22"/>
              </w:rPr>
              <w:fldChar w:fldCharType="end"/>
            </w:r>
            <w:r w:rsidRPr="00BF1F33">
              <w:rPr>
                <w:rFonts w:ascii="Times New Roman" w:hAnsi="Times New Roman"/>
                <w:sz w:val="22"/>
                <w:szCs w:val="22"/>
              </w:rPr>
              <w:t>R$ 2.860,00</w:t>
            </w:r>
          </w:p>
        </w:tc>
      </w:tr>
      <w:tr w:rsidR="00DD131E" w:rsidRPr="007A72AD" w14:paraId="320DF63C" w14:textId="77777777" w:rsidTr="0018595A">
        <w:tc>
          <w:tcPr>
            <w:tcW w:w="851" w:type="dxa"/>
            <w:tcBorders>
              <w:top w:val="single" w:sz="4" w:space="0" w:color="000000"/>
              <w:left w:val="single" w:sz="4" w:space="0" w:color="000000"/>
              <w:bottom w:val="single" w:sz="4" w:space="0" w:color="000000"/>
              <w:right w:val="single" w:sz="4" w:space="0" w:color="000000"/>
            </w:tcBorders>
            <w:hideMark/>
          </w:tcPr>
          <w:p w14:paraId="70F5FC32"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02</w:t>
            </w:r>
          </w:p>
        </w:tc>
        <w:tc>
          <w:tcPr>
            <w:tcW w:w="4395" w:type="dxa"/>
            <w:tcBorders>
              <w:top w:val="single" w:sz="4" w:space="0" w:color="000000"/>
              <w:left w:val="single" w:sz="4" w:space="0" w:color="000000"/>
              <w:bottom w:val="single" w:sz="4" w:space="0" w:color="000000"/>
              <w:right w:val="single" w:sz="4" w:space="0" w:color="000000"/>
            </w:tcBorders>
          </w:tcPr>
          <w:p w14:paraId="27D909FE"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444356 - Atadura Tipo 1: Crepom, Material 1: 100% Algodão, Dimensões: 10 CM, Gramatura 1: Cerca De 18 Fios/ CM2, Embalagem: Embalagem Individual</w:t>
            </w:r>
          </w:p>
        </w:tc>
        <w:tc>
          <w:tcPr>
            <w:tcW w:w="1701" w:type="dxa"/>
            <w:tcBorders>
              <w:top w:val="single" w:sz="4" w:space="0" w:color="000000"/>
              <w:left w:val="single" w:sz="4" w:space="0" w:color="000000"/>
              <w:bottom w:val="single" w:sz="4" w:space="0" w:color="000000"/>
              <w:right w:val="single" w:sz="4" w:space="0" w:color="000000"/>
            </w:tcBorders>
          </w:tcPr>
          <w:p w14:paraId="4C612A9E"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Rolo 1,8 Metro</w:t>
            </w:r>
          </w:p>
        </w:tc>
        <w:tc>
          <w:tcPr>
            <w:tcW w:w="992" w:type="dxa"/>
            <w:tcBorders>
              <w:top w:val="single" w:sz="4" w:space="0" w:color="000000"/>
              <w:left w:val="single" w:sz="4" w:space="0" w:color="000000"/>
              <w:bottom w:val="single" w:sz="4" w:space="0" w:color="000000"/>
              <w:right w:val="single" w:sz="4" w:space="0" w:color="000000"/>
            </w:tcBorders>
          </w:tcPr>
          <w:p w14:paraId="46ACC4F7"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1000</w:t>
            </w:r>
          </w:p>
        </w:tc>
        <w:tc>
          <w:tcPr>
            <w:tcW w:w="1701" w:type="dxa"/>
            <w:tcBorders>
              <w:top w:val="single" w:sz="4" w:space="0" w:color="000000"/>
              <w:left w:val="single" w:sz="4" w:space="0" w:color="000000"/>
              <w:bottom w:val="single" w:sz="4" w:space="0" w:color="000000"/>
              <w:right w:val="single" w:sz="4" w:space="0" w:color="000000"/>
            </w:tcBorders>
          </w:tcPr>
          <w:p w14:paraId="2BE60301" w14:textId="4BCDF30D"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R$ 1.360,00</w:t>
            </w:r>
          </w:p>
        </w:tc>
      </w:tr>
      <w:tr w:rsidR="00DD131E" w:rsidRPr="007A72AD" w14:paraId="394FEA82" w14:textId="77777777" w:rsidTr="0018595A">
        <w:tc>
          <w:tcPr>
            <w:tcW w:w="851" w:type="dxa"/>
            <w:tcBorders>
              <w:top w:val="single" w:sz="4" w:space="0" w:color="000000"/>
              <w:left w:val="single" w:sz="4" w:space="0" w:color="000000"/>
              <w:bottom w:val="single" w:sz="4" w:space="0" w:color="000000"/>
              <w:right w:val="single" w:sz="4" w:space="0" w:color="000000"/>
            </w:tcBorders>
            <w:hideMark/>
          </w:tcPr>
          <w:p w14:paraId="5CAC3077"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03</w:t>
            </w:r>
          </w:p>
        </w:tc>
        <w:tc>
          <w:tcPr>
            <w:tcW w:w="4395" w:type="dxa"/>
            <w:tcBorders>
              <w:top w:val="single" w:sz="4" w:space="0" w:color="000000"/>
              <w:left w:val="single" w:sz="4" w:space="0" w:color="000000"/>
              <w:bottom w:val="single" w:sz="4" w:space="0" w:color="000000"/>
              <w:right w:val="single" w:sz="4" w:space="0" w:color="000000"/>
            </w:tcBorders>
          </w:tcPr>
          <w:p w14:paraId="54CC28CF"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439001 - Fita Hospitalar Tipo: Esparadrapo, Impermeável, Material: Polietileno, Componentes: Microperfurada, Dimensões: Cerca De 100 MM, Cor: Transparente, Tipo Uso: Uso Único</w:t>
            </w:r>
          </w:p>
        </w:tc>
        <w:tc>
          <w:tcPr>
            <w:tcW w:w="1701" w:type="dxa"/>
            <w:tcBorders>
              <w:top w:val="single" w:sz="4" w:space="0" w:color="000000"/>
              <w:left w:val="single" w:sz="4" w:space="0" w:color="000000"/>
              <w:bottom w:val="single" w:sz="4" w:space="0" w:color="000000"/>
              <w:right w:val="single" w:sz="4" w:space="0" w:color="000000"/>
            </w:tcBorders>
          </w:tcPr>
          <w:p w14:paraId="37467666"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Rolo 50 Metro</w:t>
            </w:r>
          </w:p>
        </w:tc>
        <w:tc>
          <w:tcPr>
            <w:tcW w:w="992" w:type="dxa"/>
            <w:tcBorders>
              <w:top w:val="single" w:sz="4" w:space="0" w:color="000000"/>
              <w:left w:val="single" w:sz="4" w:space="0" w:color="000000"/>
              <w:bottom w:val="single" w:sz="4" w:space="0" w:color="000000"/>
              <w:right w:val="single" w:sz="4" w:space="0" w:color="000000"/>
            </w:tcBorders>
          </w:tcPr>
          <w:p w14:paraId="253901CB"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7467485C" w14:textId="005E078F"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R$ 398,80</w:t>
            </w:r>
          </w:p>
        </w:tc>
      </w:tr>
      <w:tr w:rsidR="00DD131E" w:rsidRPr="007A72AD" w14:paraId="4E3E33D6" w14:textId="77777777" w:rsidTr="0018595A">
        <w:tc>
          <w:tcPr>
            <w:tcW w:w="851" w:type="dxa"/>
            <w:tcBorders>
              <w:top w:val="single" w:sz="4" w:space="0" w:color="000000"/>
              <w:left w:val="single" w:sz="4" w:space="0" w:color="000000"/>
              <w:bottom w:val="single" w:sz="4" w:space="0" w:color="000000"/>
              <w:right w:val="single" w:sz="4" w:space="0" w:color="000000"/>
            </w:tcBorders>
            <w:hideMark/>
          </w:tcPr>
          <w:p w14:paraId="49E44515"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04</w:t>
            </w:r>
          </w:p>
        </w:tc>
        <w:tc>
          <w:tcPr>
            <w:tcW w:w="4395" w:type="dxa"/>
            <w:tcBorders>
              <w:top w:val="single" w:sz="4" w:space="0" w:color="000000"/>
              <w:left w:val="single" w:sz="4" w:space="0" w:color="000000"/>
              <w:bottom w:val="single" w:sz="4" w:space="0" w:color="000000"/>
              <w:right w:val="single" w:sz="4" w:space="0" w:color="000000"/>
            </w:tcBorders>
          </w:tcPr>
          <w:p w14:paraId="553B17E3"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611258 - Órtese Para Coluna Vertebral Modelo: Colar Cervical Resgate Pré-Hospitalar , Material: Polietileno De Alta Densidade , Revestimento: Acolchoado , Estrutura: Apoio Mentoniano, Occipital E Esternal , Adicionais: Abertura Frontal E Posterior , Tipo Fecho: Ajustável , Tamanho: Regulável , Característica Adicional: Sem Metal, Radiotransparente</w:t>
            </w:r>
          </w:p>
        </w:tc>
        <w:tc>
          <w:tcPr>
            <w:tcW w:w="1701" w:type="dxa"/>
            <w:tcBorders>
              <w:top w:val="single" w:sz="4" w:space="0" w:color="000000"/>
              <w:left w:val="single" w:sz="4" w:space="0" w:color="000000"/>
              <w:bottom w:val="single" w:sz="4" w:space="0" w:color="000000"/>
              <w:right w:val="single" w:sz="4" w:space="0" w:color="000000"/>
            </w:tcBorders>
          </w:tcPr>
          <w:p w14:paraId="57103076"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2320064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w:t>
            </w:r>
          </w:p>
        </w:tc>
        <w:tc>
          <w:tcPr>
            <w:tcW w:w="1701" w:type="dxa"/>
            <w:tcBorders>
              <w:top w:val="single" w:sz="4" w:space="0" w:color="000000"/>
              <w:left w:val="single" w:sz="4" w:space="0" w:color="000000"/>
              <w:bottom w:val="single" w:sz="4" w:space="0" w:color="000000"/>
              <w:right w:val="single" w:sz="4" w:space="0" w:color="000000"/>
            </w:tcBorders>
          </w:tcPr>
          <w:p w14:paraId="14605233" w14:textId="0965C2AD"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R$ 980,00</w:t>
            </w:r>
          </w:p>
        </w:tc>
      </w:tr>
      <w:tr w:rsidR="00DD131E" w:rsidRPr="007A72AD" w14:paraId="639A2130" w14:textId="77777777" w:rsidTr="0018595A">
        <w:tc>
          <w:tcPr>
            <w:tcW w:w="851" w:type="dxa"/>
            <w:tcBorders>
              <w:top w:val="single" w:sz="4" w:space="0" w:color="000000"/>
              <w:left w:val="single" w:sz="4" w:space="0" w:color="000000"/>
              <w:bottom w:val="single" w:sz="4" w:space="0" w:color="000000"/>
              <w:right w:val="single" w:sz="4" w:space="0" w:color="000000"/>
            </w:tcBorders>
          </w:tcPr>
          <w:p w14:paraId="43577341"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05</w:t>
            </w:r>
          </w:p>
        </w:tc>
        <w:tc>
          <w:tcPr>
            <w:tcW w:w="4395" w:type="dxa"/>
            <w:tcBorders>
              <w:top w:val="single" w:sz="4" w:space="0" w:color="000000"/>
              <w:left w:val="single" w:sz="4" w:space="0" w:color="000000"/>
              <w:bottom w:val="single" w:sz="4" w:space="0" w:color="000000"/>
              <w:right w:val="single" w:sz="4" w:space="0" w:color="000000"/>
            </w:tcBorders>
          </w:tcPr>
          <w:p w14:paraId="0CED6EA4"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452242 - Imobilizador (Tala) Material: Metal Revestido De EVA, Tipo: Aramado, Tamanho: Cerca De 120 X 10 Cm</w:t>
            </w:r>
          </w:p>
        </w:tc>
        <w:tc>
          <w:tcPr>
            <w:tcW w:w="1701" w:type="dxa"/>
            <w:tcBorders>
              <w:top w:val="single" w:sz="4" w:space="0" w:color="000000"/>
              <w:left w:val="single" w:sz="4" w:space="0" w:color="000000"/>
              <w:bottom w:val="single" w:sz="4" w:space="0" w:color="000000"/>
              <w:right w:val="single" w:sz="4" w:space="0" w:color="000000"/>
            </w:tcBorders>
          </w:tcPr>
          <w:p w14:paraId="0BBA3DE2"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02E4B257"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2F54CF1C" w14:textId="44057FC0"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R$ 597,20</w:t>
            </w:r>
          </w:p>
        </w:tc>
      </w:tr>
      <w:tr w:rsidR="00DD131E" w:rsidRPr="007A72AD" w14:paraId="692A6E41" w14:textId="77777777" w:rsidTr="0018595A">
        <w:tc>
          <w:tcPr>
            <w:tcW w:w="851" w:type="dxa"/>
            <w:tcBorders>
              <w:top w:val="single" w:sz="4" w:space="0" w:color="000000"/>
              <w:left w:val="single" w:sz="4" w:space="0" w:color="000000"/>
              <w:bottom w:val="single" w:sz="4" w:space="0" w:color="000000"/>
              <w:right w:val="single" w:sz="4" w:space="0" w:color="000000"/>
            </w:tcBorders>
          </w:tcPr>
          <w:p w14:paraId="2AF81B3C"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06</w:t>
            </w:r>
          </w:p>
        </w:tc>
        <w:tc>
          <w:tcPr>
            <w:tcW w:w="4395" w:type="dxa"/>
            <w:tcBorders>
              <w:top w:val="single" w:sz="4" w:space="0" w:color="000000"/>
              <w:left w:val="single" w:sz="4" w:space="0" w:color="000000"/>
              <w:bottom w:val="single" w:sz="4" w:space="0" w:color="000000"/>
              <w:right w:val="single" w:sz="4" w:space="0" w:color="000000"/>
            </w:tcBorders>
          </w:tcPr>
          <w:p w14:paraId="0B399CC0"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452241 - Imobilizador (Tala) Material: Metal Revestido De EVA, Tipo: Aramado, Tamanho: Cerca De 100 X 10 Cm</w:t>
            </w:r>
          </w:p>
        </w:tc>
        <w:tc>
          <w:tcPr>
            <w:tcW w:w="1701" w:type="dxa"/>
            <w:tcBorders>
              <w:top w:val="single" w:sz="4" w:space="0" w:color="000000"/>
              <w:left w:val="single" w:sz="4" w:space="0" w:color="000000"/>
              <w:bottom w:val="single" w:sz="4" w:space="0" w:color="000000"/>
              <w:right w:val="single" w:sz="4" w:space="0" w:color="000000"/>
            </w:tcBorders>
          </w:tcPr>
          <w:p w14:paraId="3C3F1DF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5C6D2049"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7F61E210" w14:textId="5E15765B"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R$ 420,00</w:t>
            </w:r>
          </w:p>
        </w:tc>
      </w:tr>
      <w:tr w:rsidR="00DD131E" w:rsidRPr="007A72AD" w14:paraId="3694536B" w14:textId="77777777" w:rsidTr="0018595A">
        <w:tc>
          <w:tcPr>
            <w:tcW w:w="851" w:type="dxa"/>
            <w:tcBorders>
              <w:top w:val="single" w:sz="4" w:space="0" w:color="000000"/>
              <w:left w:val="single" w:sz="4" w:space="0" w:color="000000"/>
              <w:bottom w:val="single" w:sz="4" w:space="0" w:color="000000"/>
              <w:right w:val="single" w:sz="4" w:space="0" w:color="000000"/>
            </w:tcBorders>
          </w:tcPr>
          <w:p w14:paraId="1BD4A9ED"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07</w:t>
            </w:r>
          </w:p>
        </w:tc>
        <w:tc>
          <w:tcPr>
            <w:tcW w:w="4395" w:type="dxa"/>
            <w:tcBorders>
              <w:top w:val="single" w:sz="4" w:space="0" w:color="000000"/>
              <w:left w:val="single" w:sz="4" w:space="0" w:color="000000"/>
              <w:bottom w:val="single" w:sz="4" w:space="0" w:color="000000"/>
              <w:right w:val="single" w:sz="4" w:space="0" w:color="000000"/>
            </w:tcBorders>
          </w:tcPr>
          <w:p w14:paraId="4887BBAB"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452240 - Imobilizador (Tala) Material: Metal Revestido De EVA, Tipo: Aramado, Tamanho: Cerca De 85 X 10 Cm</w:t>
            </w:r>
          </w:p>
        </w:tc>
        <w:tc>
          <w:tcPr>
            <w:tcW w:w="1701" w:type="dxa"/>
            <w:tcBorders>
              <w:top w:val="single" w:sz="4" w:space="0" w:color="000000"/>
              <w:left w:val="single" w:sz="4" w:space="0" w:color="000000"/>
              <w:bottom w:val="single" w:sz="4" w:space="0" w:color="000000"/>
              <w:right w:val="single" w:sz="4" w:space="0" w:color="000000"/>
            </w:tcBorders>
          </w:tcPr>
          <w:p w14:paraId="1A376F68"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5BB9ABE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49A769D8" w14:textId="4F7FFCEE"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R$ 564,00</w:t>
            </w:r>
          </w:p>
        </w:tc>
      </w:tr>
      <w:tr w:rsidR="00DD131E" w:rsidRPr="007A72AD" w14:paraId="3DF2E38E" w14:textId="77777777" w:rsidTr="0018595A">
        <w:tc>
          <w:tcPr>
            <w:tcW w:w="851" w:type="dxa"/>
            <w:tcBorders>
              <w:top w:val="single" w:sz="4" w:space="0" w:color="000000"/>
              <w:left w:val="single" w:sz="4" w:space="0" w:color="000000"/>
              <w:bottom w:val="single" w:sz="4" w:space="0" w:color="000000"/>
              <w:right w:val="single" w:sz="4" w:space="0" w:color="000000"/>
            </w:tcBorders>
          </w:tcPr>
          <w:p w14:paraId="73510270"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08</w:t>
            </w:r>
          </w:p>
        </w:tc>
        <w:tc>
          <w:tcPr>
            <w:tcW w:w="4395" w:type="dxa"/>
            <w:tcBorders>
              <w:top w:val="single" w:sz="4" w:space="0" w:color="000000"/>
              <w:left w:val="single" w:sz="4" w:space="0" w:color="000000"/>
              <w:bottom w:val="single" w:sz="4" w:space="0" w:color="000000"/>
              <w:right w:val="single" w:sz="4" w:space="0" w:color="000000"/>
            </w:tcBorders>
          </w:tcPr>
          <w:p w14:paraId="05D78956"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452239 - Imobilizador (Tala) Material: Metal Revestido De EVA, Tipo: Aramado, Tamanho: Cerca De 65 X 10 Cm</w:t>
            </w:r>
          </w:p>
        </w:tc>
        <w:tc>
          <w:tcPr>
            <w:tcW w:w="1701" w:type="dxa"/>
            <w:tcBorders>
              <w:top w:val="single" w:sz="4" w:space="0" w:color="000000"/>
              <w:left w:val="single" w:sz="4" w:space="0" w:color="000000"/>
              <w:bottom w:val="single" w:sz="4" w:space="0" w:color="000000"/>
              <w:right w:val="single" w:sz="4" w:space="0" w:color="000000"/>
            </w:tcBorders>
          </w:tcPr>
          <w:p w14:paraId="38BC6B74"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2F73185C"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06C490C7" w14:textId="49305382"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R$ 375,00</w:t>
            </w:r>
          </w:p>
        </w:tc>
      </w:tr>
      <w:tr w:rsidR="00DD131E" w:rsidRPr="007A72AD" w14:paraId="4197CB6B" w14:textId="77777777" w:rsidTr="0018595A">
        <w:tc>
          <w:tcPr>
            <w:tcW w:w="851" w:type="dxa"/>
            <w:tcBorders>
              <w:top w:val="single" w:sz="4" w:space="0" w:color="000000"/>
              <w:left w:val="single" w:sz="4" w:space="0" w:color="000000"/>
              <w:bottom w:val="single" w:sz="4" w:space="0" w:color="000000"/>
              <w:right w:val="single" w:sz="4" w:space="0" w:color="000000"/>
            </w:tcBorders>
          </w:tcPr>
          <w:p w14:paraId="2A10A072"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09</w:t>
            </w:r>
          </w:p>
        </w:tc>
        <w:tc>
          <w:tcPr>
            <w:tcW w:w="4395" w:type="dxa"/>
            <w:tcBorders>
              <w:top w:val="single" w:sz="4" w:space="0" w:color="000000"/>
              <w:left w:val="single" w:sz="4" w:space="0" w:color="000000"/>
              <w:bottom w:val="single" w:sz="4" w:space="0" w:color="000000"/>
              <w:right w:val="single" w:sz="4" w:space="0" w:color="000000"/>
            </w:tcBorders>
          </w:tcPr>
          <w:p w14:paraId="5AE7F16E"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452238 - Imobilizador (Tala) Material: Metal Revestido De EVA, Tipo: Aramado, Tamanho: Cerca De 55 X 8 Cm</w:t>
            </w:r>
          </w:p>
        </w:tc>
        <w:tc>
          <w:tcPr>
            <w:tcW w:w="1701" w:type="dxa"/>
            <w:tcBorders>
              <w:top w:val="single" w:sz="4" w:space="0" w:color="000000"/>
              <w:left w:val="single" w:sz="4" w:space="0" w:color="000000"/>
              <w:bottom w:val="single" w:sz="4" w:space="0" w:color="000000"/>
              <w:right w:val="single" w:sz="4" w:space="0" w:color="000000"/>
            </w:tcBorders>
          </w:tcPr>
          <w:p w14:paraId="0F25F5C3"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3E51E36D"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087D14E8" w14:textId="73C9ABA8"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R$ 287,40</w:t>
            </w:r>
          </w:p>
        </w:tc>
      </w:tr>
      <w:tr w:rsidR="00DD131E" w:rsidRPr="007A72AD" w14:paraId="56614DFC" w14:textId="77777777" w:rsidTr="0018595A">
        <w:tc>
          <w:tcPr>
            <w:tcW w:w="851" w:type="dxa"/>
            <w:tcBorders>
              <w:top w:val="single" w:sz="4" w:space="0" w:color="000000"/>
              <w:left w:val="single" w:sz="4" w:space="0" w:color="000000"/>
              <w:bottom w:val="single" w:sz="4" w:space="0" w:color="000000"/>
              <w:right w:val="single" w:sz="4" w:space="0" w:color="000000"/>
            </w:tcBorders>
          </w:tcPr>
          <w:p w14:paraId="7763981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10</w:t>
            </w:r>
          </w:p>
        </w:tc>
        <w:tc>
          <w:tcPr>
            <w:tcW w:w="4395" w:type="dxa"/>
            <w:tcBorders>
              <w:top w:val="single" w:sz="4" w:space="0" w:color="000000"/>
              <w:left w:val="single" w:sz="4" w:space="0" w:color="000000"/>
              <w:bottom w:val="single" w:sz="4" w:space="0" w:color="000000"/>
              <w:right w:val="single" w:sz="4" w:space="0" w:color="000000"/>
            </w:tcBorders>
          </w:tcPr>
          <w:p w14:paraId="42CFA558"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452237 - Imobilizador (Tala) Material: Metal Revestido De EVA, Tipo: Aramado, Tamanho: Cerca De 30 X 8 Cm</w:t>
            </w:r>
          </w:p>
        </w:tc>
        <w:tc>
          <w:tcPr>
            <w:tcW w:w="1701" w:type="dxa"/>
            <w:tcBorders>
              <w:top w:val="single" w:sz="4" w:space="0" w:color="000000"/>
              <w:left w:val="single" w:sz="4" w:space="0" w:color="000000"/>
              <w:bottom w:val="single" w:sz="4" w:space="0" w:color="000000"/>
              <w:right w:val="single" w:sz="4" w:space="0" w:color="000000"/>
            </w:tcBorders>
          </w:tcPr>
          <w:p w14:paraId="3306F0EB"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2C5539F2"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02857EE2" w14:textId="0560DC00"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fldChar w:fldCharType="begin"/>
            </w:r>
            <w:r w:rsidRPr="00BF1F33">
              <w:rPr>
                <w:rFonts w:ascii="Times New Roman" w:hAnsi="Times New Roman" w:cs="Times New Roman"/>
                <w:sz w:val="22"/>
                <w:szCs w:val="22"/>
              </w:rPr>
              <w:instrText xml:space="preserve"> =PRODUCT(LEFT) </w:instrText>
            </w:r>
            <w:r w:rsidRPr="00BF1F33">
              <w:rPr>
                <w:rFonts w:ascii="Times New Roman" w:hAnsi="Times New Roman" w:cs="Times New Roman"/>
                <w:sz w:val="22"/>
                <w:szCs w:val="22"/>
              </w:rPr>
              <w:fldChar w:fldCharType="separate"/>
            </w:r>
            <w:r w:rsidRPr="00BF1F33">
              <w:rPr>
                <w:rFonts w:ascii="Times New Roman" w:hAnsi="Times New Roman" w:cs="Times New Roman"/>
                <w:noProof/>
                <w:sz w:val="22"/>
                <w:szCs w:val="22"/>
              </w:rPr>
              <w:t>R$ 272,60</w:t>
            </w:r>
            <w:r w:rsidRPr="00BF1F33">
              <w:rPr>
                <w:rFonts w:ascii="Times New Roman" w:hAnsi="Times New Roman" w:cs="Times New Roman"/>
                <w:sz w:val="22"/>
                <w:szCs w:val="22"/>
              </w:rPr>
              <w:fldChar w:fldCharType="end"/>
            </w:r>
          </w:p>
        </w:tc>
      </w:tr>
      <w:tr w:rsidR="00DD131E" w:rsidRPr="007A72AD" w14:paraId="42BECEAB" w14:textId="77777777" w:rsidTr="0018595A">
        <w:tc>
          <w:tcPr>
            <w:tcW w:w="851" w:type="dxa"/>
            <w:tcBorders>
              <w:top w:val="single" w:sz="4" w:space="0" w:color="000000"/>
              <w:left w:val="single" w:sz="4" w:space="0" w:color="000000"/>
              <w:bottom w:val="single" w:sz="4" w:space="0" w:color="000000"/>
              <w:right w:val="single" w:sz="4" w:space="0" w:color="000000"/>
            </w:tcBorders>
          </w:tcPr>
          <w:p w14:paraId="6DF9AAF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11</w:t>
            </w:r>
          </w:p>
        </w:tc>
        <w:tc>
          <w:tcPr>
            <w:tcW w:w="4395" w:type="dxa"/>
            <w:tcBorders>
              <w:top w:val="single" w:sz="4" w:space="0" w:color="000000"/>
              <w:left w:val="single" w:sz="4" w:space="0" w:color="000000"/>
              <w:bottom w:val="single" w:sz="4" w:space="0" w:color="000000"/>
              <w:right w:val="single" w:sz="4" w:space="0" w:color="000000"/>
            </w:tcBorders>
          </w:tcPr>
          <w:p w14:paraId="1E21B914"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452236 - Imobilizador (Tala) Material: Metal Revestido De EVA, Tipo: Aramado, Tamanho: Cerca De 15 X 2 Cm</w:t>
            </w:r>
          </w:p>
        </w:tc>
        <w:tc>
          <w:tcPr>
            <w:tcW w:w="1701" w:type="dxa"/>
            <w:tcBorders>
              <w:top w:val="single" w:sz="4" w:space="0" w:color="000000"/>
              <w:left w:val="single" w:sz="4" w:space="0" w:color="000000"/>
              <w:bottom w:val="single" w:sz="4" w:space="0" w:color="000000"/>
              <w:right w:val="single" w:sz="4" w:space="0" w:color="000000"/>
            </w:tcBorders>
          </w:tcPr>
          <w:p w14:paraId="0EC5EFD6"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5A8EA7B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0AE30837" w14:textId="0A4B440C"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R$ 253,80</w:t>
            </w:r>
          </w:p>
        </w:tc>
      </w:tr>
      <w:tr w:rsidR="00DD131E" w:rsidRPr="007A72AD" w14:paraId="7761DA13" w14:textId="77777777" w:rsidTr="0018595A">
        <w:tc>
          <w:tcPr>
            <w:tcW w:w="851" w:type="dxa"/>
            <w:tcBorders>
              <w:top w:val="single" w:sz="4" w:space="0" w:color="000000"/>
              <w:left w:val="single" w:sz="4" w:space="0" w:color="000000"/>
              <w:bottom w:val="single" w:sz="4" w:space="0" w:color="000000"/>
              <w:right w:val="single" w:sz="4" w:space="0" w:color="000000"/>
            </w:tcBorders>
          </w:tcPr>
          <w:p w14:paraId="2D0B41CD"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12</w:t>
            </w:r>
          </w:p>
        </w:tc>
        <w:tc>
          <w:tcPr>
            <w:tcW w:w="4395" w:type="dxa"/>
            <w:tcBorders>
              <w:top w:val="single" w:sz="4" w:space="0" w:color="000000"/>
              <w:left w:val="single" w:sz="4" w:space="0" w:color="000000"/>
              <w:bottom w:val="single" w:sz="4" w:space="0" w:color="000000"/>
              <w:right w:val="single" w:sz="4" w:space="0" w:color="000000"/>
            </w:tcBorders>
          </w:tcPr>
          <w:p w14:paraId="23E81A7C"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607935 - Maca De Resgate Material: Polietileno, Tipo: Prancha, Tamanho: Adulto M, Largura: Cerca De 0,65 M, Capacidade De Carga: Até 300 K</w:t>
            </w:r>
          </w:p>
        </w:tc>
        <w:tc>
          <w:tcPr>
            <w:tcW w:w="1701" w:type="dxa"/>
            <w:tcBorders>
              <w:top w:val="single" w:sz="4" w:space="0" w:color="000000"/>
              <w:left w:val="single" w:sz="4" w:space="0" w:color="000000"/>
              <w:bottom w:val="single" w:sz="4" w:space="0" w:color="000000"/>
              <w:right w:val="single" w:sz="4" w:space="0" w:color="000000"/>
            </w:tcBorders>
          </w:tcPr>
          <w:p w14:paraId="1A4CC5B1"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0E48C516"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5</w:t>
            </w:r>
          </w:p>
        </w:tc>
        <w:tc>
          <w:tcPr>
            <w:tcW w:w="1701" w:type="dxa"/>
            <w:tcBorders>
              <w:top w:val="single" w:sz="4" w:space="0" w:color="000000"/>
              <w:left w:val="single" w:sz="4" w:space="0" w:color="000000"/>
              <w:bottom w:val="single" w:sz="4" w:space="0" w:color="000000"/>
              <w:right w:val="single" w:sz="4" w:space="0" w:color="000000"/>
            </w:tcBorders>
          </w:tcPr>
          <w:p w14:paraId="3B423E6E" w14:textId="2B2ED31D"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R$ 3.437,50</w:t>
            </w:r>
          </w:p>
        </w:tc>
      </w:tr>
      <w:tr w:rsidR="00DD131E" w:rsidRPr="007A72AD" w14:paraId="23EA0945" w14:textId="77777777" w:rsidTr="0018595A">
        <w:tc>
          <w:tcPr>
            <w:tcW w:w="851" w:type="dxa"/>
            <w:tcBorders>
              <w:top w:val="single" w:sz="4" w:space="0" w:color="000000"/>
              <w:left w:val="single" w:sz="4" w:space="0" w:color="000000"/>
              <w:bottom w:val="single" w:sz="4" w:space="0" w:color="000000"/>
              <w:right w:val="single" w:sz="4" w:space="0" w:color="000000"/>
            </w:tcBorders>
          </w:tcPr>
          <w:p w14:paraId="7FF7FC1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13</w:t>
            </w:r>
          </w:p>
        </w:tc>
        <w:tc>
          <w:tcPr>
            <w:tcW w:w="4395" w:type="dxa"/>
            <w:tcBorders>
              <w:top w:val="single" w:sz="4" w:space="0" w:color="000000"/>
              <w:left w:val="single" w:sz="4" w:space="0" w:color="000000"/>
              <w:bottom w:val="single" w:sz="4" w:space="0" w:color="000000"/>
              <w:right w:val="single" w:sz="4" w:space="0" w:color="000000"/>
            </w:tcBorders>
          </w:tcPr>
          <w:p w14:paraId="678FF66B"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360783 - Estabilizador Tipo: Cabeça Em EVA Para Prancha De Resgate , Componentes: 4 Tiras Polipropileno, 76cm, Para Queixo E Testa , Outros Componentes: Fecho Em Velcro , Características Adicionais: 40cm X 25cm</w:t>
            </w:r>
          </w:p>
        </w:tc>
        <w:tc>
          <w:tcPr>
            <w:tcW w:w="1701" w:type="dxa"/>
            <w:tcBorders>
              <w:top w:val="single" w:sz="4" w:space="0" w:color="000000"/>
              <w:left w:val="single" w:sz="4" w:space="0" w:color="000000"/>
              <w:bottom w:val="single" w:sz="4" w:space="0" w:color="000000"/>
              <w:right w:val="single" w:sz="4" w:space="0" w:color="000000"/>
            </w:tcBorders>
          </w:tcPr>
          <w:p w14:paraId="18ED59E4"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649E2C5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5</w:t>
            </w:r>
          </w:p>
        </w:tc>
        <w:tc>
          <w:tcPr>
            <w:tcW w:w="1701" w:type="dxa"/>
            <w:tcBorders>
              <w:top w:val="single" w:sz="4" w:space="0" w:color="000000"/>
              <w:left w:val="single" w:sz="4" w:space="0" w:color="000000"/>
              <w:bottom w:val="single" w:sz="4" w:space="0" w:color="000000"/>
              <w:right w:val="single" w:sz="4" w:space="0" w:color="000000"/>
            </w:tcBorders>
          </w:tcPr>
          <w:p w14:paraId="5F88F348" w14:textId="735EC6A2"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R$ 1.004,95</w:t>
            </w:r>
          </w:p>
        </w:tc>
      </w:tr>
      <w:tr w:rsidR="00DD131E" w:rsidRPr="007A72AD" w14:paraId="46E20A42" w14:textId="77777777" w:rsidTr="0018595A">
        <w:tc>
          <w:tcPr>
            <w:tcW w:w="851" w:type="dxa"/>
            <w:tcBorders>
              <w:top w:val="single" w:sz="4" w:space="0" w:color="000000"/>
              <w:left w:val="single" w:sz="4" w:space="0" w:color="000000"/>
              <w:bottom w:val="single" w:sz="4" w:space="0" w:color="000000"/>
              <w:right w:val="single" w:sz="4" w:space="0" w:color="000000"/>
            </w:tcBorders>
          </w:tcPr>
          <w:p w14:paraId="6472560F"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14</w:t>
            </w:r>
          </w:p>
        </w:tc>
        <w:tc>
          <w:tcPr>
            <w:tcW w:w="4395" w:type="dxa"/>
            <w:tcBorders>
              <w:top w:val="single" w:sz="4" w:space="0" w:color="000000"/>
              <w:left w:val="single" w:sz="4" w:space="0" w:color="000000"/>
              <w:bottom w:val="single" w:sz="4" w:space="0" w:color="000000"/>
              <w:right w:val="single" w:sz="4" w:space="0" w:color="000000"/>
            </w:tcBorders>
          </w:tcPr>
          <w:p w14:paraId="115C6DEB"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445191 - Aparelho Diagnóstico / Terapêutico Tipo 1: Lanterna Clínica , Componentes 3: C/ Led , Fonte Alimentação: À Bateria</w:t>
            </w:r>
          </w:p>
        </w:tc>
        <w:tc>
          <w:tcPr>
            <w:tcW w:w="1701" w:type="dxa"/>
            <w:tcBorders>
              <w:top w:val="single" w:sz="4" w:space="0" w:color="000000"/>
              <w:left w:val="single" w:sz="4" w:space="0" w:color="000000"/>
              <w:bottom w:val="single" w:sz="4" w:space="0" w:color="000000"/>
              <w:right w:val="single" w:sz="4" w:space="0" w:color="000000"/>
            </w:tcBorders>
          </w:tcPr>
          <w:p w14:paraId="21F19C80"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4D0DA2F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5</w:t>
            </w:r>
          </w:p>
        </w:tc>
        <w:tc>
          <w:tcPr>
            <w:tcW w:w="1701" w:type="dxa"/>
            <w:tcBorders>
              <w:top w:val="single" w:sz="4" w:space="0" w:color="000000"/>
              <w:left w:val="single" w:sz="4" w:space="0" w:color="000000"/>
              <w:bottom w:val="single" w:sz="4" w:space="0" w:color="000000"/>
              <w:right w:val="single" w:sz="4" w:space="0" w:color="000000"/>
            </w:tcBorders>
          </w:tcPr>
          <w:p w14:paraId="43D4698C" w14:textId="10ED5838"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R$ 120,00</w:t>
            </w:r>
          </w:p>
        </w:tc>
      </w:tr>
      <w:tr w:rsidR="00DD131E" w:rsidRPr="007A72AD" w14:paraId="37930DF7" w14:textId="77777777" w:rsidTr="0018595A">
        <w:tc>
          <w:tcPr>
            <w:tcW w:w="851" w:type="dxa"/>
            <w:tcBorders>
              <w:top w:val="single" w:sz="4" w:space="0" w:color="000000"/>
              <w:left w:val="single" w:sz="4" w:space="0" w:color="000000"/>
              <w:bottom w:val="single" w:sz="4" w:space="0" w:color="000000"/>
              <w:right w:val="single" w:sz="4" w:space="0" w:color="000000"/>
            </w:tcBorders>
          </w:tcPr>
          <w:p w14:paraId="68B05D1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15</w:t>
            </w:r>
          </w:p>
        </w:tc>
        <w:tc>
          <w:tcPr>
            <w:tcW w:w="4395" w:type="dxa"/>
            <w:tcBorders>
              <w:top w:val="single" w:sz="4" w:space="0" w:color="000000"/>
              <w:left w:val="single" w:sz="4" w:space="0" w:color="000000"/>
              <w:bottom w:val="single" w:sz="4" w:space="0" w:color="000000"/>
              <w:right w:val="single" w:sz="4" w:space="0" w:color="000000"/>
            </w:tcBorders>
          </w:tcPr>
          <w:p w14:paraId="50F12B41"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485312 - Máscara Cirúrgica Material: Não Tecido 100% Polipropileno , Filtro: Elemento Filtrante Interno , Eficiência: Efp Maior Que 98% E Bfe Maior Que 95% , Quantidade Camadas: Mínimo 3 Camadas , Modelo: Ajustável, Clipe Nasal , Formato: Retangular, C/ Pregas Horizontais , Cor: C/ Cor , Tamanho: Adulto , Esterilidade: Descartável</w:t>
            </w:r>
          </w:p>
        </w:tc>
        <w:tc>
          <w:tcPr>
            <w:tcW w:w="1701" w:type="dxa"/>
            <w:tcBorders>
              <w:top w:val="single" w:sz="4" w:space="0" w:color="000000"/>
              <w:left w:val="single" w:sz="4" w:space="0" w:color="000000"/>
              <w:bottom w:val="single" w:sz="4" w:space="0" w:color="000000"/>
              <w:right w:val="single" w:sz="4" w:space="0" w:color="000000"/>
            </w:tcBorders>
          </w:tcPr>
          <w:p w14:paraId="4F1530E8"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7B021B61"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1000</w:t>
            </w:r>
          </w:p>
        </w:tc>
        <w:tc>
          <w:tcPr>
            <w:tcW w:w="1701" w:type="dxa"/>
            <w:tcBorders>
              <w:top w:val="single" w:sz="4" w:space="0" w:color="000000"/>
              <w:left w:val="single" w:sz="4" w:space="0" w:color="000000"/>
              <w:bottom w:val="single" w:sz="4" w:space="0" w:color="000000"/>
              <w:right w:val="single" w:sz="4" w:space="0" w:color="000000"/>
            </w:tcBorders>
          </w:tcPr>
          <w:p w14:paraId="51AEBCEF" w14:textId="21C22B92"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R$ 3.820,00</w:t>
            </w:r>
          </w:p>
        </w:tc>
      </w:tr>
      <w:tr w:rsidR="00DD131E" w:rsidRPr="007A72AD" w14:paraId="0227F271" w14:textId="77777777" w:rsidTr="0018595A">
        <w:tc>
          <w:tcPr>
            <w:tcW w:w="851" w:type="dxa"/>
            <w:tcBorders>
              <w:top w:val="single" w:sz="4" w:space="0" w:color="000000"/>
              <w:left w:val="single" w:sz="4" w:space="0" w:color="000000"/>
              <w:bottom w:val="single" w:sz="4" w:space="0" w:color="000000"/>
              <w:right w:val="single" w:sz="4" w:space="0" w:color="000000"/>
            </w:tcBorders>
          </w:tcPr>
          <w:p w14:paraId="1F8BA136"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16</w:t>
            </w:r>
          </w:p>
        </w:tc>
        <w:tc>
          <w:tcPr>
            <w:tcW w:w="4395" w:type="dxa"/>
            <w:tcBorders>
              <w:top w:val="single" w:sz="4" w:space="0" w:color="000000"/>
              <w:left w:val="single" w:sz="4" w:space="0" w:color="000000"/>
              <w:bottom w:val="single" w:sz="4" w:space="0" w:color="000000"/>
              <w:right w:val="single" w:sz="4" w:space="0" w:color="000000"/>
            </w:tcBorders>
          </w:tcPr>
          <w:p w14:paraId="4AB45E59"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483866 - Luva Para Procedimento Não Cirúrgico Material: Vinil , Tamanho: Médio , Características Adicionais: Sem Pó , Tipo Uso: Descartável</w:t>
            </w:r>
          </w:p>
        </w:tc>
        <w:tc>
          <w:tcPr>
            <w:tcW w:w="1701" w:type="dxa"/>
            <w:tcBorders>
              <w:top w:val="single" w:sz="4" w:space="0" w:color="000000"/>
              <w:left w:val="single" w:sz="4" w:space="0" w:color="000000"/>
              <w:bottom w:val="single" w:sz="4" w:space="0" w:color="000000"/>
              <w:right w:val="single" w:sz="4" w:space="0" w:color="000000"/>
            </w:tcBorders>
          </w:tcPr>
          <w:p w14:paraId="04944BFC"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Caixa 100 Unidade</w:t>
            </w:r>
          </w:p>
        </w:tc>
        <w:tc>
          <w:tcPr>
            <w:tcW w:w="992" w:type="dxa"/>
            <w:tcBorders>
              <w:top w:val="single" w:sz="4" w:space="0" w:color="000000"/>
              <w:left w:val="single" w:sz="4" w:space="0" w:color="000000"/>
              <w:bottom w:val="single" w:sz="4" w:space="0" w:color="000000"/>
              <w:right w:val="single" w:sz="4" w:space="0" w:color="000000"/>
            </w:tcBorders>
          </w:tcPr>
          <w:p w14:paraId="4833B93F"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100</w:t>
            </w:r>
          </w:p>
        </w:tc>
        <w:tc>
          <w:tcPr>
            <w:tcW w:w="1701" w:type="dxa"/>
            <w:tcBorders>
              <w:top w:val="single" w:sz="4" w:space="0" w:color="000000"/>
              <w:left w:val="single" w:sz="4" w:space="0" w:color="000000"/>
              <w:bottom w:val="single" w:sz="4" w:space="0" w:color="000000"/>
              <w:right w:val="single" w:sz="4" w:space="0" w:color="000000"/>
            </w:tcBorders>
          </w:tcPr>
          <w:p w14:paraId="261EAEE3" w14:textId="1A9D261A"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R$ 1.695,00</w:t>
            </w:r>
          </w:p>
        </w:tc>
      </w:tr>
      <w:tr w:rsidR="00DD131E" w:rsidRPr="007A72AD" w14:paraId="75B2DED7" w14:textId="77777777" w:rsidTr="0018595A">
        <w:tc>
          <w:tcPr>
            <w:tcW w:w="851" w:type="dxa"/>
            <w:tcBorders>
              <w:top w:val="single" w:sz="4" w:space="0" w:color="000000"/>
              <w:left w:val="single" w:sz="4" w:space="0" w:color="000000"/>
              <w:bottom w:val="single" w:sz="4" w:space="0" w:color="000000"/>
              <w:right w:val="single" w:sz="4" w:space="0" w:color="000000"/>
            </w:tcBorders>
          </w:tcPr>
          <w:p w14:paraId="518C8076"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17</w:t>
            </w:r>
          </w:p>
        </w:tc>
        <w:tc>
          <w:tcPr>
            <w:tcW w:w="4395" w:type="dxa"/>
            <w:tcBorders>
              <w:top w:val="single" w:sz="4" w:space="0" w:color="000000"/>
              <w:left w:val="single" w:sz="4" w:space="0" w:color="000000"/>
              <w:bottom w:val="single" w:sz="4" w:space="0" w:color="000000"/>
              <w:right w:val="single" w:sz="4" w:space="0" w:color="000000"/>
            </w:tcBorders>
          </w:tcPr>
          <w:p w14:paraId="16291D8B"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607402 - Oxímetro Uso Médico Tipo: Pulso , Parâmetro Adicional: C/ Curva Pletismográfica , Faixa Medição Saturação 1: 0 A 100% , Faixa Medição Pulso 1: Cerca De 20 A 250 BPM, Autonomia Sistema 1: Cerca de 16 H, Alimentação: Bateria , Acessórios: C/Sensor</w:t>
            </w:r>
          </w:p>
        </w:tc>
        <w:tc>
          <w:tcPr>
            <w:tcW w:w="1701" w:type="dxa"/>
            <w:tcBorders>
              <w:top w:val="single" w:sz="4" w:space="0" w:color="000000"/>
              <w:left w:val="single" w:sz="4" w:space="0" w:color="000000"/>
              <w:bottom w:val="single" w:sz="4" w:space="0" w:color="000000"/>
              <w:right w:val="single" w:sz="4" w:space="0" w:color="000000"/>
            </w:tcBorders>
          </w:tcPr>
          <w:p w14:paraId="425F0C7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536E79E3"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3</w:t>
            </w:r>
          </w:p>
        </w:tc>
        <w:tc>
          <w:tcPr>
            <w:tcW w:w="1701" w:type="dxa"/>
            <w:tcBorders>
              <w:top w:val="single" w:sz="4" w:space="0" w:color="000000"/>
              <w:left w:val="single" w:sz="4" w:space="0" w:color="000000"/>
              <w:bottom w:val="single" w:sz="4" w:space="0" w:color="000000"/>
              <w:right w:val="single" w:sz="4" w:space="0" w:color="000000"/>
            </w:tcBorders>
          </w:tcPr>
          <w:p w14:paraId="4AA34C4C" w14:textId="584C098B"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R$ 2.880,00</w:t>
            </w:r>
          </w:p>
        </w:tc>
      </w:tr>
      <w:tr w:rsidR="00DD131E" w:rsidRPr="007A72AD" w14:paraId="046BA91F" w14:textId="77777777" w:rsidTr="0018595A">
        <w:tc>
          <w:tcPr>
            <w:tcW w:w="851" w:type="dxa"/>
            <w:tcBorders>
              <w:top w:val="single" w:sz="4" w:space="0" w:color="000000"/>
              <w:left w:val="single" w:sz="4" w:space="0" w:color="000000"/>
              <w:bottom w:val="single" w:sz="4" w:space="0" w:color="000000"/>
              <w:right w:val="single" w:sz="4" w:space="0" w:color="000000"/>
            </w:tcBorders>
          </w:tcPr>
          <w:p w14:paraId="6A1BD923"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18</w:t>
            </w:r>
          </w:p>
        </w:tc>
        <w:tc>
          <w:tcPr>
            <w:tcW w:w="4395" w:type="dxa"/>
            <w:tcBorders>
              <w:top w:val="single" w:sz="4" w:space="0" w:color="000000"/>
              <w:left w:val="single" w:sz="4" w:space="0" w:color="000000"/>
              <w:bottom w:val="single" w:sz="4" w:space="0" w:color="000000"/>
              <w:right w:val="single" w:sz="4" w:space="0" w:color="000000"/>
            </w:tcBorders>
          </w:tcPr>
          <w:p w14:paraId="4965F772"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601573 - Bolsa Material: Cordura , Aplicação: Guarda De Material De Primeiros-Socorros , Características Adicionais: Divisórias Tipo Colmeia/Pochete Fixada Com Velcro , Tipo: Mochila Com 4 Bolsos, Alças Para Mãos E Ombro , Dimensões: 35 X 50 X 25 C</w:t>
            </w:r>
          </w:p>
        </w:tc>
        <w:tc>
          <w:tcPr>
            <w:tcW w:w="1701" w:type="dxa"/>
            <w:tcBorders>
              <w:top w:val="single" w:sz="4" w:space="0" w:color="000000"/>
              <w:left w:val="single" w:sz="4" w:space="0" w:color="000000"/>
              <w:bottom w:val="single" w:sz="4" w:space="0" w:color="000000"/>
              <w:right w:val="single" w:sz="4" w:space="0" w:color="000000"/>
            </w:tcBorders>
          </w:tcPr>
          <w:p w14:paraId="67D2A12F"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167E80F0"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42CE6E56" w14:textId="102D6143"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R$ 900,00</w:t>
            </w:r>
          </w:p>
        </w:tc>
      </w:tr>
      <w:tr w:rsidR="00DD131E" w:rsidRPr="007A72AD" w14:paraId="37F1564A" w14:textId="77777777" w:rsidTr="0018595A">
        <w:tc>
          <w:tcPr>
            <w:tcW w:w="851" w:type="dxa"/>
            <w:tcBorders>
              <w:top w:val="single" w:sz="4" w:space="0" w:color="000000"/>
              <w:left w:val="single" w:sz="4" w:space="0" w:color="000000"/>
              <w:bottom w:val="single" w:sz="4" w:space="0" w:color="000000"/>
              <w:right w:val="single" w:sz="4" w:space="0" w:color="000000"/>
            </w:tcBorders>
          </w:tcPr>
          <w:p w14:paraId="3143AF81"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19</w:t>
            </w:r>
          </w:p>
        </w:tc>
        <w:tc>
          <w:tcPr>
            <w:tcW w:w="4395" w:type="dxa"/>
            <w:tcBorders>
              <w:top w:val="single" w:sz="4" w:space="0" w:color="000000"/>
              <w:left w:val="single" w:sz="4" w:space="0" w:color="000000"/>
              <w:bottom w:val="single" w:sz="4" w:space="0" w:color="000000"/>
              <w:right w:val="single" w:sz="4" w:space="0" w:color="000000"/>
            </w:tcBorders>
          </w:tcPr>
          <w:p w14:paraId="0CB0A5E8"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471570 - Tesoura Instrumental Modelo 1: Íris , Tipo Ponta: Ponta Reta , Característica Ponta: Romba , Haste: Haste Reta , Comprimento Total: Cerca De 12 CM, Material: Aço inoxidável , Esterilidade: Esterilizável</w:t>
            </w:r>
          </w:p>
        </w:tc>
        <w:tc>
          <w:tcPr>
            <w:tcW w:w="1701" w:type="dxa"/>
            <w:tcBorders>
              <w:top w:val="single" w:sz="4" w:space="0" w:color="000000"/>
              <w:left w:val="single" w:sz="4" w:space="0" w:color="000000"/>
              <w:bottom w:val="single" w:sz="4" w:space="0" w:color="000000"/>
              <w:right w:val="single" w:sz="4" w:space="0" w:color="000000"/>
            </w:tcBorders>
          </w:tcPr>
          <w:p w14:paraId="6FD9780A"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04DF11C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w:t>
            </w:r>
          </w:p>
        </w:tc>
        <w:tc>
          <w:tcPr>
            <w:tcW w:w="1701" w:type="dxa"/>
            <w:tcBorders>
              <w:top w:val="single" w:sz="4" w:space="0" w:color="000000"/>
              <w:left w:val="single" w:sz="4" w:space="0" w:color="000000"/>
              <w:bottom w:val="single" w:sz="4" w:space="0" w:color="000000"/>
              <w:right w:val="single" w:sz="4" w:space="0" w:color="000000"/>
            </w:tcBorders>
          </w:tcPr>
          <w:p w14:paraId="6FFF807E" w14:textId="2A848D4C"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R$ 281,50</w:t>
            </w:r>
          </w:p>
        </w:tc>
      </w:tr>
      <w:tr w:rsidR="00DD131E" w:rsidRPr="007A72AD" w14:paraId="3280BD11" w14:textId="77777777" w:rsidTr="0018595A">
        <w:tc>
          <w:tcPr>
            <w:tcW w:w="851" w:type="dxa"/>
            <w:tcBorders>
              <w:top w:val="single" w:sz="4" w:space="0" w:color="000000"/>
              <w:left w:val="single" w:sz="4" w:space="0" w:color="000000"/>
              <w:bottom w:val="single" w:sz="4" w:space="0" w:color="000000"/>
              <w:right w:val="single" w:sz="4" w:space="0" w:color="000000"/>
            </w:tcBorders>
          </w:tcPr>
          <w:p w14:paraId="408819B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20</w:t>
            </w:r>
          </w:p>
        </w:tc>
        <w:tc>
          <w:tcPr>
            <w:tcW w:w="4395" w:type="dxa"/>
            <w:tcBorders>
              <w:top w:val="single" w:sz="4" w:space="0" w:color="000000"/>
              <w:left w:val="single" w:sz="4" w:space="0" w:color="000000"/>
              <w:bottom w:val="single" w:sz="4" w:space="0" w:color="000000"/>
              <w:right w:val="single" w:sz="4" w:space="0" w:color="000000"/>
            </w:tcBorders>
          </w:tcPr>
          <w:p w14:paraId="40506517"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462497 - Compressa Hospitalar Tipo: Cirúrgica, Camadas: 4 Camadas, Material*: 100% Algodão, Dimensões: Cerca De 45 X 50 CM, Características Adicionais*: C/ Fio Radiopaco, Acessórios: C/ Cordão Identificador, Esterilidade: Não Estéril</w:t>
            </w:r>
          </w:p>
        </w:tc>
        <w:tc>
          <w:tcPr>
            <w:tcW w:w="1701" w:type="dxa"/>
            <w:tcBorders>
              <w:top w:val="single" w:sz="4" w:space="0" w:color="000000"/>
              <w:left w:val="single" w:sz="4" w:space="0" w:color="000000"/>
              <w:bottom w:val="single" w:sz="4" w:space="0" w:color="000000"/>
              <w:right w:val="single" w:sz="4" w:space="0" w:color="000000"/>
            </w:tcBorders>
          </w:tcPr>
          <w:p w14:paraId="6742FFBD"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Pacote 50 Unidade</w:t>
            </w:r>
          </w:p>
        </w:tc>
        <w:tc>
          <w:tcPr>
            <w:tcW w:w="992" w:type="dxa"/>
            <w:tcBorders>
              <w:top w:val="single" w:sz="4" w:space="0" w:color="000000"/>
              <w:left w:val="single" w:sz="4" w:space="0" w:color="000000"/>
              <w:bottom w:val="single" w:sz="4" w:space="0" w:color="000000"/>
              <w:right w:val="single" w:sz="4" w:space="0" w:color="000000"/>
            </w:tcBorders>
          </w:tcPr>
          <w:p w14:paraId="1059F471"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20</w:t>
            </w:r>
          </w:p>
        </w:tc>
        <w:tc>
          <w:tcPr>
            <w:tcW w:w="1701" w:type="dxa"/>
            <w:tcBorders>
              <w:top w:val="single" w:sz="4" w:space="0" w:color="000000"/>
              <w:left w:val="single" w:sz="4" w:space="0" w:color="000000"/>
              <w:bottom w:val="single" w:sz="4" w:space="0" w:color="000000"/>
              <w:right w:val="single" w:sz="4" w:space="0" w:color="000000"/>
            </w:tcBorders>
          </w:tcPr>
          <w:p w14:paraId="28A3E479" w14:textId="5A21AAC0"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R$ 1.654,00</w:t>
            </w:r>
          </w:p>
        </w:tc>
      </w:tr>
      <w:tr w:rsidR="00DD131E" w:rsidRPr="007A72AD" w14:paraId="09EAEEC6" w14:textId="77777777" w:rsidTr="0018595A">
        <w:tc>
          <w:tcPr>
            <w:tcW w:w="851" w:type="dxa"/>
            <w:tcBorders>
              <w:top w:val="single" w:sz="4" w:space="0" w:color="000000"/>
              <w:left w:val="single" w:sz="4" w:space="0" w:color="000000"/>
              <w:bottom w:val="single" w:sz="4" w:space="0" w:color="000000"/>
              <w:right w:val="single" w:sz="4" w:space="0" w:color="000000"/>
            </w:tcBorders>
          </w:tcPr>
          <w:p w14:paraId="0FE1F71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21</w:t>
            </w:r>
          </w:p>
        </w:tc>
        <w:tc>
          <w:tcPr>
            <w:tcW w:w="4395" w:type="dxa"/>
            <w:tcBorders>
              <w:top w:val="single" w:sz="4" w:space="0" w:color="000000"/>
              <w:left w:val="single" w:sz="4" w:space="0" w:color="000000"/>
              <w:bottom w:val="single" w:sz="4" w:space="0" w:color="000000"/>
              <w:right w:val="single" w:sz="4" w:space="0" w:color="000000"/>
            </w:tcBorders>
          </w:tcPr>
          <w:p w14:paraId="6AD1E761" w14:textId="5DD647D8"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606910 – Material P/ Vni – Cpap / Bipap Tipo 1: Máscara Facial Total , Material*: Polímero , Tipo Borda: Coxim Silicone , Característica Adicional: Sem Fenda Exalatória , Tamanho*: Infantil P , Tipo Conector: Conector Padrão , Tipo Fixação: Fixador Ajustável , Apresentação: Conjunto Completo</w:t>
            </w:r>
            <w:r w:rsidR="0018595A" w:rsidRPr="00BF1F33">
              <w:rPr>
                <w:rFonts w:ascii="Times New Roman" w:hAnsi="Times New Roman"/>
                <w:sz w:val="22"/>
                <w:szCs w:val="22"/>
              </w:rPr>
              <w:t>.</w:t>
            </w:r>
          </w:p>
        </w:tc>
        <w:tc>
          <w:tcPr>
            <w:tcW w:w="1701" w:type="dxa"/>
            <w:tcBorders>
              <w:top w:val="single" w:sz="4" w:space="0" w:color="000000"/>
              <w:left w:val="single" w:sz="4" w:space="0" w:color="000000"/>
              <w:bottom w:val="single" w:sz="4" w:space="0" w:color="000000"/>
              <w:right w:val="single" w:sz="4" w:space="0" w:color="000000"/>
            </w:tcBorders>
          </w:tcPr>
          <w:p w14:paraId="11A657E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3586B626"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72824055" w14:textId="662E86E2"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R$ 2.978,00</w:t>
            </w:r>
          </w:p>
        </w:tc>
      </w:tr>
      <w:tr w:rsidR="00DD131E" w:rsidRPr="007A72AD" w14:paraId="152146C4" w14:textId="77777777" w:rsidTr="0018595A">
        <w:tc>
          <w:tcPr>
            <w:tcW w:w="851" w:type="dxa"/>
            <w:tcBorders>
              <w:top w:val="single" w:sz="4" w:space="0" w:color="000000"/>
              <w:left w:val="single" w:sz="4" w:space="0" w:color="000000"/>
              <w:bottom w:val="single" w:sz="4" w:space="0" w:color="000000"/>
              <w:right w:val="single" w:sz="4" w:space="0" w:color="000000"/>
            </w:tcBorders>
          </w:tcPr>
          <w:p w14:paraId="14D6D901"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22</w:t>
            </w:r>
          </w:p>
        </w:tc>
        <w:tc>
          <w:tcPr>
            <w:tcW w:w="4395" w:type="dxa"/>
            <w:tcBorders>
              <w:top w:val="single" w:sz="4" w:space="0" w:color="000000"/>
              <w:left w:val="single" w:sz="4" w:space="0" w:color="000000"/>
              <w:bottom w:val="single" w:sz="4" w:space="0" w:color="000000"/>
              <w:right w:val="single" w:sz="4" w:space="0" w:color="000000"/>
            </w:tcBorders>
          </w:tcPr>
          <w:p w14:paraId="114FC240"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606909 – Material P/ Vni – Cpap / Bipap Tipo 1: Máscara Facial Total , Material*: Polímero , Tipo Borda: Coxim Silicone , Característica Adicional: Sem Fenda Exalatória , Tamanho*: Adulto P , Tipo Conector: Conector Padrão , Tipo Fixação: Fixador Ajustável , Apresentação: Conjunto Completo</w:t>
            </w:r>
          </w:p>
        </w:tc>
        <w:tc>
          <w:tcPr>
            <w:tcW w:w="1701" w:type="dxa"/>
            <w:tcBorders>
              <w:top w:val="single" w:sz="4" w:space="0" w:color="000000"/>
              <w:left w:val="single" w:sz="4" w:space="0" w:color="000000"/>
              <w:bottom w:val="single" w:sz="4" w:space="0" w:color="000000"/>
              <w:right w:val="single" w:sz="4" w:space="0" w:color="000000"/>
            </w:tcBorders>
          </w:tcPr>
          <w:p w14:paraId="3BDBBE48"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781FB05C"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74D471DE" w14:textId="2326CB7C"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R$ 4.593,60</w:t>
            </w:r>
          </w:p>
        </w:tc>
      </w:tr>
      <w:tr w:rsidR="00DD131E" w:rsidRPr="007A72AD" w14:paraId="4AF2F1D3" w14:textId="77777777" w:rsidTr="0018595A">
        <w:tc>
          <w:tcPr>
            <w:tcW w:w="851" w:type="dxa"/>
            <w:tcBorders>
              <w:top w:val="single" w:sz="4" w:space="0" w:color="000000"/>
              <w:left w:val="single" w:sz="4" w:space="0" w:color="000000"/>
              <w:bottom w:val="single" w:sz="4" w:space="0" w:color="000000"/>
              <w:right w:val="single" w:sz="4" w:space="0" w:color="000000"/>
            </w:tcBorders>
          </w:tcPr>
          <w:p w14:paraId="38A47D15"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23</w:t>
            </w:r>
          </w:p>
        </w:tc>
        <w:tc>
          <w:tcPr>
            <w:tcW w:w="4395" w:type="dxa"/>
            <w:tcBorders>
              <w:top w:val="single" w:sz="4" w:space="0" w:color="000000"/>
              <w:left w:val="single" w:sz="4" w:space="0" w:color="000000"/>
              <w:bottom w:val="single" w:sz="4" w:space="0" w:color="000000"/>
              <w:right w:val="single" w:sz="4" w:space="0" w:color="000000"/>
            </w:tcBorders>
          </w:tcPr>
          <w:p w14:paraId="195F6B18"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407483 – Compressa Gaze Material: Tecido 100% Algodão, Modelo: Cor Branca, Isenta De Impurezas, Camadas: 8 Camadas, Quantidade Fios: 13 Fios/Cm2, Largura: 7,50 CM, Comprimento: 7,50 CM, Dobras: 5 Dobras , Características Adicionais: C/ Fio Radiopaco, Descartável</w:t>
            </w:r>
          </w:p>
        </w:tc>
        <w:tc>
          <w:tcPr>
            <w:tcW w:w="1701" w:type="dxa"/>
            <w:tcBorders>
              <w:top w:val="single" w:sz="4" w:space="0" w:color="000000"/>
              <w:left w:val="single" w:sz="4" w:space="0" w:color="000000"/>
              <w:bottom w:val="single" w:sz="4" w:space="0" w:color="000000"/>
              <w:right w:val="single" w:sz="4" w:space="0" w:color="000000"/>
            </w:tcBorders>
          </w:tcPr>
          <w:p w14:paraId="7C9C30BC"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Pacote 500 Unidade</w:t>
            </w:r>
          </w:p>
        </w:tc>
        <w:tc>
          <w:tcPr>
            <w:tcW w:w="992" w:type="dxa"/>
            <w:tcBorders>
              <w:top w:val="single" w:sz="4" w:space="0" w:color="000000"/>
              <w:left w:val="single" w:sz="4" w:space="0" w:color="000000"/>
              <w:bottom w:val="single" w:sz="4" w:space="0" w:color="000000"/>
              <w:right w:val="single" w:sz="4" w:space="0" w:color="000000"/>
            </w:tcBorders>
          </w:tcPr>
          <w:p w14:paraId="0F06A545"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12</w:t>
            </w:r>
          </w:p>
        </w:tc>
        <w:tc>
          <w:tcPr>
            <w:tcW w:w="1701" w:type="dxa"/>
            <w:tcBorders>
              <w:top w:val="single" w:sz="4" w:space="0" w:color="000000"/>
              <w:left w:val="single" w:sz="4" w:space="0" w:color="000000"/>
              <w:bottom w:val="single" w:sz="4" w:space="0" w:color="000000"/>
              <w:right w:val="single" w:sz="4" w:space="0" w:color="000000"/>
            </w:tcBorders>
          </w:tcPr>
          <w:p w14:paraId="2D3E5295" w14:textId="1777A8CC"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R$ 522,00</w:t>
            </w:r>
          </w:p>
        </w:tc>
      </w:tr>
      <w:tr w:rsidR="00DD131E" w:rsidRPr="007A72AD" w14:paraId="235EA90F" w14:textId="77777777" w:rsidTr="0018595A">
        <w:tc>
          <w:tcPr>
            <w:tcW w:w="851" w:type="dxa"/>
            <w:tcBorders>
              <w:top w:val="single" w:sz="4" w:space="0" w:color="000000"/>
              <w:left w:val="single" w:sz="4" w:space="0" w:color="000000"/>
              <w:bottom w:val="single" w:sz="4" w:space="0" w:color="000000"/>
              <w:right w:val="single" w:sz="4" w:space="0" w:color="000000"/>
            </w:tcBorders>
          </w:tcPr>
          <w:p w14:paraId="6534015E"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24</w:t>
            </w:r>
          </w:p>
        </w:tc>
        <w:tc>
          <w:tcPr>
            <w:tcW w:w="4395" w:type="dxa"/>
            <w:tcBorders>
              <w:top w:val="single" w:sz="4" w:space="0" w:color="000000"/>
              <w:left w:val="single" w:sz="4" w:space="0" w:color="000000"/>
              <w:bottom w:val="single" w:sz="4" w:space="0" w:color="000000"/>
              <w:right w:val="single" w:sz="4" w:space="0" w:color="000000"/>
            </w:tcBorders>
          </w:tcPr>
          <w:p w14:paraId="17256B90" w14:textId="7C06904D"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 xml:space="preserve">269941 – Álcool Etílico Tipo: </w:t>
            </w:r>
            <w:r w:rsidR="00690A4D" w:rsidRPr="00BF1F33">
              <w:rPr>
                <w:rFonts w:ascii="Times New Roman" w:hAnsi="Times New Roman"/>
                <w:sz w:val="22"/>
                <w:szCs w:val="22"/>
              </w:rPr>
              <w:t>Hidratado,</w:t>
            </w:r>
            <w:r w:rsidRPr="00BF1F33">
              <w:rPr>
                <w:rFonts w:ascii="Times New Roman" w:hAnsi="Times New Roman"/>
                <w:sz w:val="22"/>
                <w:szCs w:val="22"/>
              </w:rPr>
              <w:t xml:space="preserve"> Teor Alcoólico: 70%_(70°Gl) , Apresentação: Líquido</w:t>
            </w:r>
          </w:p>
        </w:tc>
        <w:tc>
          <w:tcPr>
            <w:tcW w:w="1701" w:type="dxa"/>
            <w:tcBorders>
              <w:top w:val="single" w:sz="4" w:space="0" w:color="000000"/>
              <w:left w:val="single" w:sz="4" w:space="0" w:color="000000"/>
              <w:bottom w:val="single" w:sz="4" w:space="0" w:color="000000"/>
              <w:right w:val="single" w:sz="4" w:space="0" w:color="000000"/>
            </w:tcBorders>
          </w:tcPr>
          <w:p w14:paraId="119C22D2"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Frasco 1000 Mililitro</w:t>
            </w:r>
          </w:p>
        </w:tc>
        <w:tc>
          <w:tcPr>
            <w:tcW w:w="992" w:type="dxa"/>
            <w:tcBorders>
              <w:top w:val="single" w:sz="4" w:space="0" w:color="000000"/>
              <w:left w:val="single" w:sz="4" w:space="0" w:color="000000"/>
              <w:bottom w:val="single" w:sz="4" w:space="0" w:color="000000"/>
              <w:right w:val="single" w:sz="4" w:space="0" w:color="000000"/>
            </w:tcBorders>
          </w:tcPr>
          <w:p w14:paraId="2DF08BE9"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100</w:t>
            </w:r>
          </w:p>
        </w:tc>
        <w:tc>
          <w:tcPr>
            <w:tcW w:w="1701" w:type="dxa"/>
            <w:tcBorders>
              <w:top w:val="single" w:sz="4" w:space="0" w:color="000000"/>
              <w:left w:val="single" w:sz="4" w:space="0" w:color="000000"/>
              <w:bottom w:val="single" w:sz="4" w:space="0" w:color="000000"/>
              <w:right w:val="single" w:sz="4" w:space="0" w:color="000000"/>
            </w:tcBorders>
          </w:tcPr>
          <w:p w14:paraId="6E3932CC" w14:textId="5E2D9741"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R$ 875,00</w:t>
            </w:r>
          </w:p>
        </w:tc>
      </w:tr>
      <w:tr w:rsidR="00DD131E" w:rsidRPr="007A72AD" w14:paraId="6241C368" w14:textId="77777777" w:rsidTr="0018595A">
        <w:tc>
          <w:tcPr>
            <w:tcW w:w="851" w:type="dxa"/>
            <w:tcBorders>
              <w:top w:val="single" w:sz="4" w:space="0" w:color="000000"/>
              <w:left w:val="single" w:sz="4" w:space="0" w:color="000000"/>
              <w:bottom w:val="single" w:sz="4" w:space="0" w:color="000000"/>
              <w:right w:val="single" w:sz="4" w:space="0" w:color="000000"/>
            </w:tcBorders>
          </w:tcPr>
          <w:p w14:paraId="01886A5D"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25</w:t>
            </w:r>
          </w:p>
        </w:tc>
        <w:tc>
          <w:tcPr>
            <w:tcW w:w="4395" w:type="dxa"/>
            <w:tcBorders>
              <w:top w:val="single" w:sz="4" w:space="0" w:color="000000"/>
              <w:left w:val="single" w:sz="4" w:space="0" w:color="000000"/>
              <w:bottom w:val="single" w:sz="4" w:space="0" w:color="000000"/>
              <w:right w:val="single" w:sz="4" w:space="0" w:color="000000"/>
            </w:tcBorders>
          </w:tcPr>
          <w:p w14:paraId="696510F4" w14:textId="7E414003"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 xml:space="preserve">453800 - Pá Para Desfibrilador Aplicação: </w:t>
            </w:r>
            <w:r w:rsidR="00690A4D" w:rsidRPr="00BF1F33">
              <w:rPr>
                <w:rFonts w:ascii="Times New Roman" w:hAnsi="Times New Roman"/>
                <w:sz w:val="22"/>
                <w:szCs w:val="22"/>
              </w:rPr>
              <w:t>Externa,</w:t>
            </w:r>
            <w:r w:rsidRPr="00BF1F33">
              <w:rPr>
                <w:rFonts w:ascii="Times New Roman" w:hAnsi="Times New Roman"/>
                <w:sz w:val="22"/>
                <w:szCs w:val="22"/>
              </w:rPr>
              <w:t xml:space="preserve"> Tamanho: </w:t>
            </w:r>
            <w:r w:rsidR="00690A4D" w:rsidRPr="00BF1F33">
              <w:rPr>
                <w:rFonts w:ascii="Times New Roman" w:hAnsi="Times New Roman"/>
                <w:sz w:val="22"/>
                <w:szCs w:val="22"/>
              </w:rPr>
              <w:t>Adulto,</w:t>
            </w:r>
            <w:r w:rsidRPr="00BF1F33">
              <w:rPr>
                <w:rFonts w:ascii="Times New Roman" w:hAnsi="Times New Roman"/>
                <w:sz w:val="22"/>
                <w:szCs w:val="22"/>
              </w:rPr>
              <w:t xml:space="preserve"> Apresentação*: Par , Compatibilidade: C/ Compatibilidade Específica , Esterilidade: Reutilizável</w:t>
            </w:r>
          </w:p>
        </w:tc>
        <w:tc>
          <w:tcPr>
            <w:tcW w:w="1701" w:type="dxa"/>
            <w:tcBorders>
              <w:top w:val="single" w:sz="4" w:space="0" w:color="000000"/>
              <w:left w:val="single" w:sz="4" w:space="0" w:color="000000"/>
              <w:bottom w:val="single" w:sz="4" w:space="0" w:color="000000"/>
              <w:right w:val="single" w:sz="4" w:space="0" w:color="000000"/>
            </w:tcBorders>
          </w:tcPr>
          <w:p w14:paraId="6548500F"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22343893"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5396FBAB" w14:textId="3DC0261B"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fldChar w:fldCharType="begin"/>
            </w:r>
            <w:r w:rsidRPr="00BF1F33">
              <w:rPr>
                <w:rFonts w:ascii="Times New Roman" w:hAnsi="Times New Roman" w:cs="Times New Roman"/>
                <w:sz w:val="22"/>
                <w:szCs w:val="22"/>
              </w:rPr>
              <w:instrText xml:space="preserve"> =PRODUCT(LEFT) </w:instrText>
            </w:r>
            <w:r w:rsidRPr="00BF1F33">
              <w:rPr>
                <w:rFonts w:ascii="Times New Roman" w:hAnsi="Times New Roman" w:cs="Times New Roman"/>
                <w:sz w:val="22"/>
                <w:szCs w:val="22"/>
              </w:rPr>
              <w:fldChar w:fldCharType="end"/>
            </w:r>
            <w:r w:rsidRPr="00BF1F33">
              <w:rPr>
                <w:rFonts w:ascii="Times New Roman" w:hAnsi="Times New Roman" w:cs="Times New Roman"/>
                <w:sz w:val="22"/>
                <w:szCs w:val="22"/>
              </w:rPr>
              <w:t>R$ 4.052,90</w:t>
            </w:r>
          </w:p>
        </w:tc>
      </w:tr>
      <w:tr w:rsidR="00DD131E" w:rsidRPr="007A72AD" w14:paraId="0E146572" w14:textId="77777777" w:rsidTr="0018595A">
        <w:tc>
          <w:tcPr>
            <w:tcW w:w="851" w:type="dxa"/>
            <w:tcBorders>
              <w:top w:val="single" w:sz="4" w:space="0" w:color="000000"/>
              <w:left w:val="single" w:sz="4" w:space="0" w:color="000000"/>
              <w:bottom w:val="single" w:sz="4" w:space="0" w:color="000000"/>
              <w:right w:val="single" w:sz="4" w:space="0" w:color="000000"/>
            </w:tcBorders>
          </w:tcPr>
          <w:p w14:paraId="0FF26964" w14:textId="77777777" w:rsidR="00DD131E" w:rsidRPr="00BF1F33" w:rsidRDefault="00DD131E" w:rsidP="00BF1F33">
            <w:pPr>
              <w:pStyle w:val="Nivel2"/>
              <w:jc w:val="center"/>
              <w:rPr>
                <w:rFonts w:ascii="Times New Roman" w:hAnsi="Times New Roman"/>
                <w:sz w:val="22"/>
                <w:szCs w:val="22"/>
              </w:rPr>
            </w:pPr>
            <w:r w:rsidRPr="00BF1F33">
              <w:rPr>
                <w:rFonts w:ascii="Times New Roman" w:hAnsi="Times New Roman"/>
                <w:sz w:val="22"/>
                <w:szCs w:val="22"/>
              </w:rPr>
              <w:t>26</w:t>
            </w:r>
          </w:p>
        </w:tc>
        <w:tc>
          <w:tcPr>
            <w:tcW w:w="4395" w:type="dxa"/>
            <w:tcBorders>
              <w:top w:val="single" w:sz="4" w:space="0" w:color="000000"/>
              <w:left w:val="single" w:sz="4" w:space="0" w:color="000000"/>
              <w:bottom w:val="single" w:sz="4" w:space="0" w:color="000000"/>
              <w:right w:val="single" w:sz="4" w:space="0" w:color="000000"/>
            </w:tcBorders>
          </w:tcPr>
          <w:p w14:paraId="61C1D76D" w14:textId="77777777" w:rsidR="00DD131E" w:rsidRPr="00BF1F33" w:rsidRDefault="00DD131E" w:rsidP="00BF1F33">
            <w:pPr>
              <w:pStyle w:val="Nivel2"/>
              <w:jc w:val="left"/>
              <w:rPr>
                <w:rFonts w:ascii="Times New Roman" w:hAnsi="Times New Roman"/>
                <w:sz w:val="22"/>
                <w:szCs w:val="22"/>
              </w:rPr>
            </w:pPr>
            <w:r w:rsidRPr="00BF1F33">
              <w:rPr>
                <w:rFonts w:ascii="Times New Roman" w:hAnsi="Times New Roman"/>
                <w:sz w:val="22"/>
                <w:szCs w:val="22"/>
              </w:rPr>
              <w:t>422820 - Cânula Orofaríngea Guedel Material*: Polímero , Tamanho*: Tamanho Nº 4 Estéril , Embalagem Individual</w:t>
            </w:r>
          </w:p>
        </w:tc>
        <w:tc>
          <w:tcPr>
            <w:tcW w:w="1701" w:type="dxa"/>
            <w:tcBorders>
              <w:top w:val="single" w:sz="4" w:space="0" w:color="000000"/>
              <w:left w:val="single" w:sz="4" w:space="0" w:color="000000"/>
              <w:bottom w:val="single" w:sz="4" w:space="0" w:color="000000"/>
              <w:right w:val="single" w:sz="4" w:space="0" w:color="000000"/>
            </w:tcBorders>
          </w:tcPr>
          <w:p w14:paraId="64724FFB"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Unidade</w:t>
            </w:r>
          </w:p>
        </w:tc>
        <w:tc>
          <w:tcPr>
            <w:tcW w:w="992" w:type="dxa"/>
            <w:tcBorders>
              <w:top w:val="single" w:sz="4" w:space="0" w:color="000000"/>
              <w:left w:val="single" w:sz="4" w:space="0" w:color="000000"/>
              <w:bottom w:val="single" w:sz="4" w:space="0" w:color="000000"/>
              <w:right w:val="single" w:sz="4" w:space="0" w:color="000000"/>
            </w:tcBorders>
          </w:tcPr>
          <w:p w14:paraId="107332CB" w14:textId="77777777"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t>50</w:t>
            </w:r>
          </w:p>
        </w:tc>
        <w:tc>
          <w:tcPr>
            <w:tcW w:w="1701" w:type="dxa"/>
            <w:tcBorders>
              <w:top w:val="single" w:sz="4" w:space="0" w:color="000000"/>
              <w:left w:val="single" w:sz="4" w:space="0" w:color="000000"/>
              <w:bottom w:val="single" w:sz="4" w:space="0" w:color="000000"/>
              <w:right w:val="single" w:sz="4" w:space="0" w:color="000000"/>
            </w:tcBorders>
          </w:tcPr>
          <w:p w14:paraId="24EF5ECB" w14:textId="4953407F" w:rsidR="00DD131E" w:rsidRPr="00BF1F33" w:rsidRDefault="00DD131E" w:rsidP="00BF1F33">
            <w:pPr>
              <w:jc w:val="center"/>
              <w:rPr>
                <w:rFonts w:ascii="Times New Roman" w:hAnsi="Times New Roman" w:cs="Times New Roman"/>
                <w:sz w:val="22"/>
              </w:rPr>
            </w:pPr>
            <w:r w:rsidRPr="00BF1F33">
              <w:rPr>
                <w:rFonts w:ascii="Times New Roman" w:hAnsi="Times New Roman" w:cs="Times New Roman"/>
                <w:sz w:val="22"/>
                <w:szCs w:val="22"/>
              </w:rPr>
              <w:fldChar w:fldCharType="begin"/>
            </w:r>
            <w:r w:rsidRPr="00BF1F33">
              <w:rPr>
                <w:rFonts w:ascii="Times New Roman" w:hAnsi="Times New Roman" w:cs="Times New Roman"/>
                <w:sz w:val="22"/>
                <w:szCs w:val="22"/>
              </w:rPr>
              <w:instrText xml:space="preserve"> =SUM(ABOVE) </w:instrText>
            </w:r>
            <w:r w:rsidRPr="00BF1F33">
              <w:rPr>
                <w:rFonts w:ascii="Times New Roman" w:hAnsi="Times New Roman" w:cs="Times New Roman"/>
                <w:sz w:val="22"/>
                <w:szCs w:val="22"/>
              </w:rPr>
              <w:fldChar w:fldCharType="end"/>
            </w:r>
            <w:r w:rsidRPr="00BF1F33">
              <w:rPr>
                <w:rFonts w:ascii="Times New Roman" w:hAnsi="Times New Roman" w:cs="Times New Roman"/>
                <w:sz w:val="22"/>
                <w:szCs w:val="22"/>
              </w:rPr>
              <w:t>R$ 200,50</w:t>
            </w:r>
          </w:p>
        </w:tc>
      </w:tr>
      <w:tr w:rsidR="00787EC5" w:rsidRPr="007A72AD" w14:paraId="36D0D4E7" w14:textId="77777777" w:rsidTr="00BF1F33">
        <w:trPr>
          <w:trHeight w:val="538"/>
        </w:trPr>
        <w:tc>
          <w:tcPr>
            <w:tcW w:w="7939" w:type="dxa"/>
            <w:gridSpan w:val="4"/>
            <w:tcBorders>
              <w:top w:val="single" w:sz="4" w:space="0" w:color="000000"/>
              <w:left w:val="single" w:sz="4" w:space="0" w:color="000000"/>
              <w:bottom w:val="single" w:sz="4" w:space="0" w:color="000000"/>
              <w:right w:val="single" w:sz="4" w:space="0" w:color="000000"/>
            </w:tcBorders>
            <w:vAlign w:val="center"/>
          </w:tcPr>
          <w:p w14:paraId="3F8475C5" w14:textId="77777777" w:rsidR="00787EC5" w:rsidRPr="00BF1F33" w:rsidRDefault="00787EC5" w:rsidP="00BF1F33">
            <w:pPr>
              <w:rPr>
                <w:rFonts w:ascii="Times New Roman" w:hAnsi="Times New Roman" w:cs="Times New Roman"/>
                <w:sz w:val="22"/>
              </w:rPr>
            </w:pPr>
            <w:r w:rsidRPr="00BF1F33">
              <w:rPr>
                <w:rFonts w:ascii="Times New Roman" w:hAnsi="Times New Roman" w:cs="Times New Roman"/>
                <w:sz w:val="22"/>
                <w:szCs w:val="22"/>
              </w:rPr>
              <w:t>TOTAL</w:t>
            </w:r>
          </w:p>
        </w:tc>
        <w:tc>
          <w:tcPr>
            <w:tcW w:w="1701" w:type="dxa"/>
            <w:tcBorders>
              <w:top w:val="single" w:sz="4" w:space="0" w:color="000000"/>
              <w:left w:val="single" w:sz="4" w:space="0" w:color="000000"/>
              <w:bottom w:val="single" w:sz="4" w:space="0" w:color="000000"/>
              <w:right w:val="single" w:sz="4" w:space="0" w:color="000000"/>
            </w:tcBorders>
          </w:tcPr>
          <w:p w14:paraId="1BB53856" w14:textId="77777777" w:rsidR="00BF1F33" w:rsidRDefault="00BF1F33" w:rsidP="00BF1F33">
            <w:pPr>
              <w:jc w:val="center"/>
              <w:rPr>
                <w:rFonts w:ascii="Times New Roman" w:hAnsi="Times New Roman" w:cs="Times New Roman"/>
                <w:sz w:val="22"/>
              </w:rPr>
            </w:pPr>
          </w:p>
          <w:p w14:paraId="57A6D89D" w14:textId="5695D5AF" w:rsidR="00787EC5" w:rsidRPr="00BF1F33" w:rsidRDefault="00787EC5" w:rsidP="00BF1F33">
            <w:pPr>
              <w:jc w:val="center"/>
              <w:rPr>
                <w:rFonts w:ascii="Times New Roman" w:hAnsi="Times New Roman" w:cs="Times New Roman"/>
                <w:sz w:val="22"/>
              </w:rPr>
            </w:pPr>
            <w:r w:rsidRPr="00BF1F33">
              <w:rPr>
                <w:rFonts w:ascii="Times New Roman" w:hAnsi="Times New Roman" w:cs="Times New Roman"/>
                <w:sz w:val="22"/>
                <w:szCs w:val="22"/>
              </w:rPr>
              <w:fldChar w:fldCharType="begin"/>
            </w:r>
            <w:r w:rsidRPr="00BF1F33">
              <w:rPr>
                <w:rFonts w:ascii="Times New Roman" w:hAnsi="Times New Roman" w:cs="Times New Roman"/>
                <w:sz w:val="22"/>
                <w:szCs w:val="22"/>
              </w:rPr>
              <w:instrText xml:space="preserve"> =SUM(ABOVE) </w:instrText>
            </w:r>
            <w:r w:rsidRPr="00BF1F33">
              <w:rPr>
                <w:rFonts w:ascii="Times New Roman" w:hAnsi="Times New Roman" w:cs="Times New Roman"/>
                <w:sz w:val="22"/>
                <w:szCs w:val="22"/>
              </w:rPr>
              <w:fldChar w:fldCharType="end"/>
            </w:r>
            <w:r w:rsidR="00DD131E" w:rsidRPr="00BF1F33">
              <w:rPr>
                <w:rFonts w:ascii="Times New Roman" w:hAnsi="Times New Roman" w:cs="Times New Roman"/>
                <w:sz w:val="22"/>
                <w:szCs w:val="22"/>
              </w:rPr>
              <w:t>R$ 37.383,75</w:t>
            </w:r>
          </w:p>
        </w:tc>
      </w:tr>
    </w:tbl>
    <w:p w14:paraId="36BA15D1" w14:textId="77777777" w:rsidR="00D52D27" w:rsidRPr="00D52D27" w:rsidRDefault="00D52D27" w:rsidP="00D52D27">
      <w:pPr>
        <w:pStyle w:val="Ttulo2"/>
        <w:spacing w:line="360" w:lineRule="auto"/>
        <w:rPr>
          <w:rFonts w:ascii="Times New Roman" w:hAnsi="Times New Roman" w:cs="Times New Roman"/>
          <w:color w:val="auto"/>
          <w:sz w:val="24"/>
          <w:szCs w:val="24"/>
        </w:rPr>
      </w:pPr>
    </w:p>
    <w:p w14:paraId="1BE3C80C"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objeto desta contratação se enquadra como sendo de bem de consumo comum, conforme Artigo 6º, inciso XV, Caput, da Lei nº 14.133/2021.</w:t>
      </w:r>
    </w:p>
    <w:p w14:paraId="0C7E3507" w14:textId="02DF4CA6"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O prazo de vigência da contratação é de </w:t>
      </w:r>
      <w:r w:rsidR="00CD37D1">
        <w:rPr>
          <w:rFonts w:ascii="Times New Roman" w:hAnsi="Times New Roman" w:cs="Times New Roman"/>
          <w:color w:val="auto"/>
          <w:sz w:val="24"/>
          <w:szCs w:val="24"/>
        </w:rPr>
        <w:t>09</w:t>
      </w:r>
      <w:r w:rsidRPr="00D52D27">
        <w:rPr>
          <w:rFonts w:ascii="Times New Roman" w:hAnsi="Times New Roman" w:cs="Times New Roman"/>
          <w:color w:val="auto"/>
          <w:sz w:val="24"/>
          <w:szCs w:val="24"/>
        </w:rPr>
        <w:t xml:space="preserve"> meses contados da assinatura do contrato, na forma do artigo 105 da Lei </w:t>
      </w:r>
      <w:r w:rsidRPr="00D52D27">
        <w:rPr>
          <w:rFonts w:ascii="Times New Roman" w:hAnsi="Times New Roman" w:cs="Times New Roman"/>
          <w:iCs/>
          <w:color w:val="auto"/>
          <w:sz w:val="24"/>
          <w:szCs w:val="24"/>
        </w:rPr>
        <w:t>nº.</w:t>
      </w:r>
      <w:r w:rsidRPr="00D52D27">
        <w:rPr>
          <w:rFonts w:ascii="Times New Roman" w:hAnsi="Times New Roman" w:cs="Times New Roman"/>
          <w:color w:val="auto"/>
          <w:sz w:val="24"/>
          <w:szCs w:val="24"/>
        </w:rPr>
        <w:t>14.133/2021.</w:t>
      </w:r>
    </w:p>
    <w:p w14:paraId="60C4F7A7" w14:textId="77777777" w:rsidR="00D52D27" w:rsidRPr="00D52D27" w:rsidRDefault="00D52D27" w:rsidP="00D52D27">
      <w:pPr>
        <w:pStyle w:val="Ttulo1"/>
        <w:keepLines w:val="0"/>
        <w:widowControl w:val="0"/>
        <w:numPr>
          <w:ilvl w:val="0"/>
          <w:numId w:val="32"/>
        </w:numPr>
        <w:shd w:val="clear" w:color="auto" w:fill="B3B3B3"/>
        <w:suppressAutoHyphens/>
        <w:autoSpaceDN w:val="0"/>
        <w:spacing w:before="340" w:after="170" w:line="360" w:lineRule="auto"/>
        <w:jc w:val="center"/>
        <w:textAlignment w:val="baseline"/>
        <w:rPr>
          <w:rFonts w:ascii="Times New Roman" w:hAnsi="Times New Roman" w:cs="Times New Roman"/>
          <w:b/>
          <w:color w:val="auto"/>
          <w:sz w:val="24"/>
          <w:szCs w:val="24"/>
        </w:rPr>
      </w:pPr>
      <w:bookmarkStart w:id="18" w:name="__RefHeading___Toc11785_12997300661"/>
      <w:r w:rsidRPr="00D52D27">
        <w:rPr>
          <w:rFonts w:ascii="Times New Roman" w:hAnsi="Times New Roman" w:cs="Times New Roman"/>
          <w:b/>
          <w:color w:val="auto"/>
          <w:sz w:val="24"/>
          <w:szCs w:val="24"/>
        </w:rPr>
        <w:t>FUNDAMENTAÇÃO E DESCRIÇÃO DA NECESSIDADE DA CONTRATAÇÃO.</w:t>
      </w:r>
      <w:bookmarkEnd w:id="18"/>
    </w:p>
    <w:p w14:paraId="7F5D9EA7"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 Esta contratação é justificada em função da necessidade de aquisição de materiais no gênero, a 3ª CIBM necessita de atualização e ampliação do seu material de APH, considerando os seguintes aspectos:</w:t>
      </w:r>
    </w:p>
    <w:p w14:paraId="459C5677"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Obsolescência: Grande parte do material em uso está obsoleto, ultrapassado e sem condições de uso, comprometendo a eficiência e a segurança dos atendimentos.</w:t>
      </w:r>
    </w:p>
    <w:p w14:paraId="19ADFF5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Aumento da Demanda: A demanda por APH vem crescendo significativamente nos últimos anos, exigindo um maior investimento em materiais para atender à população de forma adequada.</w:t>
      </w:r>
    </w:p>
    <w:p w14:paraId="4329FDA8"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Novas Diretrizes e Protocolos: As novas diretrizes e protocolos de APH exigem a utilização de materiais específicos que o quartel não possui.</w:t>
      </w:r>
    </w:p>
    <w:p w14:paraId="3CF4E754"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aquisição de novos materiais para APH trará diversos benefícios, como:</w:t>
      </w:r>
    </w:p>
    <w:p w14:paraId="1A5B5E6E"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Melhoria na Qualidade do Atendimento: O uso de materiais modernos e adequados elevará a qualidade do atendimento prestado à população, aumentando as chances de salvar vidas e reduzir sequelas.</w:t>
      </w:r>
    </w:p>
    <w:p w14:paraId="3E425E6E"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Maior Segurança para os Bombeiros: Equipamentos modernos e em boas condições protegerão os bombeiros durante os atendimentos, diminuindo o risco de acidentes e doenças ocupacionais.</w:t>
      </w:r>
    </w:p>
    <w:p w14:paraId="132D6BD8"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Aumento da Eficiência: A utilização de materiais adequados agilizará os atendimentos, permitindo que os bombeiros atendam a um maior número de ocorrências.</w:t>
      </w:r>
    </w:p>
    <w:p w14:paraId="508EF4B1"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Redução de Custos: A longo prazo, a aquisição de materiais de qualidade reduzirá custos com manutenções e reparos.</w:t>
      </w:r>
    </w:p>
    <w:p w14:paraId="174DFF1F" w14:textId="45B2B3E6"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Diante do exposto, fica evidente a necessidade de investimento na aquisição de novos materiais para APH para o quarte</w:t>
      </w:r>
      <w:r w:rsidR="00E224DE">
        <w:rPr>
          <w:rFonts w:ascii="Times New Roman" w:hAnsi="Times New Roman" w:cs="Times New Roman"/>
          <w:color w:val="auto"/>
          <w:sz w:val="24"/>
          <w:szCs w:val="24"/>
        </w:rPr>
        <w:t>l de bombeiros</w:t>
      </w:r>
      <w:r w:rsidRPr="00D52D27">
        <w:rPr>
          <w:rFonts w:ascii="Times New Roman" w:hAnsi="Times New Roman" w:cs="Times New Roman"/>
          <w:color w:val="auto"/>
          <w:sz w:val="24"/>
          <w:szCs w:val="24"/>
        </w:rPr>
        <w:t>. A atualização e ampliação do material garantirão um atendimento de maior qualidade, segurança e eficiência à população, além de proteger os bombeiros durante os atendimentos.</w:t>
      </w:r>
    </w:p>
    <w:p w14:paraId="2641136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demonstrativo dos quantitativos, com as respectivas memórias de cálculo encontram-se em anexo a este Termo de Referência.</w:t>
      </w:r>
    </w:p>
    <w:p w14:paraId="2992AA77"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Fonts w:ascii="Times New Roman" w:hAnsi="Times New Roman" w:cs="Times New Roman"/>
          <w:b/>
          <w:color w:val="auto"/>
          <w:sz w:val="24"/>
          <w:szCs w:val="24"/>
        </w:rPr>
        <w:t>DESCRIÇÃO DA SOLUÇÃO COMO UM TODO</w:t>
      </w:r>
    </w:p>
    <w:p w14:paraId="7AA272B7"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solução escolhida é a dispensa de licitação em função do baixo valor envolvido na contratação.</w:t>
      </w:r>
    </w:p>
    <w:p w14:paraId="4517CE5E"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Ressalta-se que não foram identificados requisitos que restrinjam a competitividade de mercado. </w:t>
      </w:r>
    </w:p>
    <w:p w14:paraId="3D54B79A"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Fonts w:ascii="Times New Roman" w:hAnsi="Times New Roman" w:cs="Times New Roman"/>
          <w:b/>
          <w:color w:val="auto"/>
          <w:sz w:val="24"/>
          <w:szCs w:val="24"/>
        </w:rPr>
        <w:t>REQUISITOS DA CONTRATAÇÃO</w:t>
      </w:r>
    </w:p>
    <w:p w14:paraId="76146569"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contratação deverá observar os seguintes requisitos:</w:t>
      </w:r>
    </w:p>
    <w:p w14:paraId="07835E84"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567"/>
        <w:jc w:val="both"/>
        <w:textAlignment w:val="baseline"/>
        <w:rPr>
          <w:rFonts w:ascii="Times New Roman" w:hAnsi="Times New Roman" w:cs="Times New Roman"/>
          <w:color w:val="auto"/>
        </w:rPr>
      </w:pPr>
      <w:r w:rsidRPr="00D52D27">
        <w:rPr>
          <w:rFonts w:ascii="Times New Roman" w:hAnsi="Times New Roman" w:cs="Times New Roman"/>
          <w:color w:val="auto"/>
        </w:rPr>
        <w:t>Participação de consórcio:</w:t>
      </w:r>
    </w:p>
    <w:p w14:paraId="55CD9AAF"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567"/>
        <w:jc w:val="both"/>
        <w:textAlignment w:val="baseline"/>
        <w:rPr>
          <w:rFonts w:ascii="Times New Roman" w:hAnsi="Times New Roman" w:cs="Times New Roman"/>
          <w:color w:val="auto"/>
        </w:rPr>
      </w:pPr>
      <w:r w:rsidRPr="00D52D27">
        <w:rPr>
          <w:rFonts w:ascii="Times New Roman" w:hAnsi="Times New Roman" w:cs="Times New Roman"/>
          <w:color w:val="auto"/>
        </w:rPr>
        <w:t>Não será permitida a participação de consórcio ou cooperativas em função do valor envolvido na contratação, considerando que no mercado fornecedor existe número suficiente de empresas para capazes de atender a demanda.</w:t>
      </w:r>
    </w:p>
    <w:p w14:paraId="4BB41646"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Fonts w:ascii="Times New Roman" w:hAnsi="Times New Roman" w:cs="Times New Roman"/>
          <w:b/>
          <w:color w:val="auto"/>
          <w:sz w:val="24"/>
          <w:szCs w:val="24"/>
        </w:rPr>
        <w:t>MODELO DE EXECUÇÃO DO OBJETO</w:t>
      </w:r>
    </w:p>
    <w:p w14:paraId="56C74815"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entrega dos bens será parcelada, de acordo com a Autorização de Entrega ou outro documento de solicitação, que será encaminhado pelo fiscal do contrato, sendo que o prazo de entrega será de dez dias, contados da autorização de entrega.</w:t>
      </w:r>
    </w:p>
    <w:p w14:paraId="36252080"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Caso não seja possível a entrega na data assinalada, a empresa deverá comunicar as razões respectivas com pelo menos dez dias de antecedência para que qualquer pleito de prorrogação de prazo seja analisado, ressalvadas situações de caso fortuito e força maior.</w:t>
      </w:r>
    </w:p>
    <w:p w14:paraId="495CA44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deverão ser entregues no seguinte endereço: Alameda Hildebrando Domingues da Silva, nº01 – Bairro Lucilene, Santa Helena de Goiás - GO, 75920-000.</w:t>
      </w:r>
    </w:p>
    <w:p w14:paraId="0217AA44"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serão recebidos provisoriamente, de forma sumária, no prazo de 5 (cinco) dias, pelo responsável pelo acompanhamento e fiscalização do contrato, para efeito de posterior verificação de sua conformidade com as especificações constantes neste Termo de Referência e na proposta.</w:t>
      </w:r>
    </w:p>
    <w:p w14:paraId="60EB9E1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4A1C925A"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serão recebidos definitivamente no prazo de 02 (dois) dias, contados do recebimento provisório, após a verificação da qualidade e quantidade do material e consequente aceitação mediante termo detalhado.</w:t>
      </w:r>
    </w:p>
    <w:p w14:paraId="452767CD"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Na hipótese de a verificação a que se refere o subitem anterior não ser procedida dentro do prazo fixado, reputar-se-á como realizada, consumando-se o recebimento definitivo no dia do esgotamento do prazo.</w:t>
      </w:r>
    </w:p>
    <w:p w14:paraId="13C60CE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recebimento provisório ou definitivo não excluirá a responsabilidade civil pela solidez e pela segurança do serviço nem a responsabilidade ético-profissional pela perfeita execução do contrato.</w:t>
      </w:r>
    </w:p>
    <w:p w14:paraId="2FE99CD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Não haverá pedido mínimo para entrega, ou seja, o fornecedor se comprometerá a entregar a quantidade de produto solicitado na data solicitada independentemente do valor dos produtos requeridos, caso haja o FEMBOM de Santa Helena através do Departamento Jurídico, fica reservada no direito de aplicação de Notificação.</w:t>
      </w:r>
    </w:p>
    <w:p w14:paraId="303289F2" w14:textId="6FAA7086"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Os entregadores devem esperar que o militar da </w:t>
      </w:r>
      <w:r w:rsidR="003745BC" w:rsidRPr="00D52D27">
        <w:rPr>
          <w:rFonts w:ascii="Times New Roman" w:hAnsi="Times New Roman" w:cs="Times New Roman"/>
          <w:color w:val="auto"/>
          <w:sz w:val="24"/>
          <w:szCs w:val="24"/>
        </w:rPr>
        <w:t>CIBM faça</w:t>
      </w:r>
      <w:r w:rsidRPr="00D52D27">
        <w:rPr>
          <w:rFonts w:ascii="Times New Roman" w:hAnsi="Times New Roman" w:cs="Times New Roman"/>
          <w:color w:val="auto"/>
          <w:sz w:val="24"/>
          <w:szCs w:val="24"/>
        </w:rPr>
        <w:t xml:space="preserve"> a conferência das mercadorias e caso haja alguma não conformidade os produtos serão devolvidos e o fornecedor tem por obrigatoriedade repor os mesmos produtos em no máximo 48 horas.</w:t>
      </w:r>
    </w:p>
    <w:p w14:paraId="1DE2D857"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entregador e/ou fornecedor deverá entregar ou enviar recibo de entrega com as quantidades de produtos assinada por um militar da CIBM.</w:t>
      </w:r>
    </w:p>
    <w:p w14:paraId="229249C3"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3ª CIBM não se responsabiliza pela entrega de produtos e não se compromete a disponibilizar pessoal para acompanhar as entregas.</w:t>
      </w:r>
    </w:p>
    <w:p w14:paraId="6124949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CRITÉRIOS DE SUSTENTABILIDADE</w:t>
      </w:r>
    </w:p>
    <w:p w14:paraId="5365E52F"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critérios de sustentabilidade são aqueles previstos nas especificações do objeto e/ou obrigações da contratada e/ou no edital como requisito previsto em lei especial.</w:t>
      </w:r>
    </w:p>
    <w:p w14:paraId="071624FA"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Nos termos do Decreto nº 2.783, de 1998, e Resolução CONAMA nº 268, de 14/09/2000, é vedada a oferta de produto ou equipamento que contenha ou faça uso de qualquer das Substâncias que Destroem a Camada de Ozônio - SDO abrangidas pelo protocolo de Montreal, notadamente CFC´s, Halons, CTC e Tricloroetano, à execução dos usos essenciais permitidos pelo Protocolo de Montreal, conforme artigo 1º, parágrafo único, do Decreto nº 2.783, de 1998,</w:t>
      </w:r>
      <w:r w:rsidRPr="00D52D27">
        <w:rPr>
          <w:rFonts w:ascii="Times New Roman" w:hAnsi="Times New Roman" w:cs="Times New Roman"/>
          <w:color w:val="auto"/>
          <w:sz w:val="24"/>
          <w:szCs w:val="24"/>
        </w:rPr>
        <w:cr/>
        <w:t>e artigo 4º da Resolução CONAMA nº 267, de 14/09/2000.</w:t>
      </w:r>
    </w:p>
    <w:p w14:paraId="779549AF"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contratada deverá adotar práticas de sustentabilidade ambiental, conforme fundamentos legais constantes no Decreto nº 7.746/12 bem como na Instrução Normativa nº 1/2010 – SLTI/MP, tais como, quando for o caso;</w:t>
      </w:r>
    </w:p>
    <w:p w14:paraId="3538A7A0"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sejam constituídos, no todo ou em parte, por material reciclado, atóxico, biodegradável;</w:t>
      </w:r>
    </w:p>
    <w:p w14:paraId="59837213"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sejam observados os requisitos ambientais para a obtenção de certificação como produtos sustentáveis ou de menor impacto ambiental em relação aos seus similares;</w:t>
      </w:r>
    </w:p>
    <w:p w14:paraId="22BC31A6"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devam ser, preferencialmente, acondicionados em embalagem individual adequada, com o menor volume possível, que utilize materiais recicláveis, de forma a garantir a máxima proteção durante o transporte e o armazenamento;</w:t>
      </w:r>
    </w:p>
    <w:p w14:paraId="28C9729D" w14:textId="4DB3B68B"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não contenham substâncias perigosas em concentração acima da recomendada na diretiva RoHS (Restriction of Certain Hazardous Substances), tais como mercúrio (Hg), chumbo (Pb), cromo hexavalente (</w:t>
      </w:r>
      <w:r w:rsidR="003745BC" w:rsidRPr="00D52D27">
        <w:rPr>
          <w:rFonts w:ascii="Times New Roman" w:hAnsi="Times New Roman" w:cs="Times New Roman"/>
          <w:color w:val="auto"/>
          <w:sz w:val="24"/>
          <w:szCs w:val="24"/>
        </w:rPr>
        <w:t>Cr (</w:t>
      </w:r>
      <w:r w:rsidRPr="00D52D27">
        <w:rPr>
          <w:rFonts w:ascii="Times New Roman" w:hAnsi="Times New Roman" w:cs="Times New Roman"/>
          <w:color w:val="auto"/>
          <w:sz w:val="24"/>
          <w:szCs w:val="24"/>
        </w:rPr>
        <w:t>VI)), cádmio (Cd), bifenil-polibromados (PBBs), éteres difenil-polibromados (PBDEs); e</w:t>
      </w:r>
    </w:p>
    <w:p w14:paraId="533ECB8C" w14:textId="77777777" w:rsidR="00D52D27" w:rsidRPr="00D52D27" w:rsidRDefault="00D52D27" w:rsidP="00D52D27">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viabilizem o incentivo ao desenvolvimento de sistemas de gestão ambiental e empresarial voltados para a melhoria dos processos produtivos e ao reaproveitamento dos resíduos sólidos, incluídos a recuperação e o aproveitamento energético.</w:t>
      </w:r>
    </w:p>
    <w:p w14:paraId="2B13A3E2"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Fonts w:ascii="Times New Roman" w:hAnsi="Times New Roman" w:cs="Times New Roman"/>
          <w:b/>
          <w:color w:val="auto"/>
          <w:sz w:val="24"/>
          <w:szCs w:val="24"/>
        </w:rPr>
        <w:t>MODELO DE GESTÃO DO CONTRATO</w:t>
      </w:r>
    </w:p>
    <w:p w14:paraId="2B82EFC4"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shd w:val="clear" w:color="auto" w:fill="FFFF00"/>
        </w:rPr>
      </w:pPr>
      <w:r w:rsidRPr="00D52D27">
        <w:rPr>
          <w:rFonts w:ascii="Times New Roman" w:hAnsi="Times New Roman" w:cs="Times New Roman"/>
          <w:color w:val="auto"/>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593503CC" w14:textId="5C48F271"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A execução do contrato deverá ser acompanhada e fiscalizada </w:t>
      </w:r>
      <w:r w:rsidR="003745BC" w:rsidRPr="00D52D27">
        <w:rPr>
          <w:rFonts w:ascii="Times New Roman" w:hAnsi="Times New Roman" w:cs="Times New Roman"/>
          <w:color w:val="auto"/>
          <w:sz w:val="24"/>
          <w:szCs w:val="24"/>
        </w:rPr>
        <w:t>pelo (</w:t>
      </w:r>
      <w:r w:rsidRPr="00D52D27">
        <w:rPr>
          <w:rFonts w:ascii="Times New Roman" w:hAnsi="Times New Roman" w:cs="Times New Roman"/>
          <w:color w:val="auto"/>
          <w:sz w:val="24"/>
          <w:szCs w:val="24"/>
        </w:rPr>
        <w:t xml:space="preserve">s) </w:t>
      </w:r>
      <w:r w:rsidR="003745BC" w:rsidRPr="00D52D27">
        <w:rPr>
          <w:rFonts w:ascii="Times New Roman" w:hAnsi="Times New Roman" w:cs="Times New Roman"/>
          <w:color w:val="auto"/>
          <w:sz w:val="24"/>
          <w:szCs w:val="24"/>
        </w:rPr>
        <w:t>fiscal (</w:t>
      </w:r>
      <w:r w:rsidRPr="00D52D27">
        <w:rPr>
          <w:rFonts w:ascii="Times New Roman" w:hAnsi="Times New Roman" w:cs="Times New Roman"/>
          <w:color w:val="auto"/>
          <w:sz w:val="24"/>
          <w:szCs w:val="24"/>
        </w:rPr>
        <w:t>is) do contrato, ou pelos respectivos.</w:t>
      </w:r>
    </w:p>
    <w:p w14:paraId="61DFA1E4"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0"/>
        <w:jc w:val="both"/>
        <w:textAlignment w:val="baseline"/>
        <w:rPr>
          <w:rFonts w:ascii="Times New Roman" w:hAnsi="Times New Roman" w:cs="Times New Roman"/>
          <w:color w:val="auto"/>
        </w:rPr>
      </w:pPr>
      <w:r w:rsidRPr="00D52D27">
        <w:rPr>
          <w:rFonts w:ascii="Times New Roman" w:hAnsi="Times New Roman" w:cs="Times New Roman"/>
          <w:color w:val="auto"/>
        </w:rPr>
        <w:t>O fiscal do contrato anotará em registro próprio todas as ocorrências relacionadas à execução do contrato, determinando o que for necessário para a regularização das faltas ou dos defeitos observados.</w:t>
      </w:r>
    </w:p>
    <w:p w14:paraId="5B52A089"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0"/>
        <w:jc w:val="both"/>
        <w:textAlignment w:val="baseline"/>
        <w:rPr>
          <w:rFonts w:ascii="Times New Roman" w:hAnsi="Times New Roman" w:cs="Times New Roman"/>
          <w:color w:val="auto"/>
        </w:rPr>
      </w:pPr>
      <w:r w:rsidRPr="00D52D27">
        <w:rPr>
          <w:rFonts w:ascii="Times New Roman" w:hAnsi="Times New Roman" w:cs="Times New Roman"/>
          <w:color w:val="auto"/>
        </w:rPr>
        <w:t>O fiscal do contrato informará a seus superiores, em tempo hábil para a adoção das medidas convenientes, a situação que demandar decisão ou providência que ultrapasse sua competência.</w:t>
      </w:r>
    </w:p>
    <w:p w14:paraId="0BE59984"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23F0618"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contratado será responsável pelos danos causados diretamente à Administração ou a terceiros em razão da execução do contrato, e não excluirá nem reduzirá essa responsabilidade à fiscalização ou o acompanhamento pelo contratante.</w:t>
      </w:r>
    </w:p>
    <w:p w14:paraId="46D96F7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Somente o contratado será responsável pelos encargos trabalhistas, previdenciários, fiscais e comerciais resultantes da execução do contrato.</w:t>
      </w:r>
    </w:p>
    <w:p w14:paraId="1E969456"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0"/>
        <w:jc w:val="both"/>
        <w:textAlignment w:val="baseline"/>
        <w:rPr>
          <w:rFonts w:ascii="Times New Roman" w:hAnsi="Times New Roman" w:cs="Times New Roman"/>
          <w:color w:val="auto"/>
        </w:rPr>
      </w:pPr>
      <w:r w:rsidRPr="00D52D27">
        <w:rPr>
          <w:rFonts w:ascii="Times New Roman" w:hAnsi="Times New Roman" w:cs="Times New Roman"/>
          <w:color w:val="auto"/>
        </w:rPr>
        <w:t>A inadimplência do contratado em relação aos encargos trabalhistas, fiscais e comerciais não transferirá à Administração a responsabilidade pelo seu pagamento e não poderá onerar o objeto do contrato.</w:t>
      </w:r>
    </w:p>
    <w:p w14:paraId="11C558C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shd w:val="clear" w:color="auto" w:fill="FFFF00"/>
        </w:rPr>
      </w:pPr>
      <w:r w:rsidRPr="00D52D27">
        <w:rPr>
          <w:rFonts w:ascii="Times New Roman" w:hAnsi="Times New Roman" w:cs="Times New Roman"/>
          <w:color w:val="auto"/>
          <w:sz w:val="24"/>
          <w:szCs w:val="24"/>
        </w:rPr>
        <w:t>As comunicações entre a fiscalização e a contratada devem ser realizadas por escrito sempre que o ato exigir tal formalidade, admitindo-se, excepcionalmente, o uso de mensagem eletrônica para esse fim.</w:t>
      </w:r>
    </w:p>
    <w:p w14:paraId="5AEB59E0"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gestor do contrato poderá convocar representante da empresa para adoção de providências que devam ser cumpridas de imediato.</w:t>
      </w:r>
    </w:p>
    <w:p w14:paraId="11E3DE30"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Antes do pagamento da nota fiscal ou da fatura, deverá ser consultada a situação de regularidade fiscal, social e trabalhista da empresa.</w:t>
      </w:r>
    </w:p>
    <w:p w14:paraId="6DCF9BEB" w14:textId="77777777" w:rsidR="00D52D27" w:rsidRPr="00D52D27" w:rsidRDefault="00D52D27" w:rsidP="00D52D27">
      <w:pPr>
        <w:pStyle w:val="Ttulo2"/>
        <w:keepNext w:val="0"/>
        <w:keepLines w:val="0"/>
        <w:widowControl w:val="0"/>
        <w:numPr>
          <w:ilvl w:val="2"/>
          <w:numId w:val="33"/>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Serão exigidos a Certidão Negativa de Débito (CND) relativa a Créditos Tributários Federais e à Dívida Ativa da União, o Certificado de Regularidade do FGTS (CRF) e a Certidão Negativa</w:t>
      </w:r>
      <w:r>
        <w:rPr>
          <w:rFonts w:ascii="Times New Roman" w:hAnsi="Times New Roman" w:cs="Times New Roman"/>
          <w:color w:val="auto"/>
          <w:sz w:val="24"/>
          <w:szCs w:val="24"/>
        </w:rPr>
        <w:t xml:space="preserve"> de Débitos Trabalhistas (CNDT).</w:t>
      </w:r>
    </w:p>
    <w:p w14:paraId="509D8752"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bookmarkStart w:id="19" w:name="__RefHeading___Toc11281_199984130"/>
      <w:r w:rsidRPr="00D52D27">
        <w:rPr>
          <w:rStyle w:val="nfase"/>
          <w:rFonts w:ascii="Times New Roman" w:eastAsia="Garamond" w:hAnsi="Times New Roman" w:cs="Times New Roman"/>
          <w:b/>
          <w:bCs/>
          <w:i w:val="0"/>
          <w:caps/>
          <w:color w:val="auto"/>
          <w:sz w:val="24"/>
          <w:szCs w:val="24"/>
        </w:rPr>
        <w:t>CRITÉRIOS DE MEDIÇÃO E PAGAMENTO</w:t>
      </w:r>
      <w:bookmarkEnd w:id="19"/>
    </w:p>
    <w:p w14:paraId="465D45DB"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A emissão da Nota Fiscal/Fatura será precedida do recebimento definitivo do objeto da contratação, conforme disposto neste instrumento e/ou no Termo de Referência.</w:t>
      </w:r>
    </w:p>
    <w:p w14:paraId="034DC013"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iCs w:val="0"/>
          <w:color w:val="auto"/>
          <w:sz w:val="24"/>
          <w:szCs w:val="24"/>
        </w:rPr>
        <w:t>Quando houver glosa parcial do objeto, o contratante deverá comunicar a empresa para que emita a nota fiscal ou fatura com o valor exato dimensionado.</w:t>
      </w:r>
    </w:p>
    <w:p w14:paraId="58CE4063"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iCs w:val="0"/>
          <w:color w:val="auto"/>
          <w:sz w:val="24"/>
          <w:szCs w:val="24"/>
        </w:rPr>
        <w:t>O setor competente para proceder o pagamento deve verificar se a Nota Fiscal ou Fatura apresentada expressa os elementos necessários e essenciais do documento, tais como:</w:t>
      </w:r>
    </w:p>
    <w:p w14:paraId="7B890B9A"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O prazo de validade;</w:t>
      </w:r>
    </w:p>
    <w:p w14:paraId="538F0A88"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A data da emissão;</w:t>
      </w:r>
    </w:p>
    <w:p w14:paraId="3193D95A"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Os dados do contrato e do órgão contratante;</w:t>
      </w:r>
    </w:p>
    <w:p w14:paraId="10061249"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O período respectivo de execução do contrato;</w:t>
      </w:r>
    </w:p>
    <w:p w14:paraId="53F84406"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O valor a pagar; e</w:t>
      </w:r>
    </w:p>
    <w:p w14:paraId="76567B49"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iCs w:val="0"/>
          <w:color w:val="auto"/>
          <w:sz w:val="24"/>
        </w:rPr>
        <w:t>Eventual destaque do valor de retenções tributárias cabíveis.</w:t>
      </w:r>
    </w:p>
    <w:p w14:paraId="6EC488F1" w14:textId="77777777" w:rsidR="00D52D27" w:rsidRPr="00D52D27" w:rsidRDefault="00D52D27" w:rsidP="00D52D27">
      <w:pPr>
        <w:pStyle w:val="Ttulo2"/>
        <w:spacing w:line="360" w:lineRule="auto"/>
        <w:rPr>
          <w:rFonts w:ascii="Times New Roman" w:hAnsi="Times New Roman" w:cs="Times New Roman"/>
          <w:color w:val="auto"/>
          <w:sz w:val="24"/>
          <w:szCs w:val="24"/>
        </w:rPr>
      </w:pPr>
      <w:bookmarkStart w:id="20" w:name="_Hlk151365416"/>
      <w:r w:rsidRPr="00D52D27">
        <w:rPr>
          <w:rFonts w:ascii="Times New Roman" w:hAnsi="Times New Roman" w:cs="Times New Roman"/>
          <w:color w:val="auto"/>
          <w:sz w:val="24"/>
          <w:szCs w:val="24"/>
        </w:rPr>
        <w:t xml:space="preserve">7.4 - Os prazos para liquidação e pagamento serão limitados a: </w:t>
      </w:r>
    </w:p>
    <w:p w14:paraId="04C67546" w14:textId="77777777" w:rsidR="00D52D27" w:rsidRPr="00D52D27" w:rsidRDefault="00D52D27" w:rsidP="00D52D27">
      <w:pPr>
        <w:pStyle w:val="Ttulo2"/>
        <w:spacing w:line="360" w:lineRule="auto"/>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I – até 10 (dez) dias úteis para a liquidação da despesa, a contar do recebimento da nota fiscal ou instrumento de cobrança equivalente pela Administração; </w:t>
      </w:r>
    </w:p>
    <w:p w14:paraId="4C8DAB50" w14:textId="77777777" w:rsidR="00D52D27" w:rsidRPr="00D52D27" w:rsidRDefault="00D52D27" w:rsidP="00D52D27">
      <w:pPr>
        <w:pStyle w:val="Ttulo2"/>
        <w:spacing w:line="360" w:lineRule="auto"/>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II – até 10 (dez) dias úteis para pagamento, a contar da liquidação da despesa. </w:t>
      </w:r>
    </w:p>
    <w:p w14:paraId="71F1EE55" w14:textId="77777777" w:rsidR="00D52D27" w:rsidRPr="00D52D27" w:rsidRDefault="00D52D27" w:rsidP="00D52D27">
      <w:pPr>
        <w:pStyle w:val="PargrafodaLista"/>
        <w:widowControl w:val="0"/>
        <w:numPr>
          <w:ilvl w:val="1"/>
          <w:numId w:val="32"/>
        </w:numPr>
        <w:suppressAutoHyphens/>
        <w:autoSpaceDN w:val="0"/>
        <w:spacing w:before="142" w:after="142" w:line="360" w:lineRule="auto"/>
        <w:ind w:left="0"/>
        <w:contextualSpacing w:val="0"/>
        <w:jc w:val="both"/>
        <w:textAlignment w:val="baseline"/>
        <w:outlineLvl w:val="1"/>
        <w:rPr>
          <w:rStyle w:val="nfase"/>
          <w:rFonts w:ascii="Times New Roman" w:eastAsia="Garamond" w:hAnsi="Times New Roman" w:cs="Times New Roman"/>
          <w:i w:val="0"/>
          <w:iCs w:val="0"/>
          <w:vanish/>
          <w:sz w:val="24"/>
        </w:rPr>
      </w:pPr>
    </w:p>
    <w:p w14:paraId="69511DA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iCs w:val="0"/>
          <w:color w:val="auto"/>
          <w:sz w:val="24"/>
          <w:szCs w:val="24"/>
        </w:rPr>
        <w:t xml:space="preserve">Havendo </w:t>
      </w:r>
      <w:r w:rsidRPr="00D52D27">
        <w:rPr>
          <w:rStyle w:val="nfase"/>
          <w:rFonts w:ascii="Times New Roman" w:eastAsia="Garamond" w:hAnsi="Times New Roman" w:cs="Times New Roman"/>
          <w:i w:val="0"/>
          <w:color w:val="auto"/>
          <w:sz w:val="24"/>
          <w:szCs w:val="24"/>
        </w:rPr>
        <w:t xml:space="preserve">erro </w:t>
      </w:r>
      <w:r w:rsidRPr="00D52D27">
        <w:rPr>
          <w:rStyle w:val="nfase"/>
          <w:rFonts w:ascii="Times New Roman" w:eastAsia="Garamond" w:hAnsi="Times New Roman" w:cs="Times New Roman"/>
          <w:i w:val="0"/>
          <w:iCs w:val="0"/>
          <w:color w:val="auto"/>
          <w:sz w:val="24"/>
          <w:szCs w:val="24"/>
        </w:rPr>
        <w:t>na</w:t>
      </w:r>
      <w:r w:rsidRPr="00D52D27">
        <w:rPr>
          <w:rStyle w:val="nfase"/>
          <w:rFonts w:ascii="Times New Roman" w:eastAsia="Garamond" w:hAnsi="Times New Roman" w:cs="Times New Roman"/>
          <w:i w:val="0"/>
          <w:color w:val="auto"/>
          <w:sz w:val="24"/>
          <w:szCs w:val="24"/>
        </w:rPr>
        <w:t xml:space="preserve"> apresentação da Nota Fiscal/Fatura, ou circunstância que impeça a liquidação da </w:t>
      </w:r>
      <w:r w:rsidRPr="00D52D27">
        <w:rPr>
          <w:rStyle w:val="nfase"/>
          <w:rFonts w:ascii="Times New Roman" w:eastAsia="Garamond" w:hAnsi="Times New Roman" w:cs="Times New Roman"/>
          <w:i w:val="0"/>
          <w:iCs w:val="0"/>
          <w:color w:val="auto"/>
          <w:sz w:val="24"/>
          <w:szCs w:val="24"/>
        </w:rPr>
        <w:t>despesa</w:t>
      </w:r>
      <w:r w:rsidRPr="00D52D27">
        <w:rPr>
          <w:rStyle w:val="nfase"/>
          <w:rFonts w:ascii="Times New Roman" w:eastAsia="Garamond" w:hAnsi="Times New Roman" w:cs="Times New Roman"/>
          <w:i w:val="0"/>
          <w:color w:val="auto"/>
          <w:sz w:val="24"/>
          <w:szCs w:val="24"/>
        </w:rPr>
        <w:t>, o pagamento ficará sobrestado até que o contratado providencie as medidas saneadoras. Nessa hipótese, o prazo para pagamento iniciar-se-á após a comprovação da regularização da situação, não acarretando qualquer ônus para o contratante;</w:t>
      </w:r>
    </w:p>
    <w:bookmarkEnd w:id="20"/>
    <w:p w14:paraId="67EB635C"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A Nota Fiscal ou Fatura deverá ser obrigatoriamente acompanhada da comprovação da regularidade fiscal, mediante consulta aos sítios eletrônicos oficiais ou à documentação mencionada no art. 68 da Lei nº 14.133/2021.</w:t>
      </w:r>
    </w:p>
    <w:p w14:paraId="4C4FBC81"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Previamente à emissão de nota de empenho e a cada pagamento deverá realizar consulta para:</w:t>
      </w:r>
    </w:p>
    <w:p w14:paraId="29FF72E9"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color w:val="auto"/>
          <w:sz w:val="24"/>
        </w:rPr>
        <w:t>Verificar a manutenção das condições de habilitação exigidas no edital;</w:t>
      </w:r>
    </w:p>
    <w:p w14:paraId="47E82A83" w14:textId="77777777" w:rsidR="00D52D27" w:rsidRPr="00D52D27" w:rsidRDefault="00D52D27" w:rsidP="00D52D27">
      <w:pPr>
        <w:pStyle w:val="Ttulo5"/>
        <w:keepNext w:val="0"/>
        <w:keepLines w:val="0"/>
        <w:numPr>
          <w:ilvl w:val="4"/>
          <w:numId w:val="32"/>
        </w:numPr>
        <w:suppressAutoHyphens/>
        <w:autoSpaceDN w:val="0"/>
        <w:spacing w:before="57" w:after="57" w:line="360" w:lineRule="auto"/>
        <w:jc w:val="both"/>
        <w:textAlignment w:val="baseline"/>
        <w:rPr>
          <w:rFonts w:ascii="Times New Roman" w:hAnsi="Times New Roman" w:cs="Times New Roman"/>
          <w:color w:val="auto"/>
          <w:sz w:val="24"/>
        </w:rPr>
      </w:pPr>
      <w:r w:rsidRPr="00D52D27">
        <w:rPr>
          <w:rStyle w:val="nfase"/>
          <w:rFonts w:ascii="Times New Roman" w:eastAsia="Garamond" w:hAnsi="Times New Roman" w:cs="Times New Roman"/>
          <w:i w:val="0"/>
          <w:color w:val="auto"/>
          <w:sz w:val="24"/>
        </w:rPr>
        <w:t>Identificar possível razão que impeça a participação em licitação, no âmbito do órgão ou entidade, proibição de contratar com o Poder Público, bem como ocorrências impeditivas indiretas.</w:t>
      </w:r>
    </w:p>
    <w:p w14:paraId="30B3C393"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B62AC06"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36E6947"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Persistindo a irregularidade, o contratante deverá adotar as medidas necessárias à rescisão contratual nos autos do processo administrativo correspondente, assegurada ao contratado a ampla defesa.</w:t>
      </w:r>
    </w:p>
    <w:p w14:paraId="0DC98F74"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Havendo a efetiva execução do objeto, os pagamentos serão realizados normalmente, até que se decida pela rescisão do contrato, caso o contratado não regularize sua situação de habilitação.</w:t>
      </w:r>
    </w:p>
    <w:p w14:paraId="089113A2"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0"/>
        <w:jc w:val="both"/>
        <w:textAlignment w:val="baseline"/>
        <w:rPr>
          <w:rFonts w:ascii="Times New Roman" w:hAnsi="Times New Roman" w:cs="Times New Roman"/>
          <w:color w:val="auto"/>
        </w:rPr>
      </w:pPr>
      <w:r w:rsidRPr="00D52D27">
        <w:rPr>
          <w:rStyle w:val="nfase"/>
          <w:rFonts w:ascii="Times New Roman" w:eastAsia="Garamond" w:hAnsi="Times New Roman" w:cs="Times New Roman"/>
          <w:i w:val="0"/>
          <w:color w:val="auto"/>
        </w:rPr>
        <w:t>Quando do pagamento, será efetuada a retenção tributária prevista na legislação aplicável.</w:t>
      </w:r>
    </w:p>
    <w:p w14:paraId="40AAF40F" w14:textId="77777777" w:rsidR="00D52D27" w:rsidRPr="00D52D27" w:rsidRDefault="00D52D27" w:rsidP="00D52D27">
      <w:pPr>
        <w:pStyle w:val="Ttulo3"/>
        <w:keepNext w:val="0"/>
        <w:keepLines w:val="0"/>
        <w:widowControl w:val="0"/>
        <w:numPr>
          <w:ilvl w:val="2"/>
          <w:numId w:val="32"/>
        </w:numPr>
        <w:suppressAutoHyphens/>
        <w:autoSpaceDN w:val="0"/>
        <w:spacing w:before="113" w:after="113" w:line="360" w:lineRule="auto"/>
        <w:ind w:left="0"/>
        <w:jc w:val="both"/>
        <w:textAlignment w:val="baseline"/>
        <w:rPr>
          <w:rFonts w:ascii="Times New Roman" w:hAnsi="Times New Roman" w:cs="Times New Roman"/>
          <w:color w:val="auto"/>
        </w:rPr>
      </w:pPr>
      <w:r w:rsidRPr="00D52D27">
        <w:rPr>
          <w:rStyle w:val="nfase"/>
          <w:rFonts w:ascii="Times New Roman" w:eastAsia="Garamond" w:hAnsi="Times New Roman" w:cs="Times New Roman"/>
          <w:i w:val="0"/>
          <w:color w:val="auto"/>
        </w:rPr>
        <w:t>Independentemente do percentual de tributo inserido na planilha, no pagamento serão retidos na fonte os percentuais estabelecidos na legislação vigente.</w:t>
      </w:r>
    </w:p>
    <w:p w14:paraId="7961C4DA"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nfase"/>
          <w:rFonts w:ascii="Times New Roman" w:eastAsia="Garamond" w:hAnsi="Times New Roman" w:cs="Times New Roman"/>
          <w:i w:val="0"/>
          <w:color w:val="auto"/>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C9E47E"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bookmarkStart w:id="21" w:name="__RefHeading__6554_1972988984"/>
      <w:r w:rsidRPr="00D52D27">
        <w:rPr>
          <w:rFonts w:ascii="Times New Roman" w:eastAsia="Times New Roman" w:hAnsi="Times New Roman" w:cs="Times New Roman"/>
          <w:color w:val="auto"/>
          <w:sz w:val="24"/>
          <w:szCs w:val="24"/>
        </w:rPr>
        <w:t xml:space="preserve"> </w:t>
      </w:r>
      <w:r w:rsidRPr="00D52D27">
        <w:rPr>
          <w:rFonts w:ascii="Times New Roman" w:hAnsi="Times New Roman" w:cs="Times New Roman"/>
          <w:b/>
          <w:color w:val="auto"/>
          <w:sz w:val="24"/>
          <w:szCs w:val="24"/>
        </w:rPr>
        <w:t>FORMA E CRITÉRIOS DE SELEÇÃO DO FORNECEDOR</w:t>
      </w:r>
      <w:bookmarkEnd w:id="21"/>
    </w:p>
    <w:p w14:paraId="7A4F9501" w14:textId="69E6CB46"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Style w:val="Internetlink"/>
          <w:rFonts w:ascii="Times New Roman" w:hAnsi="Times New Roman" w:cs="Times New Roman"/>
          <w:color w:val="auto"/>
          <w:sz w:val="24"/>
          <w:szCs w:val="24"/>
        </w:rPr>
        <w:t>O fornecedor será selecionado por meio da realização de procedimento de dispensa de licitação, na forma eletrônica com fundamento na hipótese do Art. 75, inciso II da Lei nº 14.133/2</w:t>
      </w:r>
      <w:r w:rsidR="003A3183">
        <w:rPr>
          <w:rStyle w:val="Internetlink"/>
          <w:rFonts w:ascii="Times New Roman" w:hAnsi="Times New Roman" w:cs="Times New Roman"/>
          <w:color w:val="auto"/>
          <w:sz w:val="24"/>
          <w:szCs w:val="24"/>
        </w:rPr>
        <w:t>1</w:t>
      </w:r>
      <w:r w:rsidRPr="00D52D27">
        <w:rPr>
          <w:rStyle w:val="Internetlink"/>
          <w:rFonts w:ascii="Times New Roman" w:hAnsi="Times New Roman" w:cs="Times New Roman"/>
          <w:color w:val="auto"/>
          <w:sz w:val="24"/>
          <w:szCs w:val="24"/>
        </w:rPr>
        <w:t xml:space="preserve"> que culminará com a seleção da proposta de menor preço </w:t>
      </w:r>
      <w:r w:rsidR="003A3183">
        <w:rPr>
          <w:rStyle w:val="Internetlink"/>
          <w:rFonts w:ascii="Times New Roman" w:hAnsi="Times New Roman" w:cs="Times New Roman"/>
          <w:color w:val="auto"/>
          <w:sz w:val="24"/>
          <w:szCs w:val="24"/>
        </w:rPr>
        <w:t>por item</w:t>
      </w:r>
      <w:r w:rsidRPr="00D52D27">
        <w:rPr>
          <w:rStyle w:val="Internetlink"/>
          <w:rFonts w:ascii="Times New Roman" w:hAnsi="Times New Roman" w:cs="Times New Roman"/>
          <w:color w:val="auto"/>
          <w:sz w:val="24"/>
          <w:szCs w:val="24"/>
        </w:rPr>
        <w:t>.</w:t>
      </w:r>
    </w:p>
    <w:p w14:paraId="5A144265"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As exigências de habilitação jurídica, fiscal, social e trabalhista são as usuais para a generalidade dos objetos, conforme disciplinado no Anexo I do Aviso de Contratação Direta.</w:t>
      </w:r>
    </w:p>
    <w:p w14:paraId="5644006C" w14:textId="77777777"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critérios de habilitação econômico-financeira a serem atendidos pelo fornecedor estão previstos no Anexo I do Aviso de Contratação Direta.</w:t>
      </w:r>
    </w:p>
    <w:p w14:paraId="09D10003"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Fonts w:ascii="Times New Roman" w:hAnsi="Times New Roman" w:cs="Times New Roman"/>
          <w:b/>
          <w:color w:val="auto"/>
          <w:sz w:val="24"/>
          <w:szCs w:val="24"/>
        </w:rPr>
        <w:t>ESTIMATIVA DO VALOR DA CONTRATAÇÃO</w:t>
      </w:r>
    </w:p>
    <w:p w14:paraId="31FA1F39" w14:textId="20D60BDC" w:rsidR="00D52D27" w:rsidRPr="00D52D27"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O valor estimado desta contratação é de R$ </w:t>
      </w:r>
      <w:r w:rsidR="00CD37D1">
        <w:rPr>
          <w:rFonts w:ascii="Times New Roman" w:hAnsi="Times New Roman" w:cs="Times New Roman"/>
          <w:color w:val="auto"/>
          <w:sz w:val="24"/>
          <w:szCs w:val="24"/>
        </w:rPr>
        <w:t>37.383,75</w:t>
      </w:r>
      <w:r w:rsidRPr="00D52D27">
        <w:rPr>
          <w:rFonts w:ascii="Times New Roman" w:hAnsi="Times New Roman" w:cs="Times New Roman"/>
          <w:color w:val="auto"/>
          <w:sz w:val="24"/>
          <w:szCs w:val="24"/>
        </w:rPr>
        <w:t xml:space="preserve"> (trinta e </w:t>
      </w:r>
      <w:r w:rsidR="00CD37D1">
        <w:rPr>
          <w:rFonts w:ascii="Times New Roman" w:hAnsi="Times New Roman" w:cs="Times New Roman"/>
          <w:color w:val="auto"/>
          <w:sz w:val="24"/>
          <w:szCs w:val="24"/>
        </w:rPr>
        <w:t xml:space="preserve">sete </w:t>
      </w:r>
      <w:r w:rsidRPr="00D52D27">
        <w:rPr>
          <w:rFonts w:ascii="Times New Roman" w:hAnsi="Times New Roman" w:cs="Times New Roman"/>
          <w:color w:val="auto"/>
          <w:sz w:val="24"/>
          <w:szCs w:val="24"/>
        </w:rPr>
        <w:t xml:space="preserve">mil, </w:t>
      </w:r>
      <w:r w:rsidR="00CD37D1">
        <w:rPr>
          <w:rFonts w:ascii="Times New Roman" w:hAnsi="Times New Roman" w:cs="Times New Roman"/>
          <w:color w:val="auto"/>
          <w:sz w:val="24"/>
          <w:szCs w:val="24"/>
        </w:rPr>
        <w:t xml:space="preserve">trezentos e oitenta e três </w:t>
      </w:r>
      <w:r w:rsidRPr="00D52D27">
        <w:rPr>
          <w:rFonts w:ascii="Times New Roman" w:hAnsi="Times New Roman" w:cs="Times New Roman"/>
          <w:color w:val="auto"/>
          <w:sz w:val="24"/>
          <w:szCs w:val="24"/>
        </w:rPr>
        <w:t>centavos).</w:t>
      </w:r>
    </w:p>
    <w:p w14:paraId="638CA705" w14:textId="77777777" w:rsidR="00D52D27" w:rsidRPr="00D52D27"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b/>
          <w:color w:val="auto"/>
          <w:sz w:val="24"/>
          <w:szCs w:val="24"/>
        </w:rPr>
      </w:pPr>
      <w:r w:rsidRPr="00D52D27">
        <w:rPr>
          <w:rStyle w:val="nfase"/>
          <w:rFonts w:ascii="Times New Roman" w:eastAsia="Garamond" w:hAnsi="Times New Roman" w:cs="Times New Roman"/>
          <w:b/>
          <w:bCs/>
          <w:i w:val="0"/>
          <w:caps/>
          <w:color w:val="auto"/>
          <w:sz w:val="24"/>
          <w:szCs w:val="24"/>
        </w:rPr>
        <w:t>ADEQUAÇÃO ORÇAMENTÁRIA</w:t>
      </w:r>
    </w:p>
    <w:p w14:paraId="25F05870" w14:textId="77777777" w:rsidR="00D52D27" w:rsidRPr="008078F5"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eastAsia="Arial Narrow" w:hAnsi="Times New Roman" w:cs="Times New Roman"/>
          <w:color w:val="auto"/>
          <w:sz w:val="24"/>
          <w:szCs w:val="24"/>
        </w:rPr>
      </w:pPr>
      <w:r w:rsidRPr="008078F5">
        <w:rPr>
          <w:rStyle w:val="Internetlink"/>
          <w:rFonts w:ascii="Times New Roman" w:hAnsi="Times New Roman" w:cs="Times New Roman"/>
          <w:color w:val="auto"/>
          <w:sz w:val="24"/>
          <w:szCs w:val="24"/>
          <w:u w:val="none"/>
        </w:rPr>
        <w:t>As despesas decorrentes da presente contratação correrão à conta de recursos específicos consignados no Orçamento FEMBOM, para o exercício 2024.</w:t>
      </w:r>
    </w:p>
    <w:p w14:paraId="107D9090" w14:textId="77777777" w:rsidR="00D52D27" w:rsidRPr="008078F5"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Style w:val="Internetlink"/>
          <w:rFonts w:ascii="Times New Roman" w:hAnsi="Times New Roman" w:cs="Times New Roman"/>
          <w:iCs/>
          <w:color w:val="auto"/>
          <w:sz w:val="24"/>
          <w:szCs w:val="24"/>
          <w:u w:val="none"/>
        </w:rPr>
      </w:pPr>
      <w:r w:rsidRPr="008078F5">
        <w:rPr>
          <w:rStyle w:val="Internetlink"/>
          <w:rFonts w:ascii="Times New Roman" w:hAnsi="Times New Roman" w:cs="Times New Roman"/>
          <w:iCs/>
          <w:color w:val="auto"/>
          <w:sz w:val="24"/>
          <w:szCs w:val="24"/>
          <w:u w:val="none"/>
        </w:rPr>
        <w:t xml:space="preserve">A contratação será atendida pela seguinte dotação: </w:t>
      </w:r>
    </w:p>
    <w:tbl>
      <w:tblPr>
        <w:tblW w:w="0" w:type="auto"/>
        <w:tblInd w:w="874" w:type="dxa"/>
        <w:tblBorders>
          <w:top w:val="single" w:sz="18" w:space="0" w:color="2A2A2A"/>
          <w:left w:val="single" w:sz="18" w:space="0" w:color="2A2A2A"/>
          <w:bottom w:val="single" w:sz="18" w:space="0" w:color="2A2A2A"/>
          <w:right w:val="single" w:sz="18" w:space="0" w:color="2A2A2A"/>
          <w:insideH w:val="single" w:sz="18" w:space="0" w:color="2A2A2A"/>
          <w:insideV w:val="single" w:sz="18" w:space="0" w:color="2A2A2A"/>
        </w:tblBorders>
        <w:tblLayout w:type="fixed"/>
        <w:tblCellMar>
          <w:left w:w="0" w:type="dxa"/>
          <w:right w:w="0" w:type="dxa"/>
        </w:tblCellMar>
        <w:tblLook w:val="01E0" w:firstRow="1" w:lastRow="1" w:firstColumn="1" w:lastColumn="1" w:noHBand="0" w:noVBand="0"/>
      </w:tblPr>
      <w:tblGrid>
        <w:gridCol w:w="992"/>
        <w:gridCol w:w="1276"/>
        <w:gridCol w:w="3515"/>
        <w:gridCol w:w="1198"/>
      </w:tblGrid>
      <w:tr w:rsidR="00D52D27" w:rsidRPr="008078F5" w14:paraId="10C0656F" w14:textId="77777777" w:rsidTr="003745BC">
        <w:trPr>
          <w:trHeight w:val="434"/>
        </w:trPr>
        <w:tc>
          <w:tcPr>
            <w:tcW w:w="992" w:type="dxa"/>
            <w:shd w:val="clear" w:color="auto" w:fill="auto"/>
          </w:tcPr>
          <w:p w14:paraId="10621B1E" w14:textId="77777777" w:rsidR="00D52D27" w:rsidRDefault="00D52D27" w:rsidP="0018595A">
            <w:pPr>
              <w:pStyle w:val="TableParagraph"/>
              <w:spacing w:line="267" w:lineRule="exact"/>
              <w:ind w:left="42"/>
              <w:jc w:val="center"/>
              <w:rPr>
                <w:sz w:val="24"/>
                <w:szCs w:val="24"/>
              </w:rPr>
            </w:pPr>
            <w:r w:rsidRPr="008078F5">
              <w:rPr>
                <w:sz w:val="24"/>
                <w:szCs w:val="24"/>
              </w:rPr>
              <w:t>09</w:t>
            </w:r>
          </w:p>
          <w:p w14:paraId="3C1FAFEA" w14:textId="613DC33E" w:rsidR="009F2843" w:rsidRPr="008078F5" w:rsidRDefault="009F2843" w:rsidP="0018595A">
            <w:pPr>
              <w:pStyle w:val="TableParagraph"/>
              <w:spacing w:line="267" w:lineRule="exact"/>
              <w:ind w:left="42"/>
              <w:jc w:val="center"/>
              <w:rPr>
                <w:sz w:val="24"/>
                <w:szCs w:val="24"/>
              </w:rPr>
            </w:pPr>
          </w:p>
        </w:tc>
        <w:tc>
          <w:tcPr>
            <w:tcW w:w="1276" w:type="dxa"/>
            <w:shd w:val="clear" w:color="auto" w:fill="auto"/>
          </w:tcPr>
          <w:p w14:paraId="1CB1434F" w14:textId="77777777" w:rsidR="00D52D27" w:rsidRDefault="00D52D27" w:rsidP="0018595A">
            <w:pPr>
              <w:pStyle w:val="TableParagraph"/>
              <w:spacing w:line="267" w:lineRule="exact"/>
              <w:ind w:left="39"/>
              <w:jc w:val="center"/>
              <w:rPr>
                <w:sz w:val="24"/>
                <w:szCs w:val="24"/>
              </w:rPr>
            </w:pPr>
            <w:r w:rsidRPr="008078F5">
              <w:rPr>
                <w:sz w:val="24"/>
                <w:szCs w:val="24"/>
              </w:rPr>
              <w:t>0901</w:t>
            </w:r>
          </w:p>
          <w:p w14:paraId="26AC886A" w14:textId="1E48930B" w:rsidR="009F2843" w:rsidRPr="008078F5" w:rsidRDefault="009F2843" w:rsidP="0018595A">
            <w:pPr>
              <w:pStyle w:val="TableParagraph"/>
              <w:spacing w:line="267" w:lineRule="exact"/>
              <w:jc w:val="center"/>
              <w:rPr>
                <w:sz w:val="24"/>
                <w:szCs w:val="24"/>
              </w:rPr>
            </w:pPr>
          </w:p>
        </w:tc>
        <w:tc>
          <w:tcPr>
            <w:tcW w:w="3515" w:type="dxa"/>
            <w:shd w:val="clear" w:color="auto" w:fill="auto"/>
          </w:tcPr>
          <w:p w14:paraId="2CAE4C65" w14:textId="03C7AD1B" w:rsidR="009F2843" w:rsidRDefault="00D52D27" w:rsidP="0018595A">
            <w:pPr>
              <w:pStyle w:val="TableParagraph"/>
              <w:spacing w:line="272" w:lineRule="exact"/>
              <w:ind w:left="41"/>
              <w:jc w:val="center"/>
              <w:rPr>
                <w:sz w:val="24"/>
                <w:szCs w:val="24"/>
              </w:rPr>
            </w:pPr>
            <w:r w:rsidRPr="008078F5">
              <w:rPr>
                <w:sz w:val="24"/>
                <w:szCs w:val="24"/>
              </w:rPr>
              <w:t>06 182 001 2327 339030</w:t>
            </w:r>
            <w:r w:rsidR="00CD37D1">
              <w:rPr>
                <w:sz w:val="24"/>
                <w:szCs w:val="24"/>
              </w:rPr>
              <w:t>/ 449052</w:t>
            </w:r>
          </w:p>
          <w:p w14:paraId="43FA0D45" w14:textId="30A767A5" w:rsidR="009F2843" w:rsidRPr="008078F5" w:rsidRDefault="009F2843" w:rsidP="0018595A">
            <w:pPr>
              <w:pStyle w:val="TableParagraph"/>
              <w:spacing w:line="272" w:lineRule="exact"/>
              <w:ind w:left="41"/>
              <w:jc w:val="center"/>
              <w:rPr>
                <w:sz w:val="24"/>
                <w:szCs w:val="24"/>
              </w:rPr>
            </w:pPr>
          </w:p>
        </w:tc>
        <w:tc>
          <w:tcPr>
            <w:tcW w:w="1198" w:type="dxa"/>
            <w:tcBorders>
              <w:right w:val="single" w:sz="18" w:space="0" w:color="7D7D7D"/>
            </w:tcBorders>
            <w:shd w:val="clear" w:color="auto" w:fill="auto"/>
          </w:tcPr>
          <w:p w14:paraId="6ADBE3D5" w14:textId="59AB3EDE" w:rsidR="009F2843" w:rsidRPr="008078F5" w:rsidRDefault="00D52D27" w:rsidP="0018595A">
            <w:pPr>
              <w:pStyle w:val="TableParagraph"/>
              <w:spacing w:line="267" w:lineRule="exact"/>
              <w:ind w:left="44"/>
              <w:jc w:val="center"/>
              <w:rPr>
                <w:sz w:val="24"/>
                <w:szCs w:val="24"/>
              </w:rPr>
            </w:pPr>
            <w:r w:rsidRPr="008078F5">
              <w:rPr>
                <w:sz w:val="24"/>
                <w:szCs w:val="24"/>
              </w:rPr>
              <w:t>110</w:t>
            </w:r>
          </w:p>
        </w:tc>
      </w:tr>
    </w:tbl>
    <w:p w14:paraId="3FFFFAF6" w14:textId="77777777" w:rsidR="00D52D27" w:rsidRPr="008078F5"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Fonts w:ascii="Times New Roman" w:hAnsi="Times New Roman" w:cs="Times New Roman"/>
          <w:iCs/>
          <w:color w:val="auto"/>
          <w:sz w:val="24"/>
          <w:szCs w:val="24"/>
        </w:rPr>
      </w:pPr>
      <w:r w:rsidRPr="008078F5">
        <w:rPr>
          <w:rStyle w:val="Internetlink"/>
          <w:rFonts w:ascii="Times New Roman" w:hAnsi="Times New Roman" w:cs="Times New Roman"/>
          <w:iCs/>
          <w:color w:val="auto"/>
          <w:sz w:val="24"/>
          <w:szCs w:val="24"/>
          <w:u w:val="none"/>
        </w:rPr>
        <w:t>A dotação relativa aos exercícios financeiros subsequentes será indicada após aprovação da Lei Orçamentária respectiva e liberação dos créditos correspondentes, mediante apostilamento.</w:t>
      </w:r>
    </w:p>
    <w:p w14:paraId="5A4B8C94" w14:textId="77777777" w:rsidR="00D52D27" w:rsidRPr="008078F5" w:rsidRDefault="00D52D27" w:rsidP="00AC47E9">
      <w:pPr>
        <w:pStyle w:val="Ttulo1"/>
        <w:keepLines w:val="0"/>
        <w:widowControl w:val="0"/>
        <w:numPr>
          <w:ilvl w:val="0"/>
          <w:numId w:val="32"/>
        </w:numPr>
        <w:shd w:val="clear" w:color="auto" w:fill="B3B3B3"/>
        <w:suppressAutoHyphens/>
        <w:autoSpaceDN w:val="0"/>
        <w:spacing w:before="340" w:after="170" w:line="360" w:lineRule="auto"/>
        <w:textAlignment w:val="baseline"/>
        <w:rPr>
          <w:rFonts w:ascii="Times New Roman" w:hAnsi="Times New Roman" w:cs="Times New Roman"/>
          <w:color w:val="auto"/>
          <w:sz w:val="24"/>
          <w:szCs w:val="24"/>
        </w:rPr>
      </w:pPr>
      <w:r w:rsidRPr="008078F5">
        <w:rPr>
          <w:rStyle w:val="nfase"/>
          <w:rFonts w:ascii="Times New Roman" w:eastAsia="Garamond" w:hAnsi="Times New Roman" w:cs="Times New Roman"/>
          <w:bCs/>
          <w:i w:val="0"/>
          <w:caps/>
          <w:color w:val="auto"/>
          <w:sz w:val="24"/>
          <w:szCs w:val="24"/>
        </w:rPr>
        <w:t>DISPOSIÇÕES FINAIS</w:t>
      </w:r>
    </w:p>
    <w:p w14:paraId="1F5CE21C" w14:textId="77777777" w:rsidR="00D52D27" w:rsidRPr="008078F5" w:rsidRDefault="00D52D27" w:rsidP="00D52D27">
      <w:pPr>
        <w:pStyle w:val="Ttulo2"/>
        <w:keepNext w:val="0"/>
        <w:keepLines w:val="0"/>
        <w:widowControl w:val="0"/>
        <w:numPr>
          <w:ilvl w:val="1"/>
          <w:numId w:val="32"/>
        </w:numPr>
        <w:suppressAutoHyphens/>
        <w:autoSpaceDN w:val="0"/>
        <w:spacing w:before="142" w:after="142" w:line="360" w:lineRule="auto"/>
        <w:jc w:val="both"/>
        <w:textAlignment w:val="baseline"/>
        <w:rPr>
          <w:rStyle w:val="Internetlink"/>
          <w:rFonts w:ascii="Times New Roman" w:hAnsi="Times New Roman" w:cs="Times New Roman"/>
          <w:color w:val="auto"/>
          <w:sz w:val="24"/>
          <w:szCs w:val="24"/>
          <w:u w:val="none"/>
        </w:rPr>
      </w:pPr>
      <w:r w:rsidRPr="008078F5">
        <w:rPr>
          <w:rStyle w:val="Internetlink"/>
          <w:rFonts w:ascii="Times New Roman" w:hAnsi="Times New Roman" w:cs="Times New Roman"/>
          <w:color w:val="auto"/>
          <w:sz w:val="24"/>
          <w:szCs w:val="24"/>
          <w:u w:val="none"/>
        </w:rPr>
        <w:t>Este</w:t>
      </w:r>
      <w:r w:rsidRPr="008078F5">
        <w:rPr>
          <w:rStyle w:val="Internetlink"/>
          <w:rFonts w:ascii="Times New Roman" w:hAnsi="Times New Roman" w:cs="Times New Roman"/>
          <w:color w:val="auto"/>
          <w:sz w:val="24"/>
          <w:szCs w:val="24"/>
          <w:u w:val="none"/>
          <w:shd w:val="clear" w:color="auto" w:fill="FFFFFF"/>
        </w:rPr>
        <w:t xml:space="preserve"> Termo de Referência foi elaborado pelo FEMBOM, na pessoa do servidor João Junior Constâncio Araújo – Cabo RG: 03.836, a seguir identificado, em conformidade com a legislação específica e com a necessidade da Administração.</w:t>
      </w:r>
    </w:p>
    <w:p w14:paraId="495B0591" w14:textId="77777777" w:rsidR="007332AD" w:rsidRPr="008078F5" w:rsidRDefault="007332AD" w:rsidP="0094683A">
      <w:pPr>
        <w:pStyle w:val="PargrafodaLista"/>
        <w:spacing w:line="276" w:lineRule="auto"/>
        <w:ind w:left="360" w:right="-285"/>
        <w:jc w:val="both"/>
        <w:rPr>
          <w:rFonts w:cs="Arial"/>
          <w:bCs/>
          <w:color w:val="000000" w:themeColor="text1"/>
          <w:sz w:val="24"/>
        </w:rPr>
      </w:pPr>
    </w:p>
    <w:p w14:paraId="43F16AC3" w14:textId="77777777" w:rsidR="00D52D27" w:rsidRPr="008078F5" w:rsidRDefault="00D52D27" w:rsidP="008078F5">
      <w:pPr>
        <w:spacing w:line="276" w:lineRule="auto"/>
        <w:ind w:right="-285"/>
        <w:jc w:val="both"/>
        <w:rPr>
          <w:rFonts w:cs="Arial"/>
          <w:bCs/>
          <w:color w:val="000000" w:themeColor="text1"/>
          <w:sz w:val="24"/>
        </w:rPr>
      </w:pPr>
    </w:p>
    <w:p w14:paraId="1F998193" w14:textId="77777777" w:rsidR="007332AD" w:rsidRDefault="007332AD" w:rsidP="0094683A">
      <w:pPr>
        <w:pStyle w:val="PargrafodaLista"/>
        <w:spacing w:line="276" w:lineRule="auto"/>
        <w:ind w:left="360" w:right="-285"/>
        <w:jc w:val="both"/>
        <w:rPr>
          <w:rFonts w:cs="Arial"/>
          <w:bCs/>
          <w:color w:val="000000" w:themeColor="text1"/>
          <w:sz w:val="24"/>
        </w:rPr>
      </w:pPr>
    </w:p>
    <w:p w14:paraId="031AA9D5" w14:textId="77777777" w:rsidR="009F2843" w:rsidRDefault="009F2843" w:rsidP="0094683A">
      <w:pPr>
        <w:pStyle w:val="PargrafodaLista"/>
        <w:spacing w:line="276" w:lineRule="auto"/>
        <w:ind w:left="360" w:right="-285"/>
        <w:jc w:val="both"/>
        <w:rPr>
          <w:rFonts w:cs="Arial"/>
          <w:bCs/>
          <w:color w:val="000000" w:themeColor="text1"/>
          <w:sz w:val="24"/>
        </w:rPr>
      </w:pPr>
    </w:p>
    <w:p w14:paraId="50EF2A32" w14:textId="77777777" w:rsidR="009F2843" w:rsidRDefault="009F2843" w:rsidP="0094683A">
      <w:pPr>
        <w:pStyle w:val="PargrafodaLista"/>
        <w:spacing w:line="276" w:lineRule="auto"/>
        <w:ind w:left="360" w:right="-285"/>
        <w:jc w:val="both"/>
        <w:rPr>
          <w:rFonts w:cs="Arial"/>
          <w:bCs/>
          <w:color w:val="000000" w:themeColor="text1"/>
          <w:sz w:val="24"/>
        </w:rPr>
      </w:pPr>
    </w:p>
    <w:p w14:paraId="6BD4B851" w14:textId="77777777" w:rsidR="009F2843" w:rsidRDefault="009F2843" w:rsidP="0094683A">
      <w:pPr>
        <w:pStyle w:val="PargrafodaLista"/>
        <w:spacing w:line="276" w:lineRule="auto"/>
        <w:ind w:left="360" w:right="-285"/>
        <w:jc w:val="both"/>
        <w:rPr>
          <w:rFonts w:cs="Arial"/>
          <w:bCs/>
          <w:color w:val="000000" w:themeColor="text1"/>
          <w:sz w:val="24"/>
        </w:rPr>
      </w:pPr>
    </w:p>
    <w:p w14:paraId="2825087A" w14:textId="77777777" w:rsidR="009F2843" w:rsidRDefault="009F2843" w:rsidP="0094683A">
      <w:pPr>
        <w:pStyle w:val="PargrafodaLista"/>
        <w:spacing w:line="276" w:lineRule="auto"/>
        <w:ind w:left="360" w:right="-285"/>
        <w:jc w:val="both"/>
        <w:rPr>
          <w:rFonts w:cs="Arial"/>
          <w:bCs/>
          <w:color w:val="000000" w:themeColor="text1"/>
          <w:sz w:val="24"/>
        </w:rPr>
      </w:pPr>
    </w:p>
    <w:p w14:paraId="686C786F" w14:textId="77777777" w:rsidR="009F2843" w:rsidRDefault="009F2843" w:rsidP="0094683A">
      <w:pPr>
        <w:pStyle w:val="PargrafodaLista"/>
        <w:spacing w:line="276" w:lineRule="auto"/>
        <w:ind w:left="360" w:right="-285"/>
        <w:jc w:val="both"/>
        <w:rPr>
          <w:rFonts w:cs="Arial"/>
          <w:bCs/>
          <w:color w:val="000000" w:themeColor="text1"/>
          <w:sz w:val="24"/>
        </w:rPr>
      </w:pPr>
    </w:p>
    <w:p w14:paraId="7403C69A" w14:textId="77777777" w:rsidR="009F2843" w:rsidRDefault="009F2843" w:rsidP="0094683A">
      <w:pPr>
        <w:pStyle w:val="PargrafodaLista"/>
        <w:spacing w:line="276" w:lineRule="auto"/>
        <w:ind w:left="360" w:right="-285"/>
        <w:jc w:val="both"/>
        <w:rPr>
          <w:rFonts w:cs="Arial"/>
          <w:bCs/>
          <w:color w:val="000000" w:themeColor="text1"/>
          <w:sz w:val="24"/>
        </w:rPr>
      </w:pPr>
    </w:p>
    <w:p w14:paraId="69A6BBDE" w14:textId="77777777" w:rsidR="009F2843" w:rsidRDefault="009F2843" w:rsidP="0094683A">
      <w:pPr>
        <w:pStyle w:val="PargrafodaLista"/>
        <w:spacing w:line="276" w:lineRule="auto"/>
        <w:ind w:left="360" w:right="-285"/>
        <w:jc w:val="both"/>
        <w:rPr>
          <w:rFonts w:cs="Arial"/>
          <w:bCs/>
          <w:color w:val="000000" w:themeColor="text1"/>
          <w:sz w:val="24"/>
        </w:rPr>
      </w:pPr>
    </w:p>
    <w:p w14:paraId="65A256B1" w14:textId="77777777" w:rsidR="009F2843" w:rsidRDefault="009F2843" w:rsidP="0094683A">
      <w:pPr>
        <w:pStyle w:val="PargrafodaLista"/>
        <w:spacing w:line="276" w:lineRule="auto"/>
        <w:ind w:left="360" w:right="-285"/>
        <w:jc w:val="both"/>
        <w:rPr>
          <w:rFonts w:cs="Arial"/>
          <w:bCs/>
          <w:color w:val="000000" w:themeColor="text1"/>
          <w:sz w:val="24"/>
        </w:rPr>
      </w:pPr>
    </w:p>
    <w:p w14:paraId="1997B400" w14:textId="77777777" w:rsidR="00CD37D1" w:rsidRDefault="00CD37D1" w:rsidP="0094683A">
      <w:pPr>
        <w:pStyle w:val="PargrafodaLista"/>
        <w:spacing w:line="276" w:lineRule="auto"/>
        <w:ind w:left="360" w:right="-285"/>
        <w:jc w:val="both"/>
        <w:rPr>
          <w:rFonts w:cs="Arial"/>
          <w:bCs/>
          <w:color w:val="000000" w:themeColor="text1"/>
          <w:sz w:val="24"/>
        </w:rPr>
      </w:pPr>
    </w:p>
    <w:p w14:paraId="6BE1264F" w14:textId="77777777" w:rsidR="00CD37D1" w:rsidRDefault="00CD37D1" w:rsidP="0094683A">
      <w:pPr>
        <w:pStyle w:val="PargrafodaLista"/>
        <w:spacing w:line="276" w:lineRule="auto"/>
        <w:ind w:left="360" w:right="-285"/>
        <w:jc w:val="both"/>
        <w:rPr>
          <w:rFonts w:cs="Arial"/>
          <w:bCs/>
          <w:color w:val="000000" w:themeColor="text1"/>
          <w:sz w:val="24"/>
        </w:rPr>
      </w:pPr>
    </w:p>
    <w:p w14:paraId="008F2089" w14:textId="77777777" w:rsidR="0018595A" w:rsidRDefault="0018595A" w:rsidP="0094683A">
      <w:pPr>
        <w:pStyle w:val="PargrafodaLista"/>
        <w:spacing w:line="276" w:lineRule="auto"/>
        <w:ind w:left="360" w:right="-285"/>
        <w:jc w:val="both"/>
        <w:rPr>
          <w:rFonts w:cs="Arial"/>
          <w:bCs/>
          <w:color w:val="000000" w:themeColor="text1"/>
          <w:sz w:val="24"/>
        </w:rPr>
      </w:pPr>
    </w:p>
    <w:p w14:paraId="0DDFCCF0" w14:textId="77777777" w:rsidR="0018595A" w:rsidRDefault="0018595A" w:rsidP="0094683A">
      <w:pPr>
        <w:pStyle w:val="PargrafodaLista"/>
        <w:spacing w:line="276" w:lineRule="auto"/>
        <w:ind w:left="360" w:right="-285"/>
        <w:jc w:val="both"/>
        <w:rPr>
          <w:rFonts w:cs="Arial"/>
          <w:bCs/>
          <w:color w:val="000000" w:themeColor="text1"/>
          <w:sz w:val="24"/>
        </w:rPr>
      </w:pPr>
    </w:p>
    <w:p w14:paraId="5DC5CA42" w14:textId="77777777" w:rsidR="0018595A" w:rsidRDefault="0018595A" w:rsidP="0094683A">
      <w:pPr>
        <w:pStyle w:val="PargrafodaLista"/>
        <w:spacing w:line="276" w:lineRule="auto"/>
        <w:ind w:left="360" w:right="-285"/>
        <w:jc w:val="both"/>
        <w:rPr>
          <w:rFonts w:cs="Arial"/>
          <w:bCs/>
          <w:color w:val="000000" w:themeColor="text1"/>
          <w:sz w:val="24"/>
        </w:rPr>
      </w:pPr>
    </w:p>
    <w:p w14:paraId="07ED3EBA" w14:textId="77777777" w:rsidR="0018595A" w:rsidRDefault="0018595A" w:rsidP="0094683A">
      <w:pPr>
        <w:pStyle w:val="PargrafodaLista"/>
        <w:spacing w:line="276" w:lineRule="auto"/>
        <w:ind w:left="360" w:right="-285"/>
        <w:jc w:val="both"/>
        <w:rPr>
          <w:rFonts w:cs="Arial"/>
          <w:bCs/>
          <w:color w:val="000000" w:themeColor="text1"/>
          <w:sz w:val="24"/>
        </w:rPr>
      </w:pPr>
    </w:p>
    <w:p w14:paraId="338C2137" w14:textId="77777777" w:rsidR="0018595A" w:rsidRDefault="0018595A" w:rsidP="0094683A">
      <w:pPr>
        <w:pStyle w:val="PargrafodaLista"/>
        <w:spacing w:line="276" w:lineRule="auto"/>
        <w:ind w:left="360" w:right="-285"/>
        <w:jc w:val="both"/>
        <w:rPr>
          <w:rFonts w:cs="Arial"/>
          <w:bCs/>
          <w:color w:val="000000" w:themeColor="text1"/>
          <w:sz w:val="24"/>
        </w:rPr>
      </w:pPr>
    </w:p>
    <w:p w14:paraId="21E304F0" w14:textId="77777777" w:rsidR="0018595A" w:rsidRDefault="0018595A" w:rsidP="0094683A">
      <w:pPr>
        <w:pStyle w:val="PargrafodaLista"/>
        <w:spacing w:line="276" w:lineRule="auto"/>
        <w:ind w:left="360" w:right="-285"/>
        <w:jc w:val="both"/>
        <w:rPr>
          <w:rFonts w:cs="Arial"/>
          <w:bCs/>
          <w:color w:val="000000" w:themeColor="text1"/>
          <w:sz w:val="24"/>
        </w:rPr>
      </w:pPr>
    </w:p>
    <w:p w14:paraId="1D412961" w14:textId="77777777" w:rsidR="0018595A" w:rsidRDefault="0018595A" w:rsidP="0094683A">
      <w:pPr>
        <w:pStyle w:val="PargrafodaLista"/>
        <w:spacing w:line="276" w:lineRule="auto"/>
        <w:ind w:left="360" w:right="-285"/>
        <w:jc w:val="both"/>
        <w:rPr>
          <w:rFonts w:cs="Arial"/>
          <w:bCs/>
          <w:color w:val="000000" w:themeColor="text1"/>
          <w:sz w:val="24"/>
        </w:rPr>
      </w:pPr>
    </w:p>
    <w:p w14:paraId="67DD3EEF" w14:textId="77777777" w:rsidR="0018595A" w:rsidRDefault="0018595A" w:rsidP="0094683A">
      <w:pPr>
        <w:pStyle w:val="PargrafodaLista"/>
        <w:spacing w:line="276" w:lineRule="auto"/>
        <w:ind w:left="360" w:right="-285"/>
        <w:jc w:val="both"/>
        <w:rPr>
          <w:rFonts w:cs="Arial"/>
          <w:bCs/>
          <w:color w:val="000000" w:themeColor="text1"/>
          <w:sz w:val="24"/>
        </w:rPr>
      </w:pPr>
    </w:p>
    <w:p w14:paraId="2DC448B7" w14:textId="77777777" w:rsidR="0018595A" w:rsidRDefault="0018595A" w:rsidP="0094683A">
      <w:pPr>
        <w:pStyle w:val="PargrafodaLista"/>
        <w:spacing w:line="276" w:lineRule="auto"/>
        <w:ind w:left="360" w:right="-285"/>
        <w:jc w:val="both"/>
        <w:rPr>
          <w:rFonts w:cs="Arial"/>
          <w:bCs/>
          <w:color w:val="000000" w:themeColor="text1"/>
          <w:sz w:val="24"/>
        </w:rPr>
      </w:pPr>
    </w:p>
    <w:p w14:paraId="5E2671EA" w14:textId="77777777" w:rsidR="0018595A" w:rsidRDefault="0018595A" w:rsidP="0094683A">
      <w:pPr>
        <w:pStyle w:val="PargrafodaLista"/>
        <w:spacing w:line="276" w:lineRule="auto"/>
        <w:ind w:left="360" w:right="-285"/>
        <w:jc w:val="both"/>
        <w:rPr>
          <w:rFonts w:cs="Arial"/>
          <w:bCs/>
          <w:color w:val="000000" w:themeColor="text1"/>
          <w:sz w:val="24"/>
        </w:rPr>
      </w:pPr>
    </w:p>
    <w:p w14:paraId="03ED0B42" w14:textId="77777777" w:rsidR="0018595A" w:rsidRDefault="0018595A" w:rsidP="0094683A">
      <w:pPr>
        <w:pStyle w:val="PargrafodaLista"/>
        <w:spacing w:line="276" w:lineRule="auto"/>
        <w:ind w:left="360" w:right="-285"/>
        <w:jc w:val="both"/>
        <w:rPr>
          <w:rFonts w:cs="Arial"/>
          <w:bCs/>
          <w:color w:val="000000" w:themeColor="text1"/>
          <w:sz w:val="24"/>
        </w:rPr>
      </w:pPr>
    </w:p>
    <w:p w14:paraId="37D59002" w14:textId="77777777" w:rsidR="0018595A" w:rsidRDefault="0018595A" w:rsidP="0094683A">
      <w:pPr>
        <w:pStyle w:val="PargrafodaLista"/>
        <w:spacing w:line="276" w:lineRule="auto"/>
        <w:ind w:left="360" w:right="-285"/>
        <w:jc w:val="both"/>
        <w:rPr>
          <w:rFonts w:cs="Arial"/>
          <w:bCs/>
          <w:color w:val="000000" w:themeColor="text1"/>
          <w:sz w:val="24"/>
        </w:rPr>
      </w:pPr>
    </w:p>
    <w:p w14:paraId="17027CF0" w14:textId="77777777" w:rsidR="0018595A" w:rsidRDefault="0018595A" w:rsidP="0094683A">
      <w:pPr>
        <w:pStyle w:val="PargrafodaLista"/>
        <w:spacing w:line="276" w:lineRule="auto"/>
        <w:ind w:left="360" w:right="-285"/>
        <w:jc w:val="both"/>
        <w:rPr>
          <w:rFonts w:cs="Arial"/>
          <w:bCs/>
          <w:color w:val="000000" w:themeColor="text1"/>
          <w:sz w:val="24"/>
        </w:rPr>
      </w:pPr>
    </w:p>
    <w:p w14:paraId="557FBF5B" w14:textId="77777777" w:rsidR="0018595A" w:rsidRDefault="0018595A" w:rsidP="0094683A">
      <w:pPr>
        <w:pStyle w:val="PargrafodaLista"/>
        <w:spacing w:line="276" w:lineRule="auto"/>
        <w:ind w:left="360" w:right="-285"/>
        <w:jc w:val="both"/>
        <w:rPr>
          <w:rFonts w:cs="Arial"/>
          <w:bCs/>
          <w:color w:val="000000" w:themeColor="text1"/>
          <w:sz w:val="24"/>
        </w:rPr>
      </w:pPr>
    </w:p>
    <w:p w14:paraId="20DCDA6E" w14:textId="77777777" w:rsidR="0018595A" w:rsidRDefault="0018595A" w:rsidP="0094683A">
      <w:pPr>
        <w:pStyle w:val="PargrafodaLista"/>
        <w:spacing w:line="276" w:lineRule="auto"/>
        <w:ind w:left="360" w:right="-285"/>
        <w:jc w:val="both"/>
        <w:rPr>
          <w:rFonts w:cs="Arial"/>
          <w:bCs/>
          <w:color w:val="000000" w:themeColor="text1"/>
          <w:sz w:val="24"/>
        </w:rPr>
      </w:pPr>
    </w:p>
    <w:p w14:paraId="53B475AB" w14:textId="77777777" w:rsidR="0018595A" w:rsidRDefault="0018595A" w:rsidP="0094683A">
      <w:pPr>
        <w:pStyle w:val="PargrafodaLista"/>
        <w:spacing w:line="276" w:lineRule="auto"/>
        <w:ind w:left="360" w:right="-285"/>
        <w:jc w:val="both"/>
        <w:rPr>
          <w:rFonts w:cs="Arial"/>
          <w:bCs/>
          <w:color w:val="000000" w:themeColor="text1"/>
          <w:sz w:val="24"/>
        </w:rPr>
      </w:pPr>
    </w:p>
    <w:p w14:paraId="4D12F471" w14:textId="77777777" w:rsidR="0018595A" w:rsidRDefault="0018595A" w:rsidP="0094683A">
      <w:pPr>
        <w:pStyle w:val="PargrafodaLista"/>
        <w:spacing w:line="276" w:lineRule="auto"/>
        <w:ind w:left="360" w:right="-285"/>
        <w:jc w:val="both"/>
        <w:rPr>
          <w:rFonts w:cs="Arial"/>
          <w:bCs/>
          <w:color w:val="000000" w:themeColor="text1"/>
          <w:sz w:val="24"/>
        </w:rPr>
      </w:pPr>
    </w:p>
    <w:p w14:paraId="6B386C4A" w14:textId="77777777" w:rsidR="0018595A" w:rsidRDefault="0018595A" w:rsidP="0094683A">
      <w:pPr>
        <w:pStyle w:val="PargrafodaLista"/>
        <w:spacing w:line="276" w:lineRule="auto"/>
        <w:ind w:left="360" w:right="-285"/>
        <w:jc w:val="both"/>
        <w:rPr>
          <w:rFonts w:cs="Arial"/>
          <w:bCs/>
          <w:color w:val="000000" w:themeColor="text1"/>
          <w:sz w:val="24"/>
        </w:rPr>
      </w:pPr>
    </w:p>
    <w:p w14:paraId="37879B63" w14:textId="77777777" w:rsidR="00CD37D1" w:rsidRDefault="00CD37D1" w:rsidP="0094683A">
      <w:pPr>
        <w:pStyle w:val="PargrafodaLista"/>
        <w:spacing w:line="276" w:lineRule="auto"/>
        <w:ind w:left="360" w:right="-285"/>
        <w:jc w:val="both"/>
        <w:rPr>
          <w:rFonts w:cs="Arial"/>
          <w:bCs/>
          <w:color w:val="000000" w:themeColor="text1"/>
          <w:sz w:val="24"/>
        </w:rPr>
      </w:pPr>
    </w:p>
    <w:p w14:paraId="6860F403" w14:textId="77777777" w:rsidR="00CD37D1" w:rsidRDefault="00CD37D1" w:rsidP="0094683A">
      <w:pPr>
        <w:pStyle w:val="PargrafodaLista"/>
        <w:spacing w:line="276" w:lineRule="auto"/>
        <w:ind w:left="360" w:right="-285"/>
        <w:jc w:val="both"/>
        <w:rPr>
          <w:rFonts w:cs="Arial"/>
          <w:bCs/>
          <w:color w:val="000000" w:themeColor="text1"/>
          <w:sz w:val="24"/>
        </w:rPr>
      </w:pPr>
    </w:p>
    <w:p w14:paraId="21C16F2C" w14:textId="77777777" w:rsidR="009F2843" w:rsidRDefault="009F2843" w:rsidP="0094683A">
      <w:pPr>
        <w:pStyle w:val="PargrafodaLista"/>
        <w:spacing w:line="276" w:lineRule="auto"/>
        <w:ind w:left="360" w:right="-285"/>
        <w:jc w:val="both"/>
        <w:rPr>
          <w:rFonts w:cs="Arial"/>
          <w:bCs/>
          <w:color w:val="000000" w:themeColor="text1"/>
          <w:sz w:val="24"/>
        </w:rPr>
      </w:pPr>
    </w:p>
    <w:p w14:paraId="6E9F3988" w14:textId="77777777" w:rsidR="0018595A" w:rsidRDefault="0018595A" w:rsidP="00485EEA">
      <w:pPr>
        <w:pStyle w:val="WW-Padro"/>
        <w:spacing w:line="276" w:lineRule="auto"/>
        <w:jc w:val="center"/>
        <w:rPr>
          <w:b/>
          <w:bCs/>
          <w:sz w:val="22"/>
          <w:szCs w:val="22"/>
        </w:rPr>
      </w:pPr>
    </w:p>
    <w:p w14:paraId="03DD4560" w14:textId="77777777" w:rsidR="00485EEA" w:rsidRPr="008D0F97" w:rsidRDefault="00F14473" w:rsidP="00485EEA">
      <w:pPr>
        <w:pStyle w:val="WW-Padro"/>
        <w:spacing w:line="276" w:lineRule="auto"/>
        <w:jc w:val="center"/>
        <w:rPr>
          <w:b/>
          <w:bCs/>
          <w:sz w:val="22"/>
          <w:szCs w:val="22"/>
        </w:rPr>
      </w:pPr>
      <w:r>
        <w:rPr>
          <w:b/>
          <w:bCs/>
          <w:sz w:val="22"/>
          <w:szCs w:val="22"/>
        </w:rPr>
        <w:t>A</w:t>
      </w:r>
      <w:r w:rsidR="008D0F97" w:rsidRPr="008D0F97">
        <w:rPr>
          <w:b/>
          <w:bCs/>
          <w:sz w:val="22"/>
          <w:szCs w:val="22"/>
        </w:rPr>
        <w:t>NE</w:t>
      </w:r>
      <w:r w:rsidR="00485EEA" w:rsidRPr="008D0F97">
        <w:rPr>
          <w:b/>
          <w:bCs/>
          <w:sz w:val="22"/>
          <w:szCs w:val="22"/>
        </w:rPr>
        <w:t>XO II</w:t>
      </w:r>
      <w:r w:rsidR="00BF5300">
        <w:rPr>
          <w:b/>
          <w:bCs/>
          <w:sz w:val="22"/>
          <w:szCs w:val="22"/>
        </w:rPr>
        <w:t>I</w:t>
      </w:r>
    </w:p>
    <w:p w14:paraId="5ABB2F4B" w14:textId="77777777" w:rsidR="00485EEA" w:rsidRPr="008D0F97" w:rsidRDefault="00294535" w:rsidP="00615D5A">
      <w:pPr>
        <w:pStyle w:val="WW-Padro"/>
        <w:spacing w:line="276" w:lineRule="auto"/>
        <w:jc w:val="center"/>
        <w:rPr>
          <w:b/>
          <w:bCs/>
          <w:sz w:val="22"/>
          <w:szCs w:val="22"/>
        </w:rPr>
      </w:pPr>
      <w:r>
        <w:rPr>
          <w:b/>
          <w:bCs/>
          <w:sz w:val="22"/>
          <w:szCs w:val="22"/>
        </w:rPr>
        <w:t>DISPENSA ELETRÔ</w:t>
      </w:r>
      <w:r w:rsidR="008078F5">
        <w:rPr>
          <w:b/>
          <w:bCs/>
          <w:sz w:val="22"/>
          <w:szCs w:val="22"/>
        </w:rPr>
        <w:t>NICA 041</w:t>
      </w:r>
      <w:r w:rsidR="00485EEA" w:rsidRPr="008D0F97">
        <w:rPr>
          <w:b/>
          <w:bCs/>
          <w:sz w:val="22"/>
          <w:szCs w:val="22"/>
        </w:rPr>
        <w:t>/</w:t>
      </w:r>
      <w:r w:rsidR="008078F5">
        <w:rPr>
          <w:b/>
          <w:bCs/>
          <w:sz w:val="22"/>
          <w:szCs w:val="22"/>
        </w:rPr>
        <w:t>2024</w:t>
      </w:r>
    </w:p>
    <w:p w14:paraId="5A122BA8" w14:textId="77777777" w:rsidR="00485EEA" w:rsidRPr="008D0F97" w:rsidRDefault="00485EEA" w:rsidP="00485EEA">
      <w:pPr>
        <w:pStyle w:val="WW-Padro"/>
        <w:spacing w:line="276" w:lineRule="auto"/>
        <w:jc w:val="center"/>
        <w:rPr>
          <w:b/>
          <w:bCs/>
          <w:sz w:val="22"/>
          <w:szCs w:val="22"/>
        </w:rPr>
      </w:pPr>
      <w:r w:rsidRPr="008D0F97">
        <w:rPr>
          <w:b/>
          <w:bCs/>
          <w:sz w:val="22"/>
          <w:szCs w:val="22"/>
        </w:rPr>
        <w:t xml:space="preserve">PROCESSO Nº </w:t>
      </w:r>
      <w:r w:rsidR="008078F5">
        <w:rPr>
          <w:b/>
          <w:bCs/>
          <w:sz w:val="22"/>
          <w:szCs w:val="22"/>
        </w:rPr>
        <w:t>2024003077</w:t>
      </w:r>
    </w:p>
    <w:p w14:paraId="0621BCF4" w14:textId="77777777" w:rsidR="00485EEA" w:rsidRPr="008D0F97" w:rsidRDefault="00485EEA" w:rsidP="00485EEA">
      <w:pPr>
        <w:pStyle w:val="WW-Padro"/>
        <w:spacing w:line="276" w:lineRule="auto"/>
        <w:jc w:val="both"/>
        <w:rPr>
          <w:b/>
          <w:bCs/>
          <w:sz w:val="22"/>
          <w:szCs w:val="22"/>
          <w:u w:val="single"/>
        </w:rPr>
      </w:pPr>
    </w:p>
    <w:p w14:paraId="575A85DA" w14:textId="77777777" w:rsidR="00485EEA" w:rsidRPr="008D0F97" w:rsidRDefault="00485EEA" w:rsidP="00485EEA">
      <w:pPr>
        <w:pStyle w:val="WW-Padro"/>
        <w:spacing w:line="276" w:lineRule="auto"/>
        <w:jc w:val="center"/>
        <w:rPr>
          <w:b/>
          <w:bCs/>
          <w:sz w:val="22"/>
          <w:szCs w:val="22"/>
        </w:rPr>
      </w:pPr>
    </w:p>
    <w:p w14:paraId="46CDD24A" w14:textId="77777777" w:rsidR="00485EEA" w:rsidRPr="008D0F97" w:rsidRDefault="00485EEA" w:rsidP="00485EEA">
      <w:pPr>
        <w:autoSpaceDE w:val="0"/>
        <w:autoSpaceDN w:val="0"/>
        <w:adjustRightInd w:val="0"/>
        <w:ind w:left="2510"/>
        <w:jc w:val="both"/>
        <w:rPr>
          <w:rFonts w:ascii="Times New Roman" w:hAnsi="Times New Roman" w:cs="Times New Roman"/>
          <w:sz w:val="22"/>
          <w:szCs w:val="22"/>
        </w:rPr>
      </w:pPr>
      <w:r w:rsidRPr="008D0F97">
        <w:rPr>
          <w:rFonts w:ascii="Times New Roman" w:hAnsi="Times New Roman" w:cs="Times New Roman"/>
          <w:sz w:val="22"/>
          <w:szCs w:val="22"/>
        </w:rPr>
        <w:t xml:space="preserve">CONTRATO QUE ENTRE SI CELEBRAM </w:t>
      </w:r>
      <w:r w:rsidRPr="008D0F97">
        <w:rPr>
          <w:rFonts w:ascii="Times New Roman" w:hAnsi="Times New Roman" w:cs="Times New Roman"/>
          <w:b/>
          <w:bCs/>
          <w:sz w:val="22"/>
          <w:szCs w:val="22"/>
        </w:rPr>
        <w:t>PREFEITURA MUNICIPAL DE SANTA HELENA DE GOIÁS</w:t>
      </w:r>
      <w:r w:rsidRPr="008D0F97">
        <w:rPr>
          <w:rFonts w:ascii="Times New Roman" w:hAnsi="Times New Roman" w:cs="Times New Roman"/>
          <w:sz w:val="22"/>
          <w:szCs w:val="22"/>
        </w:rPr>
        <w:t>, E A EMPRESA xxxxxx. NA FORMA ABAIXO:</w:t>
      </w:r>
    </w:p>
    <w:p w14:paraId="61092F68" w14:textId="77777777" w:rsidR="00485EEA" w:rsidRPr="008D0F97" w:rsidRDefault="00485EEA" w:rsidP="00485EEA">
      <w:pPr>
        <w:pStyle w:val="Prembulo"/>
        <w:spacing w:before="0" w:after="0" w:line="240" w:lineRule="auto"/>
        <w:ind w:left="4961" w:right="-170"/>
        <w:rPr>
          <w:rFonts w:ascii="Times New Roman" w:hAnsi="Times New Roman" w:cs="Times New Roman"/>
          <w:bCs w:val="0"/>
          <w:sz w:val="22"/>
          <w:szCs w:val="22"/>
        </w:rPr>
      </w:pPr>
    </w:p>
    <w:p w14:paraId="386C9068" w14:textId="77777777" w:rsidR="00485EEA" w:rsidRPr="008D0F97" w:rsidRDefault="00485EEA" w:rsidP="00485EEA">
      <w:pPr>
        <w:jc w:val="both"/>
        <w:rPr>
          <w:rFonts w:ascii="Times New Roman" w:eastAsia="Arial" w:hAnsi="Times New Roman" w:cs="Times New Roman"/>
          <w:sz w:val="22"/>
          <w:szCs w:val="22"/>
        </w:rPr>
      </w:pPr>
      <w:r w:rsidRPr="008D0F97">
        <w:rPr>
          <w:rFonts w:ascii="Times New Roman" w:hAnsi="Times New Roman" w:cs="Times New Roman"/>
          <w:sz w:val="22"/>
          <w:szCs w:val="22"/>
        </w:rPr>
        <w:t xml:space="preserve">Pelo presente instrumento de contrato, de um lado a </w:t>
      </w:r>
      <w:r w:rsidR="00E84DC4">
        <w:rPr>
          <w:rFonts w:ascii="Times New Roman" w:hAnsi="Times New Roman" w:cs="Times New Roman"/>
          <w:b/>
          <w:bCs/>
          <w:sz w:val="22"/>
          <w:szCs w:val="22"/>
        </w:rPr>
        <w:t>****************</w:t>
      </w:r>
      <w:r w:rsidRPr="008D0F97">
        <w:rPr>
          <w:rFonts w:ascii="Times New Roman" w:hAnsi="Times New Roman" w:cs="Times New Roman"/>
          <w:b/>
          <w:bCs/>
          <w:sz w:val="22"/>
          <w:szCs w:val="22"/>
        </w:rPr>
        <w:t xml:space="preserve">, </w:t>
      </w:r>
      <w:r w:rsidRPr="008D0F97">
        <w:rPr>
          <w:rFonts w:ascii="Times New Roman" w:hAnsi="Times New Roman" w:cs="Times New Roman"/>
          <w:sz w:val="22"/>
          <w:szCs w:val="22"/>
        </w:rPr>
        <w:t xml:space="preserve">inscrita no CNPJ/MF nº, </w:t>
      </w:r>
      <w:r w:rsidR="00E84DC4">
        <w:rPr>
          <w:rFonts w:ascii="Times New Roman" w:hAnsi="Times New Roman" w:cs="Times New Roman"/>
          <w:sz w:val="22"/>
          <w:szCs w:val="22"/>
        </w:rPr>
        <w:t>*************</w:t>
      </w:r>
      <w:r w:rsidRPr="008D0F97">
        <w:rPr>
          <w:rFonts w:ascii="Times New Roman" w:hAnsi="Times New Roman" w:cs="Times New Roman"/>
          <w:sz w:val="22"/>
          <w:szCs w:val="22"/>
        </w:rPr>
        <w:t xml:space="preserve"> legalmente representada pelo Secretário de Administração e Fazenda Gestor/Ordenador de Despesas – Decreto nº </w:t>
      </w:r>
      <w:r w:rsidR="00E84DC4">
        <w:rPr>
          <w:rFonts w:ascii="Times New Roman" w:hAnsi="Times New Roman" w:cs="Times New Roman"/>
          <w:sz w:val="22"/>
          <w:szCs w:val="22"/>
        </w:rPr>
        <w:t>***</w:t>
      </w:r>
      <w:r w:rsidRPr="008D0F97">
        <w:rPr>
          <w:rFonts w:ascii="Times New Roman" w:hAnsi="Times New Roman" w:cs="Times New Roman"/>
          <w:sz w:val="22"/>
          <w:szCs w:val="22"/>
        </w:rPr>
        <w:t>/</w:t>
      </w:r>
      <w:r w:rsidR="00E84DC4">
        <w:rPr>
          <w:rFonts w:ascii="Times New Roman" w:hAnsi="Times New Roman" w:cs="Times New Roman"/>
          <w:sz w:val="22"/>
          <w:szCs w:val="22"/>
        </w:rPr>
        <w:t>****, **************</w:t>
      </w:r>
      <w:r w:rsidRPr="008D0F97">
        <w:rPr>
          <w:rFonts w:ascii="Times New Roman" w:hAnsi="Times New Roman" w:cs="Times New Roman"/>
          <w:sz w:val="22"/>
          <w:szCs w:val="22"/>
        </w:rPr>
        <w:t xml:space="preserve">, residente e domiciliado em Santa Helena de Goiás-GO, neste ato denominado </w:t>
      </w:r>
      <w:r w:rsidRPr="008D0F97">
        <w:rPr>
          <w:rFonts w:ascii="Times New Roman" w:hAnsi="Times New Roman" w:cs="Times New Roman"/>
          <w:b/>
          <w:sz w:val="22"/>
          <w:szCs w:val="22"/>
        </w:rPr>
        <w:t>CONTRATANTE</w:t>
      </w:r>
      <w:r w:rsidRPr="008D0F97">
        <w:rPr>
          <w:rFonts w:ascii="Times New Roman" w:eastAsia="Arial" w:hAnsi="Times New Roman" w:cs="Times New Roman"/>
          <w:sz w:val="22"/>
          <w:szCs w:val="22"/>
        </w:rPr>
        <w:t xml:space="preserve">, </w:t>
      </w:r>
      <w:r w:rsidRPr="008D0F97">
        <w:rPr>
          <w:rFonts w:ascii="Times New Roman" w:hAnsi="Times New Roman" w:cs="Times New Roman"/>
          <w:sz w:val="22"/>
          <w:szCs w:val="22"/>
        </w:rPr>
        <w:t>de outro lado, a empresa</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inscrito(a) no CNPJ/MF sob o nº ............................, sediado(a) na</w:t>
      </w:r>
      <w:r w:rsidRPr="008D0F97">
        <w:rPr>
          <w:rFonts w:ascii="Times New Roman" w:eastAsia="Arial" w:hAnsi="Times New Roman" w:cs="Times New Roman"/>
          <w:sz w:val="22"/>
          <w:szCs w:val="22"/>
        </w:rPr>
        <w:t xml:space="preserve"> ..................................., </w:t>
      </w:r>
      <w:r w:rsidRPr="008D0F97">
        <w:rPr>
          <w:rFonts w:ascii="Times New Roman" w:eastAsia="Arial" w:hAnsi="Times New Roman" w:cs="Times New Roman"/>
          <w:iCs/>
          <w:sz w:val="22"/>
          <w:szCs w:val="22"/>
        </w:rPr>
        <w:t>em</w:t>
      </w:r>
      <w:r w:rsidRPr="008D0F97">
        <w:rPr>
          <w:rFonts w:ascii="Times New Roman" w:eastAsia="Arial" w:hAnsi="Times New Roman" w:cs="Times New Roman"/>
          <w:sz w:val="22"/>
          <w:szCs w:val="22"/>
        </w:rPr>
        <w:t xml:space="preserve"> ............................. doravante designado </w:t>
      </w:r>
      <w:r w:rsidRPr="008D0F97">
        <w:rPr>
          <w:rFonts w:ascii="Times New Roman" w:eastAsia="Arial" w:hAnsi="Times New Roman" w:cs="Times New Roman"/>
          <w:b/>
          <w:sz w:val="22"/>
          <w:szCs w:val="22"/>
        </w:rPr>
        <w:t>CONTRATADO</w:t>
      </w:r>
      <w:r w:rsidRPr="008D0F97">
        <w:rPr>
          <w:rFonts w:ascii="Times New Roman" w:eastAsia="Arial" w:hAnsi="Times New Roman" w:cs="Times New Roman"/>
          <w:sz w:val="22"/>
          <w:szCs w:val="22"/>
        </w:rPr>
        <w:t xml:space="preserve">, </w:t>
      </w:r>
      <w:r w:rsidRPr="008D0F97">
        <w:rPr>
          <w:rFonts w:ascii="Times New Roman" w:eastAsia="Arial" w:hAnsi="Times New Roman" w:cs="Times New Roman"/>
          <w:iCs/>
          <w:sz w:val="22"/>
          <w:szCs w:val="22"/>
        </w:rPr>
        <w:t>neste ato representado(a) por</w:t>
      </w:r>
      <w:r w:rsidRPr="008D0F97">
        <w:rPr>
          <w:rFonts w:ascii="Times New Roman" w:eastAsia="Arial" w:hAnsi="Times New Roman" w:cs="Times New Roman"/>
          <w:sz w:val="22"/>
          <w:szCs w:val="22"/>
        </w:rPr>
        <w:t xml:space="preserve"> ..................................tendo em vista o que consta no Processo nº</w:t>
      </w:r>
      <w:r w:rsidR="008078F5">
        <w:rPr>
          <w:rFonts w:ascii="Times New Roman" w:eastAsia="Arial" w:hAnsi="Times New Roman" w:cs="Times New Roman"/>
          <w:sz w:val="22"/>
          <w:szCs w:val="22"/>
        </w:rPr>
        <w:t xml:space="preserve"> 2024003077</w:t>
      </w:r>
      <w:r w:rsidR="008D0F97">
        <w:rPr>
          <w:rFonts w:ascii="Times New Roman" w:eastAsia="Arial" w:hAnsi="Times New Roman" w:cs="Times New Roman"/>
          <w:sz w:val="22"/>
          <w:szCs w:val="22"/>
        </w:rPr>
        <w:t>,</w:t>
      </w:r>
      <w:r w:rsidRPr="008D0F97">
        <w:rPr>
          <w:rFonts w:ascii="Times New Roman" w:eastAsia="Arial" w:hAnsi="Times New Roman" w:cs="Times New Roman"/>
          <w:sz w:val="22"/>
          <w:szCs w:val="22"/>
        </w:rPr>
        <w:t xml:space="preserve"> e em observância às disposições da Lei nº 14.133, de 1º de abril de 2021, e demais legislação aplicável, resolvem celebrar o presente Termo de Contrato, decorrente </w:t>
      </w:r>
      <w:r w:rsidR="008D0F97">
        <w:rPr>
          <w:rFonts w:ascii="Times New Roman" w:eastAsia="Arial" w:hAnsi="Times New Roman" w:cs="Times New Roman"/>
          <w:iCs/>
          <w:sz w:val="22"/>
          <w:szCs w:val="22"/>
        </w:rPr>
        <w:t xml:space="preserve">da </w:t>
      </w:r>
      <w:r w:rsidR="008D0F97" w:rsidRPr="008D0F97">
        <w:rPr>
          <w:rFonts w:ascii="Times New Roman" w:eastAsia="Arial" w:hAnsi="Times New Roman" w:cs="Times New Roman"/>
          <w:b/>
          <w:bCs/>
          <w:iCs/>
          <w:sz w:val="22"/>
          <w:szCs w:val="22"/>
        </w:rPr>
        <w:t>Dispensa</w:t>
      </w:r>
      <w:r w:rsidR="00B42129">
        <w:rPr>
          <w:rFonts w:ascii="Times New Roman" w:eastAsia="Arial" w:hAnsi="Times New Roman" w:cs="Times New Roman"/>
          <w:b/>
          <w:bCs/>
          <w:iCs/>
          <w:sz w:val="22"/>
          <w:szCs w:val="22"/>
        </w:rPr>
        <w:t xml:space="preserve"> </w:t>
      </w:r>
      <w:r w:rsidRPr="008D0F97">
        <w:rPr>
          <w:rFonts w:ascii="Times New Roman" w:eastAsia="Arial" w:hAnsi="Times New Roman" w:cs="Times New Roman"/>
          <w:b/>
          <w:iCs/>
          <w:sz w:val="22"/>
          <w:szCs w:val="22"/>
        </w:rPr>
        <w:t>Eletrônic</w:t>
      </w:r>
      <w:r w:rsidR="008D0F97">
        <w:rPr>
          <w:rFonts w:ascii="Times New Roman" w:eastAsia="Arial" w:hAnsi="Times New Roman" w:cs="Times New Roman"/>
          <w:b/>
          <w:iCs/>
          <w:sz w:val="22"/>
          <w:szCs w:val="22"/>
        </w:rPr>
        <w:t>a</w:t>
      </w:r>
      <w:r w:rsidRPr="008D0F97">
        <w:rPr>
          <w:rFonts w:ascii="Times New Roman" w:eastAsia="Arial" w:hAnsi="Times New Roman" w:cs="Times New Roman"/>
          <w:b/>
          <w:iCs/>
          <w:sz w:val="22"/>
          <w:szCs w:val="22"/>
        </w:rPr>
        <w:t xml:space="preserve"> n</w:t>
      </w:r>
      <w:r w:rsidR="008D0F97">
        <w:rPr>
          <w:rFonts w:ascii="Times New Roman" w:eastAsia="Arial" w:hAnsi="Times New Roman" w:cs="Times New Roman"/>
          <w:b/>
          <w:iCs/>
          <w:sz w:val="22"/>
          <w:szCs w:val="22"/>
        </w:rPr>
        <w:t xml:space="preserve">º </w:t>
      </w:r>
      <w:r w:rsidR="008078F5">
        <w:rPr>
          <w:rFonts w:ascii="Times New Roman" w:eastAsia="Arial" w:hAnsi="Times New Roman" w:cs="Times New Roman"/>
          <w:b/>
          <w:iCs/>
          <w:sz w:val="22"/>
          <w:szCs w:val="22"/>
        </w:rPr>
        <w:t>041</w:t>
      </w:r>
      <w:r w:rsidR="008D0F97">
        <w:rPr>
          <w:rFonts w:ascii="Times New Roman" w:eastAsia="Arial" w:hAnsi="Times New Roman" w:cs="Times New Roman"/>
          <w:b/>
          <w:iCs/>
          <w:sz w:val="22"/>
          <w:szCs w:val="22"/>
        </w:rPr>
        <w:t>/</w:t>
      </w:r>
      <w:r w:rsidR="008078F5">
        <w:rPr>
          <w:rFonts w:ascii="Times New Roman" w:eastAsia="Arial" w:hAnsi="Times New Roman" w:cs="Times New Roman"/>
          <w:b/>
          <w:iCs/>
          <w:sz w:val="22"/>
          <w:szCs w:val="22"/>
        </w:rPr>
        <w:t>2024</w:t>
      </w:r>
      <w:r w:rsidRPr="008D0F97">
        <w:rPr>
          <w:rFonts w:ascii="Times New Roman" w:eastAsia="Arial" w:hAnsi="Times New Roman" w:cs="Times New Roman"/>
          <w:sz w:val="22"/>
          <w:szCs w:val="22"/>
        </w:rPr>
        <w:t xml:space="preserve"> mediante as cláusulas e condições a seguir enunciadas.</w:t>
      </w:r>
    </w:p>
    <w:p w14:paraId="37ECC7A3" w14:textId="77777777" w:rsidR="00485EEA" w:rsidRPr="008D0F97" w:rsidRDefault="00485EEA" w:rsidP="00485EEA">
      <w:pPr>
        <w:ind w:left="708" w:firstLine="708"/>
        <w:jc w:val="center"/>
        <w:rPr>
          <w:rFonts w:ascii="Times New Roman" w:hAnsi="Times New Roman" w:cs="Times New Roman"/>
          <w:b/>
          <w:color w:val="FF0000"/>
          <w:sz w:val="22"/>
          <w:szCs w:val="22"/>
        </w:rPr>
      </w:pPr>
    </w:p>
    <w:p w14:paraId="11B39A99" w14:textId="77777777" w:rsidR="00485EEA" w:rsidRPr="008D0F97" w:rsidRDefault="00287240" w:rsidP="00287240">
      <w:pPr>
        <w:pStyle w:val="Nivel10"/>
        <w:rPr>
          <w:color w:val="FFFFFF" w:themeColor="background1"/>
        </w:rPr>
      </w:pPr>
      <w:r w:rsidRPr="00287240">
        <w:t>1</w:t>
      </w:r>
      <w:r w:rsidR="006119CB">
        <w:t>.</w:t>
      </w:r>
      <w:r>
        <w:t xml:space="preserve"> </w:t>
      </w:r>
      <w:r w:rsidR="00485EEA" w:rsidRPr="008D0F97">
        <w:t>CLÁUSULA PRIMEIRA – OBJETO</w:t>
      </w:r>
    </w:p>
    <w:p w14:paraId="323EA604" w14:textId="50229412" w:rsidR="00485EEA" w:rsidRPr="008D0F97" w:rsidRDefault="00485EEA" w:rsidP="006119CB">
      <w:pPr>
        <w:pStyle w:val="Nivel2"/>
        <w:numPr>
          <w:ilvl w:val="1"/>
          <w:numId w:val="30"/>
        </w:numPr>
        <w:rPr>
          <w:rFonts w:ascii="Times New Roman" w:hAnsi="Times New Roman"/>
          <w:sz w:val="22"/>
          <w:szCs w:val="22"/>
        </w:rPr>
      </w:pPr>
      <w:r w:rsidRPr="008D0F97">
        <w:rPr>
          <w:rFonts w:ascii="Times New Roman" w:hAnsi="Times New Roman"/>
          <w:sz w:val="22"/>
          <w:szCs w:val="22"/>
        </w:rPr>
        <w:t xml:space="preserve">O objeto </w:t>
      </w:r>
      <w:r w:rsidR="00005359" w:rsidRPr="00005359">
        <w:rPr>
          <w:rFonts w:ascii="Times New Roman" w:hAnsi="Times New Roman"/>
          <w:iCs/>
          <w:color w:val="000000" w:themeColor="text1"/>
          <w:sz w:val="22"/>
          <w:szCs w:val="22"/>
        </w:rPr>
        <w:t xml:space="preserve">Aquisição de </w:t>
      </w:r>
      <w:r w:rsidR="00005359" w:rsidRPr="00005359">
        <w:rPr>
          <w:rFonts w:ascii="Times New Roman" w:hAnsi="Times New Roman"/>
          <w:color w:val="000000" w:themeColor="text1"/>
          <w:sz w:val="22"/>
          <w:szCs w:val="22"/>
        </w:rPr>
        <w:t xml:space="preserve">materiais </w:t>
      </w:r>
      <w:r w:rsidR="008078F5">
        <w:rPr>
          <w:rFonts w:ascii="Times New Roman" w:hAnsi="Times New Roman"/>
          <w:color w:val="000000" w:themeColor="text1"/>
          <w:sz w:val="22"/>
          <w:szCs w:val="22"/>
        </w:rPr>
        <w:t xml:space="preserve">para atendimento pré–hospitalar – APH, conforme a demanda da 3ª CIBM </w:t>
      </w:r>
      <w:r w:rsidR="00005359" w:rsidRPr="00005359">
        <w:rPr>
          <w:rFonts w:ascii="Times New Roman" w:hAnsi="Times New Roman"/>
          <w:color w:val="000000" w:themeColor="text1"/>
          <w:sz w:val="22"/>
          <w:szCs w:val="22"/>
        </w:rPr>
        <w:t>de Santa Helena de Goiás/GO</w:t>
      </w:r>
      <w:r w:rsidR="008D0F97" w:rsidRPr="00005359">
        <w:rPr>
          <w:rFonts w:ascii="Times New Roman" w:hAnsi="Times New Roman"/>
          <w:b/>
          <w:bCs/>
          <w:color w:val="000000" w:themeColor="text1"/>
          <w:sz w:val="22"/>
          <w:szCs w:val="22"/>
        </w:rPr>
        <w:t>,</w:t>
      </w:r>
      <w:r w:rsidR="00005359">
        <w:rPr>
          <w:rFonts w:ascii="Times New Roman" w:hAnsi="Times New Roman"/>
          <w:b/>
          <w:bCs/>
          <w:color w:val="000000" w:themeColor="text1"/>
          <w:sz w:val="24"/>
          <w:szCs w:val="24"/>
        </w:rPr>
        <w:t xml:space="preserve"> </w:t>
      </w:r>
      <w:r w:rsidRPr="008D0F97">
        <w:rPr>
          <w:rFonts w:ascii="Times New Roman" w:hAnsi="Times New Roman"/>
          <w:sz w:val="22"/>
          <w:szCs w:val="22"/>
        </w:rPr>
        <w:t>nas condições estabelecidas no Termo de Referência.</w:t>
      </w:r>
    </w:p>
    <w:p w14:paraId="7A4FBCFC" w14:textId="77777777" w:rsidR="00485EEA" w:rsidRPr="008D0F97" w:rsidRDefault="00485EEA" w:rsidP="006119CB">
      <w:pPr>
        <w:pStyle w:val="Nivel2"/>
        <w:numPr>
          <w:ilvl w:val="1"/>
          <w:numId w:val="30"/>
        </w:numPr>
        <w:spacing w:before="0" w:after="0" w:line="240" w:lineRule="auto"/>
        <w:rPr>
          <w:rFonts w:ascii="Times New Roman" w:hAnsi="Times New Roman"/>
          <w:sz w:val="22"/>
          <w:szCs w:val="22"/>
        </w:rPr>
      </w:pPr>
      <w:r w:rsidRPr="008D0F97">
        <w:rPr>
          <w:rFonts w:ascii="Times New Roman" w:hAnsi="Times New Roman"/>
          <w:sz w:val="22"/>
          <w:szCs w:val="22"/>
        </w:rPr>
        <w:t>Vinculam esta contratação, independentemente de transcrição:</w:t>
      </w:r>
    </w:p>
    <w:p w14:paraId="60121631" w14:textId="77777777" w:rsidR="00485EEA" w:rsidRPr="008D0F97" w:rsidRDefault="00485EEA" w:rsidP="00581F04">
      <w:pPr>
        <w:pStyle w:val="Nivel3"/>
        <w:numPr>
          <w:ilvl w:val="1"/>
          <w:numId w:val="30"/>
        </w:numPr>
        <w:spacing w:before="0" w:after="0" w:line="240" w:lineRule="auto"/>
        <w:rPr>
          <w:rFonts w:ascii="Times New Roman" w:hAnsi="Times New Roman" w:cs="Times New Roman"/>
          <w:sz w:val="22"/>
          <w:szCs w:val="22"/>
        </w:rPr>
      </w:pPr>
      <w:r w:rsidRPr="008D0F97">
        <w:rPr>
          <w:rFonts w:ascii="Times New Roman" w:hAnsi="Times New Roman" w:cs="Times New Roman"/>
          <w:sz w:val="22"/>
          <w:szCs w:val="22"/>
        </w:rPr>
        <w:t>O Termo de Referência;</w:t>
      </w:r>
    </w:p>
    <w:p w14:paraId="30EA3F60" w14:textId="77777777" w:rsidR="00485EEA" w:rsidRPr="008D0F97" w:rsidRDefault="00581F04" w:rsidP="00581F04">
      <w:pPr>
        <w:pStyle w:val="Nivel3"/>
        <w:numPr>
          <w:ilvl w:val="0"/>
          <w:numId w:val="0"/>
        </w:numPr>
        <w:spacing w:before="0" w:after="0" w:line="240" w:lineRule="auto"/>
        <w:ind w:firstLine="426"/>
        <w:rPr>
          <w:rFonts w:ascii="Times New Roman" w:hAnsi="Times New Roman" w:cs="Times New Roman"/>
          <w:sz w:val="22"/>
          <w:szCs w:val="22"/>
        </w:rPr>
      </w:pPr>
      <w:r>
        <w:rPr>
          <w:rFonts w:ascii="Times New Roman" w:hAnsi="Times New Roman" w:cs="Times New Roman"/>
          <w:sz w:val="22"/>
          <w:szCs w:val="22"/>
        </w:rPr>
        <w:t>1.5.</w:t>
      </w:r>
      <w:r w:rsidR="00485EEA" w:rsidRPr="008D0F97">
        <w:rPr>
          <w:rFonts w:ascii="Times New Roman" w:hAnsi="Times New Roman" w:cs="Times New Roman"/>
          <w:sz w:val="22"/>
          <w:szCs w:val="22"/>
        </w:rPr>
        <w:t>O Edital d</w:t>
      </w:r>
      <w:r w:rsidR="00A91F20">
        <w:rPr>
          <w:rFonts w:ascii="Times New Roman" w:hAnsi="Times New Roman" w:cs="Times New Roman"/>
          <w:sz w:val="22"/>
          <w:szCs w:val="22"/>
        </w:rPr>
        <w:t>a Dispensa Eletrônica</w:t>
      </w:r>
      <w:r w:rsidR="00485EEA" w:rsidRPr="008D0F97">
        <w:rPr>
          <w:rFonts w:ascii="Times New Roman" w:hAnsi="Times New Roman" w:cs="Times New Roman"/>
          <w:sz w:val="22"/>
          <w:szCs w:val="22"/>
        </w:rPr>
        <w:t>;</w:t>
      </w:r>
    </w:p>
    <w:p w14:paraId="258E1D18"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1.6.</w:t>
      </w:r>
      <w:r w:rsidR="00485EEA" w:rsidRPr="008D0F97">
        <w:rPr>
          <w:rFonts w:ascii="Times New Roman" w:hAnsi="Times New Roman" w:cs="Times New Roman"/>
          <w:sz w:val="22"/>
          <w:szCs w:val="22"/>
        </w:rPr>
        <w:t>A Proposta do contratado;</w:t>
      </w:r>
    </w:p>
    <w:p w14:paraId="57FEE5AD" w14:textId="77777777" w:rsidR="00485EEA" w:rsidRPr="008D0F97" w:rsidRDefault="00581F04" w:rsidP="00581F04">
      <w:pPr>
        <w:pStyle w:val="Nivel3"/>
        <w:numPr>
          <w:ilvl w:val="0"/>
          <w:numId w:val="0"/>
        </w:numPr>
        <w:spacing w:before="0" w:after="0" w:line="240" w:lineRule="auto"/>
        <w:ind w:left="426"/>
        <w:rPr>
          <w:rFonts w:ascii="Times New Roman" w:hAnsi="Times New Roman" w:cs="Times New Roman"/>
          <w:sz w:val="22"/>
          <w:szCs w:val="22"/>
        </w:rPr>
      </w:pPr>
      <w:r>
        <w:rPr>
          <w:rFonts w:ascii="Times New Roman" w:hAnsi="Times New Roman" w:cs="Times New Roman"/>
          <w:sz w:val="22"/>
          <w:szCs w:val="22"/>
        </w:rPr>
        <w:t>1.7</w:t>
      </w:r>
      <w:r w:rsidR="006119CB">
        <w:rPr>
          <w:rFonts w:ascii="Times New Roman" w:hAnsi="Times New Roman" w:cs="Times New Roman"/>
          <w:sz w:val="22"/>
          <w:szCs w:val="22"/>
        </w:rPr>
        <w:t xml:space="preserve"> </w:t>
      </w:r>
      <w:r w:rsidR="00485EEA" w:rsidRPr="008D0F97">
        <w:rPr>
          <w:rFonts w:ascii="Times New Roman" w:hAnsi="Times New Roman" w:cs="Times New Roman"/>
          <w:sz w:val="22"/>
          <w:szCs w:val="22"/>
        </w:rPr>
        <w:t>Eventuais anexos dos documentos supracitados.</w:t>
      </w:r>
    </w:p>
    <w:p w14:paraId="68BE1462"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5F20DB13" w14:textId="77777777" w:rsidR="00485EEA" w:rsidRDefault="00485EEA" w:rsidP="006119CB">
      <w:pPr>
        <w:pStyle w:val="Nivel01"/>
        <w:numPr>
          <w:ilvl w:val="0"/>
          <w:numId w:val="22"/>
        </w:numPr>
        <w:spacing w:before="0"/>
        <w:rPr>
          <w:rFonts w:ascii="Times New Roman" w:hAnsi="Times New Roman" w:cs="Times New Roman"/>
          <w:sz w:val="22"/>
          <w:szCs w:val="22"/>
        </w:rPr>
      </w:pPr>
      <w:r w:rsidRPr="008D0F97">
        <w:rPr>
          <w:rFonts w:ascii="Times New Roman" w:hAnsi="Times New Roman" w:cs="Times New Roman"/>
          <w:sz w:val="22"/>
          <w:szCs w:val="22"/>
        </w:rPr>
        <w:t>CLÁUSULA SEGUNDA – VIGÊNCIA E PRORROGAÇÃO</w:t>
      </w:r>
    </w:p>
    <w:p w14:paraId="0A816230" w14:textId="77777777" w:rsidR="00507867" w:rsidRPr="00507867" w:rsidRDefault="00507867" w:rsidP="00507867"/>
    <w:p w14:paraId="20A08FB3" w14:textId="11B2D556" w:rsidR="00485EEA" w:rsidRPr="00A91F20" w:rsidRDefault="00485EEA" w:rsidP="00485EEA">
      <w:pPr>
        <w:pStyle w:val="Nvel2-Red"/>
        <w:spacing w:before="0" w:after="0" w:line="240" w:lineRule="auto"/>
        <w:ind w:firstLine="567"/>
        <w:rPr>
          <w:rFonts w:ascii="Times New Roman" w:hAnsi="Times New Roman" w:cs="Times New Roman"/>
          <w:i w:val="0"/>
          <w:color w:val="000000" w:themeColor="text1"/>
          <w:sz w:val="22"/>
          <w:szCs w:val="22"/>
        </w:rPr>
      </w:pPr>
      <w:r w:rsidRPr="00A91F20">
        <w:rPr>
          <w:rFonts w:ascii="Times New Roman" w:hAnsi="Times New Roman" w:cs="Times New Roman"/>
          <w:i w:val="0"/>
          <w:color w:val="000000" w:themeColor="text1"/>
          <w:sz w:val="22"/>
          <w:szCs w:val="22"/>
        </w:rPr>
        <w:t>O prazo de vigência da contratação é d</w:t>
      </w:r>
      <w:r w:rsidR="00160CC2">
        <w:rPr>
          <w:rFonts w:ascii="Times New Roman" w:hAnsi="Times New Roman" w:cs="Times New Roman"/>
          <w:i w:val="0"/>
          <w:color w:val="000000" w:themeColor="text1"/>
          <w:sz w:val="22"/>
          <w:szCs w:val="22"/>
        </w:rPr>
        <w:t xml:space="preserve">e </w:t>
      </w:r>
      <w:r w:rsidR="00CD37D1">
        <w:rPr>
          <w:rFonts w:ascii="Times New Roman" w:hAnsi="Times New Roman" w:cs="Times New Roman"/>
          <w:i w:val="0"/>
          <w:color w:val="000000" w:themeColor="text1"/>
          <w:sz w:val="22"/>
          <w:szCs w:val="22"/>
        </w:rPr>
        <w:t>09 (nove</w:t>
      </w:r>
      <w:r w:rsidR="00DE4331">
        <w:rPr>
          <w:rFonts w:ascii="Times New Roman" w:hAnsi="Times New Roman" w:cs="Times New Roman"/>
          <w:i w:val="0"/>
          <w:color w:val="000000" w:themeColor="text1"/>
          <w:sz w:val="22"/>
          <w:szCs w:val="22"/>
        </w:rPr>
        <w:t>) meses</w:t>
      </w:r>
      <w:r w:rsidRPr="00A91F20">
        <w:rPr>
          <w:rFonts w:ascii="Times New Roman" w:hAnsi="Times New Roman" w:cs="Times New Roman"/>
          <w:i w:val="0"/>
          <w:color w:val="000000" w:themeColor="text1"/>
          <w:sz w:val="22"/>
          <w:szCs w:val="22"/>
        </w:rPr>
        <w:t xml:space="preserve"> na forma do </w:t>
      </w:r>
      <w:hyperlink r:id="rId15" w:anchor="art105" w:history="1">
        <w:r w:rsidRPr="00A91F20">
          <w:rPr>
            <w:rStyle w:val="Hyperlink"/>
            <w:rFonts w:ascii="Times New Roman" w:hAnsi="Times New Roman" w:cs="Times New Roman"/>
            <w:i w:val="0"/>
            <w:color w:val="000000" w:themeColor="text1"/>
            <w:sz w:val="22"/>
            <w:szCs w:val="22"/>
          </w:rPr>
          <w:t>artigo 105 da Lei n° 14.133, de 2021</w:t>
        </w:r>
      </w:hyperlink>
      <w:r w:rsidR="00CA39F3">
        <w:rPr>
          <w:rFonts w:ascii="Times New Roman" w:hAnsi="Times New Roman" w:cs="Times New Roman"/>
          <w:i w:val="0"/>
          <w:color w:val="000000" w:themeColor="text1"/>
          <w:sz w:val="22"/>
          <w:szCs w:val="22"/>
        </w:rPr>
        <w:t>, conforme item 1.3 do Termo de Referência.</w:t>
      </w:r>
    </w:p>
    <w:p w14:paraId="4AB58BB6"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31BD9C1C" w14:textId="77777777" w:rsidR="00F61941" w:rsidRDefault="00485EEA" w:rsidP="006119CB">
      <w:pPr>
        <w:pStyle w:val="Nivel01"/>
        <w:numPr>
          <w:ilvl w:val="0"/>
          <w:numId w:val="22"/>
        </w:numPr>
        <w:spacing w:before="0"/>
        <w:rPr>
          <w:rFonts w:ascii="Times New Roman" w:hAnsi="Times New Roman" w:cs="Times New Roman"/>
          <w:sz w:val="22"/>
          <w:szCs w:val="22"/>
        </w:rPr>
      </w:pPr>
      <w:r w:rsidRPr="00C8700C">
        <w:rPr>
          <w:rFonts w:ascii="Times New Roman" w:hAnsi="Times New Roman" w:cs="Times New Roman"/>
          <w:sz w:val="22"/>
          <w:szCs w:val="22"/>
        </w:rPr>
        <w:t xml:space="preserve">CLÁUSULA TERCEIRA – MODELOS DE EXECUÇÃO </w:t>
      </w:r>
    </w:p>
    <w:p w14:paraId="521AB397"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entrega dos bens será parcelada, de acordo com a Autorização de Entrega ou outro documento de solicitação, que será encaminhado pelo fiscal do contrato, sendo que o prazo de entrega será de dez dias, contados da autorização de entrega.</w:t>
      </w:r>
    </w:p>
    <w:p w14:paraId="65688464"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Caso não seja possível a entrega na data assinalada, a empresa deverá comunicar as razões respectivas com pelo menos dez dias de antecedência para que qualquer pleito de prorrogação de prazo seja analisado, ressalvadas situações de caso fortuito e força maior.</w:t>
      </w:r>
    </w:p>
    <w:p w14:paraId="75ABD6AD"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deverão ser entregues no seguinte endereço: Alameda Hildebrando Domingues da Silva, nº01 – Bairro Lucilene, Santa Helena de Goiás - GO, 75920-000.</w:t>
      </w:r>
    </w:p>
    <w:p w14:paraId="5C57AFB2"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serão recebidos provisoriamente, de forma sumária, no prazo de 5 (cinco) dias, pelo responsável pelo acompanhamento e fiscalização do contrato, para efeito de posterior verificação de sua conformidade com as especificações constantes neste Termo de Referência e na proposta.</w:t>
      </w:r>
    </w:p>
    <w:p w14:paraId="2AFC1B74"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w:t>
      </w:r>
    </w:p>
    <w:p w14:paraId="24B5F82D"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bens serão recebidos definitivamente no prazo de 02 (dois) dias, contados do recebimento provisório, após a verificação da qualidade e quantidade do material e consequente aceitação mediante termo detalhado.</w:t>
      </w:r>
    </w:p>
    <w:p w14:paraId="73FE9150"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Na hipótese de a verificação a que se refere o subitem anterior não ser procedida dentro do prazo fixado, reputar-se-á como realizada, consumando-se o recebimento definitivo no dia do esgotamento do prazo.</w:t>
      </w:r>
    </w:p>
    <w:p w14:paraId="0819A865"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recebimento provisório ou definitivo não excluirá a responsabilidade civil pela solidez e pela segurança do serviço nem a responsabilidade ético-profissional pela perfeita execução do contrato.</w:t>
      </w:r>
    </w:p>
    <w:p w14:paraId="5B5DE7C2"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Não haverá pedido mínimo para entrega, ou seja, o fornecedor se comprometerá a entregar a quantidade de produto solicitado na data solicitada independentemente do valor dos produtos requeridos, caso haja o FEMBOM de Santa Helena através do Departamento Jurídico, fica reservada no direito de aplicação de Notificação.</w:t>
      </w:r>
    </w:p>
    <w:p w14:paraId="3C90D8BD" w14:textId="0BD0A923"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 xml:space="preserve">Os entregadores devem esperar que o militar da </w:t>
      </w:r>
      <w:r w:rsidR="003745BC" w:rsidRPr="00D52D27">
        <w:rPr>
          <w:rFonts w:ascii="Times New Roman" w:hAnsi="Times New Roman" w:cs="Times New Roman"/>
          <w:color w:val="auto"/>
          <w:sz w:val="24"/>
          <w:szCs w:val="24"/>
        </w:rPr>
        <w:t>CIBM faça</w:t>
      </w:r>
      <w:r w:rsidRPr="00D52D27">
        <w:rPr>
          <w:rFonts w:ascii="Times New Roman" w:hAnsi="Times New Roman" w:cs="Times New Roman"/>
          <w:color w:val="auto"/>
          <w:sz w:val="24"/>
          <w:szCs w:val="24"/>
        </w:rPr>
        <w:t xml:space="preserve"> a conferência das mercadorias e caso haja alguma não conformidade os produtos serão devolvidos e o fornecedor tem por obrigatoriedade repor os mesmos produtos em no máximo 48 horas.</w:t>
      </w:r>
    </w:p>
    <w:p w14:paraId="1BD7ADA5"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 entregador e/ou fornecedor deverá entregar ou enviar recibo de entrega com as quantidades de produtos assinada por um militar da CIBM.</w:t>
      </w:r>
    </w:p>
    <w:p w14:paraId="3C2D4465"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3ª CIBM não se responsabiliza pela entrega de produtos e não se compromete a disponibilizar pessoal para acompanhar as entregas.</w:t>
      </w:r>
    </w:p>
    <w:p w14:paraId="2FA5AC09" w14:textId="77777777" w:rsidR="008078F5" w:rsidRPr="00D52D27" w:rsidRDefault="008078F5" w:rsidP="008078F5">
      <w:pPr>
        <w:pStyle w:val="Ttulo2"/>
        <w:keepNext w:val="0"/>
        <w:keepLines w:val="0"/>
        <w:widowControl w:val="0"/>
        <w:numPr>
          <w:ilvl w:val="1"/>
          <w:numId w:val="35"/>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CRITÉRIOS DE SUSTENTABILIDADE</w:t>
      </w:r>
    </w:p>
    <w:p w14:paraId="01C5AAD7"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Os critérios de sustentabilidade são aqueles previstos nas especificações do objeto e/ou obrigações da contratada e/ou no edital como requisito previsto em lei especial.</w:t>
      </w:r>
    </w:p>
    <w:p w14:paraId="1737BE38"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Nos termos do Decreto nº 2.783, de 1998, e Resolução CONAMA nº 268, de 14/09/2000, é vedada a oferta de produto ou equipamento que contenha ou faça uso de qualquer das Substâncias que Destroem a Camada de Ozônio - SDO abrangidas pelo protocolo de Montreal, notadamente CFC´s, Halons, CTC e Tricloroetano, à execução dos usos essenciais permitidos pelo Protocolo de Montreal, conforme artigo 1º, parágrafo único, do Decreto nº 2.783, de 1998,</w:t>
      </w:r>
      <w:r w:rsidRPr="00D52D27">
        <w:rPr>
          <w:rFonts w:ascii="Times New Roman" w:hAnsi="Times New Roman" w:cs="Times New Roman"/>
          <w:color w:val="auto"/>
          <w:sz w:val="24"/>
          <w:szCs w:val="24"/>
        </w:rPr>
        <w:cr/>
        <w:t>e artigo 4º da Resolução CONAMA nº 267, de 14/09/2000.</w:t>
      </w:r>
    </w:p>
    <w:p w14:paraId="50892218"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A contratada deverá adotar práticas de sustentabilidade ambiental, conforme fundamentos legais constantes no Decreto nº 7.746/12 bem como na Instrução Normativa nº 1/2010 – SLTI/MP, tais como, quando for o caso;</w:t>
      </w:r>
    </w:p>
    <w:p w14:paraId="37EDC298"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sejam constituídos, no todo ou em parte, por material reciclado, atóxico, biodegradável;</w:t>
      </w:r>
    </w:p>
    <w:p w14:paraId="374F0CD2"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sejam observados os requisitos ambientais para a obtenção de certificação como produtos sustentáveis ou de menor impacto ambiental em relação aos seus similares;</w:t>
      </w:r>
    </w:p>
    <w:p w14:paraId="6EABB8B1" w14:textId="7777777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devam ser, preferencialmente, acondicionados em embalagem individual adequada, com o menor volume possível, que utilize materiais recicláveis, de forma a garantir a máxima proteção durante o transporte e o armazenamento;</w:t>
      </w:r>
    </w:p>
    <w:p w14:paraId="4CD9476D" w14:textId="27314747" w:rsidR="008078F5" w:rsidRPr="00D52D27"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não contenham substâncias perigosas em concentração acima da recomendada na diretiva RoHS (Restriction of Certain Hazardous Substances), tais como mercúrio (Hg), chumbo (Pb), cromo hexavalente (Cr</w:t>
      </w:r>
      <w:r w:rsidR="003745BC">
        <w:rPr>
          <w:rFonts w:ascii="Times New Roman" w:hAnsi="Times New Roman" w:cs="Times New Roman"/>
          <w:color w:val="auto"/>
          <w:sz w:val="24"/>
          <w:szCs w:val="24"/>
        </w:rPr>
        <w:t xml:space="preserve"> </w:t>
      </w:r>
      <w:r w:rsidRPr="00D52D27">
        <w:rPr>
          <w:rFonts w:ascii="Times New Roman" w:hAnsi="Times New Roman" w:cs="Times New Roman"/>
          <w:color w:val="auto"/>
          <w:sz w:val="24"/>
          <w:szCs w:val="24"/>
        </w:rPr>
        <w:t>(VI)), cádmio (Cd), bifenil-polibromados (PBBs), éteres difenil-polibromados (PBDEs); e</w:t>
      </w:r>
    </w:p>
    <w:p w14:paraId="4695F471" w14:textId="77777777" w:rsidR="00D55461" w:rsidRPr="008078F5" w:rsidRDefault="008078F5" w:rsidP="008078F5">
      <w:pPr>
        <w:pStyle w:val="Ttulo2"/>
        <w:keepNext w:val="0"/>
        <w:keepLines w:val="0"/>
        <w:widowControl w:val="0"/>
        <w:numPr>
          <w:ilvl w:val="0"/>
          <w:numId w:val="34"/>
        </w:numPr>
        <w:suppressAutoHyphens/>
        <w:autoSpaceDN w:val="0"/>
        <w:spacing w:before="142" w:after="142" w:line="360" w:lineRule="auto"/>
        <w:jc w:val="both"/>
        <w:textAlignment w:val="baseline"/>
        <w:rPr>
          <w:rFonts w:ascii="Times New Roman" w:hAnsi="Times New Roman" w:cs="Times New Roman"/>
          <w:color w:val="auto"/>
          <w:sz w:val="24"/>
          <w:szCs w:val="24"/>
        </w:rPr>
      </w:pPr>
      <w:r w:rsidRPr="00D52D27">
        <w:rPr>
          <w:rFonts w:ascii="Times New Roman" w:hAnsi="Times New Roman" w:cs="Times New Roman"/>
          <w:color w:val="auto"/>
          <w:sz w:val="24"/>
          <w:szCs w:val="24"/>
        </w:rPr>
        <w:t>Que viabilizem o incentivo ao desenvolvimento de sistemas de gestão ambiental e empresarial voltados para a melhoria dos processos produtivos e ao reaproveitamento dos resíduos sólidos, incluídos a recuperação e o aproveitamento energético.</w:t>
      </w:r>
    </w:p>
    <w:p w14:paraId="01CF76B6"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QUARTA – SUBCONTRATAÇÃO</w:t>
      </w:r>
    </w:p>
    <w:p w14:paraId="0F09C790" w14:textId="77777777" w:rsidR="00A831AA" w:rsidRPr="00A831AA" w:rsidRDefault="00A831AA" w:rsidP="00A831AA"/>
    <w:p w14:paraId="05398F93"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Não será admitida a subcontratação do objeto contratual.</w:t>
      </w:r>
    </w:p>
    <w:p w14:paraId="0C459D9F"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65BC9E79"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QUINTA –DO VALOR DA CONTRATAÇÃO</w:t>
      </w:r>
    </w:p>
    <w:p w14:paraId="10186D43"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lang w:eastAsia="en-US"/>
        </w:rPr>
        <w:t>O valor da contratação é de R$ .......... (.....), perfazendo o valor total de R$ ....... (....).</w:t>
      </w:r>
    </w:p>
    <w:p w14:paraId="14246CFF"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763B51"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56CE739B"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SEXTA –</w:t>
      </w:r>
      <w:r w:rsidR="00374CF2">
        <w:rPr>
          <w:rFonts w:ascii="Times New Roman" w:hAnsi="Times New Roman" w:cs="Times New Roman"/>
          <w:sz w:val="22"/>
          <w:szCs w:val="22"/>
        </w:rPr>
        <w:t xml:space="preserve"> </w:t>
      </w:r>
      <w:r w:rsidRPr="008D0F97">
        <w:rPr>
          <w:rFonts w:ascii="Times New Roman" w:hAnsi="Times New Roman" w:cs="Times New Roman"/>
          <w:sz w:val="22"/>
          <w:szCs w:val="22"/>
        </w:rPr>
        <w:t xml:space="preserve">DO PAGAMENTO </w:t>
      </w:r>
    </w:p>
    <w:p w14:paraId="4935F1B3" w14:textId="77777777" w:rsidR="00485EEA" w:rsidRPr="009755A0" w:rsidRDefault="009755A0" w:rsidP="006119CB">
      <w:pPr>
        <w:pStyle w:val="Nivel2"/>
        <w:numPr>
          <w:ilvl w:val="1"/>
          <w:numId w:val="22"/>
        </w:numPr>
        <w:spacing w:before="0" w:after="0" w:line="240" w:lineRule="auto"/>
        <w:ind w:left="1418" w:hanging="709"/>
        <w:rPr>
          <w:rFonts w:ascii="Times New Roman" w:hAnsi="Times New Roman"/>
          <w:sz w:val="22"/>
          <w:szCs w:val="22"/>
        </w:rPr>
      </w:pPr>
      <w:r w:rsidRPr="009755A0">
        <w:rPr>
          <w:rFonts w:ascii="Times New Roman" w:hAnsi="Times New Roman"/>
          <w:color w:val="000000"/>
          <w:sz w:val="22"/>
          <w:szCs w:val="22"/>
        </w:rPr>
        <w:t xml:space="preserve"> O pagamento será realizado no prazo máximo de até </w:t>
      </w:r>
      <w:r w:rsidRPr="009755A0">
        <w:rPr>
          <w:rFonts w:ascii="Times New Roman" w:hAnsi="Times New Roman"/>
          <w:sz w:val="22"/>
          <w:szCs w:val="22"/>
        </w:rPr>
        <w:t xml:space="preserve">30 (trinta) </w:t>
      </w:r>
      <w:r w:rsidRPr="009755A0">
        <w:rPr>
          <w:rFonts w:ascii="Times New Roman" w:hAnsi="Times New Roman"/>
          <w:color w:val="000000"/>
          <w:sz w:val="22"/>
          <w:szCs w:val="22"/>
        </w:rPr>
        <w:t>dias, contados a partir do recebimento da Nota Fiscal ou Fatura, através de ordem bancária, para crédito em banco, agência e conta corrente indicados pelo contratado.</w:t>
      </w:r>
    </w:p>
    <w:p w14:paraId="35864B8D" w14:textId="77777777" w:rsidR="009755A0" w:rsidRPr="008D0F97" w:rsidRDefault="009755A0" w:rsidP="009755A0">
      <w:pPr>
        <w:pStyle w:val="Nivel2"/>
        <w:spacing w:before="0" w:after="0" w:line="240" w:lineRule="auto"/>
        <w:ind w:left="1222"/>
        <w:rPr>
          <w:rFonts w:ascii="Times New Roman" w:hAnsi="Times New Roman"/>
          <w:sz w:val="22"/>
          <w:szCs w:val="22"/>
        </w:rPr>
      </w:pPr>
    </w:p>
    <w:p w14:paraId="7C0D2CCC"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SÉTIMA - REAJUSTE</w:t>
      </w:r>
    </w:p>
    <w:p w14:paraId="207C806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Os preços inicialmente contratados são fixos e irreajustáveis no prazo de um ano contado da data do orçamento estimado.</w:t>
      </w:r>
    </w:p>
    <w:p w14:paraId="6355BCDD"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Nos reajustes subsequentes ao primeiro, o interregno mínimo de um ano será contado a partir dos efeitos financeiros do último reajuste.</w:t>
      </w:r>
    </w:p>
    <w:p w14:paraId="6B3B49E4" w14:textId="4A4C323F"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 caso de atraso ou não divulgação do</w:t>
      </w:r>
      <w:r w:rsidR="003745BC">
        <w:rPr>
          <w:rFonts w:ascii="Times New Roman" w:hAnsi="Times New Roman"/>
          <w:sz w:val="22"/>
          <w:szCs w:val="22"/>
        </w:rPr>
        <w:t xml:space="preserve"> </w:t>
      </w:r>
      <w:r w:rsidRPr="008D0F97">
        <w:rPr>
          <w:rFonts w:ascii="Times New Roman" w:hAnsi="Times New Roman"/>
          <w:sz w:val="22"/>
          <w:szCs w:val="22"/>
        </w:rPr>
        <w:t>(s) índice (s) de reajustamento, o contratante pagará ao contratado a importância calculada pela última variação conhecida, liquidando a diferença correspondente tão logo seja</w:t>
      </w:r>
      <w:r w:rsidR="003745BC">
        <w:rPr>
          <w:rFonts w:ascii="Times New Roman" w:hAnsi="Times New Roman"/>
          <w:sz w:val="22"/>
          <w:szCs w:val="22"/>
        </w:rPr>
        <w:t xml:space="preserve"> </w:t>
      </w:r>
      <w:r w:rsidRPr="008D0F97">
        <w:rPr>
          <w:rFonts w:ascii="Times New Roman" w:hAnsi="Times New Roman"/>
          <w:sz w:val="22"/>
          <w:szCs w:val="22"/>
        </w:rPr>
        <w:t>(m) divulgado</w:t>
      </w:r>
      <w:r w:rsidR="003745BC">
        <w:rPr>
          <w:rFonts w:ascii="Times New Roman" w:hAnsi="Times New Roman"/>
          <w:sz w:val="22"/>
          <w:szCs w:val="22"/>
        </w:rPr>
        <w:t xml:space="preserve"> </w:t>
      </w:r>
      <w:r w:rsidRPr="008D0F97">
        <w:rPr>
          <w:rFonts w:ascii="Times New Roman" w:hAnsi="Times New Roman"/>
          <w:sz w:val="22"/>
          <w:szCs w:val="22"/>
        </w:rPr>
        <w:t>(s) o</w:t>
      </w:r>
      <w:r w:rsidR="003745BC">
        <w:rPr>
          <w:rFonts w:ascii="Times New Roman" w:hAnsi="Times New Roman"/>
          <w:sz w:val="22"/>
          <w:szCs w:val="22"/>
        </w:rPr>
        <w:t xml:space="preserve"> </w:t>
      </w:r>
      <w:r w:rsidRPr="008D0F97">
        <w:rPr>
          <w:rFonts w:ascii="Times New Roman" w:hAnsi="Times New Roman"/>
          <w:sz w:val="22"/>
          <w:szCs w:val="22"/>
        </w:rPr>
        <w:t>(s) índice</w:t>
      </w:r>
      <w:r w:rsidR="003745BC">
        <w:rPr>
          <w:rFonts w:ascii="Times New Roman" w:hAnsi="Times New Roman"/>
          <w:sz w:val="22"/>
          <w:szCs w:val="22"/>
        </w:rPr>
        <w:t xml:space="preserve"> </w:t>
      </w:r>
      <w:r w:rsidRPr="008D0F97">
        <w:rPr>
          <w:rFonts w:ascii="Times New Roman" w:hAnsi="Times New Roman"/>
          <w:sz w:val="22"/>
          <w:szCs w:val="22"/>
        </w:rPr>
        <w:t>(s) definitivo</w:t>
      </w:r>
      <w:r w:rsidR="003745BC">
        <w:rPr>
          <w:rFonts w:ascii="Times New Roman" w:hAnsi="Times New Roman"/>
          <w:sz w:val="22"/>
          <w:szCs w:val="22"/>
        </w:rPr>
        <w:t xml:space="preserve"> </w:t>
      </w:r>
      <w:r w:rsidRPr="008D0F97">
        <w:rPr>
          <w:rFonts w:ascii="Times New Roman" w:hAnsi="Times New Roman"/>
          <w:sz w:val="22"/>
          <w:szCs w:val="22"/>
        </w:rPr>
        <w:t xml:space="preserve">(s). </w:t>
      </w:r>
    </w:p>
    <w:p w14:paraId="5C8EA756" w14:textId="68307CD1"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Nas aferições finais, o</w:t>
      </w:r>
      <w:r w:rsidR="003745BC">
        <w:rPr>
          <w:rFonts w:ascii="Times New Roman" w:hAnsi="Times New Roman"/>
          <w:sz w:val="22"/>
          <w:szCs w:val="22"/>
        </w:rPr>
        <w:t xml:space="preserve"> </w:t>
      </w:r>
      <w:r w:rsidRPr="008D0F97">
        <w:rPr>
          <w:rFonts w:ascii="Times New Roman" w:hAnsi="Times New Roman"/>
          <w:sz w:val="22"/>
          <w:szCs w:val="22"/>
        </w:rPr>
        <w:t>(s) índice</w:t>
      </w:r>
      <w:r w:rsidR="003745BC">
        <w:rPr>
          <w:rFonts w:ascii="Times New Roman" w:hAnsi="Times New Roman"/>
          <w:sz w:val="22"/>
          <w:szCs w:val="22"/>
        </w:rPr>
        <w:t xml:space="preserve"> </w:t>
      </w:r>
      <w:r w:rsidRPr="008D0F97">
        <w:rPr>
          <w:rFonts w:ascii="Times New Roman" w:hAnsi="Times New Roman"/>
          <w:sz w:val="22"/>
          <w:szCs w:val="22"/>
        </w:rPr>
        <w:t>(s) utilizado</w:t>
      </w:r>
      <w:r w:rsidR="003745BC">
        <w:rPr>
          <w:rFonts w:ascii="Times New Roman" w:hAnsi="Times New Roman"/>
          <w:sz w:val="22"/>
          <w:szCs w:val="22"/>
        </w:rPr>
        <w:t xml:space="preserve"> </w:t>
      </w:r>
      <w:r w:rsidRPr="008D0F97">
        <w:rPr>
          <w:rFonts w:ascii="Times New Roman" w:hAnsi="Times New Roman"/>
          <w:sz w:val="22"/>
          <w:szCs w:val="22"/>
        </w:rPr>
        <w:t>(s) para reajuste será</w:t>
      </w:r>
      <w:r w:rsidR="003745BC">
        <w:rPr>
          <w:rFonts w:ascii="Times New Roman" w:hAnsi="Times New Roman"/>
          <w:sz w:val="22"/>
          <w:szCs w:val="22"/>
        </w:rPr>
        <w:t xml:space="preserve"> </w:t>
      </w:r>
      <w:r w:rsidRPr="008D0F97">
        <w:rPr>
          <w:rFonts w:ascii="Times New Roman" w:hAnsi="Times New Roman"/>
          <w:sz w:val="22"/>
          <w:szCs w:val="22"/>
        </w:rPr>
        <w:t>(ão), obrigatoriamente, o</w:t>
      </w:r>
      <w:r w:rsidR="003745BC">
        <w:rPr>
          <w:rFonts w:ascii="Times New Roman" w:hAnsi="Times New Roman"/>
          <w:sz w:val="22"/>
          <w:szCs w:val="22"/>
        </w:rPr>
        <w:t xml:space="preserve"> </w:t>
      </w:r>
      <w:r w:rsidRPr="008D0F97">
        <w:rPr>
          <w:rFonts w:ascii="Times New Roman" w:hAnsi="Times New Roman"/>
          <w:sz w:val="22"/>
          <w:szCs w:val="22"/>
        </w:rPr>
        <w:t>(s) definitivo</w:t>
      </w:r>
      <w:r w:rsidR="003745BC">
        <w:rPr>
          <w:rFonts w:ascii="Times New Roman" w:hAnsi="Times New Roman"/>
          <w:sz w:val="22"/>
          <w:szCs w:val="22"/>
        </w:rPr>
        <w:t xml:space="preserve"> </w:t>
      </w:r>
      <w:r w:rsidRPr="008D0F97">
        <w:rPr>
          <w:rFonts w:ascii="Times New Roman" w:hAnsi="Times New Roman"/>
          <w:sz w:val="22"/>
          <w:szCs w:val="22"/>
        </w:rPr>
        <w:t>(s).</w:t>
      </w:r>
    </w:p>
    <w:p w14:paraId="67B683A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5FE58FB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Na ausência de previsão legal quanto ao índice substituto, as partes elegerão novo índice oficial, para reajustamento do preço do valor remanescente, por meio de termo aditivo. </w:t>
      </w:r>
    </w:p>
    <w:p w14:paraId="04C6FE21"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reajuste será realizado por apostilamento.</w:t>
      </w:r>
    </w:p>
    <w:p w14:paraId="610FF6A0" w14:textId="77777777" w:rsidR="00875D98" w:rsidRPr="00875D98" w:rsidRDefault="00875D98" w:rsidP="006119CB">
      <w:pPr>
        <w:pStyle w:val="Nivel2"/>
        <w:numPr>
          <w:ilvl w:val="1"/>
          <w:numId w:val="22"/>
        </w:numPr>
        <w:spacing w:before="0" w:after="0" w:line="240" w:lineRule="auto"/>
        <w:ind w:left="0" w:firstLine="567"/>
        <w:rPr>
          <w:rFonts w:ascii="Times New Roman" w:hAnsi="Times New Roman"/>
          <w:sz w:val="22"/>
          <w:szCs w:val="22"/>
        </w:rPr>
      </w:pPr>
      <w:r>
        <w:rPr>
          <w:rFonts w:ascii="Times New Roman" w:hAnsi="Times New Roman"/>
          <w:color w:val="202124"/>
          <w:sz w:val="22"/>
          <w:szCs w:val="22"/>
          <w:shd w:val="clear" w:color="auto" w:fill="FFFFFF"/>
        </w:rPr>
        <w:t>O</w:t>
      </w:r>
      <w:r w:rsidRPr="00875D98">
        <w:rPr>
          <w:rFonts w:ascii="Times New Roman" w:hAnsi="Times New Roman"/>
          <w:color w:val="202124"/>
          <w:sz w:val="22"/>
          <w:szCs w:val="22"/>
          <w:shd w:val="clear" w:color="auto" w:fill="FFFFFF"/>
        </w:rPr>
        <w:t xml:space="preserve"> prazo para resposta ao pedido de repactuação de preços será de</w:t>
      </w:r>
      <w:r>
        <w:rPr>
          <w:rFonts w:ascii="Times New Roman" w:hAnsi="Times New Roman"/>
          <w:color w:val="040C28"/>
          <w:sz w:val="22"/>
          <w:szCs w:val="22"/>
        </w:rPr>
        <w:t>30 (trinta) dias</w:t>
      </w:r>
      <w:r w:rsidRPr="00875D98">
        <w:rPr>
          <w:rFonts w:ascii="Times New Roman" w:hAnsi="Times New Roman"/>
          <w:color w:val="040C28"/>
          <w:sz w:val="22"/>
          <w:szCs w:val="22"/>
        </w:rPr>
        <w:t>, contado da data do fornecimento da documentação prevista no § 6º do art.</w:t>
      </w:r>
      <w:r w:rsidRPr="00875D98">
        <w:rPr>
          <w:rFonts w:ascii="Times New Roman" w:hAnsi="Times New Roman"/>
          <w:color w:val="202124"/>
          <w:sz w:val="22"/>
          <w:szCs w:val="22"/>
          <w:shd w:val="clear" w:color="auto" w:fill="FFFFFF"/>
        </w:rPr>
        <w:t> </w:t>
      </w:r>
      <w:r w:rsidRPr="00875D98">
        <w:rPr>
          <w:rFonts w:ascii="Times New Roman" w:hAnsi="Times New Roman"/>
          <w:color w:val="040C28"/>
          <w:sz w:val="22"/>
          <w:szCs w:val="22"/>
        </w:rPr>
        <w:t xml:space="preserve">135 </w:t>
      </w:r>
      <w:r>
        <w:rPr>
          <w:rFonts w:ascii="Times New Roman" w:hAnsi="Times New Roman"/>
          <w:color w:val="040C28"/>
          <w:sz w:val="22"/>
          <w:szCs w:val="22"/>
        </w:rPr>
        <w:t>da Lei 14.133/2021</w:t>
      </w:r>
      <w:r w:rsidR="000A342B">
        <w:rPr>
          <w:rFonts w:ascii="Times New Roman" w:hAnsi="Times New Roman"/>
          <w:color w:val="040C28"/>
          <w:sz w:val="22"/>
          <w:szCs w:val="22"/>
        </w:rPr>
        <w:t>.</w:t>
      </w:r>
    </w:p>
    <w:p w14:paraId="3C7552A2"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7BEFEA03"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CLÁUSULA OITAVA - OBRIGAÇÕES DO CONTRATANTE</w:t>
      </w:r>
    </w:p>
    <w:p w14:paraId="3DF17B23" w14:textId="77777777" w:rsidR="0078429C" w:rsidRPr="0078429C" w:rsidRDefault="0078429C" w:rsidP="0078429C"/>
    <w:p w14:paraId="740DC5E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b/>
          <w:bCs/>
          <w:sz w:val="22"/>
          <w:szCs w:val="22"/>
        </w:rPr>
      </w:pPr>
      <w:r w:rsidRPr="008D0F97">
        <w:rPr>
          <w:rFonts w:ascii="Times New Roman" w:hAnsi="Times New Roman"/>
          <w:sz w:val="22"/>
          <w:szCs w:val="22"/>
        </w:rPr>
        <w:t>São obrigações do Contratante:</w:t>
      </w:r>
    </w:p>
    <w:p w14:paraId="4F6E271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Exigir o cumprimento de todas as obrigações assumidas pelo Contratado, de acordo com o contrato e seus anexos;</w:t>
      </w:r>
    </w:p>
    <w:p w14:paraId="4FDEF7C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Receber o objeto no prazo e condições estabelecidas no Termo de Referência;</w:t>
      </w:r>
    </w:p>
    <w:p w14:paraId="37D42CE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Notificar o Contratado, por escrito, sobre vícios, defeitos ou incorreções verificadas no objeto fornecido, para que seja por ele substituído, reparado ou corrigido, no total ou em parte, às suas expensas;</w:t>
      </w:r>
    </w:p>
    <w:p w14:paraId="61CBD98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Acompanhar e fiscalizar a execução do contrato e o cumprimento das obrigações pelo Contratado;</w:t>
      </w:r>
    </w:p>
    <w:p w14:paraId="64643B8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Comunicar a empresa para </w:t>
      </w:r>
      <w:r w:rsidRPr="008D0F97">
        <w:rPr>
          <w:rFonts w:ascii="Times New Roman" w:hAnsi="Times New Roman"/>
          <w:bCs/>
          <w:sz w:val="22"/>
          <w:szCs w:val="22"/>
        </w:rPr>
        <w:t xml:space="preserve">emissão de Nota Fiscal para efeito de liquidação e pagamento, quando houver controvérsia sobre a execução do objeto, quanto à dimensão, qualidade e quantidade, conforme o </w:t>
      </w:r>
      <w:hyperlink r:id="rId16" w:anchor="art143" w:history="1">
        <w:r w:rsidRPr="008D0F97">
          <w:rPr>
            <w:rStyle w:val="Hyperlink"/>
            <w:rFonts w:ascii="Times New Roman" w:hAnsi="Times New Roman"/>
            <w:bCs/>
            <w:sz w:val="22"/>
            <w:szCs w:val="22"/>
          </w:rPr>
          <w:t>art. 143 da Lei nº 14.133, de 2021</w:t>
        </w:r>
      </w:hyperlink>
      <w:r w:rsidRPr="008D0F97">
        <w:rPr>
          <w:rFonts w:ascii="Times New Roman" w:hAnsi="Times New Roman"/>
          <w:bCs/>
          <w:sz w:val="22"/>
          <w:szCs w:val="22"/>
        </w:rPr>
        <w:t>;</w:t>
      </w:r>
    </w:p>
    <w:p w14:paraId="744C61B6"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Efetuar o pagamento ao Contratado do valor correspondente ao fornecimento do objeto, no prazo, forma e condições estabelecidos no presente Contrato;</w:t>
      </w:r>
    </w:p>
    <w:p w14:paraId="314D81BF"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Aplicar ao Contratado as sanções previstas na lei e neste Contrato; </w:t>
      </w:r>
    </w:p>
    <w:p w14:paraId="0577555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11424B" w14:textId="40374B0D"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b/>
          <w:bCs/>
          <w:sz w:val="22"/>
          <w:szCs w:val="22"/>
        </w:rPr>
      </w:pPr>
      <w:r w:rsidRPr="008D0F97">
        <w:rPr>
          <w:rFonts w:ascii="Times New Roman" w:hAnsi="Times New Roman" w:cs="Times New Roman"/>
          <w:sz w:val="22"/>
          <w:szCs w:val="22"/>
        </w:rPr>
        <w:t xml:space="preserve"> A Administração terá o prazo </w:t>
      </w:r>
      <w:r w:rsidRPr="008D0F97">
        <w:rPr>
          <w:rFonts w:ascii="Times New Roman" w:hAnsi="Times New Roman" w:cs="Times New Roman"/>
          <w:color w:val="auto"/>
          <w:sz w:val="22"/>
          <w:szCs w:val="22"/>
        </w:rPr>
        <w:t>de</w:t>
      </w:r>
      <w:r w:rsidR="003745BC">
        <w:rPr>
          <w:rFonts w:ascii="Times New Roman" w:hAnsi="Times New Roman" w:cs="Times New Roman"/>
          <w:color w:val="auto"/>
          <w:sz w:val="22"/>
          <w:szCs w:val="22"/>
        </w:rPr>
        <w:t xml:space="preserve"> </w:t>
      </w:r>
      <w:r w:rsidRPr="008D0F97">
        <w:rPr>
          <w:rFonts w:ascii="Times New Roman" w:hAnsi="Times New Roman" w:cs="Times New Roman"/>
          <w:iCs/>
          <w:color w:val="auto"/>
          <w:sz w:val="22"/>
          <w:szCs w:val="22"/>
        </w:rPr>
        <w:t>01 (um) mês</w:t>
      </w:r>
      <w:r w:rsidRPr="008D0F97">
        <w:rPr>
          <w:rFonts w:ascii="Times New Roman" w:hAnsi="Times New Roman" w:cs="Times New Roman"/>
          <w:color w:val="auto"/>
          <w:sz w:val="22"/>
          <w:szCs w:val="22"/>
        </w:rPr>
        <w:t xml:space="preserve">, </w:t>
      </w:r>
      <w:r w:rsidRPr="008D0F97">
        <w:rPr>
          <w:rFonts w:ascii="Times New Roman" w:hAnsi="Times New Roman" w:cs="Times New Roman"/>
          <w:sz w:val="22"/>
          <w:szCs w:val="22"/>
        </w:rPr>
        <w:t xml:space="preserve">a contar da data do protocolo do requerimento para decidir, admitida a prorrogação motivada, por igual período. </w:t>
      </w:r>
    </w:p>
    <w:p w14:paraId="07291BBB"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Responder eventuais pedidos de reestabelecimento do equilíbrio econômico-financeiro feitos pelo contratado no prazo máximo de 01 (um) mês.</w:t>
      </w:r>
    </w:p>
    <w:p w14:paraId="4F19784D" w14:textId="77777777" w:rsidR="00485EEA" w:rsidRPr="008D0F97" w:rsidRDefault="00485EEA" w:rsidP="00485EEA">
      <w:pPr>
        <w:pStyle w:val="Nivel01"/>
        <w:spacing w:before="0"/>
        <w:ind w:firstLine="0"/>
        <w:rPr>
          <w:rFonts w:ascii="Times New Roman" w:hAnsi="Times New Roman" w:cs="Times New Roman"/>
          <w:color w:val="FFFFFF" w:themeColor="background1"/>
          <w:sz w:val="22"/>
          <w:szCs w:val="22"/>
        </w:rPr>
      </w:pPr>
    </w:p>
    <w:p w14:paraId="1F28F1A0" w14:textId="77777777" w:rsidR="00485EEA" w:rsidRPr="008D0F97" w:rsidRDefault="00485EEA" w:rsidP="006119CB">
      <w:pPr>
        <w:pStyle w:val="Nivel01"/>
        <w:numPr>
          <w:ilvl w:val="0"/>
          <w:numId w:val="22"/>
        </w:numPr>
        <w:spacing w:befor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NONA - OBRIGAÇÕES DO CONTRATADO</w:t>
      </w:r>
    </w:p>
    <w:p w14:paraId="00CA3DD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9B2920E"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sz w:val="22"/>
          <w:szCs w:val="22"/>
        </w:rPr>
        <w:t>Responsabilizar-se pelos vícios e danos decorrentes do objeto, de acordo com o Código de Defesa do Consumidor (</w:t>
      </w:r>
      <w:hyperlink r:id="rId17" w:history="1">
        <w:r w:rsidRPr="008D0F97">
          <w:rPr>
            <w:rStyle w:val="Hyperlink"/>
            <w:rFonts w:ascii="Times New Roman" w:hAnsi="Times New Roman"/>
            <w:sz w:val="22"/>
            <w:szCs w:val="22"/>
          </w:rPr>
          <w:t>Lei nº 8.078, de 1990</w:t>
        </w:r>
      </w:hyperlink>
      <w:r w:rsidRPr="008D0F97">
        <w:rPr>
          <w:rFonts w:ascii="Times New Roman" w:hAnsi="Times New Roman"/>
          <w:sz w:val="22"/>
          <w:szCs w:val="22"/>
        </w:rPr>
        <w:t>);</w:t>
      </w:r>
    </w:p>
    <w:p w14:paraId="029A0B1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14:paraId="6AA834CA" w14:textId="59974AE8"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Atender às determinações regulares emitidas pelo fiscal ou gestor do contrato ou autoridade superior e</w:t>
      </w:r>
      <w:r w:rsidR="009F2843">
        <w:rPr>
          <w:rFonts w:ascii="Times New Roman" w:hAnsi="Times New Roman"/>
          <w:color w:val="000000" w:themeColor="text1"/>
          <w:sz w:val="22"/>
          <w:szCs w:val="22"/>
        </w:rPr>
        <w:t xml:space="preserve"> </w:t>
      </w:r>
      <w:r w:rsidRPr="008D0F97">
        <w:rPr>
          <w:rFonts w:ascii="Times New Roman" w:hAnsi="Times New Roman"/>
          <w:sz w:val="22"/>
          <w:szCs w:val="22"/>
        </w:rPr>
        <w:t>prestar todo esclarecimento ou informação por eles solicitados</w:t>
      </w:r>
      <w:r w:rsidRPr="008D0F97">
        <w:rPr>
          <w:rFonts w:ascii="Times New Roman" w:hAnsi="Times New Roman"/>
          <w:color w:val="000000" w:themeColor="text1"/>
          <w:sz w:val="22"/>
          <w:szCs w:val="22"/>
        </w:rPr>
        <w:t>;</w:t>
      </w:r>
    </w:p>
    <w:p w14:paraId="51FE1582"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color w:val="000000" w:themeColor="text1"/>
          <w:sz w:val="22"/>
          <w:szCs w:val="22"/>
        </w:rPr>
      </w:pPr>
      <w:r w:rsidRPr="008D0F97">
        <w:rPr>
          <w:rFonts w:ascii="Times New Roman" w:hAnsi="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B8BEAD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BC8F3F"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9D041A0"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5725384"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Comunicar ao Fiscal do contrato, no prazo de 24 (vinte e quatro) horas, qualquer ocorrência anormal ou acidente que se verifique no local da execução do objeto contratual.</w:t>
      </w:r>
    </w:p>
    <w:p w14:paraId="6DFAD83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Paralisar, por determinação do contratante, qualquer atividade que não esteja sendo executada de acordo com a boa técnica ou que ponha em risco a segurança de pessoas ou bens de terceiros.</w:t>
      </w:r>
    </w:p>
    <w:p w14:paraId="4B460AC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Manter durante toda a vigência do contrato, em compatibilidade com as obrigações assumidas, todas as condições exigidas para habilitação na licitação; </w:t>
      </w:r>
    </w:p>
    <w:p w14:paraId="591848BC"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Guardar sigilo sobre todas as informações obtidas em decorrência do cumprimento do contrato; </w:t>
      </w:r>
    </w:p>
    <w:p w14:paraId="13AB4957"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8D0F97">
          <w:rPr>
            <w:rStyle w:val="Hyperlink"/>
            <w:rFonts w:ascii="Times New Roman" w:hAnsi="Times New Roman"/>
            <w:sz w:val="22"/>
            <w:szCs w:val="22"/>
          </w:rPr>
          <w:t>art. 124, II, d, da Lei nº 14.133, de 2021.</w:t>
        </w:r>
      </w:hyperlink>
    </w:p>
    <w:p w14:paraId="2D29377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Cumprir, além dos postulados legais vigentes de âmbito federal, estadual ou municipal, as normas de segurança do contratante;</w:t>
      </w:r>
    </w:p>
    <w:p w14:paraId="2140C3AB"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4C9F33E3" w14:textId="77777777" w:rsidR="00485EEA" w:rsidRDefault="00485EEA" w:rsidP="006119CB">
      <w:pPr>
        <w:pStyle w:val="Nivel01"/>
        <w:numPr>
          <w:ilvl w:val="0"/>
          <w:numId w:val="22"/>
        </w:numPr>
        <w:spacing w:before="0"/>
        <w:ind w:left="0" w:firstLine="0"/>
        <w:rPr>
          <w:rFonts w:ascii="Times New Roman" w:hAnsi="Times New Roman" w:cs="Times New Roman"/>
          <w:sz w:val="22"/>
          <w:szCs w:val="22"/>
        </w:rPr>
      </w:pPr>
      <w:r w:rsidRPr="008D0F97">
        <w:rPr>
          <w:rFonts w:ascii="Times New Roman" w:hAnsi="Times New Roman" w:cs="Times New Roman"/>
          <w:sz w:val="22"/>
          <w:szCs w:val="22"/>
        </w:rPr>
        <w:t xml:space="preserve">CLÁUSULA DÉCIMA– GARANTIA DE EXECUÇÃO </w:t>
      </w:r>
    </w:p>
    <w:p w14:paraId="12967138" w14:textId="77777777" w:rsidR="002A1259" w:rsidRPr="002A1259" w:rsidRDefault="002A1259" w:rsidP="002A1259"/>
    <w:p w14:paraId="30823E72" w14:textId="77777777" w:rsidR="00485EEA" w:rsidRPr="00642A15"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642A15">
        <w:rPr>
          <w:rFonts w:ascii="Times New Roman" w:hAnsi="Times New Roman" w:cs="Times New Roman"/>
          <w:i w:val="0"/>
          <w:color w:val="auto"/>
          <w:sz w:val="22"/>
          <w:szCs w:val="22"/>
        </w:rPr>
        <w:t>Não haverá exigência de garantia contratual da execução.</w:t>
      </w:r>
    </w:p>
    <w:p w14:paraId="0FA271BC" w14:textId="77777777" w:rsidR="00485EEA" w:rsidRPr="00642A15" w:rsidRDefault="00485EEA" w:rsidP="00485EEA">
      <w:pPr>
        <w:pStyle w:val="Nivel01"/>
        <w:spacing w:before="0"/>
        <w:ind w:left="0" w:firstLine="0"/>
        <w:rPr>
          <w:rFonts w:ascii="Times New Roman" w:hAnsi="Times New Roman" w:cs="Times New Roman"/>
          <w:sz w:val="22"/>
          <w:szCs w:val="22"/>
        </w:rPr>
      </w:pPr>
    </w:p>
    <w:p w14:paraId="65F1F65D"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PRIMEIRA – INFRAÇÕES E SANÇÕES ADMINISTRATIVAS</w:t>
      </w:r>
    </w:p>
    <w:p w14:paraId="0E85290D"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Comete infração administrativa, nos termos da </w:t>
      </w:r>
      <w:hyperlink r:id="rId19"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o contratado que:</w:t>
      </w:r>
    </w:p>
    <w:p w14:paraId="25849457"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w:t>
      </w:r>
    </w:p>
    <w:p w14:paraId="6A3BA56B"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0D45F595"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der causa à inexecução total do contrato;</w:t>
      </w:r>
    </w:p>
    <w:p w14:paraId="4FEB0455"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ensejar o retardamento da execução ou da entrega do objeto da contratação sem motivo justificado;</w:t>
      </w:r>
    </w:p>
    <w:p w14:paraId="06121B5B"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apresentar documentação falsa ou prestar declaração falsa durante a execução do contrato;</w:t>
      </w:r>
    </w:p>
    <w:p w14:paraId="7FB029CD"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praticar ato fraudulento na execução do contrato;</w:t>
      </w:r>
    </w:p>
    <w:p w14:paraId="2440A312"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comportar-se de modo inidôneo ou cometer fraude de qualquer natureza;</w:t>
      </w:r>
    </w:p>
    <w:p w14:paraId="5EBCBE48" w14:textId="77777777" w:rsidR="00485EEA" w:rsidRPr="008D0F97" w:rsidRDefault="00485EEA" w:rsidP="006119CB">
      <w:pPr>
        <w:numPr>
          <w:ilvl w:val="2"/>
          <w:numId w:val="5"/>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sz w:val="22"/>
          <w:szCs w:val="22"/>
        </w:rPr>
        <w:t xml:space="preserve">praticar ato lesivo previsto no </w:t>
      </w:r>
      <w:hyperlink r:id="rId20" w:anchor="art5" w:history="1">
        <w:r w:rsidRPr="008D0F97">
          <w:rPr>
            <w:rStyle w:val="Hyperlink"/>
            <w:rFonts w:ascii="Times New Roman" w:eastAsia="Arial" w:hAnsi="Times New Roman" w:cs="Times New Roman"/>
            <w:sz w:val="22"/>
            <w:szCs w:val="22"/>
          </w:rPr>
          <w:t>art. 5º da Lei nº 12.846, de 1º de agosto de 2013</w:t>
        </w:r>
      </w:hyperlink>
      <w:r w:rsidRPr="008D0F97">
        <w:rPr>
          <w:rFonts w:ascii="Times New Roman" w:eastAsia="Arial" w:hAnsi="Times New Roman" w:cs="Times New Roman"/>
          <w:sz w:val="22"/>
          <w:szCs w:val="22"/>
        </w:rPr>
        <w:t>.</w:t>
      </w:r>
    </w:p>
    <w:p w14:paraId="09DCBAB5"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Serão aplicadas ao contratado que incorrer nas infrações acima descritas as seguintes sanções:</w:t>
      </w:r>
    </w:p>
    <w:p w14:paraId="73F37077"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Advertência</w:t>
      </w:r>
      <w:r w:rsidRPr="008D0F97">
        <w:rPr>
          <w:rFonts w:ascii="Times New Roman" w:eastAsia="Arial" w:hAnsi="Times New Roman" w:cs="Times New Roman"/>
          <w:sz w:val="22"/>
          <w:szCs w:val="22"/>
        </w:rPr>
        <w:t>, quando o contratado der causa à inexecução parcial do contrato, sempre que não se justificar a imposição de penalidade mais grave;</w:t>
      </w:r>
    </w:p>
    <w:p w14:paraId="5D2E86B5"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Impedimento de licitar e contratar</w:t>
      </w:r>
      <w:r w:rsidRPr="008D0F97">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w:t>
      </w:r>
    </w:p>
    <w:p w14:paraId="5CF2A2CC"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Declaração de inidoneidade para licitar e contratar</w:t>
      </w:r>
      <w:r w:rsidRPr="008D0F97">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w:t>
      </w:r>
    </w:p>
    <w:p w14:paraId="635C4C2A" w14:textId="77777777" w:rsidR="00485EEA" w:rsidRPr="008D0F97" w:rsidRDefault="00485EEA" w:rsidP="006119CB">
      <w:pPr>
        <w:pStyle w:val="PargrafodaLista"/>
        <w:numPr>
          <w:ilvl w:val="0"/>
          <w:numId w:val="7"/>
        </w:numPr>
        <w:suppressAutoHyphens/>
        <w:ind w:left="924" w:firstLine="851"/>
        <w:jc w:val="both"/>
        <w:rPr>
          <w:rFonts w:ascii="Times New Roman" w:eastAsia="Arial" w:hAnsi="Times New Roman" w:cs="Times New Roman"/>
          <w:sz w:val="22"/>
          <w:szCs w:val="22"/>
        </w:rPr>
      </w:pPr>
      <w:r w:rsidRPr="008D0F97">
        <w:rPr>
          <w:rFonts w:ascii="Times New Roman" w:eastAsia="Arial" w:hAnsi="Times New Roman" w:cs="Times New Roman"/>
          <w:b/>
          <w:bCs/>
          <w:sz w:val="22"/>
          <w:szCs w:val="22"/>
        </w:rPr>
        <w:t>Multa:</w:t>
      </w:r>
    </w:p>
    <w:p w14:paraId="66E2E237" w14:textId="77777777" w:rsidR="00485EEA" w:rsidRPr="003D2200" w:rsidRDefault="003D2200" w:rsidP="006119CB">
      <w:pPr>
        <w:pStyle w:val="PargrafodaLista"/>
        <w:numPr>
          <w:ilvl w:val="1"/>
          <w:numId w:val="7"/>
        </w:numPr>
        <w:suppressAutoHyphens/>
        <w:ind w:left="2127" w:hanging="284"/>
        <w:jc w:val="both"/>
        <w:rPr>
          <w:rFonts w:ascii="Times New Roman" w:eastAsia="Arial" w:hAnsi="Times New Roman" w:cs="Times New Roman"/>
          <w:sz w:val="22"/>
          <w:szCs w:val="22"/>
        </w:rPr>
      </w:pPr>
      <w:r w:rsidRPr="003D2200">
        <w:rPr>
          <w:rFonts w:ascii="Times New Roman" w:eastAsia="Arial" w:hAnsi="Times New Roman" w:cs="Times New Roman"/>
          <w:sz w:val="22"/>
          <w:szCs w:val="22"/>
        </w:rPr>
        <w:t>Moratória</w:t>
      </w:r>
      <w:r w:rsidR="00485EEA" w:rsidRPr="003D2200">
        <w:rPr>
          <w:rFonts w:ascii="Times New Roman" w:eastAsia="Arial" w:hAnsi="Times New Roman" w:cs="Times New Roman"/>
          <w:sz w:val="22"/>
          <w:szCs w:val="22"/>
        </w:rPr>
        <w:t xml:space="preserve"> de </w:t>
      </w:r>
      <w:r w:rsidR="001020C4" w:rsidRPr="003D2200">
        <w:rPr>
          <w:rFonts w:ascii="Times New Roman" w:eastAsia="Arial" w:hAnsi="Times New Roman" w:cs="Times New Roman"/>
          <w:sz w:val="22"/>
          <w:szCs w:val="22"/>
        </w:rPr>
        <w:t>10</w:t>
      </w:r>
      <w:r w:rsidR="00485EEA" w:rsidRPr="003D2200">
        <w:rPr>
          <w:rFonts w:ascii="Times New Roman" w:eastAsia="Arial" w:hAnsi="Times New Roman" w:cs="Times New Roman"/>
          <w:sz w:val="22"/>
          <w:szCs w:val="22"/>
        </w:rPr>
        <w:t>% (</w:t>
      </w:r>
      <w:r w:rsidR="001020C4" w:rsidRPr="003D2200">
        <w:rPr>
          <w:rFonts w:ascii="Times New Roman" w:eastAsia="Arial" w:hAnsi="Times New Roman" w:cs="Times New Roman"/>
          <w:sz w:val="22"/>
          <w:szCs w:val="22"/>
        </w:rPr>
        <w:t>dez</w:t>
      </w:r>
      <w:r w:rsidR="00B16D95">
        <w:rPr>
          <w:rFonts w:ascii="Times New Roman" w:eastAsia="Arial" w:hAnsi="Times New Roman" w:cs="Times New Roman"/>
          <w:sz w:val="22"/>
          <w:szCs w:val="22"/>
        </w:rPr>
        <w:t xml:space="preserve"> </w:t>
      </w:r>
      <w:r w:rsidR="00485EEA" w:rsidRPr="003D2200">
        <w:rPr>
          <w:rFonts w:ascii="Times New Roman" w:eastAsia="Arial" w:hAnsi="Times New Roman" w:cs="Times New Roman"/>
          <w:sz w:val="22"/>
          <w:szCs w:val="22"/>
        </w:rPr>
        <w:t xml:space="preserve">por cento) por dia de atraso injustificado sobre o valor </w:t>
      </w:r>
      <w:r w:rsidR="001020C4" w:rsidRPr="003D2200">
        <w:rPr>
          <w:rFonts w:ascii="Times New Roman" w:eastAsia="Arial" w:hAnsi="Times New Roman" w:cs="Times New Roman"/>
          <w:sz w:val="22"/>
          <w:szCs w:val="22"/>
        </w:rPr>
        <w:t>do contrato</w:t>
      </w:r>
      <w:r w:rsidR="00485EEA" w:rsidRPr="003D2200">
        <w:rPr>
          <w:rFonts w:ascii="Times New Roman" w:eastAsia="Arial" w:hAnsi="Times New Roman" w:cs="Times New Roman"/>
          <w:sz w:val="22"/>
          <w:szCs w:val="22"/>
        </w:rPr>
        <w:t xml:space="preserve">, </w:t>
      </w:r>
    </w:p>
    <w:p w14:paraId="290D3498"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 aplicação das sanções previstas neste Contrato não exclui, em hipótese alguma, a obrigação de reparação integral do dano causado ao Contratante.</w:t>
      </w:r>
    </w:p>
    <w:p w14:paraId="7AA7722C"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Todas as sanções previstas neste Contrato poderão ser aplicadas cumulativamente com a multa.</w:t>
      </w:r>
    </w:p>
    <w:p w14:paraId="04D402B7"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Antes da aplicação da multa será facultada a defesa do interessado no prazo de 15 (quinze) dias úteis, contado da data de sua intimação.</w:t>
      </w:r>
    </w:p>
    <w:p w14:paraId="5478DC5A"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3BAA598A" w14:textId="77777777" w:rsidR="00485EEA" w:rsidRPr="008D0F97" w:rsidRDefault="00485EEA" w:rsidP="006119CB">
      <w:pPr>
        <w:pStyle w:val="Nivel3"/>
        <w:numPr>
          <w:ilvl w:val="2"/>
          <w:numId w:val="22"/>
        </w:numPr>
        <w:spacing w:before="0" w:after="0" w:line="240" w:lineRule="auto"/>
        <w:ind w:left="0" w:firstLine="709"/>
        <w:rPr>
          <w:rFonts w:ascii="Times New Roman" w:hAnsi="Times New Roman" w:cs="Times New Roman"/>
          <w:sz w:val="22"/>
          <w:szCs w:val="22"/>
        </w:rPr>
      </w:pPr>
      <w:r w:rsidRPr="008D0F97">
        <w:rPr>
          <w:rFonts w:ascii="Times New Roman" w:hAnsi="Times New Roman" w:cs="Times New Roman"/>
          <w:sz w:val="22"/>
          <w:szCs w:val="22"/>
        </w:rPr>
        <w:t xml:space="preserve">Previamente ao encaminhamento à cobrança judicial, a multa poderá ser recolhida administrativamente no prazo máximo de </w:t>
      </w:r>
      <w:r w:rsidRPr="00642A15">
        <w:rPr>
          <w:rFonts w:ascii="Times New Roman" w:hAnsi="Times New Roman" w:cs="Times New Roman"/>
          <w:iCs/>
          <w:color w:val="auto"/>
          <w:sz w:val="22"/>
          <w:szCs w:val="22"/>
        </w:rPr>
        <w:t>15 (quinze)</w:t>
      </w:r>
      <w:r w:rsidR="00642A15">
        <w:rPr>
          <w:rFonts w:ascii="Times New Roman" w:hAnsi="Times New Roman" w:cs="Times New Roman"/>
          <w:iCs/>
          <w:color w:val="auto"/>
          <w:sz w:val="22"/>
          <w:szCs w:val="22"/>
        </w:rPr>
        <w:t xml:space="preserve"> </w:t>
      </w:r>
      <w:r w:rsidRPr="00642A15">
        <w:rPr>
          <w:rFonts w:ascii="Times New Roman" w:hAnsi="Times New Roman" w:cs="Times New Roman"/>
          <w:color w:val="auto"/>
          <w:sz w:val="22"/>
          <w:szCs w:val="22"/>
        </w:rPr>
        <w:t>dias</w:t>
      </w:r>
      <w:r w:rsidRPr="008D0F97">
        <w:rPr>
          <w:rFonts w:ascii="Times New Roman" w:hAnsi="Times New Roman" w:cs="Times New Roman"/>
          <w:sz w:val="22"/>
          <w:szCs w:val="22"/>
        </w:rPr>
        <w:t>, a contar da data do recebimento da comunicação enviada pela autoridade competente.</w:t>
      </w:r>
      <w:bookmarkStart w:id="22" w:name="_Hlk78351618"/>
      <w:bookmarkEnd w:id="22"/>
    </w:p>
    <w:p w14:paraId="1139CBBE"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aplicação das sanções realizar-se-á em processo administrativo que assegure o contraditório e a ampla defesa ao Contratado, observando-se o procedimento previsto no </w:t>
      </w:r>
      <w:r w:rsidRPr="008D0F97">
        <w:rPr>
          <w:rFonts w:ascii="Times New Roman" w:hAnsi="Times New Roman"/>
          <w:bCs/>
          <w:sz w:val="22"/>
          <w:szCs w:val="22"/>
        </w:rPr>
        <w:t>caput</w:t>
      </w:r>
      <w:r w:rsidRPr="008D0F97">
        <w:rPr>
          <w:rFonts w:ascii="Times New Roman" w:hAnsi="Times New Roman"/>
          <w:sz w:val="22"/>
          <w:szCs w:val="22"/>
        </w:rPr>
        <w:t xml:space="preserve"> parágrafos do </w:t>
      </w:r>
      <w:hyperlink r:id="rId21" w:anchor="art158" w:history="1">
        <w:r w:rsidRPr="008D0F97">
          <w:rPr>
            <w:rStyle w:val="Hyperlink"/>
            <w:rFonts w:ascii="Times New Roman" w:hAnsi="Times New Roman"/>
            <w:sz w:val="22"/>
            <w:szCs w:val="22"/>
          </w:rPr>
          <w:t>art. 158 da Lei nº 14.133, de 2021</w:t>
        </w:r>
      </w:hyperlink>
      <w:r w:rsidRPr="008D0F97">
        <w:rPr>
          <w:rFonts w:ascii="Times New Roman" w:hAnsi="Times New Roman"/>
          <w:sz w:val="22"/>
          <w:szCs w:val="22"/>
        </w:rPr>
        <w:t>, para as penalidades de impedimento de licitar e contratar e de declaração de inidoneidade para licitar ou contratar.</w:t>
      </w:r>
    </w:p>
    <w:p w14:paraId="7149EBDF"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atos previstos como infrações administrativas na </w:t>
      </w:r>
      <w:hyperlink r:id="rId22" w:history="1">
        <w:r w:rsidRPr="008D0F97">
          <w:rPr>
            <w:rStyle w:val="Hyperlink"/>
            <w:rFonts w:ascii="Times New Roman" w:hAnsi="Times New Roman"/>
            <w:sz w:val="22"/>
            <w:szCs w:val="22"/>
          </w:rPr>
          <w:t>Lei nº 14.133, de 2021</w:t>
        </w:r>
      </w:hyperlink>
      <w:r w:rsidRPr="008D0F97">
        <w:rPr>
          <w:rFonts w:ascii="Times New Roman" w:hAnsi="Times New Roman"/>
          <w:sz w:val="22"/>
          <w:szCs w:val="22"/>
        </w:rPr>
        <w:t xml:space="preserve">, ou em outras leis de licitações e contratos da Administração Pública que também sejam tipificados como atos lesivos na </w:t>
      </w:r>
      <w:hyperlink r:id="rId23" w:history="1">
        <w:r w:rsidRPr="008D0F97">
          <w:rPr>
            <w:rStyle w:val="Hyperlink"/>
            <w:rFonts w:ascii="Times New Roman" w:hAnsi="Times New Roman"/>
            <w:sz w:val="22"/>
            <w:szCs w:val="22"/>
          </w:rPr>
          <w:t>Lei nº 12.846, de 2013</w:t>
        </w:r>
      </w:hyperlink>
      <w:r w:rsidRPr="008D0F97">
        <w:rPr>
          <w:rFonts w:ascii="Times New Roman" w:hAnsi="Times New Roman"/>
          <w:sz w:val="22"/>
          <w:szCs w:val="22"/>
        </w:rPr>
        <w:t>, serão apurados e julgados conjuntamente, nos mesmos autos, observados o rito procedimental e autoridade competente definidos na referida Lei.</w:t>
      </w:r>
    </w:p>
    <w:p w14:paraId="3BEABE87"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379C05E7"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SEGUNDA– DA EXTINÇÃO CONTRATUAL</w:t>
      </w:r>
    </w:p>
    <w:p w14:paraId="779B45FB"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 contrato pode ser extinto antes de cumpridas as obrigações nele estipuladas, ou antes do prazo nele fixado, por algum dos motivos previstos no </w:t>
      </w:r>
      <w:hyperlink r:id="rId24" w:anchor="art137" w:history="1">
        <w:r w:rsidRPr="008D0F97">
          <w:rPr>
            <w:rStyle w:val="Hyperlink"/>
            <w:rFonts w:ascii="Times New Roman" w:hAnsi="Times New Roman"/>
            <w:sz w:val="22"/>
            <w:szCs w:val="22"/>
          </w:rPr>
          <w:t>artigo 137 da Lei nº 14.133/21</w:t>
        </w:r>
      </w:hyperlink>
      <w:r w:rsidRPr="008D0F97">
        <w:rPr>
          <w:rFonts w:ascii="Times New Roman" w:hAnsi="Times New Roman"/>
          <w:sz w:val="22"/>
          <w:szCs w:val="22"/>
        </w:rPr>
        <w:t xml:space="preserve">, bem como amigavelmente, </w:t>
      </w:r>
      <w:r w:rsidRPr="008D0F97">
        <w:rPr>
          <w:rFonts w:ascii="Times New Roman" w:hAnsi="Times New Roman"/>
          <w:color w:val="000000" w:themeColor="text1"/>
          <w:sz w:val="22"/>
          <w:szCs w:val="22"/>
        </w:rPr>
        <w:t>assegurados o contraditório e a ampla defesa</w:t>
      </w:r>
      <w:r w:rsidRPr="008D0F97">
        <w:rPr>
          <w:rFonts w:ascii="Times New Roman" w:hAnsi="Times New Roman"/>
          <w:sz w:val="22"/>
          <w:szCs w:val="22"/>
        </w:rPr>
        <w:t>.</w:t>
      </w:r>
    </w:p>
    <w:p w14:paraId="1AD8B0F0"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Nesta hipótese, aplicam-se também os </w:t>
      </w:r>
      <w:hyperlink r:id="rId25" w:anchor="art138" w:history="1">
        <w:r w:rsidRPr="008D0F97">
          <w:rPr>
            <w:rStyle w:val="Hyperlink"/>
            <w:rFonts w:ascii="Times New Roman" w:hAnsi="Times New Roman" w:cs="Times New Roman"/>
            <w:color w:val="auto"/>
            <w:sz w:val="22"/>
            <w:szCs w:val="22"/>
          </w:rPr>
          <w:t>artigos 138 e 139 da mesma Lei</w:t>
        </w:r>
      </w:hyperlink>
      <w:r w:rsidRPr="008D0F97">
        <w:rPr>
          <w:rFonts w:ascii="Times New Roman" w:hAnsi="Times New Roman" w:cs="Times New Roman"/>
          <w:sz w:val="22"/>
          <w:szCs w:val="22"/>
        </w:rPr>
        <w:t>.</w:t>
      </w:r>
    </w:p>
    <w:p w14:paraId="06089952"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 xml:space="preserve">A </w:t>
      </w:r>
      <w:r w:rsidRPr="008D0F97">
        <w:rPr>
          <w:rFonts w:ascii="Times New Roman" w:hAnsi="Times New Roman" w:cs="Times New Roman"/>
          <w:color w:val="000000" w:themeColor="text1"/>
          <w:sz w:val="22"/>
          <w:szCs w:val="22"/>
        </w:rPr>
        <w:t>alteração social ou a modificação da finalidade ou da estrutura da empresa</w:t>
      </w:r>
      <w:r w:rsidRPr="008D0F97">
        <w:rPr>
          <w:rFonts w:ascii="Times New Roman" w:hAnsi="Times New Roman" w:cs="Times New Roman"/>
          <w:sz w:val="22"/>
          <w:szCs w:val="22"/>
        </w:rPr>
        <w:t xml:space="preserve"> não ensejará a rescisão se não </w:t>
      </w:r>
      <w:r w:rsidRPr="008D0F97">
        <w:rPr>
          <w:rFonts w:ascii="Times New Roman" w:hAnsi="Times New Roman" w:cs="Times New Roman"/>
          <w:color w:val="000000" w:themeColor="text1"/>
          <w:sz w:val="22"/>
          <w:szCs w:val="22"/>
        </w:rPr>
        <w:t>restringir sua capacidade de concluir o contrato.</w:t>
      </w:r>
    </w:p>
    <w:p w14:paraId="12EE7FC3" w14:textId="77777777" w:rsidR="00485EEA" w:rsidRPr="008D0F97" w:rsidRDefault="00485EEA" w:rsidP="006119CB">
      <w:pPr>
        <w:pStyle w:val="Nivel4"/>
        <w:numPr>
          <w:ilvl w:val="3"/>
          <w:numId w:val="22"/>
        </w:numPr>
        <w:spacing w:before="0" w:after="0" w:line="240" w:lineRule="auto"/>
        <w:ind w:left="284" w:firstLine="709"/>
        <w:rPr>
          <w:rFonts w:ascii="Times New Roman" w:hAnsi="Times New Roman" w:cs="Times New Roman"/>
          <w:sz w:val="22"/>
          <w:szCs w:val="22"/>
        </w:rPr>
      </w:pPr>
      <w:r w:rsidRPr="008D0F97">
        <w:rPr>
          <w:rFonts w:ascii="Times New Roman" w:hAnsi="Times New Roman" w:cs="Times New Roman"/>
          <w:color w:val="000000" w:themeColor="text1"/>
          <w:sz w:val="22"/>
          <w:szCs w:val="22"/>
        </w:rPr>
        <w:t xml:space="preserve">Se a operação </w:t>
      </w:r>
      <w:r w:rsidRPr="008D0F97">
        <w:rPr>
          <w:rFonts w:ascii="Times New Roman" w:hAnsi="Times New Roman" w:cs="Times New Roman"/>
          <w:sz w:val="22"/>
          <w:szCs w:val="22"/>
        </w:rPr>
        <w:t>implicar mudança da pessoa jurídica contratada, deverá ser formalizado termo aditivo para alteração subjetiva.</w:t>
      </w:r>
    </w:p>
    <w:p w14:paraId="62A80C5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termo de rescisão, sempre que possível, será precedido:</w:t>
      </w:r>
    </w:p>
    <w:p w14:paraId="63ED6D45"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Balanço dos eventos contratuais já cumpridos ou parcialmente cumpridos;</w:t>
      </w:r>
    </w:p>
    <w:p w14:paraId="2685D4D9"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Relação dos pagamentos já efetuados e ainda devidos;</w:t>
      </w:r>
    </w:p>
    <w:p w14:paraId="77434812" w14:textId="77777777" w:rsidR="00485EEA" w:rsidRPr="008D0F97" w:rsidRDefault="00485EEA" w:rsidP="006119CB">
      <w:pPr>
        <w:pStyle w:val="Nivel3"/>
        <w:numPr>
          <w:ilvl w:val="2"/>
          <w:numId w:val="22"/>
        </w:numPr>
        <w:spacing w:before="0" w:after="0" w:line="240" w:lineRule="auto"/>
        <w:ind w:left="170" w:firstLine="709"/>
        <w:rPr>
          <w:rFonts w:ascii="Times New Roman" w:hAnsi="Times New Roman" w:cs="Times New Roman"/>
          <w:sz w:val="22"/>
          <w:szCs w:val="22"/>
        </w:rPr>
      </w:pPr>
      <w:r w:rsidRPr="008D0F97">
        <w:rPr>
          <w:rFonts w:ascii="Times New Roman" w:hAnsi="Times New Roman" w:cs="Times New Roman"/>
          <w:sz w:val="22"/>
          <w:szCs w:val="22"/>
        </w:rPr>
        <w:t>Indenizações e multas.</w:t>
      </w:r>
    </w:p>
    <w:p w14:paraId="6B30C011"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A extinção do contrato não configura óbice para o reconhecimento do desequilíbrio econômico-financeiro, hipótese em que será concedida indenização por meio de termo indenizatório. </w:t>
      </w:r>
    </w:p>
    <w:p w14:paraId="48452ACF" w14:textId="77777777" w:rsidR="00DB7815" w:rsidRPr="008D0F97" w:rsidRDefault="00DB7815" w:rsidP="00D67DFD">
      <w:pPr>
        <w:pStyle w:val="Nivel2"/>
        <w:spacing w:before="0" w:after="0" w:line="240" w:lineRule="auto"/>
        <w:rPr>
          <w:rFonts w:ascii="Times New Roman" w:hAnsi="Times New Roman"/>
          <w:sz w:val="22"/>
          <w:szCs w:val="22"/>
        </w:rPr>
      </w:pPr>
    </w:p>
    <w:p w14:paraId="208830ED"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3C9B2E4"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TERCEIRA – DOTAÇÃO ORÇAMENTÁRIA</w:t>
      </w:r>
    </w:p>
    <w:p w14:paraId="0BE0908D"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As despesas decorrentes da presente contratação correrão à conta de recursos específicos consignados no Orçamento do Município de Santa Helena de Goiás deste exercício, na dotação abaixo discriminada:</w:t>
      </w:r>
    </w:p>
    <w:p w14:paraId="41161BC8" w14:textId="77777777" w:rsidR="000100E1" w:rsidRDefault="000100E1" w:rsidP="000100E1">
      <w:pPr>
        <w:pStyle w:val="Nivel2"/>
        <w:spacing w:before="0" w:after="0" w:line="240" w:lineRule="auto"/>
        <w:rPr>
          <w:rFonts w:ascii="Times New Roman" w:hAnsi="Times New Roman"/>
          <w:sz w:val="22"/>
          <w:szCs w:val="22"/>
        </w:rPr>
      </w:pPr>
    </w:p>
    <w:p w14:paraId="0834A818" w14:textId="77777777" w:rsidR="000100E1" w:rsidRDefault="0070617B" w:rsidP="000100E1">
      <w:pPr>
        <w:pStyle w:val="Nivel2"/>
        <w:spacing w:before="0" w:after="0" w:line="240" w:lineRule="auto"/>
        <w:rPr>
          <w:rFonts w:ascii="Times New Roman" w:hAnsi="Times New Roman"/>
          <w:sz w:val="22"/>
          <w:szCs w:val="22"/>
        </w:rPr>
      </w:pPr>
      <w:r>
        <w:rPr>
          <w:rFonts w:ascii="Times New Roman" w:hAnsi="Times New Roman"/>
          <w:sz w:val="22"/>
          <w:szCs w:val="22"/>
        </w:rPr>
        <w:t>XXXXXXXXXXXXXXXXXXXXXXXXXXXX</w:t>
      </w:r>
    </w:p>
    <w:p w14:paraId="67214B6D" w14:textId="77777777" w:rsidR="0070617B" w:rsidRPr="008D0F97" w:rsidRDefault="0070617B" w:rsidP="000100E1">
      <w:pPr>
        <w:pStyle w:val="Nivel2"/>
        <w:spacing w:before="0" w:after="0" w:line="240" w:lineRule="auto"/>
        <w:rPr>
          <w:rFonts w:ascii="Times New Roman" w:hAnsi="Times New Roman"/>
          <w:sz w:val="22"/>
          <w:szCs w:val="22"/>
        </w:rPr>
      </w:pPr>
    </w:p>
    <w:p w14:paraId="035782F9" w14:textId="77777777" w:rsidR="00485EEA" w:rsidRPr="008D0F97" w:rsidRDefault="00485EEA" w:rsidP="006119CB">
      <w:pPr>
        <w:pStyle w:val="Nvel2-Red"/>
        <w:numPr>
          <w:ilvl w:val="1"/>
          <w:numId w:val="22"/>
        </w:numPr>
        <w:spacing w:before="0" w:after="0" w:line="240" w:lineRule="auto"/>
        <w:ind w:left="0" w:firstLine="567"/>
        <w:rPr>
          <w:rFonts w:ascii="Times New Roman" w:hAnsi="Times New Roman" w:cs="Times New Roman"/>
          <w:i w:val="0"/>
          <w:color w:val="auto"/>
          <w:sz w:val="22"/>
          <w:szCs w:val="22"/>
        </w:rPr>
      </w:pPr>
      <w:r w:rsidRPr="008D0F97">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14:paraId="4F482CEC" w14:textId="77777777" w:rsidR="00485EEA" w:rsidRPr="008D0F97" w:rsidRDefault="00485EEA" w:rsidP="00485EEA">
      <w:pPr>
        <w:pStyle w:val="Nvel2-Red"/>
        <w:spacing w:before="0" w:after="0" w:line="240" w:lineRule="auto"/>
        <w:ind w:left="567"/>
        <w:rPr>
          <w:rFonts w:ascii="Times New Roman" w:hAnsi="Times New Roman" w:cs="Times New Roman"/>
          <w:i w:val="0"/>
          <w:color w:val="auto"/>
          <w:sz w:val="22"/>
          <w:szCs w:val="22"/>
        </w:rPr>
      </w:pPr>
    </w:p>
    <w:p w14:paraId="1EF048DB"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QUARTA – DOS CASOS OMISSOS</w:t>
      </w:r>
    </w:p>
    <w:p w14:paraId="0327BB5A"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Os casos omissos serão decididos pelo contratante, segundo as disposições contidas na Lei </w:t>
      </w:r>
      <w:hyperlink r:id="rId26" w:history="1">
        <w:r w:rsidRPr="008D0F97">
          <w:rPr>
            <w:rStyle w:val="Hyperlink"/>
            <w:rFonts w:ascii="Times New Roman" w:hAnsi="Times New Roman"/>
            <w:sz w:val="22"/>
            <w:szCs w:val="22"/>
          </w:rPr>
          <w:t>nº 14.133, de 2021</w:t>
        </w:r>
      </w:hyperlink>
      <w:r w:rsidRPr="008D0F97">
        <w:rPr>
          <w:rFonts w:ascii="Times New Roman" w:hAnsi="Times New Roman"/>
          <w:sz w:val="22"/>
          <w:szCs w:val="22"/>
        </w:rPr>
        <w:t xml:space="preserve">, e demais normas federais aplicáveis e, subsidiariamente, segundo as disposições contidas na </w:t>
      </w:r>
      <w:hyperlink r:id="rId27" w:history="1">
        <w:r w:rsidRPr="008D0F97">
          <w:rPr>
            <w:rStyle w:val="Hyperlink"/>
            <w:rFonts w:ascii="Times New Roman" w:hAnsi="Times New Roman"/>
            <w:sz w:val="22"/>
            <w:szCs w:val="22"/>
          </w:rPr>
          <w:t>Lei nº 8.078, de 1990 – Código de Defesa do Consumidor</w:t>
        </w:r>
      </w:hyperlink>
      <w:r w:rsidRPr="008D0F97">
        <w:rPr>
          <w:rFonts w:ascii="Times New Roman" w:hAnsi="Times New Roman"/>
          <w:sz w:val="22"/>
          <w:szCs w:val="22"/>
        </w:rPr>
        <w:t xml:space="preserve"> – e normas e princípios gerais dos contratos.</w:t>
      </w:r>
    </w:p>
    <w:p w14:paraId="264B0B3E" w14:textId="77777777" w:rsidR="00485EEA" w:rsidRPr="008D0F97" w:rsidRDefault="00485EEA" w:rsidP="00485EEA">
      <w:pPr>
        <w:pStyle w:val="Nivel01"/>
        <w:spacing w:before="0"/>
        <w:ind w:left="0" w:firstLine="0"/>
        <w:rPr>
          <w:rFonts w:ascii="Times New Roman" w:hAnsi="Times New Roman" w:cs="Times New Roman"/>
          <w:color w:val="FFFFFF" w:themeColor="background1"/>
          <w:sz w:val="22"/>
          <w:szCs w:val="22"/>
        </w:rPr>
      </w:pPr>
    </w:p>
    <w:p w14:paraId="27FB0F10" w14:textId="77777777" w:rsidR="00485EEA" w:rsidRPr="008D0F97" w:rsidRDefault="00485EEA" w:rsidP="006119CB">
      <w:pPr>
        <w:pStyle w:val="Nivel01"/>
        <w:numPr>
          <w:ilvl w:val="0"/>
          <w:numId w:val="22"/>
        </w:numPr>
        <w:spacing w:before="0"/>
        <w:ind w:left="0" w:firstLine="0"/>
        <w:rPr>
          <w:rFonts w:ascii="Times New Roman" w:hAnsi="Times New Roman" w:cs="Times New Roman"/>
          <w:color w:val="FFFFFF" w:themeColor="background1"/>
          <w:sz w:val="22"/>
          <w:szCs w:val="22"/>
        </w:rPr>
      </w:pPr>
      <w:r w:rsidRPr="008D0F97">
        <w:rPr>
          <w:rFonts w:ascii="Times New Roman" w:hAnsi="Times New Roman" w:cs="Times New Roman"/>
          <w:sz w:val="22"/>
          <w:szCs w:val="22"/>
        </w:rPr>
        <w:t>CLÁUSULA DÉCIMA QUINTA – ALTERAÇÕES</w:t>
      </w:r>
    </w:p>
    <w:p w14:paraId="657D9281"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 xml:space="preserve">Eventuais alterações contratuais reger-se-ão pela disciplina dos </w:t>
      </w:r>
      <w:hyperlink r:id="rId28" w:anchor="art124" w:history="1">
        <w:r w:rsidRPr="008D0F97">
          <w:rPr>
            <w:rStyle w:val="Hyperlink"/>
            <w:rFonts w:ascii="Times New Roman" w:hAnsi="Times New Roman"/>
            <w:sz w:val="22"/>
            <w:szCs w:val="22"/>
          </w:rPr>
          <w:t>artigos 124 e seguintes da Lei nº 14.133, de 2021</w:t>
        </w:r>
      </w:hyperlink>
      <w:r w:rsidRPr="008D0F97">
        <w:rPr>
          <w:rFonts w:ascii="Times New Roman" w:hAnsi="Times New Roman"/>
          <w:sz w:val="22"/>
          <w:szCs w:val="22"/>
        </w:rPr>
        <w:t>.</w:t>
      </w:r>
    </w:p>
    <w:p w14:paraId="1D6A59D3" w14:textId="77777777" w:rsidR="00485EEA" w:rsidRPr="008D0F97"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O contratado é obrigado a aceitar, nas mesmas condições contratuais, os acréscimos ou supressões que se fizerem necessários, até o limite de 25% (vinte e cinco por cento) do valor inicial atualizado do contrato.</w:t>
      </w:r>
    </w:p>
    <w:p w14:paraId="1404A9E7" w14:textId="77777777" w:rsidR="00485EEA" w:rsidRDefault="00485EEA" w:rsidP="006119CB">
      <w:pPr>
        <w:pStyle w:val="Nivel2"/>
        <w:numPr>
          <w:ilvl w:val="1"/>
          <w:numId w:val="22"/>
        </w:numPr>
        <w:spacing w:before="0" w:after="0" w:line="240" w:lineRule="auto"/>
        <w:ind w:left="0" w:firstLine="567"/>
        <w:rPr>
          <w:rFonts w:ascii="Times New Roman" w:hAnsi="Times New Roman"/>
          <w:sz w:val="22"/>
          <w:szCs w:val="22"/>
        </w:rPr>
      </w:pPr>
      <w:r w:rsidRPr="008D0F97">
        <w:rPr>
          <w:rFonts w:ascii="Times New Roman" w:hAnsi="Times New Roman"/>
          <w:sz w:val="22"/>
          <w:szCs w:val="22"/>
        </w:rPr>
        <w:t>Registros que não caracterizam alteração do contrato podem ser realizados por simples apostila, dispensada a celebração de termo aditivo.</w:t>
      </w:r>
    </w:p>
    <w:p w14:paraId="11F6C9E1" w14:textId="77777777" w:rsidR="008B484C" w:rsidRDefault="008B484C" w:rsidP="008B484C">
      <w:pPr>
        <w:pStyle w:val="Nivel2"/>
        <w:spacing w:before="0" w:after="0" w:line="240" w:lineRule="auto"/>
        <w:ind w:left="567"/>
        <w:rPr>
          <w:rFonts w:ascii="Times New Roman" w:hAnsi="Times New Roman"/>
          <w:sz w:val="22"/>
          <w:szCs w:val="22"/>
        </w:rPr>
      </w:pPr>
    </w:p>
    <w:p w14:paraId="43AB70BD" w14:textId="77777777" w:rsidR="008B484C" w:rsidRDefault="008B484C" w:rsidP="006119CB">
      <w:pPr>
        <w:pStyle w:val="Nivel2"/>
        <w:numPr>
          <w:ilvl w:val="0"/>
          <w:numId w:val="22"/>
        </w:numPr>
        <w:spacing w:before="0" w:after="0" w:line="240" w:lineRule="auto"/>
        <w:rPr>
          <w:rFonts w:ascii="Times New Roman" w:hAnsi="Times New Roman"/>
          <w:b/>
          <w:sz w:val="22"/>
          <w:szCs w:val="22"/>
        </w:rPr>
      </w:pPr>
      <w:r w:rsidRPr="008B484C">
        <w:rPr>
          <w:rFonts w:ascii="Times New Roman" w:hAnsi="Times New Roman"/>
          <w:b/>
          <w:sz w:val="22"/>
          <w:szCs w:val="22"/>
        </w:rPr>
        <w:t>CLÁ</w:t>
      </w:r>
      <w:r w:rsidR="0069359D">
        <w:rPr>
          <w:rFonts w:ascii="Times New Roman" w:hAnsi="Times New Roman"/>
          <w:b/>
          <w:sz w:val="22"/>
          <w:szCs w:val="22"/>
        </w:rPr>
        <w:t>USULA DÉCIMA SEXTA -</w:t>
      </w:r>
      <w:r w:rsidRPr="008B484C">
        <w:rPr>
          <w:rFonts w:ascii="Times New Roman" w:hAnsi="Times New Roman"/>
          <w:b/>
          <w:sz w:val="22"/>
          <w:szCs w:val="22"/>
        </w:rPr>
        <w:t xml:space="preserve"> GESTÃO DE CONTRATO </w:t>
      </w:r>
    </w:p>
    <w:p w14:paraId="2310DEC0" w14:textId="3D996152" w:rsidR="008B484C" w:rsidRPr="008B484C" w:rsidRDefault="008B484C" w:rsidP="006119CB">
      <w:pPr>
        <w:pStyle w:val="Nivel2"/>
        <w:numPr>
          <w:ilvl w:val="1"/>
          <w:numId w:val="25"/>
        </w:numPr>
        <w:spacing w:before="0" w:after="0"/>
        <w:ind w:right="-285"/>
        <w:rPr>
          <w:rFonts w:ascii="Times New Roman" w:hAnsi="Times New Roman"/>
          <w:color w:val="000000" w:themeColor="text1"/>
          <w:sz w:val="22"/>
          <w:szCs w:val="22"/>
        </w:rPr>
      </w:pPr>
      <w:r w:rsidRPr="008B484C">
        <w:rPr>
          <w:rFonts w:ascii="Times New Roman" w:hAnsi="Times New Roman"/>
          <w:color w:val="000000" w:themeColor="text1"/>
          <w:sz w:val="22"/>
          <w:szCs w:val="22"/>
        </w:rPr>
        <w:t>O contrato deverá ser executado fielmente pelas partes, de acordo com as cláusulas avençadas e as normas da Lei nº 14.133, de 2021, e cad</w:t>
      </w:r>
      <w:r w:rsidR="003745BC">
        <w:rPr>
          <w:rFonts w:ascii="Times New Roman" w:hAnsi="Times New Roman"/>
          <w:color w:val="000000" w:themeColor="text1"/>
          <w:sz w:val="22"/>
          <w:szCs w:val="22"/>
        </w:rPr>
        <w:t>a parte responderá pelas consequ</w:t>
      </w:r>
      <w:r w:rsidRPr="008B484C">
        <w:rPr>
          <w:rFonts w:ascii="Times New Roman" w:hAnsi="Times New Roman"/>
          <w:color w:val="000000" w:themeColor="text1"/>
          <w:sz w:val="22"/>
          <w:szCs w:val="22"/>
        </w:rPr>
        <w:t>ências de sua inexecução total ou parcial.</w:t>
      </w:r>
    </w:p>
    <w:p w14:paraId="593E284A" w14:textId="05BD0375" w:rsidR="008B484C" w:rsidRPr="008B484C" w:rsidRDefault="008C660C" w:rsidP="006119CB">
      <w:pPr>
        <w:pStyle w:val="Nivel2"/>
        <w:numPr>
          <w:ilvl w:val="1"/>
          <w:numId w:val="25"/>
        </w:numPr>
        <w:spacing w:before="0" w:after="0"/>
        <w:ind w:left="0" w:right="-285" w:firstLine="0"/>
        <w:rPr>
          <w:rFonts w:ascii="Times New Roman" w:hAnsi="Times New Roman"/>
          <w:color w:val="000000" w:themeColor="text1"/>
          <w:sz w:val="22"/>
          <w:szCs w:val="22"/>
        </w:rPr>
      </w:pPr>
      <w:r>
        <w:rPr>
          <w:rFonts w:ascii="Times New Roman" w:hAnsi="Times New Roman"/>
          <w:color w:val="000000" w:themeColor="text1"/>
          <w:sz w:val="22"/>
          <w:szCs w:val="22"/>
        </w:rPr>
        <w:t xml:space="preserve"> </w:t>
      </w:r>
      <w:r w:rsidR="008B484C" w:rsidRPr="008B484C">
        <w:rPr>
          <w:rFonts w:ascii="Times New Roman" w:hAnsi="Times New Roman"/>
          <w:color w:val="000000" w:themeColor="text1"/>
          <w:sz w:val="22"/>
          <w:szCs w:val="22"/>
        </w:rPr>
        <w:t xml:space="preserve">A execução do contrato deverá ser acompanhada e fiscalizada </w:t>
      </w:r>
      <w:r w:rsidR="0039086B" w:rsidRPr="008B484C">
        <w:rPr>
          <w:rFonts w:ascii="Times New Roman" w:hAnsi="Times New Roman"/>
          <w:color w:val="000000" w:themeColor="text1"/>
          <w:sz w:val="22"/>
          <w:szCs w:val="22"/>
        </w:rPr>
        <w:t>pelo (</w:t>
      </w:r>
      <w:r w:rsidR="008B484C" w:rsidRPr="008B484C">
        <w:rPr>
          <w:rFonts w:ascii="Times New Roman" w:hAnsi="Times New Roman"/>
          <w:color w:val="000000" w:themeColor="text1"/>
          <w:sz w:val="22"/>
          <w:szCs w:val="22"/>
        </w:rPr>
        <w:t xml:space="preserve">s) </w:t>
      </w:r>
      <w:r w:rsidR="003745BC" w:rsidRPr="008B484C">
        <w:rPr>
          <w:rFonts w:ascii="Times New Roman" w:hAnsi="Times New Roman"/>
          <w:color w:val="000000" w:themeColor="text1"/>
          <w:sz w:val="22"/>
          <w:szCs w:val="22"/>
        </w:rPr>
        <w:t>fiscal (</w:t>
      </w:r>
      <w:r w:rsidR="008B484C" w:rsidRPr="008B484C">
        <w:rPr>
          <w:rFonts w:ascii="Times New Roman" w:hAnsi="Times New Roman"/>
          <w:color w:val="000000" w:themeColor="text1"/>
          <w:sz w:val="22"/>
          <w:szCs w:val="22"/>
        </w:rPr>
        <w:t>is) do contrato, ou pelos respectivos.</w:t>
      </w:r>
    </w:p>
    <w:p w14:paraId="409C9618" w14:textId="77777777" w:rsidR="008B484C" w:rsidRPr="008B484C" w:rsidRDefault="008B484C" w:rsidP="006119CB">
      <w:pPr>
        <w:pStyle w:val="Nivel3"/>
        <w:numPr>
          <w:ilvl w:val="2"/>
          <w:numId w:val="25"/>
        </w:numPr>
        <w:spacing w:before="0" w:after="0"/>
        <w:ind w:left="-426" w:right="-285" w:firstLine="284"/>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O fiscal do contrato anotará em registro próprio todas as ocorrências relacionadas à execução do contrato, determinando o que for necessário para a regularização das faltas ou dos defeitos observados.</w:t>
      </w:r>
    </w:p>
    <w:p w14:paraId="5236F02F" w14:textId="77777777" w:rsidR="008B484C" w:rsidRPr="008B484C" w:rsidRDefault="008B484C" w:rsidP="006119CB">
      <w:pPr>
        <w:pStyle w:val="Nivel3"/>
        <w:numPr>
          <w:ilvl w:val="2"/>
          <w:numId w:val="25"/>
        </w:numPr>
        <w:spacing w:before="0" w:after="0"/>
        <w:ind w:left="-426" w:right="-285" w:firstLine="426"/>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O fiscal do contrato informará a seus superiores, em tempo hábil para a adoção das medidas convenientes, a situação que demandar decisão ou providência que ultrapasse sua competência.</w:t>
      </w:r>
    </w:p>
    <w:p w14:paraId="20A91045"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0E1EEB3"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contratado será responsável pelos danos causados diretamente à Administração ou a terceiros em razão da execução do contrato, e não excluirá nem reduzirá essa responsabilidade a fiscalização ou o acompanhamento pelo contratante.</w:t>
      </w:r>
    </w:p>
    <w:p w14:paraId="468F1561"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Somente o contratado será responsável pelos encargos trabalhistas, previdenciários, fiscais e comerciais resultantes da execução do contrato.</w:t>
      </w:r>
    </w:p>
    <w:p w14:paraId="7A340799" w14:textId="77777777" w:rsidR="008B484C" w:rsidRPr="008B484C" w:rsidRDefault="008B484C" w:rsidP="006119CB">
      <w:pPr>
        <w:pStyle w:val="Nivel3"/>
        <w:numPr>
          <w:ilvl w:val="2"/>
          <w:numId w:val="25"/>
        </w:numPr>
        <w:spacing w:before="0" w:after="0"/>
        <w:ind w:left="-426" w:right="-285" w:firstLine="426"/>
        <w:contextualSpacing/>
        <w:rPr>
          <w:rFonts w:ascii="Times New Roman" w:hAnsi="Times New Roman" w:cs="Times New Roman"/>
          <w:color w:val="000000" w:themeColor="text1"/>
          <w:sz w:val="22"/>
          <w:szCs w:val="22"/>
        </w:rPr>
      </w:pPr>
      <w:r w:rsidRPr="008B484C">
        <w:rPr>
          <w:rFonts w:ascii="Times New Roman" w:hAnsi="Times New Roman" w:cs="Times New Roman"/>
          <w:color w:val="000000" w:themeColor="text1"/>
          <w:sz w:val="22"/>
          <w:szCs w:val="22"/>
        </w:rPr>
        <w:t>A inadimplência do contratado em relação aos encargos trabalhistas, fiscais e comerciais não transferirá à Administração a responsabilidade pelo seu pagamento e não poderá onerar o objeto do contrato.</w:t>
      </w:r>
    </w:p>
    <w:p w14:paraId="39145EDC"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As comunicações entre a fiscalização e a contratada devem ser realizadas por escrito sempre que o ato exigir tal formalidade, admitindo-se, excepcionalmente, o uso de mensagem eletrônica para esse fim.</w:t>
      </w:r>
    </w:p>
    <w:p w14:paraId="5D87F583"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O gestor do contrato poderá convocar representante da empresa para adoção de providências que devam ser cumpridas de imediato.</w:t>
      </w:r>
    </w:p>
    <w:p w14:paraId="43E28964" w14:textId="77777777" w:rsidR="008B484C" w:rsidRPr="008B484C" w:rsidRDefault="008B484C" w:rsidP="006119CB">
      <w:pPr>
        <w:pStyle w:val="Nivel2"/>
        <w:numPr>
          <w:ilvl w:val="1"/>
          <w:numId w:val="25"/>
        </w:numPr>
        <w:spacing w:before="0" w:after="0"/>
        <w:ind w:left="-426" w:right="-285" w:firstLine="426"/>
        <w:rPr>
          <w:rFonts w:ascii="Times New Roman" w:hAnsi="Times New Roman"/>
          <w:color w:val="000000" w:themeColor="text1"/>
          <w:sz w:val="22"/>
          <w:szCs w:val="22"/>
        </w:rPr>
      </w:pPr>
      <w:r w:rsidRPr="008B484C">
        <w:rPr>
          <w:rFonts w:ascii="Times New Roman" w:hAnsi="Times New Roman"/>
          <w:color w:val="000000" w:themeColor="text1"/>
          <w:sz w:val="22"/>
          <w:szCs w:val="22"/>
        </w:rPr>
        <w:t xml:space="preserve">Antes do pagamento da nota fiscal ou da fatura, deverá ser consultada a situação </w:t>
      </w:r>
      <w:r w:rsidR="001F1003">
        <w:rPr>
          <w:rFonts w:ascii="Times New Roman" w:hAnsi="Times New Roman"/>
          <w:color w:val="000000" w:themeColor="text1"/>
          <w:sz w:val="22"/>
          <w:szCs w:val="22"/>
        </w:rPr>
        <w:t>de regularidade da empresa.</w:t>
      </w:r>
    </w:p>
    <w:p w14:paraId="64BDA342" w14:textId="77777777" w:rsidR="00485EEA" w:rsidRPr="00803203" w:rsidRDefault="003A4FD8" w:rsidP="00803203">
      <w:pPr>
        <w:pStyle w:val="Nivel2"/>
        <w:tabs>
          <w:tab w:val="left" w:pos="1359"/>
        </w:tabs>
        <w:spacing w:before="0" w:after="0"/>
        <w:ind w:right="-285"/>
        <w:rPr>
          <w:rFonts w:ascii="Times New Roman" w:hAnsi="Times New Roman"/>
          <w:color w:val="FFFFFF" w:themeColor="background1"/>
          <w:sz w:val="22"/>
          <w:szCs w:val="22"/>
        </w:rPr>
      </w:pPr>
      <w:r>
        <w:rPr>
          <w:rFonts w:ascii="Times New Roman" w:hAnsi="Times New Roman"/>
          <w:color w:val="000000" w:themeColor="text1"/>
          <w:sz w:val="22"/>
          <w:szCs w:val="22"/>
        </w:rPr>
        <w:t xml:space="preserve">18.8.1 </w:t>
      </w:r>
      <w:r w:rsidR="00803203">
        <w:rPr>
          <w:rFonts w:ascii="Times New Roman" w:hAnsi="Times New Roman"/>
          <w:color w:val="000000" w:themeColor="text1"/>
          <w:sz w:val="22"/>
          <w:szCs w:val="22"/>
        </w:rPr>
        <w:t xml:space="preserve"> </w:t>
      </w:r>
      <w:r w:rsidR="008B484C" w:rsidRPr="00803203">
        <w:rPr>
          <w:rFonts w:ascii="Times New Roman" w:hAnsi="Times New Roman"/>
          <w:color w:val="000000" w:themeColor="text1"/>
          <w:sz w:val="22"/>
          <w:szCs w:val="22"/>
        </w:rPr>
        <w:t>Será exigida a Certidão Negativa de Débito (CND) relativa a Créditos Tributários Federais e à Dívida Ativa da União, o Certificado de Regularidade do FGTS (CRF) e a Certidão Negativa de Débitos Trabalhistas (CNDT)</w:t>
      </w:r>
      <w:r w:rsidR="00803203">
        <w:rPr>
          <w:rFonts w:ascii="Times New Roman" w:hAnsi="Times New Roman"/>
          <w:color w:val="000000" w:themeColor="text1"/>
          <w:sz w:val="22"/>
          <w:szCs w:val="22"/>
        </w:rPr>
        <w:t>.</w:t>
      </w:r>
    </w:p>
    <w:p w14:paraId="5A2D0453" w14:textId="77777777" w:rsidR="00803203" w:rsidRPr="00803203" w:rsidRDefault="00803203" w:rsidP="00803203">
      <w:pPr>
        <w:pStyle w:val="Nivel2"/>
        <w:numPr>
          <w:ilvl w:val="2"/>
          <w:numId w:val="25"/>
        </w:numPr>
        <w:tabs>
          <w:tab w:val="left" w:pos="1359"/>
        </w:tabs>
        <w:spacing w:before="0" w:after="0"/>
        <w:ind w:left="0" w:right="-285" w:firstLine="0"/>
        <w:rPr>
          <w:rFonts w:ascii="Times New Roman" w:hAnsi="Times New Roman"/>
          <w:color w:val="FFFFFF" w:themeColor="background1"/>
          <w:sz w:val="22"/>
          <w:szCs w:val="22"/>
        </w:rPr>
      </w:pPr>
    </w:p>
    <w:p w14:paraId="0C0BCCD5" w14:textId="77777777" w:rsidR="00485EEA" w:rsidRPr="008D0F97" w:rsidRDefault="00160017" w:rsidP="001D3CF3">
      <w:pPr>
        <w:pStyle w:val="Nivel01"/>
        <w:numPr>
          <w:ilvl w:val="0"/>
          <w:numId w:val="24"/>
        </w:numPr>
        <w:spacing w:before="0"/>
        <w:ind w:left="284"/>
        <w:rPr>
          <w:rFonts w:ascii="Times New Roman" w:hAnsi="Times New Roman" w:cs="Times New Roman"/>
          <w:color w:val="FFFFFF" w:themeColor="background1"/>
          <w:sz w:val="22"/>
          <w:szCs w:val="22"/>
        </w:rPr>
      </w:pPr>
      <w:r>
        <w:rPr>
          <w:rFonts w:ascii="Times New Roman" w:hAnsi="Times New Roman" w:cs="Times New Roman"/>
          <w:sz w:val="22"/>
          <w:szCs w:val="22"/>
        </w:rPr>
        <w:t xml:space="preserve"> </w:t>
      </w:r>
      <w:r w:rsidR="008B484C">
        <w:rPr>
          <w:rFonts w:ascii="Times New Roman" w:hAnsi="Times New Roman" w:cs="Times New Roman"/>
          <w:sz w:val="22"/>
          <w:szCs w:val="22"/>
        </w:rPr>
        <w:t>CLÁUSULA DÉCIMA SÉTIMA</w:t>
      </w:r>
      <w:r w:rsidR="00485EEA" w:rsidRPr="008D0F97">
        <w:rPr>
          <w:rFonts w:ascii="Times New Roman" w:hAnsi="Times New Roman" w:cs="Times New Roman"/>
          <w:sz w:val="22"/>
          <w:szCs w:val="22"/>
        </w:rPr>
        <w:t xml:space="preserve"> – PUBLICAÇÃO</w:t>
      </w:r>
    </w:p>
    <w:p w14:paraId="3BBDB157" w14:textId="77777777" w:rsidR="00485EEA" w:rsidRPr="008D0F97" w:rsidRDefault="00485EEA" w:rsidP="006119CB">
      <w:pPr>
        <w:pStyle w:val="Nivel2"/>
        <w:numPr>
          <w:ilvl w:val="4"/>
          <w:numId w:val="7"/>
        </w:numPr>
        <w:spacing w:before="0" w:after="0" w:line="240" w:lineRule="auto"/>
        <w:ind w:left="1276" w:hanging="709"/>
        <w:rPr>
          <w:rFonts w:ascii="Times New Roman" w:hAnsi="Times New Roman"/>
          <w:sz w:val="22"/>
          <w:szCs w:val="22"/>
        </w:rPr>
      </w:pPr>
      <w:r w:rsidRPr="008D0F97">
        <w:rPr>
          <w:rFonts w:ascii="Times New Roman" w:hAnsi="Times New Roman"/>
          <w:sz w:val="22"/>
          <w:szCs w:val="22"/>
        </w:rPr>
        <w:t>Incumbirá ao contratante div</w:t>
      </w:r>
      <w:r w:rsidR="00160017">
        <w:rPr>
          <w:rFonts w:ascii="Times New Roman" w:hAnsi="Times New Roman"/>
          <w:sz w:val="22"/>
          <w:szCs w:val="22"/>
        </w:rPr>
        <w:t xml:space="preserve">ulgar o presente instrumento no </w:t>
      </w:r>
      <w:r w:rsidRPr="008D0F97">
        <w:rPr>
          <w:rFonts w:ascii="Times New Roman" w:hAnsi="Times New Roman"/>
          <w:sz w:val="22"/>
          <w:szCs w:val="22"/>
        </w:rPr>
        <w:t>Portal Nacional de Contratações Públicas (PNCP), bem como no respectivo sítio oficial na Internet.</w:t>
      </w:r>
    </w:p>
    <w:p w14:paraId="774925A7" w14:textId="77777777" w:rsidR="00485EEA" w:rsidRPr="008D0F97" w:rsidRDefault="00485EEA" w:rsidP="00485EEA">
      <w:pPr>
        <w:pStyle w:val="Nivel2"/>
        <w:spacing w:before="0" w:after="0" w:line="240" w:lineRule="auto"/>
        <w:ind w:left="567"/>
        <w:rPr>
          <w:rFonts w:ascii="Times New Roman" w:hAnsi="Times New Roman"/>
          <w:sz w:val="22"/>
          <w:szCs w:val="22"/>
        </w:rPr>
      </w:pPr>
    </w:p>
    <w:p w14:paraId="4C3669B5" w14:textId="77777777" w:rsidR="00485EEA" w:rsidRPr="008D0F97" w:rsidRDefault="008B484C" w:rsidP="006119CB">
      <w:pPr>
        <w:pStyle w:val="Nivel01"/>
        <w:numPr>
          <w:ilvl w:val="0"/>
          <w:numId w:val="24"/>
        </w:numPr>
        <w:spacing w:before="0"/>
        <w:rPr>
          <w:rFonts w:ascii="Times New Roman" w:hAnsi="Times New Roman" w:cs="Times New Roman"/>
          <w:color w:val="FFFFFF" w:themeColor="background1"/>
          <w:sz w:val="22"/>
          <w:szCs w:val="22"/>
        </w:rPr>
      </w:pPr>
      <w:r>
        <w:rPr>
          <w:rFonts w:ascii="Times New Roman" w:hAnsi="Times New Roman" w:cs="Times New Roman"/>
          <w:sz w:val="22"/>
          <w:szCs w:val="22"/>
        </w:rPr>
        <w:t xml:space="preserve"> </w:t>
      </w:r>
      <w:r w:rsidR="00485EEA" w:rsidRPr="008D0F97">
        <w:rPr>
          <w:rFonts w:ascii="Times New Roman" w:hAnsi="Times New Roman" w:cs="Times New Roman"/>
          <w:sz w:val="22"/>
          <w:szCs w:val="22"/>
        </w:rPr>
        <w:t>CLÁUSULA DÉCIMA SÉTIMA– FORO</w:t>
      </w:r>
    </w:p>
    <w:p w14:paraId="5E823046" w14:textId="77777777" w:rsidR="00485EEA" w:rsidRPr="008D0F97" w:rsidRDefault="00485EEA" w:rsidP="006119CB">
      <w:pPr>
        <w:pStyle w:val="Nivel2"/>
        <w:numPr>
          <w:ilvl w:val="0"/>
          <w:numId w:val="23"/>
        </w:numPr>
        <w:spacing w:before="0" w:after="0" w:line="240" w:lineRule="auto"/>
        <w:rPr>
          <w:rFonts w:ascii="Times New Roman" w:hAnsi="Times New Roman"/>
          <w:sz w:val="22"/>
          <w:szCs w:val="22"/>
        </w:rPr>
      </w:pPr>
      <w:r w:rsidRPr="008D0F97">
        <w:rPr>
          <w:rFonts w:ascii="Times New Roman" w:hAnsi="Times New Roman"/>
          <w:sz w:val="22"/>
          <w:szCs w:val="22"/>
          <w:lang w:eastAsia="en-US"/>
        </w:rPr>
        <w:t>Fica eleito o Foro do Município de Santa Helena de Goiás, Estado de Goiás, para</w:t>
      </w:r>
      <w:r w:rsidRPr="008D0F97">
        <w:rPr>
          <w:rFonts w:ascii="Times New Roman" w:hAnsi="Times New Roman"/>
          <w:sz w:val="22"/>
          <w:szCs w:val="22"/>
        </w:rPr>
        <w:t xml:space="preserve"> dirimir os litígios que decorrerem da execução deste Termo de Contrato que não puderem ser compostos pela conciliação.</w:t>
      </w:r>
    </w:p>
    <w:p w14:paraId="4382E05F" w14:textId="77777777" w:rsidR="00485EEA" w:rsidRPr="000A3025" w:rsidRDefault="00485EEA" w:rsidP="00485EEA">
      <w:pPr>
        <w:pStyle w:val="Nivel01"/>
        <w:ind w:firstLine="0"/>
        <w:rPr>
          <w:rFonts w:ascii="Times New Roman" w:hAnsi="Times New Roman" w:cs="Times New Roman"/>
          <w:b w:val="0"/>
          <w:sz w:val="22"/>
          <w:szCs w:val="22"/>
        </w:rPr>
      </w:pPr>
      <w:r w:rsidRPr="000A3025">
        <w:rPr>
          <w:rFonts w:ascii="Times New Roman" w:hAnsi="Times New Roman" w:cs="Times New Roman"/>
          <w:b w:val="0"/>
          <w:sz w:val="22"/>
          <w:szCs w:val="22"/>
        </w:rPr>
        <w:t>Santa Hele</w:t>
      </w:r>
      <w:r w:rsidR="00F34A8A" w:rsidRPr="000A3025">
        <w:rPr>
          <w:rFonts w:ascii="Times New Roman" w:hAnsi="Times New Roman" w:cs="Times New Roman"/>
          <w:b w:val="0"/>
          <w:sz w:val="22"/>
          <w:szCs w:val="22"/>
        </w:rPr>
        <w:t xml:space="preserve">na de Goiás, Estado de Goiás, </w:t>
      </w:r>
      <w:r w:rsidR="00A64564" w:rsidRPr="000A3025">
        <w:rPr>
          <w:rFonts w:ascii="Times New Roman" w:hAnsi="Times New Roman" w:cs="Times New Roman"/>
          <w:b w:val="0"/>
          <w:sz w:val="22"/>
          <w:szCs w:val="22"/>
        </w:rPr>
        <w:t>** de ***</w:t>
      </w:r>
      <w:r w:rsidR="00160017">
        <w:rPr>
          <w:rFonts w:ascii="Times New Roman" w:hAnsi="Times New Roman" w:cs="Times New Roman"/>
          <w:b w:val="0"/>
          <w:sz w:val="22"/>
          <w:szCs w:val="22"/>
        </w:rPr>
        <w:t>*</w:t>
      </w:r>
      <w:r w:rsidR="00A64564" w:rsidRPr="000A3025">
        <w:rPr>
          <w:rFonts w:ascii="Times New Roman" w:hAnsi="Times New Roman" w:cs="Times New Roman"/>
          <w:b w:val="0"/>
          <w:sz w:val="22"/>
          <w:szCs w:val="22"/>
        </w:rPr>
        <w:t>** de ****</w:t>
      </w:r>
      <w:r w:rsidRPr="000A3025">
        <w:rPr>
          <w:rFonts w:ascii="Times New Roman" w:hAnsi="Times New Roman" w:cs="Times New Roman"/>
          <w:b w:val="0"/>
          <w:sz w:val="22"/>
          <w:szCs w:val="22"/>
        </w:rPr>
        <w:t>.</w:t>
      </w:r>
    </w:p>
    <w:p w14:paraId="0EE6686B" w14:textId="77777777" w:rsidR="00485EEA" w:rsidRPr="008D0F97" w:rsidRDefault="00485EEA" w:rsidP="00485EEA">
      <w:pPr>
        <w:pStyle w:val="Nivel01"/>
        <w:ind w:firstLine="0"/>
        <w:rPr>
          <w:rFonts w:ascii="Times New Roman" w:hAnsi="Times New Roman" w:cs="Times New Roman"/>
          <w:b w:val="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485EEA" w:rsidRPr="008D0F97" w14:paraId="282C1A4F" w14:textId="77777777" w:rsidTr="00902CB8">
        <w:tc>
          <w:tcPr>
            <w:tcW w:w="4889" w:type="dxa"/>
          </w:tcPr>
          <w:p w14:paraId="3840846C"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1E24FBE0"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Representante legal do CONTRATANTE</w:t>
            </w:r>
          </w:p>
          <w:p w14:paraId="0BDF95A6" w14:textId="77777777" w:rsidR="00485EEA" w:rsidRPr="008D0F97" w:rsidRDefault="00485EEA" w:rsidP="00902CB8">
            <w:pPr>
              <w:pStyle w:val="Nivel2"/>
              <w:spacing w:after="0" w:line="240" w:lineRule="auto"/>
              <w:rPr>
                <w:rFonts w:ascii="Times New Roman" w:hAnsi="Times New Roman"/>
                <w:iCs/>
                <w:sz w:val="22"/>
                <w:szCs w:val="22"/>
              </w:rPr>
            </w:pPr>
          </w:p>
        </w:tc>
        <w:tc>
          <w:tcPr>
            <w:tcW w:w="4889" w:type="dxa"/>
          </w:tcPr>
          <w:p w14:paraId="1B7CA98B" w14:textId="77777777" w:rsidR="00485EEA" w:rsidRPr="008D0F97" w:rsidRDefault="00485EEA" w:rsidP="00902CB8">
            <w:pPr>
              <w:spacing w:before="120"/>
              <w:ind w:firstLine="709"/>
              <w:jc w:val="center"/>
              <w:rPr>
                <w:rFonts w:ascii="Times New Roman" w:hAnsi="Times New Roman" w:cs="Times New Roman"/>
                <w:bCs/>
                <w:sz w:val="22"/>
                <w:szCs w:val="22"/>
              </w:rPr>
            </w:pPr>
            <w:r w:rsidRPr="008D0F97">
              <w:rPr>
                <w:rFonts w:ascii="Times New Roman" w:hAnsi="Times New Roman" w:cs="Times New Roman"/>
                <w:bCs/>
                <w:sz w:val="22"/>
                <w:szCs w:val="22"/>
              </w:rPr>
              <w:t>_________________________</w:t>
            </w:r>
          </w:p>
          <w:p w14:paraId="188101BB" w14:textId="77777777" w:rsidR="00485EEA" w:rsidRPr="008D0F97" w:rsidRDefault="00485EEA" w:rsidP="00902CB8">
            <w:pPr>
              <w:spacing w:before="120"/>
              <w:ind w:firstLine="709"/>
              <w:jc w:val="center"/>
              <w:rPr>
                <w:rFonts w:ascii="Times New Roman" w:hAnsi="Times New Roman" w:cs="Times New Roman"/>
                <w:iCs/>
                <w:sz w:val="22"/>
                <w:szCs w:val="22"/>
              </w:rPr>
            </w:pPr>
            <w:r w:rsidRPr="008D0F97">
              <w:rPr>
                <w:rFonts w:ascii="Times New Roman" w:hAnsi="Times New Roman" w:cs="Times New Roman"/>
                <w:bCs/>
                <w:sz w:val="22"/>
                <w:szCs w:val="22"/>
              </w:rPr>
              <w:t>Representante legal CONTRATADO</w:t>
            </w:r>
          </w:p>
        </w:tc>
      </w:tr>
    </w:tbl>
    <w:p w14:paraId="3EFA0518" w14:textId="77777777" w:rsidR="00485EEA" w:rsidRPr="008D0F97" w:rsidRDefault="00485EEA" w:rsidP="00485EEA">
      <w:pPr>
        <w:pStyle w:val="Nivel01"/>
        <w:ind w:firstLine="0"/>
        <w:rPr>
          <w:rFonts w:ascii="Times New Roman" w:hAnsi="Times New Roman" w:cs="Times New Roman"/>
          <w:sz w:val="22"/>
          <w:szCs w:val="22"/>
        </w:rPr>
      </w:pPr>
    </w:p>
    <w:p w14:paraId="18A22CA2" w14:textId="77777777" w:rsidR="00485EEA" w:rsidRPr="008D0F97" w:rsidRDefault="00485EEA" w:rsidP="00485EEA">
      <w:pPr>
        <w:pStyle w:val="Nivel01"/>
        <w:ind w:firstLine="0"/>
        <w:rPr>
          <w:rFonts w:ascii="Times New Roman" w:hAnsi="Times New Roman" w:cs="Times New Roman"/>
          <w:sz w:val="22"/>
          <w:szCs w:val="22"/>
        </w:rPr>
      </w:pPr>
    </w:p>
    <w:p w14:paraId="2096FE32" w14:textId="77777777" w:rsidR="00485EEA" w:rsidRPr="008D0F97" w:rsidRDefault="00485EEA" w:rsidP="00485EEA">
      <w:pPr>
        <w:pStyle w:val="Nivel01"/>
        <w:ind w:firstLine="0"/>
        <w:rPr>
          <w:rFonts w:ascii="Times New Roman" w:hAnsi="Times New Roman" w:cs="Times New Roman"/>
          <w:sz w:val="22"/>
          <w:szCs w:val="22"/>
        </w:rPr>
      </w:pPr>
      <w:r w:rsidRPr="008D0F97">
        <w:rPr>
          <w:rFonts w:ascii="Times New Roman" w:hAnsi="Times New Roman" w:cs="Times New Roman"/>
          <w:sz w:val="22"/>
          <w:szCs w:val="22"/>
        </w:rPr>
        <w:t>TESTEMUNHA</w:t>
      </w:r>
    </w:p>
    <w:tbl>
      <w:tblPr>
        <w:tblW w:w="0" w:type="auto"/>
        <w:tblLook w:val="04A0" w:firstRow="1" w:lastRow="0" w:firstColumn="1" w:lastColumn="0" w:noHBand="0" w:noVBand="1"/>
      </w:tblPr>
      <w:tblGrid>
        <w:gridCol w:w="4796"/>
        <w:gridCol w:w="5166"/>
      </w:tblGrid>
      <w:tr w:rsidR="00485EEA" w:rsidRPr="008D0F97" w14:paraId="3B1A9088" w14:textId="77777777" w:rsidTr="00902CB8">
        <w:tc>
          <w:tcPr>
            <w:tcW w:w="4889" w:type="dxa"/>
            <w:shd w:val="clear" w:color="auto" w:fill="auto"/>
          </w:tcPr>
          <w:p w14:paraId="5BA2989B"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1 _______________________________________</w:t>
            </w:r>
          </w:p>
        </w:tc>
        <w:tc>
          <w:tcPr>
            <w:tcW w:w="4889" w:type="dxa"/>
            <w:shd w:val="clear" w:color="auto" w:fill="auto"/>
          </w:tcPr>
          <w:p w14:paraId="07C5675A"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2 _____________________________________________</w:t>
            </w:r>
          </w:p>
        </w:tc>
      </w:tr>
      <w:tr w:rsidR="00485EEA" w:rsidRPr="008D0F97" w14:paraId="67DC26AA" w14:textId="77777777" w:rsidTr="00902CB8">
        <w:tc>
          <w:tcPr>
            <w:tcW w:w="4889" w:type="dxa"/>
            <w:shd w:val="clear" w:color="auto" w:fill="auto"/>
          </w:tcPr>
          <w:p w14:paraId="05278B06"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c>
          <w:tcPr>
            <w:tcW w:w="4889" w:type="dxa"/>
            <w:shd w:val="clear" w:color="auto" w:fill="auto"/>
          </w:tcPr>
          <w:p w14:paraId="590D21F2"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Nome:</w:t>
            </w:r>
          </w:p>
        </w:tc>
      </w:tr>
      <w:tr w:rsidR="00485EEA" w:rsidRPr="008D0F97" w14:paraId="77D9599B" w14:textId="77777777" w:rsidTr="00902CB8">
        <w:tc>
          <w:tcPr>
            <w:tcW w:w="4889" w:type="dxa"/>
            <w:shd w:val="clear" w:color="auto" w:fill="auto"/>
          </w:tcPr>
          <w:p w14:paraId="03C43B3A"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c>
          <w:tcPr>
            <w:tcW w:w="4889" w:type="dxa"/>
            <w:shd w:val="clear" w:color="auto" w:fill="auto"/>
          </w:tcPr>
          <w:p w14:paraId="1A20D007" w14:textId="77777777" w:rsidR="00485EEA" w:rsidRPr="008D0F97" w:rsidRDefault="00485EEA" w:rsidP="00902CB8">
            <w:pPr>
              <w:autoSpaceDE w:val="0"/>
              <w:autoSpaceDN w:val="0"/>
              <w:adjustRightInd w:val="0"/>
              <w:rPr>
                <w:rFonts w:ascii="Times New Roman" w:hAnsi="Times New Roman" w:cs="Times New Roman"/>
                <w:sz w:val="22"/>
              </w:rPr>
            </w:pPr>
            <w:r w:rsidRPr="008D0F97">
              <w:rPr>
                <w:rFonts w:ascii="Times New Roman" w:hAnsi="Times New Roman" w:cs="Times New Roman"/>
                <w:sz w:val="22"/>
                <w:szCs w:val="22"/>
              </w:rPr>
              <w:t>CPF:</w:t>
            </w:r>
          </w:p>
        </w:tc>
      </w:tr>
    </w:tbl>
    <w:p w14:paraId="684F90EF" w14:textId="77777777" w:rsidR="00485EEA" w:rsidRPr="004523D7" w:rsidRDefault="00485EEA" w:rsidP="00485EEA">
      <w:pPr>
        <w:ind w:firstLine="567"/>
        <w:rPr>
          <w:rFonts w:asciiTheme="majorHAnsi" w:hAnsiTheme="majorHAnsi" w:cstheme="majorHAnsi"/>
        </w:rPr>
      </w:pPr>
    </w:p>
    <w:p w14:paraId="4F7803F4" w14:textId="77777777" w:rsidR="008456C4" w:rsidRDefault="008456C4" w:rsidP="00F14473">
      <w:pPr>
        <w:spacing w:after="160" w:line="259" w:lineRule="auto"/>
        <w:rPr>
          <w:rFonts w:ascii="Times New Roman" w:hAnsi="Times New Roman" w:cs="Times New Roman"/>
          <w:sz w:val="24"/>
        </w:rPr>
      </w:pPr>
    </w:p>
    <w:p w14:paraId="4A3C8D65" w14:textId="77777777" w:rsidR="003D2200" w:rsidRDefault="003D2200" w:rsidP="00340395">
      <w:pPr>
        <w:pStyle w:val="WW-Padro"/>
        <w:spacing w:line="276" w:lineRule="auto"/>
        <w:jc w:val="center"/>
        <w:rPr>
          <w:b/>
          <w:bCs/>
          <w:sz w:val="22"/>
          <w:szCs w:val="22"/>
        </w:rPr>
      </w:pPr>
    </w:p>
    <w:p w14:paraId="100928CC" w14:textId="77777777" w:rsidR="003D2200" w:rsidRDefault="003D2200" w:rsidP="00340395">
      <w:pPr>
        <w:pStyle w:val="WW-Padro"/>
        <w:spacing w:line="276" w:lineRule="auto"/>
        <w:jc w:val="center"/>
        <w:rPr>
          <w:b/>
          <w:bCs/>
          <w:sz w:val="22"/>
          <w:szCs w:val="22"/>
        </w:rPr>
      </w:pPr>
    </w:p>
    <w:p w14:paraId="4A6ECA10" w14:textId="77777777" w:rsidR="003D2200" w:rsidRDefault="003D2200" w:rsidP="00340395">
      <w:pPr>
        <w:pStyle w:val="WW-Padro"/>
        <w:spacing w:line="276" w:lineRule="auto"/>
        <w:jc w:val="center"/>
        <w:rPr>
          <w:b/>
          <w:bCs/>
          <w:sz w:val="22"/>
          <w:szCs w:val="22"/>
        </w:rPr>
      </w:pPr>
    </w:p>
    <w:p w14:paraId="174AAB3F" w14:textId="77777777" w:rsidR="008E33ED" w:rsidRDefault="008E33ED" w:rsidP="00340395">
      <w:pPr>
        <w:pStyle w:val="WW-Padro"/>
        <w:spacing w:line="276" w:lineRule="auto"/>
        <w:jc w:val="center"/>
        <w:rPr>
          <w:b/>
          <w:bCs/>
          <w:sz w:val="22"/>
          <w:szCs w:val="22"/>
        </w:rPr>
      </w:pPr>
    </w:p>
    <w:p w14:paraId="269844CA" w14:textId="77777777" w:rsidR="003D2200" w:rsidRDefault="003D2200" w:rsidP="00340395">
      <w:pPr>
        <w:pStyle w:val="WW-Padro"/>
        <w:spacing w:line="276" w:lineRule="auto"/>
        <w:jc w:val="center"/>
        <w:rPr>
          <w:b/>
          <w:bCs/>
          <w:sz w:val="22"/>
          <w:szCs w:val="22"/>
        </w:rPr>
      </w:pPr>
    </w:p>
    <w:p w14:paraId="3A93B600" w14:textId="77777777" w:rsidR="00642A15" w:rsidRDefault="00642A15" w:rsidP="00340395">
      <w:pPr>
        <w:pStyle w:val="WW-Padro"/>
        <w:spacing w:line="276" w:lineRule="auto"/>
        <w:jc w:val="center"/>
        <w:rPr>
          <w:b/>
          <w:bCs/>
          <w:sz w:val="22"/>
          <w:szCs w:val="22"/>
        </w:rPr>
      </w:pPr>
    </w:p>
    <w:p w14:paraId="4FB9F5D1" w14:textId="77777777" w:rsidR="00642A15" w:rsidRDefault="00642A15" w:rsidP="00340395">
      <w:pPr>
        <w:pStyle w:val="WW-Padro"/>
        <w:spacing w:line="276" w:lineRule="auto"/>
        <w:jc w:val="center"/>
        <w:rPr>
          <w:b/>
          <w:bCs/>
          <w:sz w:val="22"/>
          <w:szCs w:val="22"/>
        </w:rPr>
      </w:pPr>
    </w:p>
    <w:p w14:paraId="2C182845" w14:textId="77777777" w:rsidR="00E26206" w:rsidRDefault="00E26206" w:rsidP="00340395">
      <w:pPr>
        <w:pStyle w:val="WW-Padro"/>
        <w:spacing w:line="276" w:lineRule="auto"/>
        <w:jc w:val="center"/>
        <w:rPr>
          <w:b/>
          <w:bCs/>
          <w:sz w:val="22"/>
          <w:szCs w:val="22"/>
        </w:rPr>
      </w:pPr>
    </w:p>
    <w:p w14:paraId="35CDB4A3" w14:textId="77777777" w:rsidR="00E26206" w:rsidRDefault="00E26206" w:rsidP="00340395">
      <w:pPr>
        <w:pStyle w:val="WW-Padro"/>
        <w:spacing w:line="276" w:lineRule="auto"/>
        <w:jc w:val="center"/>
        <w:rPr>
          <w:b/>
          <w:bCs/>
          <w:sz w:val="22"/>
          <w:szCs w:val="22"/>
        </w:rPr>
      </w:pPr>
    </w:p>
    <w:p w14:paraId="2F979553" w14:textId="77777777" w:rsidR="00E26206" w:rsidRDefault="00E26206" w:rsidP="00340395">
      <w:pPr>
        <w:pStyle w:val="WW-Padro"/>
        <w:spacing w:line="276" w:lineRule="auto"/>
        <w:jc w:val="center"/>
        <w:rPr>
          <w:b/>
          <w:bCs/>
          <w:sz w:val="22"/>
          <w:szCs w:val="22"/>
        </w:rPr>
      </w:pPr>
    </w:p>
    <w:p w14:paraId="65486F43" w14:textId="77777777" w:rsidR="00E26206" w:rsidRDefault="00E26206" w:rsidP="00340395">
      <w:pPr>
        <w:pStyle w:val="WW-Padro"/>
        <w:spacing w:line="276" w:lineRule="auto"/>
        <w:jc w:val="center"/>
        <w:rPr>
          <w:b/>
          <w:bCs/>
          <w:sz w:val="22"/>
          <w:szCs w:val="22"/>
        </w:rPr>
      </w:pPr>
    </w:p>
    <w:p w14:paraId="26E13C93" w14:textId="77777777" w:rsidR="00E26206" w:rsidRDefault="00E26206" w:rsidP="00340395">
      <w:pPr>
        <w:pStyle w:val="WW-Padro"/>
        <w:spacing w:line="276" w:lineRule="auto"/>
        <w:jc w:val="center"/>
        <w:rPr>
          <w:b/>
          <w:bCs/>
          <w:sz w:val="22"/>
          <w:szCs w:val="22"/>
        </w:rPr>
      </w:pPr>
    </w:p>
    <w:p w14:paraId="29DDA813" w14:textId="77777777" w:rsidR="00ED6BF0" w:rsidRDefault="00ED6BF0" w:rsidP="00340395">
      <w:pPr>
        <w:pStyle w:val="WW-Padro"/>
        <w:spacing w:line="276" w:lineRule="auto"/>
        <w:jc w:val="center"/>
        <w:rPr>
          <w:b/>
          <w:bCs/>
          <w:sz w:val="22"/>
          <w:szCs w:val="22"/>
        </w:rPr>
      </w:pPr>
    </w:p>
    <w:p w14:paraId="37859E1F" w14:textId="77777777" w:rsidR="00ED6BF0" w:rsidRDefault="00ED6BF0" w:rsidP="00340395">
      <w:pPr>
        <w:pStyle w:val="WW-Padro"/>
        <w:spacing w:line="276" w:lineRule="auto"/>
        <w:jc w:val="center"/>
        <w:rPr>
          <w:b/>
          <w:bCs/>
          <w:sz w:val="22"/>
          <w:szCs w:val="22"/>
        </w:rPr>
      </w:pPr>
    </w:p>
    <w:p w14:paraId="1C0FCE1A" w14:textId="77777777" w:rsidR="00ED6BF0" w:rsidRDefault="00ED6BF0" w:rsidP="0039086B">
      <w:pPr>
        <w:pStyle w:val="WW-Padro"/>
        <w:spacing w:line="276" w:lineRule="auto"/>
        <w:rPr>
          <w:b/>
          <w:bCs/>
          <w:sz w:val="22"/>
          <w:szCs w:val="22"/>
        </w:rPr>
      </w:pPr>
    </w:p>
    <w:p w14:paraId="25626FD2" w14:textId="77777777" w:rsidR="00642A15" w:rsidRDefault="00642A15" w:rsidP="00E403FF">
      <w:pPr>
        <w:pStyle w:val="WW-Padro"/>
        <w:spacing w:line="276" w:lineRule="auto"/>
        <w:rPr>
          <w:b/>
          <w:bCs/>
          <w:sz w:val="22"/>
          <w:szCs w:val="22"/>
        </w:rPr>
      </w:pPr>
    </w:p>
    <w:p w14:paraId="4C68A3DB" w14:textId="61B33FDC" w:rsidR="00340395" w:rsidRPr="008D0F97" w:rsidRDefault="00340395" w:rsidP="00340395">
      <w:pPr>
        <w:pStyle w:val="WW-Padro"/>
        <w:spacing w:line="276" w:lineRule="auto"/>
        <w:jc w:val="center"/>
        <w:rPr>
          <w:b/>
          <w:bCs/>
          <w:sz w:val="22"/>
          <w:szCs w:val="22"/>
        </w:rPr>
      </w:pPr>
      <w:r>
        <w:rPr>
          <w:b/>
          <w:bCs/>
          <w:sz w:val="22"/>
          <w:szCs w:val="22"/>
        </w:rPr>
        <w:t>A</w:t>
      </w:r>
      <w:r w:rsidR="00F95C9C">
        <w:rPr>
          <w:b/>
          <w:bCs/>
          <w:sz w:val="22"/>
          <w:szCs w:val="22"/>
        </w:rPr>
        <w:t>NEXO IV</w:t>
      </w:r>
    </w:p>
    <w:p w14:paraId="6562D6DB" w14:textId="77777777" w:rsidR="00340395" w:rsidRPr="008D0F97" w:rsidRDefault="0039086B" w:rsidP="00340395">
      <w:pPr>
        <w:pStyle w:val="WW-Padro"/>
        <w:spacing w:line="276" w:lineRule="auto"/>
        <w:jc w:val="center"/>
        <w:rPr>
          <w:b/>
          <w:bCs/>
          <w:sz w:val="22"/>
          <w:szCs w:val="22"/>
        </w:rPr>
      </w:pPr>
      <w:r>
        <w:rPr>
          <w:b/>
          <w:bCs/>
          <w:sz w:val="22"/>
          <w:szCs w:val="22"/>
        </w:rPr>
        <w:t>DISPENSA ELETRONICA 041</w:t>
      </w:r>
      <w:r w:rsidR="00340395" w:rsidRPr="008D0F97">
        <w:rPr>
          <w:b/>
          <w:bCs/>
          <w:sz w:val="22"/>
          <w:szCs w:val="22"/>
        </w:rPr>
        <w:t>/</w:t>
      </w:r>
      <w:r>
        <w:rPr>
          <w:b/>
          <w:bCs/>
          <w:sz w:val="22"/>
          <w:szCs w:val="22"/>
        </w:rPr>
        <w:t>2024</w:t>
      </w:r>
    </w:p>
    <w:p w14:paraId="1BD988A5" w14:textId="77777777" w:rsidR="00340395" w:rsidRDefault="0039086B" w:rsidP="00340395">
      <w:pPr>
        <w:spacing w:before="120" w:after="120" w:line="276" w:lineRule="auto"/>
        <w:jc w:val="center"/>
        <w:rPr>
          <w:rFonts w:ascii="Times New Roman" w:hAnsi="Times New Roman" w:cs="Times New Roman"/>
          <w:b/>
          <w:bCs/>
          <w:sz w:val="22"/>
          <w:szCs w:val="22"/>
        </w:rPr>
      </w:pPr>
      <w:r>
        <w:rPr>
          <w:rFonts w:ascii="Times New Roman" w:hAnsi="Times New Roman" w:cs="Times New Roman"/>
          <w:b/>
          <w:bCs/>
          <w:sz w:val="22"/>
          <w:szCs w:val="22"/>
        </w:rPr>
        <w:t>PROCESSO Nº 2024003077</w:t>
      </w:r>
    </w:p>
    <w:p w14:paraId="035BE9CD" w14:textId="77777777" w:rsidR="00340395" w:rsidRPr="00340395" w:rsidRDefault="00340395" w:rsidP="00340395">
      <w:pPr>
        <w:spacing w:before="120" w:after="120" w:line="276" w:lineRule="auto"/>
        <w:jc w:val="center"/>
        <w:rPr>
          <w:rFonts w:ascii="Times New Roman" w:hAnsi="Times New Roman" w:cs="Times New Roman"/>
          <w:b/>
          <w:bCs/>
          <w:sz w:val="22"/>
          <w:szCs w:val="22"/>
        </w:rPr>
      </w:pPr>
    </w:p>
    <w:p w14:paraId="7825185D" w14:textId="77777777" w:rsidR="009D1BB7" w:rsidRPr="00340395" w:rsidRDefault="009D1BB7" w:rsidP="00340395">
      <w:pPr>
        <w:spacing w:before="120" w:after="120" w:line="276" w:lineRule="auto"/>
        <w:jc w:val="center"/>
        <w:rPr>
          <w:rFonts w:ascii="Times New Roman" w:hAnsi="Times New Roman" w:cs="Times New Roman"/>
          <w:b/>
          <w:sz w:val="22"/>
          <w:szCs w:val="22"/>
        </w:rPr>
      </w:pPr>
      <w:r w:rsidRPr="00340395">
        <w:rPr>
          <w:rFonts w:ascii="Times New Roman" w:hAnsi="Times New Roman" w:cs="Times New Roman"/>
          <w:b/>
          <w:iCs/>
          <w:color w:val="000000" w:themeColor="text1"/>
          <w:sz w:val="22"/>
          <w:szCs w:val="22"/>
        </w:rPr>
        <w:t xml:space="preserve">Declaração de atendimento </w:t>
      </w:r>
      <w:r w:rsidRPr="00340395">
        <w:rPr>
          <w:rFonts w:ascii="Times New Roman" w:hAnsi="Times New Roman" w:cs="Times New Roman"/>
          <w:b/>
          <w:sz w:val="22"/>
          <w:szCs w:val="22"/>
        </w:rPr>
        <w:t>ao disposto no Art. 7°,</w:t>
      </w:r>
    </w:p>
    <w:p w14:paraId="42249F25" w14:textId="77777777" w:rsidR="009D1BB7" w:rsidRPr="008B40B6" w:rsidRDefault="009D1BB7" w:rsidP="009D1BB7">
      <w:pPr>
        <w:spacing w:before="120" w:after="120" w:line="276" w:lineRule="auto"/>
        <w:jc w:val="center"/>
        <w:rPr>
          <w:rFonts w:ascii="Times New Roman" w:hAnsi="Times New Roman" w:cs="Times New Roman"/>
          <w:b/>
          <w:iCs/>
          <w:color w:val="000000" w:themeColor="text1"/>
          <w:sz w:val="24"/>
        </w:rPr>
      </w:pPr>
      <w:r w:rsidRPr="00340395">
        <w:rPr>
          <w:rFonts w:ascii="Times New Roman" w:hAnsi="Times New Roman" w:cs="Times New Roman"/>
          <w:b/>
          <w:sz w:val="22"/>
          <w:szCs w:val="22"/>
        </w:rPr>
        <w:t xml:space="preserve"> inciso XXXIII da Constituição Federal</w:t>
      </w:r>
    </w:p>
    <w:p w14:paraId="11FA35EC" w14:textId="77777777" w:rsidR="009D1BB7" w:rsidRPr="008B40B6" w:rsidRDefault="009D1BB7" w:rsidP="009D1BB7">
      <w:pPr>
        <w:rPr>
          <w:rFonts w:ascii="Times New Roman" w:hAnsi="Times New Roman" w:cs="Times New Roman"/>
          <w:sz w:val="24"/>
        </w:rPr>
      </w:pPr>
    </w:p>
    <w:p w14:paraId="46F34C4A" w14:textId="77777777" w:rsidR="009D1BB7" w:rsidRPr="008B40B6" w:rsidRDefault="009D1BB7" w:rsidP="009D1BB7">
      <w:pPr>
        <w:rPr>
          <w:rFonts w:ascii="Times New Roman" w:hAnsi="Times New Roman" w:cs="Times New Roman"/>
          <w:sz w:val="24"/>
        </w:rPr>
      </w:pPr>
    </w:p>
    <w:p w14:paraId="7EC29D81" w14:textId="77777777" w:rsidR="009D1BB7" w:rsidRPr="008B40B6" w:rsidRDefault="009D1BB7" w:rsidP="009D1BB7">
      <w:pPr>
        <w:rPr>
          <w:rFonts w:ascii="Times New Roman" w:hAnsi="Times New Roman" w:cs="Times New Roman"/>
          <w:sz w:val="24"/>
        </w:rPr>
      </w:pPr>
    </w:p>
    <w:p w14:paraId="0B2149EA" w14:textId="77777777" w:rsidR="009D1BB7" w:rsidRPr="008B40B6" w:rsidRDefault="009D1BB7" w:rsidP="009D1BB7">
      <w:pPr>
        <w:rPr>
          <w:rFonts w:ascii="Times New Roman" w:hAnsi="Times New Roman" w:cs="Times New Roman"/>
          <w:sz w:val="24"/>
        </w:rPr>
      </w:pPr>
    </w:p>
    <w:p w14:paraId="171D46CA" w14:textId="77777777" w:rsidR="009D1BB7" w:rsidRPr="008B40B6" w:rsidRDefault="009D1BB7" w:rsidP="009D1BB7">
      <w:pPr>
        <w:tabs>
          <w:tab w:val="left" w:pos="793"/>
          <w:tab w:val="left" w:pos="949"/>
        </w:tabs>
        <w:spacing w:before="153" w:line="259" w:lineRule="auto"/>
        <w:ind w:right="260"/>
        <w:jc w:val="both"/>
        <w:rPr>
          <w:rFonts w:ascii="Times New Roman" w:hAnsi="Times New Roman" w:cs="Times New Roman"/>
          <w:sz w:val="24"/>
        </w:rPr>
      </w:pPr>
      <w:r w:rsidRPr="008B40B6">
        <w:rPr>
          <w:rFonts w:ascii="Times New Roman" w:hAnsi="Times New Roman" w:cs="Times New Roman"/>
          <w:sz w:val="24"/>
        </w:rPr>
        <w:t xml:space="preserve">A __________________________inscrita no CNPJ sob nº ________________________, por intermédio de seu representante legal </w:t>
      </w:r>
      <w:r w:rsidR="0039086B" w:rsidRPr="008B40B6">
        <w:rPr>
          <w:rFonts w:ascii="Times New Roman" w:hAnsi="Times New Roman" w:cs="Times New Roman"/>
          <w:sz w:val="24"/>
        </w:rPr>
        <w:t>o (</w:t>
      </w:r>
      <w:r w:rsidRPr="008B40B6">
        <w:rPr>
          <w:rFonts w:ascii="Times New Roman" w:hAnsi="Times New Roman" w:cs="Times New Roman"/>
          <w:sz w:val="24"/>
        </w:rPr>
        <w:t xml:space="preserve">a) </w:t>
      </w:r>
      <w:r w:rsidR="0039086B" w:rsidRPr="008B40B6">
        <w:rPr>
          <w:rFonts w:ascii="Times New Roman" w:hAnsi="Times New Roman" w:cs="Times New Roman"/>
          <w:sz w:val="24"/>
        </w:rPr>
        <w:t>Sr (</w:t>
      </w:r>
      <w:r w:rsidRPr="008B40B6">
        <w:rPr>
          <w:rFonts w:ascii="Times New Roman" w:hAnsi="Times New Roman" w:cs="Times New Roman"/>
          <w:sz w:val="24"/>
        </w:rPr>
        <w:t>a</w:t>
      </w:r>
      <w:r w:rsidR="0039086B" w:rsidRPr="008B40B6">
        <w:rPr>
          <w:rFonts w:ascii="Times New Roman" w:hAnsi="Times New Roman" w:cs="Times New Roman"/>
          <w:sz w:val="24"/>
        </w:rPr>
        <w:t>). _</w:t>
      </w:r>
      <w:r w:rsidRPr="008B40B6">
        <w:rPr>
          <w:rFonts w:ascii="Times New Roman" w:hAnsi="Times New Roman" w:cs="Times New Roman"/>
          <w:sz w:val="24"/>
        </w:rPr>
        <w:t xml:space="preserve">_____________________, </w:t>
      </w:r>
      <w:r w:rsidR="0039086B" w:rsidRPr="008B40B6">
        <w:rPr>
          <w:rFonts w:ascii="Times New Roman" w:hAnsi="Times New Roman" w:cs="Times New Roman"/>
          <w:sz w:val="24"/>
        </w:rPr>
        <w:t>portador (</w:t>
      </w:r>
      <w:r w:rsidRPr="008B40B6">
        <w:rPr>
          <w:rFonts w:ascii="Times New Roman" w:hAnsi="Times New Roman" w:cs="Times New Roman"/>
          <w:sz w:val="24"/>
        </w:rPr>
        <w:t>a) da Carteira de Identidade nº______________ e do CPF nº _____________________ DECLARA:</w:t>
      </w:r>
    </w:p>
    <w:p w14:paraId="59317060" w14:textId="77777777" w:rsidR="009D1BB7" w:rsidRPr="008B40B6" w:rsidRDefault="009D1BB7" w:rsidP="009D1BB7">
      <w:pPr>
        <w:tabs>
          <w:tab w:val="left" w:pos="793"/>
          <w:tab w:val="left" w:pos="949"/>
        </w:tabs>
        <w:spacing w:before="153" w:line="259" w:lineRule="auto"/>
        <w:ind w:left="567" w:right="260"/>
        <w:jc w:val="both"/>
        <w:rPr>
          <w:rFonts w:ascii="Times New Roman" w:hAnsi="Times New Roman" w:cs="Times New Roman"/>
          <w:sz w:val="24"/>
        </w:rPr>
      </w:pPr>
    </w:p>
    <w:p w14:paraId="58B0E72B" w14:textId="77777777" w:rsidR="009D1BB7" w:rsidRPr="008B40B6" w:rsidRDefault="009D1BB7" w:rsidP="009D1BB7">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15A143BA" w14:textId="77777777" w:rsidR="009D1BB7" w:rsidRPr="008B40B6" w:rsidRDefault="009D1BB7" w:rsidP="009D1BB7">
      <w:pPr>
        <w:pStyle w:val="PargrafodaLista"/>
        <w:tabs>
          <w:tab w:val="left" w:pos="793"/>
          <w:tab w:val="left" w:pos="949"/>
        </w:tabs>
        <w:spacing w:before="153" w:line="259" w:lineRule="auto"/>
        <w:ind w:left="927" w:right="260"/>
        <w:jc w:val="both"/>
        <w:rPr>
          <w:rFonts w:ascii="Times New Roman" w:hAnsi="Times New Roman" w:cs="Times New Roman"/>
          <w:sz w:val="24"/>
        </w:rPr>
      </w:pPr>
    </w:p>
    <w:p w14:paraId="66AFE7A5" w14:textId="77777777" w:rsidR="009D1BB7" w:rsidRPr="008B40B6" w:rsidRDefault="009D1BB7" w:rsidP="009D1BB7">
      <w:pPr>
        <w:rPr>
          <w:rFonts w:ascii="Times New Roman" w:hAnsi="Times New Roman" w:cs="Times New Roman"/>
          <w:sz w:val="24"/>
        </w:rPr>
      </w:pPr>
    </w:p>
    <w:p w14:paraId="0556A42C" w14:textId="77777777" w:rsidR="009D1BB7" w:rsidRPr="008B40B6" w:rsidRDefault="009D1BB7" w:rsidP="009D1BB7">
      <w:pPr>
        <w:rPr>
          <w:rFonts w:ascii="Times New Roman" w:hAnsi="Times New Roman" w:cs="Times New Roman"/>
          <w:sz w:val="24"/>
        </w:rPr>
      </w:pPr>
    </w:p>
    <w:p w14:paraId="67E4EFCB" w14:textId="55731EBC" w:rsidR="009D1BB7" w:rsidRPr="008B40B6" w:rsidRDefault="009D1BB7" w:rsidP="009D1BB7">
      <w:pPr>
        <w:spacing w:after="120" w:line="276" w:lineRule="auto"/>
        <w:ind w:left="360" w:right="-15"/>
        <w:jc w:val="center"/>
        <w:rPr>
          <w:rFonts w:ascii="Times New Roman" w:hAnsi="Times New Roman" w:cs="Times New Roman"/>
          <w:color w:val="000000"/>
          <w:sz w:val="24"/>
        </w:rPr>
      </w:pPr>
      <w:r w:rsidRPr="008B40B6">
        <w:rPr>
          <w:rFonts w:ascii="Times New Roman" w:hAnsi="Times New Roman" w:cs="Times New Roman"/>
          <w:color w:val="000000"/>
          <w:sz w:val="24"/>
        </w:rPr>
        <w:t xml:space="preserve">Santa Helena de Goiás - </w:t>
      </w:r>
      <w:r w:rsidR="0039086B" w:rsidRPr="008B40B6">
        <w:rPr>
          <w:rFonts w:ascii="Times New Roman" w:hAnsi="Times New Roman" w:cs="Times New Roman"/>
          <w:color w:val="000000"/>
          <w:sz w:val="24"/>
        </w:rPr>
        <w:t>GO,</w:t>
      </w:r>
      <w:r w:rsidRPr="008B40B6">
        <w:rPr>
          <w:rFonts w:ascii="Times New Roman" w:hAnsi="Times New Roman" w:cs="Times New Roman"/>
          <w:color w:val="000000"/>
          <w:sz w:val="24"/>
        </w:rPr>
        <w:t xml:space="preserve"> ......... de .........</w:t>
      </w:r>
      <w:r w:rsidR="00F95C9C">
        <w:rPr>
          <w:rFonts w:ascii="Times New Roman" w:hAnsi="Times New Roman" w:cs="Times New Roman"/>
          <w:color w:val="000000"/>
          <w:sz w:val="24"/>
        </w:rPr>
        <w:t>........................ de 2024</w:t>
      </w:r>
      <w:bookmarkStart w:id="23" w:name="_GoBack"/>
      <w:bookmarkEnd w:id="23"/>
      <w:r w:rsidRPr="008B40B6">
        <w:rPr>
          <w:rFonts w:ascii="Times New Roman" w:hAnsi="Times New Roman" w:cs="Times New Roman"/>
          <w:color w:val="000000"/>
          <w:sz w:val="24"/>
        </w:rPr>
        <w:t>.</w:t>
      </w:r>
    </w:p>
    <w:p w14:paraId="54D02758"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50824AB0" w14:textId="77777777" w:rsidR="009D1BB7" w:rsidRPr="008B40B6" w:rsidRDefault="009D1BB7" w:rsidP="009D1BB7">
      <w:pPr>
        <w:spacing w:after="120" w:line="276" w:lineRule="auto"/>
        <w:ind w:left="360" w:right="-15"/>
        <w:jc w:val="center"/>
        <w:rPr>
          <w:rFonts w:ascii="Times New Roman" w:hAnsi="Times New Roman" w:cs="Times New Roman"/>
          <w:color w:val="000000"/>
          <w:sz w:val="24"/>
        </w:rPr>
      </w:pPr>
    </w:p>
    <w:p w14:paraId="3178151C" w14:textId="77777777" w:rsidR="009D1BB7" w:rsidRPr="008B40B6" w:rsidRDefault="009D1BB7" w:rsidP="009D1BB7">
      <w:pPr>
        <w:spacing w:line="276" w:lineRule="auto"/>
        <w:jc w:val="center"/>
        <w:rPr>
          <w:rFonts w:ascii="Times New Roman" w:hAnsi="Times New Roman" w:cs="Times New Roman"/>
          <w:b/>
          <w:bCs/>
          <w:iCs/>
          <w:color w:val="000000"/>
          <w:sz w:val="24"/>
        </w:rPr>
      </w:pPr>
    </w:p>
    <w:p w14:paraId="66CE9E79"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w:t>
      </w:r>
    </w:p>
    <w:p w14:paraId="1FA276DA" w14:textId="77777777" w:rsidR="009D1BB7" w:rsidRPr="008B40B6" w:rsidRDefault="009D1BB7" w:rsidP="009D1BB7">
      <w:pPr>
        <w:spacing w:line="276" w:lineRule="auto"/>
        <w:jc w:val="center"/>
        <w:rPr>
          <w:rFonts w:ascii="Times New Roman" w:hAnsi="Times New Roman" w:cs="Times New Roman"/>
          <w:b/>
          <w:bCs/>
          <w:iCs/>
          <w:color w:val="000000"/>
          <w:sz w:val="24"/>
        </w:rPr>
      </w:pPr>
      <w:r w:rsidRPr="008B40B6">
        <w:rPr>
          <w:rFonts w:ascii="Times New Roman" w:hAnsi="Times New Roman" w:cs="Times New Roman"/>
          <w:b/>
          <w:bCs/>
          <w:iCs/>
          <w:color w:val="000000"/>
          <w:sz w:val="24"/>
        </w:rPr>
        <w:t>Carimbo e Assinatura</w:t>
      </w:r>
    </w:p>
    <w:p w14:paraId="36B65C71" w14:textId="77777777" w:rsidR="009D1BB7" w:rsidRPr="008B40B6" w:rsidRDefault="009D1BB7" w:rsidP="009D1BB7">
      <w:pPr>
        <w:rPr>
          <w:rFonts w:ascii="Times New Roman" w:hAnsi="Times New Roman" w:cs="Times New Roman"/>
          <w:sz w:val="24"/>
        </w:rPr>
      </w:pPr>
    </w:p>
    <w:p w14:paraId="0D052D53" w14:textId="77777777" w:rsidR="009D1BB7" w:rsidRPr="00F14473" w:rsidRDefault="009D1BB7" w:rsidP="00F14473">
      <w:pPr>
        <w:spacing w:after="160" w:line="259" w:lineRule="auto"/>
        <w:rPr>
          <w:rFonts w:ascii="Times New Roman" w:hAnsi="Times New Roman" w:cs="Times New Roman"/>
          <w:sz w:val="24"/>
        </w:rPr>
      </w:pPr>
    </w:p>
    <w:sectPr w:rsidR="009D1BB7" w:rsidRPr="00F14473" w:rsidSect="00485EEA">
      <w:headerReference w:type="even" r:id="rId29"/>
      <w:headerReference w:type="default" r:id="rId30"/>
      <w:footerReference w:type="default" r:id="rId31"/>
      <w:headerReference w:type="first" r:id="rId32"/>
      <w:pgSz w:w="11906" w:h="16838"/>
      <w:pgMar w:top="851" w:right="1080" w:bottom="1440" w:left="1080" w:header="284"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4F689" w14:textId="77777777" w:rsidR="00AC47E9" w:rsidRDefault="00AC47E9" w:rsidP="008456C4">
      <w:r>
        <w:separator/>
      </w:r>
    </w:p>
  </w:endnote>
  <w:endnote w:type="continuationSeparator" w:id="0">
    <w:p w14:paraId="5F80A6E0" w14:textId="77777777" w:rsidR="00AC47E9" w:rsidRDefault="00AC47E9" w:rsidP="00845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985735"/>
      <w:docPartObj>
        <w:docPartGallery w:val="Page Numbers (Bottom of Page)"/>
        <w:docPartUnique/>
      </w:docPartObj>
    </w:sdtPr>
    <w:sdtEndPr/>
    <w:sdtContent>
      <w:p w14:paraId="5146D8B5" w14:textId="77777777" w:rsidR="00AC47E9" w:rsidRDefault="00AC47E9">
        <w:pPr>
          <w:pStyle w:val="Rodap"/>
          <w:jc w:val="right"/>
        </w:pPr>
        <w:r w:rsidRPr="001515CD">
          <w:rPr>
            <w:szCs w:val="20"/>
          </w:rPr>
          <w:fldChar w:fldCharType="begin"/>
        </w:r>
        <w:r w:rsidRPr="001515CD">
          <w:rPr>
            <w:szCs w:val="20"/>
          </w:rPr>
          <w:instrText xml:space="preserve"> PAGE   \* MERGEFORMAT </w:instrText>
        </w:r>
        <w:r w:rsidRPr="001515CD">
          <w:rPr>
            <w:szCs w:val="20"/>
          </w:rPr>
          <w:fldChar w:fldCharType="separate"/>
        </w:r>
        <w:r w:rsidR="00F95C9C">
          <w:rPr>
            <w:noProof/>
            <w:szCs w:val="20"/>
          </w:rPr>
          <w:t>33</w:t>
        </w:r>
        <w:r w:rsidRPr="001515CD">
          <w:rPr>
            <w:szCs w:val="20"/>
          </w:rPr>
          <w:fldChar w:fldCharType="end"/>
        </w:r>
      </w:p>
    </w:sdtContent>
  </w:sdt>
  <w:p w14:paraId="25F46DB3" w14:textId="77777777" w:rsidR="00AC47E9" w:rsidRDefault="00AC47E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88D91" w14:textId="77777777" w:rsidR="00AC47E9" w:rsidRDefault="00AC47E9" w:rsidP="008456C4">
      <w:r>
        <w:separator/>
      </w:r>
    </w:p>
  </w:footnote>
  <w:footnote w:type="continuationSeparator" w:id="0">
    <w:p w14:paraId="2369BF93" w14:textId="77777777" w:rsidR="00AC47E9" w:rsidRDefault="00AC47E9" w:rsidP="00845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4DBFD" w14:textId="10DB4F27" w:rsidR="00AC47E9" w:rsidRDefault="00AC47E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7CF42" w14:textId="48783BF2" w:rsidR="00AC47E9" w:rsidRDefault="00AC47E9" w:rsidP="00485EEA">
    <w:pPr>
      <w:pStyle w:val="Cabealho"/>
      <w:jc w:val="center"/>
    </w:pPr>
    <w:r>
      <w:rPr>
        <w:noProof/>
      </w:rPr>
      <w:drawing>
        <wp:inline distT="0" distB="0" distL="0" distR="0" wp14:anchorId="7CCE832B" wp14:editId="198B1603">
          <wp:extent cx="1666875" cy="69532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1CD70353" w14:textId="77777777" w:rsidR="00AC47E9" w:rsidRPr="00992090" w:rsidRDefault="00AC47E9" w:rsidP="00992090">
    <w:pPr>
      <w:pStyle w:val="Ttulo1"/>
      <w:tabs>
        <w:tab w:val="center" w:pos="4563"/>
        <w:tab w:val="right" w:pos="9126"/>
      </w:tabs>
      <w:jc w:val="center"/>
      <w:rPr>
        <w:rFonts w:ascii="Times New Roman" w:hAnsi="Times New Roman" w:cs="Times New Roman"/>
        <w:i/>
        <w:iCs/>
        <w:color w:val="000000"/>
        <w:sz w:val="20"/>
        <w:szCs w:val="20"/>
        <w:lang w:val="en-US"/>
      </w:rPr>
    </w:pPr>
    <w:r>
      <w:rPr>
        <w:rFonts w:ascii="Times New Roman" w:hAnsi="Times New Roman" w:cs="Times New Roman"/>
        <w:color w:val="000000"/>
        <w:sz w:val="20"/>
        <w:szCs w:val="20"/>
        <w:lang w:val="en-US"/>
      </w:rPr>
      <w:t>DISPENSA ELETRÔ</w:t>
    </w:r>
    <w:r w:rsidRPr="00485EEA">
      <w:rPr>
        <w:rFonts w:ascii="Times New Roman" w:hAnsi="Times New Roman" w:cs="Times New Roman"/>
        <w:color w:val="000000"/>
        <w:sz w:val="20"/>
        <w:szCs w:val="20"/>
        <w:lang w:val="en-US"/>
      </w:rPr>
      <w:t xml:space="preserve">NICA Nº </w:t>
    </w:r>
    <w:r>
      <w:rPr>
        <w:rFonts w:ascii="Times New Roman" w:hAnsi="Times New Roman" w:cs="Times New Roman"/>
        <w:color w:val="000000"/>
        <w:sz w:val="20"/>
        <w:szCs w:val="20"/>
        <w:lang w:val="en-US"/>
      </w:rPr>
      <w:t>041/2024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972E7" w14:textId="38402BC1" w:rsidR="00AC47E9" w:rsidRDefault="00AC47E9" w:rsidP="00485EEA">
    <w:pPr>
      <w:pStyle w:val="Cabealho"/>
      <w:jc w:val="center"/>
    </w:pPr>
    <w:r>
      <w:rPr>
        <w:noProof/>
      </w:rPr>
      <w:drawing>
        <wp:inline distT="0" distB="0" distL="0" distR="0" wp14:anchorId="0E5AEE2C" wp14:editId="516FCD4C">
          <wp:extent cx="1666875" cy="6953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a:ln>
                    <a:noFill/>
                  </a:ln>
                </pic:spPr>
              </pic:pic>
            </a:graphicData>
          </a:graphic>
        </wp:inline>
      </w:drawing>
    </w:r>
  </w:p>
  <w:p w14:paraId="2179E907" w14:textId="77777777" w:rsidR="00AC47E9" w:rsidRPr="00485EEA" w:rsidRDefault="00AC47E9" w:rsidP="00485EEA">
    <w:pPr>
      <w:pStyle w:val="Ttulo1"/>
      <w:tabs>
        <w:tab w:val="center" w:pos="4563"/>
        <w:tab w:val="right" w:pos="9126"/>
      </w:tabs>
      <w:jc w:val="center"/>
      <w:rPr>
        <w:rFonts w:ascii="Times New Roman" w:hAnsi="Times New Roman" w:cs="Times New Roman"/>
        <w:b/>
        <w:bCs/>
        <w:i/>
        <w:iCs/>
        <w:color w:val="000000"/>
        <w:sz w:val="20"/>
        <w:szCs w:val="20"/>
        <w:lang w:val="en-US"/>
      </w:rPr>
    </w:pPr>
    <w:r>
      <w:rPr>
        <w:rFonts w:ascii="Times New Roman" w:hAnsi="Times New Roman" w:cs="Times New Roman"/>
        <w:b/>
        <w:bCs/>
        <w:color w:val="000000"/>
        <w:sz w:val="20"/>
        <w:szCs w:val="20"/>
        <w:lang w:val="en-US"/>
      </w:rPr>
      <w:t>DISPENSA ELETRONICA Nº 041/2024</w:t>
    </w:r>
  </w:p>
  <w:p w14:paraId="5CED749A" w14:textId="77777777" w:rsidR="00AC47E9" w:rsidRDefault="00AC47E9">
    <w:pPr>
      <w:pStyle w:val="Cabealho"/>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83615"/>
    <w:multiLevelType w:val="multilevel"/>
    <w:tmpl w:val="4F10789A"/>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CFA129E"/>
    <w:multiLevelType w:val="multilevel"/>
    <w:tmpl w:val="619C23EE"/>
    <w:lvl w:ilvl="0">
      <w:start w:val="1"/>
      <w:numFmt w:val="decimal"/>
      <w:lvlText w:val="%1"/>
      <w:lvlJc w:val="left"/>
      <w:pPr>
        <w:ind w:left="360" w:hanging="360"/>
      </w:pPr>
      <w:rPr>
        <w:rFonts w:hint="default"/>
        <w:i w:val="0"/>
      </w:rPr>
    </w:lvl>
    <w:lvl w:ilvl="1">
      <w:start w:val="2"/>
      <w:numFmt w:val="decimal"/>
      <w:lvlText w:val="%1.%2"/>
      <w:lvlJc w:val="left"/>
      <w:pPr>
        <w:ind w:left="644" w:hanging="360"/>
      </w:pPr>
      <w:rPr>
        <w:rFonts w:hint="default"/>
        <w:i w:val="0"/>
      </w:rPr>
    </w:lvl>
    <w:lvl w:ilvl="2">
      <w:start w:val="1"/>
      <w:numFmt w:val="decimal"/>
      <w:lvlText w:val="%1.%2.%3"/>
      <w:lvlJc w:val="left"/>
      <w:pPr>
        <w:ind w:left="1584" w:hanging="720"/>
      </w:pPr>
      <w:rPr>
        <w:rFonts w:hint="default"/>
        <w:i/>
      </w:rPr>
    </w:lvl>
    <w:lvl w:ilvl="3">
      <w:start w:val="1"/>
      <w:numFmt w:val="decimal"/>
      <w:lvlText w:val="%1.%2.%3.%4"/>
      <w:lvlJc w:val="left"/>
      <w:pPr>
        <w:ind w:left="2016" w:hanging="720"/>
      </w:pPr>
      <w:rPr>
        <w:rFonts w:hint="default"/>
        <w:i/>
      </w:rPr>
    </w:lvl>
    <w:lvl w:ilvl="4">
      <w:start w:val="1"/>
      <w:numFmt w:val="decimal"/>
      <w:lvlText w:val="%1.%2.%3.%4.%5"/>
      <w:lvlJc w:val="left"/>
      <w:pPr>
        <w:ind w:left="2808" w:hanging="1080"/>
      </w:pPr>
      <w:rPr>
        <w:rFonts w:hint="default"/>
        <w:i/>
      </w:rPr>
    </w:lvl>
    <w:lvl w:ilvl="5">
      <w:start w:val="1"/>
      <w:numFmt w:val="decimal"/>
      <w:lvlText w:val="%1.%2.%3.%4.%5.%6"/>
      <w:lvlJc w:val="left"/>
      <w:pPr>
        <w:ind w:left="3240" w:hanging="1080"/>
      </w:pPr>
      <w:rPr>
        <w:rFonts w:hint="default"/>
        <w:i/>
      </w:rPr>
    </w:lvl>
    <w:lvl w:ilvl="6">
      <w:start w:val="1"/>
      <w:numFmt w:val="decimal"/>
      <w:lvlText w:val="%1.%2.%3.%4.%5.%6.%7"/>
      <w:lvlJc w:val="left"/>
      <w:pPr>
        <w:ind w:left="4032" w:hanging="1440"/>
      </w:pPr>
      <w:rPr>
        <w:rFonts w:hint="default"/>
        <w:i/>
      </w:rPr>
    </w:lvl>
    <w:lvl w:ilvl="7">
      <w:start w:val="1"/>
      <w:numFmt w:val="decimal"/>
      <w:lvlText w:val="%1.%2.%3.%4.%5.%6.%7.%8"/>
      <w:lvlJc w:val="left"/>
      <w:pPr>
        <w:ind w:left="4464" w:hanging="1440"/>
      </w:pPr>
      <w:rPr>
        <w:rFonts w:hint="default"/>
        <w:i/>
      </w:rPr>
    </w:lvl>
    <w:lvl w:ilvl="8">
      <w:start w:val="1"/>
      <w:numFmt w:val="decimal"/>
      <w:lvlText w:val="%1.%2.%3.%4.%5.%6.%7.%8.%9"/>
      <w:lvlJc w:val="left"/>
      <w:pPr>
        <w:ind w:left="5256" w:hanging="1800"/>
      </w:pPr>
      <w:rPr>
        <w:rFonts w:hint="default"/>
        <w:i/>
      </w:rPr>
    </w:lvl>
  </w:abstractNum>
  <w:abstractNum w:abstractNumId="2" w15:restartNumberingAfterBreak="0">
    <w:nsid w:val="12F31DA5"/>
    <w:multiLevelType w:val="hybridMultilevel"/>
    <w:tmpl w:val="215C3B82"/>
    <w:lvl w:ilvl="0" w:tplc="62B8AE80">
      <w:start w:val="1"/>
      <w:numFmt w:val="lowerLetter"/>
      <w:lvlText w:val="%1)"/>
      <w:lvlJc w:val="left"/>
      <w:pPr>
        <w:ind w:left="1133" w:hanging="262"/>
      </w:pPr>
      <w:rPr>
        <w:rFonts w:asciiTheme="minorHAnsi" w:eastAsiaTheme="minorHAnsi" w:hAnsiTheme="minorHAnsi" w:cstheme="minorBidi"/>
        <w:w w:val="100"/>
        <w:sz w:val="22"/>
        <w:szCs w:val="22"/>
        <w:lang w:val="pt-PT" w:eastAsia="en-US" w:bidi="ar-SA"/>
      </w:rPr>
    </w:lvl>
    <w:lvl w:ilvl="1" w:tplc="5D2820B6">
      <w:numFmt w:val="bullet"/>
      <w:lvlText w:val="•"/>
      <w:lvlJc w:val="left"/>
      <w:pPr>
        <w:ind w:left="2215" w:hanging="262"/>
      </w:pPr>
      <w:rPr>
        <w:rFonts w:hint="default"/>
        <w:lang w:val="pt-PT" w:eastAsia="en-US" w:bidi="ar-SA"/>
      </w:rPr>
    </w:lvl>
    <w:lvl w:ilvl="2" w:tplc="699AAABC">
      <w:numFmt w:val="bullet"/>
      <w:lvlText w:val="•"/>
      <w:lvlJc w:val="left"/>
      <w:pPr>
        <w:ind w:left="3291" w:hanging="262"/>
      </w:pPr>
      <w:rPr>
        <w:rFonts w:hint="default"/>
        <w:lang w:val="pt-PT" w:eastAsia="en-US" w:bidi="ar-SA"/>
      </w:rPr>
    </w:lvl>
    <w:lvl w:ilvl="3" w:tplc="73EA3BBE">
      <w:numFmt w:val="bullet"/>
      <w:lvlText w:val="•"/>
      <w:lvlJc w:val="left"/>
      <w:pPr>
        <w:ind w:left="4367" w:hanging="262"/>
      </w:pPr>
      <w:rPr>
        <w:rFonts w:hint="default"/>
        <w:lang w:val="pt-PT" w:eastAsia="en-US" w:bidi="ar-SA"/>
      </w:rPr>
    </w:lvl>
    <w:lvl w:ilvl="4" w:tplc="63A057FE">
      <w:numFmt w:val="bullet"/>
      <w:lvlText w:val="•"/>
      <w:lvlJc w:val="left"/>
      <w:pPr>
        <w:ind w:left="5443" w:hanging="262"/>
      </w:pPr>
      <w:rPr>
        <w:rFonts w:hint="default"/>
        <w:lang w:val="pt-PT" w:eastAsia="en-US" w:bidi="ar-SA"/>
      </w:rPr>
    </w:lvl>
    <w:lvl w:ilvl="5" w:tplc="45FC35C0">
      <w:numFmt w:val="bullet"/>
      <w:lvlText w:val="•"/>
      <w:lvlJc w:val="left"/>
      <w:pPr>
        <w:ind w:left="6519" w:hanging="262"/>
      </w:pPr>
      <w:rPr>
        <w:rFonts w:hint="default"/>
        <w:lang w:val="pt-PT" w:eastAsia="en-US" w:bidi="ar-SA"/>
      </w:rPr>
    </w:lvl>
    <w:lvl w:ilvl="6" w:tplc="51FED598">
      <w:numFmt w:val="bullet"/>
      <w:lvlText w:val="•"/>
      <w:lvlJc w:val="left"/>
      <w:pPr>
        <w:ind w:left="7595" w:hanging="262"/>
      </w:pPr>
      <w:rPr>
        <w:rFonts w:hint="default"/>
        <w:lang w:val="pt-PT" w:eastAsia="en-US" w:bidi="ar-SA"/>
      </w:rPr>
    </w:lvl>
    <w:lvl w:ilvl="7" w:tplc="AED82F98">
      <w:numFmt w:val="bullet"/>
      <w:lvlText w:val="•"/>
      <w:lvlJc w:val="left"/>
      <w:pPr>
        <w:ind w:left="8671" w:hanging="262"/>
      </w:pPr>
      <w:rPr>
        <w:rFonts w:hint="default"/>
        <w:lang w:val="pt-PT" w:eastAsia="en-US" w:bidi="ar-SA"/>
      </w:rPr>
    </w:lvl>
    <w:lvl w:ilvl="8" w:tplc="5D8E95B2">
      <w:numFmt w:val="bullet"/>
      <w:lvlText w:val="•"/>
      <w:lvlJc w:val="left"/>
      <w:pPr>
        <w:ind w:left="9747" w:hanging="262"/>
      </w:pPr>
      <w:rPr>
        <w:rFonts w:hint="default"/>
        <w:lang w:val="pt-PT" w:eastAsia="en-US" w:bidi="ar-SA"/>
      </w:rPr>
    </w:lvl>
  </w:abstractNum>
  <w:abstractNum w:abstractNumId="3" w15:restartNumberingAfterBreak="0">
    <w:nsid w:val="157018B4"/>
    <w:multiLevelType w:val="hybridMultilevel"/>
    <w:tmpl w:val="B0EAB844"/>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27CD12E">
      <w:start w:val="18"/>
      <w:numFmt w:val="decimal"/>
      <w:lvlText w:val="%4"/>
      <w:lvlJc w:val="left"/>
      <w:pPr>
        <w:ind w:left="3447" w:hanging="360"/>
      </w:pPr>
      <w:rPr>
        <w:rFonts w:hint="default"/>
        <w:color w:val="auto"/>
      </w:rPr>
    </w:lvl>
    <w:lvl w:ilvl="4" w:tplc="BD8ACF00">
      <w:start w:val="1"/>
      <w:numFmt w:val="lowerLetter"/>
      <w:lvlText w:val="%5."/>
      <w:lvlJc w:val="left"/>
      <w:pPr>
        <w:ind w:left="4167" w:hanging="36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27F4102C"/>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7" w15:restartNumberingAfterBreak="0">
    <w:nsid w:val="26332B9D"/>
    <w:multiLevelType w:val="hybridMultilevel"/>
    <w:tmpl w:val="CE60AF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8BA23BB"/>
    <w:multiLevelType w:val="multilevel"/>
    <w:tmpl w:val="60842436"/>
    <w:lvl w:ilvl="0">
      <w:start w:val="6"/>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DC7CFF"/>
    <w:multiLevelType w:val="multilevel"/>
    <w:tmpl w:val="3A4834F6"/>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F5F7EC5"/>
    <w:multiLevelType w:val="multilevel"/>
    <w:tmpl w:val="3AE868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2" w15:restartNumberingAfterBreak="0">
    <w:nsid w:val="32A06C68"/>
    <w:multiLevelType w:val="hybridMultilevel"/>
    <w:tmpl w:val="2D46561E"/>
    <w:lvl w:ilvl="0" w:tplc="49D6FD84">
      <w:start w:val="1"/>
      <w:numFmt w:val="lowerLetter"/>
      <w:lvlText w:val="%1)"/>
      <w:lvlJc w:val="left"/>
      <w:pPr>
        <w:ind w:left="1133" w:hanging="821"/>
      </w:pPr>
      <w:rPr>
        <w:rFonts w:asciiTheme="minorHAnsi" w:eastAsiaTheme="minorHAnsi" w:hAnsiTheme="minorHAnsi" w:cstheme="minorBidi"/>
        <w:w w:val="100"/>
        <w:sz w:val="22"/>
        <w:szCs w:val="22"/>
        <w:lang w:val="pt-PT" w:eastAsia="en-US" w:bidi="ar-SA"/>
      </w:rPr>
    </w:lvl>
    <w:lvl w:ilvl="1" w:tplc="EACADCFE">
      <w:numFmt w:val="bullet"/>
      <w:lvlText w:val="•"/>
      <w:lvlJc w:val="left"/>
      <w:pPr>
        <w:ind w:left="2215" w:hanging="821"/>
      </w:pPr>
      <w:rPr>
        <w:rFonts w:hint="default"/>
        <w:lang w:val="pt-PT" w:eastAsia="en-US" w:bidi="ar-SA"/>
      </w:rPr>
    </w:lvl>
    <w:lvl w:ilvl="2" w:tplc="7B340AAC">
      <w:numFmt w:val="bullet"/>
      <w:lvlText w:val="•"/>
      <w:lvlJc w:val="left"/>
      <w:pPr>
        <w:ind w:left="3291" w:hanging="821"/>
      </w:pPr>
      <w:rPr>
        <w:rFonts w:hint="default"/>
        <w:lang w:val="pt-PT" w:eastAsia="en-US" w:bidi="ar-SA"/>
      </w:rPr>
    </w:lvl>
    <w:lvl w:ilvl="3" w:tplc="DF66D0F4">
      <w:numFmt w:val="bullet"/>
      <w:lvlText w:val="•"/>
      <w:lvlJc w:val="left"/>
      <w:pPr>
        <w:ind w:left="4367" w:hanging="821"/>
      </w:pPr>
      <w:rPr>
        <w:rFonts w:hint="default"/>
        <w:lang w:val="pt-PT" w:eastAsia="en-US" w:bidi="ar-SA"/>
      </w:rPr>
    </w:lvl>
    <w:lvl w:ilvl="4" w:tplc="ABBE45F8">
      <w:numFmt w:val="bullet"/>
      <w:lvlText w:val="•"/>
      <w:lvlJc w:val="left"/>
      <w:pPr>
        <w:ind w:left="5443" w:hanging="821"/>
      </w:pPr>
      <w:rPr>
        <w:rFonts w:hint="default"/>
        <w:lang w:val="pt-PT" w:eastAsia="en-US" w:bidi="ar-SA"/>
      </w:rPr>
    </w:lvl>
    <w:lvl w:ilvl="5" w:tplc="B178BA0E">
      <w:numFmt w:val="bullet"/>
      <w:lvlText w:val="•"/>
      <w:lvlJc w:val="left"/>
      <w:pPr>
        <w:ind w:left="6519" w:hanging="821"/>
      </w:pPr>
      <w:rPr>
        <w:rFonts w:hint="default"/>
        <w:lang w:val="pt-PT" w:eastAsia="en-US" w:bidi="ar-SA"/>
      </w:rPr>
    </w:lvl>
    <w:lvl w:ilvl="6" w:tplc="2EFAA614">
      <w:numFmt w:val="bullet"/>
      <w:lvlText w:val="•"/>
      <w:lvlJc w:val="left"/>
      <w:pPr>
        <w:ind w:left="7595" w:hanging="821"/>
      </w:pPr>
      <w:rPr>
        <w:rFonts w:hint="default"/>
        <w:lang w:val="pt-PT" w:eastAsia="en-US" w:bidi="ar-SA"/>
      </w:rPr>
    </w:lvl>
    <w:lvl w:ilvl="7" w:tplc="FF642560">
      <w:numFmt w:val="bullet"/>
      <w:lvlText w:val="•"/>
      <w:lvlJc w:val="left"/>
      <w:pPr>
        <w:ind w:left="8671" w:hanging="821"/>
      </w:pPr>
      <w:rPr>
        <w:rFonts w:hint="default"/>
        <w:lang w:val="pt-PT" w:eastAsia="en-US" w:bidi="ar-SA"/>
      </w:rPr>
    </w:lvl>
    <w:lvl w:ilvl="8" w:tplc="3AFA0DA2">
      <w:numFmt w:val="bullet"/>
      <w:lvlText w:val="•"/>
      <w:lvlJc w:val="left"/>
      <w:pPr>
        <w:ind w:left="9747" w:hanging="821"/>
      </w:pPr>
      <w:rPr>
        <w:rFonts w:hint="default"/>
        <w:lang w:val="pt-PT" w:eastAsia="en-US" w:bidi="ar-SA"/>
      </w:rPr>
    </w:lvl>
  </w:abstractNum>
  <w:abstractNum w:abstractNumId="13" w15:restartNumberingAfterBreak="0">
    <w:nsid w:val="34170CE1"/>
    <w:multiLevelType w:val="hybridMultilevel"/>
    <w:tmpl w:val="DCC619A4"/>
    <w:lvl w:ilvl="0" w:tplc="3DAA318A">
      <w:start w:val="2"/>
      <w:numFmt w:val="decimal"/>
      <w:lvlText w:val="%1"/>
      <w:lvlJc w:val="left"/>
      <w:pPr>
        <w:ind w:left="502" w:hanging="360"/>
      </w:pPr>
      <w:rPr>
        <w:rFonts w:hint="default"/>
        <w:color w:val="auto"/>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346F44CE"/>
    <w:multiLevelType w:val="hybridMultilevel"/>
    <w:tmpl w:val="09B003B8"/>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D115D1"/>
    <w:multiLevelType w:val="multilevel"/>
    <w:tmpl w:val="3C061350"/>
    <w:lvl w:ilvl="0">
      <w:start w:val="1"/>
      <w:numFmt w:val="decimal"/>
      <w:lvlText w:val="%1."/>
      <w:lvlJc w:val="left"/>
      <w:pPr>
        <w:ind w:left="720" w:hanging="360"/>
      </w:pPr>
      <w:rPr>
        <w:rFonts w:hint="default"/>
      </w:rPr>
    </w:lvl>
    <w:lvl w:ilvl="1">
      <w:start w:val="4"/>
      <w:numFmt w:val="decimal"/>
      <w:isLgl/>
      <w:lvlText w:val="%1.%2"/>
      <w:lvlJc w:val="left"/>
      <w:pPr>
        <w:ind w:left="1290" w:hanging="360"/>
      </w:pPr>
      <w:rPr>
        <w:rFonts w:hint="default"/>
      </w:rPr>
    </w:lvl>
    <w:lvl w:ilvl="2">
      <w:start w:val="1"/>
      <w:numFmt w:val="decimalZero"/>
      <w:isLgl/>
      <w:lvlText w:val="%1.%2.%3"/>
      <w:lvlJc w:val="left"/>
      <w:pPr>
        <w:ind w:left="222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720" w:hanging="1080"/>
      </w:pPr>
      <w:rPr>
        <w:rFonts w:hint="default"/>
      </w:rPr>
    </w:lvl>
    <w:lvl w:ilvl="5">
      <w:start w:val="1"/>
      <w:numFmt w:val="decimal"/>
      <w:isLgl/>
      <w:lvlText w:val="%1.%2.%3.%4.%5.%6"/>
      <w:lvlJc w:val="left"/>
      <w:pPr>
        <w:ind w:left="4290" w:hanging="1080"/>
      </w:pPr>
      <w:rPr>
        <w:rFonts w:hint="default"/>
      </w:rPr>
    </w:lvl>
    <w:lvl w:ilvl="6">
      <w:start w:val="1"/>
      <w:numFmt w:val="decimal"/>
      <w:isLgl/>
      <w:lvlText w:val="%1.%2.%3.%4.%5.%6.%7"/>
      <w:lvlJc w:val="left"/>
      <w:pPr>
        <w:ind w:left="5220" w:hanging="1440"/>
      </w:pPr>
      <w:rPr>
        <w:rFonts w:hint="default"/>
      </w:rPr>
    </w:lvl>
    <w:lvl w:ilvl="7">
      <w:start w:val="1"/>
      <w:numFmt w:val="decimal"/>
      <w:isLgl/>
      <w:lvlText w:val="%1.%2.%3.%4.%5.%6.%7.%8"/>
      <w:lvlJc w:val="left"/>
      <w:pPr>
        <w:ind w:left="5790" w:hanging="1440"/>
      </w:pPr>
      <w:rPr>
        <w:rFonts w:hint="default"/>
      </w:rPr>
    </w:lvl>
    <w:lvl w:ilvl="8">
      <w:start w:val="1"/>
      <w:numFmt w:val="decimal"/>
      <w:isLgl/>
      <w:lvlText w:val="%1.%2.%3.%4.%5.%6.%7.%8.%9"/>
      <w:lvlJc w:val="left"/>
      <w:pPr>
        <w:ind w:left="6360" w:hanging="1440"/>
      </w:pPr>
      <w:rPr>
        <w:rFonts w:hint="default"/>
      </w:rPr>
    </w:lvl>
  </w:abstractNum>
  <w:abstractNum w:abstractNumId="16" w15:restartNumberingAfterBreak="0">
    <w:nsid w:val="41E773B7"/>
    <w:multiLevelType w:val="hybridMultilevel"/>
    <w:tmpl w:val="EB64E040"/>
    <w:lvl w:ilvl="0" w:tplc="E7DEDC10">
      <w:start w:val="1"/>
      <w:numFmt w:val="lowerLetter"/>
      <w:lvlText w:val="%1."/>
      <w:lvlJc w:val="left"/>
      <w:pPr>
        <w:ind w:left="1222" w:hanging="360"/>
      </w:pPr>
      <w:rPr>
        <w:rFonts w:hint="default"/>
      </w:rPr>
    </w:lvl>
    <w:lvl w:ilvl="1" w:tplc="04160019" w:tentative="1">
      <w:start w:val="1"/>
      <w:numFmt w:val="lowerLetter"/>
      <w:lvlText w:val="%2."/>
      <w:lvlJc w:val="left"/>
      <w:pPr>
        <w:ind w:left="1942" w:hanging="360"/>
      </w:pPr>
    </w:lvl>
    <w:lvl w:ilvl="2" w:tplc="0416001B" w:tentative="1">
      <w:start w:val="1"/>
      <w:numFmt w:val="lowerRoman"/>
      <w:lvlText w:val="%3."/>
      <w:lvlJc w:val="right"/>
      <w:pPr>
        <w:ind w:left="2662" w:hanging="180"/>
      </w:pPr>
    </w:lvl>
    <w:lvl w:ilvl="3" w:tplc="0416000F" w:tentative="1">
      <w:start w:val="1"/>
      <w:numFmt w:val="decimal"/>
      <w:lvlText w:val="%4."/>
      <w:lvlJc w:val="left"/>
      <w:pPr>
        <w:ind w:left="3382" w:hanging="360"/>
      </w:pPr>
    </w:lvl>
    <w:lvl w:ilvl="4" w:tplc="04160019" w:tentative="1">
      <w:start w:val="1"/>
      <w:numFmt w:val="lowerLetter"/>
      <w:lvlText w:val="%5."/>
      <w:lvlJc w:val="left"/>
      <w:pPr>
        <w:ind w:left="4102" w:hanging="360"/>
      </w:pPr>
    </w:lvl>
    <w:lvl w:ilvl="5" w:tplc="0416001B" w:tentative="1">
      <w:start w:val="1"/>
      <w:numFmt w:val="lowerRoman"/>
      <w:lvlText w:val="%6."/>
      <w:lvlJc w:val="right"/>
      <w:pPr>
        <w:ind w:left="4822" w:hanging="180"/>
      </w:pPr>
    </w:lvl>
    <w:lvl w:ilvl="6" w:tplc="0416000F" w:tentative="1">
      <w:start w:val="1"/>
      <w:numFmt w:val="decimal"/>
      <w:lvlText w:val="%7."/>
      <w:lvlJc w:val="left"/>
      <w:pPr>
        <w:ind w:left="5542" w:hanging="360"/>
      </w:pPr>
    </w:lvl>
    <w:lvl w:ilvl="7" w:tplc="04160019" w:tentative="1">
      <w:start w:val="1"/>
      <w:numFmt w:val="lowerLetter"/>
      <w:lvlText w:val="%8."/>
      <w:lvlJc w:val="left"/>
      <w:pPr>
        <w:ind w:left="6262" w:hanging="360"/>
      </w:pPr>
    </w:lvl>
    <w:lvl w:ilvl="8" w:tplc="0416001B" w:tentative="1">
      <w:start w:val="1"/>
      <w:numFmt w:val="lowerRoman"/>
      <w:lvlText w:val="%9."/>
      <w:lvlJc w:val="right"/>
      <w:pPr>
        <w:ind w:left="6982" w:hanging="180"/>
      </w:pPr>
    </w:lvl>
  </w:abstractNum>
  <w:abstractNum w:abstractNumId="1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DF7154"/>
    <w:multiLevelType w:val="multilevel"/>
    <w:tmpl w:val="D1007710"/>
    <w:lvl w:ilvl="0">
      <w:start w:val="1"/>
      <w:numFmt w:val="decimal"/>
      <w:lvlText w:val="%1"/>
      <w:lvlJc w:val="left"/>
      <w:pPr>
        <w:ind w:left="660" w:hanging="660"/>
      </w:pPr>
      <w:rPr>
        <w:rFonts w:hint="default"/>
        <w:b w:val="0"/>
        <w:color w:val="auto"/>
      </w:rPr>
    </w:lvl>
    <w:lvl w:ilvl="1">
      <w:start w:val="1"/>
      <w:numFmt w:val="decimal"/>
      <w:lvlText w:val="%1.%2"/>
      <w:lvlJc w:val="left"/>
      <w:pPr>
        <w:ind w:left="660" w:hanging="660"/>
      </w:pPr>
      <w:rPr>
        <w:rFonts w:hint="default"/>
        <w:b w:val="0"/>
        <w:color w:val="auto"/>
      </w:rPr>
    </w:lvl>
    <w:lvl w:ilvl="2">
      <w:start w:val="4"/>
      <w:numFmt w:val="decimal"/>
      <w:lvlText w:val="%1.%2.%3"/>
      <w:lvlJc w:val="left"/>
      <w:pPr>
        <w:ind w:left="720" w:hanging="720"/>
      </w:pPr>
      <w:rPr>
        <w:rFonts w:hint="default"/>
        <w:b w:val="0"/>
        <w:color w:val="auto"/>
      </w:rPr>
    </w:lvl>
    <w:lvl w:ilvl="3">
      <w:start w:val="2"/>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19" w15:restartNumberingAfterBreak="0">
    <w:nsid w:val="5793761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7F0560A"/>
    <w:multiLevelType w:val="hybridMultilevel"/>
    <w:tmpl w:val="DE26D4F8"/>
    <w:lvl w:ilvl="0" w:tplc="25DE25AE">
      <w:start w:val="1"/>
      <w:numFmt w:val="lowerLetter"/>
      <w:lvlText w:val="%1)"/>
      <w:lvlJc w:val="left"/>
      <w:pPr>
        <w:ind w:left="1410" w:hanging="705"/>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2" w15:restartNumberingAfterBreak="0">
    <w:nsid w:val="597A7379"/>
    <w:multiLevelType w:val="hybridMultilevel"/>
    <w:tmpl w:val="3C68B2B0"/>
    <w:lvl w:ilvl="0" w:tplc="5F2EBAC2">
      <w:start w:val="17"/>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D6B0CB8"/>
    <w:multiLevelType w:val="multilevel"/>
    <w:tmpl w:val="4260E66E"/>
    <w:lvl w:ilvl="0">
      <w:start w:val="1"/>
      <w:numFmt w:val="decimal"/>
      <w:lvlText w:val="%1"/>
      <w:lvlJc w:val="left"/>
      <w:pPr>
        <w:ind w:left="480" w:hanging="480"/>
      </w:pPr>
      <w:rPr>
        <w:rFonts w:hint="default"/>
        <w:color w:val="auto"/>
      </w:rPr>
    </w:lvl>
    <w:lvl w:ilvl="1">
      <w:start w:val="1"/>
      <w:numFmt w:val="decimal"/>
      <w:lvlText w:val="%1.%2"/>
      <w:lvlJc w:val="left"/>
      <w:pPr>
        <w:ind w:left="834" w:hanging="480"/>
      </w:pPr>
      <w:rPr>
        <w:rFonts w:hint="default"/>
        <w:color w:val="auto"/>
      </w:rPr>
    </w:lvl>
    <w:lvl w:ilvl="2">
      <w:start w:val="4"/>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4" w15:restartNumberingAfterBreak="0">
    <w:nsid w:val="5E3F5B62"/>
    <w:multiLevelType w:val="multilevel"/>
    <w:tmpl w:val="32E6F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39C73F3"/>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iCs/>
        <w:strike w:val="0"/>
        <w:dstrike w:val="0"/>
        <w:color w:val="auto"/>
        <w:u w:val="none"/>
        <w:effect w:val="none"/>
      </w:rPr>
    </w:lvl>
    <w:lvl w:ilvl="2">
      <w:start w:val="1"/>
      <w:numFmt w:val="decimal"/>
      <w:pStyle w:val="Nvel3-R"/>
      <w:lvlText w:val="%1.%2.%3."/>
      <w:lvlJc w:val="left"/>
      <w:pPr>
        <w:ind w:left="930" w:hanging="504"/>
      </w:pPr>
      <w:rPr>
        <w:rFonts w:hint="default"/>
        <w:b w:val="0"/>
        <w:i w:val="0"/>
        <w:iCs/>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9283D0D"/>
    <w:multiLevelType w:val="multilevel"/>
    <w:tmpl w:val="AA2CD7C2"/>
    <w:lvl w:ilvl="0">
      <w:start w:val="2"/>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7" w15:restartNumberingAfterBreak="0">
    <w:nsid w:val="792E2470"/>
    <w:multiLevelType w:val="multilevel"/>
    <w:tmpl w:val="7F009B48"/>
    <w:lvl w:ilvl="0">
      <w:start w:val="3"/>
      <w:numFmt w:val="decimal"/>
      <w:lvlText w:val="%1."/>
      <w:lvlJc w:val="left"/>
      <w:pPr>
        <w:ind w:left="360" w:hanging="360"/>
      </w:pPr>
      <w:rPr>
        <w:rFonts w:ascii="Arial" w:eastAsia="Times New Roman" w:hAnsi="Arial" w:cs="Tahoma" w:hint="default"/>
        <w:sz w:val="20"/>
      </w:rPr>
    </w:lvl>
    <w:lvl w:ilvl="1">
      <w:start w:val="1"/>
      <w:numFmt w:val="decimal"/>
      <w:lvlText w:val="%1.%2."/>
      <w:lvlJc w:val="left"/>
      <w:pPr>
        <w:ind w:left="360" w:hanging="360"/>
      </w:pPr>
      <w:rPr>
        <w:rFonts w:ascii="Times New Roman" w:eastAsia="Times New Roman" w:hAnsi="Times New Roman" w:cs="Times New Roman" w:hint="default"/>
        <w:b/>
        <w:sz w:val="24"/>
        <w:szCs w:val="24"/>
      </w:rPr>
    </w:lvl>
    <w:lvl w:ilvl="2">
      <w:start w:val="1"/>
      <w:numFmt w:val="decimalZero"/>
      <w:lvlText w:val="%1.%2.%3."/>
      <w:lvlJc w:val="left"/>
      <w:pPr>
        <w:ind w:left="720" w:hanging="720"/>
      </w:pPr>
      <w:rPr>
        <w:rFonts w:ascii="Arial" w:eastAsia="Times New Roman" w:hAnsi="Arial" w:cs="Tahoma" w:hint="default"/>
        <w:sz w:val="20"/>
      </w:rPr>
    </w:lvl>
    <w:lvl w:ilvl="3">
      <w:start w:val="1"/>
      <w:numFmt w:val="decimal"/>
      <w:lvlText w:val="%1.%2.%3.%4."/>
      <w:lvlJc w:val="left"/>
      <w:pPr>
        <w:ind w:left="720" w:hanging="720"/>
      </w:pPr>
      <w:rPr>
        <w:rFonts w:ascii="Arial" w:eastAsia="Times New Roman" w:hAnsi="Arial" w:cs="Tahoma" w:hint="default"/>
        <w:sz w:val="20"/>
      </w:rPr>
    </w:lvl>
    <w:lvl w:ilvl="4">
      <w:start w:val="1"/>
      <w:numFmt w:val="decimalZero"/>
      <w:lvlText w:val="%1.%2.%3.%4.%5."/>
      <w:lvlJc w:val="left"/>
      <w:pPr>
        <w:ind w:left="1080" w:hanging="1080"/>
      </w:pPr>
      <w:rPr>
        <w:rFonts w:ascii="Arial" w:eastAsia="Times New Roman" w:hAnsi="Arial" w:cs="Tahoma" w:hint="default"/>
        <w:sz w:val="20"/>
      </w:rPr>
    </w:lvl>
    <w:lvl w:ilvl="5">
      <w:start w:val="1"/>
      <w:numFmt w:val="decimal"/>
      <w:lvlText w:val="%1.%2.%3.%4.%5.%6."/>
      <w:lvlJc w:val="left"/>
      <w:pPr>
        <w:ind w:left="1080" w:hanging="1080"/>
      </w:pPr>
      <w:rPr>
        <w:rFonts w:ascii="Arial" w:eastAsia="Times New Roman" w:hAnsi="Arial" w:cs="Tahoma" w:hint="default"/>
        <w:sz w:val="20"/>
      </w:rPr>
    </w:lvl>
    <w:lvl w:ilvl="6">
      <w:start w:val="1"/>
      <w:numFmt w:val="decimal"/>
      <w:lvlText w:val="%1.%2.%3.%4.%5.%6.%7."/>
      <w:lvlJc w:val="left"/>
      <w:pPr>
        <w:ind w:left="1440" w:hanging="1440"/>
      </w:pPr>
      <w:rPr>
        <w:rFonts w:ascii="Arial" w:eastAsia="Times New Roman" w:hAnsi="Arial" w:cs="Tahoma" w:hint="default"/>
        <w:sz w:val="20"/>
      </w:rPr>
    </w:lvl>
    <w:lvl w:ilvl="7">
      <w:start w:val="1"/>
      <w:numFmt w:val="decimal"/>
      <w:lvlText w:val="%1.%2.%3.%4.%5.%6.%7.%8."/>
      <w:lvlJc w:val="left"/>
      <w:pPr>
        <w:ind w:left="1440" w:hanging="1440"/>
      </w:pPr>
      <w:rPr>
        <w:rFonts w:ascii="Arial" w:eastAsia="Times New Roman" w:hAnsi="Arial" w:cs="Tahoma" w:hint="default"/>
        <w:sz w:val="20"/>
      </w:rPr>
    </w:lvl>
    <w:lvl w:ilvl="8">
      <w:start w:val="1"/>
      <w:numFmt w:val="decimal"/>
      <w:lvlText w:val="%1.%2.%3.%4.%5.%6.%7.%8.%9."/>
      <w:lvlJc w:val="left"/>
      <w:pPr>
        <w:ind w:left="1800" w:hanging="1800"/>
      </w:pPr>
      <w:rPr>
        <w:rFonts w:ascii="Arial" w:eastAsia="Times New Roman" w:hAnsi="Arial" w:cs="Tahoma" w:hint="default"/>
        <w:sz w:val="20"/>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20"/>
  </w:num>
  <w:num w:numId="3">
    <w:abstractNumId w:val="17"/>
  </w:num>
  <w:num w:numId="4">
    <w:abstractNumId w:val="24"/>
  </w:num>
  <w:num w:numId="5">
    <w:abstractNumId w:val="2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2"/>
  </w:num>
  <w:num w:numId="10">
    <w:abstractNumId w:val="10"/>
  </w:num>
  <w:num w:numId="11">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5"/>
    <w:lvlOverride w:ilvl="0">
      <w:startOverride w:val="2"/>
    </w:lvlOverride>
    <w:lvlOverride w:ilvl="1">
      <w:startOverride w:val="1"/>
    </w:lvlOverride>
  </w:num>
  <w:num w:numId="22">
    <w:abstractNumId w:val="13"/>
  </w:num>
  <w:num w:numId="23">
    <w:abstractNumId w:val="16"/>
  </w:num>
  <w:num w:numId="24">
    <w:abstractNumId w:val="22"/>
  </w:num>
  <w:num w:numId="25">
    <w:abstractNumId w:val="9"/>
  </w:num>
  <w:num w:numId="26">
    <w:abstractNumId w:val="1"/>
  </w:num>
  <w:num w:numId="27">
    <w:abstractNumId w:val="26"/>
  </w:num>
  <w:num w:numId="28">
    <w:abstractNumId w:val="15"/>
  </w:num>
  <w:num w:numId="29">
    <w:abstractNumId w:val="25"/>
  </w:num>
  <w:num w:numId="30">
    <w:abstractNumId w:val="19"/>
  </w:num>
  <w:num w:numId="31">
    <w:abstractNumId w:val="21"/>
  </w:num>
  <w:num w:numId="32">
    <w:abstractNumId w:val="0"/>
    <w:lvlOverride w:ilvl="0">
      <w:lvl w:ilvl="0">
        <w:start w:val="1"/>
        <w:numFmt w:val="decimal"/>
        <w:lvlText w:val="%1 -"/>
        <w:lvlJc w:val="left"/>
        <w:rPr>
          <w:rFonts w:ascii="Times New Roman" w:hAnsi="Times New Roman" w:cs="Times New Roman" w:hint="default"/>
          <w:b/>
          <w:bCs/>
          <w:color w:val="auto"/>
          <w:sz w:val="24"/>
          <w:szCs w:val="24"/>
          <w:shd w:val="clear" w:color="auto" w:fill="auto"/>
        </w:rPr>
      </w:lvl>
    </w:lvlOverride>
    <w:lvlOverride w:ilvl="1">
      <w:lvl w:ilvl="1">
        <w:start w:val="1"/>
        <w:numFmt w:val="decimal"/>
        <w:lvlText w:val="%1.%2 -"/>
        <w:lvlJc w:val="left"/>
        <w:rPr>
          <w:rFonts w:ascii="Times New Roman" w:hAnsi="Times New Roman" w:cs="Times New Roman" w:hint="default"/>
          <w:b/>
          <w:bCs/>
          <w:color w:val="auto"/>
          <w:sz w:val="24"/>
          <w:szCs w:val="24"/>
          <w:shd w:val="clear" w:color="auto" w:fill="auto"/>
        </w:rPr>
      </w:lvl>
    </w:lvlOverride>
    <w:lvlOverride w:ilvl="2">
      <w:lvl w:ilvl="2">
        <w:start w:val="1"/>
        <w:numFmt w:val="decimal"/>
        <w:lvlText w:val="%1.%2.%3 -"/>
        <w:lvlJc w:val="left"/>
        <w:pPr>
          <w:ind w:left="993" w:firstLine="0"/>
        </w:pPr>
        <w:rPr>
          <w:rFonts w:ascii="Times New Roman" w:hAnsi="Times New Roman" w:cs="Times New Roman" w:hint="default"/>
          <w:b/>
          <w:bCs/>
          <w:color w:val="auto"/>
          <w:sz w:val="24"/>
          <w:shd w:val="clear" w:color="auto" w:fill="auto"/>
        </w:rPr>
      </w:lvl>
    </w:lvlOverride>
    <w:lvlOverride w:ilvl="3">
      <w:lvl w:ilvl="3">
        <w:start w:val="1"/>
        <w:numFmt w:val="decimal"/>
        <w:lvlText w:val="%1.%2.%3.%4-"/>
        <w:lvlJc w:val="left"/>
        <w:pPr>
          <w:ind w:left="567" w:firstLine="0"/>
        </w:pPr>
        <w:rPr>
          <w:rFonts w:ascii="Arial" w:hAnsi="Arial"/>
          <w:b/>
          <w:bCs/>
          <w:color w:val="auto"/>
          <w:sz w:val="24"/>
          <w:shd w:val="clear" w:color="auto" w:fill="auto"/>
        </w:rPr>
      </w:lvl>
    </w:lvlOverride>
    <w:lvlOverride w:ilvl="4">
      <w:lvl w:ilvl="4">
        <w:start w:val="1"/>
        <w:numFmt w:val="upperRoman"/>
        <w:lvlText w:val="%5)"/>
        <w:lvlJc w:val="left"/>
        <w:pPr>
          <w:ind w:left="850" w:firstLine="0"/>
        </w:pPr>
      </w:lvl>
    </w:lvlOverride>
    <w:lvlOverride w:ilvl="5">
      <w:lvl w:ilvl="5">
        <w:start w:val="1"/>
        <w:numFmt w:val="decimal"/>
        <w:lvlText w:val="%1.%2.%3.%4.%5.%6"/>
        <w:lvlJc w:val="left"/>
      </w:lvl>
    </w:lvlOverride>
    <w:lvlOverride w:ilvl="6">
      <w:lvl w:ilvl="6">
        <w:start w:val="1"/>
        <w:numFmt w:val="none"/>
        <w:lvlText w:val="%7"/>
        <w:lvlJc w:val="left"/>
      </w:lvl>
    </w:lvlOverride>
    <w:lvlOverride w:ilvl="7">
      <w:lvl w:ilvl="7">
        <w:start w:val="1"/>
        <w:numFmt w:val="none"/>
        <w:lvlText w:val="%8"/>
        <w:lvlJc w:val="left"/>
      </w:lvl>
    </w:lvlOverride>
    <w:lvlOverride w:ilvl="8">
      <w:lvl w:ilvl="8">
        <w:start w:val="1"/>
        <w:numFmt w:val="none"/>
        <w:lvlText w:val="%9"/>
        <w:lvlJc w:val="left"/>
      </w:lvl>
    </w:lvlOverride>
  </w:num>
  <w:num w:numId="33">
    <w:abstractNumId w:val="8"/>
  </w:num>
  <w:num w:numId="34">
    <w:abstractNumId w:val="7"/>
  </w:num>
  <w:num w:numId="35">
    <w:abstractNumId w:val="27"/>
  </w:num>
  <w:num w:numId="36">
    <w:abstractNumId w:val="0"/>
  </w:num>
  <w:num w:numId="37">
    <w:abstractNumId w:val="6"/>
  </w:num>
  <w:num w:numId="38">
    <w:abstractNumId w:val="23"/>
  </w:num>
  <w:num w:numId="39">
    <w:abstractNumId w:val="18"/>
  </w:num>
  <w:num w:numId="40">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045045"/>
    <w:rsid w:val="00000B0E"/>
    <w:rsid w:val="0000524D"/>
    <w:rsid w:val="00005359"/>
    <w:rsid w:val="000100E1"/>
    <w:rsid w:val="000138D4"/>
    <w:rsid w:val="0002138A"/>
    <w:rsid w:val="00033F64"/>
    <w:rsid w:val="00044116"/>
    <w:rsid w:val="00045045"/>
    <w:rsid w:val="00063043"/>
    <w:rsid w:val="00081235"/>
    <w:rsid w:val="000A3025"/>
    <w:rsid w:val="000A342B"/>
    <w:rsid w:val="000A7AB4"/>
    <w:rsid w:val="000B2810"/>
    <w:rsid w:val="000C5880"/>
    <w:rsid w:val="000D185D"/>
    <w:rsid w:val="000E5965"/>
    <w:rsid w:val="000E7AA5"/>
    <w:rsid w:val="000F3184"/>
    <w:rsid w:val="000F4614"/>
    <w:rsid w:val="000F4E90"/>
    <w:rsid w:val="000F4EA6"/>
    <w:rsid w:val="000F7443"/>
    <w:rsid w:val="001008E6"/>
    <w:rsid w:val="001009BE"/>
    <w:rsid w:val="001020C4"/>
    <w:rsid w:val="00102322"/>
    <w:rsid w:val="00151223"/>
    <w:rsid w:val="001515CD"/>
    <w:rsid w:val="00155883"/>
    <w:rsid w:val="00160017"/>
    <w:rsid w:val="00160CC2"/>
    <w:rsid w:val="0016355A"/>
    <w:rsid w:val="00174F31"/>
    <w:rsid w:val="00176E9E"/>
    <w:rsid w:val="001810EF"/>
    <w:rsid w:val="001818CC"/>
    <w:rsid w:val="0018595A"/>
    <w:rsid w:val="001D16F6"/>
    <w:rsid w:val="001D1D87"/>
    <w:rsid w:val="001D3CF3"/>
    <w:rsid w:val="001E07A2"/>
    <w:rsid w:val="001E6B56"/>
    <w:rsid w:val="001F1003"/>
    <w:rsid w:val="001F1BD3"/>
    <w:rsid w:val="00205655"/>
    <w:rsid w:val="00211D89"/>
    <w:rsid w:val="00214DDE"/>
    <w:rsid w:val="00222103"/>
    <w:rsid w:val="00245EE7"/>
    <w:rsid w:val="00254ED8"/>
    <w:rsid w:val="0026198E"/>
    <w:rsid w:val="00275787"/>
    <w:rsid w:val="00287240"/>
    <w:rsid w:val="00294535"/>
    <w:rsid w:val="002A1259"/>
    <w:rsid w:val="002B00FE"/>
    <w:rsid w:val="002B3763"/>
    <w:rsid w:val="002F73A3"/>
    <w:rsid w:val="002F7BC1"/>
    <w:rsid w:val="003160BC"/>
    <w:rsid w:val="003160F3"/>
    <w:rsid w:val="0031784D"/>
    <w:rsid w:val="00330A2B"/>
    <w:rsid w:val="003345A9"/>
    <w:rsid w:val="00340395"/>
    <w:rsid w:val="00352F86"/>
    <w:rsid w:val="003745BC"/>
    <w:rsid w:val="00374CF2"/>
    <w:rsid w:val="00386606"/>
    <w:rsid w:val="0039086B"/>
    <w:rsid w:val="003A3183"/>
    <w:rsid w:val="003A4FD8"/>
    <w:rsid w:val="003D2200"/>
    <w:rsid w:val="003D4934"/>
    <w:rsid w:val="003D4A78"/>
    <w:rsid w:val="00405F87"/>
    <w:rsid w:val="0041295D"/>
    <w:rsid w:val="00412B37"/>
    <w:rsid w:val="00417A56"/>
    <w:rsid w:val="0045022C"/>
    <w:rsid w:val="0045045C"/>
    <w:rsid w:val="004640AB"/>
    <w:rsid w:val="00485EEA"/>
    <w:rsid w:val="004A4B80"/>
    <w:rsid w:val="004D2E6F"/>
    <w:rsid w:val="004D44C1"/>
    <w:rsid w:val="004D4EF8"/>
    <w:rsid w:val="004D5B53"/>
    <w:rsid w:val="004E30D3"/>
    <w:rsid w:val="004E3BCD"/>
    <w:rsid w:val="004F400E"/>
    <w:rsid w:val="00503C09"/>
    <w:rsid w:val="00507867"/>
    <w:rsid w:val="0051606F"/>
    <w:rsid w:val="0052369F"/>
    <w:rsid w:val="005362DA"/>
    <w:rsid w:val="005413F6"/>
    <w:rsid w:val="00541844"/>
    <w:rsid w:val="00542057"/>
    <w:rsid w:val="00552ADC"/>
    <w:rsid w:val="00553624"/>
    <w:rsid w:val="00567CE9"/>
    <w:rsid w:val="00571C38"/>
    <w:rsid w:val="00581F04"/>
    <w:rsid w:val="0058395B"/>
    <w:rsid w:val="00587E9C"/>
    <w:rsid w:val="005B387E"/>
    <w:rsid w:val="005C315A"/>
    <w:rsid w:val="005E2CC6"/>
    <w:rsid w:val="006119CB"/>
    <w:rsid w:val="0061381A"/>
    <w:rsid w:val="00615D5A"/>
    <w:rsid w:val="00621A6D"/>
    <w:rsid w:val="00642A15"/>
    <w:rsid w:val="00661032"/>
    <w:rsid w:val="00661645"/>
    <w:rsid w:val="006829A5"/>
    <w:rsid w:val="00690A4D"/>
    <w:rsid w:val="0069359D"/>
    <w:rsid w:val="00694CF0"/>
    <w:rsid w:val="0069654A"/>
    <w:rsid w:val="006B7A3C"/>
    <w:rsid w:val="006D7ACF"/>
    <w:rsid w:val="006D7B02"/>
    <w:rsid w:val="0070617B"/>
    <w:rsid w:val="00710460"/>
    <w:rsid w:val="007332AD"/>
    <w:rsid w:val="007341D1"/>
    <w:rsid w:val="0073539D"/>
    <w:rsid w:val="007538AD"/>
    <w:rsid w:val="007631AF"/>
    <w:rsid w:val="00770785"/>
    <w:rsid w:val="007806CB"/>
    <w:rsid w:val="00783B6C"/>
    <w:rsid w:val="0078429C"/>
    <w:rsid w:val="00787EC5"/>
    <w:rsid w:val="007A72AD"/>
    <w:rsid w:val="007B6A29"/>
    <w:rsid w:val="007C46C4"/>
    <w:rsid w:val="007C78B2"/>
    <w:rsid w:val="007D23ED"/>
    <w:rsid w:val="007D7515"/>
    <w:rsid w:val="00803203"/>
    <w:rsid w:val="0080578F"/>
    <w:rsid w:val="008078F5"/>
    <w:rsid w:val="00813DF4"/>
    <w:rsid w:val="0082305B"/>
    <w:rsid w:val="0083032D"/>
    <w:rsid w:val="00841B3C"/>
    <w:rsid w:val="008427A7"/>
    <w:rsid w:val="008456C4"/>
    <w:rsid w:val="0085483F"/>
    <w:rsid w:val="00855D43"/>
    <w:rsid w:val="00875D98"/>
    <w:rsid w:val="00876416"/>
    <w:rsid w:val="00884E02"/>
    <w:rsid w:val="00892831"/>
    <w:rsid w:val="008B354A"/>
    <w:rsid w:val="008B484C"/>
    <w:rsid w:val="008B4E8A"/>
    <w:rsid w:val="008C21EB"/>
    <w:rsid w:val="008C2700"/>
    <w:rsid w:val="008C660C"/>
    <w:rsid w:val="008D0F97"/>
    <w:rsid w:val="008D412B"/>
    <w:rsid w:val="008D4DC2"/>
    <w:rsid w:val="008E33ED"/>
    <w:rsid w:val="00902CB8"/>
    <w:rsid w:val="00903472"/>
    <w:rsid w:val="0092070F"/>
    <w:rsid w:val="00936264"/>
    <w:rsid w:val="00946552"/>
    <w:rsid w:val="0094683A"/>
    <w:rsid w:val="00964637"/>
    <w:rsid w:val="00965A7A"/>
    <w:rsid w:val="009755A0"/>
    <w:rsid w:val="00977D98"/>
    <w:rsid w:val="00980B75"/>
    <w:rsid w:val="009876E0"/>
    <w:rsid w:val="00992090"/>
    <w:rsid w:val="00997CEB"/>
    <w:rsid w:val="009A2128"/>
    <w:rsid w:val="009B69C1"/>
    <w:rsid w:val="009C3E99"/>
    <w:rsid w:val="009C6CEC"/>
    <w:rsid w:val="009D1BB7"/>
    <w:rsid w:val="009D23B3"/>
    <w:rsid w:val="009F2843"/>
    <w:rsid w:val="009F42E5"/>
    <w:rsid w:val="00A3048E"/>
    <w:rsid w:val="00A31F5F"/>
    <w:rsid w:val="00A52ED9"/>
    <w:rsid w:val="00A64564"/>
    <w:rsid w:val="00A65401"/>
    <w:rsid w:val="00A831AA"/>
    <w:rsid w:val="00A835F5"/>
    <w:rsid w:val="00A91F20"/>
    <w:rsid w:val="00AB6530"/>
    <w:rsid w:val="00AB76DF"/>
    <w:rsid w:val="00AC47E9"/>
    <w:rsid w:val="00AD59B7"/>
    <w:rsid w:val="00AE1F2E"/>
    <w:rsid w:val="00AE58DE"/>
    <w:rsid w:val="00AF2B30"/>
    <w:rsid w:val="00AF3CB3"/>
    <w:rsid w:val="00AF6FA6"/>
    <w:rsid w:val="00AF707D"/>
    <w:rsid w:val="00B03F1F"/>
    <w:rsid w:val="00B0725C"/>
    <w:rsid w:val="00B16D95"/>
    <w:rsid w:val="00B26F56"/>
    <w:rsid w:val="00B42129"/>
    <w:rsid w:val="00B4622E"/>
    <w:rsid w:val="00B46431"/>
    <w:rsid w:val="00B51A34"/>
    <w:rsid w:val="00B5552F"/>
    <w:rsid w:val="00B576B6"/>
    <w:rsid w:val="00B634F7"/>
    <w:rsid w:val="00B638D1"/>
    <w:rsid w:val="00B72E46"/>
    <w:rsid w:val="00B84E76"/>
    <w:rsid w:val="00B8555E"/>
    <w:rsid w:val="00B85924"/>
    <w:rsid w:val="00B92808"/>
    <w:rsid w:val="00BC027D"/>
    <w:rsid w:val="00BC7A7A"/>
    <w:rsid w:val="00BD01F1"/>
    <w:rsid w:val="00BE0D29"/>
    <w:rsid w:val="00BE51C4"/>
    <w:rsid w:val="00BF1F33"/>
    <w:rsid w:val="00BF5300"/>
    <w:rsid w:val="00C04516"/>
    <w:rsid w:val="00C045F5"/>
    <w:rsid w:val="00C135A9"/>
    <w:rsid w:val="00C16ABA"/>
    <w:rsid w:val="00C20838"/>
    <w:rsid w:val="00C25D12"/>
    <w:rsid w:val="00C30CA6"/>
    <w:rsid w:val="00C41DC7"/>
    <w:rsid w:val="00C51E1D"/>
    <w:rsid w:val="00C56A2A"/>
    <w:rsid w:val="00C56D47"/>
    <w:rsid w:val="00C71A7F"/>
    <w:rsid w:val="00C747F1"/>
    <w:rsid w:val="00C8700C"/>
    <w:rsid w:val="00C909D6"/>
    <w:rsid w:val="00CA39F3"/>
    <w:rsid w:val="00CC49B5"/>
    <w:rsid w:val="00CC682C"/>
    <w:rsid w:val="00CD37D1"/>
    <w:rsid w:val="00CF0280"/>
    <w:rsid w:val="00CF28FD"/>
    <w:rsid w:val="00D12BEA"/>
    <w:rsid w:val="00D14AB5"/>
    <w:rsid w:val="00D15224"/>
    <w:rsid w:val="00D31B5D"/>
    <w:rsid w:val="00D3540C"/>
    <w:rsid w:val="00D4220C"/>
    <w:rsid w:val="00D52D27"/>
    <w:rsid w:val="00D55461"/>
    <w:rsid w:val="00D67DFD"/>
    <w:rsid w:val="00D73DB7"/>
    <w:rsid w:val="00D81477"/>
    <w:rsid w:val="00D9446C"/>
    <w:rsid w:val="00DA0DFD"/>
    <w:rsid w:val="00DB7815"/>
    <w:rsid w:val="00DC6AEE"/>
    <w:rsid w:val="00DD131E"/>
    <w:rsid w:val="00DE4331"/>
    <w:rsid w:val="00DE6112"/>
    <w:rsid w:val="00E044C4"/>
    <w:rsid w:val="00E16B82"/>
    <w:rsid w:val="00E224DE"/>
    <w:rsid w:val="00E25638"/>
    <w:rsid w:val="00E26206"/>
    <w:rsid w:val="00E30EA1"/>
    <w:rsid w:val="00E403FF"/>
    <w:rsid w:val="00E51EBE"/>
    <w:rsid w:val="00E547E3"/>
    <w:rsid w:val="00E621CF"/>
    <w:rsid w:val="00E67A3A"/>
    <w:rsid w:val="00E74C98"/>
    <w:rsid w:val="00E75314"/>
    <w:rsid w:val="00E82CFB"/>
    <w:rsid w:val="00E84DC4"/>
    <w:rsid w:val="00EA5FD1"/>
    <w:rsid w:val="00EA7DF3"/>
    <w:rsid w:val="00EC32AA"/>
    <w:rsid w:val="00EC42F9"/>
    <w:rsid w:val="00ED6BF0"/>
    <w:rsid w:val="00F14473"/>
    <w:rsid w:val="00F3251C"/>
    <w:rsid w:val="00F34A8A"/>
    <w:rsid w:val="00F61941"/>
    <w:rsid w:val="00F6243E"/>
    <w:rsid w:val="00F95C9C"/>
    <w:rsid w:val="00F96B76"/>
    <w:rsid w:val="00FA40A7"/>
    <w:rsid w:val="00FC7081"/>
    <w:rsid w:val="00FD5E13"/>
    <w:rsid w:val="00FD6980"/>
    <w:rsid w:val="00FE4E56"/>
    <w:rsid w:val="00FE663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E6EB3E"/>
  <w15:docId w15:val="{63212B34-B133-4BC7-A7E2-B75541164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C4"/>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8456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2D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D52D27"/>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Standard"/>
    <w:link w:val="Ttulo4Char"/>
    <w:uiPriority w:val="9"/>
    <w:unhideWhenUsed/>
    <w:qFormat/>
    <w:rsid w:val="00D52D27"/>
    <w:pPr>
      <w:spacing w:before="85" w:after="85"/>
      <w:ind w:left="567"/>
      <w:jc w:val="both"/>
      <w:textAlignment w:val="baseline"/>
      <w:outlineLvl w:val="3"/>
    </w:pPr>
    <w:rPr>
      <w:rFonts w:ascii="Arial" w:eastAsia="Arial" w:hAnsi="Arial" w:cs="Arial"/>
      <w:b/>
      <w:szCs w:val="20"/>
      <w:lang w:bidi="ar-SA"/>
    </w:rPr>
  </w:style>
  <w:style w:type="paragraph" w:styleId="Ttulo5">
    <w:name w:val="heading 5"/>
    <w:basedOn w:val="Normal"/>
    <w:next w:val="Normal"/>
    <w:link w:val="Ttulo5Char"/>
    <w:uiPriority w:val="9"/>
    <w:unhideWhenUsed/>
    <w:qFormat/>
    <w:rsid w:val="00D52D27"/>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Standard"/>
    <w:link w:val="Ttulo6Char"/>
    <w:uiPriority w:val="9"/>
    <w:semiHidden/>
    <w:unhideWhenUsed/>
    <w:qFormat/>
    <w:rsid w:val="00D52D27"/>
    <w:pPr>
      <w:keepNext/>
      <w:spacing w:after="120"/>
      <w:jc w:val="center"/>
      <w:textAlignment w:val="baseline"/>
      <w:outlineLvl w:val="5"/>
    </w:pPr>
    <w:rPr>
      <w:rFonts w:ascii="Arial Narrow" w:eastAsia="Times New Roman" w:hAnsi="Arial Narrow" w:cs="Times New Roman"/>
      <w:b/>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6C4"/>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8456C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ÍTULO A1"/>
    <w:basedOn w:val="Normal"/>
    <w:link w:val="PargrafodaListaChar"/>
    <w:uiPriority w:val="1"/>
    <w:qFormat/>
    <w:rsid w:val="008456C4"/>
    <w:pPr>
      <w:ind w:left="720"/>
      <w:contextualSpacing/>
    </w:pPr>
  </w:style>
  <w:style w:type="character" w:styleId="Refdecomentrio">
    <w:name w:val="annotation reference"/>
    <w:basedOn w:val="Fontepargpadro"/>
    <w:semiHidden/>
    <w:unhideWhenUsed/>
    <w:rsid w:val="008456C4"/>
    <w:rPr>
      <w:sz w:val="16"/>
      <w:szCs w:val="16"/>
    </w:rPr>
  </w:style>
  <w:style w:type="paragraph" w:styleId="Textodecomentrio">
    <w:name w:val="annotation text"/>
    <w:basedOn w:val="Normal"/>
    <w:link w:val="TextodecomentrioChar"/>
    <w:unhideWhenUsed/>
    <w:rsid w:val="008456C4"/>
    <w:rPr>
      <w:szCs w:val="20"/>
    </w:rPr>
  </w:style>
  <w:style w:type="character" w:customStyle="1" w:styleId="TextodecomentrioChar">
    <w:name w:val="Texto de comentário Char"/>
    <w:basedOn w:val="Fontepargpadro"/>
    <w:link w:val="Textodecomentrio"/>
    <w:rsid w:val="008456C4"/>
    <w:rPr>
      <w:rFonts w:ascii="Arial" w:eastAsia="Times New Roman" w:hAnsi="Arial" w:cs="Tahoma"/>
      <w:sz w:val="20"/>
      <w:szCs w:val="20"/>
      <w:lang w:eastAsia="pt-BR"/>
    </w:rPr>
  </w:style>
  <w:style w:type="character" w:styleId="Hyperlink">
    <w:name w:val="Hyperlink"/>
    <w:rsid w:val="008456C4"/>
    <w:rPr>
      <w:color w:val="000080"/>
      <w:u w:val="single"/>
    </w:rPr>
  </w:style>
  <w:style w:type="table" w:styleId="Tabelacomgrade">
    <w:name w:val="Table Grid"/>
    <w:basedOn w:val="Tabelanormal"/>
    <w:uiPriority w:val="59"/>
    <w:rsid w:val="008456C4"/>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8456C4"/>
    <w:p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8456C4"/>
    <w:rPr>
      <w:rFonts w:cs="Arial"/>
      <w:b/>
    </w:rPr>
  </w:style>
  <w:style w:type="paragraph" w:customStyle="1" w:styleId="Nivel3">
    <w:name w:val="Nivel 3"/>
    <w:basedOn w:val="Nivel2"/>
    <w:link w:val="Nivel3Char"/>
    <w:qFormat/>
    <w:rsid w:val="008456C4"/>
    <w:pPr>
      <w:numPr>
        <w:ilvl w:val="2"/>
      </w:numPr>
    </w:pPr>
    <w:rPr>
      <w:rFonts w:cs="Arial"/>
      <w:color w:val="000000"/>
    </w:rPr>
  </w:style>
  <w:style w:type="paragraph" w:customStyle="1" w:styleId="Nivel4">
    <w:name w:val="Nivel 4"/>
    <w:basedOn w:val="Nivel3"/>
    <w:link w:val="Nivel4Char"/>
    <w:qFormat/>
    <w:rsid w:val="008456C4"/>
    <w:pPr>
      <w:numPr>
        <w:ilvl w:val="3"/>
      </w:numPr>
    </w:pPr>
    <w:rPr>
      <w:color w:val="auto"/>
    </w:rPr>
  </w:style>
  <w:style w:type="paragraph" w:customStyle="1" w:styleId="Nivel5">
    <w:name w:val="Nivel 5"/>
    <w:basedOn w:val="Nivel4"/>
    <w:qFormat/>
    <w:rsid w:val="008456C4"/>
    <w:pPr>
      <w:numPr>
        <w:ilvl w:val="4"/>
      </w:numPr>
      <w:tabs>
        <w:tab w:val="num" w:pos="360"/>
      </w:tabs>
    </w:pPr>
  </w:style>
  <w:style w:type="character" w:customStyle="1" w:styleId="Nivel4Char">
    <w:name w:val="Nivel 4 Char"/>
    <w:basedOn w:val="Fontepargpadro"/>
    <w:link w:val="Nivel4"/>
    <w:rsid w:val="008456C4"/>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8456C4"/>
    <w:pPr>
      <w:tabs>
        <w:tab w:val="center" w:pos="4252"/>
        <w:tab w:val="right" w:pos="8504"/>
      </w:tabs>
    </w:pPr>
  </w:style>
  <w:style w:type="character" w:customStyle="1" w:styleId="CabealhoChar">
    <w:name w:val="Cabeçalho Char"/>
    <w:basedOn w:val="Fontepargpadro"/>
    <w:link w:val="Cabealho"/>
    <w:uiPriority w:val="99"/>
    <w:rsid w:val="008456C4"/>
    <w:rPr>
      <w:rFonts w:ascii="Arial" w:eastAsia="Times New Roman" w:hAnsi="Arial" w:cs="Tahoma"/>
      <w:sz w:val="20"/>
      <w:szCs w:val="24"/>
      <w:lang w:eastAsia="pt-BR"/>
    </w:rPr>
  </w:style>
  <w:style w:type="paragraph" w:styleId="Rodap">
    <w:name w:val="footer"/>
    <w:basedOn w:val="Normal"/>
    <w:link w:val="RodapChar"/>
    <w:uiPriority w:val="99"/>
    <w:unhideWhenUsed/>
    <w:rsid w:val="008456C4"/>
    <w:pPr>
      <w:tabs>
        <w:tab w:val="center" w:pos="4252"/>
        <w:tab w:val="right" w:pos="8504"/>
      </w:tabs>
    </w:pPr>
  </w:style>
  <w:style w:type="character" w:customStyle="1" w:styleId="RodapChar">
    <w:name w:val="Rodapé Char"/>
    <w:basedOn w:val="Fontepargpadro"/>
    <w:link w:val="Rodap"/>
    <w:uiPriority w:val="99"/>
    <w:rsid w:val="008456C4"/>
    <w:rPr>
      <w:rFonts w:ascii="Arial" w:eastAsia="Times New Roman" w:hAnsi="Arial" w:cs="Tahoma"/>
      <w:sz w:val="20"/>
      <w:szCs w:val="24"/>
      <w:lang w:eastAsia="pt-BR"/>
    </w:rPr>
  </w:style>
  <w:style w:type="paragraph" w:styleId="Ttulo">
    <w:name w:val="Title"/>
    <w:basedOn w:val="Normal"/>
    <w:next w:val="Normal"/>
    <w:link w:val="TtuloChar"/>
    <w:uiPriority w:val="10"/>
    <w:qFormat/>
    <w:rsid w:val="008456C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456C4"/>
    <w:rPr>
      <w:rFonts w:asciiTheme="majorHAnsi" w:eastAsiaTheme="majorEastAsia" w:hAnsiTheme="majorHAnsi" w:cstheme="majorBidi"/>
      <w:spacing w:val="-10"/>
      <w:kern w:val="28"/>
      <w:sz w:val="56"/>
      <w:szCs w:val="56"/>
      <w:lang w:eastAsia="pt-BR"/>
    </w:rPr>
  </w:style>
  <w:style w:type="paragraph" w:customStyle="1" w:styleId="WW-Padro">
    <w:name w:val="WW-Padrão"/>
    <w:uiPriority w:val="99"/>
    <w:rsid w:val="00485EEA"/>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Nivel01">
    <w:name w:val="Nivel 01"/>
    <w:basedOn w:val="Ttulo1"/>
    <w:next w:val="Normal"/>
    <w:link w:val="Nivel01Char"/>
    <w:qFormat/>
    <w:rsid w:val="00485EEA"/>
    <w:pPr>
      <w:tabs>
        <w:tab w:val="left" w:pos="567"/>
      </w:tabs>
      <w:ind w:left="360" w:hanging="360"/>
      <w:jc w:val="both"/>
    </w:pPr>
    <w:rPr>
      <w:rFonts w:ascii="Arial" w:hAnsi="Arial" w:cs="Arial"/>
      <w:b/>
      <w:bCs/>
      <w:color w:val="auto"/>
      <w:spacing w:val="-10"/>
      <w:kern w:val="28"/>
      <w:sz w:val="20"/>
      <w:szCs w:val="20"/>
    </w:rPr>
  </w:style>
  <w:style w:type="character" w:customStyle="1" w:styleId="Nivel01Char">
    <w:name w:val="Nivel 01 Char"/>
    <w:basedOn w:val="TtuloChar"/>
    <w:link w:val="Nivel01"/>
    <w:rsid w:val="00485EEA"/>
    <w:rPr>
      <w:rFonts w:ascii="Arial" w:eastAsiaTheme="majorEastAsia" w:hAnsi="Arial" w:cs="Arial"/>
      <w:b/>
      <w:bCs/>
      <w:spacing w:val="-10"/>
      <w:kern w:val="28"/>
      <w:sz w:val="20"/>
      <w:szCs w:val="20"/>
      <w:lang w:eastAsia="pt-BR"/>
    </w:rPr>
  </w:style>
  <w:style w:type="character" w:customStyle="1" w:styleId="Nivel2Char">
    <w:name w:val="Nivel 2 Char"/>
    <w:basedOn w:val="Fontepargpadro"/>
    <w:link w:val="Nivel2"/>
    <w:locked/>
    <w:rsid w:val="00485EEA"/>
    <w:rPr>
      <w:rFonts w:ascii="Ecofont_Spranq_eco_Sans" w:eastAsia="Arial Unicode MS" w:hAnsi="Ecofont_Spranq_eco_Sans" w:cs="Times New Roman"/>
      <w:sz w:val="20"/>
      <w:szCs w:val="20"/>
      <w:lang w:eastAsia="pt-BR"/>
    </w:rPr>
  </w:style>
  <w:style w:type="character" w:customStyle="1" w:styleId="PargrafodaListaChar">
    <w:name w:val="Parágrafo da Lista Char"/>
    <w:aliases w:val="TÍTULO A1 Char"/>
    <w:basedOn w:val="Fontepargpadro"/>
    <w:link w:val="PargrafodaLista"/>
    <w:uiPriority w:val="1"/>
    <w:qFormat/>
    <w:rsid w:val="00485EEA"/>
    <w:rPr>
      <w:rFonts w:ascii="Arial" w:eastAsia="Times New Roman" w:hAnsi="Arial" w:cs="Tahoma"/>
      <w:sz w:val="20"/>
      <w:szCs w:val="24"/>
      <w:lang w:eastAsia="pt-BR"/>
    </w:rPr>
  </w:style>
  <w:style w:type="paragraph" w:customStyle="1" w:styleId="Nvel2-Red">
    <w:name w:val="Nível 2 -Red"/>
    <w:basedOn w:val="Nivel2"/>
    <w:link w:val="Nvel2-RedChar"/>
    <w:qFormat/>
    <w:rsid w:val="00485EEA"/>
    <w:rPr>
      <w:rFonts w:ascii="Arial" w:eastAsiaTheme="minorEastAsia" w:hAnsi="Arial" w:cs="Arial"/>
      <w:i/>
      <w:iCs/>
      <w:color w:val="FF0000"/>
    </w:rPr>
  </w:style>
  <w:style w:type="character" w:customStyle="1" w:styleId="Nvel2-RedChar">
    <w:name w:val="Nível 2 -Red Char"/>
    <w:basedOn w:val="Nivel2Char"/>
    <w:link w:val="Nvel2-Red"/>
    <w:rsid w:val="00485EE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485EEA"/>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85EEA"/>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85EEA"/>
    <w:rPr>
      <w:rFonts w:ascii="Arial" w:eastAsia="Arial" w:hAnsi="Arial" w:cs="Arial"/>
      <w:bCs/>
      <w:sz w:val="20"/>
      <w:szCs w:val="20"/>
      <w:lang w:eastAsia="pt-BR"/>
    </w:rPr>
  </w:style>
  <w:style w:type="character" w:customStyle="1" w:styleId="eop">
    <w:name w:val="eop"/>
    <w:basedOn w:val="Fontepargpadro"/>
    <w:rsid w:val="00F61941"/>
  </w:style>
  <w:style w:type="paragraph" w:styleId="NormalWeb">
    <w:name w:val="Normal (Web)"/>
    <w:basedOn w:val="Normal"/>
    <w:uiPriority w:val="99"/>
    <w:unhideWhenUsed/>
    <w:rsid w:val="00BF5300"/>
    <w:pPr>
      <w:spacing w:before="100" w:beforeAutospacing="1" w:after="100" w:afterAutospacing="1"/>
    </w:pPr>
    <w:rPr>
      <w:rFonts w:ascii="Times New Roman" w:hAnsi="Times New Roman" w:cs="Times New Roman"/>
      <w:sz w:val="24"/>
    </w:rPr>
  </w:style>
  <w:style w:type="paragraph" w:styleId="SemEspaamento">
    <w:name w:val="No Spacing"/>
    <w:uiPriority w:val="1"/>
    <w:qFormat/>
    <w:rsid w:val="00BF5300"/>
    <w:pPr>
      <w:spacing w:after="0" w:line="240" w:lineRule="auto"/>
    </w:pPr>
    <w:rPr>
      <w:rFonts w:eastAsiaTheme="minorEastAsia"/>
      <w:lang w:eastAsia="pt-BR"/>
    </w:rPr>
  </w:style>
  <w:style w:type="character" w:styleId="Forte">
    <w:name w:val="Strong"/>
    <w:basedOn w:val="Fontepargpadro"/>
    <w:uiPriority w:val="22"/>
    <w:qFormat/>
    <w:rsid w:val="00BF5300"/>
    <w:rPr>
      <w:b/>
      <w:bCs/>
    </w:rPr>
  </w:style>
  <w:style w:type="paragraph" w:styleId="Corpodetexto">
    <w:name w:val="Body Text"/>
    <w:basedOn w:val="Normal"/>
    <w:link w:val="CorpodetextoChar"/>
    <w:uiPriority w:val="1"/>
    <w:semiHidden/>
    <w:unhideWhenUsed/>
    <w:qFormat/>
    <w:rsid w:val="00BD01F1"/>
    <w:pPr>
      <w:widowControl w:val="0"/>
      <w:autoSpaceDE w:val="0"/>
      <w:autoSpaceDN w:val="0"/>
      <w:ind w:left="1133"/>
      <w:jc w:val="both"/>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semiHidden/>
    <w:rsid w:val="00BD01F1"/>
    <w:rPr>
      <w:rFonts w:ascii="Arial MT" w:eastAsia="Arial MT" w:hAnsi="Arial MT" w:cs="Arial MT"/>
      <w:lang w:val="pt-PT"/>
    </w:rPr>
  </w:style>
  <w:style w:type="paragraph" w:styleId="Textodebalo">
    <w:name w:val="Balloon Text"/>
    <w:basedOn w:val="Normal"/>
    <w:link w:val="TextodebaloChar"/>
    <w:uiPriority w:val="99"/>
    <w:semiHidden/>
    <w:unhideWhenUsed/>
    <w:rsid w:val="00E044C4"/>
    <w:rPr>
      <w:rFonts w:ascii="Tahoma" w:hAnsi="Tahoma"/>
      <w:sz w:val="16"/>
      <w:szCs w:val="16"/>
    </w:rPr>
  </w:style>
  <w:style w:type="character" w:customStyle="1" w:styleId="TextodebaloChar">
    <w:name w:val="Texto de balão Char"/>
    <w:basedOn w:val="Fontepargpadro"/>
    <w:link w:val="Textodebalo"/>
    <w:uiPriority w:val="99"/>
    <w:semiHidden/>
    <w:rsid w:val="00E044C4"/>
    <w:rPr>
      <w:rFonts w:ascii="Tahoma" w:eastAsia="Times New Roman" w:hAnsi="Tahoma" w:cs="Tahoma"/>
      <w:sz w:val="16"/>
      <w:szCs w:val="16"/>
      <w:lang w:eastAsia="pt-BR"/>
    </w:rPr>
  </w:style>
  <w:style w:type="paragraph" w:customStyle="1" w:styleId="Nivel1">
    <w:name w:val="Nivel1"/>
    <w:basedOn w:val="Ttulo1"/>
    <w:next w:val="Normal"/>
    <w:link w:val="Nivel1Char"/>
    <w:qFormat/>
    <w:rsid w:val="00E044C4"/>
    <w:pPr>
      <w:numPr>
        <w:numId w:val="29"/>
      </w:numPr>
      <w:spacing w:before="480" w:after="120" w:line="276" w:lineRule="auto"/>
      <w:jc w:val="both"/>
    </w:pPr>
    <w:rPr>
      <w:rFonts w:ascii="Arial" w:hAnsi="Arial" w:cs="Arial"/>
      <w:b/>
      <w:color w:val="000000"/>
      <w:lang w:eastAsia="en-US"/>
    </w:rPr>
  </w:style>
  <w:style w:type="character" w:customStyle="1" w:styleId="Nivel1Char">
    <w:name w:val="Nivel1 Char"/>
    <w:basedOn w:val="Fontepargpadro"/>
    <w:link w:val="Nivel1"/>
    <w:locked/>
    <w:rsid w:val="00F34A8A"/>
    <w:rPr>
      <w:rFonts w:ascii="Arial" w:eastAsiaTheme="majorEastAsia" w:hAnsi="Arial" w:cs="Arial"/>
      <w:b/>
      <w:color w:val="000000"/>
      <w:sz w:val="32"/>
      <w:szCs w:val="32"/>
    </w:rPr>
  </w:style>
  <w:style w:type="paragraph" w:customStyle="1" w:styleId="Standard">
    <w:name w:val="Standard"/>
    <w:rsid w:val="00F34A8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itao">
    <w:name w:val="Quote"/>
    <w:aliases w:val="TCU,Citação AGU"/>
    <w:basedOn w:val="Normal"/>
    <w:next w:val="Normal"/>
    <w:link w:val="CitaoChar"/>
    <w:qFormat/>
    <w:rsid w:val="006119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rsid w:val="006119CB"/>
    <w:rPr>
      <w:rFonts w:ascii="Arial" w:eastAsia="Calibri" w:hAnsi="Arial" w:cs="Tahoma"/>
      <w:i/>
      <w:iCs/>
      <w:color w:val="000000"/>
      <w:sz w:val="20"/>
      <w:szCs w:val="24"/>
      <w:shd w:val="clear" w:color="auto" w:fill="FFFFCC"/>
    </w:rPr>
  </w:style>
  <w:style w:type="character" w:customStyle="1" w:styleId="Ttulo2Char">
    <w:name w:val="Título 2 Char"/>
    <w:basedOn w:val="Fontepargpadro"/>
    <w:link w:val="Ttulo2"/>
    <w:uiPriority w:val="9"/>
    <w:semiHidden/>
    <w:rsid w:val="00D52D27"/>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rsid w:val="00D52D27"/>
    <w:rPr>
      <w:rFonts w:asciiTheme="majorHAnsi" w:eastAsiaTheme="majorEastAsia" w:hAnsiTheme="majorHAnsi" w:cstheme="majorBidi"/>
      <w:color w:val="1F3763" w:themeColor="accent1" w:themeShade="7F"/>
      <w:sz w:val="24"/>
      <w:szCs w:val="24"/>
      <w:lang w:eastAsia="pt-BR"/>
    </w:rPr>
  </w:style>
  <w:style w:type="character" w:customStyle="1" w:styleId="Ttulo5Char">
    <w:name w:val="Título 5 Char"/>
    <w:basedOn w:val="Fontepargpadro"/>
    <w:link w:val="Ttulo5"/>
    <w:uiPriority w:val="9"/>
    <w:semiHidden/>
    <w:rsid w:val="00D52D27"/>
    <w:rPr>
      <w:rFonts w:asciiTheme="majorHAnsi" w:eastAsiaTheme="majorEastAsia" w:hAnsiTheme="majorHAnsi" w:cstheme="majorBidi"/>
      <w:color w:val="2F5496" w:themeColor="accent1" w:themeShade="BF"/>
      <w:sz w:val="20"/>
      <w:szCs w:val="24"/>
      <w:lang w:eastAsia="pt-BR"/>
    </w:rPr>
  </w:style>
  <w:style w:type="character" w:customStyle="1" w:styleId="Ttulo4Char">
    <w:name w:val="Título 4 Char"/>
    <w:basedOn w:val="Fontepargpadro"/>
    <w:link w:val="Ttulo4"/>
    <w:uiPriority w:val="9"/>
    <w:rsid w:val="00D52D27"/>
    <w:rPr>
      <w:rFonts w:ascii="Arial" w:eastAsia="Arial" w:hAnsi="Arial" w:cs="Arial"/>
      <w:b/>
      <w:kern w:val="3"/>
      <w:sz w:val="24"/>
      <w:szCs w:val="20"/>
    </w:rPr>
  </w:style>
  <w:style w:type="character" w:customStyle="1" w:styleId="Ttulo6Char">
    <w:name w:val="Título 6 Char"/>
    <w:basedOn w:val="Fontepargpadro"/>
    <w:link w:val="Ttulo6"/>
    <w:uiPriority w:val="9"/>
    <w:semiHidden/>
    <w:rsid w:val="00D52D27"/>
    <w:rPr>
      <w:rFonts w:ascii="Arial Narrow" w:eastAsia="Times New Roman" w:hAnsi="Arial Narrow" w:cs="Times New Roman"/>
      <w:b/>
      <w:kern w:val="3"/>
      <w:sz w:val="24"/>
      <w:szCs w:val="20"/>
    </w:rPr>
  </w:style>
  <w:style w:type="numbering" w:customStyle="1" w:styleId="Outline">
    <w:name w:val="Outline"/>
    <w:basedOn w:val="Semlista"/>
    <w:rsid w:val="00D52D27"/>
    <w:pPr>
      <w:numPr>
        <w:numId w:val="36"/>
      </w:numPr>
    </w:pPr>
  </w:style>
  <w:style w:type="character" w:customStyle="1" w:styleId="Internetlink">
    <w:name w:val="Internet link"/>
    <w:rsid w:val="00D52D27"/>
    <w:rPr>
      <w:color w:val="0000FF"/>
      <w:u w:val="single"/>
    </w:rPr>
  </w:style>
  <w:style w:type="character" w:styleId="nfase">
    <w:name w:val="Emphasis"/>
    <w:rsid w:val="00D52D27"/>
    <w:rPr>
      <w:i/>
      <w:iCs/>
    </w:rPr>
  </w:style>
  <w:style w:type="paragraph" w:customStyle="1" w:styleId="TableParagraph">
    <w:name w:val="Table Paragraph"/>
    <w:basedOn w:val="Normal"/>
    <w:uiPriority w:val="1"/>
    <w:qFormat/>
    <w:rsid w:val="00D52D27"/>
    <w:pPr>
      <w:widowControl w:val="0"/>
      <w:autoSpaceDE w:val="0"/>
      <w:autoSpaceDN w:val="0"/>
    </w:pPr>
    <w:rPr>
      <w:rFonts w:ascii="Times New Roman" w:hAnsi="Times New Roman" w:cs="Times New Roman"/>
      <w:sz w:val="22"/>
      <w:szCs w:val="22"/>
      <w:lang w:val="pt-PT" w:eastAsia="en-US"/>
    </w:rPr>
  </w:style>
  <w:style w:type="paragraph" w:customStyle="1" w:styleId="Nvel3-R">
    <w:name w:val="Nível 3-R"/>
    <w:basedOn w:val="Nivel3"/>
    <w:link w:val="Nvel3-RChar"/>
    <w:qFormat/>
    <w:rsid w:val="009D23B3"/>
    <w:pPr>
      <w:numPr>
        <w:numId w:val="29"/>
      </w:numPr>
      <w:ind w:left="425" w:firstLine="0"/>
    </w:pPr>
    <w:rPr>
      <w:rFonts w:ascii="Arial" w:eastAsiaTheme="minorEastAsia" w:hAnsi="Arial"/>
      <w:i/>
      <w:iCs/>
      <w:color w:val="FF0000"/>
    </w:rPr>
  </w:style>
  <w:style w:type="character" w:customStyle="1" w:styleId="Nvel3-RChar">
    <w:name w:val="Nível 3-R Char"/>
    <w:basedOn w:val="Nivel3Char"/>
    <w:link w:val="Nvel3-R"/>
    <w:rsid w:val="009D23B3"/>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089261">
      <w:bodyDiv w:val="1"/>
      <w:marLeft w:val="0"/>
      <w:marRight w:val="0"/>
      <w:marTop w:val="0"/>
      <w:marBottom w:val="0"/>
      <w:divBdr>
        <w:top w:val="none" w:sz="0" w:space="0" w:color="auto"/>
        <w:left w:val="none" w:sz="0" w:space="0" w:color="auto"/>
        <w:bottom w:val="none" w:sz="0" w:space="0" w:color="auto"/>
        <w:right w:val="none" w:sz="0" w:space="0" w:color="auto"/>
      </w:divBdr>
    </w:div>
    <w:div w:id="155820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3B"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cnep)%3B"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eis)%3B"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eader" Target="header2.xml"/><Relationship Id="rId8" Type="http://schemas.openxmlformats.org/officeDocument/2006/relationships/hyperlink" Target="https://bnc.org.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C4C3A-54B0-4D19-9DB9-54BA3207A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35</Pages>
  <Words>12408</Words>
  <Characters>67008</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sergio</dc:creator>
  <cp:lastModifiedBy>user</cp:lastModifiedBy>
  <cp:revision>59</cp:revision>
  <cp:lastPrinted>2024-04-08T16:30:00Z</cp:lastPrinted>
  <dcterms:created xsi:type="dcterms:W3CDTF">2024-01-10T17:56:00Z</dcterms:created>
  <dcterms:modified xsi:type="dcterms:W3CDTF">2024-04-10T12:04:00Z</dcterms:modified>
</cp:coreProperties>
</file>